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C3411DC" w14:textId="77777777" w:rsidTr="00EB4E9C">
        <w:tc>
          <w:tcPr>
            <w:tcW w:w="6522" w:type="dxa"/>
          </w:tcPr>
          <w:p w14:paraId="01C89981" w14:textId="77777777" w:rsidR="00DC3802" w:rsidRPr="00AC2883" w:rsidRDefault="00DC3802" w:rsidP="00AC2883">
            <w:r w:rsidRPr="00D250C5">
              <w:rPr>
                <w:noProof/>
              </w:rPr>
              <w:drawing>
                <wp:inline distT="0" distB="0" distL="0" distR="0" wp14:anchorId="39745A77" wp14:editId="3FBF4AE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7B5957A" w14:textId="77777777" w:rsidR="00DC3802" w:rsidRPr="007C1D92" w:rsidRDefault="00DC3802" w:rsidP="00AC2883">
            <w:pPr>
              <w:pStyle w:val="Lettrine"/>
            </w:pPr>
            <w:r w:rsidRPr="00172084">
              <w:t>E</w:t>
            </w:r>
          </w:p>
        </w:tc>
      </w:tr>
      <w:tr w:rsidR="00DC3802" w:rsidRPr="00DA4973" w14:paraId="74F68939" w14:textId="77777777" w:rsidTr="00645CA8">
        <w:trPr>
          <w:trHeight w:val="219"/>
        </w:trPr>
        <w:tc>
          <w:tcPr>
            <w:tcW w:w="6522" w:type="dxa"/>
          </w:tcPr>
          <w:p w14:paraId="549DF9A8" w14:textId="77777777" w:rsidR="00DC3802" w:rsidRPr="00AC2883" w:rsidRDefault="00DC3802" w:rsidP="00AC2883">
            <w:pPr>
              <w:pStyle w:val="upove"/>
            </w:pPr>
            <w:r w:rsidRPr="00AC2883">
              <w:t>International Union for the Protection of New Varieties of Plants</w:t>
            </w:r>
          </w:p>
        </w:tc>
        <w:tc>
          <w:tcPr>
            <w:tcW w:w="3117" w:type="dxa"/>
          </w:tcPr>
          <w:p w14:paraId="4B7F7D4B" w14:textId="77777777" w:rsidR="00DC3802" w:rsidRPr="00DA4973" w:rsidRDefault="00DC3802" w:rsidP="00DA4973"/>
        </w:tc>
      </w:tr>
    </w:tbl>
    <w:p w14:paraId="30FB4DE3" w14:textId="77777777" w:rsidR="00DC3802" w:rsidRDefault="00DC3802" w:rsidP="00DC3802"/>
    <w:p w14:paraId="33E7D2CF"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470F6598" w14:textId="77777777" w:rsidTr="004226CC">
        <w:tc>
          <w:tcPr>
            <w:tcW w:w="6512" w:type="dxa"/>
          </w:tcPr>
          <w:p w14:paraId="04CDA212" w14:textId="77777777" w:rsidR="004D6C7C" w:rsidRPr="00AC2883" w:rsidRDefault="004D6C7C" w:rsidP="004D6C7C">
            <w:pPr>
              <w:pStyle w:val="Sessiontc"/>
            </w:pPr>
            <w:r w:rsidRPr="00E70039">
              <w:t>Technical Working Party for Agricultural Crops</w:t>
            </w:r>
          </w:p>
          <w:p w14:paraId="11825DAE" w14:textId="5FCF5119" w:rsidR="007A3EE1" w:rsidRPr="00DC3802" w:rsidRDefault="004D6C7C" w:rsidP="004D6C7C">
            <w:pPr>
              <w:pStyle w:val="Sessiontcplacedate"/>
              <w:rPr>
                <w:sz w:val="22"/>
              </w:rPr>
            </w:pPr>
            <w:r>
              <w:t>Fifty-Third</w:t>
            </w:r>
            <w:r w:rsidRPr="00DA4973">
              <w:t xml:space="preserve"> Session</w:t>
            </w:r>
            <w:r w:rsidRPr="00DA4973">
              <w:br/>
            </w:r>
            <w:r>
              <w:t>Virtual meeting, May 27 to 30, 2024</w:t>
            </w:r>
          </w:p>
        </w:tc>
        <w:tc>
          <w:tcPr>
            <w:tcW w:w="3127" w:type="dxa"/>
          </w:tcPr>
          <w:p w14:paraId="515093F5" w14:textId="764644F1" w:rsidR="007A3EE1" w:rsidRPr="003C7FBE" w:rsidRDefault="007A3EE1" w:rsidP="004226CC">
            <w:pPr>
              <w:pStyle w:val="Doccode"/>
            </w:pPr>
            <w:r>
              <w:t>TW</w:t>
            </w:r>
            <w:r w:rsidR="004D6C7C">
              <w:t>A</w:t>
            </w:r>
            <w:r>
              <w:t>/5</w:t>
            </w:r>
            <w:r w:rsidR="004D6C7C">
              <w:t>3</w:t>
            </w:r>
            <w:r w:rsidRPr="00AC2883">
              <w:t>/</w:t>
            </w:r>
            <w:r w:rsidR="009A3DFB">
              <w:t>8</w:t>
            </w:r>
          </w:p>
          <w:p w14:paraId="1B48FD3E" w14:textId="77777777" w:rsidR="007A3EE1" w:rsidRPr="003C7FBE" w:rsidRDefault="007A3EE1" w:rsidP="004226CC">
            <w:pPr>
              <w:pStyle w:val="Docoriginal"/>
            </w:pPr>
            <w:r w:rsidRPr="00AC2883">
              <w:t>Original:</w:t>
            </w:r>
            <w:r w:rsidRPr="000E636A">
              <w:rPr>
                <w:b w:val="0"/>
                <w:spacing w:val="0"/>
              </w:rPr>
              <w:t xml:space="preserve">  English</w:t>
            </w:r>
          </w:p>
          <w:p w14:paraId="5A27E1D4" w14:textId="34FBD2D2" w:rsidR="007A3EE1" w:rsidRPr="007C1D92" w:rsidRDefault="007A3EE1" w:rsidP="00036412">
            <w:pPr>
              <w:pStyle w:val="Docoriginal"/>
            </w:pPr>
            <w:r w:rsidRPr="00AC2883">
              <w:t>Date</w:t>
            </w:r>
            <w:r w:rsidRPr="00D90123">
              <w:t>:</w:t>
            </w:r>
            <w:r w:rsidRPr="00D90123">
              <w:rPr>
                <w:b w:val="0"/>
                <w:spacing w:val="0"/>
              </w:rPr>
              <w:t xml:space="preserve">  </w:t>
            </w:r>
            <w:r w:rsidR="00D36C82" w:rsidRPr="00D90123">
              <w:rPr>
                <w:b w:val="0"/>
                <w:spacing w:val="0"/>
              </w:rPr>
              <w:t xml:space="preserve">April </w:t>
            </w:r>
            <w:r w:rsidR="004C656E" w:rsidRPr="00D90123">
              <w:rPr>
                <w:b w:val="0"/>
                <w:spacing w:val="0"/>
              </w:rPr>
              <w:t>29</w:t>
            </w:r>
            <w:r w:rsidRPr="00D90123">
              <w:rPr>
                <w:b w:val="0"/>
                <w:spacing w:val="0"/>
              </w:rPr>
              <w:t>, 202</w:t>
            </w:r>
            <w:r w:rsidR="00C1096C" w:rsidRPr="00D90123">
              <w:rPr>
                <w:b w:val="0"/>
                <w:spacing w:val="0"/>
              </w:rPr>
              <w:t>4</w:t>
            </w:r>
          </w:p>
        </w:tc>
      </w:tr>
    </w:tbl>
    <w:p w14:paraId="47CF78EC" w14:textId="40489D8F" w:rsidR="00407940" w:rsidRPr="006A644A" w:rsidRDefault="00407940" w:rsidP="00407940">
      <w:pPr>
        <w:pStyle w:val="Titleofdoc0"/>
      </w:pPr>
      <w:bookmarkStart w:id="0" w:name="TitleOfDoc"/>
      <w:bookmarkEnd w:id="0"/>
      <w:r>
        <w:t xml:space="preserve">Proposal for a revision of </w:t>
      </w:r>
      <w:r w:rsidR="00D36C82">
        <w:t xml:space="preserve">document </w:t>
      </w:r>
      <w:r>
        <w:t>tgp/7</w:t>
      </w:r>
      <w:r w:rsidR="00D36C82">
        <w:t xml:space="preserve"> “Development of test guidelines”</w:t>
      </w:r>
      <w:r>
        <w:t>,</w:t>
      </w:r>
      <w:r w:rsidR="00D36C82">
        <w:t xml:space="preserve"> </w:t>
      </w:r>
      <w:r>
        <w:t>Gn</w:t>
      </w:r>
      <w:r w:rsidR="00D36C82">
        <w:t> </w:t>
      </w:r>
      <w:r>
        <w:t>28</w:t>
      </w:r>
      <w:r w:rsidR="00161C16">
        <w:t> </w:t>
      </w:r>
      <w:r>
        <w:t>– Example varieties</w:t>
      </w:r>
    </w:p>
    <w:p w14:paraId="7D5EE2C0" w14:textId="77777777" w:rsidR="00407940" w:rsidRDefault="00407940" w:rsidP="00407940">
      <w:pPr>
        <w:pStyle w:val="preparedby1"/>
      </w:pPr>
      <w:bookmarkStart w:id="1" w:name="Prepared"/>
      <w:bookmarkEnd w:id="1"/>
      <w:r w:rsidRPr="000C4E25">
        <w:t xml:space="preserve">Document prepared by </w:t>
      </w:r>
      <w:r>
        <w:t xml:space="preserve">experts from </w:t>
      </w:r>
      <w:proofErr w:type="gramStart"/>
      <w:r>
        <w:t>Germany</w:t>
      </w:r>
      <w:proofErr w:type="gramEnd"/>
    </w:p>
    <w:p w14:paraId="3C2DEAF8" w14:textId="77777777" w:rsidR="00407940" w:rsidRPr="006A644A" w:rsidRDefault="00407940" w:rsidP="00407940">
      <w:pPr>
        <w:pStyle w:val="Disclaimer"/>
      </w:pPr>
      <w:r w:rsidRPr="006A644A">
        <w:t>Disclaimer:  this document does not represent UPOV policies or guidance</w:t>
      </w:r>
    </w:p>
    <w:p w14:paraId="00A1DC29" w14:textId="77777777" w:rsidR="00CD4597" w:rsidRPr="00CD4597" w:rsidRDefault="00CD4597" w:rsidP="00CD4597"/>
    <w:p w14:paraId="5C87AF17" w14:textId="77777777" w:rsidR="00CD4597" w:rsidRPr="00CD4597" w:rsidRDefault="00CD4597" w:rsidP="00CD4597">
      <w:r w:rsidRPr="00CD4597">
        <w:fldChar w:fldCharType="begin"/>
      </w:r>
      <w:r w:rsidRPr="00CD4597">
        <w:instrText xml:space="preserve"> AUTONUM  </w:instrText>
      </w:r>
      <w:r w:rsidRPr="00CD4597">
        <w:fldChar w:fldCharType="end"/>
      </w:r>
      <w:r w:rsidRPr="00CD4597">
        <w:tab/>
        <w:t>The TWPs, at their sessions in 2023, discussed possible amendments to document TGP/7, GN 28 “Example Varieties”, as reported in document SESSIONS/2023/2, Annex III, paragraphs 16 to 26 and reproduced in the Annex to this document.  The TC, at its fifty-ninth session</w:t>
      </w:r>
      <w:r w:rsidRPr="00CD4597">
        <w:rPr>
          <w:vertAlign w:val="superscript"/>
        </w:rPr>
        <w:footnoteReference w:id="2"/>
      </w:r>
      <w:r w:rsidRPr="00CD4597">
        <w:t>, noted that the TWA had invited the expert from Germany to draft a proposal to amend the guidance in document TGP/7, GN 28, concerning the situations where illustrations could replace example varieties and their complementary role to clarify the states of expression of a characteristic for consideration at the TWPs, at their sessions in 2024</w:t>
      </w:r>
      <w:r w:rsidRPr="00CD4597">
        <w:rPr>
          <w:vertAlign w:val="superscript"/>
        </w:rPr>
        <w:footnoteReference w:id="3"/>
      </w:r>
      <w:r w:rsidRPr="00CD4597">
        <w:t>.</w:t>
      </w:r>
    </w:p>
    <w:p w14:paraId="5C54E6E9" w14:textId="77777777" w:rsidR="00CD4597" w:rsidRPr="00CD4597" w:rsidRDefault="00CD4597" w:rsidP="00CD4597"/>
    <w:p w14:paraId="402B70FB" w14:textId="77777777" w:rsidR="00CD4597" w:rsidRPr="00CD4597" w:rsidRDefault="00CD4597" w:rsidP="00CD4597">
      <w:pPr>
        <w:rPr>
          <w:spacing w:val="-2"/>
        </w:rPr>
      </w:pPr>
      <w:r w:rsidRPr="00CD4597">
        <w:t>2.</w:t>
      </w:r>
      <w:r w:rsidRPr="00CD4597">
        <w:tab/>
      </w:r>
      <w:proofErr w:type="gramStart"/>
      <w:r w:rsidRPr="00CD4597">
        <w:t>On the basis of</w:t>
      </w:r>
      <w:proofErr w:type="gramEnd"/>
      <w:r w:rsidRPr="00CD4597">
        <w:t xml:space="preserve"> the comments from the TWPs and the TC, at their sessions in 2023, it is proposed to amend document TGP/7, GN 28, as follows (additions indicated with highlighting and </w:t>
      </w:r>
      <w:r w:rsidRPr="00CD4597">
        <w:rPr>
          <w:highlight w:val="lightGray"/>
          <w:u w:val="single"/>
        </w:rPr>
        <w:t>underline</w:t>
      </w:r>
      <w:r w:rsidRPr="00CD4597">
        <w:t xml:space="preserve">; and deletions indicated with highlighting and </w:t>
      </w:r>
      <w:r w:rsidRPr="00CD4597">
        <w:rPr>
          <w:strike/>
          <w:highlight w:val="lightGray"/>
        </w:rPr>
        <w:t>strikethrough</w:t>
      </w:r>
      <w:r w:rsidRPr="00CD4597">
        <w:t>):</w:t>
      </w:r>
    </w:p>
    <w:p w14:paraId="5D9A1C15" w14:textId="77777777" w:rsidR="00CD4597" w:rsidRPr="00CD4597" w:rsidRDefault="00CD4597" w:rsidP="00CD4597"/>
    <w:p w14:paraId="7C3435BB" w14:textId="77777777" w:rsidR="00CD4597" w:rsidRPr="00CD4597" w:rsidRDefault="00CD4597" w:rsidP="00CD4597"/>
    <w:p w14:paraId="79FE3A8B" w14:textId="77777777" w:rsidR="00CD4597" w:rsidRPr="00CD4597" w:rsidRDefault="00CD4597" w:rsidP="00CD4597">
      <w:pPr>
        <w:jc w:val="center"/>
      </w:pPr>
      <w:r w:rsidRPr="00CD4597">
        <w:t>Proposal</w:t>
      </w:r>
    </w:p>
    <w:p w14:paraId="2918F131" w14:textId="77777777" w:rsidR="00CD4597" w:rsidRPr="00CD4597" w:rsidRDefault="00CD4597" w:rsidP="00CD4597"/>
    <w:p w14:paraId="3CE9A0AB" w14:textId="77777777" w:rsidR="00CD4597" w:rsidRPr="00CD4597" w:rsidRDefault="00CD4597" w:rsidP="00CD4597">
      <w:pPr>
        <w:keepNext/>
        <w:outlineLvl w:val="2"/>
        <w:rPr>
          <w:i/>
        </w:rPr>
      </w:pPr>
      <w:bookmarkStart w:id="2" w:name="_Toc27819172"/>
      <w:bookmarkStart w:id="3" w:name="_Toc27819353"/>
      <w:bookmarkStart w:id="4" w:name="_Toc27819534"/>
      <w:bookmarkStart w:id="5" w:name="_Toc246667667"/>
      <w:bookmarkStart w:id="6" w:name="_Toc399418987"/>
      <w:r w:rsidRPr="00CD4597">
        <w:rPr>
          <w:i/>
        </w:rPr>
        <w:t>GN 28</w:t>
      </w:r>
      <w:r w:rsidRPr="00CD4597">
        <w:rPr>
          <w:i/>
        </w:rPr>
        <w:tab/>
        <w:t>(TG Template:  Chapter 6.4) – Example varieties</w:t>
      </w:r>
      <w:bookmarkEnd w:id="2"/>
      <w:bookmarkEnd w:id="3"/>
      <w:bookmarkEnd w:id="4"/>
      <w:bookmarkEnd w:id="5"/>
      <w:bookmarkEnd w:id="6"/>
    </w:p>
    <w:p w14:paraId="69C59EFA" w14:textId="77777777" w:rsidR="00CD4597" w:rsidRPr="00CD4597" w:rsidRDefault="00CD4597" w:rsidP="00CD4597"/>
    <w:p w14:paraId="5D70DB5F" w14:textId="77777777" w:rsidR="00CD4597" w:rsidRPr="00CD4597" w:rsidRDefault="00CD4597" w:rsidP="00CD4597">
      <w:pPr>
        <w:keepNext/>
        <w:numPr>
          <w:ilvl w:val="0"/>
          <w:numId w:val="3"/>
        </w:numPr>
        <w:outlineLvl w:val="3"/>
        <w:rPr>
          <w:u w:val="single"/>
        </w:rPr>
      </w:pPr>
      <w:bookmarkStart w:id="7" w:name="_Toc27819174"/>
      <w:bookmarkStart w:id="8" w:name="_Toc27819355"/>
      <w:bookmarkStart w:id="9" w:name="_Toc27819536"/>
      <w:bookmarkStart w:id="10" w:name="_Toc309114972"/>
      <w:bookmarkStart w:id="11" w:name="_Toc374549364"/>
      <w:bookmarkStart w:id="12" w:name="_Toc399418988"/>
      <w:bookmarkStart w:id="13" w:name="_Toc309114966"/>
      <w:r w:rsidRPr="00CD4597">
        <w:rPr>
          <w:u w:val="single"/>
        </w:rPr>
        <w:t>Purpose of example varieties</w:t>
      </w:r>
    </w:p>
    <w:p w14:paraId="4D9CC3B2" w14:textId="77777777" w:rsidR="00CD4597" w:rsidRPr="00CD4597" w:rsidRDefault="00CD4597" w:rsidP="00CD4597"/>
    <w:p w14:paraId="120C6AFE" w14:textId="77777777" w:rsidR="00CD4597" w:rsidRPr="00CD4597" w:rsidRDefault="00CD4597" w:rsidP="00CD4597">
      <w:r w:rsidRPr="00CD4597">
        <w:t>The General Introduction (Chapter 4.3) states that “example varieties are provided in the Test Guidelines to clarify the states of expression of a characteristic.”  This clarification of the states of expression is required with respect to two aspects:</w:t>
      </w:r>
    </w:p>
    <w:p w14:paraId="01715843" w14:textId="77777777" w:rsidR="00CD4597" w:rsidRPr="00CD4597" w:rsidRDefault="00CD4597" w:rsidP="00CD4597"/>
    <w:p w14:paraId="7453A87A" w14:textId="77777777" w:rsidR="00CD4597" w:rsidRPr="00CD4597" w:rsidRDefault="00CD4597" w:rsidP="00CD4597">
      <w:r w:rsidRPr="00CD4597">
        <w:tab/>
        <w:t>(a)</w:t>
      </w:r>
      <w:r w:rsidRPr="00CD4597">
        <w:tab/>
        <w:t>to illustrate the characteristic and/or</w:t>
      </w:r>
    </w:p>
    <w:p w14:paraId="48733B9E" w14:textId="77777777" w:rsidR="00CD4597" w:rsidRPr="00CD4597" w:rsidRDefault="00CD4597" w:rsidP="00CD4597"/>
    <w:p w14:paraId="07C305FA" w14:textId="77777777" w:rsidR="00CD4597" w:rsidRPr="00CD4597" w:rsidRDefault="00CD4597" w:rsidP="00CD4597">
      <w:r w:rsidRPr="00CD4597">
        <w:tab/>
        <w:t>(b)</w:t>
      </w:r>
      <w:r w:rsidRPr="00CD4597">
        <w:tab/>
        <w:t>to provide the basis for ascribing the appropriate state of expression to each variety and, thereby, to develop internationally harmonized variety descriptions.</w:t>
      </w:r>
    </w:p>
    <w:p w14:paraId="5FC8F8AC" w14:textId="77777777" w:rsidR="00CD4597" w:rsidRPr="00CD4597" w:rsidRDefault="00CD4597" w:rsidP="00CD4597"/>
    <w:p w14:paraId="3BF8C8CF" w14:textId="77777777" w:rsidR="00CD4597" w:rsidRPr="00CD4597" w:rsidRDefault="00CD4597" w:rsidP="00CD4597">
      <w:pPr>
        <w:keepNext/>
        <w:ind w:left="1134" w:hanging="567"/>
        <w:outlineLvl w:val="4"/>
        <w:rPr>
          <w:i/>
        </w:rPr>
      </w:pPr>
      <w:r w:rsidRPr="00CD4597">
        <w:rPr>
          <w:i/>
          <w:highlight w:val="lightGray"/>
          <w:u w:val="single"/>
        </w:rPr>
        <w:t>1.1</w:t>
      </w:r>
      <w:r w:rsidRPr="00CD4597">
        <w:rPr>
          <w:i/>
        </w:rPr>
        <w:tab/>
        <w:t>Illustration of a characteristic</w:t>
      </w:r>
    </w:p>
    <w:p w14:paraId="523C7D5F" w14:textId="77777777" w:rsidR="00CD4597" w:rsidRPr="00CD4597" w:rsidRDefault="00CD4597" w:rsidP="00CD4597">
      <w:r w:rsidRPr="00CD4597">
        <w:rPr>
          <w:strike/>
          <w:highlight w:val="lightGray"/>
        </w:rPr>
        <w:t xml:space="preserve">Although </w:t>
      </w:r>
      <w:proofErr w:type="spellStart"/>
      <w:r w:rsidRPr="00CD4597">
        <w:rPr>
          <w:strike/>
          <w:highlight w:val="lightGray"/>
        </w:rPr>
        <w:t>e</w:t>
      </w:r>
      <w:r w:rsidRPr="00CD4597">
        <w:rPr>
          <w:highlight w:val="lightGray"/>
          <w:u w:val="single"/>
        </w:rPr>
        <w:t>E</w:t>
      </w:r>
      <w:r w:rsidRPr="00CD4597">
        <w:t>xample</w:t>
      </w:r>
      <w:proofErr w:type="spellEnd"/>
      <w:r w:rsidRPr="00CD4597">
        <w:t xml:space="preserve"> varieties have the benefit of enabling examiners to see a characteristic in “real life”. </w:t>
      </w:r>
      <w:r w:rsidRPr="00CD4597">
        <w:rPr>
          <w:highlight w:val="lightGray"/>
          <w:u w:val="single"/>
        </w:rPr>
        <w:t>However</w:t>
      </w:r>
      <w:r w:rsidRPr="00CD4597">
        <w:t xml:space="preserve">, in many cases, the illustration of a characteristic by photographs or drawings (to be provided in chapter 8 of the Test Guidelines) may provide a clearer illustration of the characteristic.  </w:t>
      </w:r>
      <w:r w:rsidRPr="00CD4597">
        <w:rPr>
          <w:strike/>
          <w:highlight w:val="lightGray"/>
        </w:rPr>
        <w:t xml:space="preserve">Furthermore, the difficulty in selecting suitable example varieties, which satisfy all the requirements in Section 4.2 below, means that </w:t>
      </w:r>
      <w:proofErr w:type="gramStart"/>
      <w:r w:rsidRPr="00CD4597">
        <w:rPr>
          <w:highlight w:val="lightGray"/>
          <w:u w:val="single"/>
        </w:rPr>
        <w:t>Therefore</w:t>
      </w:r>
      <w:proofErr w:type="gramEnd"/>
      <w:r w:rsidRPr="00CD4597">
        <w:rPr>
          <w:highlight w:val="lightGray"/>
          <w:u w:val="single"/>
        </w:rPr>
        <w:t xml:space="preserve">, </w:t>
      </w:r>
      <w:r w:rsidRPr="00CD4597">
        <w:t xml:space="preserve">photographs or drawings are an important </w:t>
      </w:r>
      <w:r w:rsidRPr="00CD4597">
        <w:rPr>
          <w:highlight w:val="lightGray"/>
          <w:u w:val="single"/>
        </w:rPr>
        <w:t>addition or</w:t>
      </w:r>
      <w:r w:rsidRPr="00CD4597">
        <w:t xml:space="preserve"> alternative </w:t>
      </w:r>
      <w:r w:rsidRPr="00CD4597">
        <w:rPr>
          <w:strike/>
          <w:highlight w:val="lightGray"/>
        </w:rPr>
        <w:t>or addition</w:t>
      </w:r>
      <w:r w:rsidRPr="00CD4597">
        <w:rPr>
          <w:highlight w:val="lightGray"/>
        </w:rPr>
        <w:t xml:space="preserve"> </w:t>
      </w:r>
      <w:r w:rsidRPr="00CD4597">
        <w:t xml:space="preserve">to example varieties as a means of illustrating characteristics. These are of particular importance when a limited number of example varieties are available </w:t>
      </w:r>
      <w:r w:rsidRPr="00CD4597">
        <w:rPr>
          <w:highlight w:val="lightGray"/>
          <w:u w:val="single"/>
        </w:rPr>
        <w:t>which do not fulfill the criteria in Section 3</w:t>
      </w:r>
      <w:r w:rsidRPr="00CD4597">
        <w:rPr>
          <w:u w:val="single"/>
        </w:rPr>
        <w:t>.</w:t>
      </w:r>
    </w:p>
    <w:p w14:paraId="75A28CFC" w14:textId="77777777" w:rsidR="00CD4597" w:rsidRPr="00CD4597" w:rsidRDefault="00CD4597" w:rsidP="00CD4597"/>
    <w:p w14:paraId="780799D4" w14:textId="77777777" w:rsidR="00CD4597" w:rsidRPr="00CD4597" w:rsidRDefault="00CD4597" w:rsidP="00CD4597">
      <w:pPr>
        <w:keepNext/>
        <w:ind w:left="1134" w:hanging="567"/>
        <w:outlineLvl w:val="4"/>
        <w:rPr>
          <w:i/>
        </w:rPr>
      </w:pPr>
      <w:r w:rsidRPr="00CD4597">
        <w:rPr>
          <w:i/>
          <w:highlight w:val="lightGray"/>
          <w:u w:val="single"/>
        </w:rPr>
        <w:t>1.2</w:t>
      </w:r>
      <w:r w:rsidRPr="00CD4597">
        <w:rPr>
          <w:i/>
        </w:rPr>
        <w:tab/>
      </w:r>
      <w:r w:rsidRPr="00CD4597">
        <w:rPr>
          <w:strike/>
          <w:highlight w:val="lightGray"/>
        </w:rPr>
        <w:t xml:space="preserve">International </w:t>
      </w:r>
      <w:r w:rsidRPr="00CD4597">
        <w:rPr>
          <w:i/>
        </w:rPr>
        <w:t>Harmonization of Variety Descriptions</w:t>
      </w:r>
    </w:p>
    <w:p w14:paraId="56A544A3" w14:textId="77777777" w:rsidR="00CD4597" w:rsidRPr="00CD4597" w:rsidRDefault="00CD4597" w:rsidP="00CD4597">
      <w:r w:rsidRPr="00CD4597">
        <w:rPr>
          <w:szCs w:val="18"/>
          <w:highlight w:val="lightGray"/>
          <w:u w:val="single"/>
        </w:rPr>
        <w:t>1.2.1</w:t>
      </w:r>
      <w:r w:rsidRPr="00CD4597">
        <w:tab/>
        <w:t xml:space="preserve">The main reason why example varieties are used in place of, for example, actual measurements </w:t>
      </w:r>
      <w:proofErr w:type="gramStart"/>
      <w:r w:rsidRPr="00CD4597">
        <w:t>is</w:t>
      </w:r>
      <w:proofErr w:type="gramEnd"/>
      <w:r w:rsidRPr="00CD4597">
        <w:t xml:space="preserve"> that </w:t>
      </w:r>
      <w:r w:rsidRPr="00CD4597">
        <w:rPr>
          <w:highlight w:val="lightGray"/>
          <w:u w:val="single"/>
        </w:rPr>
        <w:t xml:space="preserve">expression </w:t>
      </w:r>
      <w:r w:rsidRPr="00CD4597">
        <w:rPr>
          <w:strike/>
          <w:highlight w:val="lightGray"/>
        </w:rPr>
        <w:t>measurements</w:t>
      </w:r>
      <w:r w:rsidRPr="00CD4597">
        <w:t xml:space="preserve"> can be influenced by the environment</w:t>
      </w:r>
      <w:r w:rsidRPr="00CD4597">
        <w:rPr>
          <w:highlight w:val="lightGray"/>
        </w:rPr>
        <w:t>, i.e. by location and year</w:t>
      </w:r>
      <w:r w:rsidRPr="00CD4597">
        <w:t xml:space="preserve">.  </w:t>
      </w:r>
    </w:p>
    <w:p w14:paraId="1D470D57" w14:textId="77777777" w:rsidR="00CD4597" w:rsidRPr="00CD4597" w:rsidRDefault="00CD4597" w:rsidP="00CD4597"/>
    <w:p w14:paraId="49D77A34" w14:textId="77777777" w:rsidR="00CD4597" w:rsidRPr="00CD4597" w:rsidRDefault="00CD4597" w:rsidP="00CD4597">
      <w:r w:rsidRPr="00CD4597">
        <w:lastRenderedPageBreak/>
        <w:tab/>
        <w:t>(a)</w:t>
      </w:r>
      <w:r w:rsidRPr="00CD4597">
        <w:tab/>
        <w:t>Example varieties in the Test Guidelines</w:t>
      </w:r>
    </w:p>
    <w:p w14:paraId="6A77EE30" w14:textId="77777777" w:rsidR="00CD4597" w:rsidRPr="00CD4597" w:rsidRDefault="00CD4597" w:rsidP="00CD4597"/>
    <w:p w14:paraId="15F9845A" w14:textId="77777777" w:rsidR="00CD4597" w:rsidRPr="00CD4597" w:rsidRDefault="00CD4597" w:rsidP="00CD4597">
      <w:r w:rsidRPr="00CD4597">
        <w:rPr>
          <w:szCs w:val="18"/>
          <w:highlight w:val="lightGray"/>
          <w:u w:val="single"/>
        </w:rPr>
        <w:t>1.2.2</w:t>
      </w:r>
      <w:r w:rsidRPr="00CD4597">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w:t>
      </w:r>
      <w:r w:rsidRPr="00CD4597">
        <w:rPr>
          <w:strike/>
          <w:highlight w:val="lightGray"/>
        </w:rPr>
        <w:t xml:space="preserve">Country </w:t>
      </w:r>
      <w:r w:rsidRPr="00CD4597">
        <w:rPr>
          <w:highlight w:val="lightGray"/>
          <w:u w:val="single"/>
        </w:rPr>
        <w:t>Environment</w:t>
      </w:r>
      <w:r w:rsidRPr="00CD4597">
        <w:t xml:space="preserve"> A and 15 cm in </w:t>
      </w:r>
      <w:r w:rsidRPr="00CD4597">
        <w:rPr>
          <w:strike/>
          <w:highlight w:val="lightGray"/>
        </w:rPr>
        <w:t xml:space="preserve">Country </w:t>
      </w:r>
      <w:r w:rsidRPr="00CD4597">
        <w:rPr>
          <w:highlight w:val="lightGray"/>
          <w:u w:val="single"/>
        </w:rPr>
        <w:t>Environment</w:t>
      </w:r>
      <w:r w:rsidRPr="00CD4597">
        <w:rPr>
          <w:u w:val="single"/>
        </w:rPr>
        <w:t> </w:t>
      </w:r>
      <w:r w:rsidRPr="00CD4597">
        <w:t xml:space="preserve">B, </w:t>
      </w:r>
      <w:r w:rsidRPr="00CD4597">
        <w:rPr>
          <w:highlight w:val="lightGray"/>
          <w:u w:val="single"/>
        </w:rPr>
        <w:t>and that</w:t>
      </w:r>
      <w:r w:rsidRPr="00CD4597">
        <w:rPr>
          <w:strike/>
          <w:highlight w:val="lightGray"/>
        </w:rPr>
        <w:t xml:space="preserve"> but</w:t>
      </w:r>
      <w:r w:rsidRPr="00CD4597">
        <w:t xml:space="preserve"> in both </w:t>
      </w:r>
      <w:proofErr w:type="gramStart"/>
      <w:r w:rsidRPr="00CD4597">
        <w:rPr>
          <w:highlight w:val="lightGray"/>
          <w:u w:val="single"/>
        </w:rPr>
        <w:t>environments</w:t>
      </w:r>
      <w:proofErr w:type="gramEnd"/>
      <w:r w:rsidRPr="00CD4597">
        <w:t xml:space="preserve"> </w:t>
      </w:r>
      <w:r w:rsidRPr="00CD4597">
        <w:rPr>
          <w:strike/>
          <w:highlight w:val="lightGray"/>
        </w:rPr>
        <w:t>locations demonstrates</w:t>
      </w:r>
      <w:r w:rsidRPr="00CD4597">
        <w:t xml:space="preserve"> the state of expression </w:t>
      </w:r>
      <w:r w:rsidRPr="00CD4597">
        <w:rPr>
          <w:highlight w:val="lightGray"/>
          <w:u w:val="single"/>
        </w:rPr>
        <w:t>is</w:t>
      </w:r>
      <w:r w:rsidRPr="00CD4597">
        <w:t xml:space="preserve"> “medium”.  On this basis, </w:t>
      </w:r>
      <w:r w:rsidRPr="00CD4597">
        <w:rPr>
          <w:highlight w:val="lightGray"/>
          <w:u w:val="single"/>
        </w:rPr>
        <w:t>a</w:t>
      </w:r>
      <w:r w:rsidRPr="00CD4597">
        <w:rPr>
          <w:u w:val="single"/>
        </w:rPr>
        <w:t xml:space="preserve"> </w:t>
      </w:r>
      <w:r w:rsidRPr="00CD4597">
        <w:t xml:space="preserve">candidate variety X </w:t>
      </w:r>
      <w:r w:rsidRPr="00CD4597">
        <w:rPr>
          <w:highlight w:val="lightGray"/>
          <w:u w:val="single"/>
        </w:rPr>
        <w:t>would be compared to the example variety B and</w:t>
      </w:r>
      <w:r w:rsidRPr="00CD4597">
        <w:t xml:space="preserve"> would be considered to have a medium </w:t>
      </w:r>
      <w:r w:rsidRPr="00CD4597">
        <w:rPr>
          <w:highlight w:val="lightGray"/>
          <w:u w:val="single"/>
        </w:rPr>
        <w:t>leaf</w:t>
      </w:r>
      <w:r w:rsidRPr="00CD4597">
        <w:t xml:space="preserve"> length </w:t>
      </w:r>
      <w:r w:rsidRPr="00CD4597">
        <w:rPr>
          <w:strike/>
          <w:highlight w:val="lightGray"/>
        </w:rPr>
        <w:t>leaf</w:t>
      </w:r>
      <w:r w:rsidRPr="00CD4597">
        <w:t xml:space="preserve"> in both </w:t>
      </w:r>
      <w:r w:rsidRPr="00CD4597">
        <w:rPr>
          <w:strike/>
          <w:highlight w:val="lightGray"/>
        </w:rPr>
        <w:t xml:space="preserve">Countries </w:t>
      </w:r>
      <w:r w:rsidRPr="00CD4597">
        <w:rPr>
          <w:highlight w:val="lightGray"/>
          <w:u w:val="single"/>
        </w:rPr>
        <w:t>Environments</w:t>
      </w:r>
      <w:r w:rsidRPr="00CD4597">
        <w:t xml:space="preserve"> A and B. </w:t>
      </w:r>
    </w:p>
    <w:p w14:paraId="20572D2A" w14:textId="77777777" w:rsidR="00CD4597" w:rsidRPr="00CD4597" w:rsidRDefault="00CD4597" w:rsidP="00CD4597"/>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CD4597" w:rsidRPr="00CD4597" w14:paraId="6DEB7EE6" w14:textId="77777777" w:rsidTr="00EB24AD">
        <w:trPr>
          <w:cantSplit/>
        </w:trPr>
        <w:tc>
          <w:tcPr>
            <w:tcW w:w="2127" w:type="dxa"/>
          </w:tcPr>
          <w:p w14:paraId="4B6C6E23" w14:textId="77777777" w:rsidR="00CD4597" w:rsidRPr="00CD4597" w:rsidRDefault="00CD4597" w:rsidP="00CD4597">
            <w:pPr>
              <w:keepNext/>
              <w:spacing w:before="60" w:after="60"/>
              <w:rPr>
                <w:b/>
                <w:sz w:val="16"/>
                <w:szCs w:val="16"/>
              </w:rPr>
            </w:pPr>
          </w:p>
        </w:tc>
        <w:tc>
          <w:tcPr>
            <w:tcW w:w="1419" w:type="dxa"/>
          </w:tcPr>
          <w:p w14:paraId="19CA124E" w14:textId="77777777" w:rsidR="00CD4597" w:rsidRPr="00CD4597" w:rsidRDefault="00CD4597" w:rsidP="00CD4597">
            <w:pPr>
              <w:jc w:val="center"/>
              <w:rPr>
                <w:lang w:val="fr-FR"/>
              </w:rPr>
            </w:pPr>
            <w:r w:rsidRPr="00CD4597">
              <w:rPr>
                <w:lang w:val="fr-FR"/>
              </w:rPr>
              <w:t xml:space="preserve">Example </w:t>
            </w:r>
            <w:proofErr w:type="spellStart"/>
            <w:r w:rsidRPr="00CD4597">
              <w:rPr>
                <w:lang w:val="fr-FR"/>
              </w:rPr>
              <w:t>Varieties</w:t>
            </w:r>
            <w:proofErr w:type="spellEnd"/>
          </w:p>
        </w:tc>
        <w:tc>
          <w:tcPr>
            <w:tcW w:w="850" w:type="dxa"/>
          </w:tcPr>
          <w:p w14:paraId="782CE8CA" w14:textId="77777777" w:rsidR="00CD4597" w:rsidRPr="00CD4597" w:rsidRDefault="00CD4597" w:rsidP="00CD4597">
            <w:pPr>
              <w:keepNext/>
              <w:spacing w:before="60" w:after="60"/>
              <w:jc w:val="center"/>
              <w:rPr>
                <w:sz w:val="16"/>
                <w:szCs w:val="16"/>
              </w:rPr>
            </w:pPr>
            <w:r w:rsidRPr="00CD4597">
              <w:rPr>
                <w:sz w:val="16"/>
                <w:szCs w:val="16"/>
              </w:rPr>
              <w:t>Note</w:t>
            </w:r>
          </w:p>
        </w:tc>
      </w:tr>
      <w:tr w:rsidR="00CD4597" w:rsidRPr="00CD4597" w14:paraId="0FCAF5CE" w14:textId="77777777" w:rsidTr="00EB24AD">
        <w:trPr>
          <w:cantSplit/>
        </w:trPr>
        <w:tc>
          <w:tcPr>
            <w:tcW w:w="2127" w:type="dxa"/>
          </w:tcPr>
          <w:p w14:paraId="7E701E95" w14:textId="77777777" w:rsidR="00CD4597" w:rsidRPr="00CD4597" w:rsidRDefault="00CD4597" w:rsidP="00CD4597">
            <w:pPr>
              <w:keepNext/>
              <w:spacing w:before="60" w:after="60"/>
              <w:rPr>
                <w:b/>
                <w:sz w:val="16"/>
                <w:szCs w:val="16"/>
              </w:rPr>
            </w:pPr>
            <w:r w:rsidRPr="00CD4597">
              <w:rPr>
                <w:b/>
                <w:sz w:val="16"/>
                <w:szCs w:val="16"/>
              </w:rPr>
              <w:t>Leaf: length of blade</w:t>
            </w:r>
          </w:p>
        </w:tc>
        <w:tc>
          <w:tcPr>
            <w:tcW w:w="1419" w:type="dxa"/>
          </w:tcPr>
          <w:p w14:paraId="2E524306" w14:textId="77777777" w:rsidR="00CD4597" w:rsidRPr="00CD4597" w:rsidRDefault="00CD4597" w:rsidP="00CD4597">
            <w:pPr>
              <w:keepNext/>
              <w:spacing w:before="60" w:after="60"/>
              <w:ind w:left="28"/>
              <w:rPr>
                <w:position w:val="-1"/>
                <w:sz w:val="16"/>
                <w:szCs w:val="16"/>
              </w:rPr>
            </w:pPr>
          </w:p>
        </w:tc>
        <w:tc>
          <w:tcPr>
            <w:tcW w:w="850" w:type="dxa"/>
          </w:tcPr>
          <w:p w14:paraId="24E211A0" w14:textId="77777777" w:rsidR="00CD4597" w:rsidRPr="00CD4597" w:rsidRDefault="00CD4597" w:rsidP="00CD4597">
            <w:pPr>
              <w:keepNext/>
              <w:spacing w:before="60" w:after="60"/>
              <w:jc w:val="center"/>
              <w:rPr>
                <w:position w:val="-1"/>
                <w:sz w:val="16"/>
                <w:szCs w:val="16"/>
              </w:rPr>
            </w:pPr>
          </w:p>
        </w:tc>
      </w:tr>
      <w:tr w:rsidR="00CD4597" w:rsidRPr="00CD4597" w14:paraId="19361F73" w14:textId="77777777" w:rsidTr="00EB24AD">
        <w:trPr>
          <w:cantSplit/>
        </w:trPr>
        <w:tc>
          <w:tcPr>
            <w:tcW w:w="2127" w:type="dxa"/>
          </w:tcPr>
          <w:p w14:paraId="784488AB" w14:textId="77777777" w:rsidR="00CD4597" w:rsidRPr="00CD4597" w:rsidRDefault="00CD4597" w:rsidP="00CD4597">
            <w:pPr>
              <w:keepNext/>
              <w:spacing w:before="60" w:after="60"/>
              <w:rPr>
                <w:sz w:val="16"/>
                <w:szCs w:val="16"/>
              </w:rPr>
            </w:pPr>
            <w:r w:rsidRPr="00CD4597">
              <w:rPr>
                <w:sz w:val="16"/>
                <w:szCs w:val="16"/>
              </w:rPr>
              <w:t>short</w:t>
            </w:r>
          </w:p>
        </w:tc>
        <w:tc>
          <w:tcPr>
            <w:tcW w:w="1419" w:type="dxa"/>
          </w:tcPr>
          <w:p w14:paraId="783C0818" w14:textId="77777777" w:rsidR="00CD4597" w:rsidRPr="00CD4597" w:rsidRDefault="00CD4597" w:rsidP="00CD4597">
            <w:pPr>
              <w:keepNext/>
              <w:spacing w:before="60" w:after="60"/>
              <w:ind w:left="28"/>
              <w:rPr>
                <w:position w:val="-1"/>
                <w:sz w:val="16"/>
                <w:szCs w:val="16"/>
              </w:rPr>
            </w:pPr>
            <w:r w:rsidRPr="00CD4597">
              <w:rPr>
                <w:position w:val="-1"/>
                <w:sz w:val="16"/>
                <w:szCs w:val="16"/>
              </w:rPr>
              <w:t>Alpha</w:t>
            </w:r>
          </w:p>
        </w:tc>
        <w:tc>
          <w:tcPr>
            <w:tcW w:w="850" w:type="dxa"/>
          </w:tcPr>
          <w:p w14:paraId="320F8A37" w14:textId="77777777" w:rsidR="00CD4597" w:rsidRPr="00CD4597" w:rsidRDefault="00CD4597" w:rsidP="00CD4597">
            <w:pPr>
              <w:keepNext/>
              <w:spacing w:before="60" w:after="60"/>
              <w:jc w:val="center"/>
              <w:rPr>
                <w:position w:val="-1"/>
                <w:sz w:val="16"/>
                <w:szCs w:val="16"/>
              </w:rPr>
            </w:pPr>
            <w:r w:rsidRPr="00CD4597">
              <w:rPr>
                <w:position w:val="-1"/>
                <w:sz w:val="16"/>
                <w:szCs w:val="16"/>
              </w:rPr>
              <w:t>3</w:t>
            </w:r>
          </w:p>
        </w:tc>
      </w:tr>
      <w:tr w:rsidR="00CD4597" w:rsidRPr="00CD4597" w14:paraId="3CF4DF42" w14:textId="77777777" w:rsidTr="00EB24AD">
        <w:trPr>
          <w:cantSplit/>
        </w:trPr>
        <w:tc>
          <w:tcPr>
            <w:tcW w:w="2127" w:type="dxa"/>
          </w:tcPr>
          <w:p w14:paraId="4C612C7C" w14:textId="77777777" w:rsidR="00CD4597" w:rsidRPr="00CD4597" w:rsidRDefault="00CD4597" w:rsidP="00CD4597">
            <w:pPr>
              <w:keepNext/>
              <w:spacing w:before="60" w:after="60"/>
              <w:rPr>
                <w:sz w:val="16"/>
                <w:szCs w:val="16"/>
              </w:rPr>
            </w:pPr>
            <w:r w:rsidRPr="00CD4597">
              <w:rPr>
                <w:sz w:val="16"/>
                <w:szCs w:val="16"/>
              </w:rPr>
              <w:t>medium</w:t>
            </w:r>
          </w:p>
        </w:tc>
        <w:tc>
          <w:tcPr>
            <w:tcW w:w="1419" w:type="dxa"/>
          </w:tcPr>
          <w:p w14:paraId="46F4633E" w14:textId="77777777" w:rsidR="00CD4597" w:rsidRPr="00CD4597" w:rsidRDefault="00CD4597" w:rsidP="00CD4597">
            <w:pPr>
              <w:keepNext/>
              <w:spacing w:before="60" w:after="60"/>
              <w:ind w:left="28"/>
              <w:rPr>
                <w:position w:val="-1"/>
                <w:sz w:val="16"/>
                <w:szCs w:val="16"/>
              </w:rPr>
            </w:pPr>
            <w:r w:rsidRPr="00CD4597">
              <w:rPr>
                <w:position w:val="-1"/>
                <w:sz w:val="16"/>
                <w:szCs w:val="16"/>
              </w:rPr>
              <w:t>Beta</w:t>
            </w:r>
          </w:p>
        </w:tc>
        <w:tc>
          <w:tcPr>
            <w:tcW w:w="850" w:type="dxa"/>
          </w:tcPr>
          <w:p w14:paraId="28902554" w14:textId="77777777" w:rsidR="00CD4597" w:rsidRPr="00CD4597" w:rsidRDefault="00CD4597" w:rsidP="00CD4597">
            <w:pPr>
              <w:keepNext/>
              <w:spacing w:before="60" w:after="60"/>
              <w:jc w:val="center"/>
              <w:rPr>
                <w:position w:val="-1"/>
                <w:sz w:val="16"/>
                <w:szCs w:val="16"/>
              </w:rPr>
            </w:pPr>
            <w:r w:rsidRPr="00CD4597">
              <w:rPr>
                <w:position w:val="-1"/>
                <w:sz w:val="16"/>
                <w:szCs w:val="16"/>
              </w:rPr>
              <w:t>5</w:t>
            </w:r>
          </w:p>
        </w:tc>
      </w:tr>
      <w:tr w:rsidR="00CD4597" w:rsidRPr="00CD4597" w14:paraId="123458A9" w14:textId="77777777" w:rsidTr="00EB24AD">
        <w:trPr>
          <w:cantSplit/>
        </w:trPr>
        <w:tc>
          <w:tcPr>
            <w:tcW w:w="2127" w:type="dxa"/>
          </w:tcPr>
          <w:p w14:paraId="1925B55B" w14:textId="77777777" w:rsidR="00CD4597" w:rsidRPr="00CD4597" w:rsidRDefault="00CD4597" w:rsidP="00CD4597">
            <w:pPr>
              <w:keepNext/>
              <w:spacing w:before="60" w:after="60"/>
              <w:rPr>
                <w:sz w:val="16"/>
                <w:szCs w:val="16"/>
              </w:rPr>
            </w:pPr>
            <w:r w:rsidRPr="00CD4597">
              <w:rPr>
                <w:sz w:val="16"/>
                <w:szCs w:val="16"/>
              </w:rPr>
              <w:t>long</w:t>
            </w:r>
          </w:p>
        </w:tc>
        <w:tc>
          <w:tcPr>
            <w:tcW w:w="1419" w:type="dxa"/>
          </w:tcPr>
          <w:p w14:paraId="56AB1762" w14:textId="77777777" w:rsidR="00CD4597" w:rsidRPr="00CD4597" w:rsidRDefault="00CD4597" w:rsidP="00CD4597">
            <w:pPr>
              <w:keepNext/>
              <w:spacing w:before="60" w:after="60"/>
              <w:ind w:left="28"/>
              <w:rPr>
                <w:position w:val="-1"/>
                <w:sz w:val="16"/>
                <w:szCs w:val="16"/>
              </w:rPr>
            </w:pPr>
            <w:r w:rsidRPr="00CD4597">
              <w:rPr>
                <w:position w:val="-1"/>
                <w:sz w:val="16"/>
                <w:szCs w:val="16"/>
              </w:rPr>
              <w:t>Gamma</w:t>
            </w:r>
          </w:p>
        </w:tc>
        <w:tc>
          <w:tcPr>
            <w:tcW w:w="850" w:type="dxa"/>
          </w:tcPr>
          <w:p w14:paraId="7CACF4B2" w14:textId="77777777" w:rsidR="00CD4597" w:rsidRPr="00CD4597" w:rsidRDefault="00CD4597" w:rsidP="00CD4597">
            <w:pPr>
              <w:keepNext/>
              <w:spacing w:before="60" w:after="60"/>
              <w:jc w:val="center"/>
              <w:rPr>
                <w:position w:val="-1"/>
                <w:sz w:val="16"/>
                <w:szCs w:val="16"/>
              </w:rPr>
            </w:pPr>
            <w:r w:rsidRPr="00CD4597">
              <w:rPr>
                <w:position w:val="-1"/>
                <w:sz w:val="16"/>
                <w:szCs w:val="16"/>
              </w:rPr>
              <w:t>7</w:t>
            </w:r>
          </w:p>
        </w:tc>
      </w:tr>
    </w:tbl>
    <w:p w14:paraId="7D3A18F1" w14:textId="77777777" w:rsidR="00CD4597" w:rsidRPr="00CD4597" w:rsidRDefault="00CD4597" w:rsidP="00CD4597"/>
    <w:p w14:paraId="38DBD5AE" w14:textId="77777777" w:rsidR="00CD4597" w:rsidRPr="00CD4597" w:rsidRDefault="00CD4597" w:rsidP="00CD4597">
      <w:pPr>
        <w:keepNext/>
      </w:pPr>
      <w:r w:rsidRPr="00CD4597">
        <w:tab/>
        <w:t>(b)</w:t>
      </w:r>
      <w:r w:rsidRPr="00CD4597">
        <w:tab/>
      </w:r>
      <w:r w:rsidRPr="00CD4597">
        <w:rPr>
          <w:highlight w:val="lightGray"/>
          <w:u w:val="single"/>
        </w:rPr>
        <w:t>Actual measured values</w:t>
      </w:r>
      <w:r w:rsidRPr="00CD4597">
        <w:rPr>
          <w:strike/>
          <w:highlight w:val="lightGray"/>
        </w:rPr>
        <w:t xml:space="preserve"> Fixed measurements</w:t>
      </w:r>
      <w:r w:rsidRPr="00CD4597">
        <w:t xml:space="preserve"> in the Test Guidelines</w:t>
      </w:r>
    </w:p>
    <w:p w14:paraId="64A13F10" w14:textId="77777777" w:rsidR="00CD4597" w:rsidRPr="00CD4597" w:rsidRDefault="00CD4597" w:rsidP="00CD4597">
      <w:pPr>
        <w:keepNext/>
      </w:pPr>
    </w:p>
    <w:p w14:paraId="18FD3443" w14:textId="77777777" w:rsidR="00CD4597" w:rsidRPr="00CD4597" w:rsidRDefault="00CD4597" w:rsidP="00CD4597">
      <w:r w:rsidRPr="00CD4597">
        <w:rPr>
          <w:szCs w:val="18"/>
          <w:highlight w:val="lightGray"/>
          <w:u w:val="single"/>
        </w:rPr>
        <w:t>1.2.3</w:t>
      </w:r>
      <w:r w:rsidRPr="00CD4597">
        <w:tab/>
        <w:t xml:space="preserve">If </w:t>
      </w:r>
      <w:r w:rsidRPr="00CD4597">
        <w:rPr>
          <w:highlight w:val="lightGray"/>
          <w:u w:val="single"/>
        </w:rPr>
        <w:t>actual measured values</w:t>
      </w:r>
      <w:r w:rsidRPr="00CD4597">
        <w:rPr>
          <w:strike/>
          <w:highlight w:val="lightGray"/>
        </w:rPr>
        <w:t xml:space="preserve"> absolute measurements</w:t>
      </w:r>
      <w:r w:rsidRPr="00CD4597">
        <w:t xml:space="preserve"> were to be indicated in the Test Guidelines and the Test Guidelines were drafted in </w:t>
      </w:r>
      <w:r w:rsidRPr="00CD4597">
        <w:rPr>
          <w:strike/>
          <w:highlight w:val="lightGray"/>
        </w:rPr>
        <w:t xml:space="preserve">Country </w:t>
      </w:r>
      <w:r w:rsidRPr="00CD4597">
        <w:rPr>
          <w:highlight w:val="lightGray"/>
          <w:u w:val="single"/>
        </w:rPr>
        <w:t>Environment</w:t>
      </w:r>
      <w:r w:rsidRPr="00CD4597">
        <w:t xml:space="preserve"> </w:t>
      </w:r>
      <w:proofErr w:type="gramStart"/>
      <w:r w:rsidRPr="00CD4597">
        <w:t>A on the basis of</w:t>
      </w:r>
      <w:proofErr w:type="gramEnd"/>
      <w:r w:rsidRPr="00CD4597">
        <w:t xml:space="preserve"> the data from section </w:t>
      </w:r>
      <w:r w:rsidRPr="00CD4597">
        <w:rPr>
          <w:highlight w:val="lightGray"/>
        </w:rPr>
        <w:t>1.2.2</w:t>
      </w:r>
      <w:r w:rsidRPr="00CD4597">
        <w:t xml:space="preserve">, the Table of Characteristics would show the following: </w:t>
      </w:r>
    </w:p>
    <w:p w14:paraId="44CAB3F3" w14:textId="77777777" w:rsidR="00CD4597" w:rsidRPr="00CD4597" w:rsidRDefault="00CD4597" w:rsidP="00CD4597">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CD4597" w:rsidRPr="00CD4597" w14:paraId="4F8918A0" w14:textId="77777777" w:rsidTr="00EB24AD">
        <w:trPr>
          <w:cantSplit/>
          <w:tblHeader/>
        </w:trPr>
        <w:tc>
          <w:tcPr>
            <w:tcW w:w="2127" w:type="dxa"/>
          </w:tcPr>
          <w:p w14:paraId="2F66414D" w14:textId="77777777" w:rsidR="00CD4597" w:rsidRPr="00CD4597" w:rsidRDefault="00CD4597" w:rsidP="00CD4597">
            <w:pPr>
              <w:keepNext/>
              <w:spacing w:before="120" w:after="120"/>
              <w:rPr>
                <w:b/>
                <w:sz w:val="16"/>
                <w:szCs w:val="16"/>
              </w:rPr>
            </w:pPr>
          </w:p>
        </w:tc>
        <w:tc>
          <w:tcPr>
            <w:tcW w:w="1419" w:type="dxa"/>
          </w:tcPr>
          <w:p w14:paraId="00E40084" w14:textId="77777777" w:rsidR="00CD4597" w:rsidRPr="00CD4597" w:rsidRDefault="00CD4597" w:rsidP="00CD4597">
            <w:pPr>
              <w:keepNext/>
              <w:spacing w:before="120" w:after="120"/>
              <w:ind w:left="170"/>
              <w:jc w:val="left"/>
              <w:rPr>
                <w:sz w:val="16"/>
                <w:szCs w:val="16"/>
              </w:rPr>
            </w:pPr>
            <w:r w:rsidRPr="00CD4597">
              <w:rPr>
                <w:sz w:val="16"/>
                <w:szCs w:val="16"/>
              </w:rPr>
              <w:t>Length</w:t>
            </w:r>
          </w:p>
        </w:tc>
        <w:tc>
          <w:tcPr>
            <w:tcW w:w="850" w:type="dxa"/>
          </w:tcPr>
          <w:p w14:paraId="45F47DC0" w14:textId="77777777" w:rsidR="00CD4597" w:rsidRPr="00CD4597" w:rsidRDefault="00CD4597" w:rsidP="00CD4597">
            <w:pPr>
              <w:keepNext/>
              <w:spacing w:before="120" w:after="120"/>
              <w:jc w:val="center"/>
              <w:rPr>
                <w:sz w:val="16"/>
                <w:szCs w:val="16"/>
              </w:rPr>
            </w:pPr>
            <w:r w:rsidRPr="00CD4597">
              <w:rPr>
                <w:sz w:val="16"/>
                <w:szCs w:val="16"/>
              </w:rPr>
              <w:t>Note</w:t>
            </w:r>
          </w:p>
        </w:tc>
      </w:tr>
      <w:tr w:rsidR="00CD4597" w:rsidRPr="00CD4597" w14:paraId="3B190AF7" w14:textId="77777777" w:rsidTr="00EB24AD">
        <w:trPr>
          <w:cantSplit/>
          <w:tblHeader/>
        </w:trPr>
        <w:tc>
          <w:tcPr>
            <w:tcW w:w="2127" w:type="dxa"/>
          </w:tcPr>
          <w:p w14:paraId="59828A50" w14:textId="77777777" w:rsidR="00CD4597" w:rsidRPr="00CD4597" w:rsidRDefault="00CD4597" w:rsidP="00CD4597">
            <w:pPr>
              <w:keepNext/>
              <w:spacing w:before="120" w:after="120"/>
              <w:rPr>
                <w:b/>
                <w:sz w:val="16"/>
                <w:szCs w:val="16"/>
              </w:rPr>
            </w:pPr>
            <w:r w:rsidRPr="00CD4597">
              <w:rPr>
                <w:b/>
                <w:sz w:val="16"/>
                <w:szCs w:val="16"/>
              </w:rPr>
              <w:t>Leaf: length of blade</w:t>
            </w:r>
          </w:p>
        </w:tc>
        <w:tc>
          <w:tcPr>
            <w:tcW w:w="1419" w:type="dxa"/>
          </w:tcPr>
          <w:p w14:paraId="00011740" w14:textId="77777777" w:rsidR="00CD4597" w:rsidRPr="00CD4597" w:rsidRDefault="00CD4597" w:rsidP="00CD4597">
            <w:pPr>
              <w:keepNext/>
              <w:spacing w:before="120" w:after="120"/>
              <w:ind w:left="170"/>
              <w:jc w:val="left"/>
              <w:rPr>
                <w:position w:val="-1"/>
                <w:sz w:val="16"/>
                <w:szCs w:val="16"/>
              </w:rPr>
            </w:pPr>
          </w:p>
        </w:tc>
        <w:tc>
          <w:tcPr>
            <w:tcW w:w="850" w:type="dxa"/>
          </w:tcPr>
          <w:p w14:paraId="44E5B336" w14:textId="77777777" w:rsidR="00CD4597" w:rsidRPr="00CD4597" w:rsidRDefault="00CD4597" w:rsidP="00CD4597">
            <w:pPr>
              <w:keepNext/>
              <w:spacing w:before="120" w:after="120"/>
              <w:jc w:val="center"/>
              <w:rPr>
                <w:position w:val="-1"/>
                <w:sz w:val="16"/>
                <w:szCs w:val="16"/>
              </w:rPr>
            </w:pPr>
          </w:p>
        </w:tc>
      </w:tr>
      <w:tr w:rsidR="00CD4597" w:rsidRPr="00CD4597" w14:paraId="7423FADE" w14:textId="77777777" w:rsidTr="00EB24AD">
        <w:trPr>
          <w:cantSplit/>
          <w:tblHeader/>
        </w:trPr>
        <w:tc>
          <w:tcPr>
            <w:tcW w:w="2127" w:type="dxa"/>
          </w:tcPr>
          <w:p w14:paraId="4AC68018" w14:textId="77777777" w:rsidR="00CD4597" w:rsidRPr="00CD4597" w:rsidRDefault="00CD4597" w:rsidP="00CD4597">
            <w:pPr>
              <w:keepNext/>
              <w:spacing w:before="120" w:after="120"/>
              <w:rPr>
                <w:sz w:val="16"/>
                <w:szCs w:val="16"/>
              </w:rPr>
            </w:pPr>
            <w:r w:rsidRPr="00CD4597">
              <w:rPr>
                <w:sz w:val="16"/>
                <w:szCs w:val="16"/>
              </w:rPr>
              <w:t>short</w:t>
            </w:r>
          </w:p>
        </w:tc>
        <w:tc>
          <w:tcPr>
            <w:tcW w:w="1419" w:type="dxa"/>
          </w:tcPr>
          <w:p w14:paraId="3C2CF4CE" w14:textId="77777777" w:rsidR="00CD4597" w:rsidRPr="00CD4597" w:rsidRDefault="00CD4597" w:rsidP="00CD4597">
            <w:pPr>
              <w:jc w:val="center"/>
              <w:rPr>
                <w:lang w:val="fr-FR"/>
              </w:rPr>
            </w:pPr>
            <w:r w:rsidRPr="00CD4597">
              <w:rPr>
                <w:lang w:val="fr-FR"/>
              </w:rPr>
              <w:t>5 cm</w:t>
            </w:r>
          </w:p>
        </w:tc>
        <w:tc>
          <w:tcPr>
            <w:tcW w:w="850" w:type="dxa"/>
          </w:tcPr>
          <w:p w14:paraId="23B865BE" w14:textId="77777777" w:rsidR="00CD4597" w:rsidRPr="00CD4597" w:rsidRDefault="00CD4597" w:rsidP="00CD4597">
            <w:pPr>
              <w:keepNext/>
              <w:spacing w:before="120" w:after="120"/>
              <w:jc w:val="center"/>
              <w:rPr>
                <w:position w:val="-1"/>
                <w:sz w:val="16"/>
                <w:szCs w:val="16"/>
              </w:rPr>
            </w:pPr>
            <w:r w:rsidRPr="00CD4597">
              <w:rPr>
                <w:position w:val="-1"/>
                <w:sz w:val="16"/>
                <w:szCs w:val="16"/>
              </w:rPr>
              <w:t>3</w:t>
            </w:r>
          </w:p>
        </w:tc>
      </w:tr>
      <w:tr w:rsidR="00CD4597" w:rsidRPr="00CD4597" w14:paraId="529140A0" w14:textId="77777777" w:rsidTr="00EB24AD">
        <w:trPr>
          <w:cantSplit/>
          <w:tblHeader/>
        </w:trPr>
        <w:tc>
          <w:tcPr>
            <w:tcW w:w="2127" w:type="dxa"/>
          </w:tcPr>
          <w:p w14:paraId="235C167A" w14:textId="77777777" w:rsidR="00CD4597" w:rsidRPr="00CD4597" w:rsidRDefault="00CD4597" w:rsidP="00CD4597">
            <w:pPr>
              <w:keepNext/>
              <w:spacing w:before="120" w:after="120"/>
              <w:rPr>
                <w:sz w:val="16"/>
                <w:szCs w:val="16"/>
              </w:rPr>
            </w:pPr>
            <w:r w:rsidRPr="00CD4597">
              <w:rPr>
                <w:sz w:val="16"/>
                <w:szCs w:val="16"/>
              </w:rPr>
              <w:t>medium</w:t>
            </w:r>
          </w:p>
        </w:tc>
        <w:tc>
          <w:tcPr>
            <w:tcW w:w="1419" w:type="dxa"/>
          </w:tcPr>
          <w:p w14:paraId="1ED71BAA" w14:textId="77777777" w:rsidR="00CD4597" w:rsidRPr="00CD4597" w:rsidRDefault="00CD4597" w:rsidP="00CD4597">
            <w:pPr>
              <w:jc w:val="center"/>
              <w:rPr>
                <w:lang w:val="fr-FR"/>
              </w:rPr>
            </w:pPr>
            <w:r w:rsidRPr="00CD4597">
              <w:rPr>
                <w:lang w:val="fr-FR"/>
              </w:rPr>
              <w:t>10 cm</w:t>
            </w:r>
          </w:p>
        </w:tc>
        <w:tc>
          <w:tcPr>
            <w:tcW w:w="850" w:type="dxa"/>
          </w:tcPr>
          <w:p w14:paraId="3D4D1E54" w14:textId="77777777" w:rsidR="00CD4597" w:rsidRPr="00CD4597" w:rsidRDefault="00CD4597" w:rsidP="00CD4597">
            <w:pPr>
              <w:keepNext/>
              <w:spacing w:before="120" w:after="120"/>
              <w:jc w:val="center"/>
              <w:rPr>
                <w:position w:val="-1"/>
                <w:sz w:val="16"/>
                <w:szCs w:val="16"/>
              </w:rPr>
            </w:pPr>
            <w:r w:rsidRPr="00CD4597">
              <w:rPr>
                <w:position w:val="-1"/>
                <w:sz w:val="16"/>
                <w:szCs w:val="16"/>
              </w:rPr>
              <w:t>5</w:t>
            </w:r>
          </w:p>
        </w:tc>
      </w:tr>
      <w:tr w:rsidR="00CD4597" w:rsidRPr="00CD4597" w14:paraId="016672FC" w14:textId="77777777" w:rsidTr="00EB24AD">
        <w:trPr>
          <w:cantSplit/>
          <w:tblHeader/>
        </w:trPr>
        <w:tc>
          <w:tcPr>
            <w:tcW w:w="2127" w:type="dxa"/>
          </w:tcPr>
          <w:p w14:paraId="2969183D" w14:textId="77777777" w:rsidR="00CD4597" w:rsidRPr="00CD4597" w:rsidRDefault="00CD4597" w:rsidP="00CD4597">
            <w:pPr>
              <w:keepNext/>
              <w:spacing w:before="120" w:after="120"/>
              <w:rPr>
                <w:sz w:val="16"/>
                <w:szCs w:val="16"/>
              </w:rPr>
            </w:pPr>
            <w:r w:rsidRPr="00CD4597">
              <w:rPr>
                <w:sz w:val="16"/>
                <w:szCs w:val="16"/>
              </w:rPr>
              <w:t>long</w:t>
            </w:r>
          </w:p>
        </w:tc>
        <w:tc>
          <w:tcPr>
            <w:tcW w:w="1419" w:type="dxa"/>
          </w:tcPr>
          <w:p w14:paraId="3FD39508" w14:textId="77777777" w:rsidR="00CD4597" w:rsidRPr="00CD4597" w:rsidRDefault="00CD4597" w:rsidP="00CD4597">
            <w:pPr>
              <w:jc w:val="center"/>
              <w:rPr>
                <w:lang w:val="fr-FR"/>
              </w:rPr>
            </w:pPr>
            <w:r w:rsidRPr="00CD4597">
              <w:rPr>
                <w:lang w:val="fr-FR"/>
              </w:rPr>
              <w:t>15 cm</w:t>
            </w:r>
          </w:p>
        </w:tc>
        <w:tc>
          <w:tcPr>
            <w:tcW w:w="850" w:type="dxa"/>
          </w:tcPr>
          <w:p w14:paraId="33092894" w14:textId="77777777" w:rsidR="00CD4597" w:rsidRPr="00CD4597" w:rsidRDefault="00CD4597" w:rsidP="00CD4597">
            <w:pPr>
              <w:keepNext/>
              <w:spacing w:before="120" w:after="120"/>
              <w:jc w:val="center"/>
              <w:rPr>
                <w:position w:val="-1"/>
                <w:sz w:val="16"/>
                <w:szCs w:val="16"/>
              </w:rPr>
            </w:pPr>
            <w:r w:rsidRPr="00CD4597">
              <w:rPr>
                <w:position w:val="-1"/>
                <w:sz w:val="16"/>
                <w:szCs w:val="16"/>
              </w:rPr>
              <w:t>7</w:t>
            </w:r>
          </w:p>
        </w:tc>
      </w:tr>
    </w:tbl>
    <w:p w14:paraId="5255F062" w14:textId="77777777" w:rsidR="00CD4597" w:rsidRPr="00CD4597" w:rsidRDefault="00CD4597" w:rsidP="00CD4597"/>
    <w:p w14:paraId="45F3BA57" w14:textId="77777777" w:rsidR="00CD4597" w:rsidRPr="00CD4597" w:rsidRDefault="00CD4597" w:rsidP="00CD4597">
      <w:r w:rsidRPr="00CD4597">
        <w:rPr>
          <w:szCs w:val="18"/>
          <w:highlight w:val="lightGray"/>
          <w:u w:val="single"/>
        </w:rPr>
        <w:t>1.2.4</w:t>
      </w:r>
      <w:r w:rsidRPr="00CD4597">
        <w:tab/>
        <w:t>Because there is no “relative scale” provided by the example varieties, the same data would lead to the following descriptions:</w:t>
      </w:r>
    </w:p>
    <w:p w14:paraId="32407FA3" w14:textId="77777777" w:rsidR="00CD4597" w:rsidRPr="00CD4597" w:rsidRDefault="00CD4597" w:rsidP="00CD4597"/>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CD4597" w:rsidRPr="00CD4597" w14:paraId="32EA58D3" w14:textId="77777777" w:rsidTr="00EB24AD">
        <w:tc>
          <w:tcPr>
            <w:tcW w:w="1701" w:type="dxa"/>
          </w:tcPr>
          <w:p w14:paraId="6F6D567F" w14:textId="77777777" w:rsidR="00CD4597" w:rsidRPr="00CD4597" w:rsidRDefault="00CD4597" w:rsidP="00CD4597">
            <w:pPr>
              <w:jc w:val="center"/>
            </w:pPr>
          </w:p>
        </w:tc>
        <w:tc>
          <w:tcPr>
            <w:tcW w:w="2127" w:type="dxa"/>
          </w:tcPr>
          <w:p w14:paraId="509C2E83" w14:textId="77777777" w:rsidR="00CD4597" w:rsidRPr="00CD4597" w:rsidRDefault="00CD4597" w:rsidP="00CD4597">
            <w:pPr>
              <w:jc w:val="center"/>
              <w:rPr>
                <w:lang w:val="fr-FR"/>
              </w:rPr>
            </w:pPr>
            <w:r w:rsidRPr="00CD4597">
              <w:rPr>
                <w:strike/>
                <w:highlight w:val="lightGray"/>
                <w:lang w:val="fr-FR"/>
              </w:rPr>
              <w:t xml:space="preserve">Country </w:t>
            </w:r>
            <w:proofErr w:type="spellStart"/>
            <w:r w:rsidRPr="00CD4597">
              <w:rPr>
                <w:highlight w:val="lightGray"/>
                <w:u w:val="single"/>
                <w:lang w:val="fr-FR"/>
              </w:rPr>
              <w:t>Environment</w:t>
            </w:r>
            <w:proofErr w:type="spellEnd"/>
            <w:r w:rsidRPr="00CD4597">
              <w:rPr>
                <w:lang w:val="fr-FR"/>
              </w:rPr>
              <w:t xml:space="preserve"> A</w:t>
            </w:r>
          </w:p>
        </w:tc>
        <w:tc>
          <w:tcPr>
            <w:tcW w:w="2126" w:type="dxa"/>
          </w:tcPr>
          <w:p w14:paraId="12B1327B" w14:textId="77777777" w:rsidR="00CD4597" w:rsidRPr="00CD4597" w:rsidRDefault="00CD4597" w:rsidP="00CD4597">
            <w:pPr>
              <w:jc w:val="center"/>
              <w:rPr>
                <w:lang w:val="fr-FR"/>
              </w:rPr>
            </w:pPr>
            <w:r w:rsidRPr="00CD4597">
              <w:rPr>
                <w:strike/>
                <w:highlight w:val="lightGray"/>
                <w:lang w:val="fr-FR"/>
              </w:rPr>
              <w:t xml:space="preserve">Country </w:t>
            </w:r>
            <w:proofErr w:type="spellStart"/>
            <w:r w:rsidRPr="00CD4597">
              <w:rPr>
                <w:highlight w:val="lightGray"/>
                <w:u w:val="single"/>
                <w:lang w:val="fr-FR"/>
              </w:rPr>
              <w:t>Environment</w:t>
            </w:r>
            <w:proofErr w:type="spellEnd"/>
            <w:r w:rsidRPr="00CD4597">
              <w:rPr>
                <w:lang w:val="fr-FR"/>
              </w:rPr>
              <w:t xml:space="preserve"> B</w:t>
            </w:r>
          </w:p>
        </w:tc>
      </w:tr>
      <w:tr w:rsidR="00CD4597" w:rsidRPr="00CD4597" w14:paraId="480F2888" w14:textId="77777777" w:rsidTr="00EB24AD">
        <w:tc>
          <w:tcPr>
            <w:tcW w:w="1701" w:type="dxa"/>
          </w:tcPr>
          <w:p w14:paraId="635E5CB5" w14:textId="77777777" w:rsidR="00CD4597" w:rsidRPr="00CD4597" w:rsidRDefault="00CD4597" w:rsidP="00CD4597">
            <w:pPr>
              <w:jc w:val="center"/>
              <w:rPr>
                <w:lang w:val="fr-FR"/>
              </w:rPr>
            </w:pPr>
            <w:proofErr w:type="spellStart"/>
            <w:r w:rsidRPr="00CD4597">
              <w:rPr>
                <w:lang w:val="fr-FR"/>
              </w:rPr>
              <w:t>Variety</w:t>
            </w:r>
            <w:proofErr w:type="spellEnd"/>
            <w:r w:rsidRPr="00CD4597">
              <w:rPr>
                <w:lang w:val="fr-FR"/>
              </w:rPr>
              <w:t xml:space="preserve"> X</w:t>
            </w:r>
          </w:p>
        </w:tc>
        <w:tc>
          <w:tcPr>
            <w:tcW w:w="2127" w:type="dxa"/>
          </w:tcPr>
          <w:p w14:paraId="36178597" w14:textId="77777777" w:rsidR="00CD4597" w:rsidRPr="00CD4597" w:rsidRDefault="00CD4597" w:rsidP="00CD4597">
            <w:pPr>
              <w:jc w:val="center"/>
              <w:rPr>
                <w:lang w:val="fr-FR"/>
              </w:rPr>
            </w:pPr>
            <w:r w:rsidRPr="00CD4597">
              <w:rPr>
                <w:lang w:val="fr-FR"/>
              </w:rPr>
              <w:t>10 cm</w:t>
            </w:r>
            <w:r w:rsidRPr="00CD4597">
              <w:rPr>
                <w:lang w:val="fr-FR"/>
              </w:rPr>
              <w:br/>
              <w:t>(</w:t>
            </w:r>
            <w:proofErr w:type="gramStart"/>
            <w:r w:rsidRPr="00CD4597">
              <w:rPr>
                <w:lang w:val="fr-FR"/>
              </w:rPr>
              <w:t>medium:</w:t>
            </w:r>
            <w:proofErr w:type="gramEnd"/>
            <w:r w:rsidRPr="00CD4597">
              <w:rPr>
                <w:lang w:val="fr-FR"/>
              </w:rPr>
              <w:t xml:space="preserve">  note 5)</w:t>
            </w:r>
          </w:p>
        </w:tc>
        <w:tc>
          <w:tcPr>
            <w:tcW w:w="2126" w:type="dxa"/>
          </w:tcPr>
          <w:p w14:paraId="3F6CB2AB" w14:textId="77777777" w:rsidR="00CD4597" w:rsidRPr="00CD4597" w:rsidRDefault="00CD4597" w:rsidP="00CD4597">
            <w:pPr>
              <w:jc w:val="center"/>
              <w:rPr>
                <w:lang w:val="fr-FR"/>
              </w:rPr>
            </w:pPr>
            <w:r w:rsidRPr="00CD4597">
              <w:rPr>
                <w:lang w:val="fr-FR"/>
              </w:rPr>
              <w:t>15 cm</w:t>
            </w:r>
            <w:r w:rsidRPr="00CD4597">
              <w:rPr>
                <w:lang w:val="fr-FR"/>
              </w:rPr>
              <w:br/>
              <w:t>(</w:t>
            </w:r>
            <w:proofErr w:type="gramStart"/>
            <w:r w:rsidRPr="00CD4597">
              <w:rPr>
                <w:lang w:val="fr-FR"/>
              </w:rPr>
              <w:t>long:</w:t>
            </w:r>
            <w:proofErr w:type="gramEnd"/>
            <w:r w:rsidRPr="00CD4597">
              <w:rPr>
                <w:lang w:val="fr-FR"/>
              </w:rPr>
              <w:t xml:space="preserve">  note 7)</w:t>
            </w:r>
          </w:p>
        </w:tc>
      </w:tr>
    </w:tbl>
    <w:p w14:paraId="0892BE27" w14:textId="77777777" w:rsidR="00CD4597" w:rsidRPr="00CD4597" w:rsidRDefault="00CD4597" w:rsidP="00CD4597"/>
    <w:p w14:paraId="0095A25B" w14:textId="77777777" w:rsidR="00CD4597" w:rsidRPr="00CD4597" w:rsidRDefault="00CD4597" w:rsidP="00CD4597">
      <w:r w:rsidRPr="00CD4597">
        <w:rPr>
          <w:szCs w:val="18"/>
          <w:highlight w:val="lightGray"/>
          <w:u w:val="single"/>
        </w:rPr>
        <w:t>1.2.5</w:t>
      </w:r>
      <w:r w:rsidRPr="00CD4597">
        <w:tab/>
        <w:t xml:space="preserve">Thus, if </w:t>
      </w:r>
      <w:r w:rsidRPr="00CD4597">
        <w:rPr>
          <w:highlight w:val="lightGray"/>
          <w:u w:val="single"/>
        </w:rPr>
        <w:t>actual measured values</w:t>
      </w:r>
      <w:r w:rsidRPr="00CD4597">
        <w:rPr>
          <w:strike/>
          <w:highlight w:val="lightGray"/>
        </w:rPr>
        <w:t xml:space="preserve"> absolute measurements</w:t>
      </w:r>
      <w:r w:rsidRPr="00CD4597">
        <w:t xml:space="preserve"> were used in the Test Guidelines, variety X, when grown in </w:t>
      </w:r>
      <w:r w:rsidRPr="00CD4597">
        <w:rPr>
          <w:strike/>
          <w:highlight w:val="lightGray"/>
        </w:rPr>
        <w:t xml:space="preserve">Country </w:t>
      </w:r>
      <w:r w:rsidRPr="00CD4597">
        <w:rPr>
          <w:highlight w:val="lightGray"/>
          <w:u w:val="single"/>
        </w:rPr>
        <w:t>Environment</w:t>
      </w:r>
      <w:r w:rsidRPr="00CD4597">
        <w:t xml:space="preserve"> A, would be described as “medium (note 5)”, but if grown in </w:t>
      </w:r>
      <w:r w:rsidRPr="00CD4597">
        <w:rPr>
          <w:strike/>
          <w:highlight w:val="lightGray"/>
        </w:rPr>
        <w:t xml:space="preserve">Country </w:t>
      </w:r>
      <w:r w:rsidRPr="00CD4597">
        <w:rPr>
          <w:highlight w:val="lightGray"/>
          <w:u w:val="single"/>
        </w:rPr>
        <w:t>Environment</w:t>
      </w:r>
      <w:r w:rsidRPr="00CD4597">
        <w:t xml:space="preserve"> B, would be described as “long (note 7)”.  This </w:t>
      </w:r>
      <w:r w:rsidRPr="00CD4597">
        <w:rPr>
          <w:highlight w:val="lightGray"/>
          <w:u w:val="single"/>
        </w:rPr>
        <w:t>example</w:t>
      </w:r>
      <w:r w:rsidRPr="00CD4597">
        <w:rPr>
          <w:u w:val="single"/>
        </w:rPr>
        <w:t xml:space="preserve"> </w:t>
      </w:r>
      <w:r w:rsidRPr="00CD4597">
        <w:t xml:space="preserve">demonstrates that it could be very misleading to compare descriptions from different </w:t>
      </w:r>
      <w:r w:rsidRPr="00CD4597">
        <w:rPr>
          <w:highlight w:val="lightGray"/>
          <w:u w:val="single"/>
        </w:rPr>
        <w:t>test cycles or</w:t>
      </w:r>
      <w:r w:rsidRPr="00CD4597">
        <w:t xml:space="preserve"> locations </w:t>
      </w:r>
      <w:proofErr w:type="gramStart"/>
      <w:r w:rsidRPr="00CD4597">
        <w:t>on the basis of</w:t>
      </w:r>
      <w:proofErr w:type="gramEnd"/>
      <w:r w:rsidRPr="00CD4597">
        <w:t xml:space="preserve"> </w:t>
      </w:r>
      <w:r w:rsidRPr="00CD4597">
        <w:rPr>
          <w:highlight w:val="lightGray"/>
          <w:u w:val="single"/>
        </w:rPr>
        <w:t>actual measured values</w:t>
      </w:r>
      <w:r w:rsidRPr="00CD4597">
        <w:rPr>
          <w:strike/>
          <w:highlight w:val="lightGray"/>
        </w:rPr>
        <w:t xml:space="preserve"> absolute measurements</w:t>
      </w:r>
      <w:r w:rsidRPr="00CD4597">
        <w:t xml:space="preserve">, without the adjustment for </w:t>
      </w:r>
      <w:r w:rsidRPr="00CD4597">
        <w:rPr>
          <w:highlight w:val="lightGray"/>
          <w:u w:val="single"/>
        </w:rPr>
        <w:t>test cycles and/</w:t>
      </w:r>
      <w:r w:rsidRPr="00CD4597">
        <w:t>or location effects provided by example varieties.</w:t>
      </w:r>
    </w:p>
    <w:p w14:paraId="07823BC7" w14:textId="77777777" w:rsidR="00CD4597" w:rsidRPr="00CD4597" w:rsidRDefault="00CD4597" w:rsidP="00CD4597"/>
    <w:p w14:paraId="2A3BF60C" w14:textId="77777777" w:rsidR="00CD4597" w:rsidRPr="00CD4597" w:rsidRDefault="00CD4597" w:rsidP="00CD4597">
      <w:r w:rsidRPr="00CD4597">
        <w:rPr>
          <w:szCs w:val="18"/>
          <w:highlight w:val="lightGray"/>
          <w:u w:val="single"/>
        </w:rPr>
        <w:t>1.2.6</w:t>
      </w:r>
      <w:r w:rsidRPr="00CD4597">
        <w:tab/>
      </w:r>
      <w:r w:rsidRPr="00CD4597">
        <w:rPr>
          <w:highlight w:val="lightGray"/>
          <w:u w:val="single"/>
        </w:rPr>
        <w:t>Example varieties provided in Test Guidelines are of particular importance for international harmonization of variety descriptions.</w:t>
      </w:r>
      <w:r w:rsidRPr="00CD4597">
        <w:t xml:space="preserve"> Nevertheless, because of the possibility of particular interactions between the variety genotype and location (</w:t>
      </w:r>
      <w:proofErr w:type="gramStart"/>
      <w:r w:rsidRPr="00CD4597">
        <w:t>e.g.</w:t>
      </w:r>
      <w:proofErr w:type="gramEnd"/>
      <w:r w:rsidRPr="00CD4597">
        <w:t xml:space="preserve"> influence of photoperiod </w:t>
      </w:r>
      <w:r w:rsidRPr="00CD4597">
        <w:rPr>
          <w:highlight w:val="lightGray"/>
          <w:u w:val="single"/>
        </w:rPr>
        <w:t>or climate</w:t>
      </w:r>
      <w:r w:rsidRPr="00CD4597">
        <w:t xml:space="preserve">), it should not be assumed that descriptions developed in different countries or locations using the same set of example varieties will be the same </w:t>
      </w:r>
      <w:r w:rsidRPr="00CD4597">
        <w:rPr>
          <w:strike/>
          <w:highlight w:val="lightGray"/>
        </w:rPr>
        <w:t>(see also section 2.2)</w:t>
      </w:r>
      <w:r w:rsidRPr="00CD4597">
        <w:t xml:space="preserve">. Guidance on the scope for comparison of varieties </w:t>
      </w:r>
      <w:proofErr w:type="gramStart"/>
      <w:r w:rsidRPr="00CD4597">
        <w:t>on the basis of</w:t>
      </w:r>
      <w:proofErr w:type="gramEnd"/>
      <w:r w:rsidRPr="00CD4597">
        <w:t xml:space="preserve"> descriptions produced in different locations is provided in document TGP/9, Examining Distinctness.</w:t>
      </w:r>
    </w:p>
    <w:p w14:paraId="595AE48A" w14:textId="77777777" w:rsidR="00CD4597" w:rsidRPr="00CD4597" w:rsidRDefault="00CD4597" w:rsidP="00CD4597">
      <w:pPr>
        <w:keepNext/>
        <w:ind w:left="567"/>
        <w:outlineLvl w:val="3"/>
        <w:rPr>
          <w:u w:val="single"/>
        </w:rPr>
      </w:pPr>
    </w:p>
    <w:p w14:paraId="0EFE70D8" w14:textId="77777777" w:rsidR="00CD4597" w:rsidRPr="00CD4597" w:rsidRDefault="00CD4597" w:rsidP="00CD4597">
      <w:pPr>
        <w:keepNext/>
        <w:ind w:left="567"/>
        <w:outlineLvl w:val="3"/>
        <w:rPr>
          <w:u w:val="single"/>
        </w:rPr>
      </w:pPr>
      <w:r w:rsidRPr="00CD4597">
        <w:rPr>
          <w:highlight w:val="lightGray"/>
          <w:u w:val="single"/>
        </w:rPr>
        <w:t>2.</w:t>
      </w:r>
      <w:r w:rsidRPr="00CD4597">
        <w:rPr>
          <w:u w:val="single"/>
        </w:rPr>
        <w:tab/>
        <w:t xml:space="preserve">Deciding where example varieties </w:t>
      </w:r>
      <w:r w:rsidRPr="00CD4597">
        <w:rPr>
          <w:strike/>
          <w:highlight w:val="lightGray"/>
          <w:u w:val="single"/>
        </w:rPr>
        <w:t>are needed for a characteristic</w:t>
      </w:r>
      <w:bookmarkEnd w:id="7"/>
      <w:bookmarkEnd w:id="8"/>
      <w:bookmarkEnd w:id="9"/>
      <w:bookmarkEnd w:id="10"/>
      <w:bookmarkEnd w:id="11"/>
      <w:bookmarkEnd w:id="12"/>
      <w:r w:rsidRPr="00CD4597">
        <w:rPr>
          <w:highlight w:val="lightGray"/>
          <w:u w:val="single"/>
        </w:rPr>
        <w:t xml:space="preserve"> should be provided </w:t>
      </w:r>
    </w:p>
    <w:p w14:paraId="523BBD13" w14:textId="77777777" w:rsidR="00CD4597" w:rsidRPr="00CD4597" w:rsidRDefault="00CD4597" w:rsidP="00CD4597">
      <w:pPr>
        <w:rPr>
          <w:strike/>
          <w:highlight w:val="lightGray"/>
        </w:rPr>
      </w:pPr>
      <w:r w:rsidRPr="00CD4597">
        <w:rPr>
          <w:strike/>
          <w:highlight w:val="lightGray"/>
        </w:rPr>
        <w:t>1.1</w:t>
      </w:r>
      <w:r w:rsidRPr="00CD4597">
        <w:rPr>
          <w:strike/>
          <w:highlight w:val="lightGray"/>
        </w:rPr>
        <w:tab/>
        <w:t>The General Introduction (Chapter 4.3) states that “example varieties are provided in the Test Guidelines to clarify the states of expression of a characteristic.”  This clarification of the states of expression is required with respect to two aspects:</w:t>
      </w:r>
    </w:p>
    <w:p w14:paraId="58D15AFE" w14:textId="77777777" w:rsidR="00CD4597" w:rsidRPr="00CD4597" w:rsidRDefault="00CD4597" w:rsidP="00CD4597">
      <w:pPr>
        <w:rPr>
          <w:strike/>
          <w:highlight w:val="lightGray"/>
        </w:rPr>
      </w:pPr>
    </w:p>
    <w:p w14:paraId="729C9AFC" w14:textId="77777777" w:rsidR="00CD4597" w:rsidRPr="00CD4597" w:rsidRDefault="00CD4597" w:rsidP="00CD4597">
      <w:pPr>
        <w:rPr>
          <w:strike/>
          <w:highlight w:val="lightGray"/>
        </w:rPr>
      </w:pPr>
      <w:r w:rsidRPr="00CD4597">
        <w:rPr>
          <w:strike/>
          <w:highlight w:val="lightGray"/>
        </w:rPr>
        <w:tab/>
        <w:t>(a)</w:t>
      </w:r>
      <w:r w:rsidRPr="00CD4597">
        <w:rPr>
          <w:strike/>
          <w:highlight w:val="lightGray"/>
        </w:rPr>
        <w:tab/>
        <w:t>to illustrate the characteristic and/or</w:t>
      </w:r>
    </w:p>
    <w:p w14:paraId="7CF2B825" w14:textId="77777777" w:rsidR="00CD4597" w:rsidRPr="00CD4597" w:rsidRDefault="00CD4597" w:rsidP="00CD4597">
      <w:pPr>
        <w:rPr>
          <w:strike/>
          <w:highlight w:val="lightGray"/>
        </w:rPr>
      </w:pPr>
    </w:p>
    <w:p w14:paraId="068F545D" w14:textId="77777777" w:rsidR="00CD4597" w:rsidRPr="00CD4597" w:rsidRDefault="00CD4597" w:rsidP="00CD4597">
      <w:pPr>
        <w:rPr>
          <w:strike/>
          <w:highlight w:val="lightGray"/>
        </w:rPr>
      </w:pPr>
      <w:r w:rsidRPr="00CD4597">
        <w:rPr>
          <w:strike/>
          <w:highlight w:val="lightGray"/>
        </w:rPr>
        <w:tab/>
        <w:t>(b)</w:t>
      </w:r>
      <w:r w:rsidRPr="00CD4597">
        <w:rPr>
          <w:strike/>
          <w:highlight w:val="lightGray"/>
        </w:rPr>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14:paraId="43A41D12" w14:textId="77777777" w:rsidR="00CD4597" w:rsidRPr="00CD4597" w:rsidRDefault="00CD4597" w:rsidP="00CD4597">
      <w:pPr>
        <w:rPr>
          <w:strike/>
          <w:highlight w:val="lightGray"/>
        </w:rPr>
      </w:pPr>
    </w:p>
    <w:p w14:paraId="09FC189B" w14:textId="77777777" w:rsidR="00CD4597" w:rsidRPr="00CD4597" w:rsidRDefault="00CD4597" w:rsidP="00CD4597">
      <w:pPr>
        <w:rPr>
          <w:strike/>
          <w:highlight w:val="lightGray"/>
        </w:rPr>
      </w:pPr>
      <w:r w:rsidRPr="00CD4597">
        <w:rPr>
          <w:strike/>
          <w:highlight w:val="lightGray"/>
        </w:rPr>
        <w:t>1.2</w:t>
      </w:r>
      <w:r w:rsidRPr="00CD4597">
        <w:rPr>
          <w:strike/>
          <w:highlight w:val="lightGray"/>
        </w:rPr>
        <w:tab/>
        <w:t>UPOV has</w:t>
      </w:r>
      <w:proofErr w:type="gramStart"/>
      <w:r w:rsidRPr="00CD4597">
        <w:rPr>
          <w:strike/>
          <w:highlight w:val="lightGray"/>
        </w:rPr>
        <w:t>, in particular, identified</w:t>
      </w:r>
      <w:proofErr w:type="gramEnd"/>
      <w:r w:rsidRPr="00CD4597">
        <w:rPr>
          <w:strike/>
          <w:highlight w:val="lightGray"/>
        </w:rPr>
        <w:t xml:space="preserve"> “Asterisked Characteristics” as those which are important for the international harmonization of variety descriptions. </w:t>
      </w:r>
    </w:p>
    <w:p w14:paraId="2748965A" w14:textId="77777777" w:rsidR="00CD4597" w:rsidRPr="00CD4597" w:rsidRDefault="00CD4597" w:rsidP="00CD4597">
      <w:pPr>
        <w:rPr>
          <w:strike/>
          <w:highlight w:val="lightGray"/>
        </w:rPr>
      </w:pPr>
    </w:p>
    <w:p w14:paraId="26BCBC56" w14:textId="77777777" w:rsidR="00CD4597" w:rsidRPr="00CD4597" w:rsidRDefault="00CD4597" w:rsidP="00CD4597">
      <w:pPr>
        <w:keepNext/>
        <w:rPr>
          <w:strike/>
        </w:rPr>
      </w:pPr>
      <w:r w:rsidRPr="00CD4597">
        <w:rPr>
          <w:strike/>
          <w:highlight w:val="lightGray"/>
        </w:rPr>
        <w:t>1.3</w:t>
      </w:r>
      <w:r w:rsidRPr="00CD4597">
        <w:rPr>
          <w:strike/>
          <w:highlight w:val="lightGray"/>
        </w:rPr>
        <w:tab/>
        <w:t>The decision on whether example varieties are required for a characteristic can be summarized as follows:</w:t>
      </w:r>
    </w:p>
    <w:p w14:paraId="3191E737" w14:textId="77777777" w:rsidR="00CD4597" w:rsidRPr="00CD4597" w:rsidRDefault="00CD4597" w:rsidP="00CD4597">
      <w:pPr>
        <w:keepNext/>
        <w:rPr>
          <w:strike/>
        </w:rPr>
      </w:pPr>
    </w:p>
    <w:p w14:paraId="455FF6C2" w14:textId="77777777" w:rsidR="00CD4597" w:rsidRPr="00CD4597" w:rsidRDefault="00CD4597" w:rsidP="00CD4597">
      <w:pPr>
        <w:rPr>
          <w:strike/>
          <w:highlight w:val="lightGray"/>
        </w:rPr>
      </w:pPr>
      <w:r w:rsidRPr="00CD4597">
        <w:rPr>
          <w:strike/>
          <w:highlight w:val="lightGray"/>
        </w:rPr>
        <w:tab/>
        <w:t>(</w:t>
      </w:r>
      <w:proofErr w:type="spellStart"/>
      <w:r w:rsidRPr="00CD4597">
        <w:rPr>
          <w:strike/>
          <w:highlight w:val="lightGray"/>
        </w:rPr>
        <w:t>i</w:t>
      </w:r>
      <w:proofErr w:type="spellEnd"/>
      <w:r w:rsidRPr="00CD4597">
        <w:rPr>
          <w:strike/>
          <w:highlight w:val="lightGray"/>
        </w:rPr>
        <w:t>)</w:t>
      </w:r>
      <w:r w:rsidRPr="00CD4597">
        <w:rPr>
          <w:strike/>
          <w:highlight w:val="lightGray"/>
        </w:rPr>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14:paraId="0D8A38C9" w14:textId="77777777" w:rsidR="00CD4597" w:rsidRPr="00CD4597" w:rsidRDefault="00CD4597" w:rsidP="00CD4597">
      <w:pPr>
        <w:rPr>
          <w:strike/>
          <w:highlight w:val="lightGray"/>
        </w:rPr>
      </w:pPr>
    </w:p>
    <w:p w14:paraId="0AB1355D" w14:textId="77777777" w:rsidR="00CD4597" w:rsidRPr="00CD4597" w:rsidRDefault="00CD4597" w:rsidP="00CD4597">
      <w:pPr>
        <w:rPr>
          <w:strike/>
          <w:highlight w:val="lightGray"/>
        </w:rPr>
      </w:pPr>
      <w:r w:rsidRPr="00CD4597">
        <w:rPr>
          <w:strike/>
          <w:highlight w:val="lightGray"/>
        </w:rPr>
        <w:tab/>
        <w:t>(ii)</w:t>
      </w:r>
      <w:r w:rsidRPr="00CD4597">
        <w:rPr>
          <w:strike/>
          <w:highlight w:val="lightGray"/>
        </w:rPr>
        <w:tab/>
        <w:t>If a characteristic which is important for the international harmonization of variety descriptions (asterisked characteristic) is not influenced by the year or environment (</w:t>
      </w:r>
      <w:proofErr w:type="gramStart"/>
      <w:r w:rsidRPr="00CD4597">
        <w:rPr>
          <w:strike/>
          <w:highlight w:val="lightGray"/>
        </w:rPr>
        <w:t>e.g.</w:t>
      </w:r>
      <w:proofErr w:type="gramEnd"/>
      <w:r w:rsidRPr="00CD4597">
        <w:rPr>
          <w:strike/>
          <w:highlight w:val="lightGray"/>
        </w:rPr>
        <w:t> qualitative characteristics) and example varieties are not necessary for illustration of the characteristic (see Section 1.1), it may not be necessary to provide example varieties.</w:t>
      </w:r>
    </w:p>
    <w:p w14:paraId="4B58E90E" w14:textId="77777777" w:rsidR="00CD4597" w:rsidRPr="00CD4597" w:rsidRDefault="00CD4597" w:rsidP="00CD4597">
      <w:pPr>
        <w:rPr>
          <w:strike/>
          <w:highlight w:val="lightGray"/>
        </w:rPr>
      </w:pPr>
    </w:p>
    <w:p w14:paraId="2CF1A7BC" w14:textId="77777777" w:rsidR="00CD4597" w:rsidRPr="00CD4597" w:rsidRDefault="00CD4597" w:rsidP="00CD4597">
      <w:pPr>
        <w:rPr>
          <w:strike/>
          <w:highlight w:val="lightGray"/>
        </w:rPr>
      </w:pPr>
      <w:r w:rsidRPr="00CD4597">
        <w:rPr>
          <w:strike/>
          <w:highlight w:val="lightGray"/>
        </w:rPr>
        <w:tab/>
        <w:t>(iii)</w:t>
      </w:r>
      <w:r w:rsidRPr="00CD4597">
        <w:rPr>
          <w:strike/>
          <w:highlight w:val="lightGray"/>
        </w:rPr>
        <w:tab/>
        <w:t>If a characteristic is important for the international harmonization of variety descriptions (asterisked characteristics) and is influenced by the environment (most quantitative and pseudo</w:t>
      </w:r>
      <w:r w:rsidRPr="00CD4597">
        <w:rPr>
          <w:strike/>
          <w:highlight w:val="lightGray"/>
        </w:rPr>
        <w:noBreakHyphen/>
        <w:t xml:space="preserve">qualitative characteristics) or example varieties are necessary for illustration of the characteristic (see Section 3.1) it is necessary to provide example varieties.  </w:t>
      </w:r>
    </w:p>
    <w:p w14:paraId="4DBCB57B" w14:textId="77777777" w:rsidR="00CD4597" w:rsidRPr="00CD4597" w:rsidRDefault="00CD4597" w:rsidP="00CD4597">
      <w:pPr>
        <w:rPr>
          <w:strike/>
          <w:highlight w:val="lightGray"/>
        </w:rPr>
      </w:pPr>
    </w:p>
    <w:p w14:paraId="5B8B15E2" w14:textId="77777777" w:rsidR="00CD4597" w:rsidRPr="00CD4597" w:rsidRDefault="00CD4597" w:rsidP="00CD4597">
      <w:pPr>
        <w:rPr>
          <w:strike/>
          <w:highlight w:val="lightGray"/>
        </w:rPr>
      </w:pPr>
      <w:r w:rsidRPr="00CD4597">
        <w:rPr>
          <w:strike/>
          <w:highlight w:val="lightGray"/>
        </w:rPr>
        <w:tab/>
        <w:t>(iv)</w:t>
      </w:r>
      <w:r w:rsidRPr="00CD4597">
        <w:rPr>
          <w:strike/>
          <w:highlight w:val="lightGray"/>
        </w:rPr>
        <w:tab/>
        <w:t>If example varieties are considered necessary according to (</w:t>
      </w:r>
      <w:proofErr w:type="spellStart"/>
      <w:r w:rsidRPr="00CD4597">
        <w:rPr>
          <w:strike/>
          <w:highlight w:val="lightGray"/>
        </w:rPr>
        <w:t>i</w:t>
      </w:r>
      <w:proofErr w:type="spellEnd"/>
      <w:r w:rsidRPr="00CD4597">
        <w:rPr>
          <w:strike/>
          <w:highlight w:val="lightGray"/>
        </w:rPr>
        <w:t xml:space="preserve">) to (iii) above, but it is not appropriate to seek to develop a universal set of example varieties that is applicable for all UPOV members, the development of regional sets of example varieties should be considered. </w:t>
      </w:r>
    </w:p>
    <w:p w14:paraId="01D37604" w14:textId="77777777" w:rsidR="00CD4597" w:rsidRPr="00CD4597" w:rsidRDefault="00CD4597" w:rsidP="00CD4597">
      <w:pPr>
        <w:rPr>
          <w:strike/>
          <w:highlight w:val="lightGray"/>
        </w:rPr>
      </w:pPr>
    </w:p>
    <w:p w14:paraId="2863350C" w14:textId="77777777" w:rsidR="00CD4597" w:rsidRPr="00CD4597" w:rsidRDefault="00CD4597" w:rsidP="00CD4597">
      <w:pPr>
        <w:rPr>
          <w:strike/>
        </w:rPr>
      </w:pPr>
      <w:r w:rsidRPr="00CD4597">
        <w:rPr>
          <w:strike/>
          <w:highlight w:val="lightGray"/>
        </w:rPr>
        <w:t>1.4</w:t>
      </w:r>
      <w:r w:rsidRPr="00CD4597">
        <w:rPr>
          <w:strike/>
          <w:highlight w:val="lightGray"/>
        </w:rPr>
        <w:tab/>
        <w:t>The process for deciding if example varieties need to be provided for a characteristic is illustrated in the following Flow Diagram 1.  Flow Diagram 2 indicates where example varieties should be provided in the case of regional sets of example varieties (see Section 4).</w:t>
      </w:r>
      <w:r w:rsidRPr="00CD4597">
        <w:rPr>
          <w:strike/>
        </w:rPr>
        <w:t xml:space="preserve"> </w:t>
      </w:r>
    </w:p>
    <w:p w14:paraId="00F6CCAE" w14:textId="77777777" w:rsidR="00CD4597" w:rsidRPr="00CD4597" w:rsidRDefault="00CD4597" w:rsidP="00CD4597">
      <w:pPr>
        <w:rPr>
          <w:highlight w:val="lightGray"/>
          <w:u w:val="single"/>
        </w:rPr>
      </w:pPr>
    </w:p>
    <w:p w14:paraId="1716E5FD" w14:textId="77777777" w:rsidR="00CD4597" w:rsidRPr="00CD4597" w:rsidRDefault="00CD4597" w:rsidP="00CD4597">
      <w:pPr>
        <w:rPr>
          <w:u w:val="single"/>
        </w:rPr>
      </w:pPr>
      <w:r w:rsidRPr="00CD4597">
        <w:rPr>
          <w:highlight w:val="lightGray"/>
          <w:u w:val="single"/>
        </w:rPr>
        <w:t>2.1</w:t>
      </w:r>
      <w:r w:rsidRPr="00CD4597">
        <w:rPr>
          <w:highlight w:val="lightGray"/>
          <w:u w:val="single"/>
        </w:rPr>
        <w:tab/>
        <w:t>Example varieties are required for characteristics when the characteristic is identified as important for international harmonization of variety descriptions (asterisked characteristics) and is influenced by the environment, and a diagram or illustration is not effective in demonstrating the states of expression.</w:t>
      </w:r>
      <w:r w:rsidRPr="00CD4597">
        <w:rPr>
          <w:u w:val="single"/>
        </w:rPr>
        <w:t xml:space="preserve"> </w:t>
      </w:r>
    </w:p>
    <w:p w14:paraId="6481C5EB" w14:textId="77777777" w:rsidR="00CD4597" w:rsidRPr="00CD4597" w:rsidRDefault="00CD4597" w:rsidP="00CD4597">
      <w:pPr>
        <w:rPr>
          <w:u w:val="single"/>
        </w:rPr>
      </w:pPr>
    </w:p>
    <w:p w14:paraId="6192B7C0" w14:textId="77777777" w:rsidR="00CD4597" w:rsidRPr="00CD4597" w:rsidRDefault="00CD4597" w:rsidP="00CD4597">
      <w:pPr>
        <w:rPr>
          <w:u w:val="single"/>
        </w:rPr>
      </w:pPr>
      <w:r w:rsidRPr="00CD4597">
        <w:rPr>
          <w:highlight w:val="lightGray"/>
          <w:u w:val="single"/>
        </w:rPr>
        <w:t>2.2</w:t>
      </w:r>
      <w:r w:rsidRPr="00CD4597">
        <w:rPr>
          <w:highlight w:val="lightGray"/>
          <w:u w:val="single"/>
        </w:rPr>
        <w:tab/>
        <w:t>For characteristics that are important for international harmonization of variety descriptions (asterisked characteristic) and example varieties are not necessary to clarify the states of expression of the characteristic (see Section 1 (a)), for example where the states of expression can be effectively demonstrated by a diagram or illustration, example varieties are not normally required, but should be included if they are considered to be of benefit.</w:t>
      </w:r>
    </w:p>
    <w:p w14:paraId="54A02E25" w14:textId="77777777" w:rsidR="00CD4597" w:rsidRPr="00CD4597" w:rsidRDefault="00CD4597" w:rsidP="00CD4597">
      <w:pPr>
        <w:rPr>
          <w:u w:val="single"/>
        </w:rPr>
      </w:pPr>
    </w:p>
    <w:p w14:paraId="201722C7" w14:textId="77777777" w:rsidR="00CD4597" w:rsidRPr="00CD4597" w:rsidRDefault="00CD4597" w:rsidP="00CD4597">
      <w:pPr>
        <w:rPr>
          <w:u w:val="single"/>
        </w:rPr>
      </w:pPr>
      <w:r w:rsidRPr="00CD4597">
        <w:rPr>
          <w:highlight w:val="lightGray"/>
          <w:u w:val="single"/>
        </w:rPr>
        <w:t>2.3</w:t>
      </w:r>
      <w:r w:rsidRPr="00CD4597">
        <w:rPr>
          <w:highlight w:val="lightGray"/>
          <w:u w:val="single"/>
        </w:rPr>
        <w:tab/>
        <w:t xml:space="preserve">For characteristics that are less important for international harmonization of variety descriptions (non-asterisked characteristic) and example varieties are not necessary to clarify the states of expression of the characteristic (see Section 1 (a)), example varieties are not normally required, but should be included if they </w:t>
      </w:r>
      <w:proofErr w:type="gramStart"/>
      <w:r w:rsidRPr="00CD4597">
        <w:rPr>
          <w:highlight w:val="lightGray"/>
          <w:u w:val="single"/>
        </w:rPr>
        <w:t>are considered to be</w:t>
      </w:r>
      <w:proofErr w:type="gramEnd"/>
      <w:r w:rsidRPr="00CD4597">
        <w:rPr>
          <w:highlight w:val="lightGray"/>
          <w:u w:val="single"/>
        </w:rPr>
        <w:t xml:space="preserve"> of benefit.</w:t>
      </w:r>
    </w:p>
    <w:p w14:paraId="329DDDE6" w14:textId="77777777" w:rsidR="00CD4597" w:rsidRPr="00CD4597" w:rsidRDefault="00CD4597" w:rsidP="00CD4597"/>
    <w:p w14:paraId="6D567D78" w14:textId="77777777" w:rsidR="00CD4597" w:rsidRPr="00CD4597" w:rsidRDefault="00CD4597" w:rsidP="00CD4597">
      <w:r w:rsidRPr="00CD4597">
        <w:rPr>
          <w:highlight w:val="lightGray"/>
          <w:u w:val="single"/>
        </w:rPr>
        <w:t>2.4</w:t>
      </w:r>
      <w:r w:rsidRPr="00CD4597">
        <w:tab/>
        <w:t xml:space="preserve">If example varieties are considered necessary </w:t>
      </w:r>
      <w:r w:rsidRPr="00CD4597">
        <w:rPr>
          <w:strike/>
          <w:highlight w:val="lightGray"/>
        </w:rPr>
        <w:t>according to (</w:t>
      </w:r>
      <w:proofErr w:type="spellStart"/>
      <w:r w:rsidRPr="00CD4597">
        <w:rPr>
          <w:strike/>
          <w:highlight w:val="lightGray"/>
        </w:rPr>
        <w:t>i</w:t>
      </w:r>
      <w:proofErr w:type="spellEnd"/>
      <w:r w:rsidRPr="00CD4597">
        <w:rPr>
          <w:strike/>
          <w:highlight w:val="lightGray"/>
        </w:rPr>
        <w:t>) to (iii) above</w:t>
      </w:r>
      <w:r w:rsidRPr="00CD4597">
        <w:t xml:space="preserve">, but it is not appropriate </w:t>
      </w:r>
      <w:r w:rsidRPr="00CD4597">
        <w:rPr>
          <w:strike/>
          <w:highlight w:val="lightGray"/>
        </w:rPr>
        <w:t>to seek</w:t>
      </w:r>
      <w:r w:rsidRPr="00CD4597">
        <w:t xml:space="preserve"> to develop a universal set of example varieties that is applicable for all UPOV members, </w:t>
      </w:r>
      <w:r w:rsidRPr="00CD4597">
        <w:rPr>
          <w:highlight w:val="lightGray"/>
          <w:u w:val="single"/>
        </w:rPr>
        <w:t>then consideration should be given to</w:t>
      </w:r>
      <w:r w:rsidRPr="00CD4597">
        <w:t xml:space="preserve"> the development of regional sets of example varieties </w:t>
      </w:r>
      <w:r w:rsidRPr="00CD4597">
        <w:rPr>
          <w:strike/>
          <w:highlight w:val="lightGray"/>
        </w:rPr>
        <w:t>should be considered</w:t>
      </w:r>
      <w:r w:rsidRPr="00CD4597">
        <w:t xml:space="preserve">. </w:t>
      </w:r>
    </w:p>
    <w:p w14:paraId="2A185849" w14:textId="77777777" w:rsidR="00CD4597" w:rsidRPr="00CD4597" w:rsidRDefault="00CD4597" w:rsidP="00CD4597"/>
    <w:p w14:paraId="02FFAD62" w14:textId="77777777" w:rsidR="00CD4597" w:rsidRPr="00CD4597" w:rsidRDefault="00CD4597" w:rsidP="00CD4597">
      <w:r w:rsidRPr="00CD4597">
        <w:rPr>
          <w:strike/>
          <w:highlight w:val="lightGray"/>
        </w:rPr>
        <w:t>1.4</w:t>
      </w:r>
      <w:r w:rsidRPr="00CD4597">
        <w:rPr>
          <w:strike/>
          <w:highlight w:val="lightGray"/>
        </w:rPr>
        <w:tab/>
        <w:t>The process for deciding if example varieties need to be provided for a characteristic is illustrated in the following Flow Diagram 1.  Flow Diagram 2 indicates where example varieties should be provided in the case of regional sets of example varieties (see Section 4)</w:t>
      </w:r>
      <w:r w:rsidRPr="00CD4597">
        <w:t xml:space="preserve">. </w:t>
      </w:r>
    </w:p>
    <w:p w14:paraId="25AB394F" w14:textId="77777777" w:rsidR="00CD4597" w:rsidRPr="00CD4597" w:rsidRDefault="00CD4597" w:rsidP="00CD4597"/>
    <w:p w14:paraId="34C241BA" w14:textId="77777777" w:rsidR="00CD4597" w:rsidRPr="00CD4597" w:rsidRDefault="00CD4597" w:rsidP="00CD4597"/>
    <w:p w14:paraId="1B6045A1" w14:textId="77777777" w:rsidR="00CD4597" w:rsidRPr="00CD4597" w:rsidRDefault="00CD4597" w:rsidP="00CD4597">
      <w:pPr>
        <w:keepNext/>
        <w:ind w:left="567"/>
        <w:outlineLvl w:val="3"/>
        <w:rPr>
          <w:u w:val="single"/>
        </w:rPr>
      </w:pPr>
      <w:bookmarkStart w:id="14" w:name="_Toc374549365"/>
      <w:bookmarkStart w:id="15" w:name="_Toc399418989"/>
      <w:r w:rsidRPr="00CD4597">
        <w:rPr>
          <w:highlight w:val="lightGray"/>
          <w:u w:val="single"/>
        </w:rPr>
        <w:t>3.</w:t>
      </w:r>
      <w:r w:rsidRPr="00CD4597">
        <w:rPr>
          <w:u w:val="single"/>
        </w:rPr>
        <w:tab/>
        <w:t>Criteria for Example Varieties</w:t>
      </w:r>
      <w:bookmarkEnd w:id="13"/>
      <w:bookmarkEnd w:id="14"/>
      <w:bookmarkEnd w:id="15"/>
    </w:p>
    <w:p w14:paraId="575BE8C9" w14:textId="77777777" w:rsidR="00CD4597" w:rsidRPr="00CD4597" w:rsidRDefault="00CD4597" w:rsidP="00CD4597">
      <w:pPr>
        <w:keepNext/>
        <w:ind w:left="1134" w:hanging="567"/>
        <w:outlineLvl w:val="4"/>
        <w:rPr>
          <w:i/>
        </w:rPr>
      </w:pPr>
      <w:bookmarkStart w:id="16" w:name="_Toc309114967"/>
      <w:bookmarkStart w:id="17" w:name="_Toc399418990"/>
      <w:r w:rsidRPr="00CD4597">
        <w:rPr>
          <w:i/>
          <w:highlight w:val="lightGray"/>
          <w:u w:val="single"/>
        </w:rPr>
        <w:t>3.1</w:t>
      </w:r>
      <w:r w:rsidRPr="00CD4597">
        <w:rPr>
          <w:i/>
        </w:rPr>
        <w:tab/>
        <w:t>Availability</w:t>
      </w:r>
      <w:bookmarkEnd w:id="16"/>
      <w:bookmarkEnd w:id="17"/>
    </w:p>
    <w:p w14:paraId="7BFE42CE" w14:textId="77777777" w:rsidR="00CD4597" w:rsidRPr="00CD4597" w:rsidRDefault="00CD4597" w:rsidP="00CD4597">
      <w:pPr>
        <w:rPr>
          <w:strike/>
        </w:rPr>
      </w:pPr>
      <w:r w:rsidRPr="00CD4597">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w:t>
      </w:r>
      <w:r w:rsidRPr="00CD4597">
        <w:lastRenderedPageBreak/>
        <w:t xml:space="preserve">reason, at the point of starting to draft Test Guidelines, drafters are encouraged to seek lists of varieties from interested parties </w:t>
      </w:r>
      <w:proofErr w:type="gramStart"/>
      <w:r w:rsidRPr="00CD4597">
        <w:t>in order to</w:t>
      </w:r>
      <w:proofErr w:type="gramEnd"/>
      <w:r w:rsidRPr="00CD4597">
        <w:t xml:space="preserve"> identify example varieties with the widest availability. </w:t>
      </w:r>
    </w:p>
    <w:p w14:paraId="6455C63B" w14:textId="77777777" w:rsidR="00CD4597" w:rsidRPr="00CD4597" w:rsidRDefault="00CD4597" w:rsidP="00CD4597"/>
    <w:p w14:paraId="49A2A6C4" w14:textId="77777777" w:rsidR="00CD4597" w:rsidRPr="00CD4597" w:rsidRDefault="00CD4597" w:rsidP="00CD4597">
      <w:pPr>
        <w:keepNext/>
        <w:ind w:left="1134" w:hanging="567"/>
        <w:outlineLvl w:val="4"/>
        <w:rPr>
          <w:i/>
        </w:rPr>
      </w:pPr>
      <w:bookmarkStart w:id="18" w:name="_Toc27819178"/>
      <w:bookmarkStart w:id="19" w:name="_Toc27819359"/>
      <w:bookmarkStart w:id="20" w:name="_Toc27819540"/>
      <w:bookmarkStart w:id="21" w:name="_Toc309114970"/>
      <w:bookmarkStart w:id="22" w:name="_Toc399418991"/>
      <w:r w:rsidRPr="00CD4597">
        <w:rPr>
          <w:i/>
          <w:highlight w:val="lightGray"/>
          <w:u w:val="single"/>
        </w:rPr>
        <w:t>3.2</w:t>
      </w:r>
      <w:r w:rsidRPr="00CD4597">
        <w:rPr>
          <w:i/>
        </w:rPr>
        <w:tab/>
        <w:t xml:space="preserve">Minimizing the </w:t>
      </w:r>
      <w:proofErr w:type="gramStart"/>
      <w:r w:rsidRPr="00CD4597">
        <w:rPr>
          <w:i/>
        </w:rPr>
        <w:t>number</w:t>
      </w:r>
      <w:bookmarkEnd w:id="18"/>
      <w:bookmarkEnd w:id="19"/>
      <w:bookmarkEnd w:id="20"/>
      <w:bookmarkEnd w:id="21"/>
      <w:bookmarkEnd w:id="22"/>
      <w:proofErr w:type="gramEnd"/>
    </w:p>
    <w:p w14:paraId="7FE4852A" w14:textId="77777777" w:rsidR="00CD4597" w:rsidRPr="00CD4597" w:rsidRDefault="00CD4597" w:rsidP="00CD4597">
      <w:r w:rsidRPr="00CD4597">
        <w:rPr>
          <w:highlight w:val="lightGray"/>
          <w:u w:val="single"/>
        </w:rPr>
        <w:t>3.2.1</w:t>
      </w:r>
      <w:r w:rsidRPr="00CD4597">
        <w:tab/>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14:paraId="7CD5A5E6" w14:textId="77777777" w:rsidR="00CD4597" w:rsidRPr="00CD4597" w:rsidRDefault="00CD4597" w:rsidP="00CD4597">
      <w:pPr>
        <w:rPr>
          <w:u w:val="single"/>
        </w:rPr>
      </w:pPr>
    </w:p>
    <w:p w14:paraId="2B4A5C52" w14:textId="77777777" w:rsidR="00CD4597" w:rsidRPr="00CD4597" w:rsidRDefault="00CD4597" w:rsidP="00CD4597">
      <w:pPr>
        <w:rPr>
          <w:u w:val="single"/>
        </w:rPr>
      </w:pPr>
      <w:r w:rsidRPr="00CD4597">
        <w:rPr>
          <w:highlight w:val="lightGray"/>
          <w:u w:val="single"/>
        </w:rPr>
        <w:t>3.2.2</w:t>
      </w:r>
      <w:r w:rsidRPr="00CD4597">
        <w:rPr>
          <w:highlight w:val="lightGray"/>
        </w:rPr>
        <w:tab/>
      </w:r>
      <w:r w:rsidRPr="00CD4597">
        <w:rPr>
          <w:highlight w:val="lightGray"/>
          <w:u w:val="single"/>
        </w:rPr>
        <w:t>Where appropriate, example varieties which are required according to Section 2.1. should also be used to illustrate characteristics where example varieties may not be compulsory (see Section 2.2 and 2.3).</w:t>
      </w:r>
    </w:p>
    <w:p w14:paraId="5EC481B1" w14:textId="77777777" w:rsidR="00CD4597" w:rsidRPr="00CD4597" w:rsidRDefault="00CD4597" w:rsidP="00CD4597">
      <w:pPr>
        <w:rPr>
          <w:u w:val="single"/>
        </w:rPr>
      </w:pPr>
    </w:p>
    <w:p w14:paraId="33B03D37" w14:textId="77777777" w:rsidR="00CD4597" w:rsidRPr="00CD4597" w:rsidRDefault="00CD4597" w:rsidP="00CD4597"/>
    <w:p w14:paraId="0B293FA0" w14:textId="77777777" w:rsidR="00CD4597" w:rsidRPr="00CD4597" w:rsidRDefault="00CD4597" w:rsidP="00CD4597">
      <w:pPr>
        <w:keepNext/>
        <w:ind w:left="1134" w:hanging="567"/>
        <w:outlineLvl w:val="4"/>
        <w:rPr>
          <w:i/>
        </w:rPr>
      </w:pPr>
      <w:bookmarkStart w:id="23" w:name="_Toc27819179"/>
      <w:bookmarkStart w:id="24" w:name="_Toc27819360"/>
      <w:bookmarkStart w:id="25" w:name="_Toc27819541"/>
      <w:bookmarkStart w:id="26" w:name="_Toc309114971"/>
      <w:bookmarkStart w:id="27" w:name="_Toc399418992"/>
      <w:r w:rsidRPr="00CD4597">
        <w:rPr>
          <w:highlight w:val="lightGray"/>
          <w:u w:val="single"/>
        </w:rPr>
        <w:t>3.3</w:t>
      </w:r>
      <w:r w:rsidRPr="00CD4597">
        <w:rPr>
          <w:i/>
        </w:rPr>
        <w:tab/>
        <w:t xml:space="preserve">Agreement of interested </w:t>
      </w:r>
      <w:proofErr w:type="gramStart"/>
      <w:r w:rsidRPr="00CD4597">
        <w:rPr>
          <w:i/>
        </w:rPr>
        <w:t>experts</w:t>
      </w:r>
      <w:bookmarkEnd w:id="23"/>
      <w:bookmarkEnd w:id="24"/>
      <w:bookmarkEnd w:id="25"/>
      <w:bookmarkEnd w:id="26"/>
      <w:bookmarkEnd w:id="27"/>
      <w:proofErr w:type="gramEnd"/>
    </w:p>
    <w:p w14:paraId="487A8C08" w14:textId="77777777" w:rsidR="00CD4597" w:rsidRPr="00CD4597" w:rsidRDefault="00CD4597" w:rsidP="00CD4597">
      <w:r w:rsidRPr="00CD4597">
        <w:rPr>
          <w:highlight w:val="lightGray"/>
          <w:u w:val="single"/>
        </w:rPr>
        <w:t>3.3.1</w:t>
      </w:r>
      <w:r w:rsidRPr="00CD4597">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14:paraId="205ADD82" w14:textId="77777777" w:rsidR="00CD4597" w:rsidRPr="00CD4597" w:rsidRDefault="00CD4597" w:rsidP="00CD4597"/>
    <w:p w14:paraId="58F08C75" w14:textId="77777777" w:rsidR="00CD4597" w:rsidRPr="00CD4597" w:rsidRDefault="00CD4597" w:rsidP="00CD4597">
      <w:r w:rsidRPr="00CD4597">
        <w:rPr>
          <w:highlight w:val="lightGray"/>
          <w:u w:val="single"/>
        </w:rPr>
        <w:t>3.3.2</w:t>
      </w:r>
      <w:r w:rsidRPr="00CD4597">
        <w:tab/>
        <w:t xml:space="preserve">It is important that the set of example varieties for a particular characteristic is developed by one expert </w:t>
      </w:r>
      <w:proofErr w:type="gramStart"/>
      <w:r w:rsidRPr="00CD4597">
        <w:t>in order to</w:t>
      </w:r>
      <w:proofErr w:type="gramEnd"/>
      <w:r w:rsidRPr="00CD4597">
        <w:t xml:space="preserve">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14:paraId="1F49423E" w14:textId="77777777" w:rsidR="00CD4597" w:rsidRPr="00CD4597" w:rsidRDefault="00CD4597" w:rsidP="00CD4597"/>
    <w:p w14:paraId="587F00EA" w14:textId="77777777" w:rsidR="00CD4597" w:rsidRPr="00CD4597" w:rsidRDefault="00CD4597" w:rsidP="00CD4597">
      <w:pPr>
        <w:keepNext/>
        <w:ind w:left="1134" w:hanging="567"/>
        <w:outlineLvl w:val="4"/>
        <w:rPr>
          <w:i/>
        </w:rPr>
      </w:pPr>
      <w:bookmarkStart w:id="28" w:name="_Toc309114969"/>
      <w:bookmarkStart w:id="29" w:name="_Toc399418993"/>
      <w:r w:rsidRPr="00CD4597">
        <w:rPr>
          <w:highlight w:val="lightGray"/>
          <w:u w:val="single"/>
        </w:rPr>
        <w:t>3.4</w:t>
      </w:r>
      <w:r w:rsidRPr="00CD4597">
        <w:rPr>
          <w:i/>
        </w:rPr>
        <w:tab/>
      </w:r>
      <w:proofErr w:type="spellStart"/>
      <w:r w:rsidRPr="00CD4597">
        <w:rPr>
          <w:i/>
          <w:highlight w:val="lightGray"/>
          <w:u w:val="single"/>
        </w:rPr>
        <w:t>Demonstration</w:t>
      </w:r>
      <w:r w:rsidRPr="00CD4597">
        <w:rPr>
          <w:i/>
          <w:strike/>
          <w:highlight w:val="lightGray"/>
        </w:rPr>
        <w:t>Illustration</w:t>
      </w:r>
      <w:proofErr w:type="spellEnd"/>
      <w:r w:rsidRPr="00CD4597">
        <w:rPr>
          <w:i/>
        </w:rPr>
        <w:t xml:space="preserve"> of the range of expression within the variety collection</w:t>
      </w:r>
      <w:bookmarkEnd w:id="28"/>
      <w:bookmarkEnd w:id="29"/>
    </w:p>
    <w:p w14:paraId="1B52FA49" w14:textId="77777777" w:rsidR="00CD4597" w:rsidRPr="00CD4597" w:rsidRDefault="00CD4597" w:rsidP="00CD4597">
      <w:r w:rsidRPr="00CD4597">
        <w:rPr>
          <w:highlight w:val="lightGray"/>
          <w:u w:val="single"/>
        </w:rPr>
        <w:t>3.4.1</w:t>
      </w:r>
      <w:r w:rsidRPr="00CD4597">
        <w:tab/>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14:paraId="59587DDD" w14:textId="77777777" w:rsidR="00CD4597" w:rsidRPr="00CD4597" w:rsidRDefault="00CD4597" w:rsidP="00CD4597"/>
    <w:p w14:paraId="32E15BBB" w14:textId="77777777" w:rsidR="00CD4597" w:rsidRPr="00CD4597" w:rsidRDefault="00CD4597" w:rsidP="00CD4597">
      <w:pPr>
        <w:ind w:left="851"/>
      </w:pPr>
      <w:r w:rsidRPr="00CD4597">
        <w:t>Quantitative characteristics:</w:t>
      </w:r>
    </w:p>
    <w:p w14:paraId="0A88E39D" w14:textId="77777777" w:rsidR="00CD4597" w:rsidRPr="00CD4597" w:rsidRDefault="00CD4597" w:rsidP="00CD4597">
      <w:pPr>
        <w:ind w:left="851"/>
      </w:pPr>
    </w:p>
    <w:p w14:paraId="4090A6DF" w14:textId="77777777" w:rsidR="00CD4597" w:rsidRPr="00CD4597" w:rsidRDefault="00CD4597" w:rsidP="00CD4597">
      <w:pPr>
        <w:ind w:left="1134"/>
      </w:pPr>
      <w:proofErr w:type="gramStart"/>
      <w:r w:rsidRPr="00CD4597">
        <w:t>(</w:t>
      </w:r>
      <w:proofErr w:type="spellStart"/>
      <w:r w:rsidRPr="00CD4597">
        <w:t>i</w:t>
      </w:r>
      <w:proofErr w:type="spellEnd"/>
      <w:r w:rsidRPr="00CD4597">
        <w:t>)  “</w:t>
      </w:r>
      <w:proofErr w:type="gramEnd"/>
      <w:r w:rsidRPr="00CD4597">
        <w:t xml:space="preserve">1-9” scale:  to provide example varieties for at least three states of expression (e.g. (3), (5) and (7)), although, in exceptional cases, example varieties for only two states of expression may be accepted;  </w:t>
      </w:r>
    </w:p>
    <w:p w14:paraId="085E92A1" w14:textId="77777777" w:rsidR="00CD4597" w:rsidRPr="00CD4597" w:rsidRDefault="00CD4597" w:rsidP="00CD4597">
      <w:pPr>
        <w:ind w:left="1134"/>
      </w:pPr>
    </w:p>
    <w:p w14:paraId="2F2BE742" w14:textId="77777777" w:rsidR="00CD4597" w:rsidRPr="00CD4597" w:rsidRDefault="00CD4597" w:rsidP="00CD4597">
      <w:pPr>
        <w:ind w:left="1134"/>
      </w:pPr>
      <w:proofErr w:type="gramStart"/>
      <w:r w:rsidRPr="00CD4597">
        <w:t>(ii)  “</w:t>
      </w:r>
      <w:proofErr w:type="gramEnd"/>
      <w:r w:rsidRPr="00CD4597">
        <w:t xml:space="preserve">1-5” / “1-4” / “1-3” scales: to provide example varieties for at least two states of expression. </w:t>
      </w:r>
    </w:p>
    <w:p w14:paraId="42538E5E" w14:textId="77777777" w:rsidR="00CD4597" w:rsidRPr="00CD4597" w:rsidRDefault="00CD4597" w:rsidP="00CD4597">
      <w:pPr>
        <w:ind w:left="851"/>
      </w:pPr>
    </w:p>
    <w:p w14:paraId="1A897941" w14:textId="77777777" w:rsidR="00CD4597" w:rsidRPr="00CD4597" w:rsidRDefault="00CD4597" w:rsidP="00CD4597">
      <w:pPr>
        <w:ind w:left="851"/>
      </w:pPr>
      <w:r w:rsidRPr="00CD4597">
        <w:t xml:space="preserve">Pseudo-qualitative characteristics:  to provide a set of example varieties to cover the different types of variation within the range of expression of the characteristics. </w:t>
      </w:r>
    </w:p>
    <w:p w14:paraId="26FD6292" w14:textId="77777777" w:rsidR="00CD4597" w:rsidRPr="00CD4597" w:rsidRDefault="00CD4597" w:rsidP="00CD4597">
      <w:pPr>
        <w:ind w:left="851"/>
      </w:pPr>
    </w:p>
    <w:p w14:paraId="61BB381B" w14:textId="77777777" w:rsidR="00CD4597" w:rsidRPr="00CD4597" w:rsidRDefault="00CD4597" w:rsidP="00CD4597">
      <w:r w:rsidRPr="00CD4597">
        <w:rPr>
          <w:highlight w:val="lightGray"/>
          <w:u w:val="single"/>
        </w:rPr>
        <w:t>3.4.2</w:t>
      </w:r>
      <w:r w:rsidRPr="00CD4597">
        <w:rPr>
          <w:highlight w:val="lightGray"/>
        </w:rPr>
        <w:tab/>
        <w:t>Consideration should be given to the use of illustrations to demonstrate the range of expression of characteristics where suitable example varieties do not fulfil the criteria in Section 3</w:t>
      </w:r>
      <w:r w:rsidRPr="00CD4597">
        <w:t xml:space="preserve"> </w:t>
      </w:r>
    </w:p>
    <w:p w14:paraId="66643F12" w14:textId="77777777" w:rsidR="00CD4597" w:rsidRPr="00CD4597" w:rsidRDefault="00CD4597" w:rsidP="00CD4597"/>
    <w:p w14:paraId="2ED47885" w14:textId="77777777" w:rsidR="00CD4597" w:rsidRPr="00CD4597" w:rsidRDefault="00CD4597" w:rsidP="00CD4597">
      <w:pPr>
        <w:rPr>
          <w:rFonts w:cs="Arial"/>
        </w:rPr>
      </w:pPr>
    </w:p>
    <w:p w14:paraId="28205E22" w14:textId="77777777" w:rsidR="00CD4597" w:rsidRPr="00CD4597" w:rsidRDefault="00CD4597" w:rsidP="00CD4597">
      <w:pPr>
        <w:keepNext/>
        <w:ind w:left="1134" w:hanging="567"/>
        <w:outlineLvl w:val="4"/>
        <w:rPr>
          <w:i/>
        </w:rPr>
      </w:pPr>
      <w:bookmarkStart w:id="30" w:name="_Toc309114975"/>
      <w:bookmarkStart w:id="31" w:name="_Toc399418994"/>
      <w:r w:rsidRPr="00CD4597">
        <w:rPr>
          <w:highlight w:val="lightGray"/>
          <w:u w:val="single"/>
        </w:rPr>
        <w:t>4.</w:t>
      </w:r>
      <w:r w:rsidRPr="00CD4597">
        <w:rPr>
          <w:i/>
        </w:rPr>
        <w:tab/>
        <w:t>Regional sets of example varieties</w:t>
      </w:r>
      <w:bookmarkEnd w:id="30"/>
      <w:bookmarkEnd w:id="31"/>
    </w:p>
    <w:p w14:paraId="7CC813B1" w14:textId="77777777" w:rsidR="00CD4597" w:rsidRPr="00CD4597" w:rsidRDefault="00CD4597" w:rsidP="00CD4597">
      <w:r w:rsidRPr="00CD4597">
        <w:rPr>
          <w:highlight w:val="lightGray"/>
          <w:u w:val="single"/>
        </w:rPr>
        <w:t>4.1</w:t>
      </w:r>
      <w:r w:rsidRPr="00CD4597">
        <w:tab/>
        <w:t>Basis for regional sets of example varieties</w:t>
      </w:r>
    </w:p>
    <w:p w14:paraId="22A8693C" w14:textId="77777777" w:rsidR="00CD4597" w:rsidRPr="00CD4597" w:rsidRDefault="00CD4597" w:rsidP="00CD4597"/>
    <w:p w14:paraId="31D9E70F" w14:textId="77777777" w:rsidR="00CD4597" w:rsidRPr="00CD4597" w:rsidRDefault="00CD4597" w:rsidP="00CD4597">
      <w:r w:rsidRPr="00CD4597">
        <w:t xml:space="preserve">UPOV Test Guidelines need to cover all the different countries, regions and environments where the DUS examinations are conducted and, as far as possible, they provide universal sets of example varieties </w:t>
      </w:r>
      <w:proofErr w:type="gramStart"/>
      <w:r w:rsidRPr="00CD4597">
        <w:t>in order to</w:t>
      </w:r>
      <w:proofErr w:type="gramEnd"/>
      <w:r w:rsidRPr="00CD4597">
        <w:t xml:space="preserve">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w:t>
      </w:r>
      <w:r w:rsidRPr="00CD4597">
        <w:rPr>
          <w:strike/>
          <w:highlight w:val="lightGray"/>
        </w:rPr>
        <w:t>as summarized in Flow Diagram 2 in section 3.4</w:t>
      </w:r>
      <w:r w:rsidRPr="00CD4597">
        <w:t xml:space="preserve">.  The rationale for identifying regional types will be explained in the Test Guidelines and, where appropriate, correlation between the different regional sets of example varieties may be established. </w:t>
      </w:r>
    </w:p>
    <w:p w14:paraId="0F81F023" w14:textId="77777777" w:rsidR="00CD4597" w:rsidRPr="00CD4597" w:rsidRDefault="00CD4597" w:rsidP="00CD4597"/>
    <w:p w14:paraId="06E61F59" w14:textId="77777777" w:rsidR="00CD4597" w:rsidRPr="00CD4597" w:rsidRDefault="00CD4597" w:rsidP="00CD4597">
      <w:r w:rsidRPr="00CD4597">
        <w:rPr>
          <w:highlight w:val="lightGray"/>
          <w:u w:val="single"/>
        </w:rPr>
        <w:t>4.2</w:t>
      </w:r>
      <w:r w:rsidRPr="00CD4597">
        <w:tab/>
        <w:t xml:space="preserve">Procedure for developing regional </w:t>
      </w:r>
      <w:proofErr w:type="gramStart"/>
      <w:r w:rsidRPr="00CD4597">
        <w:t>sets</w:t>
      </w:r>
      <w:proofErr w:type="gramEnd"/>
      <w:r w:rsidRPr="00CD4597">
        <w:t xml:space="preserve"> </w:t>
      </w:r>
    </w:p>
    <w:p w14:paraId="454D4863" w14:textId="77777777" w:rsidR="00CD4597" w:rsidRPr="00CD4597" w:rsidRDefault="00CD4597" w:rsidP="00CD4597"/>
    <w:p w14:paraId="40DEDA80" w14:textId="77777777" w:rsidR="00CD4597" w:rsidRPr="00CD4597" w:rsidRDefault="00CD4597" w:rsidP="00CD4597">
      <w:r w:rsidRPr="00CD4597">
        <w:rPr>
          <w:highlight w:val="lightGray"/>
          <w:u w:val="single"/>
        </w:rPr>
        <w:lastRenderedPageBreak/>
        <w:t>4.2.1</w:t>
      </w:r>
      <w:r w:rsidRPr="00CD4597">
        <w:tab/>
        <w:t>In cases where the relevant TWP agrees to the development of regional sets of example varieties, the TWP concerned will determine the regions and the contributors of regional lists of varieties.</w:t>
      </w:r>
    </w:p>
    <w:p w14:paraId="407146DA" w14:textId="77777777" w:rsidR="00CD4597" w:rsidRPr="00CD4597" w:rsidRDefault="00CD4597" w:rsidP="00CD4597"/>
    <w:p w14:paraId="54B7F7AE" w14:textId="77777777" w:rsidR="00CD4597" w:rsidRPr="00CD4597" w:rsidRDefault="00CD4597" w:rsidP="00CD4597">
      <w:r w:rsidRPr="00CD4597">
        <w:rPr>
          <w:highlight w:val="lightGray"/>
          <w:u w:val="single"/>
        </w:rPr>
        <w:t>4.2.2</w:t>
      </w:r>
      <w:r w:rsidRPr="00CD4597">
        <w:tab/>
        <w:t>In cases where it is known by the relevant TWP that regional sets of example varieties are to be developed, this will be stated in the Test Guidelines.</w:t>
      </w:r>
    </w:p>
    <w:p w14:paraId="30A5A9ED" w14:textId="77777777" w:rsidR="00CD4597" w:rsidRPr="00CD4597" w:rsidRDefault="00CD4597" w:rsidP="00CD4597"/>
    <w:p w14:paraId="5E74A929" w14:textId="77777777" w:rsidR="00CD4597" w:rsidRPr="00CD4597" w:rsidRDefault="00CD4597" w:rsidP="00CD4597">
      <w:pPr>
        <w:jc w:val="left"/>
      </w:pPr>
    </w:p>
    <w:p w14:paraId="3C8A6F59" w14:textId="77777777" w:rsidR="00CD4597" w:rsidRPr="00CD4597" w:rsidRDefault="00CD4597" w:rsidP="00CD4597">
      <w:pPr>
        <w:jc w:val="left"/>
        <w:sectPr w:rsidR="00CD4597" w:rsidRPr="00CD4597" w:rsidSect="00DA5544">
          <w:headerReference w:type="default" r:id="rId9"/>
          <w:pgSz w:w="11907" w:h="16840" w:code="9"/>
          <w:pgMar w:top="510" w:right="1134" w:bottom="1134" w:left="1134" w:header="510" w:footer="680" w:gutter="0"/>
          <w:pgNumType w:start="1"/>
          <w:cols w:space="720"/>
          <w:titlePg/>
          <w:docGrid w:linePitch="272"/>
        </w:sectPr>
      </w:pPr>
    </w:p>
    <w:p w14:paraId="25DE80ED" w14:textId="77777777" w:rsidR="00CD4597" w:rsidRPr="00CD4597" w:rsidRDefault="00CD4597" w:rsidP="00CD4597">
      <w:pPr>
        <w:tabs>
          <w:tab w:val="left" w:pos="3261"/>
        </w:tabs>
        <w:rPr>
          <w:b/>
          <w:sz w:val="24"/>
          <w:szCs w:val="22"/>
        </w:rPr>
      </w:pPr>
      <w:bookmarkStart w:id="32" w:name="_MON_1135705319"/>
      <w:bookmarkStart w:id="33" w:name="_MON_1135706221"/>
      <w:bookmarkEnd w:id="32"/>
      <w:bookmarkEnd w:id="33"/>
      <w:r w:rsidRPr="00CD4597">
        <w:rPr>
          <w:noProof/>
          <w:lang w:val="de-DE" w:eastAsia="de-DE"/>
        </w:rPr>
        <w:lastRenderedPageBreak/>
        <w:drawing>
          <wp:anchor distT="0" distB="0" distL="114300" distR="114300" simplePos="0" relativeHeight="251659264" behindDoc="1" locked="0" layoutInCell="1" allowOverlap="1" wp14:anchorId="1F001188" wp14:editId="60AD5849">
            <wp:simplePos x="0" y="0"/>
            <wp:positionH relativeFrom="column">
              <wp:posOffset>788035</wp:posOffset>
            </wp:positionH>
            <wp:positionV relativeFrom="paragraph">
              <wp:posOffset>227965</wp:posOffset>
            </wp:positionV>
            <wp:extent cx="7972425" cy="5976620"/>
            <wp:effectExtent l="0" t="0" r="9525" b="5080"/>
            <wp:wrapThrough wrapText="bothSides">
              <wp:wrapPolygon edited="0">
                <wp:start x="0" y="0"/>
                <wp:lineTo x="0" y="21550"/>
                <wp:lineTo x="21574" y="21550"/>
                <wp:lineTo x="2157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72425" cy="597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597">
        <w:rPr>
          <w:noProof/>
          <w:lang w:val="de-DE" w:eastAsia="de-DE"/>
        </w:rPr>
        <mc:AlternateContent>
          <mc:Choice Requires="wps">
            <w:drawing>
              <wp:anchor distT="0" distB="0" distL="114300" distR="114300" simplePos="0" relativeHeight="251665408" behindDoc="0" locked="0" layoutInCell="1" allowOverlap="1" wp14:anchorId="7520C61A" wp14:editId="055CCEA2">
                <wp:simplePos x="0" y="0"/>
                <wp:positionH relativeFrom="column">
                  <wp:posOffset>6931717</wp:posOffset>
                </wp:positionH>
                <wp:positionV relativeFrom="paragraph">
                  <wp:posOffset>516240</wp:posOffset>
                </wp:positionV>
                <wp:extent cx="2536944" cy="1615669"/>
                <wp:effectExtent l="0" t="0" r="15875" b="22860"/>
                <wp:wrapNone/>
                <wp:docPr id="5" name="Textfeld 5"/>
                <wp:cNvGraphicFramePr/>
                <a:graphic xmlns:a="http://schemas.openxmlformats.org/drawingml/2006/main">
                  <a:graphicData uri="http://schemas.microsoft.com/office/word/2010/wordprocessingShape">
                    <wps:wsp>
                      <wps:cNvSpPr txBox="1"/>
                      <wps:spPr>
                        <a:xfrm>
                          <a:off x="0" y="0"/>
                          <a:ext cx="2536944" cy="1615669"/>
                        </a:xfrm>
                        <a:prstGeom prst="rect">
                          <a:avLst/>
                        </a:prstGeom>
                        <a:solidFill>
                          <a:srgbClr val="FFFF00"/>
                        </a:solidFill>
                        <a:ln w="6350">
                          <a:solidFill>
                            <a:prstClr val="black"/>
                          </a:solidFill>
                        </a:ln>
                      </wps:spPr>
                      <wps:txbx>
                        <w:txbxContent>
                          <w:p w14:paraId="22E302FE" w14:textId="77777777" w:rsidR="00CD4597" w:rsidRDefault="00CD4597" w:rsidP="00CD4597">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20C61A" id="_x0000_t202" coordsize="21600,21600" o:spt="202" path="m,l,21600r21600,l21600,xe">
                <v:stroke joinstyle="miter"/>
                <v:path gradientshapeok="t" o:connecttype="rect"/>
              </v:shapetype>
              <v:shape id="Textfeld 5" o:spid="_x0000_s1026" type="#_x0000_t202" style="position:absolute;left:0;text-align:left;margin-left:545.8pt;margin-top:40.65pt;width:199.75pt;height:127.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" fillcolor="yellow" strokeweight=".5pt">
                <v:textbox>
                  <w:txbxContent>
                    <w:p w14:paraId="22E302FE" w14:textId="77777777" w:rsidR="00CD4597" w:rsidRDefault="00CD4597" w:rsidP="00CD4597">
                      <w:r>
                        <w:t>The Flow diagram does not reflect the complexity of decision elements. In particular, reference to “illustrations” is only used in the sense of illustrations in Section 8 of TGs. Situations where example varieties are needed for illustration (see 1. (a)) is not reflected. In many cases it is very useful to have illustrations in Section 8 in addition to example varieties.</w:t>
                      </w:r>
                    </w:p>
                  </w:txbxContent>
                </v:textbox>
              </v:shape>
            </w:pict>
          </mc:Fallback>
        </mc:AlternateContent>
      </w:r>
      <w:r w:rsidRPr="00CD4597">
        <w:rPr>
          <w:noProof/>
          <w:lang w:val="de-DE" w:eastAsia="de-DE"/>
        </w:rPr>
        <mc:AlternateContent>
          <mc:Choice Requires="wps">
            <w:drawing>
              <wp:anchor distT="0" distB="0" distL="114300" distR="114300" simplePos="0" relativeHeight="251663360" behindDoc="0" locked="0" layoutInCell="1" allowOverlap="1" wp14:anchorId="546FC1A4" wp14:editId="5E649189">
                <wp:simplePos x="0" y="0"/>
                <wp:positionH relativeFrom="column">
                  <wp:posOffset>235561</wp:posOffset>
                </wp:positionH>
                <wp:positionV relativeFrom="paragraph">
                  <wp:posOffset>221152</wp:posOffset>
                </wp:positionV>
                <wp:extent cx="8525233" cy="5802659"/>
                <wp:effectExtent l="0" t="0" r="28575" b="26670"/>
                <wp:wrapNone/>
                <wp:docPr id="1" name="Gerader Verbinder 3"/>
                <wp:cNvGraphicFramePr/>
                <a:graphic xmlns:a="http://schemas.openxmlformats.org/drawingml/2006/main">
                  <a:graphicData uri="http://schemas.microsoft.com/office/word/2010/wordprocessingShape">
                    <wps:wsp>
                      <wps:cNvCnPr/>
                      <wps:spPr>
                        <a:xfrm flipH="1">
                          <a:off x="0" y="0"/>
                          <a:ext cx="8525233" cy="5802659"/>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29D0E832" id="Gerader Verbinder 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8.55pt,17.4pt" to="689.85pt,4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" strokecolor="#be4b48" strokeweight="1pt"/>
            </w:pict>
          </mc:Fallback>
        </mc:AlternateContent>
      </w:r>
      <w:r w:rsidRPr="00CD4597">
        <w:rPr>
          <w:noProof/>
          <w:lang w:val="de-DE" w:eastAsia="de-DE"/>
        </w:rPr>
        <mc:AlternateContent>
          <mc:Choice Requires="wps">
            <w:drawing>
              <wp:anchor distT="0" distB="0" distL="114300" distR="114300" simplePos="0" relativeHeight="251661312" behindDoc="0" locked="0" layoutInCell="1" allowOverlap="1" wp14:anchorId="53301042" wp14:editId="75EC857F">
                <wp:simplePos x="0" y="0"/>
                <wp:positionH relativeFrom="column">
                  <wp:posOffset>-87573</wp:posOffset>
                </wp:positionH>
                <wp:positionV relativeFrom="paragraph">
                  <wp:posOffset>-60731</wp:posOffset>
                </wp:positionV>
                <wp:extent cx="9260878" cy="6366424"/>
                <wp:effectExtent l="0" t="0" r="35560" b="34925"/>
                <wp:wrapNone/>
                <wp:docPr id="2" name="Gerader Verbinder 1"/>
                <wp:cNvGraphicFramePr/>
                <a:graphic xmlns:a="http://schemas.openxmlformats.org/drawingml/2006/main">
                  <a:graphicData uri="http://schemas.microsoft.com/office/word/2010/wordprocessingShape">
                    <wps:wsp>
                      <wps:cNvCnPr/>
                      <wps:spPr>
                        <a:xfrm>
                          <a:off x="0" y="0"/>
                          <a:ext cx="9260878" cy="6366424"/>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37591C7F" id="Gerader Verbinde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pt,-4.8pt" to="722.3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" strokecolor="#be4b48" strokeweight="1pt"/>
            </w:pict>
          </mc:Fallback>
        </mc:AlternateContent>
      </w:r>
      <w:r w:rsidRPr="00CD4597">
        <w:rPr>
          <w:b/>
          <w:sz w:val="24"/>
          <w:szCs w:val="22"/>
        </w:rPr>
        <w:t xml:space="preserve">Flow Diagram 1 </w:t>
      </w:r>
      <w:r w:rsidRPr="00CD4597">
        <w:rPr>
          <w:b/>
          <w:sz w:val="24"/>
          <w:szCs w:val="22"/>
        </w:rPr>
        <w:tab/>
        <w:t xml:space="preserve">Deciding if Example Varieties are needed for a </w:t>
      </w:r>
      <w:proofErr w:type="gramStart"/>
      <w:r w:rsidRPr="00CD4597">
        <w:rPr>
          <w:b/>
          <w:sz w:val="24"/>
          <w:szCs w:val="22"/>
        </w:rPr>
        <w:t>characteristic</w:t>
      </w:r>
      <w:proofErr w:type="gramEnd"/>
    </w:p>
    <w:p w14:paraId="6404C489" w14:textId="77777777" w:rsidR="00CD4597" w:rsidRPr="00CD4597" w:rsidRDefault="00CD4597" w:rsidP="00CD4597">
      <w:pPr>
        <w:jc w:val="left"/>
        <w:rPr>
          <w:b/>
          <w:sz w:val="24"/>
        </w:rPr>
      </w:pPr>
      <w:r w:rsidRPr="00CD4597">
        <w:rPr>
          <w:b/>
          <w:sz w:val="24"/>
        </w:rPr>
        <w:br w:type="page"/>
      </w:r>
    </w:p>
    <w:p w14:paraId="25F49DB4" w14:textId="77777777" w:rsidR="00CD4597" w:rsidRPr="00CD4597" w:rsidRDefault="00CD4597" w:rsidP="00CD4597">
      <w:pPr>
        <w:rPr>
          <w:b/>
          <w:sz w:val="24"/>
        </w:rPr>
      </w:pPr>
      <w:r w:rsidRPr="00CD4597">
        <w:rPr>
          <w:b/>
          <w:sz w:val="24"/>
        </w:rPr>
        <w:lastRenderedPageBreak/>
        <w:t>Flow Diagram 2</w:t>
      </w:r>
    </w:p>
    <w:p w14:paraId="3452C561" w14:textId="77777777" w:rsidR="00CD4597" w:rsidRPr="00CD4597" w:rsidRDefault="00CD4597" w:rsidP="00CD4597">
      <w:pPr>
        <w:jc w:val="left"/>
        <w:sectPr w:rsidR="00CD4597" w:rsidRPr="00CD4597" w:rsidSect="003D7BC2">
          <w:pgSz w:w="16840" w:h="11907" w:orient="landscape" w:code="9"/>
          <w:pgMar w:top="1134" w:right="510" w:bottom="851" w:left="1134" w:header="510" w:footer="680" w:gutter="0"/>
          <w:cols w:space="720"/>
          <w:docGrid w:linePitch="272"/>
        </w:sectPr>
      </w:pPr>
      <w:r w:rsidRPr="00CD4597">
        <w:rPr>
          <w:noProof/>
          <w:sz w:val="24"/>
          <w:highlight w:val="yellow"/>
          <w:lang w:val="de-DE" w:eastAsia="de-DE"/>
        </w:rPr>
        <w:drawing>
          <wp:anchor distT="0" distB="0" distL="114300" distR="114300" simplePos="0" relativeHeight="251660288" behindDoc="1" locked="0" layoutInCell="1" allowOverlap="1" wp14:anchorId="0DCA4AF5" wp14:editId="24AA492F">
            <wp:simplePos x="0" y="0"/>
            <wp:positionH relativeFrom="page">
              <wp:posOffset>768597</wp:posOffset>
            </wp:positionH>
            <wp:positionV relativeFrom="paragraph">
              <wp:posOffset>118019</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4597">
        <w:rPr>
          <w:noProof/>
          <w:lang w:val="de-DE" w:eastAsia="de-DE"/>
        </w:rPr>
        <mc:AlternateContent>
          <mc:Choice Requires="wps">
            <w:drawing>
              <wp:anchor distT="0" distB="0" distL="114300" distR="114300" simplePos="0" relativeHeight="251666432" behindDoc="0" locked="0" layoutInCell="1" allowOverlap="1" wp14:anchorId="33C6620C" wp14:editId="5CAC3542">
                <wp:simplePos x="0" y="0"/>
                <wp:positionH relativeFrom="column">
                  <wp:posOffset>6931132</wp:posOffset>
                </wp:positionH>
                <wp:positionV relativeFrom="paragraph">
                  <wp:posOffset>746916</wp:posOffset>
                </wp:positionV>
                <wp:extent cx="2536944" cy="1065654"/>
                <wp:effectExtent l="0" t="0" r="15875" b="20320"/>
                <wp:wrapNone/>
                <wp:docPr id="6" name="Textfeld 6"/>
                <wp:cNvGraphicFramePr/>
                <a:graphic xmlns:a="http://schemas.openxmlformats.org/drawingml/2006/main">
                  <a:graphicData uri="http://schemas.microsoft.com/office/word/2010/wordprocessingShape">
                    <wps:wsp>
                      <wps:cNvSpPr txBox="1"/>
                      <wps:spPr>
                        <a:xfrm>
                          <a:off x="0" y="0"/>
                          <a:ext cx="2536944" cy="1065654"/>
                        </a:xfrm>
                        <a:prstGeom prst="rect">
                          <a:avLst/>
                        </a:prstGeom>
                        <a:solidFill>
                          <a:srgbClr val="FFFF00"/>
                        </a:solidFill>
                        <a:ln w="6350">
                          <a:solidFill>
                            <a:prstClr val="black"/>
                          </a:solidFill>
                        </a:ln>
                      </wps:spPr>
                      <wps:txbx>
                        <w:txbxContent>
                          <w:p w14:paraId="79F68038" w14:textId="77777777" w:rsidR="00CD4597" w:rsidRDefault="00CD4597" w:rsidP="00CD4597">
                            <w:r>
                              <w:t>The process for regional sets is the same as for a universal set. It is already covered in Flow Diagram 1 (which should be deleted anyway).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C6620C" id="Textfeld 6" o:spid="_x0000_s1027" type="#_x0000_t202" style="position:absolute;margin-left:545.75pt;margin-top:58.8pt;width:199.75pt;height:8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" fillcolor="yellow" strokeweight=".5pt">
                <v:textbox>
                  <w:txbxContent>
                    <w:p w14:paraId="79F68038" w14:textId="77777777" w:rsidR="00CD4597" w:rsidRDefault="00CD4597" w:rsidP="00CD4597">
                      <w:r>
                        <w:t>The process for regional sets is the same as for a universal set. It is already covered in Flow Diagram 1 (which should be deleted anyway).</w:t>
                      </w:r>
                    </w:p>
                  </w:txbxContent>
                </v:textbox>
              </v:shape>
            </w:pict>
          </mc:Fallback>
        </mc:AlternateContent>
      </w:r>
      <w:r w:rsidRPr="00CD4597">
        <w:rPr>
          <w:noProof/>
          <w:lang w:val="de-DE" w:eastAsia="de-DE"/>
        </w:rPr>
        <mc:AlternateContent>
          <mc:Choice Requires="wps">
            <w:drawing>
              <wp:anchor distT="0" distB="0" distL="114300" distR="114300" simplePos="0" relativeHeight="251664384" behindDoc="0" locked="0" layoutInCell="1" allowOverlap="1" wp14:anchorId="55840914" wp14:editId="455D37E1">
                <wp:simplePos x="0" y="0"/>
                <wp:positionH relativeFrom="column">
                  <wp:posOffset>0</wp:posOffset>
                </wp:positionH>
                <wp:positionV relativeFrom="paragraph">
                  <wp:posOffset>-635</wp:posOffset>
                </wp:positionV>
                <wp:extent cx="8525233" cy="5802659"/>
                <wp:effectExtent l="0" t="0" r="28575" b="26670"/>
                <wp:wrapNone/>
                <wp:docPr id="4" name="Gerader Verbinder 4"/>
                <wp:cNvGraphicFramePr/>
                <a:graphic xmlns:a="http://schemas.openxmlformats.org/drawingml/2006/main">
                  <a:graphicData uri="http://schemas.microsoft.com/office/word/2010/wordprocessingShape">
                    <wps:wsp>
                      <wps:cNvCnPr/>
                      <wps:spPr>
                        <a:xfrm flipH="1">
                          <a:off x="0" y="0"/>
                          <a:ext cx="8525233" cy="5802659"/>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0F1390C8" id="Gerader Verbinder 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0,-.05pt" to="671.3pt,4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" strokecolor="#be4b48" strokeweight="1pt"/>
            </w:pict>
          </mc:Fallback>
        </mc:AlternateContent>
      </w:r>
      <w:r w:rsidRPr="00CD4597">
        <w:rPr>
          <w:noProof/>
          <w:lang w:val="de-DE" w:eastAsia="de-DE"/>
        </w:rPr>
        <mc:AlternateContent>
          <mc:Choice Requires="wps">
            <w:drawing>
              <wp:anchor distT="0" distB="0" distL="114300" distR="114300" simplePos="0" relativeHeight="251662336" behindDoc="0" locked="0" layoutInCell="1" allowOverlap="1" wp14:anchorId="243596FF" wp14:editId="36EE6976">
                <wp:simplePos x="0" y="0"/>
                <wp:positionH relativeFrom="column">
                  <wp:posOffset>0</wp:posOffset>
                </wp:positionH>
                <wp:positionV relativeFrom="paragraph">
                  <wp:posOffset>-146685</wp:posOffset>
                </wp:positionV>
                <wp:extent cx="9260878" cy="6366424"/>
                <wp:effectExtent l="0" t="0" r="35560" b="34925"/>
                <wp:wrapNone/>
                <wp:docPr id="8" name="Gerader Verbinder 2"/>
                <wp:cNvGraphicFramePr/>
                <a:graphic xmlns:a="http://schemas.openxmlformats.org/drawingml/2006/main">
                  <a:graphicData uri="http://schemas.microsoft.com/office/word/2010/wordprocessingShape">
                    <wps:wsp>
                      <wps:cNvCnPr/>
                      <wps:spPr>
                        <a:xfrm>
                          <a:off x="0" y="0"/>
                          <a:ext cx="9260878" cy="6366424"/>
                        </a:xfrm>
                        <a:prstGeom prst="line">
                          <a:avLst/>
                        </a:prstGeom>
                        <a:noFill/>
                        <a:ln w="12700" cap="flat" cmpd="sng" algn="ctr">
                          <a:solidFill>
                            <a:srgbClr val="C0504D">
                              <a:shade val="95000"/>
                              <a:satMod val="105000"/>
                            </a:srgbClr>
                          </a:solidFill>
                          <a:prstDash val="solid"/>
                        </a:ln>
                        <a:effectLst/>
                      </wps:spPr>
                      <wps:bodyPr/>
                    </wps:wsp>
                  </a:graphicData>
                </a:graphic>
              </wp:anchor>
            </w:drawing>
          </mc:Choice>
          <mc:Fallback>
            <w:pict>
              <v:line w14:anchorId="733E8F0C" id="Gerader Verbinde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1.55pt" to="729.2pt,4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" strokecolor="#be4b48" strokeweight="1pt"/>
            </w:pict>
          </mc:Fallback>
        </mc:AlternateContent>
      </w:r>
    </w:p>
    <w:p w14:paraId="666ADC8C" w14:textId="77777777" w:rsidR="00CD4597" w:rsidRPr="00CD4597" w:rsidRDefault="00CD4597" w:rsidP="00CD4597">
      <w:pPr>
        <w:keepNext/>
        <w:ind w:left="567"/>
        <w:outlineLvl w:val="3"/>
        <w:rPr>
          <w:u w:val="single"/>
        </w:rPr>
      </w:pPr>
      <w:bookmarkStart w:id="34" w:name="_Toc27819180"/>
      <w:bookmarkStart w:id="35" w:name="_Toc27819361"/>
      <w:bookmarkStart w:id="36" w:name="_Toc27819542"/>
      <w:bookmarkStart w:id="37" w:name="_Toc309114973"/>
      <w:bookmarkStart w:id="38" w:name="_Toc374549366"/>
      <w:bookmarkStart w:id="39" w:name="_Toc399418995"/>
      <w:r w:rsidRPr="00CD4597">
        <w:rPr>
          <w:highlight w:val="lightGray"/>
          <w:u w:val="single"/>
        </w:rPr>
        <w:lastRenderedPageBreak/>
        <w:t>5.</w:t>
      </w:r>
      <w:r w:rsidRPr="00CD4597">
        <w:rPr>
          <w:u w:val="single"/>
        </w:rPr>
        <w:t xml:space="preserve"> </w:t>
      </w:r>
      <w:r w:rsidRPr="00CD4597">
        <w:rPr>
          <w:u w:val="single"/>
        </w:rPr>
        <w:tab/>
        <w:t>Multiple sets of example varieties</w:t>
      </w:r>
      <w:bookmarkEnd w:id="34"/>
      <w:bookmarkEnd w:id="35"/>
      <w:bookmarkEnd w:id="36"/>
      <w:bookmarkEnd w:id="37"/>
      <w:bookmarkEnd w:id="38"/>
      <w:bookmarkEnd w:id="39"/>
    </w:p>
    <w:p w14:paraId="2C9BDD8C" w14:textId="77777777" w:rsidR="00CD4597" w:rsidRPr="00CD4597" w:rsidRDefault="00CD4597" w:rsidP="00CD4597">
      <w:pPr>
        <w:keepNext/>
        <w:ind w:left="1134" w:hanging="567"/>
        <w:outlineLvl w:val="4"/>
        <w:rPr>
          <w:i/>
        </w:rPr>
      </w:pPr>
      <w:bookmarkStart w:id="40" w:name="_Toc399418996"/>
      <w:r w:rsidRPr="00CD4597">
        <w:rPr>
          <w:i/>
          <w:highlight w:val="lightGray"/>
          <w:u w:val="single"/>
        </w:rPr>
        <w:t>5.1</w:t>
      </w:r>
      <w:r w:rsidRPr="00CD4597">
        <w:rPr>
          <w:i/>
        </w:rPr>
        <w:tab/>
        <w:t>Presentation of Regional Sets of Example Varieties</w:t>
      </w:r>
      <w:bookmarkEnd w:id="40"/>
    </w:p>
    <w:p w14:paraId="728F12E8" w14:textId="77777777" w:rsidR="00CD4597" w:rsidRPr="00CD4597" w:rsidRDefault="00CD4597" w:rsidP="00CD4597">
      <w:r w:rsidRPr="00CD4597">
        <w:rPr>
          <w:i/>
          <w:highlight w:val="lightGray"/>
          <w:u w:val="single"/>
        </w:rPr>
        <w:t>5.1.1</w:t>
      </w:r>
      <w:r w:rsidRPr="00CD4597">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41" w:name="_Ref40337712"/>
      <w:r w:rsidRPr="00CD4597">
        <w:t xml:space="preserve"> which is presented as follows:</w:t>
      </w:r>
      <w:bookmarkEnd w:id="41"/>
      <w:r w:rsidRPr="00CD4597">
        <w:t xml:space="preserve"> </w:t>
      </w:r>
    </w:p>
    <w:p w14:paraId="75D54052" w14:textId="77777777" w:rsidR="00CD4597" w:rsidRPr="00CD4597" w:rsidRDefault="00CD4597" w:rsidP="00CD4597"/>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CD4597" w:rsidRPr="00CD4597" w14:paraId="3615215A" w14:textId="77777777" w:rsidTr="00EB24AD">
        <w:trPr>
          <w:trHeight w:val="404"/>
        </w:trPr>
        <w:tc>
          <w:tcPr>
            <w:tcW w:w="1296" w:type="dxa"/>
          </w:tcPr>
          <w:p w14:paraId="11117550" w14:textId="77777777" w:rsidR="00CD4597" w:rsidRPr="00CD4597" w:rsidRDefault="00CD4597" w:rsidP="00CD4597">
            <w:pPr>
              <w:keepNext/>
              <w:spacing w:before="120"/>
              <w:rPr>
                <w:rFonts w:cs="Arial"/>
                <w:snapToGrid w:val="0"/>
                <w:color w:val="000000"/>
                <w:sz w:val="18"/>
                <w:szCs w:val="18"/>
              </w:rPr>
            </w:pPr>
          </w:p>
        </w:tc>
        <w:tc>
          <w:tcPr>
            <w:tcW w:w="4941" w:type="dxa"/>
            <w:gridSpan w:val="6"/>
          </w:tcPr>
          <w:p w14:paraId="65CE4AB6" w14:textId="77777777" w:rsidR="00CD4597" w:rsidRPr="00CD4597" w:rsidRDefault="00CD4597" w:rsidP="00CD4597">
            <w:pPr>
              <w:keepNext/>
              <w:spacing w:before="120"/>
              <w:rPr>
                <w:rFonts w:cs="Arial"/>
                <w:snapToGrid w:val="0"/>
                <w:color w:val="000000"/>
                <w:sz w:val="18"/>
                <w:szCs w:val="18"/>
              </w:rPr>
            </w:pPr>
            <w:r w:rsidRPr="00CD4597">
              <w:rPr>
                <w:rFonts w:cs="Arial"/>
                <w:snapToGrid w:val="0"/>
                <w:color w:val="000000"/>
                <w:sz w:val="18"/>
                <w:szCs w:val="18"/>
              </w:rPr>
              <w:t>Region A</w:t>
            </w:r>
          </w:p>
        </w:tc>
      </w:tr>
      <w:tr w:rsidR="00CD4597" w:rsidRPr="00CD4597" w14:paraId="6420D4CB" w14:textId="77777777" w:rsidTr="00EB24AD">
        <w:trPr>
          <w:trHeight w:val="404"/>
        </w:trPr>
        <w:tc>
          <w:tcPr>
            <w:tcW w:w="1296" w:type="dxa"/>
          </w:tcPr>
          <w:p w14:paraId="63AD4F7D"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Example varieties</w:t>
            </w:r>
          </w:p>
        </w:tc>
        <w:tc>
          <w:tcPr>
            <w:tcW w:w="830" w:type="dxa"/>
            <w:vAlign w:val="center"/>
          </w:tcPr>
          <w:p w14:paraId="0ACF476E"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Ch. 1</w:t>
            </w:r>
          </w:p>
        </w:tc>
        <w:tc>
          <w:tcPr>
            <w:tcW w:w="850" w:type="dxa"/>
            <w:vAlign w:val="center"/>
          </w:tcPr>
          <w:p w14:paraId="4CF3F258"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Ch. 2</w:t>
            </w:r>
          </w:p>
        </w:tc>
        <w:tc>
          <w:tcPr>
            <w:tcW w:w="851" w:type="dxa"/>
            <w:vAlign w:val="center"/>
          </w:tcPr>
          <w:p w14:paraId="45A4FA54"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Ch. 3</w:t>
            </w:r>
          </w:p>
        </w:tc>
        <w:tc>
          <w:tcPr>
            <w:tcW w:w="850" w:type="dxa"/>
            <w:vAlign w:val="center"/>
          </w:tcPr>
          <w:p w14:paraId="6524329E"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Ch. 4</w:t>
            </w:r>
          </w:p>
        </w:tc>
        <w:tc>
          <w:tcPr>
            <w:tcW w:w="851" w:type="dxa"/>
            <w:vAlign w:val="center"/>
          </w:tcPr>
          <w:p w14:paraId="38B6C9E4"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Ch. 5</w:t>
            </w:r>
          </w:p>
        </w:tc>
        <w:tc>
          <w:tcPr>
            <w:tcW w:w="709" w:type="dxa"/>
            <w:vAlign w:val="center"/>
          </w:tcPr>
          <w:p w14:paraId="576BF848" w14:textId="77777777" w:rsidR="00CD4597" w:rsidRPr="00CD4597" w:rsidRDefault="00CD4597" w:rsidP="00CD4597">
            <w:pPr>
              <w:keepNext/>
              <w:rPr>
                <w:rFonts w:cs="Arial"/>
                <w:i/>
                <w:snapToGrid w:val="0"/>
                <w:color w:val="000000"/>
                <w:sz w:val="18"/>
                <w:szCs w:val="18"/>
              </w:rPr>
            </w:pPr>
            <w:r w:rsidRPr="00CD4597">
              <w:rPr>
                <w:rFonts w:cs="Arial"/>
                <w:i/>
                <w:snapToGrid w:val="0"/>
                <w:color w:val="000000"/>
                <w:sz w:val="18"/>
                <w:szCs w:val="18"/>
              </w:rPr>
              <w:t>etc.</w:t>
            </w:r>
          </w:p>
        </w:tc>
      </w:tr>
      <w:tr w:rsidR="00CD4597" w:rsidRPr="00CD4597" w14:paraId="48A51E3F" w14:textId="77777777" w:rsidTr="00EB24AD">
        <w:trPr>
          <w:trHeight w:val="411"/>
        </w:trPr>
        <w:tc>
          <w:tcPr>
            <w:tcW w:w="1296" w:type="dxa"/>
            <w:vAlign w:val="center"/>
          </w:tcPr>
          <w:p w14:paraId="5A906C80"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Variety A</w:t>
            </w:r>
          </w:p>
        </w:tc>
        <w:tc>
          <w:tcPr>
            <w:tcW w:w="830" w:type="dxa"/>
            <w:vAlign w:val="center"/>
          </w:tcPr>
          <w:p w14:paraId="719F54E5"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3</w:t>
            </w:r>
          </w:p>
        </w:tc>
        <w:tc>
          <w:tcPr>
            <w:tcW w:w="850" w:type="dxa"/>
            <w:vAlign w:val="center"/>
          </w:tcPr>
          <w:p w14:paraId="0888D2B3"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1</w:t>
            </w:r>
          </w:p>
        </w:tc>
        <w:tc>
          <w:tcPr>
            <w:tcW w:w="851" w:type="dxa"/>
            <w:vAlign w:val="center"/>
          </w:tcPr>
          <w:p w14:paraId="0407DA19"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3</w:t>
            </w:r>
          </w:p>
        </w:tc>
        <w:tc>
          <w:tcPr>
            <w:tcW w:w="850" w:type="dxa"/>
            <w:vAlign w:val="center"/>
          </w:tcPr>
          <w:p w14:paraId="3C46A5FB" w14:textId="77777777" w:rsidR="00CD4597" w:rsidRPr="00CD4597" w:rsidRDefault="00CD4597" w:rsidP="00CD4597">
            <w:pPr>
              <w:keepNext/>
              <w:jc w:val="center"/>
              <w:rPr>
                <w:rFonts w:cs="Arial"/>
                <w:snapToGrid w:val="0"/>
                <w:color w:val="000000"/>
                <w:sz w:val="18"/>
                <w:szCs w:val="18"/>
              </w:rPr>
            </w:pPr>
          </w:p>
        </w:tc>
        <w:tc>
          <w:tcPr>
            <w:tcW w:w="851" w:type="dxa"/>
            <w:vAlign w:val="center"/>
          </w:tcPr>
          <w:p w14:paraId="7D5A7129"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3</w:t>
            </w:r>
          </w:p>
        </w:tc>
        <w:tc>
          <w:tcPr>
            <w:tcW w:w="709" w:type="dxa"/>
            <w:vAlign w:val="center"/>
          </w:tcPr>
          <w:p w14:paraId="11B43014" w14:textId="77777777" w:rsidR="00CD4597" w:rsidRPr="00CD4597" w:rsidRDefault="00CD4597" w:rsidP="00CD4597">
            <w:pPr>
              <w:keepNext/>
              <w:rPr>
                <w:rFonts w:cs="Arial"/>
                <w:snapToGrid w:val="0"/>
                <w:color w:val="000000"/>
                <w:sz w:val="18"/>
                <w:szCs w:val="18"/>
              </w:rPr>
            </w:pPr>
          </w:p>
        </w:tc>
      </w:tr>
      <w:tr w:rsidR="00CD4597" w:rsidRPr="00CD4597" w14:paraId="15CC003F" w14:textId="77777777" w:rsidTr="00EB24AD">
        <w:trPr>
          <w:trHeight w:val="416"/>
        </w:trPr>
        <w:tc>
          <w:tcPr>
            <w:tcW w:w="1296" w:type="dxa"/>
            <w:vAlign w:val="center"/>
          </w:tcPr>
          <w:p w14:paraId="01862C75"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Variety B</w:t>
            </w:r>
          </w:p>
        </w:tc>
        <w:tc>
          <w:tcPr>
            <w:tcW w:w="830" w:type="dxa"/>
            <w:vAlign w:val="center"/>
          </w:tcPr>
          <w:p w14:paraId="1364489E"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5</w:t>
            </w:r>
          </w:p>
        </w:tc>
        <w:tc>
          <w:tcPr>
            <w:tcW w:w="850" w:type="dxa"/>
            <w:vAlign w:val="center"/>
          </w:tcPr>
          <w:p w14:paraId="09428D26"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2</w:t>
            </w:r>
          </w:p>
        </w:tc>
        <w:tc>
          <w:tcPr>
            <w:tcW w:w="851" w:type="dxa"/>
            <w:vAlign w:val="center"/>
          </w:tcPr>
          <w:p w14:paraId="592DAF2D"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7</w:t>
            </w:r>
          </w:p>
        </w:tc>
        <w:tc>
          <w:tcPr>
            <w:tcW w:w="850" w:type="dxa"/>
            <w:vAlign w:val="center"/>
          </w:tcPr>
          <w:p w14:paraId="48A634AA"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1</w:t>
            </w:r>
          </w:p>
        </w:tc>
        <w:tc>
          <w:tcPr>
            <w:tcW w:w="851" w:type="dxa"/>
            <w:vAlign w:val="center"/>
          </w:tcPr>
          <w:p w14:paraId="2B3F41B7"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1</w:t>
            </w:r>
          </w:p>
        </w:tc>
        <w:tc>
          <w:tcPr>
            <w:tcW w:w="709" w:type="dxa"/>
            <w:vAlign w:val="center"/>
          </w:tcPr>
          <w:p w14:paraId="34C8C8CC" w14:textId="77777777" w:rsidR="00CD4597" w:rsidRPr="00CD4597" w:rsidRDefault="00CD4597" w:rsidP="00CD4597">
            <w:pPr>
              <w:keepNext/>
              <w:rPr>
                <w:rFonts w:cs="Arial"/>
                <w:snapToGrid w:val="0"/>
                <w:color w:val="000000"/>
                <w:sz w:val="18"/>
                <w:szCs w:val="18"/>
              </w:rPr>
            </w:pPr>
          </w:p>
        </w:tc>
      </w:tr>
      <w:tr w:rsidR="00CD4597" w:rsidRPr="00CD4597" w14:paraId="2FE41ACA" w14:textId="77777777" w:rsidTr="00EB24AD">
        <w:trPr>
          <w:trHeight w:val="422"/>
        </w:trPr>
        <w:tc>
          <w:tcPr>
            <w:tcW w:w="1296" w:type="dxa"/>
            <w:vAlign w:val="center"/>
          </w:tcPr>
          <w:p w14:paraId="4E3224F6"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Variety C</w:t>
            </w:r>
          </w:p>
        </w:tc>
        <w:tc>
          <w:tcPr>
            <w:tcW w:w="830" w:type="dxa"/>
            <w:vAlign w:val="center"/>
          </w:tcPr>
          <w:p w14:paraId="74C0D46B"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7</w:t>
            </w:r>
          </w:p>
        </w:tc>
        <w:tc>
          <w:tcPr>
            <w:tcW w:w="850" w:type="dxa"/>
            <w:vAlign w:val="center"/>
          </w:tcPr>
          <w:p w14:paraId="24A21205"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3</w:t>
            </w:r>
          </w:p>
        </w:tc>
        <w:tc>
          <w:tcPr>
            <w:tcW w:w="851" w:type="dxa"/>
            <w:vAlign w:val="center"/>
          </w:tcPr>
          <w:p w14:paraId="789A1B1C"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5</w:t>
            </w:r>
          </w:p>
        </w:tc>
        <w:tc>
          <w:tcPr>
            <w:tcW w:w="850" w:type="dxa"/>
            <w:vAlign w:val="center"/>
          </w:tcPr>
          <w:p w14:paraId="4B0F0472"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9</w:t>
            </w:r>
          </w:p>
        </w:tc>
        <w:tc>
          <w:tcPr>
            <w:tcW w:w="851" w:type="dxa"/>
            <w:vAlign w:val="center"/>
          </w:tcPr>
          <w:p w14:paraId="1A2A6C3F"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2</w:t>
            </w:r>
          </w:p>
        </w:tc>
        <w:tc>
          <w:tcPr>
            <w:tcW w:w="709" w:type="dxa"/>
            <w:vAlign w:val="center"/>
          </w:tcPr>
          <w:p w14:paraId="688776C4" w14:textId="77777777" w:rsidR="00CD4597" w:rsidRPr="00CD4597" w:rsidRDefault="00CD4597" w:rsidP="00CD4597">
            <w:pPr>
              <w:keepNext/>
              <w:rPr>
                <w:rFonts w:cs="Arial"/>
                <w:snapToGrid w:val="0"/>
                <w:color w:val="000000"/>
                <w:sz w:val="18"/>
                <w:szCs w:val="18"/>
              </w:rPr>
            </w:pPr>
          </w:p>
        </w:tc>
      </w:tr>
      <w:tr w:rsidR="00CD4597" w:rsidRPr="00CD4597" w14:paraId="19E66C63" w14:textId="77777777" w:rsidTr="00EB24AD">
        <w:trPr>
          <w:trHeight w:val="401"/>
        </w:trPr>
        <w:tc>
          <w:tcPr>
            <w:tcW w:w="1296" w:type="dxa"/>
            <w:vAlign w:val="center"/>
          </w:tcPr>
          <w:p w14:paraId="5CE48C33" w14:textId="77777777" w:rsidR="00CD4597" w:rsidRPr="00CD4597" w:rsidRDefault="00CD4597" w:rsidP="00CD4597">
            <w:pPr>
              <w:keepNext/>
              <w:rPr>
                <w:rFonts w:cs="Arial"/>
                <w:snapToGrid w:val="0"/>
                <w:color w:val="000000"/>
                <w:sz w:val="18"/>
                <w:szCs w:val="18"/>
              </w:rPr>
            </w:pPr>
            <w:r w:rsidRPr="00CD4597">
              <w:rPr>
                <w:rFonts w:cs="Arial"/>
                <w:snapToGrid w:val="0"/>
                <w:color w:val="000000"/>
                <w:sz w:val="18"/>
                <w:szCs w:val="18"/>
              </w:rPr>
              <w:t>Variety D</w:t>
            </w:r>
          </w:p>
        </w:tc>
        <w:tc>
          <w:tcPr>
            <w:tcW w:w="830" w:type="dxa"/>
            <w:vAlign w:val="center"/>
          </w:tcPr>
          <w:p w14:paraId="46E3720B" w14:textId="77777777" w:rsidR="00CD4597" w:rsidRPr="00CD4597" w:rsidRDefault="00CD4597" w:rsidP="00CD4597">
            <w:pPr>
              <w:keepNext/>
              <w:jc w:val="center"/>
              <w:rPr>
                <w:rFonts w:cs="Arial"/>
                <w:snapToGrid w:val="0"/>
                <w:color w:val="000000"/>
                <w:sz w:val="18"/>
                <w:szCs w:val="18"/>
              </w:rPr>
            </w:pPr>
          </w:p>
        </w:tc>
        <w:tc>
          <w:tcPr>
            <w:tcW w:w="850" w:type="dxa"/>
            <w:vAlign w:val="center"/>
          </w:tcPr>
          <w:p w14:paraId="1E9AF0F5"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4</w:t>
            </w:r>
          </w:p>
        </w:tc>
        <w:tc>
          <w:tcPr>
            <w:tcW w:w="851" w:type="dxa"/>
            <w:vAlign w:val="center"/>
          </w:tcPr>
          <w:p w14:paraId="391A9C21" w14:textId="77777777" w:rsidR="00CD4597" w:rsidRPr="00CD4597" w:rsidRDefault="00CD4597" w:rsidP="00CD4597">
            <w:pPr>
              <w:keepNext/>
              <w:jc w:val="center"/>
              <w:rPr>
                <w:rFonts w:cs="Arial"/>
                <w:snapToGrid w:val="0"/>
                <w:color w:val="000000"/>
                <w:sz w:val="18"/>
                <w:szCs w:val="18"/>
              </w:rPr>
            </w:pPr>
          </w:p>
        </w:tc>
        <w:tc>
          <w:tcPr>
            <w:tcW w:w="850" w:type="dxa"/>
            <w:vAlign w:val="center"/>
          </w:tcPr>
          <w:p w14:paraId="4CE46F83" w14:textId="77777777" w:rsidR="00CD4597" w:rsidRPr="00CD4597" w:rsidRDefault="00CD4597" w:rsidP="00CD4597">
            <w:pPr>
              <w:keepNext/>
              <w:jc w:val="center"/>
              <w:rPr>
                <w:rFonts w:cs="Arial"/>
                <w:snapToGrid w:val="0"/>
                <w:color w:val="000000"/>
                <w:sz w:val="18"/>
                <w:szCs w:val="18"/>
              </w:rPr>
            </w:pPr>
          </w:p>
        </w:tc>
        <w:tc>
          <w:tcPr>
            <w:tcW w:w="851" w:type="dxa"/>
            <w:vAlign w:val="center"/>
          </w:tcPr>
          <w:p w14:paraId="7296C00A" w14:textId="77777777" w:rsidR="00CD4597" w:rsidRPr="00CD4597" w:rsidRDefault="00CD4597" w:rsidP="00CD4597">
            <w:pPr>
              <w:keepNext/>
              <w:jc w:val="center"/>
              <w:rPr>
                <w:rFonts w:cs="Arial"/>
                <w:snapToGrid w:val="0"/>
                <w:color w:val="000000"/>
                <w:sz w:val="18"/>
                <w:szCs w:val="18"/>
              </w:rPr>
            </w:pPr>
            <w:r w:rsidRPr="00CD4597">
              <w:rPr>
                <w:rFonts w:cs="Arial"/>
                <w:snapToGrid w:val="0"/>
                <w:color w:val="000000"/>
                <w:sz w:val="18"/>
                <w:szCs w:val="18"/>
              </w:rPr>
              <w:t>4</w:t>
            </w:r>
          </w:p>
        </w:tc>
        <w:tc>
          <w:tcPr>
            <w:tcW w:w="709" w:type="dxa"/>
            <w:vAlign w:val="center"/>
          </w:tcPr>
          <w:p w14:paraId="1C523C77" w14:textId="77777777" w:rsidR="00CD4597" w:rsidRPr="00CD4597" w:rsidRDefault="00CD4597" w:rsidP="00CD4597">
            <w:pPr>
              <w:keepNext/>
              <w:rPr>
                <w:rFonts w:cs="Arial"/>
                <w:snapToGrid w:val="0"/>
                <w:color w:val="000000"/>
                <w:sz w:val="18"/>
                <w:szCs w:val="18"/>
              </w:rPr>
            </w:pPr>
          </w:p>
        </w:tc>
      </w:tr>
      <w:tr w:rsidR="00CD4597" w:rsidRPr="00CD4597" w14:paraId="7FF76A5E" w14:textId="77777777" w:rsidTr="00EB24AD">
        <w:trPr>
          <w:trHeight w:val="401"/>
        </w:trPr>
        <w:tc>
          <w:tcPr>
            <w:tcW w:w="1296" w:type="dxa"/>
            <w:vAlign w:val="center"/>
          </w:tcPr>
          <w:p w14:paraId="37D8CC8F" w14:textId="77777777" w:rsidR="00CD4597" w:rsidRPr="00CD4597" w:rsidRDefault="00CD4597" w:rsidP="00CD4597">
            <w:pPr>
              <w:rPr>
                <w:rFonts w:cs="Arial"/>
                <w:i/>
                <w:snapToGrid w:val="0"/>
                <w:color w:val="000000"/>
                <w:sz w:val="18"/>
                <w:szCs w:val="18"/>
              </w:rPr>
            </w:pPr>
            <w:r w:rsidRPr="00CD4597">
              <w:rPr>
                <w:rFonts w:cs="Arial"/>
                <w:i/>
                <w:snapToGrid w:val="0"/>
                <w:color w:val="000000"/>
                <w:sz w:val="18"/>
                <w:szCs w:val="18"/>
              </w:rPr>
              <w:t>etc.</w:t>
            </w:r>
          </w:p>
        </w:tc>
        <w:tc>
          <w:tcPr>
            <w:tcW w:w="830" w:type="dxa"/>
            <w:vAlign w:val="center"/>
          </w:tcPr>
          <w:p w14:paraId="132C6571" w14:textId="77777777" w:rsidR="00CD4597" w:rsidRPr="00CD4597" w:rsidRDefault="00CD4597" w:rsidP="00CD4597">
            <w:pPr>
              <w:rPr>
                <w:rFonts w:cs="Arial"/>
                <w:snapToGrid w:val="0"/>
                <w:color w:val="000000"/>
                <w:sz w:val="18"/>
                <w:szCs w:val="18"/>
              </w:rPr>
            </w:pPr>
          </w:p>
        </w:tc>
        <w:tc>
          <w:tcPr>
            <w:tcW w:w="850" w:type="dxa"/>
            <w:vAlign w:val="center"/>
          </w:tcPr>
          <w:p w14:paraId="293C4B36" w14:textId="77777777" w:rsidR="00CD4597" w:rsidRPr="00CD4597" w:rsidRDefault="00CD4597" w:rsidP="00CD4597">
            <w:pPr>
              <w:rPr>
                <w:rFonts w:cs="Arial"/>
                <w:snapToGrid w:val="0"/>
                <w:color w:val="000000"/>
                <w:sz w:val="18"/>
                <w:szCs w:val="18"/>
              </w:rPr>
            </w:pPr>
          </w:p>
        </w:tc>
        <w:tc>
          <w:tcPr>
            <w:tcW w:w="851" w:type="dxa"/>
            <w:vAlign w:val="center"/>
          </w:tcPr>
          <w:p w14:paraId="091E2213" w14:textId="77777777" w:rsidR="00CD4597" w:rsidRPr="00CD4597" w:rsidRDefault="00CD4597" w:rsidP="00CD4597">
            <w:pPr>
              <w:rPr>
                <w:rFonts w:cs="Arial"/>
                <w:snapToGrid w:val="0"/>
                <w:color w:val="000000"/>
                <w:sz w:val="18"/>
                <w:szCs w:val="18"/>
              </w:rPr>
            </w:pPr>
          </w:p>
        </w:tc>
        <w:tc>
          <w:tcPr>
            <w:tcW w:w="850" w:type="dxa"/>
            <w:vAlign w:val="center"/>
          </w:tcPr>
          <w:p w14:paraId="640DE301" w14:textId="77777777" w:rsidR="00CD4597" w:rsidRPr="00CD4597" w:rsidRDefault="00CD4597" w:rsidP="00CD4597">
            <w:pPr>
              <w:rPr>
                <w:rFonts w:cs="Arial"/>
                <w:snapToGrid w:val="0"/>
                <w:color w:val="000000"/>
                <w:sz w:val="18"/>
                <w:szCs w:val="18"/>
              </w:rPr>
            </w:pPr>
          </w:p>
        </w:tc>
        <w:tc>
          <w:tcPr>
            <w:tcW w:w="851" w:type="dxa"/>
            <w:vAlign w:val="center"/>
          </w:tcPr>
          <w:p w14:paraId="03CA8EBC" w14:textId="77777777" w:rsidR="00CD4597" w:rsidRPr="00CD4597" w:rsidRDefault="00CD4597" w:rsidP="00CD4597">
            <w:pPr>
              <w:rPr>
                <w:rFonts w:cs="Arial"/>
                <w:snapToGrid w:val="0"/>
                <w:color w:val="000000"/>
                <w:sz w:val="18"/>
                <w:szCs w:val="18"/>
              </w:rPr>
            </w:pPr>
          </w:p>
        </w:tc>
        <w:tc>
          <w:tcPr>
            <w:tcW w:w="709" w:type="dxa"/>
            <w:vAlign w:val="center"/>
          </w:tcPr>
          <w:p w14:paraId="0CD26EF5" w14:textId="77777777" w:rsidR="00CD4597" w:rsidRPr="00CD4597" w:rsidRDefault="00CD4597" w:rsidP="00CD4597">
            <w:pPr>
              <w:rPr>
                <w:rFonts w:cs="Arial"/>
                <w:snapToGrid w:val="0"/>
                <w:color w:val="000000"/>
                <w:sz w:val="18"/>
                <w:szCs w:val="18"/>
              </w:rPr>
            </w:pPr>
          </w:p>
        </w:tc>
      </w:tr>
    </w:tbl>
    <w:p w14:paraId="51B88F49" w14:textId="77777777" w:rsidR="00CD4597" w:rsidRPr="00CD4597" w:rsidRDefault="00CD4597" w:rsidP="00CD4597">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CD4597" w:rsidRPr="00CD4597" w14:paraId="3D77709B" w14:textId="77777777" w:rsidTr="00EB24AD">
        <w:trPr>
          <w:trHeight w:val="404"/>
        </w:trPr>
        <w:tc>
          <w:tcPr>
            <w:tcW w:w="1296" w:type="dxa"/>
          </w:tcPr>
          <w:p w14:paraId="305DB62B" w14:textId="77777777" w:rsidR="00CD4597" w:rsidRPr="00CD4597" w:rsidRDefault="00CD4597" w:rsidP="00CD4597">
            <w:pPr>
              <w:keepNext/>
              <w:keepLines/>
              <w:spacing w:before="120"/>
              <w:rPr>
                <w:rFonts w:cs="Arial"/>
                <w:snapToGrid w:val="0"/>
                <w:color w:val="000000"/>
                <w:sz w:val="18"/>
                <w:szCs w:val="18"/>
              </w:rPr>
            </w:pPr>
          </w:p>
        </w:tc>
        <w:tc>
          <w:tcPr>
            <w:tcW w:w="4941" w:type="dxa"/>
            <w:gridSpan w:val="6"/>
          </w:tcPr>
          <w:p w14:paraId="16225083" w14:textId="77777777" w:rsidR="00CD4597" w:rsidRPr="00CD4597" w:rsidRDefault="00CD4597" w:rsidP="00CD4597">
            <w:pPr>
              <w:keepNext/>
              <w:keepLines/>
              <w:spacing w:before="120"/>
              <w:rPr>
                <w:rFonts w:cs="Arial"/>
                <w:snapToGrid w:val="0"/>
                <w:color w:val="000000"/>
                <w:sz w:val="18"/>
                <w:szCs w:val="18"/>
              </w:rPr>
            </w:pPr>
            <w:r w:rsidRPr="00CD4597">
              <w:rPr>
                <w:rFonts w:cs="Arial"/>
                <w:snapToGrid w:val="0"/>
                <w:color w:val="000000"/>
                <w:sz w:val="18"/>
                <w:szCs w:val="18"/>
              </w:rPr>
              <w:t>Region B</w:t>
            </w:r>
          </w:p>
        </w:tc>
      </w:tr>
      <w:tr w:rsidR="00CD4597" w:rsidRPr="00CD4597" w14:paraId="2D32FFFC" w14:textId="77777777" w:rsidTr="00EB24AD">
        <w:trPr>
          <w:trHeight w:val="404"/>
        </w:trPr>
        <w:tc>
          <w:tcPr>
            <w:tcW w:w="1296" w:type="dxa"/>
          </w:tcPr>
          <w:p w14:paraId="2A27BAEF" w14:textId="77777777" w:rsidR="00CD4597" w:rsidRPr="00CD4597" w:rsidRDefault="00CD4597" w:rsidP="00CD4597">
            <w:pPr>
              <w:keepNext/>
              <w:keepLines/>
              <w:rPr>
                <w:rFonts w:cs="Arial"/>
                <w:snapToGrid w:val="0"/>
                <w:color w:val="000000"/>
                <w:sz w:val="18"/>
                <w:szCs w:val="18"/>
              </w:rPr>
            </w:pPr>
            <w:r w:rsidRPr="00CD4597">
              <w:rPr>
                <w:rFonts w:cs="Arial"/>
                <w:snapToGrid w:val="0"/>
                <w:color w:val="000000"/>
                <w:sz w:val="18"/>
                <w:szCs w:val="18"/>
              </w:rPr>
              <w:t>Example varieties</w:t>
            </w:r>
          </w:p>
        </w:tc>
        <w:tc>
          <w:tcPr>
            <w:tcW w:w="830" w:type="dxa"/>
            <w:vAlign w:val="center"/>
          </w:tcPr>
          <w:p w14:paraId="513B2762" w14:textId="77777777" w:rsidR="00CD4597" w:rsidRPr="00CD4597" w:rsidRDefault="00CD4597" w:rsidP="00CD4597">
            <w:pPr>
              <w:keepNext/>
              <w:keepLines/>
              <w:rPr>
                <w:rFonts w:cs="Arial"/>
                <w:snapToGrid w:val="0"/>
                <w:color w:val="000000"/>
                <w:sz w:val="18"/>
                <w:szCs w:val="18"/>
              </w:rPr>
            </w:pPr>
            <w:r w:rsidRPr="00CD4597">
              <w:rPr>
                <w:rFonts w:cs="Arial"/>
                <w:snapToGrid w:val="0"/>
                <w:color w:val="000000"/>
                <w:sz w:val="18"/>
                <w:szCs w:val="18"/>
              </w:rPr>
              <w:t>Ch. 1</w:t>
            </w:r>
          </w:p>
        </w:tc>
        <w:tc>
          <w:tcPr>
            <w:tcW w:w="850" w:type="dxa"/>
            <w:vAlign w:val="center"/>
          </w:tcPr>
          <w:p w14:paraId="6562BC28" w14:textId="77777777" w:rsidR="00CD4597" w:rsidRPr="00CD4597" w:rsidRDefault="00CD4597" w:rsidP="00CD4597">
            <w:pPr>
              <w:keepNext/>
              <w:keepLines/>
              <w:rPr>
                <w:rFonts w:cs="Arial"/>
                <w:snapToGrid w:val="0"/>
                <w:color w:val="000000"/>
                <w:sz w:val="18"/>
                <w:szCs w:val="18"/>
              </w:rPr>
            </w:pPr>
            <w:r w:rsidRPr="00CD4597">
              <w:rPr>
                <w:rFonts w:cs="Arial"/>
                <w:snapToGrid w:val="0"/>
                <w:color w:val="000000"/>
                <w:sz w:val="18"/>
                <w:szCs w:val="18"/>
              </w:rPr>
              <w:t>Ch. 2</w:t>
            </w:r>
          </w:p>
        </w:tc>
        <w:tc>
          <w:tcPr>
            <w:tcW w:w="851" w:type="dxa"/>
            <w:vAlign w:val="center"/>
          </w:tcPr>
          <w:p w14:paraId="17D93768" w14:textId="77777777" w:rsidR="00CD4597" w:rsidRPr="00CD4597" w:rsidRDefault="00CD4597" w:rsidP="00CD4597">
            <w:pPr>
              <w:keepNext/>
              <w:keepLines/>
              <w:rPr>
                <w:rFonts w:cs="Arial"/>
                <w:snapToGrid w:val="0"/>
                <w:color w:val="000000"/>
                <w:sz w:val="18"/>
                <w:szCs w:val="18"/>
              </w:rPr>
            </w:pPr>
            <w:r w:rsidRPr="00CD4597">
              <w:rPr>
                <w:rFonts w:cs="Arial"/>
                <w:snapToGrid w:val="0"/>
                <w:color w:val="000000"/>
                <w:sz w:val="18"/>
                <w:szCs w:val="18"/>
              </w:rPr>
              <w:t>Ch. 3</w:t>
            </w:r>
          </w:p>
        </w:tc>
        <w:tc>
          <w:tcPr>
            <w:tcW w:w="850" w:type="dxa"/>
            <w:vAlign w:val="center"/>
          </w:tcPr>
          <w:p w14:paraId="032F4157" w14:textId="77777777" w:rsidR="00CD4597" w:rsidRPr="00CD4597" w:rsidRDefault="00CD4597" w:rsidP="00CD4597">
            <w:pPr>
              <w:keepNext/>
              <w:keepLines/>
              <w:rPr>
                <w:rFonts w:cs="Arial"/>
                <w:snapToGrid w:val="0"/>
                <w:color w:val="000000"/>
                <w:sz w:val="18"/>
                <w:szCs w:val="18"/>
              </w:rPr>
            </w:pPr>
            <w:r w:rsidRPr="00CD4597">
              <w:rPr>
                <w:rFonts w:cs="Arial"/>
                <w:snapToGrid w:val="0"/>
                <w:color w:val="000000"/>
                <w:sz w:val="18"/>
                <w:szCs w:val="18"/>
              </w:rPr>
              <w:t>Ch. 4</w:t>
            </w:r>
          </w:p>
        </w:tc>
        <w:tc>
          <w:tcPr>
            <w:tcW w:w="851" w:type="dxa"/>
            <w:vAlign w:val="center"/>
          </w:tcPr>
          <w:p w14:paraId="46EA4EB1" w14:textId="77777777" w:rsidR="00CD4597" w:rsidRPr="00CD4597" w:rsidRDefault="00CD4597" w:rsidP="00CD4597">
            <w:pPr>
              <w:keepNext/>
              <w:keepLines/>
              <w:rPr>
                <w:rFonts w:cs="Arial"/>
                <w:snapToGrid w:val="0"/>
                <w:color w:val="000000"/>
                <w:sz w:val="18"/>
                <w:szCs w:val="18"/>
              </w:rPr>
            </w:pPr>
            <w:r w:rsidRPr="00CD4597">
              <w:rPr>
                <w:rFonts w:cs="Arial"/>
                <w:snapToGrid w:val="0"/>
                <w:color w:val="000000"/>
                <w:sz w:val="18"/>
                <w:szCs w:val="18"/>
              </w:rPr>
              <w:t>Ch. 5</w:t>
            </w:r>
          </w:p>
        </w:tc>
        <w:tc>
          <w:tcPr>
            <w:tcW w:w="709" w:type="dxa"/>
            <w:vAlign w:val="center"/>
          </w:tcPr>
          <w:p w14:paraId="25D9BCF6" w14:textId="77777777" w:rsidR="00CD4597" w:rsidRPr="00CD4597" w:rsidRDefault="00CD4597" w:rsidP="00CD4597">
            <w:pPr>
              <w:keepNext/>
              <w:keepLines/>
              <w:rPr>
                <w:rFonts w:cs="Arial"/>
                <w:i/>
                <w:snapToGrid w:val="0"/>
                <w:color w:val="000000"/>
                <w:sz w:val="18"/>
                <w:szCs w:val="18"/>
              </w:rPr>
            </w:pPr>
            <w:r w:rsidRPr="00CD4597">
              <w:rPr>
                <w:rFonts w:cs="Arial"/>
                <w:i/>
                <w:snapToGrid w:val="0"/>
                <w:color w:val="000000"/>
                <w:sz w:val="18"/>
                <w:szCs w:val="18"/>
              </w:rPr>
              <w:t>etc.</w:t>
            </w:r>
          </w:p>
        </w:tc>
      </w:tr>
      <w:tr w:rsidR="00CD4597" w:rsidRPr="00CD4597" w14:paraId="56A6E773" w14:textId="77777777" w:rsidTr="00EB24AD">
        <w:trPr>
          <w:trHeight w:val="411"/>
        </w:trPr>
        <w:tc>
          <w:tcPr>
            <w:tcW w:w="1296" w:type="dxa"/>
            <w:vAlign w:val="center"/>
          </w:tcPr>
          <w:p w14:paraId="18933F7D" w14:textId="77777777" w:rsidR="00CD4597" w:rsidRPr="00CD4597" w:rsidRDefault="00CD4597" w:rsidP="00CD4597">
            <w:pPr>
              <w:keepNext/>
              <w:keepLines/>
              <w:rPr>
                <w:rFonts w:cs="Arial"/>
                <w:snapToGrid w:val="0"/>
                <w:color w:val="000000"/>
                <w:sz w:val="18"/>
                <w:szCs w:val="18"/>
              </w:rPr>
            </w:pPr>
            <w:r w:rsidRPr="00CD4597">
              <w:rPr>
                <w:rFonts w:cs="Arial"/>
                <w:snapToGrid w:val="0"/>
                <w:color w:val="000000"/>
                <w:sz w:val="18"/>
                <w:szCs w:val="18"/>
              </w:rPr>
              <w:t>Variety   I</w:t>
            </w:r>
          </w:p>
        </w:tc>
        <w:tc>
          <w:tcPr>
            <w:tcW w:w="830" w:type="dxa"/>
            <w:vAlign w:val="center"/>
          </w:tcPr>
          <w:p w14:paraId="63F76930" w14:textId="77777777" w:rsidR="00CD4597" w:rsidRPr="00CD4597" w:rsidRDefault="00CD4597" w:rsidP="00CD4597">
            <w:pPr>
              <w:keepNext/>
              <w:keepLines/>
              <w:jc w:val="center"/>
              <w:rPr>
                <w:rFonts w:cs="Arial"/>
                <w:snapToGrid w:val="0"/>
                <w:color w:val="000000"/>
                <w:sz w:val="18"/>
                <w:szCs w:val="18"/>
              </w:rPr>
            </w:pPr>
            <w:r w:rsidRPr="00CD4597">
              <w:rPr>
                <w:rFonts w:cs="Arial"/>
                <w:snapToGrid w:val="0"/>
                <w:color w:val="000000"/>
                <w:sz w:val="18"/>
                <w:szCs w:val="18"/>
              </w:rPr>
              <w:t>3</w:t>
            </w:r>
          </w:p>
        </w:tc>
        <w:tc>
          <w:tcPr>
            <w:tcW w:w="850" w:type="dxa"/>
            <w:vAlign w:val="center"/>
          </w:tcPr>
          <w:p w14:paraId="258B3AEB" w14:textId="77777777" w:rsidR="00CD4597" w:rsidRPr="00CD4597" w:rsidRDefault="00CD4597" w:rsidP="00CD4597">
            <w:pPr>
              <w:keepNext/>
              <w:keepLines/>
              <w:jc w:val="center"/>
              <w:rPr>
                <w:rFonts w:cs="Arial"/>
                <w:snapToGrid w:val="0"/>
                <w:color w:val="000000"/>
                <w:sz w:val="18"/>
                <w:szCs w:val="18"/>
              </w:rPr>
            </w:pPr>
            <w:r w:rsidRPr="00CD4597">
              <w:rPr>
                <w:rFonts w:cs="Arial"/>
                <w:snapToGrid w:val="0"/>
                <w:color w:val="000000"/>
                <w:sz w:val="18"/>
                <w:szCs w:val="18"/>
              </w:rPr>
              <w:t>4</w:t>
            </w:r>
          </w:p>
        </w:tc>
        <w:tc>
          <w:tcPr>
            <w:tcW w:w="851" w:type="dxa"/>
            <w:vAlign w:val="center"/>
          </w:tcPr>
          <w:p w14:paraId="69601319" w14:textId="77777777" w:rsidR="00CD4597" w:rsidRPr="00CD4597" w:rsidRDefault="00CD4597" w:rsidP="00CD4597">
            <w:pPr>
              <w:keepNext/>
              <w:keepLines/>
              <w:jc w:val="center"/>
              <w:rPr>
                <w:rFonts w:cs="Arial"/>
                <w:snapToGrid w:val="0"/>
                <w:color w:val="000000"/>
                <w:sz w:val="18"/>
                <w:szCs w:val="18"/>
              </w:rPr>
            </w:pPr>
            <w:r w:rsidRPr="00CD4597">
              <w:rPr>
                <w:rFonts w:cs="Arial"/>
                <w:snapToGrid w:val="0"/>
                <w:color w:val="000000"/>
                <w:sz w:val="18"/>
                <w:szCs w:val="18"/>
              </w:rPr>
              <w:t>5</w:t>
            </w:r>
          </w:p>
        </w:tc>
        <w:tc>
          <w:tcPr>
            <w:tcW w:w="850" w:type="dxa"/>
            <w:vAlign w:val="center"/>
          </w:tcPr>
          <w:p w14:paraId="25C99C19" w14:textId="77777777" w:rsidR="00CD4597" w:rsidRPr="00CD4597" w:rsidRDefault="00CD4597" w:rsidP="00CD4597">
            <w:pPr>
              <w:keepNext/>
              <w:keepLines/>
              <w:jc w:val="center"/>
              <w:rPr>
                <w:rFonts w:cs="Arial"/>
                <w:snapToGrid w:val="0"/>
                <w:color w:val="000000"/>
                <w:sz w:val="18"/>
                <w:szCs w:val="18"/>
              </w:rPr>
            </w:pPr>
          </w:p>
        </w:tc>
        <w:tc>
          <w:tcPr>
            <w:tcW w:w="851" w:type="dxa"/>
            <w:vAlign w:val="center"/>
          </w:tcPr>
          <w:p w14:paraId="427621C8" w14:textId="77777777" w:rsidR="00CD4597" w:rsidRPr="00CD4597" w:rsidRDefault="00CD4597" w:rsidP="00CD4597">
            <w:pPr>
              <w:keepNext/>
              <w:keepLines/>
              <w:jc w:val="center"/>
              <w:rPr>
                <w:rFonts w:cs="Arial"/>
                <w:snapToGrid w:val="0"/>
                <w:color w:val="000000"/>
                <w:sz w:val="18"/>
                <w:szCs w:val="18"/>
              </w:rPr>
            </w:pPr>
            <w:r w:rsidRPr="00CD4597">
              <w:rPr>
                <w:rFonts w:cs="Arial"/>
                <w:snapToGrid w:val="0"/>
                <w:color w:val="000000"/>
                <w:sz w:val="18"/>
                <w:szCs w:val="18"/>
              </w:rPr>
              <w:t>1</w:t>
            </w:r>
          </w:p>
        </w:tc>
        <w:tc>
          <w:tcPr>
            <w:tcW w:w="709" w:type="dxa"/>
            <w:vAlign w:val="center"/>
          </w:tcPr>
          <w:p w14:paraId="48FAC00F" w14:textId="77777777" w:rsidR="00CD4597" w:rsidRPr="00CD4597" w:rsidRDefault="00CD4597" w:rsidP="00CD4597">
            <w:pPr>
              <w:keepNext/>
              <w:keepLines/>
              <w:jc w:val="center"/>
              <w:rPr>
                <w:rFonts w:cs="Arial"/>
                <w:snapToGrid w:val="0"/>
                <w:color w:val="000000"/>
                <w:sz w:val="18"/>
                <w:szCs w:val="18"/>
              </w:rPr>
            </w:pPr>
          </w:p>
        </w:tc>
      </w:tr>
      <w:tr w:rsidR="00CD4597" w:rsidRPr="00CD4597" w14:paraId="319F83D4" w14:textId="77777777" w:rsidTr="00EB24AD">
        <w:trPr>
          <w:trHeight w:val="416"/>
        </w:trPr>
        <w:tc>
          <w:tcPr>
            <w:tcW w:w="1296" w:type="dxa"/>
            <w:vAlign w:val="center"/>
          </w:tcPr>
          <w:p w14:paraId="5C0A051C" w14:textId="77777777" w:rsidR="00CD4597" w:rsidRPr="00CD4597" w:rsidRDefault="00CD4597" w:rsidP="00CD4597">
            <w:pPr>
              <w:rPr>
                <w:rFonts w:cs="Arial"/>
                <w:snapToGrid w:val="0"/>
                <w:color w:val="000000"/>
                <w:sz w:val="18"/>
                <w:szCs w:val="18"/>
              </w:rPr>
            </w:pPr>
            <w:proofErr w:type="gramStart"/>
            <w:r w:rsidRPr="00CD4597">
              <w:rPr>
                <w:rFonts w:cs="Arial"/>
                <w:snapToGrid w:val="0"/>
                <w:color w:val="000000"/>
                <w:sz w:val="18"/>
                <w:szCs w:val="18"/>
              </w:rPr>
              <w:t>Variety  II</w:t>
            </w:r>
            <w:proofErr w:type="gramEnd"/>
          </w:p>
        </w:tc>
        <w:tc>
          <w:tcPr>
            <w:tcW w:w="830" w:type="dxa"/>
            <w:vAlign w:val="center"/>
          </w:tcPr>
          <w:p w14:paraId="0772F751"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5</w:t>
            </w:r>
          </w:p>
        </w:tc>
        <w:tc>
          <w:tcPr>
            <w:tcW w:w="850" w:type="dxa"/>
            <w:vAlign w:val="center"/>
          </w:tcPr>
          <w:p w14:paraId="6086805E"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2</w:t>
            </w:r>
          </w:p>
        </w:tc>
        <w:tc>
          <w:tcPr>
            <w:tcW w:w="851" w:type="dxa"/>
            <w:vAlign w:val="center"/>
          </w:tcPr>
          <w:p w14:paraId="22F77ADB"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3</w:t>
            </w:r>
          </w:p>
        </w:tc>
        <w:tc>
          <w:tcPr>
            <w:tcW w:w="850" w:type="dxa"/>
            <w:vAlign w:val="center"/>
          </w:tcPr>
          <w:p w14:paraId="0B30DBD5"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1</w:t>
            </w:r>
          </w:p>
        </w:tc>
        <w:tc>
          <w:tcPr>
            <w:tcW w:w="851" w:type="dxa"/>
            <w:vAlign w:val="center"/>
          </w:tcPr>
          <w:p w14:paraId="6C6E3DAA"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2</w:t>
            </w:r>
          </w:p>
        </w:tc>
        <w:tc>
          <w:tcPr>
            <w:tcW w:w="709" w:type="dxa"/>
            <w:vAlign w:val="center"/>
          </w:tcPr>
          <w:p w14:paraId="5C4080F1" w14:textId="77777777" w:rsidR="00CD4597" w:rsidRPr="00CD4597" w:rsidRDefault="00CD4597" w:rsidP="00CD4597">
            <w:pPr>
              <w:jc w:val="center"/>
              <w:rPr>
                <w:rFonts w:cs="Arial"/>
                <w:snapToGrid w:val="0"/>
                <w:color w:val="000000"/>
                <w:sz w:val="18"/>
                <w:szCs w:val="18"/>
              </w:rPr>
            </w:pPr>
          </w:p>
        </w:tc>
      </w:tr>
      <w:tr w:rsidR="00CD4597" w:rsidRPr="00CD4597" w14:paraId="1A123CC2" w14:textId="77777777" w:rsidTr="00EB24AD">
        <w:trPr>
          <w:trHeight w:val="422"/>
        </w:trPr>
        <w:tc>
          <w:tcPr>
            <w:tcW w:w="1296" w:type="dxa"/>
            <w:vAlign w:val="center"/>
          </w:tcPr>
          <w:p w14:paraId="4F913388" w14:textId="77777777" w:rsidR="00CD4597" w:rsidRPr="00CD4597" w:rsidRDefault="00CD4597" w:rsidP="00CD4597">
            <w:pPr>
              <w:rPr>
                <w:rFonts w:cs="Arial"/>
                <w:snapToGrid w:val="0"/>
                <w:color w:val="000000"/>
                <w:sz w:val="18"/>
                <w:szCs w:val="18"/>
              </w:rPr>
            </w:pPr>
            <w:r w:rsidRPr="00CD4597">
              <w:rPr>
                <w:rFonts w:cs="Arial"/>
                <w:snapToGrid w:val="0"/>
                <w:color w:val="000000"/>
                <w:sz w:val="18"/>
                <w:szCs w:val="18"/>
              </w:rPr>
              <w:t>Variety III</w:t>
            </w:r>
          </w:p>
        </w:tc>
        <w:tc>
          <w:tcPr>
            <w:tcW w:w="830" w:type="dxa"/>
            <w:vAlign w:val="center"/>
          </w:tcPr>
          <w:p w14:paraId="1072C83E"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7</w:t>
            </w:r>
          </w:p>
        </w:tc>
        <w:tc>
          <w:tcPr>
            <w:tcW w:w="850" w:type="dxa"/>
            <w:vAlign w:val="center"/>
          </w:tcPr>
          <w:p w14:paraId="1E78B237"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1</w:t>
            </w:r>
          </w:p>
        </w:tc>
        <w:tc>
          <w:tcPr>
            <w:tcW w:w="851" w:type="dxa"/>
            <w:vAlign w:val="center"/>
          </w:tcPr>
          <w:p w14:paraId="1759AA98"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7</w:t>
            </w:r>
          </w:p>
        </w:tc>
        <w:tc>
          <w:tcPr>
            <w:tcW w:w="850" w:type="dxa"/>
            <w:vAlign w:val="center"/>
          </w:tcPr>
          <w:p w14:paraId="65F24F0D"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9</w:t>
            </w:r>
          </w:p>
        </w:tc>
        <w:tc>
          <w:tcPr>
            <w:tcW w:w="851" w:type="dxa"/>
            <w:vAlign w:val="center"/>
          </w:tcPr>
          <w:p w14:paraId="1BCF8AA7"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3</w:t>
            </w:r>
          </w:p>
        </w:tc>
        <w:tc>
          <w:tcPr>
            <w:tcW w:w="709" w:type="dxa"/>
            <w:vAlign w:val="center"/>
          </w:tcPr>
          <w:p w14:paraId="0406F5D9" w14:textId="77777777" w:rsidR="00CD4597" w:rsidRPr="00CD4597" w:rsidRDefault="00CD4597" w:rsidP="00CD4597">
            <w:pPr>
              <w:jc w:val="center"/>
              <w:rPr>
                <w:rFonts w:cs="Arial"/>
                <w:snapToGrid w:val="0"/>
                <w:color w:val="000000"/>
                <w:sz w:val="18"/>
                <w:szCs w:val="18"/>
              </w:rPr>
            </w:pPr>
          </w:p>
        </w:tc>
      </w:tr>
      <w:tr w:rsidR="00CD4597" w:rsidRPr="00CD4597" w14:paraId="1203C1D0" w14:textId="77777777" w:rsidTr="00EB24AD">
        <w:trPr>
          <w:trHeight w:val="401"/>
        </w:trPr>
        <w:tc>
          <w:tcPr>
            <w:tcW w:w="1296" w:type="dxa"/>
            <w:vAlign w:val="center"/>
          </w:tcPr>
          <w:p w14:paraId="48B1976C" w14:textId="77777777" w:rsidR="00CD4597" w:rsidRPr="00CD4597" w:rsidRDefault="00CD4597" w:rsidP="00CD4597">
            <w:pPr>
              <w:rPr>
                <w:rFonts w:cs="Arial"/>
                <w:snapToGrid w:val="0"/>
                <w:color w:val="000000"/>
                <w:sz w:val="18"/>
                <w:szCs w:val="18"/>
              </w:rPr>
            </w:pPr>
            <w:r w:rsidRPr="00CD4597">
              <w:rPr>
                <w:rFonts w:cs="Arial"/>
                <w:snapToGrid w:val="0"/>
                <w:color w:val="000000"/>
                <w:sz w:val="18"/>
                <w:szCs w:val="18"/>
              </w:rPr>
              <w:t>Variety IV</w:t>
            </w:r>
          </w:p>
        </w:tc>
        <w:tc>
          <w:tcPr>
            <w:tcW w:w="830" w:type="dxa"/>
            <w:vAlign w:val="center"/>
          </w:tcPr>
          <w:p w14:paraId="600AE5DF" w14:textId="77777777" w:rsidR="00CD4597" w:rsidRPr="00CD4597" w:rsidRDefault="00CD4597" w:rsidP="00CD4597">
            <w:pPr>
              <w:jc w:val="center"/>
              <w:rPr>
                <w:rFonts w:cs="Arial"/>
                <w:snapToGrid w:val="0"/>
                <w:color w:val="000000"/>
                <w:sz w:val="18"/>
                <w:szCs w:val="18"/>
              </w:rPr>
            </w:pPr>
          </w:p>
        </w:tc>
        <w:tc>
          <w:tcPr>
            <w:tcW w:w="850" w:type="dxa"/>
            <w:vAlign w:val="center"/>
          </w:tcPr>
          <w:p w14:paraId="1D217B79"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3</w:t>
            </w:r>
          </w:p>
        </w:tc>
        <w:tc>
          <w:tcPr>
            <w:tcW w:w="851" w:type="dxa"/>
            <w:vAlign w:val="center"/>
          </w:tcPr>
          <w:p w14:paraId="288A942B" w14:textId="77777777" w:rsidR="00CD4597" w:rsidRPr="00CD4597" w:rsidRDefault="00CD4597" w:rsidP="00CD4597">
            <w:pPr>
              <w:jc w:val="center"/>
              <w:rPr>
                <w:rFonts w:cs="Arial"/>
                <w:snapToGrid w:val="0"/>
                <w:color w:val="000000"/>
                <w:sz w:val="18"/>
                <w:szCs w:val="18"/>
              </w:rPr>
            </w:pPr>
          </w:p>
        </w:tc>
        <w:tc>
          <w:tcPr>
            <w:tcW w:w="850" w:type="dxa"/>
            <w:vAlign w:val="center"/>
          </w:tcPr>
          <w:p w14:paraId="67630CD6" w14:textId="77777777" w:rsidR="00CD4597" w:rsidRPr="00CD4597" w:rsidRDefault="00CD4597" w:rsidP="00CD4597">
            <w:pPr>
              <w:jc w:val="center"/>
              <w:rPr>
                <w:rFonts w:cs="Arial"/>
                <w:snapToGrid w:val="0"/>
                <w:color w:val="000000"/>
                <w:sz w:val="18"/>
                <w:szCs w:val="18"/>
              </w:rPr>
            </w:pPr>
          </w:p>
        </w:tc>
        <w:tc>
          <w:tcPr>
            <w:tcW w:w="851" w:type="dxa"/>
            <w:vAlign w:val="center"/>
          </w:tcPr>
          <w:p w14:paraId="5DF05810" w14:textId="77777777" w:rsidR="00CD4597" w:rsidRPr="00CD4597" w:rsidRDefault="00CD4597" w:rsidP="00CD4597">
            <w:pPr>
              <w:jc w:val="center"/>
              <w:rPr>
                <w:rFonts w:cs="Arial"/>
                <w:snapToGrid w:val="0"/>
                <w:color w:val="000000"/>
                <w:sz w:val="18"/>
                <w:szCs w:val="18"/>
              </w:rPr>
            </w:pPr>
            <w:r w:rsidRPr="00CD4597">
              <w:rPr>
                <w:rFonts w:cs="Arial"/>
                <w:snapToGrid w:val="0"/>
                <w:color w:val="000000"/>
                <w:sz w:val="18"/>
                <w:szCs w:val="18"/>
              </w:rPr>
              <w:t>4</w:t>
            </w:r>
          </w:p>
        </w:tc>
        <w:tc>
          <w:tcPr>
            <w:tcW w:w="709" w:type="dxa"/>
            <w:vAlign w:val="center"/>
          </w:tcPr>
          <w:p w14:paraId="686F5459" w14:textId="77777777" w:rsidR="00CD4597" w:rsidRPr="00CD4597" w:rsidRDefault="00CD4597" w:rsidP="00CD4597">
            <w:pPr>
              <w:jc w:val="center"/>
              <w:rPr>
                <w:rFonts w:cs="Arial"/>
                <w:snapToGrid w:val="0"/>
                <w:color w:val="000000"/>
                <w:sz w:val="18"/>
                <w:szCs w:val="18"/>
              </w:rPr>
            </w:pPr>
          </w:p>
        </w:tc>
      </w:tr>
      <w:tr w:rsidR="00CD4597" w:rsidRPr="00CD4597" w14:paraId="2F07E381" w14:textId="77777777" w:rsidTr="00EB24AD">
        <w:trPr>
          <w:trHeight w:val="401"/>
        </w:trPr>
        <w:tc>
          <w:tcPr>
            <w:tcW w:w="1296" w:type="dxa"/>
            <w:vAlign w:val="center"/>
          </w:tcPr>
          <w:p w14:paraId="352EF61F" w14:textId="77777777" w:rsidR="00CD4597" w:rsidRPr="00CD4597" w:rsidRDefault="00CD4597" w:rsidP="00CD4597">
            <w:pPr>
              <w:rPr>
                <w:rFonts w:cs="Arial"/>
                <w:i/>
                <w:snapToGrid w:val="0"/>
                <w:color w:val="000000"/>
                <w:sz w:val="18"/>
                <w:szCs w:val="18"/>
              </w:rPr>
            </w:pPr>
            <w:r w:rsidRPr="00CD4597">
              <w:rPr>
                <w:rFonts w:cs="Arial"/>
                <w:i/>
                <w:snapToGrid w:val="0"/>
                <w:color w:val="000000"/>
                <w:sz w:val="18"/>
                <w:szCs w:val="18"/>
              </w:rPr>
              <w:t>etc.</w:t>
            </w:r>
          </w:p>
        </w:tc>
        <w:tc>
          <w:tcPr>
            <w:tcW w:w="830" w:type="dxa"/>
            <w:vAlign w:val="center"/>
          </w:tcPr>
          <w:p w14:paraId="65A4C785" w14:textId="77777777" w:rsidR="00CD4597" w:rsidRPr="00CD4597" w:rsidRDefault="00CD4597" w:rsidP="00CD4597">
            <w:pPr>
              <w:rPr>
                <w:rFonts w:cs="Arial"/>
                <w:i/>
                <w:snapToGrid w:val="0"/>
                <w:color w:val="000000"/>
                <w:sz w:val="18"/>
                <w:szCs w:val="18"/>
              </w:rPr>
            </w:pPr>
          </w:p>
        </w:tc>
        <w:tc>
          <w:tcPr>
            <w:tcW w:w="850" w:type="dxa"/>
            <w:vAlign w:val="center"/>
          </w:tcPr>
          <w:p w14:paraId="7D87255C" w14:textId="77777777" w:rsidR="00CD4597" w:rsidRPr="00CD4597" w:rsidRDefault="00CD4597" w:rsidP="00CD4597">
            <w:pPr>
              <w:rPr>
                <w:rFonts w:cs="Arial"/>
                <w:snapToGrid w:val="0"/>
                <w:color w:val="000000"/>
                <w:sz w:val="18"/>
                <w:szCs w:val="18"/>
              </w:rPr>
            </w:pPr>
          </w:p>
        </w:tc>
        <w:tc>
          <w:tcPr>
            <w:tcW w:w="851" w:type="dxa"/>
            <w:vAlign w:val="center"/>
          </w:tcPr>
          <w:p w14:paraId="44B137C7" w14:textId="77777777" w:rsidR="00CD4597" w:rsidRPr="00CD4597" w:rsidRDefault="00CD4597" w:rsidP="00CD4597">
            <w:pPr>
              <w:rPr>
                <w:rFonts w:cs="Arial"/>
                <w:snapToGrid w:val="0"/>
                <w:color w:val="000000"/>
                <w:sz w:val="18"/>
                <w:szCs w:val="18"/>
              </w:rPr>
            </w:pPr>
          </w:p>
        </w:tc>
        <w:tc>
          <w:tcPr>
            <w:tcW w:w="850" w:type="dxa"/>
            <w:vAlign w:val="center"/>
          </w:tcPr>
          <w:p w14:paraId="5DB5A2C9" w14:textId="77777777" w:rsidR="00CD4597" w:rsidRPr="00CD4597" w:rsidRDefault="00CD4597" w:rsidP="00CD4597">
            <w:pPr>
              <w:rPr>
                <w:rFonts w:cs="Arial"/>
                <w:snapToGrid w:val="0"/>
                <w:color w:val="000000"/>
                <w:sz w:val="18"/>
                <w:szCs w:val="18"/>
              </w:rPr>
            </w:pPr>
          </w:p>
        </w:tc>
        <w:tc>
          <w:tcPr>
            <w:tcW w:w="851" w:type="dxa"/>
            <w:vAlign w:val="center"/>
          </w:tcPr>
          <w:p w14:paraId="1C32DC87" w14:textId="77777777" w:rsidR="00CD4597" w:rsidRPr="00CD4597" w:rsidRDefault="00CD4597" w:rsidP="00CD4597">
            <w:pPr>
              <w:rPr>
                <w:rFonts w:cs="Arial"/>
                <w:snapToGrid w:val="0"/>
                <w:color w:val="000000"/>
                <w:sz w:val="18"/>
                <w:szCs w:val="18"/>
              </w:rPr>
            </w:pPr>
          </w:p>
        </w:tc>
        <w:tc>
          <w:tcPr>
            <w:tcW w:w="709" w:type="dxa"/>
            <w:vAlign w:val="center"/>
          </w:tcPr>
          <w:p w14:paraId="6642E2E9" w14:textId="77777777" w:rsidR="00CD4597" w:rsidRPr="00CD4597" w:rsidRDefault="00CD4597" w:rsidP="00CD4597">
            <w:pPr>
              <w:rPr>
                <w:rFonts w:cs="Arial"/>
                <w:snapToGrid w:val="0"/>
                <w:color w:val="000000"/>
                <w:sz w:val="18"/>
                <w:szCs w:val="18"/>
              </w:rPr>
            </w:pPr>
          </w:p>
        </w:tc>
      </w:tr>
    </w:tbl>
    <w:p w14:paraId="5CAFA40D" w14:textId="77777777" w:rsidR="00CD4597" w:rsidRPr="00CD4597" w:rsidRDefault="00CD4597" w:rsidP="00CD4597"/>
    <w:p w14:paraId="59357EE8" w14:textId="77777777" w:rsidR="00CD4597" w:rsidRPr="00CD4597" w:rsidRDefault="00CD4597" w:rsidP="00CD4597">
      <w:r w:rsidRPr="00CD4597">
        <w:rPr>
          <w:i/>
          <w:highlight w:val="lightGray"/>
          <w:u w:val="single"/>
        </w:rPr>
        <w:t>5.1.2</w:t>
      </w:r>
      <w:r w:rsidRPr="00CD4597">
        <w:tab/>
        <w:t>Even where the “example variety” column is empty (</w:t>
      </w:r>
      <w:proofErr w:type="gramStart"/>
      <w:r w:rsidRPr="00CD4597">
        <w:t>i.e.</w:t>
      </w:r>
      <w:proofErr w:type="gramEnd"/>
      <w:r w:rsidRPr="00CD4597">
        <w:t xml:space="preserve"> there are no universal example varieties for any characteristic), the column is retained in the Table of Characteristics to allow users to complete this with the appropriate example varieties.</w:t>
      </w:r>
    </w:p>
    <w:p w14:paraId="7452719B" w14:textId="77777777" w:rsidR="00CD4597" w:rsidRPr="00CD4597" w:rsidRDefault="00CD4597" w:rsidP="00CD4597"/>
    <w:p w14:paraId="19DD33A8" w14:textId="77777777" w:rsidR="00CD4597" w:rsidRPr="00CD4597" w:rsidRDefault="00CD4597" w:rsidP="00CD4597">
      <w:pPr>
        <w:keepNext/>
        <w:ind w:left="1134" w:hanging="567"/>
        <w:outlineLvl w:val="4"/>
        <w:rPr>
          <w:i/>
        </w:rPr>
      </w:pPr>
      <w:bookmarkStart w:id="42" w:name="_Toc27819182"/>
      <w:bookmarkStart w:id="43" w:name="_Toc27819363"/>
      <w:bookmarkStart w:id="44" w:name="_Toc27819544"/>
      <w:bookmarkStart w:id="45" w:name="_Toc309114976"/>
      <w:bookmarkStart w:id="46" w:name="_Toc399418997"/>
      <w:r w:rsidRPr="00CD4597">
        <w:rPr>
          <w:i/>
          <w:highlight w:val="lightGray"/>
          <w:u w:val="single"/>
        </w:rPr>
        <w:t>5.2</w:t>
      </w:r>
      <w:r w:rsidRPr="00CD4597">
        <w:rPr>
          <w:i/>
        </w:rPr>
        <w:tab/>
        <w:t>Different types of variety</w:t>
      </w:r>
      <w:bookmarkEnd w:id="42"/>
      <w:bookmarkEnd w:id="43"/>
      <w:bookmarkEnd w:id="44"/>
      <w:bookmarkEnd w:id="45"/>
      <w:bookmarkEnd w:id="46"/>
    </w:p>
    <w:p w14:paraId="561380AF" w14:textId="77777777" w:rsidR="00CD4597" w:rsidRPr="00CD4597" w:rsidRDefault="00CD4597" w:rsidP="00CD4597">
      <w:r w:rsidRPr="00CD4597">
        <w:rPr>
          <w:i/>
          <w:highlight w:val="lightGray"/>
          <w:u w:val="single"/>
        </w:rPr>
        <w:t>5.2.1</w:t>
      </w:r>
      <w:r w:rsidRPr="00CD4597">
        <w:tab/>
        <w:t>If it is not possible, with a single set of example varieties, to describe all the types of varieties (</w:t>
      </w:r>
      <w:proofErr w:type="gramStart"/>
      <w:r w:rsidRPr="00CD4597">
        <w:t>e.g.</w:t>
      </w:r>
      <w:proofErr w:type="gramEnd"/>
      <w:r w:rsidRPr="00CD4597">
        <w:t xml:space="preserve"> winter-types and spring-types) covered by the same Test Guidelines, they may be subdivided to create different sets of example varieties. </w:t>
      </w:r>
    </w:p>
    <w:p w14:paraId="453C8C72" w14:textId="77777777" w:rsidR="00CD4597" w:rsidRPr="00CD4597" w:rsidRDefault="00CD4597" w:rsidP="00CD4597"/>
    <w:p w14:paraId="3EE4C735" w14:textId="77777777" w:rsidR="00CD4597" w:rsidRPr="00CD4597" w:rsidRDefault="00CD4597" w:rsidP="00CD4597">
      <w:r w:rsidRPr="00CD4597">
        <w:rPr>
          <w:i/>
          <w:highlight w:val="lightGray"/>
          <w:u w:val="single"/>
        </w:rPr>
        <w:t>5.2.2</w:t>
      </w:r>
      <w:r w:rsidRPr="00CD4597">
        <w:tab/>
        <w:t>Where different sets of example varieties are provided for different types of varieties covered by the same Test Guidelines, they are placed in the Table of Characteristics in the same column as normal.  The sets of example varieties (</w:t>
      </w:r>
      <w:proofErr w:type="gramStart"/>
      <w:r w:rsidRPr="00CD4597">
        <w:t>e.g.</w:t>
      </w:r>
      <w:proofErr w:type="gramEnd"/>
      <w:r w:rsidRPr="00CD4597">
        <w:t> winter and spring) are separated by a semicolon, and/or indicated by a key which is provided for each set and an explanation for the option chosen should be included in the legend of Chapter 6 of the Test Guidelines.</w:t>
      </w:r>
    </w:p>
    <w:p w14:paraId="69BB1544" w14:textId="77777777" w:rsidR="00CD4597" w:rsidRPr="00CD4597" w:rsidRDefault="00CD4597" w:rsidP="00CD4597"/>
    <w:p w14:paraId="492BC9D0" w14:textId="77777777" w:rsidR="00CD4597" w:rsidRPr="00CD4597" w:rsidRDefault="00CD4597" w:rsidP="00CD4597">
      <w:r w:rsidRPr="00CD4597">
        <w:t>Example:  For certain characteristics, different example varieties are indicated for winter type and spring type varieties.  These types are separated by a semicolon, with the winter types placed before the semicolon and prefixed by “(w)” and the spring types placed after the semicolon and prefixed by “(s)”.</w:t>
      </w:r>
    </w:p>
    <w:p w14:paraId="2FEA10EC" w14:textId="77777777" w:rsidR="00CD4597" w:rsidRPr="00CD4597" w:rsidRDefault="00CD4597" w:rsidP="00CD4597"/>
    <w:tbl>
      <w:tblPr>
        <w:tblW w:w="1049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CD4597" w:rsidRPr="00CD4597" w14:paraId="1E9EBB21" w14:textId="77777777" w:rsidTr="00EB24AD">
        <w:trPr>
          <w:tblHeader/>
          <w:jc w:val="center"/>
        </w:trPr>
        <w:tc>
          <w:tcPr>
            <w:tcW w:w="567" w:type="dxa"/>
            <w:tcBorders>
              <w:top w:val="single" w:sz="6" w:space="0" w:color="auto"/>
              <w:left w:val="nil"/>
              <w:bottom w:val="single" w:sz="6" w:space="0" w:color="auto"/>
            </w:tcBorders>
          </w:tcPr>
          <w:p w14:paraId="4197F7D7" w14:textId="77777777" w:rsidR="00CD4597" w:rsidRPr="00CD4597" w:rsidRDefault="00CD4597" w:rsidP="00CD4597">
            <w:pPr>
              <w:keepNext/>
              <w:spacing w:before="120" w:after="120"/>
              <w:rPr>
                <w:b/>
                <w:sz w:val="16"/>
                <w:szCs w:val="16"/>
              </w:rPr>
            </w:pPr>
          </w:p>
        </w:tc>
        <w:tc>
          <w:tcPr>
            <w:tcW w:w="907" w:type="dxa"/>
            <w:tcBorders>
              <w:top w:val="single" w:sz="6" w:space="0" w:color="auto"/>
              <w:bottom w:val="single" w:sz="6" w:space="0" w:color="auto"/>
            </w:tcBorders>
          </w:tcPr>
          <w:p w14:paraId="7E0BBF3B" w14:textId="77777777" w:rsidR="00CD4597" w:rsidRPr="00CD4597" w:rsidRDefault="00CD4597" w:rsidP="00CD4597">
            <w:pPr>
              <w:keepNext/>
              <w:spacing w:before="120" w:after="120"/>
              <w:rPr>
                <w:sz w:val="16"/>
                <w:szCs w:val="16"/>
              </w:rPr>
            </w:pPr>
            <w:r w:rsidRPr="00CD4597">
              <w:rPr>
                <w:sz w:val="16"/>
                <w:szCs w:val="16"/>
              </w:rPr>
              <w:t>Stage/</w:t>
            </w:r>
            <w:r w:rsidRPr="00CD4597">
              <w:rPr>
                <w:sz w:val="16"/>
                <w:szCs w:val="16"/>
              </w:rPr>
              <w:br/>
              <w:t>Stade/</w:t>
            </w:r>
            <w:r w:rsidRPr="00CD4597">
              <w:rPr>
                <w:sz w:val="16"/>
                <w:szCs w:val="16"/>
                <w:vertAlign w:val="superscript"/>
              </w:rPr>
              <w:br/>
            </w:r>
            <w:r w:rsidRPr="00CD4597">
              <w:rPr>
                <w:sz w:val="16"/>
                <w:szCs w:val="16"/>
              </w:rPr>
              <w:t>Stadium/</w:t>
            </w:r>
            <w:r w:rsidRPr="00CD4597">
              <w:rPr>
                <w:sz w:val="16"/>
                <w:szCs w:val="16"/>
                <w:vertAlign w:val="superscript"/>
              </w:rPr>
              <w:br/>
            </w:r>
            <w:r w:rsidRPr="00CD4597">
              <w:rPr>
                <w:sz w:val="16"/>
                <w:szCs w:val="16"/>
              </w:rPr>
              <w:t>Estado</w:t>
            </w:r>
          </w:p>
        </w:tc>
        <w:tc>
          <w:tcPr>
            <w:tcW w:w="1644" w:type="dxa"/>
            <w:tcBorders>
              <w:top w:val="single" w:sz="6" w:space="0" w:color="auto"/>
              <w:bottom w:val="single" w:sz="6" w:space="0" w:color="auto"/>
            </w:tcBorders>
          </w:tcPr>
          <w:p w14:paraId="23B42941" w14:textId="77777777" w:rsidR="00CD4597" w:rsidRPr="00CD4597" w:rsidRDefault="00CD4597" w:rsidP="00CD4597">
            <w:pPr>
              <w:keepNext/>
              <w:spacing w:before="120" w:after="120"/>
              <w:rPr>
                <w:b/>
                <w:sz w:val="16"/>
                <w:szCs w:val="16"/>
              </w:rPr>
            </w:pPr>
            <w:r w:rsidRPr="00CD4597">
              <w:rPr>
                <w:sz w:val="16"/>
                <w:szCs w:val="16"/>
              </w:rPr>
              <w:br/>
              <w:t>English</w:t>
            </w:r>
          </w:p>
        </w:tc>
        <w:tc>
          <w:tcPr>
            <w:tcW w:w="1644" w:type="dxa"/>
            <w:tcBorders>
              <w:top w:val="single" w:sz="6" w:space="0" w:color="auto"/>
              <w:bottom w:val="single" w:sz="6" w:space="0" w:color="auto"/>
            </w:tcBorders>
          </w:tcPr>
          <w:p w14:paraId="519F6EF7" w14:textId="77777777" w:rsidR="00CD4597" w:rsidRPr="00CD4597" w:rsidRDefault="00CD4597" w:rsidP="00CD4597">
            <w:pPr>
              <w:keepNext/>
              <w:spacing w:before="120" w:after="120"/>
              <w:rPr>
                <w:sz w:val="16"/>
                <w:szCs w:val="16"/>
              </w:rPr>
            </w:pPr>
            <w:r w:rsidRPr="00CD4597">
              <w:rPr>
                <w:sz w:val="16"/>
                <w:szCs w:val="16"/>
              </w:rPr>
              <w:br/>
            </w:r>
            <w:proofErr w:type="spellStart"/>
            <w:r w:rsidRPr="00CD4597">
              <w:rPr>
                <w:sz w:val="16"/>
                <w:szCs w:val="16"/>
              </w:rPr>
              <w:t>français</w:t>
            </w:r>
            <w:proofErr w:type="spellEnd"/>
          </w:p>
        </w:tc>
        <w:tc>
          <w:tcPr>
            <w:tcW w:w="1644" w:type="dxa"/>
            <w:tcBorders>
              <w:top w:val="single" w:sz="6" w:space="0" w:color="auto"/>
              <w:bottom w:val="single" w:sz="6" w:space="0" w:color="auto"/>
            </w:tcBorders>
          </w:tcPr>
          <w:p w14:paraId="6C70D717" w14:textId="77777777" w:rsidR="00CD4597" w:rsidRPr="00CD4597" w:rsidRDefault="00CD4597" w:rsidP="00CD4597">
            <w:pPr>
              <w:keepNext/>
              <w:spacing w:before="120" w:after="120"/>
              <w:rPr>
                <w:sz w:val="16"/>
                <w:szCs w:val="16"/>
              </w:rPr>
            </w:pPr>
            <w:r w:rsidRPr="00CD4597">
              <w:rPr>
                <w:sz w:val="16"/>
                <w:szCs w:val="16"/>
              </w:rPr>
              <w:br/>
            </w:r>
            <w:proofErr w:type="spellStart"/>
            <w:r w:rsidRPr="00CD4597">
              <w:rPr>
                <w:sz w:val="16"/>
                <w:szCs w:val="16"/>
              </w:rPr>
              <w:t>deutsch</w:t>
            </w:r>
            <w:proofErr w:type="spellEnd"/>
          </w:p>
        </w:tc>
        <w:tc>
          <w:tcPr>
            <w:tcW w:w="1644" w:type="dxa"/>
            <w:tcBorders>
              <w:top w:val="single" w:sz="6" w:space="0" w:color="auto"/>
              <w:bottom w:val="single" w:sz="6" w:space="0" w:color="auto"/>
            </w:tcBorders>
          </w:tcPr>
          <w:p w14:paraId="3FF873A2" w14:textId="77777777" w:rsidR="00CD4597" w:rsidRPr="00CD4597" w:rsidRDefault="00CD4597" w:rsidP="00CD4597">
            <w:pPr>
              <w:keepNext/>
              <w:spacing w:before="120" w:after="120"/>
              <w:rPr>
                <w:sz w:val="16"/>
                <w:szCs w:val="16"/>
              </w:rPr>
            </w:pPr>
            <w:r w:rsidRPr="00CD4597">
              <w:rPr>
                <w:sz w:val="16"/>
                <w:szCs w:val="16"/>
              </w:rPr>
              <w:br/>
            </w:r>
            <w:proofErr w:type="spellStart"/>
            <w:r w:rsidRPr="00CD4597">
              <w:rPr>
                <w:sz w:val="16"/>
                <w:szCs w:val="16"/>
              </w:rPr>
              <w:t>español</w:t>
            </w:r>
            <w:proofErr w:type="spellEnd"/>
          </w:p>
        </w:tc>
        <w:tc>
          <w:tcPr>
            <w:tcW w:w="1873" w:type="dxa"/>
            <w:tcBorders>
              <w:top w:val="single" w:sz="6" w:space="0" w:color="auto"/>
              <w:bottom w:val="single" w:sz="6" w:space="0" w:color="auto"/>
            </w:tcBorders>
            <w:shd w:val="clear" w:color="auto" w:fill="auto"/>
          </w:tcPr>
          <w:p w14:paraId="3978E572" w14:textId="77777777" w:rsidR="00CD4597" w:rsidRPr="00CD4597" w:rsidRDefault="00CD4597" w:rsidP="00CD4597">
            <w:pPr>
              <w:keepNext/>
              <w:spacing w:before="120" w:after="120"/>
              <w:jc w:val="left"/>
              <w:rPr>
                <w:sz w:val="16"/>
                <w:szCs w:val="16"/>
              </w:rPr>
            </w:pPr>
            <w:r w:rsidRPr="00CD4597">
              <w:rPr>
                <w:sz w:val="16"/>
                <w:szCs w:val="16"/>
              </w:rPr>
              <w:t>Example Varieties/</w:t>
            </w:r>
            <w:r w:rsidRPr="00CD4597">
              <w:rPr>
                <w:sz w:val="16"/>
                <w:szCs w:val="16"/>
              </w:rPr>
              <w:br/>
            </w:r>
            <w:proofErr w:type="spellStart"/>
            <w:r w:rsidRPr="00CD4597">
              <w:rPr>
                <w:sz w:val="16"/>
                <w:szCs w:val="16"/>
              </w:rPr>
              <w:t>Exemples</w:t>
            </w:r>
            <w:proofErr w:type="spellEnd"/>
            <w:r w:rsidRPr="00CD4597">
              <w:rPr>
                <w:sz w:val="16"/>
                <w:szCs w:val="16"/>
              </w:rPr>
              <w:t>/</w:t>
            </w:r>
            <w:r w:rsidRPr="00CD4597">
              <w:rPr>
                <w:sz w:val="16"/>
                <w:szCs w:val="16"/>
              </w:rPr>
              <w:br/>
            </w:r>
            <w:proofErr w:type="spellStart"/>
            <w:r w:rsidRPr="00CD4597">
              <w:rPr>
                <w:sz w:val="16"/>
                <w:szCs w:val="16"/>
              </w:rPr>
              <w:t>Beispielssorten</w:t>
            </w:r>
            <w:proofErr w:type="spellEnd"/>
            <w:r w:rsidRPr="00CD4597">
              <w:rPr>
                <w:sz w:val="16"/>
                <w:szCs w:val="16"/>
              </w:rPr>
              <w:t>/</w:t>
            </w:r>
            <w:r w:rsidRPr="00CD4597">
              <w:rPr>
                <w:sz w:val="16"/>
                <w:szCs w:val="16"/>
              </w:rPr>
              <w:br/>
            </w:r>
            <w:proofErr w:type="spellStart"/>
            <w:r w:rsidRPr="00CD4597">
              <w:rPr>
                <w:sz w:val="16"/>
                <w:szCs w:val="16"/>
              </w:rPr>
              <w:t>Variedades</w:t>
            </w:r>
            <w:proofErr w:type="spellEnd"/>
            <w:r w:rsidRPr="00CD4597">
              <w:rPr>
                <w:sz w:val="16"/>
                <w:szCs w:val="16"/>
              </w:rPr>
              <w:t xml:space="preserve"> </w:t>
            </w:r>
            <w:proofErr w:type="spellStart"/>
            <w:r w:rsidRPr="00CD4597">
              <w:rPr>
                <w:sz w:val="16"/>
                <w:szCs w:val="16"/>
              </w:rPr>
              <w:t>ejemplo</w:t>
            </w:r>
            <w:proofErr w:type="spellEnd"/>
          </w:p>
        </w:tc>
        <w:tc>
          <w:tcPr>
            <w:tcW w:w="567" w:type="dxa"/>
            <w:tcBorders>
              <w:top w:val="single" w:sz="6" w:space="0" w:color="auto"/>
              <w:bottom w:val="single" w:sz="6" w:space="0" w:color="auto"/>
              <w:right w:val="nil"/>
            </w:tcBorders>
          </w:tcPr>
          <w:p w14:paraId="6E0706DA" w14:textId="77777777" w:rsidR="00CD4597" w:rsidRPr="00CD4597" w:rsidRDefault="00CD4597" w:rsidP="00CD4597">
            <w:pPr>
              <w:keepNext/>
              <w:spacing w:before="120" w:after="120"/>
              <w:rPr>
                <w:sz w:val="16"/>
                <w:szCs w:val="16"/>
              </w:rPr>
            </w:pPr>
            <w:r w:rsidRPr="00CD4597">
              <w:rPr>
                <w:sz w:val="16"/>
                <w:szCs w:val="16"/>
              </w:rPr>
              <w:br/>
              <w:t>Note/</w:t>
            </w:r>
            <w:r w:rsidRPr="00CD4597">
              <w:rPr>
                <w:sz w:val="16"/>
                <w:szCs w:val="16"/>
              </w:rPr>
              <w:br/>
              <w:t>Nota</w:t>
            </w:r>
          </w:p>
        </w:tc>
      </w:tr>
      <w:tr w:rsidR="00CD4597" w:rsidRPr="00CD4597" w14:paraId="0E262129" w14:textId="77777777" w:rsidTr="00EB24AD">
        <w:trPr>
          <w:tblHeader/>
          <w:jc w:val="center"/>
        </w:trPr>
        <w:tc>
          <w:tcPr>
            <w:tcW w:w="567" w:type="dxa"/>
            <w:tcBorders>
              <w:top w:val="single" w:sz="6" w:space="0" w:color="auto"/>
              <w:left w:val="nil"/>
              <w:bottom w:val="nil"/>
            </w:tcBorders>
          </w:tcPr>
          <w:p w14:paraId="4A7DA40C" w14:textId="77777777" w:rsidR="00CD4597" w:rsidRPr="00CD4597" w:rsidRDefault="00CD4597" w:rsidP="00CD4597">
            <w:pPr>
              <w:keepNext/>
              <w:spacing w:before="120" w:after="120"/>
              <w:jc w:val="center"/>
              <w:rPr>
                <w:b/>
                <w:position w:val="-1"/>
                <w:sz w:val="16"/>
                <w:szCs w:val="16"/>
              </w:rPr>
            </w:pPr>
            <w:r w:rsidRPr="00CD4597">
              <w:rPr>
                <w:b/>
                <w:position w:val="-1"/>
                <w:sz w:val="16"/>
                <w:szCs w:val="16"/>
              </w:rPr>
              <w:t>7.</w:t>
            </w:r>
            <w:r w:rsidRPr="00CD4597">
              <w:rPr>
                <w:b/>
                <w:position w:val="-1"/>
                <w:sz w:val="16"/>
                <w:szCs w:val="16"/>
              </w:rPr>
              <w:br/>
              <w:t>(*)</w:t>
            </w:r>
            <w:r w:rsidRPr="00CD4597">
              <w:rPr>
                <w:b/>
                <w:position w:val="-1"/>
                <w:sz w:val="16"/>
                <w:szCs w:val="16"/>
              </w:rPr>
              <w:br/>
              <w:t>(+)</w:t>
            </w:r>
          </w:p>
        </w:tc>
        <w:tc>
          <w:tcPr>
            <w:tcW w:w="907" w:type="dxa"/>
            <w:tcBorders>
              <w:top w:val="single" w:sz="6" w:space="0" w:color="auto"/>
              <w:bottom w:val="nil"/>
            </w:tcBorders>
          </w:tcPr>
          <w:p w14:paraId="510B5000" w14:textId="77777777" w:rsidR="00CD4597" w:rsidRPr="00CD4597" w:rsidRDefault="00CD4597" w:rsidP="00CD4597">
            <w:pPr>
              <w:keepNext/>
              <w:spacing w:before="120" w:after="120"/>
              <w:rPr>
                <w:b/>
                <w:position w:val="-1"/>
                <w:sz w:val="16"/>
                <w:szCs w:val="16"/>
              </w:rPr>
            </w:pPr>
            <w:r w:rsidRPr="00CD4597">
              <w:rPr>
                <w:b/>
                <w:position w:val="-1"/>
                <w:sz w:val="16"/>
                <w:szCs w:val="16"/>
              </w:rPr>
              <w:t>75-92</w:t>
            </w:r>
            <w:r w:rsidRPr="00CD4597">
              <w:rPr>
                <w:b/>
                <w:position w:val="-1"/>
                <w:sz w:val="16"/>
                <w:szCs w:val="16"/>
              </w:rPr>
              <w:br/>
              <w:t>MG/MS</w:t>
            </w:r>
          </w:p>
        </w:tc>
        <w:tc>
          <w:tcPr>
            <w:tcW w:w="1644" w:type="dxa"/>
            <w:tcBorders>
              <w:top w:val="single" w:sz="6" w:space="0" w:color="auto"/>
              <w:bottom w:val="nil"/>
            </w:tcBorders>
          </w:tcPr>
          <w:p w14:paraId="3A090291" w14:textId="77777777" w:rsidR="00CD4597" w:rsidRPr="00CD4597" w:rsidRDefault="00CD4597" w:rsidP="00CD4597">
            <w:pPr>
              <w:keepNext/>
              <w:spacing w:before="120" w:after="120"/>
              <w:jc w:val="left"/>
              <w:rPr>
                <w:b/>
                <w:sz w:val="16"/>
                <w:szCs w:val="16"/>
              </w:rPr>
            </w:pPr>
            <w:r w:rsidRPr="00CD4597">
              <w:rPr>
                <w:b/>
                <w:sz w:val="16"/>
                <w:szCs w:val="16"/>
              </w:rPr>
              <w:t xml:space="preserve">Plant: length </w:t>
            </w:r>
          </w:p>
        </w:tc>
        <w:tc>
          <w:tcPr>
            <w:tcW w:w="1644" w:type="dxa"/>
            <w:tcBorders>
              <w:top w:val="single" w:sz="6" w:space="0" w:color="auto"/>
              <w:bottom w:val="nil"/>
            </w:tcBorders>
          </w:tcPr>
          <w:p w14:paraId="06B4441B" w14:textId="77777777" w:rsidR="00CD4597" w:rsidRPr="00CD4597" w:rsidRDefault="00CD4597" w:rsidP="00CD4597">
            <w:pPr>
              <w:keepNext/>
              <w:spacing w:before="120" w:after="120"/>
              <w:jc w:val="left"/>
              <w:rPr>
                <w:b/>
                <w:sz w:val="16"/>
                <w:szCs w:val="16"/>
              </w:rPr>
            </w:pPr>
            <w:r w:rsidRPr="00CD4597">
              <w:rPr>
                <w:b/>
                <w:sz w:val="16"/>
                <w:szCs w:val="16"/>
              </w:rPr>
              <w:t>Plante: port</w:t>
            </w:r>
          </w:p>
        </w:tc>
        <w:tc>
          <w:tcPr>
            <w:tcW w:w="1644" w:type="dxa"/>
            <w:tcBorders>
              <w:top w:val="single" w:sz="6" w:space="0" w:color="auto"/>
              <w:bottom w:val="nil"/>
            </w:tcBorders>
          </w:tcPr>
          <w:p w14:paraId="4CA5619A" w14:textId="77777777" w:rsidR="00CD4597" w:rsidRPr="00CD4597" w:rsidRDefault="00CD4597" w:rsidP="00CD4597">
            <w:pPr>
              <w:keepNext/>
              <w:spacing w:before="120" w:after="120"/>
              <w:jc w:val="left"/>
              <w:rPr>
                <w:b/>
                <w:sz w:val="16"/>
                <w:szCs w:val="16"/>
              </w:rPr>
            </w:pPr>
            <w:proofErr w:type="spellStart"/>
            <w:r w:rsidRPr="00CD4597">
              <w:rPr>
                <w:b/>
                <w:sz w:val="16"/>
                <w:szCs w:val="16"/>
              </w:rPr>
              <w:t>Pflanze</w:t>
            </w:r>
            <w:proofErr w:type="spellEnd"/>
            <w:r w:rsidRPr="00CD4597">
              <w:rPr>
                <w:b/>
                <w:sz w:val="16"/>
                <w:szCs w:val="16"/>
              </w:rPr>
              <w:t xml:space="preserve">: </w:t>
            </w:r>
            <w:proofErr w:type="spellStart"/>
            <w:r w:rsidRPr="00CD4597">
              <w:rPr>
                <w:b/>
                <w:sz w:val="16"/>
                <w:szCs w:val="16"/>
              </w:rPr>
              <w:t>Wuchs</w:t>
            </w:r>
            <w:r w:rsidRPr="00CD4597">
              <w:rPr>
                <w:b/>
                <w:sz w:val="16"/>
                <w:szCs w:val="16"/>
              </w:rPr>
              <w:softHyphen/>
              <w:t>form</w:t>
            </w:r>
            <w:proofErr w:type="spellEnd"/>
          </w:p>
        </w:tc>
        <w:tc>
          <w:tcPr>
            <w:tcW w:w="1644" w:type="dxa"/>
            <w:tcBorders>
              <w:top w:val="single" w:sz="6" w:space="0" w:color="auto"/>
              <w:bottom w:val="nil"/>
            </w:tcBorders>
          </w:tcPr>
          <w:p w14:paraId="7F9E27B5" w14:textId="77777777" w:rsidR="00CD4597" w:rsidRPr="00CD4597" w:rsidRDefault="00CD4597" w:rsidP="00CD4597">
            <w:pPr>
              <w:keepNext/>
              <w:spacing w:before="120" w:after="120"/>
              <w:jc w:val="left"/>
              <w:rPr>
                <w:b/>
                <w:sz w:val="16"/>
                <w:szCs w:val="16"/>
              </w:rPr>
            </w:pPr>
            <w:r w:rsidRPr="00CD4597">
              <w:rPr>
                <w:b/>
                <w:sz w:val="16"/>
                <w:szCs w:val="16"/>
              </w:rPr>
              <w:t xml:space="preserve">Planta: </w:t>
            </w:r>
            <w:proofErr w:type="spellStart"/>
            <w:r w:rsidRPr="00CD4597">
              <w:rPr>
                <w:b/>
                <w:sz w:val="16"/>
                <w:szCs w:val="16"/>
              </w:rPr>
              <w:t>porte</w:t>
            </w:r>
            <w:proofErr w:type="spellEnd"/>
          </w:p>
        </w:tc>
        <w:tc>
          <w:tcPr>
            <w:tcW w:w="1873" w:type="dxa"/>
            <w:tcBorders>
              <w:top w:val="single" w:sz="6" w:space="0" w:color="auto"/>
              <w:bottom w:val="nil"/>
            </w:tcBorders>
            <w:shd w:val="clear" w:color="auto" w:fill="auto"/>
          </w:tcPr>
          <w:p w14:paraId="716657FE" w14:textId="77777777" w:rsidR="00CD4597" w:rsidRPr="00CD4597" w:rsidRDefault="00CD4597" w:rsidP="00CD4597">
            <w:pPr>
              <w:keepNext/>
              <w:spacing w:before="120" w:after="120"/>
              <w:jc w:val="left"/>
              <w:rPr>
                <w:position w:val="-1"/>
                <w:sz w:val="16"/>
                <w:szCs w:val="16"/>
              </w:rPr>
            </w:pPr>
          </w:p>
        </w:tc>
        <w:tc>
          <w:tcPr>
            <w:tcW w:w="567" w:type="dxa"/>
            <w:tcBorders>
              <w:top w:val="single" w:sz="6" w:space="0" w:color="auto"/>
              <w:bottom w:val="nil"/>
              <w:right w:val="nil"/>
            </w:tcBorders>
          </w:tcPr>
          <w:p w14:paraId="7E4A943F" w14:textId="77777777" w:rsidR="00CD4597" w:rsidRPr="00CD4597" w:rsidRDefault="00CD4597" w:rsidP="00CD4597">
            <w:pPr>
              <w:keepNext/>
              <w:spacing w:before="120" w:after="120"/>
              <w:jc w:val="center"/>
              <w:rPr>
                <w:position w:val="-1"/>
                <w:sz w:val="16"/>
                <w:szCs w:val="16"/>
              </w:rPr>
            </w:pPr>
          </w:p>
        </w:tc>
      </w:tr>
      <w:tr w:rsidR="00CD4597" w:rsidRPr="00CD4597" w14:paraId="5483583E" w14:textId="77777777" w:rsidTr="00EB24AD">
        <w:trPr>
          <w:tblHeader/>
          <w:jc w:val="center"/>
        </w:trPr>
        <w:tc>
          <w:tcPr>
            <w:tcW w:w="567" w:type="dxa"/>
            <w:tcBorders>
              <w:top w:val="nil"/>
              <w:left w:val="nil"/>
              <w:bottom w:val="nil"/>
            </w:tcBorders>
          </w:tcPr>
          <w:p w14:paraId="67D2E780" w14:textId="77777777" w:rsidR="00CD4597" w:rsidRPr="00CD4597" w:rsidRDefault="00CD4597" w:rsidP="00CD4597">
            <w:pPr>
              <w:keepNext/>
              <w:spacing w:before="120" w:after="120"/>
              <w:rPr>
                <w:position w:val="-1"/>
                <w:sz w:val="16"/>
                <w:szCs w:val="16"/>
              </w:rPr>
            </w:pPr>
          </w:p>
        </w:tc>
        <w:tc>
          <w:tcPr>
            <w:tcW w:w="907" w:type="dxa"/>
            <w:tcBorders>
              <w:top w:val="nil"/>
              <w:bottom w:val="nil"/>
            </w:tcBorders>
          </w:tcPr>
          <w:p w14:paraId="21080FE4" w14:textId="77777777" w:rsidR="00CD4597" w:rsidRPr="00CD4597" w:rsidRDefault="00CD4597" w:rsidP="00CD4597">
            <w:pPr>
              <w:keepNext/>
              <w:spacing w:before="120" w:after="120"/>
              <w:rPr>
                <w:position w:val="-1"/>
                <w:sz w:val="16"/>
                <w:szCs w:val="16"/>
              </w:rPr>
            </w:pPr>
          </w:p>
        </w:tc>
        <w:tc>
          <w:tcPr>
            <w:tcW w:w="1644" w:type="dxa"/>
            <w:tcBorders>
              <w:top w:val="nil"/>
              <w:bottom w:val="nil"/>
            </w:tcBorders>
          </w:tcPr>
          <w:p w14:paraId="4D565101" w14:textId="77777777" w:rsidR="00CD4597" w:rsidRPr="00CD4597" w:rsidRDefault="00CD4597" w:rsidP="00CD4597">
            <w:pPr>
              <w:spacing w:before="120" w:after="120"/>
              <w:rPr>
                <w:sz w:val="16"/>
                <w:szCs w:val="16"/>
                <w:lang w:val="es-ES"/>
              </w:rPr>
            </w:pPr>
            <w:r w:rsidRPr="00CD4597">
              <w:rPr>
                <w:rFonts w:hint="eastAsia"/>
                <w:sz w:val="16"/>
                <w:szCs w:val="16"/>
                <w:lang w:val="es-ES"/>
              </w:rPr>
              <w:t>short</w:t>
            </w:r>
          </w:p>
        </w:tc>
        <w:tc>
          <w:tcPr>
            <w:tcW w:w="1644" w:type="dxa"/>
            <w:tcBorders>
              <w:top w:val="nil"/>
              <w:bottom w:val="nil"/>
            </w:tcBorders>
          </w:tcPr>
          <w:p w14:paraId="036E6F87" w14:textId="77777777" w:rsidR="00CD4597" w:rsidRPr="00CD4597" w:rsidRDefault="00CD4597" w:rsidP="00CD4597">
            <w:pPr>
              <w:spacing w:before="120" w:after="120"/>
              <w:rPr>
                <w:sz w:val="16"/>
                <w:szCs w:val="16"/>
                <w:lang w:val="fr-FR"/>
              </w:rPr>
            </w:pPr>
            <w:proofErr w:type="gramStart"/>
            <w:r w:rsidRPr="00CD4597">
              <w:rPr>
                <w:sz w:val="16"/>
                <w:szCs w:val="16"/>
                <w:lang w:val="fr-FR"/>
              </w:rPr>
              <w:t>courte</w:t>
            </w:r>
            <w:proofErr w:type="gramEnd"/>
          </w:p>
        </w:tc>
        <w:tc>
          <w:tcPr>
            <w:tcW w:w="1644" w:type="dxa"/>
            <w:tcBorders>
              <w:top w:val="nil"/>
              <w:bottom w:val="nil"/>
            </w:tcBorders>
          </w:tcPr>
          <w:p w14:paraId="3EB9518E" w14:textId="77777777" w:rsidR="00CD4597" w:rsidRPr="00CD4597" w:rsidRDefault="00CD4597" w:rsidP="00CD4597">
            <w:pPr>
              <w:spacing w:before="120" w:after="120"/>
              <w:rPr>
                <w:sz w:val="16"/>
                <w:szCs w:val="16"/>
                <w:lang w:val="es-ES"/>
              </w:rPr>
            </w:pPr>
            <w:proofErr w:type="spellStart"/>
            <w:r w:rsidRPr="00CD4597">
              <w:rPr>
                <w:sz w:val="16"/>
                <w:szCs w:val="16"/>
                <w:lang w:val="es-ES"/>
              </w:rPr>
              <w:t>kurz</w:t>
            </w:r>
            <w:proofErr w:type="spellEnd"/>
          </w:p>
        </w:tc>
        <w:tc>
          <w:tcPr>
            <w:tcW w:w="1644" w:type="dxa"/>
            <w:tcBorders>
              <w:top w:val="nil"/>
              <w:bottom w:val="nil"/>
            </w:tcBorders>
          </w:tcPr>
          <w:p w14:paraId="667A814F" w14:textId="77777777" w:rsidR="00CD4597" w:rsidRPr="00CD4597" w:rsidRDefault="00CD4597" w:rsidP="00CD4597">
            <w:pPr>
              <w:spacing w:before="120" w:after="120"/>
              <w:rPr>
                <w:sz w:val="16"/>
                <w:szCs w:val="16"/>
                <w:lang w:val="es-ES"/>
              </w:rPr>
            </w:pPr>
            <w:r w:rsidRPr="00CD4597">
              <w:rPr>
                <w:sz w:val="16"/>
                <w:szCs w:val="16"/>
                <w:lang w:val="es-ES"/>
              </w:rPr>
              <w:t>corta</w:t>
            </w:r>
          </w:p>
        </w:tc>
        <w:tc>
          <w:tcPr>
            <w:tcW w:w="1873" w:type="dxa"/>
            <w:tcBorders>
              <w:top w:val="nil"/>
              <w:bottom w:val="nil"/>
            </w:tcBorders>
            <w:shd w:val="clear" w:color="auto" w:fill="auto"/>
          </w:tcPr>
          <w:p w14:paraId="04BFB3E8" w14:textId="77777777" w:rsidR="00CD4597" w:rsidRPr="00CD4597" w:rsidRDefault="00CD4597" w:rsidP="00CD4597">
            <w:pPr>
              <w:keepNext/>
              <w:spacing w:before="120" w:after="120"/>
              <w:jc w:val="left"/>
              <w:rPr>
                <w:position w:val="-1"/>
                <w:sz w:val="16"/>
                <w:szCs w:val="16"/>
              </w:rPr>
            </w:pPr>
            <w:r w:rsidRPr="00CD4597">
              <w:rPr>
                <w:position w:val="-1"/>
                <w:sz w:val="16"/>
                <w:szCs w:val="16"/>
              </w:rPr>
              <w:t xml:space="preserve">(w) Variety A, Variety </w:t>
            </w:r>
            <w:proofErr w:type="gramStart"/>
            <w:r w:rsidRPr="00CD4597">
              <w:rPr>
                <w:position w:val="-1"/>
                <w:sz w:val="16"/>
                <w:szCs w:val="16"/>
              </w:rPr>
              <w:t>C;  (</w:t>
            </w:r>
            <w:proofErr w:type="gramEnd"/>
            <w:r w:rsidRPr="00CD4597">
              <w:rPr>
                <w:position w:val="-1"/>
                <w:sz w:val="16"/>
                <w:szCs w:val="16"/>
              </w:rPr>
              <w:t>s) Alpha</w:t>
            </w:r>
          </w:p>
        </w:tc>
        <w:tc>
          <w:tcPr>
            <w:tcW w:w="567" w:type="dxa"/>
            <w:tcBorders>
              <w:top w:val="nil"/>
              <w:bottom w:val="nil"/>
              <w:right w:val="nil"/>
            </w:tcBorders>
          </w:tcPr>
          <w:p w14:paraId="49657697" w14:textId="77777777" w:rsidR="00CD4597" w:rsidRPr="00CD4597" w:rsidRDefault="00CD4597" w:rsidP="00CD4597">
            <w:pPr>
              <w:keepNext/>
              <w:spacing w:before="120" w:after="120"/>
              <w:jc w:val="center"/>
              <w:rPr>
                <w:position w:val="-1"/>
                <w:sz w:val="16"/>
                <w:szCs w:val="16"/>
              </w:rPr>
            </w:pPr>
            <w:r w:rsidRPr="00CD4597">
              <w:rPr>
                <w:position w:val="-1"/>
                <w:sz w:val="16"/>
                <w:szCs w:val="16"/>
              </w:rPr>
              <w:t>3</w:t>
            </w:r>
          </w:p>
        </w:tc>
      </w:tr>
      <w:tr w:rsidR="00CD4597" w:rsidRPr="00CD4597" w14:paraId="18D6B050" w14:textId="77777777" w:rsidTr="00EB24AD">
        <w:trPr>
          <w:tblHeader/>
          <w:jc w:val="center"/>
        </w:trPr>
        <w:tc>
          <w:tcPr>
            <w:tcW w:w="567" w:type="dxa"/>
            <w:tcBorders>
              <w:top w:val="nil"/>
              <w:left w:val="nil"/>
              <w:bottom w:val="nil"/>
            </w:tcBorders>
          </w:tcPr>
          <w:p w14:paraId="4DDD371D" w14:textId="77777777" w:rsidR="00CD4597" w:rsidRPr="00CD4597" w:rsidRDefault="00CD4597" w:rsidP="00CD4597">
            <w:pPr>
              <w:keepNext/>
              <w:spacing w:before="120" w:after="120"/>
              <w:rPr>
                <w:position w:val="-1"/>
                <w:sz w:val="16"/>
                <w:szCs w:val="16"/>
              </w:rPr>
            </w:pPr>
          </w:p>
        </w:tc>
        <w:tc>
          <w:tcPr>
            <w:tcW w:w="907" w:type="dxa"/>
            <w:tcBorders>
              <w:top w:val="nil"/>
              <w:bottom w:val="nil"/>
            </w:tcBorders>
          </w:tcPr>
          <w:p w14:paraId="3A981F4A" w14:textId="77777777" w:rsidR="00CD4597" w:rsidRPr="00CD4597" w:rsidRDefault="00CD4597" w:rsidP="00CD4597">
            <w:pPr>
              <w:keepNext/>
              <w:spacing w:before="120" w:after="120"/>
              <w:rPr>
                <w:position w:val="-1"/>
                <w:sz w:val="16"/>
                <w:szCs w:val="16"/>
              </w:rPr>
            </w:pPr>
          </w:p>
        </w:tc>
        <w:tc>
          <w:tcPr>
            <w:tcW w:w="1644" w:type="dxa"/>
            <w:tcBorders>
              <w:top w:val="nil"/>
              <w:bottom w:val="nil"/>
            </w:tcBorders>
          </w:tcPr>
          <w:p w14:paraId="78F525DB" w14:textId="77777777" w:rsidR="00CD4597" w:rsidRPr="00CD4597" w:rsidRDefault="00CD4597" w:rsidP="00CD4597">
            <w:pPr>
              <w:spacing w:before="120" w:after="120"/>
              <w:rPr>
                <w:sz w:val="16"/>
                <w:szCs w:val="16"/>
                <w:lang w:val="es-ES"/>
              </w:rPr>
            </w:pPr>
            <w:proofErr w:type="spellStart"/>
            <w:r w:rsidRPr="00CD4597">
              <w:rPr>
                <w:sz w:val="16"/>
                <w:szCs w:val="16"/>
                <w:lang w:val="es-ES"/>
              </w:rPr>
              <w:t>me</w:t>
            </w:r>
            <w:r w:rsidRPr="00CD4597">
              <w:rPr>
                <w:rFonts w:hint="eastAsia"/>
                <w:sz w:val="16"/>
                <w:szCs w:val="16"/>
                <w:lang w:val="es-ES"/>
              </w:rPr>
              <w:t>dium</w:t>
            </w:r>
            <w:proofErr w:type="spellEnd"/>
          </w:p>
        </w:tc>
        <w:tc>
          <w:tcPr>
            <w:tcW w:w="1644" w:type="dxa"/>
            <w:tcBorders>
              <w:top w:val="nil"/>
              <w:bottom w:val="nil"/>
            </w:tcBorders>
          </w:tcPr>
          <w:p w14:paraId="6FBA49CD" w14:textId="77777777" w:rsidR="00CD4597" w:rsidRPr="00CD4597" w:rsidRDefault="00CD4597" w:rsidP="00CD4597">
            <w:pPr>
              <w:spacing w:before="120" w:after="120"/>
              <w:rPr>
                <w:sz w:val="16"/>
                <w:szCs w:val="16"/>
                <w:lang w:val="fr-FR"/>
              </w:rPr>
            </w:pPr>
            <w:proofErr w:type="gramStart"/>
            <w:r w:rsidRPr="00CD4597">
              <w:rPr>
                <w:sz w:val="16"/>
                <w:szCs w:val="16"/>
                <w:lang w:val="fr-FR"/>
              </w:rPr>
              <w:t>moyenne</w:t>
            </w:r>
            <w:proofErr w:type="gramEnd"/>
          </w:p>
        </w:tc>
        <w:tc>
          <w:tcPr>
            <w:tcW w:w="1644" w:type="dxa"/>
            <w:tcBorders>
              <w:top w:val="nil"/>
              <w:bottom w:val="nil"/>
            </w:tcBorders>
          </w:tcPr>
          <w:p w14:paraId="58AE386E" w14:textId="77777777" w:rsidR="00CD4597" w:rsidRPr="00CD4597" w:rsidRDefault="00CD4597" w:rsidP="00CD4597">
            <w:pPr>
              <w:spacing w:before="120" w:after="120"/>
              <w:rPr>
                <w:sz w:val="16"/>
                <w:szCs w:val="16"/>
                <w:lang w:val="es-ES"/>
              </w:rPr>
            </w:pPr>
            <w:proofErr w:type="spellStart"/>
            <w:r w:rsidRPr="00CD4597">
              <w:rPr>
                <w:sz w:val="16"/>
                <w:szCs w:val="16"/>
                <w:lang w:val="es-ES"/>
              </w:rPr>
              <w:t>mittel</w:t>
            </w:r>
            <w:proofErr w:type="spellEnd"/>
          </w:p>
        </w:tc>
        <w:tc>
          <w:tcPr>
            <w:tcW w:w="1644" w:type="dxa"/>
            <w:tcBorders>
              <w:top w:val="nil"/>
              <w:bottom w:val="nil"/>
            </w:tcBorders>
          </w:tcPr>
          <w:p w14:paraId="2EB7B0A6" w14:textId="77777777" w:rsidR="00CD4597" w:rsidRPr="00CD4597" w:rsidRDefault="00CD4597" w:rsidP="00CD4597">
            <w:pPr>
              <w:spacing w:before="120" w:after="120"/>
              <w:rPr>
                <w:sz w:val="16"/>
                <w:szCs w:val="16"/>
                <w:lang w:val="es-ES"/>
              </w:rPr>
            </w:pPr>
            <w:r w:rsidRPr="00CD4597">
              <w:rPr>
                <w:sz w:val="16"/>
                <w:szCs w:val="16"/>
                <w:lang w:val="es-ES"/>
              </w:rPr>
              <w:t>media</w:t>
            </w:r>
          </w:p>
        </w:tc>
        <w:tc>
          <w:tcPr>
            <w:tcW w:w="1873" w:type="dxa"/>
            <w:tcBorders>
              <w:top w:val="nil"/>
              <w:bottom w:val="nil"/>
            </w:tcBorders>
            <w:shd w:val="clear" w:color="auto" w:fill="auto"/>
          </w:tcPr>
          <w:p w14:paraId="58009E3B" w14:textId="77777777" w:rsidR="00CD4597" w:rsidRPr="00CD4597" w:rsidRDefault="00CD4597" w:rsidP="00CD4597">
            <w:pPr>
              <w:keepNext/>
              <w:spacing w:before="120" w:after="120"/>
              <w:jc w:val="left"/>
              <w:rPr>
                <w:position w:val="-1"/>
                <w:sz w:val="16"/>
                <w:szCs w:val="16"/>
                <w:lang w:val="pl-PL"/>
              </w:rPr>
            </w:pPr>
            <w:r w:rsidRPr="00CD4597">
              <w:rPr>
                <w:position w:val="-1"/>
                <w:sz w:val="16"/>
                <w:szCs w:val="16"/>
                <w:lang w:val="pl-PL"/>
              </w:rPr>
              <w:t>(w) Variety B;  (s) Beta</w:t>
            </w:r>
          </w:p>
        </w:tc>
        <w:tc>
          <w:tcPr>
            <w:tcW w:w="567" w:type="dxa"/>
            <w:tcBorders>
              <w:top w:val="nil"/>
              <w:bottom w:val="nil"/>
              <w:right w:val="nil"/>
            </w:tcBorders>
          </w:tcPr>
          <w:p w14:paraId="2AC313AD" w14:textId="77777777" w:rsidR="00CD4597" w:rsidRPr="00CD4597" w:rsidRDefault="00CD4597" w:rsidP="00CD4597">
            <w:pPr>
              <w:keepNext/>
              <w:spacing w:before="120" w:after="120"/>
              <w:jc w:val="center"/>
              <w:rPr>
                <w:position w:val="-1"/>
                <w:sz w:val="16"/>
                <w:szCs w:val="16"/>
              </w:rPr>
            </w:pPr>
            <w:r w:rsidRPr="00CD4597">
              <w:rPr>
                <w:position w:val="-1"/>
                <w:sz w:val="16"/>
                <w:szCs w:val="16"/>
              </w:rPr>
              <w:t>5</w:t>
            </w:r>
          </w:p>
        </w:tc>
      </w:tr>
      <w:tr w:rsidR="00CD4597" w:rsidRPr="00CD4597" w14:paraId="6014DB3B" w14:textId="77777777" w:rsidTr="00EB24AD">
        <w:trPr>
          <w:tblHeader/>
          <w:jc w:val="center"/>
        </w:trPr>
        <w:tc>
          <w:tcPr>
            <w:tcW w:w="567" w:type="dxa"/>
            <w:tcBorders>
              <w:top w:val="nil"/>
              <w:left w:val="nil"/>
              <w:bottom w:val="single" w:sz="4" w:space="0" w:color="000000"/>
            </w:tcBorders>
          </w:tcPr>
          <w:p w14:paraId="7F36A614" w14:textId="77777777" w:rsidR="00CD4597" w:rsidRPr="00CD4597" w:rsidRDefault="00CD4597" w:rsidP="00CD4597">
            <w:pPr>
              <w:keepNext/>
              <w:spacing w:before="120" w:after="120"/>
              <w:rPr>
                <w:position w:val="-1"/>
                <w:sz w:val="16"/>
                <w:szCs w:val="16"/>
              </w:rPr>
            </w:pPr>
          </w:p>
        </w:tc>
        <w:tc>
          <w:tcPr>
            <w:tcW w:w="907" w:type="dxa"/>
            <w:tcBorders>
              <w:top w:val="nil"/>
              <w:bottom w:val="single" w:sz="4" w:space="0" w:color="000000"/>
            </w:tcBorders>
          </w:tcPr>
          <w:p w14:paraId="6E8E563B" w14:textId="77777777" w:rsidR="00CD4597" w:rsidRPr="00CD4597" w:rsidRDefault="00CD4597" w:rsidP="00CD4597">
            <w:pPr>
              <w:keepNext/>
              <w:spacing w:before="120" w:after="120"/>
              <w:rPr>
                <w:position w:val="-1"/>
                <w:sz w:val="16"/>
                <w:szCs w:val="16"/>
              </w:rPr>
            </w:pPr>
          </w:p>
        </w:tc>
        <w:tc>
          <w:tcPr>
            <w:tcW w:w="1644" w:type="dxa"/>
            <w:tcBorders>
              <w:top w:val="nil"/>
              <w:bottom w:val="single" w:sz="4" w:space="0" w:color="000000"/>
            </w:tcBorders>
          </w:tcPr>
          <w:p w14:paraId="658F1722" w14:textId="77777777" w:rsidR="00CD4597" w:rsidRPr="00CD4597" w:rsidRDefault="00CD4597" w:rsidP="00CD4597">
            <w:pPr>
              <w:spacing w:before="120" w:after="120"/>
              <w:rPr>
                <w:sz w:val="16"/>
                <w:szCs w:val="16"/>
                <w:lang w:val="es-ES"/>
              </w:rPr>
            </w:pPr>
            <w:proofErr w:type="spellStart"/>
            <w:r w:rsidRPr="00CD4597">
              <w:rPr>
                <w:rFonts w:hint="eastAsia"/>
                <w:sz w:val="16"/>
                <w:szCs w:val="16"/>
                <w:lang w:val="es-ES"/>
              </w:rPr>
              <w:t>long</w:t>
            </w:r>
            <w:proofErr w:type="spellEnd"/>
          </w:p>
        </w:tc>
        <w:tc>
          <w:tcPr>
            <w:tcW w:w="1644" w:type="dxa"/>
            <w:tcBorders>
              <w:top w:val="nil"/>
              <w:bottom w:val="single" w:sz="4" w:space="0" w:color="000000"/>
            </w:tcBorders>
          </w:tcPr>
          <w:p w14:paraId="3D775D60" w14:textId="77777777" w:rsidR="00CD4597" w:rsidRPr="00CD4597" w:rsidRDefault="00CD4597" w:rsidP="00CD4597">
            <w:pPr>
              <w:spacing w:before="120" w:after="120"/>
              <w:rPr>
                <w:sz w:val="16"/>
                <w:szCs w:val="16"/>
                <w:lang w:val="fr-FR"/>
              </w:rPr>
            </w:pPr>
            <w:proofErr w:type="gramStart"/>
            <w:r w:rsidRPr="00CD4597">
              <w:rPr>
                <w:sz w:val="16"/>
                <w:szCs w:val="16"/>
                <w:lang w:val="fr-FR"/>
              </w:rPr>
              <w:t>longue</w:t>
            </w:r>
            <w:proofErr w:type="gramEnd"/>
          </w:p>
        </w:tc>
        <w:tc>
          <w:tcPr>
            <w:tcW w:w="1644" w:type="dxa"/>
            <w:tcBorders>
              <w:top w:val="nil"/>
              <w:bottom w:val="single" w:sz="4" w:space="0" w:color="000000"/>
            </w:tcBorders>
          </w:tcPr>
          <w:p w14:paraId="2746068A" w14:textId="77777777" w:rsidR="00CD4597" w:rsidRPr="00CD4597" w:rsidRDefault="00CD4597" w:rsidP="00CD4597">
            <w:pPr>
              <w:spacing w:before="120" w:after="120"/>
              <w:rPr>
                <w:sz w:val="16"/>
                <w:szCs w:val="16"/>
                <w:lang w:val="es-ES"/>
              </w:rPr>
            </w:pPr>
            <w:proofErr w:type="spellStart"/>
            <w:r w:rsidRPr="00CD4597">
              <w:rPr>
                <w:sz w:val="16"/>
                <w:szCs w:val="16"/>
                <w:lang w:val="es-ES"/>
              </w:rPr>
              <w:t>lang</w:t>
            </w:r>
            <w:proofErr w:type="spellEnd"/>
          </w:p>
        </w:tc>
        <w:tc>
          <w:tcPr>
            <w:tcW w:w="1644" w:type="dxa"/>
            <w:tcBorders>
              <w:top w:val="nil"/>
              <w:bottom w:val="single" w:sz="4" w:space="0" w:color="000000"/>
            </w:tcBorders>
          </w:tcPr>
          <w:p w14:paraId="4475ADBB" w14:textId="77777777" w:rsidR="00CD4597" w:rsidRPr="00CD4597" w:rsidRDefault="00CD4597" w:rsidP="00CD4597">
            <w:pPr>
              <w:spacing w:before="120" w:after="120"/>
              <w:rPr>
                <w:sz w:val="16"/>
                <w:szCs w:val="16"/>
                <w:lang w:val="es-ES"/>
              </w:rPr>
            </w:pPr>
            <w:r w:rsidRPr="00CD4597">
              <w:rPr>
                <w:sz w:val="16"/>
                <w:szCs w:val="16"/>
                <w:lang w:val="es-ES"/>
              </w:rPr>
              <w:t>larga</w:t>
            </w:r>
          </w:p>
        </w:tc>
        <w:tc>
          <w:tcPr>
            <w:tcW w:w="1873" w:type="dxa"/>
            <w:tcBorders>
              <w:top w:val="nil"/>
              <w:bottom w:val="single" w:sz="6" w:space="0" w:color="auto"/>
            </w:tcBorders>
            <w:shd w:val="clear" w:color="auto" w:fill="auto"/>
          </w:tcPr>
          <w:p w14:paraId="7196B15A" w14:textId="77777777" w:rsidR="00CD4597" w:rsidRPr="00CD4597" w:rsidRDefault="00CD4597" w:rsidP="00CD4597">
            <w:pPr>
              <w:keepNext/>
              <w:spacing w:before="120" w:after="120"/>
              <w:jc w:val="left"/>
              <w:rPr>
                <w:rFonts w:cs="Arial"/>
                <w:snapToGrid w:val="0"/>
                <w:position w:val="-1"/>
                <w:sz w:val="16"/>
                <w:szCs w:val="16"/>
                <w:lang w:eastAsia="ja-JP" w:bidi="th-TH"/>
              </w:rPr>
            </w:pPr>
            <w:r w:rsidRPr="00CD4597">
              <w:rPr>
                <w:rFonts w:cs="Arial"/>
                <w:snapToGrid w:val="0"/>
                <w:position w:val="-1"/>
                <w:sz w:val="16"/>
                <w:szCs w:val="16"/>
                <w:lang w:eastAsia="ja-JP" w:bidi="th-TH"/>
              </w:rPr>
              <w:t>(s) Gamma</w:t>
            </w:r>
          </w:p>
        </w:tc>
        <w:tc>
          <w:tcPr>
            <w:tcW w:w="567" w:type="dxa"/>
            <w:tcBorders>
              <w:top w:val="nil"/>
              <w:bottom w:val="single" w:sz="4" w:space="0" w:color="000000"/>
              <w:right w:val="nil"/>
            </w:tcBorders>
          </w:tcPr>
          <w:p w14:paraId="3D1EC268" w14:textId="77777777" w:rsidR="00CD4597" w:rsidRPr="00CD4597" w:rsidRDefault="00CD4597" w:rsidP="00CD4597">
            <w:pPr>
              <w:keepNext/>
              <w:spacing w:before="120" w:after="120"/>
              <w:jc w:val="center"/>
              <w:rPr>
                <w:position w:val="-1"/>
                <w:sz w:val="16"/>
                <w:szCs w:val="16"/>
              </w:rPr>
            </w:pPr>
            <w:r w:rsidRPr="00CD4597">
              <w:rPr>
                <w:position w:val="-1"/>
                <w:sz w:val="16"/>
                <w:szCs w:val="16"/>
              </w:rPr>
              <w:t>7</w:t>
            </w:r>
          </w:p>
        </w:tc>
      </w:tr>
    </w:tbl>
    <w:p w14:paraId="1B2B6344" w14:textId="77777777" w:rsidR="00CD4597" w:rsidRPr="00CD4597" w:rsidRDefault="00CD4597" w:rsidP="00CD4597"/>
    <w:p w14:paraId="6A8BF2B4" w14:textId="77777777" w:rsidR="00CD4597" w:rsidRPr="00CD4597" w:rsidRDefault="00CD4597" w:rsidP="00CD4597"/>
    <w:p w14:paraId="15EADCC7" w14:textId="77777777" w:rsidR="00CD4597" w:rsidRPr="00CD4597" w:rsidRDefault="00CD4597" w:rsidP="00CD4597">
      <w:pPr>
        <w:keepNext/>
        <w:ind w:left="567"/>
        <w:outlineLvl w:val="3"/>
        <w:rPr>
          <w:highlight w:val="lightGray"/>
          <w:u w:val="single"/>
          <w:lang w:val="fr-FR"/>
        </w:rPr>
      </w:pPr>
      <w:bookmarkStart w:id="47" w:name="_Toc374549367"/>
      <w:bookmarkStart w:id="48" w:name="_Toc399418998"/>
      <w:r w:rsidRPr="00CD4597">
        <w:rPr>
          <w:highlight w:val="lightGray"/>
          <w:u w:val="single"/>
          <w:lang w:val="fr-FR"/>
        </w:rPr>
        <w:t>4.</w:t>
      </w:r>
      <w:r w:rsidRPr="00CD4597">
        <w:rPr>
          <w:highlight w:val="lightGray"/>
          <w:u w:val="single"/>
          <w:lang w:val="fr-FR"/>
        </w:rPr>
        <w:tab/>
      </w:r>
      <w:proofErr w:type="spellStart"/>
      <w:r w:rsidRPr="00CD4597">
        <w:rPr>
          <w:highlight w:val="lightGray"/>
          <w:u w:val="single"/>
          <w:lang w:val="fr-FR"/>
        </w:rPr>
        <w:t>Purpose</w:t>
      </w:r>
      <w:proofErr w:type="spellEnd"/>
      <w:r w:rsidRPr="00CD4597">
        <w:rPr>
          <w:highlight w:val="lightGray"/>
          <w:u w:val="single"/>
          <w:lang w:val="fr-FR"/>
        </w:rPr>
        <w:t xml:space="preserve"> of </w:t>
      </w:r>
      <w:proofErr w:type="spellStart"/>
      <w:r w:rsidRPr="00CD4597">
        <w:rPr>
          <w:highlight w:val="lightGray"/>
          <w:u w:val="single"/>
          <w:lang w:val="fr-FR"/>
        </w:rPr>
        <w:t>example</w:t>
      </w:r>
      <w:proofErr w:type="spellEnd"/>
      <w:r w:rsidRPr="00CD4597">
        <w:rPr>
          <w:highlight w:val="lightGray"/>
          <w:u w:val="single"/>
          <w:lang w:val="fr-FR"/>
        </w:rPr>
        <w:t xml:space="preserve"> </w:t>
      </w:r>
      <w:proofErr w:type="spellStart"/>
      <w:r w:rsidRPr="00CD4597">
        <w:rPr>
          <w:highlight w:val="lightGray"/>
          <w:u w:val="single"/>
          <w:lang w:val="fr-FR"/>
        </w:rPr>
        <w:t>varieties</w:t>
      </w:r>
      <w:bookmarkEnd w:id="47"/>
      <w:bookmarkEnd w:id="48"/>
      <w:proofErr w:type="spellEnd"/>
    </w:p>
    <w:p w14:paraId="6E247BA8" w14:textId="77777777" w:rsidR="00CD4597" w:rsidRPr="00CD4597" w:rsidRDefault="00CD4597" w:rsidP="00CD4597">
      <w:pPr>
        <w:rPr>
          <w:strike/>
          <w:highlight w:val="lightGray"/>
        </w:rPr>
      </w:pPr>
      <w:r w:rsidRPr="00CD4597">
        <w:rPr>
          <w:strike/>
          <w:highlight w:val="lightGray"/>
        </w:rPr>
        <w:t>The General Introduction (Chapter 4.3) states that “example varieties are provided in the Test Guidelines to clarify the states of expression of a characteristic.”  This clarification of the states of expression is required with respect to two aspects:</w:t>
      </w:r>
    </w:p>
    <w:p w14:paraId="08A8D32C" w14:textId="77777777" w:rsidR="00CD4597" w:rsidRPr="00CD4597" w:rsidRDefault="00CD4597" w:rsidP="00CD4597">
      <w:pPr>
        <w:rPr>
          <w:strike/>
          <w:highlight w:val="lightGray"/>
        </w:rPr>
      </w:pPr>
    </w:p>
    <w:p w14:paraId="4FB9EB44" w14:textId="77777777" w:rsidR="00CD4597" w:rsidRPr="00CD4597" w:rsidRDefault="00CD4597" w:rsidP="00CD4597">
      <w:pPr>
        <w:rPr>
          <w:strike/>
          <w:highlight w:val="lightGray"/>
        </w:rPr>
      </w:pPr>
      <w:r w:rsidRPr="00CD4597">
        <w:rPr>
          <w:strike/>
          <w:highlight w:val="lightGray"/>
        </w:rPr>
        <w:tab/>
        <w:t>(a)</w:t>
      </w:r>
      <w:r w:rsidRPr="00CD4597">
        <w:rPr>
          <w:strike/>
          <w:highlight w:val="lightGray"/>
        </w:rPr>
        <w:tab/>
        <w:t>to illustrate the characteristic and/or</w:t>
      </w:r>
    </w:p>
    <w:p w14:paraId="2A8376F5" w14:textId="77777777" w:rsidR="00CD4597" w:rsidRPr="00CD4597" w:rsidRDefault="00CD4597" w:rsidP="00CD4597">
      <w:pPr>
        <w:rPr>
          <w:strike/>
          <w:highlight w:val="lightGray"/>
        </w:rPr>
      </w:pPr>
    </w:p>
    <w:p w14:paraId="10775406" w14:textId="77777777" w:rsidR="00CD4597" w:rsidRPr="00CD4597" w:rsidRDefault="00CD4597" w:rsidP="00CD4597">
      <w:pPr>
        <w:rPr>
          <w:strike/>
          <w:highlight w:val="lightGray"/>
        </w:rPr>
      </w:pPr>
      <w:r w:rsidRPr="00CD4597">
        <w:rPr>
          <w:strike/>
          <w:highlight w:val="lightGray"/>
        </w:rPr>
        <w:tab/>
        <w:t>(b)</w:t>
      </w:r>
      <w:r w:rsidRPr="00CD4597">
        <w:rPr>
          <w:strike/>
          <w:highlight w:val="lightGray"/>
        </w:rPr>
        <w:tab/>
        <w:t>to provide the basis for ascribing the appropriate state of expression to each variety and, thereby, to develop internationally harmonized variety descriptions.</w:t>
      </w:r>
    </w:p>
    <w:p w14:paraId="4CDF1470" w14:textId="77777777" w:rsidR="00CD4597" w:rsidRPr="00CD4597" w:rsidRDefault="00CD4597" w:rsidP="00CD4597">
      <w:pPr>
        <w:rPr>
          <w:strike/>
          <w:highlight w:val="lightGray"/>
        </w:rPr>
      </w:pPr>
    </w:p>
    <w:p w14:paraId="251FF79D" w14:textId="77777777" w:rsidR="00CD4597" w:rsidRPr="00CD4597" w:rsidRDefault="00CD4597" w:rsidP="00CD4597">
      <w:pPr>
        <w:keepNext/>
        <w:ind w:left="1134" w:hanging="567"/>
        <w:outlineLvl w:val="4"/>
        <w:rPr>
          <w:i/>
          <w:strike/>
          <w:highlight w:val="lightGray"/>
        </w:rPr>
      </w:pPr>
      <w:bookmarkStart w:id="49" w:name="_Toc309114964"/>
      <w:bookmarkStart w:id="50" w:name="_Toc399418999"/>
      <w:r w:rsidRPr="00CD4597">
        <w:rPr>
          <w:i/>
          <w:strike/>
          <w:highlight w:val="lightGray"/>
        </w:rPr>
        <w:t>4.1</w:t>
      </w:r>
      <w:r w:rsidRPr="00CD4597">
        <w:rPr>
          <w:i/>
          <w:strike/>
          <w:highlight w:val="lightGray"/>
        </w:rPr>
        <w:tab/>
        <w:t>Illustration of a characteristic</w:t>
      </w:r>
      <w:bookmarkEnd w:id="49"/>
      <w:bookmarkEnd w:id="50"/>
    </w:p>
    <w:p w14:paraId="566AFD3A" w14:textId="77777777" w:rsidR="00CD4597" w:rsidRPr="00CD4597" w:rsidRDefault="00CD4597" w:rsidP="00CD4597">
      <w:pPr>
        <w:rPr>
          <w:strike/>
          <w:highlight w:val="lightGray"/>
        </w:rPr>
      </w:pPr>
      <w:r w:rsidRPr="00CD4597">
        <w:rPr>
          <w:strike/>
          <w:highlight w:val="lightGray"/>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w:t>
      </w:r>
      <w:bookmarkStart w:id="51" w:name="_Hlt58238298"/>
      <w:r w:rsidRPr="00CD4597">
        <w:rPr>
          <w:strike/>
          <w:highlight w:val="lightGray"/>
        </w:rPr>
        <w:t xml:space="preserve"> </w:t>
      </w:r>
      <w:bookmarkEnd w:id="51"/>
      <w:r w:rsidRPr="00CD4597">
        <w:rPr>
          <w:strike/>
          <w:highlight w:val="lightGray"/>
        </w:rPr>
        <w:t xml:space="preserve">to example varieties as a means of illustrating characteristics. </w:t>
      </w:r>
    </w:p>
    <w:p w14:paraId="618186F0" w14:textId="77777777" w:rsidR="00CD4597" w:rsidRPr="00CD4597" w:rsidRDefault="00CD4597" w:rsidP="00CD4597">
      <w:pPr>
        <w:rPr>
          <w:strike/>
          <w:highlight w:val="lightGray"/>
        </w:rPr>
      </w:pPr>
    </w:p>
    <w:p w14:paraId="4122A278" w14:textId="77777777" w:rsidR="00CD4597" w:rsidRPr="00CD4597" w:rsidRDefault="00CD4597" w:rsidP="00CD4597">
      <w:pPr>
        <w:keepNext/>
        <w:ind w:left="1134" w:hanging="567"/>
        <w:outlineLvl w:val="4"/>
        <w:rPr>
          <w:i/>
          <w:strike/>
          <w:highlight w:val="lightGray"/>
        </w:rPr>
      </w:pPr>
      <w:bookmarkStart w:id="52" w:name="_Toc309114965"/>
      <w:bookmarkStart w:id="53" w:name="_Toc399419000"/>
      <w:r w:rsidRPr="00CD4597">
        <w:rPr>
          <w:i/>
          <w:strike/>
          <w:highlight w:val="lightGray"/>
        </w:rPr>
        <w:t>4.2</w:t>
      </w:r>
      <w:r w:rsidRPr="00CD4597">
        <w:rPr>
          <w:i/>
          <w:strike/>
          <w:highlight w:val="lightGray"/>
        </w:rPr>
        <w:tab/>
        <w:t>International Harmonization of Variety Descriptions</w:t>
      </w:r>
      <w:bookmarkEnd w:id="52"/>
      <w:bookmarkEnd w:id="53"/>
    </w:p>
    <w:p w14:paraId="68BFA40B" w14:textId="77777777" w:rsidR="00CD4597" w:rsidRPr="00CD4597" w:rsidRDefault="00CD4597" w:rsidP="00CD4597">
      <w:pPr>
        <w:rPr>
          <w:strike/>
          <w:highlight w:val="lightGray"/>
        </w:rPr>
      </w:pPr>
      <w:r w:rsidRPr="00CD4597">
        <w:rPr>
          <w:strike/>
          <w:highlight w:val="lightGray"/>
        </w:rPr>
        <w:t>4.2.1</w:t>
      </w:r>
      <w:r w:rsidRPr="00CD4597">
        <w:rPr>
          <w:strike/>
          <w:highlight w:val="lightGray"/>
        </w:rPr>
        <w:tab/>
        <w:t xml:space="preserve">The main reason why example varieties are used in place of, for example, actual measurements </w:t>
      </w:r>
      <w:proofErr w:type="gramStart"/>
      <w:r w:rsidRPr="00CD4597">
        <w:rPr>
          <w:strike/>
          <w:highlight w:val="lightGray"/>
        </w:rPr>
        <w:t>is</w:t>
      </w:r>
      <w:proofErr w:type="gramEnd"/>
      <w:r w:rsidRPr="00CD4597">
        <w:rPr>
          <w:strike/>
          <w:highlight w:val="lightGray"/>
        </w:rPr>
        <w:t xml:space="preserve"> that measurements can be influenced by the environment.  </w:t>
      </w:r>
    </w:p>
    <w:p w14:paraId="1B051AA8" w14:textId="77777777" w:rsidR="00CD4597" w:rsidRPr="00CD4597" w:rsidRDefault="00CD4597" w:rsidP="00CD4597">
      <w:pPr>
        <w:rPr>
          <w:strike/>
          <w:highlight w:val="lightGray"/>
        </w:rPr>
      </w:pPr>
    </w:p>
    <w:p w14:paraId="2DDC5EA6" w14:textId="77777777" w:rsidR="00CD4597" w:rsidRPr="00CD4597" w:rsidRDefault="00CD4597" w:rsidP="00CD4597">
      <w:pPr>
        <w:rPr>
          <w:strike/>
          <w:highlight w:val="lightGray"/>
        </w:rPr>
      </w:pPr>
      <w:r w:rsidRPr="00CD4597">
        <w:rPr>
          <w:strike/>
          <w:highlight w:val="lightGray"/>
        </w:rPr>
        <w:tab/>
        <w:t>(a)</w:t>
      </w:r>
      <w:r w:rsidRPr="00CD4597">
        <w:rPr>
          <w:strike/>
          <w:highlight w:val="lightGray"/>
        </w:rPr>
        <w:tab/>
        <w:t>Example varieties in the Test Guidelines</w:t>
      </w:r>
    </w:p>
    <w:p w14:paraId="7A27C1F2" w14:textId="77777777" w:rsidR="00CD4597" w:rsidRPr="00CD4597" w:rsidRDefault="00CD4597" w:rsidP="00CD4597">
      <w:pPr>
        <w:rPr>
          <w:strike/>
          <w:highlight w:val="lightGray"/>
        </w:rPr>
      </w:pPr>
    </w:p>
    <w:p w14:paraId="6248513B" w14:textId="77777777" w:rsidR="00CD4597" w:rsidRPr="00CD4597" w:rsidRDefault="00CD4597" w:rsidP="00CD4597">
      <w:pPr>
        <w:rPr>
          <w:strike/>
          <w:highlight w:val="lightGray"/>
        </w:rPr>
      </w:pPr>
      <w:r w:rsidRPr="00CD4597">
        <w:rPr>
          <w:strike/>
          <w:highlight w:val="lightGray"/>
        </w:rPr>
        <w:t>4.2.2</w:t>
      </w:r>
      <w:r w:rsidRPr="00CD4597">
        <w:rPr>
          <w:strike/>
          <w:highlight w:val="lightGray"/>
        </w:rPr>
        <w:tab/>
        <w:t xml:space="preserve">Example varieties are important to adjust the description of the characteristics for the year and location effects, as far as possible.  Thus, using the relative scale provided by the example varieties, </w:t>
      </w:r>
      <w:proofErr w:type="gramStart"/>
      <w:r w:rsidRPr="00CD4597">
        <w:rPr>
          <w:strike/>
          <w:highlight w:val="lightGray"/>
        </w:rPr>
        <w:t>it can be seen that the</w:t>
      </w:r>
      <w:proofErr w:type="gramEnd"/>
      <w:r w:rsidRPr="00CD4597">
        <w:rPr>
          <w:strike/>
          <w:highlight w:val="lightGray"/>
        </w:rPr>
        <w:t xml:space="preserve"> example variety Beta measured 10 cm in Country A and 15 cm in Country B, but in both locations demonstrates the state of expression “medium”.  On this basis, candidate variety X would be considered to have a medium length leaf in both Countries A and B. </w:t>
      </w:r>
    </w:p>
    <w:p w14:paraId="0B612911" w14:textId="77777777" w:rsidR="00CD4597" w:rsidRPr="00CD4597" w:rsidRDefault="00CD4597" w:rsidP="00CD4597">
      <w:pPr>
        <w:rPr>
          <w:strike/>
          <w:highlight w:val="lightGray"/>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CD4597" w:rsidRPr="00CD4597" w14:paraId="340554FC" w14:textId="77777777" w:rsidTr="00EB24AD">
        <w:trPr>
          <w:cantSplit/>
        </w:trPr>
        <w:tc>
          <w:tcPr>
            <w:tcW w:w="2127" w:type="dxa"/>
          </w:tcPr>
          <w:p w14:paraId="2971227B" w14:textId="77777777" w:rsidR="00CD4597" w:rsidRPr="00CD4597" w:rsidRDefault="00CD4597" w:rsidP="00CD4597">
            <w:pPr>
              <w:keepNext/>
              <w:spacing w:before="60" w:after="60"/>
              <w:rPr>
                <w:b/>
                <w:strike/>
                <w:sz w:val="16"/>
                <w:szCs w:val="16"/>
                <w:highlight w:val="lightGray"/>
              </w:rPr>
            </w:pPr>
          </w:p>
        </w:tc>
        <w:tc>
          <w:tcPr>
            <w:tcW w:w="1419" w:type="dxa"/>
          </w:tcPr>
          <w:p w14:paraId="74449016" w14:textId="77777777" w:rsidR="00CD4597" w:rsidRPr="00CD4597" w:rsidRDefault="00CD4597" w:rsidP="00CD4597">
            <w:pPr>
              <w:jc w:val="center"/>
              <w:rPr>
                <w:highlight w:val="lightGray"/>
                <w:lang w:val="fr-FR"/>
              </w:rPr>
            </w:pPr>
            <w:r w:rsidRPr="00CD4597">
              <w:rPr>
                <w:highlight w:val="lightGray"/>
                <w:lang w:val="fr-FR"/>
              </w:rPr>
              <w:t xml:space="preserve">Example </w:t>
            </w:r>
            <w:proofErr w:type="spellStart"/>
            <w:r w:rsidRPr="00CD4597">
              <w:rPr>
                <w:highlight w:val="lightGray"/>
                <w:lang w:val="fr-FR"/>
              </w:rPr>
              <w:t>Varieties</w:t>
            </w:r>
            <w:proofErr w:type="spellEnd"/>
          </w:p>
        </w:tc>
        <w:tc>
          <w:tcPr>
            <w:tcW w:w="850" w:type="dxa"/>
          </w:tcPr>
          <w:p w14:paraId="0558A02B" w14:textId="77777777" w:rsidR="00CD4597" w:rsidRPr="00CD4597" w:rsidRDefault="00CD4597" w:rsidP="00CD4597">
            <w:pPr>
              <w:keepNext/>
              <w:spacing w:before="60" w:after="60"/>
              <w:jc w:val="center"/>
              <w:rPr>
                <w:strike/>
                <w:sz w:val="16"/>
                <w:szCs w:val="16"/>
                <w:highlight w:val="lightGray"/>
              </w:rPr>
            </w:pPr>
            <w:r w:rsidRPr="00CD4597">
              <w:rPr>
                <w:strike/>
                <w:sz w:val="16"/>
                <w:szCs w:val="16"/>
                <w:highlight w:val="lightGray"/>
              </w:rPr>
              <w:t>Note</w:t>
            </w:r>
          </w:p>
        </w:tc>
      </w:tr>
      <w:tr w:rsidR="00CD4597" w:rsidRPr="00CD4597" w14:paraId="3C412156" w14:textId="77777777" w:rsidTr="00EB24AD">
        <w:trPr>
          <w:cantSplit/>
        </w:trPr>
        <w:tc>
          <w:tcPr>
            <w:tcW w:w="2127" w:type="dxa"/>
          </w:tcPr>
          <w:p w14:paraId="4B9A0656" w14:textId="77777777" w:rsidR="00CD4597" w:rsidRPr="00CD4597" w:rsidRDefault="00CD4597" w:rsidP="00CD4597">
            <w:pPr>
              <w:keepNext/>
              <w:spacing w:before="60" w:after="60"/>
              <w:rPr>
                <w:b/>
                <w:strike/>
                <w:sz w:val="16"/>
                <w:szCs w:val="16"/>
                <w:highlight w:val="lightGray"/>
              </w:rPr>
            </w:pPr>
            <w:r w:rsidRPr="00CD4597">
              <w:rPr>
                <w:b/>
                <w:strike/>
                <w:sz w:val="16"/>
                <w:szCs w:val="16"/>
                <w:highlight w:val="lightGray"/>
              </w:rPr>
              <w:t>Leaf: length of blade</w:t>
            </w:r>
          </w:p>
        </w:tc>
        <w:tc>
          <w:tcPr>
            <w:tcW w:w="1419" w:type="dxa"/>
          </w:tcPr>
          <w:p w14:paraId="6EF1F352" w14:textId="77777777" w:rsidR="00CD4597" w:rsidRPr="00CD4597" w:rsidRDefault="00CD4597" w:rsidP="00CD4597">
            <w:pPr>
              <w:keepNext/>
              <w:spacing w:before="60" w:after="60"/>
              <w:ind w:left="28"/>
              <w:rPr>
                <w:strike/>
                <w:position w:val="-1"/>
                <w:sz w:val="16"/>
                <w:szCs w:val="16"/>
                <w:highlight w:val="lightGray"/>
              </w:rPr>
            </w:pPr>
          </w:p>
        </w:tc>
        <w:tc>
          <w:tcPr>
            <w:tcW w:w="850" w:type="dxa"/>
          </w:tcPr>
          <w:p w14:paraId="53108813" w14:textId="77777777" w:rsidR="00CD4597" w:rsidRPr="00CD4597" w:rsidRDefault="00CD4597" w:rsidP="00CD4597">
            <w:pPr>
              <w:keepNext/>
              <w:spacing w:before="60" w:after="60"/>
              <w:jc w:val="center"/>
              <w:rPr>
                <w:strike/>
                <w:position w:val="-1"/>
                <w:sz w:val="16"/>
                <w:szCs w:val="16"/>
                <w:highlight w:val="lightGray"/>
              </w:rPr>
            </w:pPr>
          </w:p>
        </w:tc>
      </w:tr>
      <w:tr w:rsidR="00CD4597" w:rsidRPr="00CD4597" w14:paraId="51479E49" w14:textId="77777777" w:rsidTr="00EB24AD">
        <w:trPr>
          <w:cantSplit/>
        </w:trPr>
        <w:tc>
          <w:tcPr>
            <w:tcW w:w="2127" w:type="dxa"/>
          </w:tcPr>
          <w:p w14:paraId="29A8B151" w14:textId="77777777" w:rsidR="00CD4597" w:rsidRPr="00CD4597" w:rsidRDefault="00CD4597" w:rsidP="00CD4597">
            <w:pPr>
              <w:keepNext/>
              <w:spacing w:before="60" w:after="60"/>
              <w:rPr>
                <w:strike/>
                <w:sz w:val="16"/>
                <w:szCs w:val="16"/>
                <w:highlight w:val="lightGray"/>
              </w:rPr>
            </w:pPr>
            <w:r w:rsidRPr="00CD4597">
              <w:rPr>
                <w:strike/>
                <w:sz w:val="16"/>
                <w:szCs w:val="16"/>
                <w:highlight w:val="lightGray"/>
              </w:rPr>
              <w:t>short</w:t>
            </w:r>
          </w:p>
        </w:tc>
        <w:tc>
          <w:tcPr>
            <w:tcW w:w="1419" w:type="dxa"/>
          </w:tcPr>
          <w:p w14:paraId="47A7386F" w14:textId="77777777" w:rsidR="00CD4597" w:rsidRPr="00CD4597" w:rsidRDefault="00CD4597" w:rsidP="00CD4597">
            <w:pPr>
              <w:keepNext/>
              <w:spacing w:before="60" w:after="60"/>
              <w:ind w:left="28"/>
              <w:rPr>
                <w:strike/>
                <w:position w:val="-1"/>
                <w:sz w:val="16"/>
                <w:szCs w:val="16"/>
                <w:highlight w:val="lightGray"/>
              </w:rPr>
            </w:pPr>
            <w:r w:rsidRPr="00CD4597">
              <w:rPr>
                <w:strike/>
                <w:position w:val="-1"/>
                <w:sz w:val="16"/>
                <w:szCs w:val="16"/>
                <w:highlight w:val="lightGray"/>
              </w:rPr>
              <w:t>Alpha</w:t>
            </w:r>
          </w:p>
        </w:tc>
        <w:tc>
          <w:tcPr>
            <w:tcW w:w="850" w:type="dxa"/>
          </w:tcPr>
          <w:p w14:paraId="752CC327" w14:textId="77777777" w:rsidR="00CD4597" w:rsidRPr="00CD4597" w:rsidRDefault="00CD4597" w:rsidP="00CD4597">
            <w:pPr>
              <w:keepNext/>
              <w:spacing w:before="60" w:after="60"/>
              <w:jc w:val="center"/>
              <w:rPr>
                <w:strike/>
                <w:position w:val="-1"/>
                <w:sz w:val="16"/>
                <w:szCs w:val="16"/>
                <w:highlight w:val="lightGray"/>
              </w:rPr>
            </w:pPr>
            <w:r w:rsidRPr="00CD4597">
              <w:rPr>
                <w:strike/>
                <w:position w:val="-1"/>
                <w:sz w:val="16"/>
                <w:szCs w:val="16"/>
                <w:highlight w:val="lightGray"/>
              </w:rPr>
              <w:t>3</w:t>
            </w:r>
          </w:p>
        </w:tc>
      </w:tr>
      <w:tr w:rsidR="00CD4597" w:rsidRPr="00CD4597" w14:paraId="72D63453" w14:textId="77777777" w:rsidTr="00EB24AD">
        <w:trPr>
          <w:cantSplit/>
        </w:trPr>
        <w:tc>
          <w:tcPr>
            <w:tcW w:w="2127" w:type="dxa"/>
          </w:tcPr>
          <w:p w14:paraId="43903EBF" w14:textId="77777777" w:rsidR="00CD4597" w:rsidRPr="00CD4597" w:rsidRDefault="00CD4597" w:rsidP="00CD4597">
            <w:pPr>
              <w:keepNext/>
              <w:spacing w:before="60" w:after="60"/>
              <w:rPr>
                <w:strike/>
                <w:sz w:val="16"/>
                <w:szCs w:val="16"/>
                <w:highlight w:val="lightGray"/>
              </w:rPr>
            </w:pPr>
            <w:r w:rsidRPr="00CD4597">
              <w:rPr>
                <w:strike/>
                <w:sz w:val="16"/>
                <w:szCs w:val="16"/>
                <w:highlight w:val="lightGray"/>
              </w:rPr>
              <w:t>medium</w:t>
            </w:r>
          </w:p>
        </w:tc>
        <w:tc>
          <w:tcPr>
            <w:tcW w:w="1419" w:type="dxa"/>
          </w:tcPr>
          <w:p w14:paraId="0FC3F244" w14:textId="77777777" w:rsidR="00CD4597" w:rsidRPr="00CD4597" w:rsidRDefault="00CD4597" w:rsidP="00CD4597">
            <w:pPr>
              <w:keepNext/>
              <w:spacing w:before="60" w:after="60"/>
              <w:ind w:left="28"/>
              <w:rPr>
                <w:strike/>
                <w:position w:val="-1"/>
                <w:sz w:val="16"/>
                <w:szCs w:val="16"/>
                <w:highlight w:val="lightGray"/>
              </w:rPr>
            </w:pPr>
            <w:r w:rsidRPr="00CD4597">
              <w:rPr>
                <w:strike/>
                <w:position w:val="-1"/>
                <w:sz w:val="16"/>
                <w:szCs w:val="16"/>
                <w:highlight w:val="lightGray"/>
              </w:rPr>
              <w:t>Beta</w:t>
            </w:r>
          </w:p>
        </w:tc>
        <w:tc>
          <w:tcPr>
            <w:tcW w:w="850" w:type="dxa"/>
          </w:tcPr>
          <w:p w14:paraId="6B31DC1D" w14:textId="77777777" w:rsidR="00CD4597" w:rsidRPr="00CD4597" w:rsidRDefault="00CD4597" w:rsidP="00CD4597">
            <w:pPr>
              <w:keepNext/>
              <w:spacing w:before="60" w:after="60"/>
              <w:jc w:val="center"/>
              <w:rPr>
                <w:strike/>
                <w:position w:val="-1"/>
                <w:sz w:val="16"/>
                <w:szCs w:val="16"/>
                <w:highlight w:val="lightGray"/>
              </w:rPr>
            </w:pPr>
            <w:r w:rsidRPr="00CD4597">
              <w:rPr>
                <w:strike/>
                <w:position w:val="-1"/>
                <w:sz w:val="16"/>
                <w:szCs w:val="16"/>
                <w:highlight w:val="lightGray"/>
              </w:rPr>
              <w:t>5</w:t>
            </w:r>
          </w:p>
        </w:tc>
      </w:tr>
      <w:tr w:rsidR="00CD4597" w:rsidRPr="00CD4597" w14:paraId="07B8A415" w14:textId="77777777" w:rsidTr="00EB24AD">
        <w:trPr>
          <w:cantSplit/>
        </w:trPr>
        <w:tc>
          <w:tcPr>
            <w:tcW w:w="2127" w:type="dxa"/>
          </w:tcPr>
          <w:p w14:paraId="1EA254A8" w14:textId="77777777" w:rsidR="00CD4597" w:rsidRPr="00CD4597" w:rsidRDefault="00CD4597" w:rsidP="00CD4597">
            <w:pPr>
              <w:keepNext/>
              <w:spacing w:before="60" w:after="60"/>
              <w:rPr>
                <w:strike/>
                <w:sz w:val="16"/>
                <w:szCs w:val="16"/>
                <w:highlight w:val="lightGray"/>
              </w:rPr>
            </w:pPr>
            <w:r w:rsidRPr="00CD4597">
              <w:rPr>
                <w:strike/>
                <w:sz w:val="16"/>
                <w:szCs w:val="16"/>
                <w:highlight w:val="lightGray"/>
              </w:rPr>
              <w:t>long</w:t>
            </w:r>
          </w:p>
        </w:tc>
        <w:tc>
          <w:tcPr>
            <w:tcW w:w="1419" w:type="dxa"/>
          </w:tcPr>
          <w:p w14:paraId="5496784A" w14:textId="77777777" w:rsidR="00CD4597" w:rsidRPr="00CD4597" w:rsidRDefault="00CD4597" w:rsidP="00CD4597">
            <w:pPr>
              <w:keepNext/>
              <w:spacing w:before="60" w:after="60"/>
              <w:ind w:left="28"/>
              <w:rPr>
                <w:strike/>
                <w:position w:val="-1"/>
                <w:sz w:val="16"/>
                <w:szCs w:val="16"/>
                <w:highlight w:val="lightGray"/>
              </w:rPr>
            </w:pPr>
            <w:r w:rsidRPr="00CD4597">
              <w:rPr>
                <w:strike/>
                <w:position w:val="-1"/>
                <w:sz w:val="16"/>
                <w:szCs w:val="16"/>
                <w:highlight w:val="lightGray"/>
              </w:rPr>
              <w:t>Gamma</w:t>
            </w:r>
          </w:p>
        </w:tc>
        <w:tc>
          <w:tcPr>
            <w:tcW w:w="850" w:type="dxa"/>
          </w:tcPr>
          <w:p w14:paraId="2B917EC2" w14:textId="77777777" w:rsidR="00CD4597" w:rsidRPr="00CD4597" w:rsidRDefault="00CD4597" w:rsidP="00CD4597">
            <w:pPr>
              <w:keepNext/>
              <w:spacing w:before="60" w:after="60"/>
              <w:jc w:val="center"/>
              <w:rPr>
                <w:strike/>
                <w:position w:val="-1"/>
                <w:sz w:val="16"/>
                <w:szCs w:val="16"/>
                <w:highlight w:val="lightGray"/>
              </w:rPr>
            </w:pPr>
            <w:r w:rsidRPr="00CD4597">
              <w:rPr>
                <w:strike/>
                <w:position w:val="-1"/>
                <w:sz w:val="16"/>
                <w:szCs w:val="16"/>
                <w:highlight w:val="lightGray"/>
              </w:rPr>
              <w:t>7</w:t>
            </w:r>
          </w:p>
        </w:tc>
      </w:tr>
    </w:tbl>
    <w:p w14:paraId="517B77AB" w14:textId="77777777" w:rsidR="00CD4597" w:rsidRPr="00CD4597" w:rsidRDefault="00CD4597" w:rsidP="00CD4597">
      <w:pPr>
        <w:rPr>
          <w:strike/>
          <w:highlight w:val="lightGray"/>
        </w:rPr>
      </w:pPr>
    </w:p>
    <w:p w14:paraId="08AAC440" w14:textId="77777777" w:rsidR="00CD4597" w:rsidRPr="00CD4597" w:rsidRDefault="00CD4597" w:rsidP="00CD4597">
      <w:pPr>
        <w:keepNext/>
        <w:rPr>
          <w:strike/>
          <w:highlight w:val="lightGray"/>
        </w:rPr>
      </w:pPr>
      <w:r w:rsidRPr="00CD4597">
        <w:rPr>
          <w:strike/>
          <w:highlight w:val="lightGray"/>
        </w:rPr>
        <w:tab/>
        <w:t>(b)</w:t>
      </w:r>
      <w:r w:rsidRPr="00CD4597">
        <w:rPr>
          <w:strike/>
          <w:highlight w:val="lightGray"/>
        </w:rPr>
        <w:tab/>
        <w:t>Fixed measurements in the Test Guidelines</w:t>
      </w:r>
    </w:p>
    <w:p w14:paraId="1A3778A9" w14:textId="77777777" w:rsidR="00CD4597" w:rsidRPr="00CD4597" w:rsidRDefault="00CD4597" w:rsidP="00CD4597">
      <w:pPr>
        <w:keepNext/>
        <w:rPr>
          <w:strike/>
          <w:highlight w:val="lightGray"/>
        </w:rPr>
      </w:pPr>
    </w:p>
    <w:p w14:paraId="5D1CA1B7" w14:textId="77777777" w:rsidR="00CD4597" w:rsidRPr="00CD4597" w:rsidRDefault="00CD4597" w:rsidP="00CD4597">
      <w:pPr>
        <w:rPr>
          <w:strike/>
          <w:highlight w:val="lightGray"/>
        </w:rPr>
      </w:pPr>
      <w:r w:rsidRPr="00CD4597">
        <w:rPr>
          <w:strike/>
          <w:highlight w:val="lightGray"/>
        </w:rPr>
        <w:t>4.2.3</w:t>
      </w:r>
      <w:r w:rsidRPr="00CD4597">
        <w:rPr>
          <w:strike/>
          <w:highlight w:val="lightGray"/>
        </w:rPr>
        <w:tab/>
        <w:t xml:space="preserve">If absolute measurements were to be indicated in the Test Guidelines and the Test Guidelines were drafted in Country </w:t>
      </w:r>
      <w:proofErr w:type="gramStart"/>
      <w:r w:rsidRPr="00CD4597">
        <w:rPr>
          <w:strike/>
          <w:highlight w:val="lightGray"/>
        </w:rPr>
        <w:t>A on the basis of</w:t>
      </w:r>
      <w:proofErr w:type="gramEnd"/>
      <w:r w:rsidRPr="00CD4597">
        <w:rPr>
          <w:strike/>
          <w:highlight w:val="lightGray"/>
        </w:rPr>
        <w:t xml:space="preserve"> the data from section 4.2.2, the Table of Characteristics would show the following: </w:t>
      </w:r>
    </w:p>
    <w:p w14:paraId="2E74DDC5" w14:textId="77777777" w:rsidR="00CD4597" w:rsidRPr="00CD4597" w:rsidRDefault="00CD4597" w:rsidP="00CD4597">
      <w:pPr>
        <w:keepNext/>
        <w:rPr>
          <w:strike/>
          <w:highlight w:val="lightGray"/>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CD4597" w:rsidRPr="00CD4597" w14:paraId="6F46BBE5" w14:textId="77777777" w:rsidTr="00EB24AD">
        <w:trPr>
          <w:cantSplit/>
          <w:tblHeader/>
        </w:trPr>
        <w:tc>
          <w:tcPr>
            <w:tcW w:w="2127" w:type="dxa"/>
          </w:tcPr>
          <w:p w14:paraId="546CA4CF" w14:textId="77777777" w:rsidR="00CD4597" w:rsidRPr="00CD4597" w:rsidRDefault="00CD4597" w:rsidP="00CD4597">
            <w:pPr>
              <w:keepNext/>
              <w:spacing w:before="120" w:after="120"/>
              <w:rPr>
                <w:b/>
                <w:strike/>
                <w:sz w:val="16"/>
                <w:szCs w:val="16"/>
                <w:highlight w:val="lightGray"/>
              </w:rPr>
            </w:pPr>
          </w:p>
        </w:tc>
        <w:tc>
          <w:tcPr>
            <w:tcW w:w="1419" w:type="dxa"/>
          </w:tcPr>
          <w:p w14:paraId="66FB75A9" w14:textId="77777777" w:rsidR="00CD4597" w:rsidRPr="00CD4597" w:rsidRDefault="00CD4597" w:rsidP="00CD4597">
            <w:pPr>
              <w:keepNext/>
              <w:spacing w:before="120" w:after="120"/>
              <w:ind w:left="170"/>
              <w:jc w:val="left"/>
              <w:rPr>
                <w:strike/>
                <w:sz w:val="16"/>
                <w:szCs w:val="16"/>
                <w:highlight w:val="lightGray"/>
              </w:rPr>
            </w:pPr>
            <w:r w:rsidRPr="00CD4597">
              <w:rPr>
                <w:strike/>
                <w:sz w:val="16"/>
                <w:szCs w:val="16"/>
                <w:highlight w:val="lightGray"/>
              </w:rPr>
              <w:t>Length</w:t>
            </w:r>
          </w:p>
        </w:tc>
        <w:tc>
          <w:tcPr>
            <w:tcW w:w="850" w:type="dxa"/>
          </w:tcPr>
          <w:p w14:paraId="57DDB3C7" w14:textId="77777777" w:rsidR="00CD4597" w:rsidRPr="00CD4597" w:rsidRDefault="00CD4597" w:rsidP="00CD4597">
            <w:pPr>
              <w:keepNext/>
              <w:spacing w:before="120" w:after="120"/>
              <w:jc w:val="center"/>
              <w:rPr>
                <w:strike/>
                <w:sz w:val="16"/>
                <w:szCs w:val="16"/>
                <w:highlight w:val="lightGray"/>
              </w:rPr>
            </w:pPr>
            <w:r w:rsidRPr="00CD4597">
              <w:rPr>
                <w:strike/>
                <w:sz w:val="16"/>
                <w:szCs w:val="16"/>
                <w:highlight w:val="lightGray"/>
              </w:rPr>
              <w:t>Note</w:t>
            </w:r>
          </w:p>
        </w:tc>
      </w:tr>
      <w:tr w:rsidR="00CD4597" w:rsidRPr="00CD4597" w14:paraId="06281386" w14:textId="77777777" w:rsidTr="00EB24AD">
        <w:trPr>
          <w:cantSplit/>
          <w:tblHeader/>
        </w:trPr>
        <w:tc>
          <w:tcPr>
            <w:tcW w:w="2127" w:type="dxa"/>
          </w:tcPr>
          <w:p w14:paraId="07A341E5" w14:textId="77777777" w:rsidR="00CD4597" w:rsidRPr="00CD4597" w:rsidRDefault="00CD4597" w:rsidP="00CD4597">
            <w:pPr>
              <w:keepNext/>
              <w:spacing w:before="120" w:after="120"/>
              <w:rPr>
                <w:b/>
                <w:strike/>
                <w:sz w:val="16"/>
                <w:szCs w:val="16"/>
                <w:highlight w:val="lightGray"/>
              </w:rPr>
            </w:pPr>
            <w:r w:rsidRPr="00CD4597">
              <w:rPr>
                <w:b/>
                <w:strike/>
                <w:sz w:val="16"/>
                <w:szCs w:val="16"/>
                <w:highlight w:val="lightGray"/>
              </w:rPr>
              <w:t>Leaf: length of blade</w:t>
            </w:r>
          </w:p>
        </w:tc>
        <w:tc>
          <w:tcPr>
            <w:tcW w:w="1419" w:type="dxa"/>
          </w:tcPr>
          <w:p w14:paraId="1D23B1DB" w14:textId="77777777" w:rsidR="00CD4597" w:rsidRPr="00CD4597" w:rsidRDefault="00CD4597" w:rsidP="00CD4597">
            <w:pPr>
              <w:keepNext/>
              <w:spacing w:before="120" w:after="120"/>
              <w:ind w:left="170"/>
              <w:jc w:val="left"/>
              <w:rPr>
                <w:strike/>
                <w:position w:val="-1"/>
                <w:sz w:val="16"/>
                <w:szCs w:val="16"/>
                <w:highlight w:val="lightGray"/>
              </w:rPr>
            </w:pPr>
          </w:p>
        </w:tc>
        <w:tc>
          <w:tcPr>
            <w:tcW w:w="850" w:type="dxa"/>
          </w:tcPr>
          <w:p w14:paraId="7D6AD2DB" w14:textId="77777777" w:rsidR="00CD4597" w:rsidRPr="00CD4597" w:rsidRDefault="00CD4597" w:rsidP="00CD4597">
            <w:pPr>
              <w:keepNext/>
              <w:spacing w:before="120" w:after="120"/>
              <w:jc w:val="center"/>
              <w:rPr>
                <w:strike/>
                <w:position w:val="-1"/>
                <w:sz w:val="16"/>
                <w:szCs w:val="16"/>
                <w:highlight w:val="lightGray"/>
              </w:rPr>
            </w:pPr>
          </w:p>
        </w:tc>
      </w:tr>
      <w:tr w:rsidR="00CD4597" w:rsidRPr="00CD4597" w14:paraId="164E3397" w14:textId="77777777" w:rsidTr="00EB24AD">
        <w:trPr>
          <w:cantSplit/>
          <w:tblHeader/>
        </w:trPr>
        <w:tc>
          <w:tcPr>
            <w:tcW w:w="2127" w:type="dxa"/>
          </w:tcPr>
          <w:p w14:paraId="4A81A7D0" w14:textId="77777777" w:rsidR="00CD4597" w:rsidRPr="00CD4597" w:rsidRDefault="00CD4597" w:rsidP="00CD4597">
            <w:pPr>
              <w:keepNext/>
              <w:spacing w:before="120" w:after="120"/>
              <w:rPr>
                <w:strike/>
                <w:sz w:val="16"/>
                <w:szCs w:val="16"/>
                <w:highlight w:val="lightGray"/>
              </w:rPr>
            </w:pPr>
            <w:r w:rsidRPr="00CD4597">
              <w:rPr>
                <w:strike/>
                <w:sz w:val="16"/>
                <w:szCs w:val="16"/>
                <w:highlight w:val="lightGray"/>
              </w:rPr>
              <w:t>short</w:t>
            </w:r>
          </w:p>
        </w:tc>
        <w:tc>
          <w:tcPr>
            <w:tcW w:w="1419" w:type="dxa"/>
          </w:tcPr>
          <w:p w14:paraId="6B0FAFE0" w14:textId="77777777" w:rsidR="00CD4597" w:rsidRPr="00CD4597" w:rsidRDefault="00CD4597" w:rsidP="00CD4597">
            <w:pPr>
              <w:jc w:val="center"/>
              <w:rPr>
                <w:highlight w:val="lightGray"/>
                <w:lang w:val="fr-FR"/>
              </w:rPr>
            </w:pPr>
            <w:r w:rsidRPr="00CD4597">
              <w:rPr>
                <w:highlight w:val="lightGray"/>
                <w:lang w:val="fr-FR"/>
              </w:rPr>
              <w:t>5 cm</w:t>
            </w:r>
          </w:p>
        </w:tc>
        <w:tc>
          <w:tcPr>
            <w:tcW w:w="850" w:type="dxa"/>
          </w:tcPr>
          <w:p w14:paraId="53DB11FF" w14:textId="77777777" w:rsidR="00CD4597" w:rsidRPr="00CD4597" w:rsidRDefault="00CD4597" w:rsidP="00CD4597">
            <w:pPr>
              <w:keepNext/>
              <w:spacing w:before="120" w:after="120"/>
              <w:jc w:val="center"/>
              <w:rPr>
                <w:strike/>
                <w:position w:val="-1"/>
                <w:sz w:val="16"/>
                <w:szCs w:val="16"/>
                <w:highlight w:val="lightGray"/>
              </w:rPr>
            </w:pPr>
            <w:r w:rsidRPr="00CD4597">
              <w:rPr>
                <w:strike/>
                <w:position w:val="-1"/>
                <w:sz w:val="16"/>
                <w:szCs w:val="16"/>
                <w:highlight w:val="lightGray"/>
              </w:rPr>
              <w:t>3</w:t>
            </w:r>
          </w:p>
        </w:tc>
      </w:tr>
      <w:tr w:rsidR="00CD4597" w:rsidRPr="00CD4597" w14:paraId="42418898" w14:textId="77777777" w:rsidTr="00EB24AD">
        <w:trPr>
          <w:cantSplit/>
          <w:tblHeader/>
        </w:trPr>
        <w:tc>
          <w:tcPr>
            <w:tcW w:w="2127" w:type="dxa"/>
          </w:tcPr>
          <w:p w14:paraId="511DD410" w14:textId="77777777" w:rsidR="00CD4597" w:rsidRPr="00CD4597" w:rsidRDefault="00CD4597" w:rsidP="00CD4597">
            <w:pPr>
              <w:keepNext/>
              <w:spacing w:before="120" w:after="120"/>
              <w:rPr>
                <w:strike/>
                <w:sz w:val="16"/>
                <w:szCs w:val="16"/>
                <w:highlight w:val="lightGray"/>
              </w:rPr>
            </w:pPr>
            <w:r w:rsidRPr="00CD4597">
              <w:rPr>
                <w:strike/>
                <w:sz w:val="16"/>
                <w:szCs w:val="16"/>
                <w:highlight w:val="lightGray"/>
              </w:rPr>
              <w:t>medium</w:t>
            </w:r>
          </w:p>
        </w:tc>
        <w:tc>
          <w:tcPr>
            <w:tcW w:w="1419" w:type="dxa"/>
          </w:tcPr>
          <w:p w14:paraId="005D4A19" w14:textId="77777777" w:rsidR="00CD4597" w:rsidRPr="00CD4597" w:rsidRDefault="00CD4597" w:rsidP="00CD4597">
            <w:pPr>
              <w:jc w:val="center"/>
              <w:rPr>
                <w:highlight w:val="lightGray"/>
                <w:lang w:val="fr-FR"/>
              </w:rPr>
            </w:pPr>
            <w:r w:rsidRPr="00CD4597">
              <w:rPr>
                <w:highlight w:val="lightGray"/>
                <w:lang w:val="fr-FR"/>
              </w:rPr>
              <w:t>10 cm</w:t>
            </w:r>
          </w:p>
        </w:tc>
        <w:tc>
          <w:tcPr>
            <w:tcW w:w="850" w:type="dxa"/>
          </w:tcPr>
          <w:p w14:paraId="15F06438" w14:textId="77777777" w:rsidR="00CD4597" w:rsidRPr="00CD4597" w:rsidRDefault="00CD4597" w:rsidP="00CD4597">
            <w:pPr>
              <w:keepNext/>
              <w:spacing w:before="120" w:after="120"/>
              <w:jc w:val="center"/>
              <w:rPr>
                <w:strike/>
                <w:position w:val="-1"/>
                <w:sz w:val="16"/>
                <w:szCs w:val="16"/>
                <w:highlight w:val="lightGray"/>
              </w:rPr>
            </w:pPr>
            <w:r w:rsidRPr="00CD4597">
              <w:rPr>
                <w:strike/>
                <w:position w:val="-1"/>
                <w:sz w:val="16"/>
                <w:szCs w:val="16"/>
                <w:highlight w:val="lightGray"/>
              </w:rPr>
              <w:t>5</w:t>
            </w:r>
          </w:p>
        </w:tc>
      </w:tr>
      <w:tr w:rsidR="00CD4597" w:rsidRPr="00CD4597" w14:paraId="029C8E32" w14:textId="77777777" w:rsidTr="00EB24AD">
        <w:trPr>
          <w:cantSplit/>
          <w:tblHeader/>
        </w:trPr>
        <w:tc>
          <w:tcPr>
            <w:tcW w:w="2127" w:type="dxa"/>
          </w:tcPr>
          <w:p w14:paraId="672205AA" w14:textId="77777777" w:rsidR="00CD4597" w:rsidRPr="00CD4597" w:rsidRDefault="00CD4597" w:rsidP="00CD4597">
            <w:pPr>
              <w:keepNext/>
              <w:spacing w:before="120" w:after="120"/>
              <w:rPr>
                <w:strike/>
                <w:sz w:val="16"/>
                <w:szCs w:val="16"/>
                <w:highlight w:val="lightGray"/>
              </w:rPr>
            </w:pPr>
            <w:r w:rsidRPr="00CD4597">
              <w:rPr>
                <w:strike/>
                <w:sz w:val="16"/>
                <w:szCs w:val="16"/>
                <w:highlight w:val="lightGray"/>
              </w:rPr>
              <w:t>long</w:t>
            </w:r>
          </w:p>
        </w:tc>
        <w:tc>
          <w:tcPr>
            <w:tcW w:w="1419" w:type="dxa"/>
          </w:tcPr>
          <w:p w14:paraId="1F4043FE" w14:textId="77777777" w:rsidR="00CD4597" w:rsidRPr="00CD4597" w:rsidRDefault="00CD4597" w:rsidP="00CD4597">
            <w:pPr>
              <w:jc w:val="center"/>
              <w:rPr>
                <w:highlight w:val="lightGray"/>
                <w:lang w:val="fr-FR"/>
              </w:rPr>
            </w:pPr>
            <w:r w:rsidRPr="00CD4597">
              <w:rPr>
                <w:highlight w:val="lightGray"/>
                <w:lang w:val="fr-FR"/>
              </w:rPr>
              <w:t>15 cm</w:t>
            </w:r>
          </w:p>
        </w:tc>
        <w:tc>
          <w:tcPr>
            <w:tcW w:w="850" w:type="dxa"/>
          </w:tcPr>
          <w:p w14:paraId="7F7D3D10" w14:textId="77777777" w:rsidR="00CD4597" w:rsidRPr="00CD4597" w:rsidRDefault="00CD4597" w:rsidP="00CD4597">
            <w:pPr>
              <w:keepNext/>
              <w:spacing w:before="120" w:after="120"/>
              <w:jc w:val="center"/>
              <w:rPr>
                <w:strike/>
                <w:position w:val="-1"/>
                <w:sz w:val="16"/>
                <w:szCs w:val="16"/>
                <w:highlight w:val="lightGray"/>
              </w:rPr>
            </w:pPr>
            <w:r w:rsidRPr="00CD4597">
              <w:rPr>
                <w:strike/>
                <w:position w:val="-1"/>
                <w:sz w:val="16"/>
                <w:szCs w:val="16"/>
                <w:highlight w:val="lightGray"/>
              </w:rPr>
              <w:t>7</w:t>
            </w:r>
          </w:p>
        </w:tc>
      </w:tr>
    </w:tbl>
    <w:p w14:paraId="4B07BF8C" w14:textId="77777777" w:rsidR="00CD4597" w:rsidRPr="00CD4597" w:rsidRDefault="00CD4597" w:rsidP="00CD4597">
      <w:pPr>
        <w:rPr>
          <w:strike/>
          <w:highlight w:val="lightGray"/>
        </w:rPr>
      </w:pPr>
    </w:p>
    <w:p w14:paraId="034C3E39" w14:textId="77777777" w:rsidR="00CD4597" w:rsidRPr="00CD4597" w:rsidRDefault="00CD4597" w:rsidP="00CD4597">
      <w:pPr>
        <w:rPr>
          <w:strike/>
          <w:highlight w:val="lightGray"/>
        </w:rPr>
      </w:pPr>
      <w:r w:rsidRPr="00CD4597">
        <w:rPr>
          <w:strike/>
          <w:highlight w:val="lightGray"/>
        </w:rPr>
        <w:t>4.2.4</w:t>
      </w:r>
      <w:r w:rsidRPr="00CD4597">
        <w:rPr>
          <w:strike/>
          <w:highlight w:val="lightGray"/>
        </w:rPr>
        <w:tab/>
        <w:t>Because there is no “relative scale” provided by the example varieties, the same data would lead to the following descriptions:</w:t>
      </w:r>
    </w:p>
    <w:p w14:paraId="1EFBCB74" w14:textId="77777777" w:rsidR="00CD4597" w:rsidRPr="00CD4597" w:rsidRDefault="00CD4597" w:rsidP="00CD4597">
      <w:pPr>
        <w:rPr>
          <w:strike/>
          <w:highlight w:val="lightGray"/>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CD4597" w:rsidRPr="00CD4597" w14:paraId="7E90F94B" w14:textId="77777777" w:rsidTr="00EB24AD">
        <w:tc>
          <w:tcPr>
            <w:tcW w:w="1701" w:type="dxa"/>
          </w:tcPr>
          <w:p w14:paraId="3CB8E434" w14:textId="77777777" w:rsidR="00CD4597" w:rsidRPr="00CD4597" w:rsidRDefault="00CD4597" w:rsidP="00CD4597">
            <w:pPr>
              <w:jc w:val="center"/>
              <w:rPr>
                <w:highlight w:val="lightGray"/>
              </w:rPr>
            </w:pPr>
          </w:p>
        </w:tc>
        <w:tc>
          <w:tcPr>
            <w:tcW w:w="2127" w:type="dxa"/>
          </w:tcPr>
          <w:p w14:paraId="1C177F2D" w14:textId="77777777" w:rsidR="00CD4597" w:rsidRPr="00CD4597" w:rsidRDefault="00CD4597" w:rsidP="00CD4597">
            <w:pPr>
              <w:jc w:val="center"/>
              <w:rPr>
                <w:highlight w:val="lightGray"/>
                <w:lang w:val="fr-FR"/>
              </w:rPr>
            </w:pPr>
            <w:r w:rsidRPr="00CD4597">
              <w:rPr>
                <w:highlight w:val="lightGray"/>
                <w:lang w:val="fr-FR"/>
              </w:rPr>
              <w:t>Country A</w:t>
            </w:r>
          </w:p>
        </w:tc>
        <w:tc>
          <w:tcPr>
            <w:tcW w:w="2126" w:type="dxa"/>
          </w:tcPr>
          <w:p w14:paraId="4C76A47C" w14:textId="77777777" w:rsidR="00CD4597" w:rsidRPr="00CD4597" w:rsidRDefault="00CD4597" w:rsidP="00CD4597">
            <w:pPr>
              <w:jc w:val="center"/>
              <w:rPr>
                <w:highlight w:val="lightGray"/>
                <w:lang w:val="fr-FR"/>
              </w:rPr>
            </w:pPr>
            <w:r w:rsidRPr="00CD4597">
              <w:rPr>
                <w:highlight w:val="lightGray"/>
                <w:lang w:val="fr-FR"/>
              </w:rPr>
              <w:t>Country B</w:t>
            </w:r>
          </w:p>
        </w:tc>
      </w:tr>
      <w:tr w:rsidR="00CD4597" w:rsidRPr="00CD4597" w14:paraId="6EE22392" w14:textId="77777777" w:rsidTr="00EB24AD">
        <w:tc>
          <w:tcPr>
            <w:tcW w:w="1701" w:type="dxa"/>
          </w:tcPr>
          <w:p w14:paraId="1AB8A0B1" w14:textId="77777777" w:rsidR="00CD4597" w:rsidRPr="00CD4597" w:rsidRDefault="00CD4597" w:rsidP="00CD4597">
            <w:pPr>
              <w:jc w:val="center"/>
              <w:rPr>
                <w:highlight w:val="lightGray"/>
                <w:lang w:val="fr-FR"/>
              </w:rPr>
            </w:pPr>
            <w:proofErr w:type="spellStart"/>
            <w:r w:rsidRPr="00CD4597">
              <w:rPr>
                <w:highlight w:val="lightGray"/>
                <w:lang w:val="fr-FR"/>
              </w:rPr>
              <w:t>Variety</w:t>
            </w:r>
            <w:proofErr w:type="spellEnd"/>
            <w:r w:rsidRPr="00CD4597">
              <w:rPr>
                <w:highlight w:val="lightGray"/>
                <w:lang w:val="fr-FR"/>
              </w:rPr>
              <w:t xml:space="preserve"> X</w:t>
            </w:r>
          </w:p>
        </w:tc>
        <w:tc>
          <w:tcPr>
            <w:tcW w:w="2127" w:type="dxa"/>
          </w:tcPr>
          <w:p w14:paraId="37F97640" w14:textId="77777777" w:rsidR="00CD4597" w:rsidRPr="00CD4597" w:rsidRDefault="00CD4597" w:rsidP="00CD4597">
            <w:pPr>
              <w:jc w:val="center"/>
              <w:rPr>
                <w:highlight w:val="lightGray"/>
                <w:lang w:val="fr-FR"/>
              </w:rPr>
            </w:pPr>
            <w:r w:rsidRPr="00CD4597">
              <w:rPr>
                <w:highlight w:val="lightGray"/>
                <w:lang w:val="fr-FR"/>
              </w:rPr>
              <w:t>10 cm</w:t>
            </w:r>
            <w:r w:rsidRPr="00CD4597">
              <w:rPr>
                <w:highlight w:val="lightGray"/>
                <w:lang w:val="fr-FR"/>
              </w:rPr>
              <w:br/>
              <w:t>(</w:t>
            </w:r>
            <w:proofErr w:type="gramStart"/>
            <w:r w:rsidRPr="00CD4597">
              <w:rPr>
                <w:highlight w:val="lightGray"/>
                <w:lang w:val="fr-FR"/>
              </w:rPr>
              <w:t>medium:</w:t>
            </w:r>
            <w:proofErr w:type="gramEnd"/>
            <w:r w:rsidRPr="00CD4597">
              <w:rPr>
                <w:highlight w:val="lightGray"/>
                <w:lang w:val="fr-FR"/>
              </w:rPr>
              <w:t xml:space="preserve">  note 5)</w:t>
            </w:r>
          </w:p>
        </w:tc>
        <w:tc>
          <w:tcPr>
            <w:tcW w:w="2126" w:type="dxa"/>
          </w:tcPr>
          <w:p w14:paraId="783A47D1" w14:textId="77777777" w:rsidR="00CD4597" w:rsidRPr="00CD4597" w:rsidRDefault="00CD4597" w:rsidP="00CD4597">
            <w:pPr>
              <w:jc w:val="center"/>
              <w:rPr>
                <w:highlight w:val="lightGray"/>
                <w:lang w:val="fr-FR"/>
              </w:rPr>
            </w:pPr>
            <w:r w:rsidRPr="00CD4597">
              <w:rPr>
                <w:highlight w:val="lightGray"/>
                <w:lang w:val="fr-FR"/>
              </w:rPr>
              <w:t>15 cm</w:t>
            </w:r>
            <w:r w:rsidRPr="00CD4597">
              <w:rPr>
                <w:highlight w:val="lightGray"/>
                <w:lang w:val="fr-FR"/>
              </w:rPr>
              <w:br/>
              <w:t>(</w:t>
            </w:r>
            <w:proofErr w:type="gramStart"/>
            <w:r w:rsidRPr="00CD4597">
              <w:rPr>
                <w:highlight w:val="lightGray"/>
                <w:lang w:val="fr-FR"/>
              </w:rPr>
              <w:t>long:</w:t>
            </w:r>
            <w:proofErr w:type="gramEnd"/>
            <w:r w:rsidRPr="00CD4597">
              <w:rPr>
                <w:highlight w:val="lightGray"/>
                <w:lang w:val="fr-FR"/>
              </w:rPr>
              <w:t xml:space="preserve">  note 7)</w:t>
            </w:r>
          </w:p>
        </w:tc>
      </w:tr>
    </w:tbl>
    <w:p w14:paraId="747B819C" w14:textId="77777777" w:rsidR="00CD4597" w:rsidRPr="00CD4597" w:rsidRDefault="00CD4597" w:rsidP="00CD4597">
      <w:pPr>
        <w:rPr>
          <w:strike/>
          <w:highlight w:val="lightGray"/>
        </w:rPr>
      </w:pPr>
    </w:p>
    <w:p w14:paraId="41283B54" w14:textId="77777777" w:rsidR="00CD4597" w:rsidRPr="00CD4597" w:rsidRDefault="00CD4597" w:rsidP="00CD4597">
      <w:pPr>
        <w:rPr>
          <w:strike/>
          <w:highlight w:val="lightGray"/>
        </w:rPr>
      </w:pPr>
      <w:r w:rsidRPr="00CD4597">
        <w:rPr>
          <w:strike/>
          <w:highlight w:val="lightGray"/>
        </w:rPr>
        <w:t>4.2.5</w:t>
      </w:r>
      <w:r w:rsidRPr="00CD4597">
        <w:rPr>
          <w:strike/>
          <w:highlight w:val="lightGray"/>
        </w:rPr>
        <w:tab/>
        <w:t xml:space="preserve">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w:t>
      </w:r>
      <w:proofErr w:type="gramStart"/>
      <w:r w:rsidRPr="00CD4597">
        <w:rPr>
          <w:strike/>
          <w:highlight w:val="lightGray"/>
        </w:rPr>
        <w:t>on the basis of</w:t>
      </w:r>
      <w:proofErr w:type="gramEnd"/>
      <w:r w:rsidRPr="00CD4597">
        <w:rPr>
          <w:strike/>
          <w:highlight w:val="lightGray"/>
        </w:rPr>
        <w:t xml:space="preserve"> absolute measurements, without the adjustment for year or location effects provided by example varieties.</w:t>
      </w:r>
    </w:p>
    <w:p w14:paraId="3F78D085" w14:textId="77777777" w:rsidR="00CD4597" w:rsidRPr="00CD4597" w:rsidRDefault="00CD4597" w:rsidP="00CD4597">
      <w:pPr>
        <w:rPr>
          <w:strike/>
          <w:highlight w:val="lightGray"/>
        </w:rPr>
      </w:pPr>
    </w:p>
    <w:p w14:paraId="18E45157" w14:textId="77777777" w:rsidR="00CD4597" w:rsidRPr="00CD4597" w:rsidRDefault="00CD4597" w:rsidP="00CD4597">
      <w:pPr>
        <w:rPr>
          <w:strike/>
        </w:rPr>
      </w:pPr>
      <w:r w:rsidRPr="00CD4597">
        <w:rPr>
          <w:strike/>
          <w:highlight w:val="lightGray"/>
        </w:rPr>
        <w:t>4.2.6</w:t>
      </w:r>
      <w:r w:rsidRPr="00CD4597">
        <w:rPr>
          <w:strike/>
          <w:highlight w:val="lightGray"/>
        </w:rPr>
        <w:tab/>
        <w:t>Nevertheless, because of the possibility of particular interactions between the variety genotype and location (</w:t>
      </w:r>
      <w:proofErr w:type="gramStart"/>
      <w:r w:rsidRPr="00CD4597">
        <w:rPr>
          <w:strike/>
          <w:highlight w:val="lightGray"/>
        </w:rPr>
        <w:t>e.g.</w:t>
      </w:r>
      <w:proofErr w:type="gramEnd"/>
      <w:r w:rsidRPr="00CD4597">
        <w:rPr>
          <w:strike/>
          <w:highlight w:val="lightGray"/>
        </w:rPr>
        <w:t xml:space="preserve"> influence of photoperiod), it should not be assumed that descriptions developed in different countries or locations using the same set of example varieties will be the same (see also section 2.2).   Guidance on the scope for comparison of varieties </w:t>
      </w:r>
      <w:proofErr w:type="gramStart"/>
      <w:r w:rsidRPr="00CD4597">
        <w:rPr>
          <w:strike/>
          <w:highlight w:val="lightGray"/>
        </w:rPr>
        <w:t>on the basis of</w:t>
      </w:r>
      <w:proofErr w:type="gramEnd"/>
      <w:r w:rsidRPr="00CD4597">
        <w:rPr>
          <w:strike/>
          <w:highlight w:val="lightGray"/>
        </w:rPr>
        <w:t xml:space="preserve"> descriptions produced in different locations is provided in document TGP/9, Examining Distinctness.</w:t>
      </w:r>
    </w:p>
    <w:p w14:paraId="0A1133FA" w14:textId="77777777" w:rsidR="00CD4597" w:rsidRPr="00CD4597" w:rsidRDefault="00CD4597" w:rsidP="00CD4597"/>
    <w:p w14:paraId="5103A83B" w14:textId="77777777" w:rsidR="00CD4597" w:rsidRPr="00CD4597" w:rsidRDefault="00CD4597" w:rsidP="00CD4597"/>
    <w:p w14:paraId="1459B1EF" w14:textId="77777777" w:rsidR="00CD4597" w:rsidRPr="00CD4597" w:rsidRDefault="00CD4597" w:rsidP="00CD4597"/>
    <w:p w14:paraId="500BD0C6" w14:textId="77777777" w:rsidR="00CD4597" w:rsidRPr="00CD4597" w:rsidRDefault="00CD4597" w:rsidP="00CD4597">
      <w:pPr>
        <w:jc w:val="right"/>
      </w:pPr>
      <w:r w:rsidRPr="00CD4597">
        <w:t>[Annex follows]</w:t>
      </w:r>
    </w:p>
    <w:p w14:paraId="7055298C" w14:textId="77777777" w:rsidR="00CD4597" w:rsidRPr="00CD4597" w:rsidRDefault="00CD4597" w:rsidP="00CD4597"/>
    <w:p w14:paraId="0E27D619" w14:textId="77777777" w:rsidR="00CD4597" w:rsidRPr="00CD4597" w:rsidRDefault="00CD4597" w:rsidP="00CD4597"/>
    <w:p w14:paraId="294D48D6" w14:textId="77777777" w:rsidR="00CD4597" w:rsidRPr="00CD4597" w:rsidRDefault="00CD4597" w:rsidP="00CD4597">
      <w:pPr>
        <w:sectPr w:rsidR="00CD4597" w:rsidRPr="00CD4597" w:rsidSect="00DA5544">
          <w:headerReference w:type="default" r:id="rId12"/>
          <w:headerReference w:type="first" r:id="rId13"/>
          <w:pgSz w:w="11907" w:h="16840" w:code="9"/>
          <w:pgMar w:top="510" w:right="1134" w:bottom="1134" w:left="1134" w:header="510" w:footer="680" w:gutter="0"/>
          <w:cols w:space="720"/>
          <w:titlePg/>
        </w:sectPr>
      </w:pPr>
    </w:p>
    <w:p w14:paraId="14F005B9" w14:textId="77777777" w:rsidR="00CD4597" w:rsidRPr="00CD4597" w:rsidRDefault="00CD4597" w:rsidP="00CD4597">
      <w:pPr>
        <w:jc w:val="center"/>
      </w:pPr>
      <w:r w:rsidRPr="00CD4597">
        <w:lastRenderedPageBreak/>
        <w:t>EXTRACT FROM DOCUMENT SESSIONS/2023/2 “DEVELOPMENT OF GUIDANCE AND DOCUMENTS PROPOSED FOR ADOPTION BY THE COUNCIL</w:t>
      </w:r>
    </w:p>
    <w:p w14:paraId="571844BA" w14:textId="77777777" w:rsidR="00CD4597" w:rsidRPr="00CD4597" w:rsidRDefault="00CD4597" w:rsidP="00CD4597"/>
    <w:p w14:paraId="59116817" w14:textId="77777777" w:rsidR="00CD4597" w:rsidRPr="00CD4597" w:rsidRDefault="00CD4597" w:rsidP="00CD4597"/>
    <w:p w14:paraId="0BD31001" w14:textId="77777777" w:rsidR="00CD4597" w:rsidRPr="00CD4597" w:rsidRDefault="00CD4597" w:rsidP="00CD4597">
      <w:pPr>
        <w:rPr>
          <w:i/>
        </w:rPr>
      </w:pPr>
      <w:r w:rsidRPr="00CD4597">
        <w:rPr>
          <w:i/>
        </w:rPr>
        <w:t>Document TGP/7</w:t>
      </w:r>
      <w:r w:rsidRPr="00CD4597">
        <w:rPr>
          <w:i/>
        </w:rPr>
        <w:tab/>
        <w:t>Development of Test Guidelines (Revision)</w:t>
      </w:r>
    </w:p>
    <w:p w14:paraId="3B199B14" w14:textId="77777777" w:rsidR="00CD4597" w:rsidRPr="00CD4597" w:rsidRDefault="00CD4597" w:rsidP="00CD4597"/>
    <w:p w14:paraId="605F2841" w14:textId="77777777" w:rsidR="00CD4597" w:rsidRPr="00CD4597" w:rsidRDefault="00CD4597" w:rsidP="00CD4597">
      <w:pPr>
        <w:ind w:left="567"/>
        <w:rPr>
          <w:u w:val="single"/>
        </w:rPr>
      </w:pPr>
      <w:bookmarkStart w:id="54" w:name="_Toc137223099"/>
      <w:bookmarkStart w:id="55" w:name="_Toc140511423"/>
      <w:r w:rsidRPr="00CD4597">
        <w:rPr>
          <w:u w:val="single"/>
        </w:rPr>
        <w:t xml:space="preserve">Example varieties for asterisked quantitative characteristics when illustrations are </w:t>
      </w:r>
      <w:proofErr w:type="gramStart"/>
      <w:r w:rsidRPr="00CD4597">
        <w:rPr>
          <w:u w:val="single"/>
        </w:rPr>
        <w:t>provided</w:t>
      </w:r>
      <w:bookmarkEnd w:id="54"/>
      <w:bookmarkEnd w:id="55"/>
      <w:proofErr w:type="gramEnd"/>
    </w:p>
    <w:p w14:paraId="3D982539" w14:textId="77777777" w:rsidR="00CD4597" w:rsidRPr="00CD4597" w:rsidRDefault="00CD4597" w:rsidP="00CD4597"/>
    <w:p w14:paraId="10D8CCDC" w14:textId="77777777" w:rsidR="00CD4597" w:rsidRPr="00CD4597" w:rsidRDefault="00CD4597" w:rsidP="00CD4597">
      <w:r w:rsidRPr="00CD4597">
        <w:fldChar w:fldCharType="begin"/>
      </w:r>
      <w:r w:rsidRPr="00CD4597">
        <w:instrText xml:space="preserve"> LISTNUM  LegalDefault \l 1 </w:instrText>
      </w:r>
      <w:r w:rsidRPr="00CD4597">
        <w:fldChar w:fldCharType="end"/>
      </w:r>
      <w:r w:rsidRPr="00CD4597">
        <w:tab/>
        <w:t>The TC, at its fifty-eighth session</w:t>
      </w:r>
      <w:r w:rsidRPr="00CD4597">
        <w:rPr>
          <w:vertAlign w:val="superscript"/>
        </w:rPr>
        <w:fldChar w:fldCharType="begin"/>
      </w:r>
      <w:r w:rsidRPr="00CD4597">
        <w:rPr>
          <w:vertAlign w:val="superscript"/>
        </w:rPr>
        <w:instrText xml:space="preserve"> NOTEREF _Ref145609366 \h  \* MERGEFORMAT </w:instrText>
      </w:r>
      <w:r w:rsidRPr="00CD4597">
        <w:rPr>
          <w:vertAlign w:val="superscript"/>
        </w:rPr>
      </w:r>
      <w:r w:rsidRPr="00CD4597">
        <w:rPr>
          <w:vertAlign w:val="superscript"/>
        </w:rPr>
        <w:fldChar w:fldCharType="separate"/>
      </w:r>
      <w:r w:rsidRPr="00CD4597">
        <w:rPr>
          <w:vertAlign w:val="superscript"/>
        </w:rPr>
        <w:t>6</w:t>
      </w:r>
      <w:r w:rsidRPr="00CD4597">
        <w:rPr>
          <w:vertAlign w:val="superscript"/>
        </w:rPr>
        <w:fldChar w:fldCharType="end"/>
      </w:r>
      <w:r w:rsidRPr="00CD4597">
        <w:t xml:space="preserve">, agreed to invite the TWPs, at their sessions in 2023, to consider the situations described by the TWO as the basis to develop guidance on possible exceptions to the requirement to provide example varieties for asterisked quantitative characteristics when illustrations were provided.  The TC agreed to invite the TWPs to specify situations where such approach would be applicable (see document TC/58/31 “Report”, paragraphs 23 and 24). </w:t>
      </w:r>
    </w:p>
    <w:p w14:paraId="6837BC88" w14:textId="77777777" w:rsidR="00CD4597" w:rsidRPr="00CD4597" w:rsidRDefault="00CD4597" w:rsidP="00CD4597">
      <w:pPr>
        <w:ind w:left="567"/>
        <w:rPr>
          <w:u w:val="single"/>
        </w:rPr>
      </w:pPr>
    </w:p>
    <w:p w14:paraId="3D48987B" w14:textId="77777777" w:rsidR="00CD4597" w:rsidRPr="00CD4597" w:rsidRDefault="00CD4597" w:rsidP="00CD4597">
      <w:pPr>
        <w:ind w:firstLine="567"/>
        <w:rPr>
          <w:rFonts w:eastAsia="Calibri"/>
          <w:i/>
        </w:rPr>
      </w:pPr>
      <w:bookmarkStart w:id="56" w:name="_Toc141872251"/>
      <w:r w:rsidRPr="00CD4597">
        <w:rPr>
          <w:i/>
        </w:rPr>
        <w:t xml:space="preserve">Situations where illustrations could replace example varieties for asterisked quantitative </w:t>
      </w:r>
      <w:proofErr w:type="gramStart"/>
      <w:r w:rsidRPr="00CD4597">
        <w:rPr>
          <w:i/>
        </w:rPr>
        <w:t>characteristics</w:t>
      </w:r>
      <w:bookmarkEnd w:id="56"/>
      <w:proofErr w:type="gramEnd"/>
      <w:r w:rsidRPr="00CD4597">
        <w:rPr>
          <w:i/>
        </w:rPr>
        <w:t xml:space="preserve"> </w:t>
      </w:r>
    </w:p>
    <w:p w14:paraId="250E6FD1" w14:textId="77777777" w:rsidR="00CD4597" w:rsidRPr="00CD4597" w:rsidRDefault="00CD4597" w:rsidP="00CD4597"/>
    <w:p w14:paraId="35E46331" w14:textId="77777777" w:rsidR="00CD4597" w:rsidRPr="00CD4597" w:rsidRDefault="00CD4597" w:rsidP="00CD4597">
      <w:pPr>
        <w:keepNext/>
        <w:rPr>
          <w:spacing w:val="-2"/>
        </w:rPr>
      </w:pPr>
      <w:r w:rsidRPr="00CD4597">
        <w:fldChar w:fldCharType="begin"/>
      </w:r>
      <w:r w:rsidRPr="00CD4597">
        <w:instrText xml:space="preserve"> LISTNUM  LegalDefault \l 1 </w:instrText>
      </w:r>
      <w:r w:rsidRPr="00CD4597">
        <w:fldChar w:fldCharType="end"/>
      </w:r>
      <w:r w:rsidRPr="00CD4597">
        <w:tab/>
      </w:r>
      <w:r w:rsidRPr="00CD4597">
        <w:rPr>
          <w:spacing w:val="-2"/>
        </w:rPr>
        <w:t>The TWV, TWA, TWO and TWF, at their sessions in 2023, considered the situations described by the TWO as the basis to develop guidance on possible exceptions to the requirement to provide example varieties for asterisked quantitative characteristics when illustrations were provided (see documents TWV/57/26 “Report”, paragraphs 11 to 13; TWA/52/11 “Report”, paragraphs 15 to 17, TWO/55/11 “Report”, paragraphs 10 to 13 and TWF/54/13 “Report”, paragraph 13).</w:t>
      </w:r>
    </w:p>
    <w:p w14:paraId="15BE2678" w14:textId="77777777" w:rsidR="00CD4597" w:rsidRPr="00CD4597" w:rsidRDefault="00CD4597" w:rsidP="00CD4597"/>
    <w:p w14:paraId="3AD69100" w14:textId="77777777" w:rsidR="00CD4597" w:rsidRPr="00CD4597" w:rsidRDefault="00CD4597" w:rsidP="00CD4597">
      <w:pPr>
        <w:keepNext/>
      </w:pPr>
      <w:r w:rsidRPr="00CD4597">
        <w:fldChar w:fldCharType="begin"/>
      </w:r>
      <w:r w:rsidRPr="00CD4597">
        <w:instrText xml:space="preserve"> LISTNUM  LegalDefault \l 1 </w:instrText>
      </w:r>
      <w:r w:rsidRPr="00CD4597">
        <w:fldChar w:fldCharType="end"/>
      </w:r>
      <w:r w:rsidRPr="00CD4597">
        <w:tab/>
        <w:t>The TWV recalled that, at its fifty-sixth session</w:t>
      </w:r>
      <w:bookmarkStart w:id="57" w:name="_Ref138407855"/>
      <w:r w:rsidRPr="00CD4597">
        <w:rPr>
          <w:vertAlign w:val="superscript"/>
        </w:rPr>
        <w:footnoteReference w:id="4"/>
      </w:r>
      <w:bookmarkEnd w:id="57"/>
      <w:r w:rsidRPr="00CD4597">
        <w:t xml:space="preserve">, it had agreed as follows (see document TWV/56/22 “Report”, paragraph 9): </w:t>
      </w:r>
    </w:p>
    <w:p w14:paraId="54858ACF" w14:textId="77777777" w:rsidR="00CD4597" w:rsidRPr="00CD4597" w:rsidRDefault="00CD4597" w:rsidP="00CD4597">
      <w:pPr>
        <w:keepNext/>
      </w:pPr>
    </w:p>
    <w:p w14:paraId="222B10ED" w14:textId="77777777" w:rsidR="00CD4597" w:rsidRPr="00CD4597" w:rsidRDefault="00CD4597" w:rsidP="00CD4597">
      <w:pPr>
        <w:keepLines/>
        <w:ind w:left="567" w:right="567"/>
        <w:rPr>
          <w:sz w:val="18"/>
        </w:rPr>
      </w:pPr>
      <w:r w:rsidRPr="00CD4597">
        <w:rPr>
          <w:sz w:val="18"/>
        </w:rPr>
        <w:t>“The TWV agreed that example varieties should continue to be provided for asterisked quantitative characteristics for vegetable crops. The TWV agreed that example varieties could be easily provided for vegetable crops and were useful for harmonizing DUS examination and producing variety descriptions. The TWV recalled that guidance in document TGP/7 required example varieties for three or two states of expression, according to the scale of notes used.”</w:t>
      </w:r>
    </w:p>
    <w:p w14:paraId="693512E3" w14:textId="77777777" w:rsidR="00CD4597" w:rsidRPr="00CD4597" w:rsidRDefault="00CD4597" w:rsidP="00CD4597"/>
    <w:p w14:paraId="3422708C" w14:textId="77777777" w:rsidR="00CD4597" w:rsidRPr="00CD4597" w:rsidRDefault="00CD4597" w:rsidP="00CD4597">
      <w:r w:rsidRPr="00CD4597">
        <w:fldChar w:fldCharType="begin"/>
      </w:r>
      <w:r w:rsidRPr="00CD4597">
        <w:instrText xml:space="preserve"> LISTNUM  LegalDefault \l 1 </w:instrText>
      </w:r>
      <w:r w:rsidRPr="00CD4597">
        <w:fldChar w:fldCharType="end"/>
      </w:r>
      <w:r w:rsidRPr="00CD4597">
        <w:tab/>
        <w:t xml:space="preserve">The TWV agreed that example varieties were important for training for DUS experts and plant breeders using Test Guidelines.  The TWV agreed that illustrations should be used to complement example varieties in explanations and whenever plant material of a particular variety was not available.  </w:t>
      </w:r>
    </w:p>
    <w:p w14:paraId="28447BC9" w14:textId="77777777" w:rsidR="00CD4597" w:rsidRPr="00CD4597" w:rsidRDefault="00CD4597" w:rsidP="00CD4597">
      <w:pPr>
        <w:spacing w:before="120"/>
      </w:pPr>
      <w:r w:rsidRPr="00CD4597">
        <w:fldChar w:fldCharType="begin"/>
      </w:r>
      <w:r w:rsidRPr="00CD4597">
        <w:instrText xml:space="preserve"> LISTNUM  LegalDefault \l 1 </w:instrText>
      </w:r>
      <w:r w:rsidRPr="00CD4597">
        <w:fldChar w:fldCharType="end"/>
      </w:r>
      <w:r w:rsidRPr="00CD4597">
        <w:tab/>
        <w:t>The TWA agreed that Test Guidelines should provide as much information as possible to clarify the states of expression of a characteristic, such as using illustrations to complement the use of example varieties.</w:t>
      </w:r>
    </w:p>
    <w:p w14:paraId="664D8816" w14:textId="77777777" w:rsidR="00CD4597" w:rsidRPr="00CD4597" w:rsidRDefault="00CD4597" w:rsidP="00CD4597"/>
    <w:p w14:paraId="476AAB6E" w14:textId="77777777" w:rsidR="00CD4597" w:rsidRPr="00CD4597" w:rsidRDefault="00CD4597" w:rsidP="00CD4597">
      <w:r w:rsidRPr="00CD4597">
        <w:fldChar w:fldCharType="begin"/>
      </w:r>
      <w:r w:rsidRPr="00CD4597">
        <w:instrText xml:space="preserve"> LISTNUM  LegalDefault \l 1 </w:instrText>
      </w:r>
      <w:r w:rsidRPr="00CD4597">
        <w:fldChar w:fldCharType="end"/>
      </w:r>
      <w:r w:rsidRPr="00CD4597">
        <w:tab/>
        <w:t>The TWA agreed to invite the experts from Germany in collaboration with Canada, Netherlands and United Kingdom to draft a proposal to amend the guidance in document TGP/7, GN 28 “Example Varieties”, concerning the situations where illustrations could replace example varieties and their complementary role to clarify the states of expression of a characteristic.</w:t>
      </w:r>
    </w:p>
    <w:p w14:paraId="623F62F7" w14:textId="77777777" w:rsidR="00CD4597" w:rsidRPr="00CD4597" w:rsidRDefault="00CD4597" w:rsidP="00CD4597"/>
    <w:p w14:paraId="34C48CED" w14:textId="77777777" w:rsidR="00CD4597" w:rsidRPr="00CD4597" w:rsidRDefault="00CD4597" w:rsidP="00CD4597">
      <w:r w:rsidRPr="00CD4597">
        <w:fldChar w:fldCharType="begin"/>
      </w:r>
      <w:r w:rsidRPr="00CD4597">
        <w:instrText xml:space="preserve"> LISTNUM  LegalDefault \l 1 </w:instrText>
      </w:r>
      <w:r w:rsidRPr="00CD4597">
        <w:fldChar w:fldCharType="end"/>
      </w:r>
      <w:r w:rsidRPr="00CD4597">
        <w:tab/>
        <w:t xml:space="preserve">The TWO recalled that information on the situations where the approach would be applicable had been provided in document TWP/7/2 </w:t>
      </w:r>
      <w:bookmarkStart w:id="58" w:name="_Hlk145523750"/>
      <w:r w:rsidRPr="00CD4597">
        <w:t>“Development of guidance and information materials”</w:t>
      </w:r>
      <w:bookmarkEnd w:id="58"/>
      <w:r w:rsidRPr="00CD4597">
        <w:t>, paragraphs 16 and 17 (see document TWO/54/6 “Report”, paragraph 24) as reproduced below:</w:t>
      </w:r>
    </w:p>
    <w:p w14:paraId="735F28DA" w14:textId="77777777" w:rsidR="00CD4597" w:rsidRPr="00CD4597" w:rsidRDefault="00CD4597" w:rsidP="00CD4597"/>
    <w:p w14:paraId="24AF1B59" w14:textId="77777777" w:rsidR="00CD4597" w:rsidRPr="00CD4597" w:rsidRDefault="00CD4597" w:rsidP="00CD4597">
      <w:pPr>
        <w:keepLines/>
        <w:ind w:left="567" w:right="459"/>
        <w:rPr>
          <w:sz w:val="18"/>
        </w:rPr>
      </w:pPr>
      <w:r w:rsidRPr="00CD4597">
        <w:rPr>
          <w:sz w:val="18"/>
        </w:rPr>
        <w:t>“16.</w:t>
      </w:r>
      <w:r w:rsidRPr="00CD4597">
        <w:rPr>
          <w:sz w:val="18"/>
        </w:rPr>
        <w:tab/>
        <w:t>The TWO, at its fifty-fourth session, noted that Test Guidelines for ornamental plants included many quantitative and pseudo</w:t>
      </w:r>
      <w:r w:rsidRPr="00CD4597">
        <w:rPr>
          <w:sz w:val="18"/>
        </w:rPr>
        <w:noBreakHyphen/>
        <w:t>qualitative floral characteristics, which were not measured and only visually observed (VG).  The TWO agreed that the use of illustrations would be suitable to replace example varieties for such characteristics and further facilitate international harmonization. The TWO agreed that the following characteristics could be used as examples of the approach to replace example varieties when illustrations were provided (see document TWO/54/6 ‘Report’, paragraph 24):</w:t>
      </w:r>
    </w:p>
    <w:p w14:paraId="6CB8EB63" w14:textId="77777777" w:rsidR="00CD4597" w:rsidRPr="00CD4597" w:rsidRDefault="00CD4597" w:rsidP="00CD4597">
      <w:pPr>
        <w:ind w:left="567" w:right="459"/>
        <w:rPr>
          <w:sz w:val="18"/>
        </w:rPr>
      </w:pPr>
    </w:p>
    <w:p w14:paraId="0D2B2ECD" w14:textId="77777777" w:rsidR="00CD4597" w:rsidRPr="00CD4597" w:rsidRDefault="00CD4597" w:rsidP="00CD4597">
      <w:pPr>
        <w:keepNext/>
        <w:numPr>
          <w:ilvl w:val="0"/>
          <w:numId w:val="2"/>
        </w:numPr>
        <w:ind w:left="900" w:right="459"/>
        <w:contextualSpacing/>
        <w:rPr>
          <w:sz w:val="18"/>
        </w:rPr>
      </w:pPr>
      <w:r w:rsidRPr="00CD4597">
        <w:rPr>
          <w:sz w:val="18"/>
        </w:rPr>
        <w:lastRenderedPageBreak/>
        <w:t>Document TG/336/1 ‘Coreopsis’:</w:t>
      </w:r>
    </w:p>
    <w:tbl>
      <w:tblPr>
        <w:tblOverlap w:val="never"/>
        <w:tblW w:w="9299" w:type="dxa"/>
        <w:tblInd w:w="1134" w:type="dxa"/>
        <w:tblLayout w:type="fixed"/>
        <w:tblLook w:val="01E0" w:firstRow="1" w:lastRow="1" w:firstColumn="1" w:lastColumn="1" w:noHBand="0" w:noVBand="0"/>
      </w:tblPr>
      <w:tblGrid>
        <w:gridCol w:w="9299"/>
      </w:tblGrid>
      <w:tr w:rsidR="00CD4597" w:rsidRPr="00CD4597" w14:paraId="170DFD30" w14:textId="77777777" w:rsidTr="00EB24AD">
        <w:trPr>
          <w:trHeight w:val="230"/>
          <w:hidden/>
        </w:trPr>
        <w:tc>
          <w:tcPr>
            <w:tcW w:w="9299" w:type="dxa"/>
            <w:tcMar>
              <w:top w:w="0" w:type="dxa"/>
              <w:left w:w="0" w:type="dxa"/>
              <w:bottom w:w="0" w:type="dxa"/>
              <w:right w:w="0" w:type="dxa"/>
            </w:tcMar>
          </w:tcPr>
          <w:p w14:paraId="4CAF2F6F" w14:textId="77777777" w:rsidR="00CD4597" w:rsidRPr="00CD4597" w:rsidRDefault="00CD4597" w:rsidP="00CD4597">
            <w:pPr>
              <w:keepNext/>
              <w:ind w:right="459"/>
              <w:rPr>
                <w:vanish/>
                <w:sz w:val="18"/>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CD4597" w:rsidRPr="00CD4597" w14:paraId="1A898F08" w14:textId="77777777" w:rsidTr="00EB24AD">
              <w:tc>
                <w:tcPr>
                  <w:tcW w:w="9299" w:type="dxa"/>
                  <w:tcMar>
                    <w:top w:w="0" w:type="dxa"/>
                    <w:left w:w="0" w:type="dxa"/>
                    <w:bottom w:w="0" w:type="dxa"/>
                    <w:right w:w="0" w:type="dxa"/>
                  </w:tcMar>
                </w:tcPr>
                <w:p w14:paraId="77BBA1AB" w14:textId="77777777" w:rsidR="00CD4597" w:rsidRPr="00CD4597" w:rsidRDefault="00CD4597" w:rsidP="00CD4597">
                  <w:pPr>
                    <w:keepNext/>
                    <w:ind w:right="459"/>
                    <w:rPr>
                      <w:sz w:val="18"/>
                    </w:rPr>
                  </w:pPr>
                  <w:r w:rsidRPr="00CD4597">
                    <w:rPr>
                      <w:rFonts w:eastAsia="Arial" w:cs="Arial"/>
                      <w:color w:val="000000"/>
                      <w:sz w:val="18"/>
                    </w:rPr>
                    <w:t>Ad. 24: Ray floret: attitude of basal part (QN)</w:t>
                  </w:r>
                </w:p>
                <w:p w14:paraId="74360FFC" w14:textId="77777777" w:rsidR="00CD4597" w:rsidRPr="00CD4597" w:rsidRDefault="00CD4597" w:rsidP="00CD4597">
                  <w:pPr>
                    <w:keepNext/>
                    <w:ind w:right="459"/>
                    <w:rPr>
                      <w:sz w:val="18"/>
                    </w:rPr>
                  </w:pPr>
                  <w:r w:rsidRPr="00CD4597">
                    <w:rPr>
                      <w:rFonts w:eastAsia="Arial" w:cs="Arial"/>
                      <w:color w:val="000000"/>
                      <w:sz w:val="18"/>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CD4597" w:rsidRPr="00CD4597" w14:paraId="653AB111" w14:textId="77777777" w:rsidTr="00EB24AD">
                    <w:tc>
                      <w:tcPr>
                        <w:tcW w:w="1701" w:type="dxa"/>
                        <w:tcMar>
                          <w:top w:w="0" w:type="dxa"/>
                          <w:left w:w="0" w:type="dxa"/>
                          <w:bottom w:w="0" w:type="dxa"/>
                          <w:right w:w="0" w:type="dxa"/>
                        </w:tcMar>
                      </w:tcPr>
                      <w:p w14:paraId="591021EB" w14:textId="77777777" w:rsidR="00CD4597" w:rsidRPr="00CD4597" w:rsidRDefault="00CD4597" w:rsidP="00CD4597">
                        <w:pPr>
                          <w:keepNext/>
                          <w:ind w:right="459"/>
                          <w:jc w:val="center"/>
                          <w:rPr>
                            <w:sz w:val="18"/>
                          </w:rPr>
                        </w:pPr>
                        <w:r w:rsidRPr="00CD4597">
                          <w:rPr>
                            <w:noProof/>
                            <w:sz w:val="18"/>
                            <w:lang w:val="de-DE" w:eastAsia="de-DE"/>
                          </w:rPr>
                          <mc:AlternateContent>
                            <mc:Choice Requires="wps">
                              <w:drawing>
                                <wp:anchor distT="0" distB="0" distL="114300" distR="114300" simplePos="0" relativeHeight="251667456" behindDoc="0" locked="0" layoutInCell="1" allowOverlap="1" wp14:anchorId="7350AFE0" wp14:editId="797826AC">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23A46" id="Rectangle 6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CD4597">
                          <w:rPr>
                            <w:noProof/>
                            <w:sz w:val="18"/>
                            <w:lang w:val="de-DE" w:eastAsia="de-DE"/>
                          </w:rPr>
                          <w:drawing>
                            <wp:inline distT="0" distB="0" distL="0" distR="0" wp14:anchorId="11708FE5" wp14:editId="264CFDF7">
                              <wp:extent cx="753110" cy="532765"/>
                              <wp:effectExtent l="0" t="0" r="0" b="0"/>
                              <wp:docPr id="132" name="Picture 1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5AF21973" w14:textId="77777777" w:rsidR="00CD4597" w:rsidRPr="00CD4597" w:rsidRDefault="00CD4597" w:rsidP="00CD4597">
                        <w:pPr>
                          <w:keepNext/>
                          <w:ind w:right="459"/>
                          <w:jc w:val="center"/>
                          <w:rPr>
                            <w:sz w:val="18"/>
                          </w:rPr>
                        </w:pPr>
                        <w:r w:rsidRPr="00CD4597">
                          <w:rPr>
                            <w:noProof/>
                            <w:sz w:val="18"/>
                            <w:lang w:val="de-DE" w:eastAsia="de-DE"/>
                          </w:rPr>
                          <mc:AlternateContent>
                            <mc:Choice Requires="wps">
                              <w:drawing>
                                <wp:anchor distT="0" distB="0" distL="114300" distR="114300" simplePos="0" relativeHeight="251668480" behindDoc="0" locked="0" layoutInCell="1" allowOverlap="1" wp14:anchorId="72B7A1ED" wp14:editId="09CBFFF4">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5D118" id="Rectangle 62"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CD4597">
                          <w:rPr>
                            <w:noProof/>
                            <w:sz w:val="18"/>
                            <w:lang w:val="de-DE" w:eastAsia="de-DE"/>
                          </w:rPr>
                          <w:drawing>
                            <wp:inline distT="0" distB="0" distL="0" distR="0" wp14:anchorId="7226FB0B" wp14:editId="5C79D92B">
                              <wp:extent cx="875030" cy="494030"/>
                              <wp:effectExtent l="0" t="0" r="0" b="0"/>
                              <wp:docPr id="133" name="Picture 1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14C72BE5" w14:textId="77777777" w:rsidR="00CD4597" w:rsidRPr="00CD4597" w:rsidRDefault="00CD4597" w:rsidP="00CD4597">
                        <w:pPr>
                          <w:keepNext/>
                          <w:ind w:right="459"/>
                          <w:jc w:val="center"/>
                          <w:rPr>
                            <w:sz w:val="18"/>
                          </w:rPr>
                        </w:pPr>
                        <w:r w:rsidRPr="00CD4597">
                          <w:rPr>
                            <w:noProof/>
                            <w:sz w:val="18"/>
                            <w:lang w:val="de-DE" w:eastAsia="de-DE"/>
                          </w:rPr>
                          <mc:AlternateContent>
                            <mc:Choice Requires="wps">
                              <w:drawing>
                                <wp:anchor distT="0" distB="0" distL="114300" distR="114300" simplePos="0" relativeHeight="251669504" behindDoc="0" locked="0" layoutInCell="1" allowOverlap="1" wp14:anchorId="498D3058" wp14:editId="4884851F">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39FB" id="Rectangle 6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CD4597">
                          <w:rPr>
                            <w:noProof/>
                            <w:sz w:val="18"/>
                            <w:lang w:val="de-DE" w:eastAsia="de-DE"/>
                          </w:rPr>
                          <w:drawing>
                            <wp:inline distT="0" distB="0" distL="0" distR="0" wp14:anchorId="1EF3D858" wp14:editId="0BBF78E5">
                              <wp:extent cx="904875" cy="459740"/>
                              <wp:effectExtent l="0" t="0" r="0" b="0"/>
                              <wp:docPr id="134" name="Picture 1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37EB9EDF" w14:textId="77777777" w:rsidR="00CD4597" w:rsidRPr="00CD4597" w:rsidRDefault="00CD4597" w:rsidP="00CD4597">
                        <w:pPr>
                          <w:keepNext/>
                          <w:ind w:right="459"/>
                          <w:jc w:val="center"/>
                          <w:rPr>
                            <w:sz w:val="18"/>
                          </w:rPr>
                        </w:pPr>
                        <w:r w:rsidRPr="00CD4597">
                          <w:rPr>
                            <w:noProof/>
                            <w:sz w:val="18"/>
                            <w:lang w:val="de-DE" w:eastAsia="de-DE"/>
                          </w:rPr>
                          <mc:AlternateContent>
                            <mc:Choice Requires="wps">
                              <w:drawing>
                                <wp:anchor distT="0" distB="0" distL="114300" distR="114300" simplePos="0" relativeHeight="251670528" behindDoc="0" locked="0" layoutInCell="1" allowOverlap="1" wp14:anchorId="4B8DA343" wp14:editId="13BD126A">
                                  <wp:simplePos x="0" y="0"/>
                                  <wp:positionH relativeFrom="column">
                                    <wp:posOffset>0</wp:posOffset>
                                  </wp:positionH>
                                  <wp:positionV relativeFrom="paragraph">
                                    <wp:posOffset>0</wp:posOffset>
                                  </wp:positionV>
                                  <wp:extent cx="635000" cy="635000"/>
                                  <wp:effectExtent l="0" t="0" r="3175" b="3175"/>
                                  <wp:wrapNone/>
                                  <wp:docPr id="128" name="Rectangl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0A37E" id="Rectangle 128"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CD4597">
                          <w:rPr>
                            <w:noProof/>
                            <w:sz w:val="18"/>
                            <w:lang w:val="de-DE" w:eastAsia="de-DE"/>
                          </w:rPr>
                          <w:drawing>
                            <wp:inline distT="0" distB="0" distL="0" distR="0" wp14:anchorId="57783483" wp14:editId="398374C9">
                              <wp:extent cx="953770" cy="464820"/>
                              <wp:effectExtent l="0" t="0" r="0" b="0"/>
                              <wp:docPr id="135" name="Picture 1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CD4597" w:rsidRPr="00CD4597" w14:paraId="1D77EA10" w14:textId="77777777" w:rsidTr="00EB24AD">
                    <w:tc>
                      <w:tcPr>
                        <w:tcW w:w="1701" w:type="dxa"/>
                        <w:tcMar>
                          <w:top w:w="0" w:type="dxa"/>
                          <w:left w:w="0" w:type="dxa"/>
                          <w:bottom w:w="0" w:type="dxa"/>
                          <w:right w:w="0" w:type="dxa"/>
                        </w:tcMar>
                      </w:tcPr>
                      <w:p w14:paraId="17A7D423" w14:textId="77777777" w:rsidR="00CD4597" w:rsidRPr="00CD4597" w:rsidRDefault="00CD4597" w:rsidP="00CD4597">
                        <w:pPr>
                          <w:keepNext/>
                          <w:ind w:right="459"/>
                          <w:jc w:val="center"/>
                          <w:rPr>
                            <w:sz w:val="18"/>
                          </w:rPr>
                        </w:pPr>
                        <w:r w:rsidRPr="00CD4597">
                          <w:rPr>
                            <w:rFonts w:eastAsia="Arial" w:cs="Arial"/>
                            <w:color w:val="000000"/>
                            <w:sz w:val="18"/>
                          </w:rPr>
                          <w:t>1</w:t>
                        </w:r>
                      </w:p>
                    </w:tc>
                    <w:tc>
                      <w:tcPr>
                        <w:tcW w:w="1701" w:type="dxa"/>
                        <w:tcMar>
                          <w:top w:w="0" w:type="dxa"/>
                          <w:left w:w="0" w:type="dxa"/>
                          <w:bottom w:w="0" w:type="dxa"/>
                          <w:right w:w="0" w:type="dxa"/>
                        </w:tcMar>
                      </w:tcPr>
                      <w:p w14:paraId="1C81F8F7" w14:textId="77777777" w:rsidR="00CD4597" w:rsidRPr="00CD4597" w:rsidRDefault="00CD4597" w:rsidP="00CD4597">
                        <w:pPr>
                          <w:keepNext/>
                          <w:ind w:right="459"/>
                          <w:jc w:val="center"/>
                          <w:rPr>
                            <w:sz w:val="18"/>
                          </w:rPr>
                        </w:pPr>
                        <w:r w:rsidRPr="00CD4597">
                          <w:rPr>
                            <w:rFonts w:eastAsia="Arial" w:cs="Arial"/>
                            <w:color w:val="000000"/>
                            <w:sz w:val="18"/>
                          </w:rPr>
                          <w:t>2</w:t>
                        </w:r>
                      </w:p>
                    </w:tc>
                    <w:tc>
                      <w:tcPr>
                        <w:tcW w:w="1843" w:type="dxa"/>
                        <w:tcMar>
                          <w:top w:w="0" w:type="dxa"/>
                          <w:left w:w="0" w:type="dxa"/>
                          <w:bottom w:w="0" w:type="dxa"/>
                          <w:right w:w="0" w:type="dxa"/>
                        </w:tcMar>
                      </w:tcPr>
                      <w:p w14:paraId="4138E2B0" w14:textId="77777777" w:rsidR="00CD4597" w:rsidRPr="00CD4597" w:rsidRDefault="00CD4597" w:rsidP="00CD4597">
                        <w:pPr>
                          <w:keepNext/>
                          <w:ind w:right="459"/>
                          <w:jc w:val="center"/>
                          <w:rPr>
                            <w:sz w:val="18"/>
                          </w:rPr>
                        </w:pPr>
                        <w:r w:rsidRPr="00CD4597">
                          <w:rPr>
                            <w:rFonts w:eastAsia="Arial" w:cs="Arial"/>
                            <w:color w:val="000000"/>
                            <w:sz w:val="18"/>
                          </w:rPr>
                          <w:t>3</w:t>
                        </w:r>
                      </w:p>
                    </w:tc>
                    <w:tc>
                      <w:tcPr>
                        <w:tcW w:w="1843" w:type="dxa"/>
                        <w:tcMar>
                          <w:top w:w="0" w:type="dxa"/>
                          <w:left w:w="0" w:type="dxa"/>
                          <w:bottom w:w="0" w:type="dxa"/>
                          <w:right w:w="0" w:type="dxa"/>
                        </w:tcMar>
                      </w:tcPr>
                      <w:p w14:paraId="3E5D544D" w14:textId="77777777" w:rsidR="00CD4597" w:rsidRPr="00CD4597" w:rsidRDefault="00CD4597" w:rsidP="00CD4597">
                        <w:pPr>
                          <w:keepNext/>
                          <w:ind w:right="459"/>
                          <w:jc w:val="center"/>
                          <w:rPr>
                            <w:sz w:val="18"/>
                          </w:rPr>
                        </w:pPr>
                        <w:r w:rsidRPr="00CD4597">
                          <w:rPr>
                            <w:rFonts w:eastAsia="Arial" w:cs="Arial"/>
                            <w:color w:val="000000"/>
                            <w:sz w:val="18"/>
                          </w:rPr>
                          <w:t>4</w:t>
                        </w:r>
                      </w:p>
                    </w:tc>
                  </w:tr>
                  <w:tr w:rsidR="00CD4597" w:rsidRPr="00CD4597" w14:paraId="0EFBE781" w14:textId="77777777" w:rsidTr="00EB24AD">
                    <w:tc>
                      <w:tcPr>
                        <w:tcW w:w="1701" w:type="dxa"/>
                        <w:tcMar>
                          <w:top w:w="0" w:type="dxa"/>
                          <w:left w:w="0" w:type="dxa"/>
                          <w:bottom w:w="0" w:type="dxa"/>
                          <w:right w:w="0" w:type="dxa"/>
                        </w:tcMar>
                      </w:tcPr>
                      <w:p w14:paraId="1C5B245B" w14:textId="77777777" w:rsidR="00CD4597" w:rsidRPr="00CD4597" w:rsidRDefault="00CD4597" w:rsidP="00CD4597">
                        <w:pPr>
                          <w:keepNext/>
                          <w:ind w:right="459"/>
                          <w:jc w:val="center"/>
                          <w:rPr>
                            <w:sz w:val="18"/>
                          </w:rPr>
                        </w:pPr>
                        <w:r w:rsidRPr="00CD4597">
                          <w:rPr>
                            <w:rFonts w:eastAsia="Arial" w:cs="Arial"/>
                            <w:color w:val="000000"/>
                            <w:sz w:val="18"/>
                          </w:rPr>
                          <w:t xml:space="preserve">strongly </w:t>
                        </w:r>
                        <w:r w:rsidRPr="00CD4597">
                          <w:rPr>
                            <w:rFonts w:eastAsia="Arial" w:cs="Arial"/>
                            <w:color w:val="000000"/>
                            <w:sz w:val="18"/>
                          </w:rPr>
                          <w:br/>
                          <w:t>ascending</w:t>
                        </w:r>
                      </w:p>
                    </w:tc>
                    <w:tc>
                      <w:tcPr>
                        <w:tcW w:w="1701" w:type="dxa"/>
                        <w:tcMar>
                          <w:top w:w="0" w:type="dxa"/>
                          <w:left w:w="0" w:type="dxa"/>
                          <w:bottom w:w="0" w:type="dxa"/>
                          <w:right w:w="0" w:type="dxa"/>
                        </w:tcMar>
                      </w:tcPr>
                      <w:p w14:paraId="6F8E87E7" w14:textId="77777777" w:rsidR="00CD4597" w:rsidRPr="00CD4597" w:rsidRDefault="00CD4597" w:rsidP="00CD4597">
                        <w:pPr>
                          <w:keepNext/>
                          <w:ind w:right="459"/>
                          <w:jc w:val="center"/>
                          <w:rPr>
                            <w:sz w:val="18"/>
                          </w:rPr>
                        </w:pPr>
                        <w:r w:rsidRPr="00CD4597">
                          <w:rPr>
                            <w:rFonts w:eastAsia="Arial" w:cs="Arial"/>
                            <w:color w:val="000000"/>
                            <w:sz w:val="18"/>
                          </w:rPr>
                          <w:t>moderately ascending</w:t>
                        </w:r>
                      </w:p>
                    </w:tc>
                    <w:tc>
                      <w:tcPr>
                        <w:tcW w:w="1843" w:type="dxa"/>
                        <w:tcMar>
                          <w:top w:w="0" w:type="dxa"/>
                          <w:left w:w="0" w:type="dxa"/>
                          <w:bottom w:w="0" w:type="dxa"/>
                          <w:right w:w="0" w:type="dxa"/>
                        </w:tcMar>
                      </w:tcPr>
                      <w:p w14:paraId="4A00A8BF" w14:textId="77777777" w:rsidR="00CD4597" w:rsidRPr="00CD4597" w:rsidRDefault="00CD4597" w:rsidP="00CD4597">
                        <w:pPr>
                          <w:keepNext/>
                          <w:ind w:right="459"/>
                          <w:jc w:val="center"/>
                          <w:rPr>
                            <w:sz w:val="18"/>
                          </w:rPr>
                        </w:pPr>
                        <w:r w:rsidRPr="00CD4597">
                          <w:rPr>
                            <w:rFonts w:eastAsia="Arial" w:cs="Arial"/>
                            <w:color w:val="000000"/>
                            <w:sz w:val="18"/>
                          </w:rPr>
                          <w:t xml:space="preserve">weakly </w:t>
                        </w:r>
                        <w:r w:rsidRPr="00CD4597">
                          <w:rPr>
                            <w:rFonts w:eastAsia="Arial" w:cs="Arial"/>
                            <w:color w:val="000000"/>
                            <w:sz w:val="18"/>
                          </w:rPr>
                          <w:br/>
                          <w:t>ascending</w:t>
                        </w:r>
                      </w:p>
                    </w:tc>
                    <w:tc>
                      <w:tcPr>
                        <w:tcW w:w="1843" w:type="dxa"/>
                        <w:tcMar>
                          <w:top w:w="0" w:type="dxa"/>
                          <w:left w:w="0" w:type="dxa"/>
                          <w:bottom w:w="0" w:type="dxa"/>
                          <w:right w:w="0" w:type="dxa"/>
                        </w:tcMar>
                      </w:tcPr>
                      <w:p w14:paraId="16567CBC" w14:textId="77777777" w:rsidR="00CD4597" w:rsidRPr="00CD4597" w:rsidRDefault="00CD4597" w:rsidP="00CD4597">
                        <w:pPr>
                          <w:keepNext/>
                          <w:ind w:right="459"/>
                          <w:jc w:val="center"/>
                          <w:rPr>
                            <w:sz w:val="18"/>
                          </w:rPr>
                        </w:pPr>
                        <w:r w:rsidRPr="00CD4597">
                          <w:rPr>
                            <w:rFonts w:eastAsia="Arial" w:cs="Arial"/>
                            <w:color w:val="000000"/>
                            <w:sz w:val="18"/>
                          </w:rPr>
                          <w:t>horizontal</w:t>
                        </w:r>
                      </w:p>
                    </w:tc>
                  </w:tr>
                </w:tbl>
                <w:p w14:paraId="70ED03F8" w14:textId="77777777" w:rsidR="00CD4597" w:rsidRPr="00CD4597" w:rsidRDefault="00CD4597" w:rsidP="00CD4597">
                  <w:pPr>
                    <w:keepNext/>
                    <w:ind w:right="459"/>
                    <w:rPr>
                      <w:sz w:val="18"/>
                    </w:rPr>
                  </w:pPr>
                </w:p>
                <w:tbl>
                  <w:tblPr>
                    <w:tblOverlap w:val="never"/>
                    <w:tblW w:w="5529" w:type="dxa"/>
                    <w:tblLayout w:type="fixed"/>
                    <w:tblLook w:val="01E0" w:firstRow="1" w:lastRow="1" w:firstColumn="1" w:lastColumn="1" w:noHBand="0" w:noVBand="0"/>
                  </w:tblPr>
                  <w:tblGrid>
                    <w:gridCol w:w="1985"/>
                    <w:gridCol w:w="1843"/>
                    <w:gridCol w:w="1701"/>
                  </w:tblGrid>
                  <w:tr w:rsidR="00CD4597" w:rsidRPr="00CD4597" w14:paraId="2589BDA5" w14:textId="77777777" w:rsidTr="00EB24AD">
                    <w:tc>
                      <w:tcPr>
                        <w:tcW w:w="1985" w:type="dxa"/>
                        <w:tcMar>
                          <w:top w:w="0" w:type="dxa"/>
                          <w:left w:w="0" w:type="dxa"/>
                          <w:bottom w:w="0" w:type="dxa"/>
                          <w:right w:w="0" w:type="dxa"/>
                        </w:tcMar>
                      </w:tcPr>
                      <w:p w14:paraId="4FBE4591" w14:textId="77777777" w:rsidR="00CD4597" w:rsidRPr="00CD4597" w:rsidRDefault="00CD4597" w:rsidP="00CD4597">
                        <w:pPr>
                          <w:keepNext/>
                          <w:ind w:right="459"/>
                          <w:jc w:val="center"/>
                          <w:rPr>
                            <w:sz w:val="18"/>
                          </w:rPr>
                        </w:pPr>
                        <w:r w:rsidRPr="00CD4597">
                          <w:rPr>
                            <w:noProof/>
                            <w:sz w:val="18"/>
                            <w:lang w:val="de-DE" w:eastAsia="de-DE"/>
                          </w:rPr>
                          <mc:AlternateContent>
                            <mc:Choice Requires="wps">
                              <w:drawing>
                                <wp:anchor distT="0" distB="0" distL="114300" distR="114300" simplePos="0" relativeHeight="251671552" behindDoc="0" locked="0" layoutInCell="1" allowOverlap="1" wp14:anchorId="03240BC7" wp14:editId="18E49315">
                                  <wp:simplePos x="0" y="0"/>
                                  <wp:positionH relativeFrom="column">
                                    <wp:posOffset>0</wp:posOffset>
                                  </wp:positionH>
                                  <wp:positionV relativeFrom="paragraph">
                                    <wp:posOffset>0</wp:posOffset>
                                  </wp:positionV>
                                  <wp:extent cx="635000" cy="635000"/>
                                  <wp:effectExtent l="0" t="0" r="3175" b="3175"/>
                                  <wp:wrapNone/>
                                  <wp:docPr id="129" name="Rectangl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A3D60" id="Rectangle 12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CD4597">
                          <w:rPr>
                            <w:noProof/>
                            <w:sz w:val="18"/>
                            <w:lang w:val="de-DE" w:eastAsia="de-DE"/>
                          </w:rPr>
                          <w:drawing>
                            <wp:inline distT="0" distB="0" distL="0" distR="0" wp14:anchorId="13EB528B" wp14:editId="45CA54AB">
                              <wp:extent cx="1104900" cy="494030"/>
                              <wp:effectExtent l="0" t="0" r="0" b="0"/>
                              <wp:docPr id="136" name="Picture 1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517FAAE9" w14:textId="77777777" w:rsidR="00CD4597" w:rsidRPr="00CD4597" w:rsidRDefault="00CD4597" w:rsidP="00CD4597">
                        <w:pPr>
                          <w:keepNext/>
                          <w:ind w:right="459"/>
                          <w:jc w:val="center"/>
                          <w:rPr>
                            <w:sz w:val="18"/>
                          </w:rPr>
                        </w:pPr>
                        <w:r w:rsidRPr="00CD4597">
                          <w:rPr>
                            <w:noProof/>
                            <w:sz w:val="18"/>
                            <w:lang w:val="de-DE" w:eastAsia="de-DE"/>
                          </w:rPr>
                          <mc:AlternateContent>
                            <mc:Choice Requires="wps">
                              <w:drawing>
                                <wp:anchor distT="0" distB="0" distL="114300" distR="114300" simplePos="0" relativeHeight="251672576" behindDoc="0" locked="0" layoutInCell="1" allowOverlap="1" wp14:anchorId="7E1F0A78" wp14:editId="07E1A272">
                                  <wp:simplePos x="0" y="0"/>
                                  <wp:positionH relativeFrom="column">
                                    <wp:posOffset>0</wp:posOffset>
                                  </wp:positionH>
                                  <wp:positionV relativeFrom="paragraph">
                                    <wp:posOffset>0</wp:posOffset>
                                  </wp:positionV>
                                  <wp:extent cx="635000" cy="635000"/>
                                  <wp:effectExtent l="0" t="0" r="3175" b="3175"/>
                                  <wp:wrapNone/>
                                  <wp:docPr id="130" name="Rectangl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8430E" id="Rectangle 130"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CD4597">
                          <w:rPr>
                            <w:noProof/>
                            <w:sz w:val="18"/>
                            <w:lang w:val="de-DE" w:eastAsia="de-DE"/>
                          </w:rPr>
                          <w:drawing>
                            <wp:inline distT="0" distB="0" distL="0" distR="0" wp14:anchorId="7621A4D6" wp14:editId="03BD9324">
                              <wp:extent cx="953770" cy="400685"/>
                              <wp:effectExtent l="0" t="0" r="0" b="0"/>
                              <wp:docPr id="137" name="Picture 1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29CC8151" w14:textId="77777777" w:rsidR="00CD4597" w:rsidRPr="00CD4597" w:rsidRDefault="00CD4597" w:rsidP="00CD4597">
                        <w:pPr>
                          <w:keepNext/>
                          <w:ind w:right="459"/>
                          <w:jc w:val="center"/>
                          <w:rPr>
                            <w:sz w:val="18"/>
                          </w:rPr>
                        </w:pPr>
                        <w:r w:rsidRPr="00CD4597">
                          <w:rPr>
                            <w:noProof/>
                            <w:sz w:val="18"/>
                            <w:lang w:val="de-DE" w:eastAsia="de-DE"/>
                          </w:rPr>
                          <mc:AlternateContent>
                            <mc:Choice Requires="wps">
                              <w:drawing>
                                <wp:anchor distT="0" distB="0" distL="114300" distR="114300" simplePos="0" relativeHeight="251673600" behindDoc="0" locked="0" layoutInCell="1" allowOverlap="1" wp14:anchorId="1AC2870D" wp14:editId="33C3AF54">
                                  <wp:simplePos x="0" y="0"/>
                                  <wp:positionH relativeFrom="column">
                                    <wp:posOffset>0</wp:posOffset>
                                  </wp:positionH>
                                  <wp:positionV relativeFrom="paragraph">
                                    <wp:posOffset>0</wp:posOffset>
                                  </wp:positionV>
                                  <wp:extent cx="635000" cy="635000"/>
                                  <wp:effectExtent l="0" t="0" r="3175" b="3175"/>
                                  <wp:wrapNone/>
                                  <wp:docPr id="131" name="Rectangle 1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FA4C9" id="Rectangle 13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CD4597">
                          <w:rPr>
                            <w:noProof/>
                            <w:sz w:val="18"/>
                            <w:lang w:val="de-DE" w:eastAsia="de-DE"/>
                          </w:rPr>
                          <w:drawing>
                            <wp:inline distT="0" distB="0" distL="0" distR="0" wp14:anchorId="7529E66E" wp14:editId="6379FDA6">
                              <wp:extent cx="914400" cy="400685"/>
                              <wp:effectExtent l="0" t="0" r="0" b="0"/>
                              <wp:docPr id="138" name="Picture 1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CD4597" w:rsidRPr="00CD4597" w14:paraId="232F7D42" w14:textId="77777777" w:rsidTr="00EB24AD">
                    <w:tc>
                      <w:tcPr>
                        <w:tcW w:w="1985" w:type="dxa"/>
                        <w:tcMar>
                          <w:top w:w="0" w:type="dxa"/>
                          <w:left w:w="0" w:type="dxa"/>
                          <w:bottom w:w="0" w:type="dxa"/>
                          <w:right w:w="0" w:type="dxa"/>
                        </w:tcMar>
                      </w:tcPr>
                      <w:p w14:paraId="303D25C7" w14:textId="77777777" w:rsidR="00CD4597" w:rsidRPr="00CD4597" w:rsidRDefault="00CD4597" w:rsidP="00CD4597">
                        <w:pPr>
                          <w:keepNext/>
                          <w:ind w:right="459"/>
                          <w:jc w:val="center"/>
                          <w:rPr>
                            <w:sz w:val="18"/>
                          </w:rPr>
                        </w:pPr>
                        <w:r w:rsidRPr="00CD4597">
                          <w:rPr>
                            <w:rFonts w:eastAsia="Arial" w:cs="Arial"/>
                            <w:color w:val="000000"/>
                            <w:sz w:val="18"/>
                          </w:rPr>
                          <w:t>5</w:t>
                        </w:r>
                      </w:p>
                    </w:tc>
                    <w:tc>
                      <w:tcPr>
                        <w:tcW w:w="1843" w:type="dxa"/>
                        <w:tcMar>
                          <w:top w:w="0" w:type="dxa"/>
                          <w:left w:w="0" w:type="dxa"/>
                          <w:bottom w:w="0" w:type="dxa"/>
                          <w:right w:w="0" w:type="dxa"/>
                        </w:tcMar>
                      </w:tcPr>
                      <w:p w14:paraId="34DF1E08" w14:textId="77777777" w:rsidR="00CD4597" w:rsidRPr="00CD4597" w:rsidRDefault="00CD4597" w:rsidP="00CD4597">
                        <w:pPr>
                          <w:keepNext/>
                          <w:ind w:right="459"/>
                          <w:jc w:val="center"/>
                          <w:rPr>
                            <w:sz w:val="18"/>
                          </w:rPr>
                        </w:pPr>
                        <w:r w:rsidRPr="00CD4597">
                          <w:rPr>
                            <w:rFonts w:eastAsia="Arial" w:cs="Arial"/>
                            <w:color w:val="000000"/>
                            <w:sz w:val="18"/>
                          </w:rPr>
                          <w:t>6</w:t>
                        </w:r>
                      </w:p>
                    </w:tc>
                    <w:tc>
                      <w:tcPr>
                        <w:tcW w:w="1701" w:type="dxa"/>
                        <w:tcMar>
                          <w:top w:w="0" w:type="dxa"/>
                          <w:left w:w="0" w:type="dxa"/>
                          <w:bottom w:w="0" w:type="dxa"/>
                          <w:right w:w="0" w:type="dxa"/>
                        </w:tcMar>
                      </w:tcPr>
                      <w:p w14:paraId="6E8FF178" w14:textId="77777777" w:rsidR="00CD4597" w:rsidRPr="00CD4597" w:rsidRDefault="00CD4597" w:rsidP="00CD4597">
                        <w:pPr>
                          <w:keepNext/>
                          <w:ind w:right="459"/>
                          <w:jc w:val="center"/>
                          <w:rPr>
                            <w:sz w:val="18"/>
                          </w:rPr>
                        </w:pPr>
                        <w:r w:rsidRPr="00CD4597">
                          <w:rPr>
                            <w:rFonts w:eastAsia="Arial" w:cs="Arial"/>
                            <w:color w:val="000000"/>
                            <w:sz w:val="18"/>
                          </w:rPr>
                          <w:t>7</w:t>
                        </w:r>
                      </w:p>
                    </w:tc>
                  </w:tr>
                  <w:tr w:rsidR="00CD4597" w:rsidRPr="00CD4597" w14:paraId="2037D2A0" w14:textId="77777777" w:rsidTr="00EB24AD">
                    <w:tc>
                      <w:tcPr>
                        <w:tcW w:w="1985" w:type="dxa"/>
                        <w:tcMar>
                          <w:top w:w="0" w:type="dxa"/>
                          <w:left w:w="0" w:type="dxa"/>
                          <w:bottom w:w="0" w:type="dxa"/>
                          <w:right w:w="0" w:type="dxa"/>
                        </w:tcMar>
                      </w:tcPr>
                      <w:p w14:paraId="6FE51FC5" w14:textId="77777777" w:rsidR="00CD4597" w:rsidRPr="00CD4597" w:rsidRDefault="00CD4597" w:rsidP="00CD4597">
                        <w:pPr>
                          <w:keepNext/>
                          <w:ind w:right="459"/>
                          <w:jc w:val="center"/>
                          <w:rPr>
                            <w:sz w:val="18"/>
                          </w:rPr>
                        </w:pPr>
                        <w:r w:rsidRPr="00CD4597">
                          <w:rPr>
                            <w:rFonts w:eastAsia="Arial" w:cs="Arial"/>
                            <w:color w:val="000000"/>
                            <w:sz w:val="18"/>
                          </w:rPr>
                          <w:t xml:space="preserve">weakly </w:t>
                        </w:r>
                        <w:r w:rsidRPr="00CD4597">
                          <w:rPr>
                            <w:rFonts w:eastAsia="Arial" w:cs="Arial"/>
                            <w:color w:val="000000"/>
                            <w:sz w:val="18"/>
                          </w:rPr>
                          <w:br/>
                          <w:t>descending</w:t>
                        </w:r>
                      </w:p>
                    </w:tc>
                    <w:tc>
                      <w:tcPr>
                        <w:tcW w:w="1843" w:type="dxa"/>
                        <w:tcMar>
                          <w:top w:w="0" w:type="dxa"/>
                          <w:left w:w="0" w:type="dxa"/>
                          <w:bottom w:w="0" w:type="dxa"/>
                          <w:right w:w="0" w:type="dxa"/>
                        </w:tcMar>
                      </w:tcPr>
                      <w:p w14:paraId="4400BDC1" w14:textId="77777777" w:rsidR="00CD4597" w:rsidRPr="00CD4597" w:rsidRDefault="00CD4597" w:rsidP="00CD4597">
                        <w:pPr>
                          <w:keepNext/>
                          <w:ind w:right="459"/>
                          <w:jc w:val="center"/>
                          <w:rPr>
                            <w:sz w:val="18"/>
                          </w:rPr>
                        </w:pPr>
                        <w:r w:rsidRPr="00CD4597">
                          <w:rPr>
                            <w:rFonts w:eastAsia="Arial" w:cs="Arial"/>
                            <w:color w:val="000000"/>
                            <w:sz w:val="18"/>
                          </w:rPr>
                          <w:t>moderately descending</w:t>
                        </w:r>
                      </w:p>
                    </w:tc>
                    <w:tc>
                      <w:tcPr>
                        <w:tcW w:w="1701" w:type="dxa"/>
                        <w:tcMar>
                          <w:top w:w="0" w:type="dxa"/>
                          <w:left w:w="0" w:type="dxa"/>
                          <w:bottom w:w="0" w:type="dxa"/>
                          <w:right w:w="0" w:type="dxa"/>
                        </w:tcMar>
                      </w:tcPr>
                      <w:p w14:paraId="6B7C723F" w14:textId="77777777" w:rsidR="00CD4597" w:rsidRPr="00CD4597" w:rsidRDefault="00CD4597" w:rsidP="00CD4597">
                        <w:pPr>
                          <w:keepNext/>
                          <w:ind w:right="459"/>
                          <w:jc w:val="center"/>
                          <w:rPr>
                            <w:sz w:val="18"/>
                          </w:rPr>
                        </w:pPr>
                        <w:r w:rsidRPr="00CD4597">
                          <w:rPr>
                            <w:rFonts w:eastAsia="Arial" w:cs="Arial"/>
                            <w:color w:val="000000"/>
                            <w:sz w:val="18"/>
                          </w:rPr>
                          <w:t>strongly descending</w:t>
                        </w:r>
                      </w:p>
                    </w:tc>
                  </w:tr>
                </w:tbl>
                <w:p w14:paraId="189801CB" w14:textId="77777777" w:rsidR="00CD4597" w:rsidRPr="00CD4597" w:rsidRDefault="00CD4597" w:rsidP="00CD4597">
                  <w:pPr>
                    <w:keepNext/>
                    <w:ind w:right="459"/>
                    <w:rPr>
                      <w:sz w:val="18"/>
                    </w:rPr>
                  </w:pPr>
                </w:p>
              </w:tc>
            </w:tr>
          </w:tbl>
          <w:p w14:paraId="2A40E7EB" w14:textId="77777777" w:rsidR="00CD4597" w:rsidRPr="00CD4597" w:rsidRDefault="00CD4597" w:rsidP="00CD4597">
            <w:pPr>
              <w:keepNext/>
              <w:spacing w:line="1" w:lineRule="auto"/>
              <w:ind w:right="459"/>
              <w:rPr>
                <w:sz w:val="18"/>
              </w:rPr>
            </w:pPr>
          </w:p>
        </w:tc>
      </w:tr>
    </w:tbl>
    <w:p w14:paraId="0EB6D39C" w14:textId="77777777" w:rsidR="00CD4597" w:rsidRPr="00CD4597" w:rsidRDefault="00CD4597" w:rsidP="00CD4597">
      <w:pPr>
        <w:ind w:left="567" w:right="459"/>
      </w:pPr>
    </w:p>
    <w:p w14:paraId="16E0D1DB" w14:textId="77777777" w:rsidR="00CD4597" w:rsidRPr="00CD4597" w:rsidRDefault="00CD4597" w:rsidP="00CD4597">
      <w:pPr>
        <w:keepNext/>
        <w:numPr>
          <w:ilvl w:val="0"/>
          <w:numId w:val="2"/>
        </w:numPr>
        <w:ind w:left="900" w:right="459"/>
        <w:contextualSpacing/>
        <w:rPr>
          <w:sz w:val="18"/>
        </w:rPr>
      </w:pPr>
      <w:r w:rsidRPr="00CD4597">
        <w:rPr>
          <w:sz w:val="18"/>
        </w:rPr>
        <w:t>Document TG/336/1 “Coreopsis”:</w:t>
      </w:r>
    </w:p>
    <w:p w14:paraId="49DF6B4A" w14:textId="77777777" w:rsidR="00CD4597" w:rsidRPr="00CD4597" w:rsidRDefault="00CD4597" w:rsidP="00CD4597">
      <w:pPr>
        <w:keepNext/>
        <w:ind w:left="1134" w:right="459"/>
        <w:rPr>
          <w:rFonts w:eastAsia="Arial" w:cs="Arial"/>
          <w:color w:val="000000"/>
          <w:sz w:val="18"/>
        </w:rPr>
      </w:pPr>
    </w:p>
    <w:p w14:paraId="1B23E095" w14:textId="77777777" w:rsidR="00CD4597" w:rsidRPr="00CD4597" w:rsidRDefault="00CD4597" w:rsidP="00CD4597">
      <w:pPr>
        <w:keepNext/>
        <w:ind w:left="1134" w:right="459"/>
        <w:rPr>
          <w:rFonts w:eastAsia="Arial" w:cs="Arial"/>
          <w:color w:val="000000"/>
          <w:sz w:val="18"/>
        </w:rPr>
      </w:pPr>
      <w:r w:rsidRPr="00CD4597">
        <w:rPr>
          <w:rFonts w:eastAsia="Arial" w:cs="Arial"/>
          <w:color w:val="000000"/>
          <w:sz w:val="18"/>
        </w:rPr>
        <w:t>“Ad. 29: Ray floret: distribution of main color (PQ)</w:t>
      </w:r>
    </w:p>
    <w:p w14:paraId="4A6B80C8" w14:textId="77777777" w:rsidR="00CD4597" w:rsidRPr="00CD4597" w:rsidRDefault="00CD4597" w:rsidP="00CD4597">
      <w:pPr>
        <w:keepNext/>
        <w:ind w:left="1134" w:right="459"/>
        <w:rPr>
          <w:sz w:val="18"/>
        </w:rPr>
      </w:pPr>
    </w:p>
    <w:p w14:paraId="19384B88" w14:textId="77777777" w:rsidR="00CD4597" w:rsidRPr="00CD4597" w:rsidRDefault="00CD4597" w:rsidP="00CD4597">
      <w:pPr>
        <w:keepNext/>
        <w:ind w:left="567" w:right="459"/>
        <w:jc w:val="center"/>
        <w:rPr>
          <w:sz w:val="18"/>
        </w:rPr>
      </w:pPr>
      <w:r w:rsidRPr="00CD4597">
        <w:rPr>
          <w:noProof/>
          <w:sz w:val="18"/>
          <w:lang w:val="de-DE" w:eastAsia="de-DE"/>
        </w:rPr>
        <w:drawing>
          <wp:inline distT="0" distB="0" distL="0" distR="0" wp14:anchorId="5A04B487" wp14:editId="018E761D">
            <wp:extent cx="3472981" cy="244755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78941" cy="2451753"/>
                    </a:xfrm>
                    <a:prstGeom prst="rect">
                      <a:avLst/>
                    </a:prstGeom>
                  </pic:spPr>
                </pic:pic>
              </a:graphicData>
            </a:graphic>
          </wp:inline>
        </w:drawing>
      </w:r>
    </w:p>
    <w:p w14:paraId="1FB64FD7" w14:textId="77777777" w:rsidR="00CD4597" w:rsidRPr="00CD4597" w:rsidRDefault="00CD4597" w:rsidP="00CD4597">
      <w:pPr>
        <w:ind w:left="567" w:right="459"/>
        <w:rPr>
          <w:sz w:val="18"/>
        </w:rPr>
      </w:pPr>
    </w:p>
    <w:p w14:paraId="30219DC2" w14:textId="77777777" w:rsidR="00CD4597" w:rsidRPr="00CD4597" w:rsidRDefault="00CD4597" w:rsidP="00CD4597">
      <w:pPr>
        <w:keepNext/>
        <w:keepLines/>
        <w:numPr>
          <w:ilvl w:val="0"/>
          <w:numId w:val="2"/>
        </w:numPr>
        <w:ind w:left="900" w:right="459"/>
        <w:contextualSpacing/>
        <w:rPr>
          <w:sz w:val="18"/>
        </w:rPr>
      </w:pPr>
      <w:r w:rsidRPr="00CD4597">
        <w:rPr>
          <w:sz w:val="18"/>
        </w:rPr>
        <w:t>Document TG/168/3 ‘Statice': Ad. 24: Inflorescence: type (PQ)</w:t>
      </w:r>
    </w:p>
    <w:p w14:paraId="14ADED3A" w14:textId="77777777" w:rsidR="00CD4597" w:rsidRPr="00CD4597" w:rsidRDefault="00CD4597" w:rsidP="00CD4597">
      <w:pPr>
        <w:keepNext/>
        <w:keepLines/>
        <w:ind w:left="567" w:right="459"/>
        <w:jc w:val="center"/>
        <w:rPr>
          <w:sz w:val="18"/>
        </w:rPr>
      </w:pPr>
      <w:r w:rsidRPr="00CD4597">
        <w:rPr>
          <w:noProof/>
          <w:sz w:val="18"/>
          <w:lang w:val="de-DE" w:eastAsia="de-DE"/>
        </w:rPr>
        <w:drawing>
          <wp:inline distT="0" distB="0" distL="0" distR="0" wp14:anchorId="5155EC8F" wp14:editId="6861025D">
            <wp:extent cx="2236737" cy="299158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47182" cy="3005556"/>
                    </a:xfrm>
                    <a:prstGeom prst="rect">
                      <a:avLst/>
                    </a:prstGeom>
                  </pic:spPr>
                </pic:pic>
              </a:graphicData>
            </a:graphic>
          </wp:inline>
        </w:drawing>
      </w:r>
    </w:p>
    <w:p w14:paraId="6F728410" w14:textId="77777777" w:rsidR="00CD4597" w:rsidRPr="00CD4597" w:rsidRDefault="00CD4597" w:rsidP="00CD4597">
      <w:pPr>
        <w:ind w:left="567" w:right="459"/>
        <w:rPr>
          <w:sz w:val="18"/>
        </w:rPr>
      </w:pPr>
    </w:p>
    <w:p w14:paraId="17414A48" w14:textId="77777777" w:rsidR="00CD4597" w:rsidRPr="00CD4597" w:rsidRDefault="00CD4597" w:rsidP="00CD4597"/>
    <w:p w14:paraId="3ECB785C" w14:textId="77777777" w:rsidR="00CD4597" w:rsidRPr="00CD4597" w:rsidRDefault="00CD4597" w:rsidP="00CD4597">
      <w:r w:rsidRPr="00CD4597">
        <w:lastRenderedPageBreak/>
        <w:fldChar w:fldCharType="begin"/>
      </w:r>
      <w:r w:rsidRPr="00CD4597">
        <w:instrText xml:space="preserve"> LISTNUM  LegalDefault \l 1 </w:instrText>
      </w:r>
      <w:r w:rsidRPr="00CD4597">
        <w:fldChar w:fldCharType="end"/>
      </w:r>
      <w:r w:rsidRPr="00CD4597">
        <w:tab/>
        <w:t xml:space="preserve">The TWO agreed that such an approach would also be applicable for species with few example varieties and where there was difficulty obtaining plant material of such varieties.  </w:t>
      </w:r>
    </w:p>
    <w:p w14:paraId="1ED530D9" w14:textId="77777777" w:rsidR="00CD4597" w:rsidRPr="00CD4597" w:rsidRDefault="00CD4597" w:rsidP="00CD4597"/>
    <w:p w14:paraId="73BFBCFC" w14:textId="77777777" w:rsidR="00CD4597" w:rsidRPr="00CD4597" w:rsidRDefault="00CD4597" w:rsidP="00CD4597">
      <w:r w:rsidRPr="00CD4597">
        <w:fldChar w:fldCharType="begin"/>
      </w:r>
      <w:r w:rsidRPr="00CD4597">
        <w:instrText xml:space="preserve"> LISTNUM  LegalDefault \l 1 </w:instrText>
      </w:r>
      <w:r w:rsidRPr="00CD4597">
        <w:fldChar w:fldCharType="end"/>
      </w:r>
      <w:r w:rsidRPr="00CD4597">
        <w:tab/>
        <w:t>The TWO noted that the TWA, at its fifty-second session, had agreed to invite the experts from Germany in collaboration with Canada, Netherlands and United Kingdom to draft a proposal to amend document TGP/7, GN 28 “Example Varieties”, concerning situations where illustrations could replace example varieties and their complementary role to clarify the states of expression of a characteristic.</w:t>
      </w:r>
    </w:p>
    <w:p w14:paraId="1DC20CAE" w14:textId="77777777" w:rsidR="00CD4597" w:rsidRPr="00CD4597" w:rsidRDefault="00CD4597" w:rsidP="00CD4597"/>
    <w:p w14:paraId="386D2FE0" w14:textId="77777777" w:rsidR="00CD4597" w:rsidRPr="00CD4597" w:rsidRDefault="00CD4597" w:rsidP="00CD4597">
      <w:r w:rsidRPr="00CD4597">
        <w:fldChar w:fldCharType="begin"/>
      </w:r>
      <w:r w:rsidRPr="00CD4597">
        <w:instrText xml:space="preserve"> LISTNUM  LegalDefault \l 1 </w:instrText>
      </w:r>
      <w:r w:rsidRPr="00CD4597">
        <w:fldChar w:fldCharType="end"/>
      </w:r>
      <w:r w:rsidRPr="00CD4597">
        <w:tab/>
        <w:t xml:space="preserve">The TWO agreed to invite the experts from Canada, European Union, France and the United Kingdom to join the TWA experts to draft a proposal to amend document TGP/7, GN 28. </w:t>
      </w:r>
    </w:p>
    <w:p w14:paraId="4FD274D9" w14:textId="77777777" w:rsidR="00CD4597" w:rsidRPr="00CD4597" w:rsidRDefault="00CD4597" w:rsidP="00CD4597"/>
    <w:p w14:paraId="57D985D1" w14:textId="77777777" w:rsidR="00CD4597" w:rsidRPr="00CD4597" w:rsidRDefault="00CD4597" w:rsidP="00CD4597">
      <w:r w:rsidRPr="00CD4597">
        <w:fldChar w:fldCharType="begin"/>
      </w:r>
      <w:r w:rsidRPr="00CD4597">
        <w:instrText xml:space="preserve"> LISTNUM  LegalDefault \l 1 </w:instrText>
      </w:r>
      <w:r w:rsidRPr="00CD4597">
        <w:fldChar w:fldCharType="end"/>
      </w:r>
      <w:r w:rsidRPr="00CD4597">
        <w:tab/>
        <w:t>The TWF, at its fifty-fourth session</w:t>
      </w:r>
      <w:r w:rsidRPr="00CD4597">
        <w:rPr>
          <w:vertAlign w:val="superscript"/>
        </w:rPr>
        <w:fldChar w:fldCharType="begin"/>
      </w:r>
      <w:r w:rsidRPr="00CD4597">
        <w:rPr>
          <w:vertAlign w:val="superscript"/>
        </w:rPr>
        <w:instrText xml:space="preserve"> NOTEREF _Ref145610043 \h  \* MERGEFORMAT </w:instrText>
      </w:r>
      <w:r w:rsidRPr="00CD4597">
        <w:rPr>
          <w:vertAlign w:val="superscript"/>
        </w:rPr>
      </w:r>
      <w:r w:rsidRPr="00CD4597">
        <w:rPr>
          <w:vertAlign w:val="superscript"/>
        </w:rPr>
        <w:fldChar w:fldCharType="separate"/>
      </w:r>
      <w:r w:rsidRPr="00CD4597">
        <w:rPr>
          <w:vertAlign w:val="superscript"/>
        </w:rPr>
        <w:t>9</w:t>
      </w:r>
      <w:r w:rsidRPr="00CD4597">
        <w:rPr>
          <w:vertAlign w:val="superscript"/>
        </w:rPr>
        <w:fldChar w:fldCharType="end"/>
      </w:r>
      <w:r w:rsidRPr="00CD4597">
        <w:t xml:space="preserve">, agreed that Test Guidelines should provide example varieties and illustrations as far as possible. The TWF noted that there could be difficulty obtaining plant material of certain example varieties not widely available or no longer in cultivation. The TWF noted the expressions of interest of the experts from Australia and Hungary to join the experts from the TWA and TWO drafting a proposal to amend document TGP/7, GN 28 (see document TWF/54/13 “Report”, paragraph 14).  </w:t>
      </w:r>
    </w:p>
    <w:p w14:paraId="4EEF8CB9" w14:textId="77777777" w:rsidR="00CD4597" w:rsidRPr="00CD4597" w:rsidRDefault="00CD4597" w:rsidP="00CD4597"/>
    <w:p w14:paraId="56F68154" w14:textId="77777777" w:rsidR="00CD4597" w:rsidRPr="00CD4597" w:rsidRDefault="00CD4597" w:rsidP="00CD4597"/>
    <w:p w14:paraId="49CC517A" w14:textId="77777777" w:rsidR="00CD4597" w:rsidRPr="00CD4597" w:rsidRDefault="00CD4597" w:rsidP="00CD4597">
      <w:pPr>
        <w:jc w:val="right"/>
      </w:pPr>
    </w:p>
    <w:p w14:paraId="3E5E869E" w14:textId="77777777" w:rsidR="00CD4597" w:rsidRPr="00CD4597" w:rsidRDefault="00CD4597" w:rsidP="00CD4597">
      <w:pPr>
        <w:jc w:val="right"/>
      </w:pPr>
      <w:r w:rsidRPr="00CD4597">
        <w:t>[End of Annex and of document]</w:t>
      </w:r>
    </w:p>
    <w:p w14:paraId="30153A8F" w14:textId="77777777" w:rsidR="00050E16" w:rsidRPr="00C5280D" w:rsidRDefault="00050E16" w:rsidP="00CD4597"/>
    <w:sectPr w:rsidR="00050E16" w:rsidRPr="00C5280D" w:rsidSect="00CD4597">
      <w:headerReference w:type="default" r:id="rId23"/>
      <w:headerReference w:type="first" r:id="rId2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C0A5" w14:textId="77777777" w:rsidR="00407940" w:rsidRDefault="00407940" w:rsidP="006655D3">
      <w:r>
        <w:separator/>
      </w:r>
    </w:p>
    <w:p w14:paraId="41264C96" w14:textId="77777777" w:rsidR="00407940" w:rsidRDefault="00407940" w:rsidP="006655D3"/>
    <w:p w14:paraId="7554FDBE" w14:textId="77777777" w:rsidR="00407940" w:rsidRDefault="00407940" w:rsidP="006655D3"/>
  </w:endnote>
  <w:endnote w:type="continuationSeparator" w:id="0">
    <w:p w14:paraId="3E9B0B1E" w14:textId="77777777" w:rsidR="00407940" w:rsidRDefault="00407940" w:rsidP="006655D3">
      <w:r>
        <w:separator/>
      </w:r>
    </w:p>
    <w:p w14:paraId="5D06496D" w14:textId="77777777" w:rsidR="00407940" w:rsidRPr="00294751" w:rsidRDefault="00407940">
      <w:pPr>
        <w:pStyle w:val="Footer"/>
        <w:spacing w:after="60"/>
        <w:rPr>
          <w:sz w:val="18"/>
          <w:lang w:val="fr-FR"/>
        </w:rPr>
      </w:pPr>
      <w:r w:rsidRPr="00294751">
        <w:rPr>
          <w:sz w:val="18"/>
          <w:lang w:val="fr-FR"/>
        </w:rPr>
        <w:t>[Suite de la note de la page précédente]</w:t>
      </w:r>
    </w:p>
    <w:p w14:paraId="553BB808" w14:textId="77777777" w:rsidR="00407940" w:rsidRPr="00294751" w:rsidRDefault="00407940" w:rsidP="006655D3">
      <w:pPr>
        <w:rPr>
          <w:lang w:val="fr-FR"/>
        </w:rPr>
      </w:pPr>
    </w:p>
    <w:p w14:paraId="6F0FF826" w14:textId="77777777" w:rsidR="00407940" w:rsidRPr="00294751" w:rsidRDefault="00407940" w:rsidP="006655D3">
      <w:pPr>
        <w:rPr>
          <w:lang w:val="fr-FR"/>
        </w:rPr>
      </w:pPr>
    </w:p>
  </w:endnote>
  <w:endnote w:type="continuationNotice" w:id="1">
    <w:p w14:paraId="3BEE4B99" w14:textId="77777777" w:rsidR="00407940" w:rsidRPr="00294751" w:rsidRDefault="00407940" w:rsidP="006655D3">
      <w:pPr>
        <w:rPr>
          <w:lang w:val="fr-FR"/>
        </w:rPr>
      </w:pPr>
      <w:r w:rsidRPr="00294751">
        <w:rPr>
          <w:lang w:val="fr-FR"/>
        </w:rPr>
        <w:t>[Suite de la note page suivante]</w:t>
      </w:r>
    </w:p>
    <w:p w14:paraId="3FD6EFB8" w14:textId="77777777" w:rsidR="00407940" w:rsidRPr="00294751" w:rsidRDefault="00407940" w:rsidP="006655D3">
      <w:pPr>
        <w:rPr>
          <w:lang w:val="fr-FR"/>
        </w:rPr>
      </w:pPr>
    </w:p>
    <w:p w14:paraId="33B73618" w14:textId="77777777" w:rsidR="00407940" w:rsidRPr="00294751" w:rsidRDefault="004079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E77E" w14:textId="77777777" w:rsidR="00407940" w:rsidRDefault="00407940" w:rsidP="006655D3">
      <w:r>
        <w:separator/>
      </w:r>
    </w:p>
  </w:footnote>
  <w:footnote w:type="continuationSeparator" w:id="0">
    <w:p w14:paraId="225974EF" w14:textId="77777777" w:rsidR="00407940" w:rsidRDefault="00407940" w:rsidP="006655D3">
      <w:r>
        <w:separator/>
      </w:r>
    </w:p>
  </w:footnote>
  <w:footnote w:type="continuationNotice" w:id="1">
    <w:p w14:paraId="42D0AE5D" w14:textId="77777777" w:rsidR="00407940" w:rsidRPr="00AB530F" w:rsidRDefault="00407940" w:rsidP="00AB530F">
      <w:pPr>
        <w:pStyle w:val="Footer"/>
      </w:pPr>
    </w:p>
  </w:footnote>
  <w:footnote w:id="2">
    <w:p w14:paraId="6CA49BF9" w14:textId="77777777" w:rsidR="00CD4597" w:rsidRPr="00073896" w:rsidRDefault="00CD4597" w:rsidP="00CD4597">
      <w:pPr>
        <w:pStyle w:val="FootnoteText"/>
      </w:pPr>
      <w:r w:rsidRPr="00073896">
        <w:rPr>
          <w:rStyle w:val="FootnoteReference"/>
        </w:rPr>
        <w:footnoteRef/>
      </w:r>
      <w:r w:rsidRPr="00073896">
        <w:t xml:space="preserve"> TC, fifty-ninth session, held in Geneva on October 23 and 24, </w:t>
      </w:r>
      <w:proofErr w:type="gramStart"/>
      <w:r w:rsidRPr="00073896">
        <w:t>2023</w:t>
      </w:r>
      <w:proofErr w:type="gramEnd"/>
    </w:p>
  </w:footnote>
  <w:footnote w:id="3">
    <w:p w14:paraId="020098C5" w14:textId="77777777" w:rsidR="00CD4597" w:rsidRPr="00073896" w:rsidRDefault="00CD4597" w:rsidP="00CD4597">
      <w:pPr>
        <w:pStyle w:val="FootnoteText"/>
      </w:pPr>
      <w:r w:rsidRPr="00073896">
        <w:rPr>
          <w:rStyle w:val="FootnoteReference"/>
        </w:rPr>
        <w:footnoteRef/>
      </w:r>
      <w:r w:rsidRPr="00073896">
        <w:t xml:space="preserve"> See document TC/59/28 “Report”, par</w:t>
      </w:r>
      <w:r w:rsidRPr="00E543B7">
        <w:t xml:space="preserve">agraph </w:t>
      </w:r>
      <w:proofErr w:type="gramStart"/>
      <w:r w:rsidRPr="00E543B7">
        <w:t>38</w:t>
      </w:r>
      <w:proofErr w:type="gramEnd"/>
    </w:p>
  </w:footnote>
  <w:footnote w:id="4">
    <w:p w14:paraId="6BF17409" w14:textId="77777777" w:rsidR="00CD4597" w:rsidRPr="00073896" w:rsidRDefault="00CD4597" w:rsidP="00CD4597">
      <w:pPr>
        <w:pStyle w:val="FootnoteText"/>
      </w:pPr>
      <w:r w:rsidRPr="00073896">
        <w:rPr>
          <w:rStyle w:val="FootnoteReference"/>
        </w:rPr>
        <w:footnoteRef/>
      </w:r>
      <w:r w:rsidRPr="00073896">
        <w:t xml:space="preserve"> Held via electronic means from April 18 to 22,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7F80" w14:textId="54E045EE" w:rsidR="00CD4597" w:rsidRPr="00C5280D" w:rsidRDefault="00CD4597" w:rsidP="008874FF">
    <w:pPr>
      <w:pStyle w:val="Header"/>
      <w:rPr>
        <w:rStyle w:val="PageNumber"/>
        <w:lang w:val="en-US"/>
      </w:rPr>
    </w:pPr>
    <w:r>
      <w:rPr>
        <w:rStyle w:val="PageNumber"/>
        <w:lang w:val="en-US"/>
      </w:rPr>
      <w:t>TW</w:t>
    </w:r>
    <w:r w:rsidR="0010771E">
      <w:rPr>
        <w:rStyle w:val="PageNumber"/>
        <w:lang w:val="en-US"/>
      </w:rPr>
      <w:t>A</w:t>
    </w:r>
    <w:r>
      <w:rPr>
        <w:rStyle w:val="PageNumber"/>
        <w:lang w:val="en-US"/>
      </w:rPr>
      <w:t>/5</w:t>
    </w:r>
    <w:r w:rsidR="0010771E">
      <w:rPr>
        <w:rStyle w:val="PageNumber"/>
        <w:lang w:val="en-US"/>
      </w:rPr>
      <w:t>3</w:t>
    </w:r>
    <w:r>
      <w:rPr>
        <w:rStyle w:val="PageNumber"/>
        <w:lang w:val="en-US"/>
      </w:rPr>
      <w:t>/</w:t>
    </w:r>
    <w:r w:rsidR="005F095D">
      <w:rPr>
        <w:rStyle w:val="PageNumber"/>
        <w:lang w:val="en-US"/>
      </w:rPr>
      <w:t>8</w:t>
    </w:r>
  </w:p>
  <w:p w14:paraId="20111038" w14:textId="77777777" w:rsidR="00CD4597" w:rsidRPr="00C5280D" w:rsidRDefault="00CD4597" w:rsidP="008874F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49A7E918" w14:textId="77777777" w:rsidR="00CD4597" w:rsidRPr="00C5280D" w:rsidRDefault="00CD4597" w:rsidP="008874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6B" w14:textId="11EDA662" w:rsidR="00CD4597" w:rsidRPr="00C5280D" w:rsidRDefault="00CD4597" w:rsidP="00EB048E">
    <w:pPr>
      <w:pStyle w:val="Header"/>
      <w:rPr>
        <w:rStyle w:val="PageNumber"/>
        <w:lang w:val="en-US"/>
      </w:rPr>
    </w:pPr>
    <w:r>
      <w:rPr>
        <w:rStyle w:val="PageNumber"/>
        <w:lang w:val="en-US"/>
      </w:rPr>
      <w:t>TW</w:t>
    </w:r>
    <w:r w:rsidR="0010771E">
      <w:rPr>
        <w:rStyle w:val="PageNumber"/>
        <w:lang w:val="en-US"/>
      </w:rPr>
      <w:t>A</w:t>
    </w:r>
    <w:r>
      <w:rPr>
        <w:rStyle w:val="PageNumber"/>
        <w:lang w:val="en-US"/>
      </w:rPr>
      <w:t>/5</w:t>
    </w:r>
    <w:r w:rsidR="0010771E">
      <w:rPr>
        <w:rStyle w:val="PageNumber"/>
        <w:lang w:val="en-US"/>
      </w:rPr>
      <w:t>3</w:t>
    </w:r>
    <w:r>
      <w:rPr>
        <w:rStyle w:val="PageNumber"/>
        <w:lang w:val="en-US"/>
      </w:rPr>
      <w:t>/</w:t>
    </w:r>
    <w:r w:rsidR="005F095D">
      <w:rPr>
        <w:rStyle w:val="PageNumber"/>
        <w:lang w:val="en-US"/>
      </w:rPr>
      <w:t>8</w:t>
    </w:r>
  </w:p>
  <w:p w14:paraId="0D9252D6" w14:textId="77777777" w:rsidR="00CD4597" w:rsidRPr="00C5280D" w:rsidRDefault="00CD459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14:paraId="418086AD" w14:textId="77777777" w:rsidR="00CD4597" w:rsidRPr="00C5280D" w:rsidRDefault="00CD4597"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3050" w14:textId="60072BC6" w:rsidR="00CD4597" w:rsidRPr="00C5280D" w:rsidRDefault="00CD4597" w:rsidP="00DA5544">
    <w:pPr>
      <w:pStyle w:val="Header"/>
      <w:rPr>
        <w:rStyle w:val="PageNumber"/>
        <w:lang w:val="en-US"/>
      </w:rPr>
    </w:pPr>
    <w:r>
      <w:rPr>
        <w:rStyle w:val="PageNumber"/>
        <w:lang w:val="en-US"/>
      </w:rPr>
      <w:t>TW</w:t>
    </w:r>
    <w:r w:rsidR="0010771E">
      <w:rPr>
        <w:rStyle w:val="PageNumber"/>
        <w:lang w:val="en-US"/>
      </w:rPr>
      <w:t>A</w:t>
    </w:r>
    <w:r>
      <w:rPr>
        <w:rStyle w:val="PageNumber"/>
        <w:lang w:val="en-US"/>
      </w:rPr>
      <w:t>/5</w:t>
    </w:r>
    <w:r w:rsidR="0010771E">
      <w:rPr>
        <w:rStyle w:val="PageNumber"/>
        <w:lang w:val="en-US"/>
      </w:rPr>
      <w:t>3</w:t>
    </w:r>
    <w:r>
      <w:rPr>
        <w:rStyle w:val="PageNumber"/>
        <w:lang w:val="en-US"/>
      </w:rPr>
      <w:t>/</w:t>
    </w:r>
    <w:r w:rsidR="005F095D">
      <w:rPr>
        <w:rStyle w:val="PageNumber"/>
        <w:lang w:val="en-US"/>
      </w:rPr>
      <w:t>8</w:t>
    </w:r>
  </w:p>
  <w:p w14:paraId="40C010A7" w14:textId="77777777" w:rsidR="00CD4597" w:rsidRPr="00C5280D" w:rsidRDefault="00CD4597" w:rsidP="00DA554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8</w:t>
    </w:r>
    <w:r w:rsidRPr="00C5280D">
      <w:rPr>
        <w:rStyle w:val="PageNumber"/>
        <w:lang w:val="en-US"/>
      </w:rPr>
      <w:fldChar w:fldCharType="end"/>
    </w:r>
  </w:p>
  <w:p w14:paraId="234BBB39" w14:textId="77777777" w:rsidR="00CD4597" w:rsidRPr="00DA5544" w:rsidRDefault="00CD4597" w:rsidP="00DA55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5203" w14:textId="535827B8" w:rsidR="00C42CF5" w:rsidRPr="00C5280D" w:rsidRDefault="00C42CF5" w:rsidP="00EB048E">
    <w:pPr>
      <w:pStyle w:val="Header"/>
      <w:rPr>
        <w:rStyle w:val="PageNumber"/>
        <w:lang w:val="en-US"/>
      </w:rPr>
    </w:pPr>
    <w:r>
      <w:rPr>
        <w:rStyle w:val="PageNumber"/>
        <w:lang w:val="en-US"/>
      </w:rPr>
      <w:t>TW</w:t>
    </w:r>
    <w:r w:rsidR="00DA154A">
      <w:rPr>
        <w:rStyle w:val="PageNumber"/>
        <w:lang w:val="en-US"/>
      </w:rPr>
      <w:t>A</w:t>
    </w:r>
    <w:r>
      <w:rPr>
        <w:rStyle w:val="PageNumber"/>
        <w:lang w:val="en-US"/>
      </w:rPr>
      <w:t>/5</w:t>
    </w:r>
    <w:r w:rsidR="00DA154A">
      <w:rPr>
        <w:rStyle w:val="PageNumber"/>
        <w:lang w:val="en-US"/>
      </w:rPr>
      <w:t>3</w:t>
    </w:r>
    <w:r>
      <w:rPr>
        <w:rStyle w:val="PageNumber"/>
        <w:lang w:val="en-US"/>
      </w:rPr>
      <w:t>/</w:t>
    </w:r>
    <w:r w:rsidR="005F095D">
      <w:rPr>
        <w:rStyle w:val="PageNumber"/>
        <w:lang w:val="en-US"/>
      </w:rPr>
      <w:t>8</w:t>
    </w:r>
  </w:p>
  <w:p w14:paraId="285C132F" w14:textId="793F69F2" w:rsidR="00C42CF5" w:rsidRPr="00C5280D" w:rsidRDefault="00C42CF5"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F58C099" w14:textId="77777777" w:rsidR="00C42CF5" w:rsidRPr="00C5280D" w:rsidRDefault="00C42CF5"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7F49" w14:textId="67FF253C" w:rsidR="005C41B6" w:rsidRPr="00C5280D" w:rsidRDefault="005C41B6" w:rsidP="00DA5544">
    <w:pPr>
      <w:pStyle w:val="Header"/>
      <w:rPr>
        <w:rStyle w:val="PageNumber"/>
        <w:lang w:val="en-US"/>
      </w:rPr>
    </w:pPr>
    <w:r>
      <w:rPr>
        <w:rStyle w:val="PageNumber"/>
        <w:lang w:val="en-US"/>
      </w:rPr>
      <w:t>TW</w:t>
    </w:r>
    <w:r w:rsidR="00DA154A">
      <w:rPr>
        <w:rStyle w:val="PageNumber"/>
        <w:lang w:val="en-US"/>
      </w:rPr>
      <w:t>A</w:t>
    </w:r>
    <w:r>
      <w:rPr>
        <w:rStyle w:val="PageNumber"/>
        <w:lang w:val="en-US"/>
      </w:rPr>
      <w:t>/5</w:t>
    </w:r>
    <w:r w:rsidR="00DA154A">
      <w:rPr>
        <w:rStyle w:val="PageNumber"/>
        <w:lang w:val="en-US"/>
      </w:rPr>
      <w:t>3</w:t>
    </w:r>
    <w:r>
      <w:rPr>
        <w:rStyle w:val="PageNumber"/>
        <w:lang w:val="en-US"/>
      </w:rPr>
      <w:t>/</w:t>
    </w:r>
    <w:r w:rsidR="005F095D">
      <w:rPr>
        <w:rStyle w:val="PageNumber"/>
        <w:lang w:val="en-US"/>
      </w:rPr>
      <w:t>8</w:t>
    </w:r>
  </w:p>
  <w:p w14:paraId="5B2F4F56" w14:textId="77777777" w:rsidR="005C41B6" w:rsidRDefault="005C41B6" w:rsidP="00DA5544">
    <w:pPr>
      <w:pStyle w:val="Header"/>
      <w:rPr>
        <w:lang w:val="en-US"/>
      </w:rPr>
    </w:pPr>
  </w:p>
  <w:p w14:paraId="66E3D60E" w14:textId="7DACD8A8" w:rsidR="005C41B6" w:rsidRPr="00C5280D" w:rsidRDefault="005C41B6" w:rsidP="00DA5544">
    <w:pPr>
      <w:pStyle w:val="Header"/>
      <w:rPr>
        <w:lang w:val="en-US"/>
      </w:rPr>
    </w:pPr>
    <w:r>
      <w:rPr>
        <w:lang w:val="en-US"/>
      </w:rPr>
      <w:t xml:space="preserve">ANNEX </w:t>
    </w:r>
  </w:p>
  <w:p w14:paraId="4D97BC50" w14:textId="77777777" w:rsidR="005C41B6" w:rsidRPr="00DA5544" w:rsidRDefault="005C41B6" w:rsidP="00DA5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E1D1C"/>
    <w:multiLevelType w:val="hybridMultilevel"/>
    <w:tmpl w:val="6E6EF540"/>
    <w:lvl w:ilvl="0" w:tplc="2234A160">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num w:numId="1" w16cid:durableId="28261023">
    <w:abstractNumId w:val="1"/>
  </w:num>
  <w:num w:numId="2" w16cid:durableId="486358807">
    <w:abstractNumId w:val="3"/>
  </w:num>
  <w:num w:numId="3" w16cid:durableId="529993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40"/>
    <w:rsid w:val="00010CF3"/>
    <w:rsid w:val="00011E27"/>
    <w:rsid w:val="000148BC"/>
    <w:rsid w:val="00024AB8"/>
    <w:rsid w:val="00030854"/>
    <w:rsid w:val="00036028"/>
    <w:rsid w:val="00036412"/>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0771E"/>
    <w:rsid w:val="00110BED"/>
    <w:rsid w:val="00110C36"/>
    <w:rsid w:val="001131D5"/>
    <w:rsid w:val="00114547"/>
    <w:rsid w:val="00141DB8"/>
    <w:rsid w:val="00142BED"/>
    <w:rsid w:val="00150295"/>
    <w:rsid w:val="00161C16"/>
    <w:rsid w:val="00172084"/>
    <w:rsid w:val="0017474A"/>
    <w:rsid w:val="001758C6"/>
    <w:rsid w:val="00182B99"/>
    <w:rsid w:val="001C1525"/>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B7AD9"/>
    <w:rsid w:val="003C7FBE"/>
    <w:rsid w:val="003D227C"/>
    <w:rsid w:val="003D2B4D"/>
    <w:rsid w:val="003E6156"/>
    <w:rsid w:val="003F37F5"/>
    <w:rsid w:val="00407940"/>
    <w:rsid w:val="004343D1"/>
    <w:rsid w:val="00444A88"/>
    <w:rsid w:val="00471DBA"/>
    <w:rsid w:val="00474DA4"/>
    <w:rsid w:val="00476B4D"/>
    <w:rsid w:val="004805FA"/>
    <w:rsid w:val="004935D2"/>
    <w:rsid w:val="004B1215"/>
    <w:rsid w:val="004C656E"/>
    <w:rsid w:val="004D047D"/>
    <w:rsid w:val="004D6C7C"/>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C41B6"/>
    <w:rsid w:val="005E7466"/>
    <w:rsid w:val="005F095D"/>
    <w:rsid w:val="005F7B92"/>
    <w:rsid w:val="00612379"/>
    <w:rsid w:val="006153B6"/>
    <w:rsid w:val="0061555F"/>
    <w:rsid w:val="00615E37"/>
    <w:rsid w:val="006245ED"/>
    <w:rsid w:val="00636CA6"/>
    <w:rsid w:val="00641200"/>
    <w:rsid w:val="00645CA8"/>
    <w:rsid w:val="006655D3"/>
    <w:rsid w:val="00667404"/>
    <w:rsid w:val="00686B5B"/>
    <w:rsid w:val="00687EB4"/>
    <w:rsid w:val="00695C56"/>
    <w:rsid w:val="006A5CDE"/>
    <w:rsid w:val="006A644A"/>
    <w:rsid w:val="006B17D2"/>
    <w:rsid w:val="006C224E"/>
    <w:rsid w:val="006C23AB"/>
    <w:rsid w:val="006D780A"/>
    <w:rsid w:val="006F265F"/>
    <w:rsid w:val="00704ECF"/>
    <w:rsid w:val="0071271E"/>
    <w:rsid w:val="00732DEC"/>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874FF"/>
    <w:rsid w:val="00890DF8"/>
    <w:rsid w:val="00893B5B"/>
    <w:rsid w:val="008A0ADE"/>
    <w:rsid w:val="008A743F"/>
    <w:rsid w:val="008C0970"/>
    <w:rsid w:val="008D0BC5"/>
    <w:rsid w:val="008D2CF7"/>
    <w:rsid w:val="00900C26"/>
    <w:rsid w:val="0090197F"/>
    <w:rsid w:val="00902DF3"/>
    <w:rsid w:val="00903264"/>
    <w:rsid w:val="00906DDC"/>
    <w:rsid w:val="00932F67"/>
    <w:rsid w:val="00934E09"/>
    <w:rsid w:val="00936253"/>
    <w:rsid w:val="00940D46"/>
    <w:rsid w:val="009413F1"/>
    <w:rsid w:val="00951234"/>
    <w:rsid w:val="00952DD4"/>
    <w:rsid w:val="009561F4"/>
    <w:rsid w:val="00965AE7"/>
    <w:rsid w:val="00970FED"/>
    <w:rsid w:val="00992D82"/>
    <w:rsid w:val="0099325A"/>
    <w:rsid w:val="00997029"/>
    <w:rsid w:val="009A3DFB"/>
    <w:rsid w:val="009A7339"/>
    <w:rsid w:val="009B440E"/>
    <w:rsid w:val="009C2E2A"/>
    <w:rsid w:val="009D690D"/>
    <w:rsid w:val="009E65B6"/>
    <w:rsid w:val="009F0A51"/>
    <w:rsid w:val="009F77CF"/>
    <w:rsid w:val="00A140C9"/>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0AA9"/>
    <w:rsid w:val="00B324D4"/>
    <w:rsid w:val="00B46575"/>
    <w:rsid w:val="00B61777"/>
    <w:rsid w:val="00B622E6"/>
    <w:rsid w:val="00B83E82"/>
    <w:rsid w:val="00B84BBD"/>
    <w:rsid w:val="00BA43FB"/>
    <w:rsid w:val="00BC127D"/>
    <w:rsid w:val="00BC1FE6"/>
    <w:rsid w:val="00C061B6"/>
    <w:rsid w:val="00C1096C"/>
    <w:rsid w:val="00C17105"/>
    <w:rsid w:val="00C2446C"/>
    <w:rsid w:val="00C36AE5"/>
    <w:rsid w:val="00C41F17"/>
    <w:rsid w:val="00C42CF5"/>
    <w:rsid w:val="00C437A3"/>
    <w:rsid w:val="00C527FA"/>
    <w:rsid w:val="00C5280D"/>
    <w:rsid w:val="00C53EB3"/>
    <w:rsid w:val="00C5791C"/>
    <w:rsid w:val="00C66290"/>
    <w:rsid w:val="00C72B7A"/>
    <w:rsid w:val="00C973F2"/>
    <w:rsid w:val="00CA304C"/>
    <w:rsid w:val="00CA774A"/>
    <w:rsid w:val="00CB4921"/>
    <w:rsid w:val="00CC11B0"/>
    <w:rsid w:val="00CC2841"/>
    <w:rsid w:val="00CD4597"/>
    <w:rsid w:val="00CE1A15"/>
    <w:rsid w:val="00CF1330"/>
    <w:rsid w:val="00CF7E36"/>
    <w:rsid w:val="00D0106A"/>
    <w:rsid w:val="00D36C82"/>
    <w:rsid w:val="00D3708D"/>
    <w:rsid w:val="00D40426"/>
    <w:rsid w:val="00D57C96"/>
    <w:rsid w:val="00D57D18"/>
    <w:rsid w:val="00D67449"/>
    <w:rsid w:val="00D70E65"/>
    <w:rsid w:val="00D90123"/>
    <w:rsid w:val="00D91203"/>
    <w:rsid w:val="00D95174"/>
    <w:rsid w:val="00DA154A"/>
    <w:rsid w:val="00DA422F"/>
    <w:rsid w:val="00DA4973"/>
    <w:rsid w:val="00DA5544"/>
    <w:rsid w:val="00DA6F36"/>
    <w:rsid w:val="00DB596E"/>
    <w:rsid w:val="00DB7773"/>
    <w:rsid w:val="00DC00EA"/>
    <w:rsid w:val="00DC3802"/>
    <w:rsid w:val="00DD6208"/>
    <w:rsid w:val="00DF7E99"/>
    <w:rsid w:val="00E07D87"/>
    <w:rsid w:val="00E249C8"/>
    <w:rsid w:val="00E32F7E"/>
    <w:rsid w:val="00E34A63"/>
    <w:rsid w:val="00E5267B"/>
    <w:rsid w:val="00E559F0"/>
    <w:rsid w:val="00E63C0E"/>
    <w:rsid w:val="00E63FE4"/>
    <w:rsid w:val="00E72D49"/>
    <w:rsid w:val="00E7593C"/>
    <w:rsid w:val="00E7678A"/>
    <w:rsid w:val="00E87347"/>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A4B17"/>
    <w:rsid w:val="00FB3890"/>
    <w:rsid w:val="00FC5FD0"/>
    <w:rsid w:val="00FE39C7"/>
    <w:rsid w:val="00FE3B4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86175"/>
  <w15:docId w15:val="{54C25200-62CE-4820-89EC-E03F73E4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3Char">
    <w:name w:val="Heading 3 Char"/>
    <w:basedOn w:val="DefaultParagraphFont"/>
    <w:link w:val="Heading3"/>
    <w:rsid w:val="00407940"/>
    <w:rPr>
      <w:rFonts w:ascii="Arial" w:hAnsi="Arial"/>
      <w:i/>
    </w:rPr>
  </w:style>
  <w:style w:type="character" w:customStyle="1" w:styleId="Heading4Char">
    <w:name w:val="Heading 4 Char"/>
    <w:basedOn w:val="DefaultParagraphFont"/>
    <w:link w:val="Heading4"/>
    <w:rsid w:val="00407940"/>
    <w:rPr>
      <w:rFonts w:ascii="Arial" w:hAnsi="Arial"/>
      <w:u w:val="single"/>
      <w:lang w:val="fr-FR"/>
    </w:rPr>
  </w:style>
  <w:style w:type="character" w:customStyle="1" w:styleId="Heading5Char">
    <w:name w:val="Heading 5 Char"/>
    <w:basedOn w:val="DefaultParagraphFont"/>
    <w:link w:val="Heading5"/>
    <w:rsid w:val="00407940"/>
    <w:rPr>
      <w:rFonts w:ascii="Arial" w:hAnsi="Arial"/>
      <w:i/>
    </w:rPr>
  </w:style>
  <w:style w:type="character" w:customStyle="1" w:styleId="HeaderChar">
    <w:name w:val="Header Char"/>
    <w:basedOn w:val="DefaultParagraphFont"/>
    <w:link w:val="Header"/>
    <w:rsid w:val="00407940"/>
    <w:rPr>
      <w:rFonts w:ascii="Arial" w:hAnsi="Arial"/>
      <w:lang w:val="fr-FR"/>
    </w:rPr>
  </w:style>
  <w:style w:type="paragraph" w:customStyle="1" w:styleId="Normalt">
    <w:name w:val="Normalt"/>
    <w:basedOn w:val="Normal"/>
    <w:rsid w:val="00407940"/>
    <w:pPr>
      <w:spacing w:before="120" w:after="120"/>
      <w:jc w:val="left"/>
    </w:pPr>
    <w:rPr>
      <w:rFonts w:ascii="Times New Roman" w:hAnsi="Times New Roman" w:cs="Angsana New"/>
      <w:snapToGrid w:val="0"/>
      <w:lang w:eastAsia="ja-JP" w:bidi="th-TH"/>
    </w:rPr>
  </w:style>
  <w:style w:type="paragraph" w:styleId="ListParagraph">
    <w:name w:val="List Paragraph"/>
    <w:aliases w:val="auto_list_(i),List Paragraph1"/>
    <w:basedOn w:val="Normal"/>
    <w:link w:val="ListParagraphChar"/>
    <w:uiPriority w:val="34"/>
    <w:qFormat/>
    <w:rsid w:val="00C42CF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C42CF5"/>
    <w:rPr>
      <w:rFonts w:ascii="Arial" w:hAnsi="Arial"/>
    </w:rPr>
  </w:style>
  <w:style w:type="character" w:customStyle="1" w:styleId="FootnoteTextChar">
    <w:name w:val="Footnote Text Char"/>
    <w:basedOn w:val="DefaultParagraphFont"/>
    <w:link w:val="FootnoteText"/>
    <w:rsid w:val="00C42CF5"/>
    <w:rPr>
      <w:rFonts w:ascii="Arial" w:hAnsi="Arial"/>
      <w:sz w:val="16"/>
    </w:rPr>
  </w:style>
  <w:style w:type="paragraph" w:styleId="Revision">
    <w:name w:val="Revision"/>
    <w:hidden/>
    <w:uiPriority w:val="99"/>
    <w:semiHidden/>
    <w:rsid w:val="00902DF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8\template\routing_slip_with_doc_twv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routing_slip_with_doc_twv_58</Template>
  <TotalTime>5</TotalTime>
  <Pages>13</Pages>
  <Words>3968</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TWV/58/</vt:lpstr>
    </vt:vector>
  </TitlesOfParts>
  <Company>UPOV</Company>
  <LinksUpToDate>false</LinksUpToDate>
  <CharactersWithSpaces>26360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TWA/53/</dc:title>
  <dc:creator>REZENDE TAVEIRA Leontino</dc:creator>
  <cp:lastModifiedBy>MAY Jessica</cp:lastModifiedBy>
  <cp:revision>10</cp:revision>
  <cp:lastPrinted>2024-04-12T20:26:00Z</cp:lastPrinted>
  <dcterms:created xsi:type="dcterms:W3CDTF">2024-04-15T13:03:00Z</dcterms:created>
  <dcterms:modified xsi:type="dcterms:W3CDTF">2024-05-20T14:38:00Z</dcterms:modified>
</cp:coreProperties>
</file>