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524CC2" w:rsidRPr="00365DC1" w:rsidRDefault="00524CC2" w:rsidP="00524CC2">
      <w:bookmarkStart w:id="0" w:name="TitleOfDoc"/>
      <w:bookmarkEnd w:id="0"/>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524CC2" w:rsidRPr="00C5280D" w:rsidTr="009772F0">
        <w:tc>
          <w:tcPr>
            <w:tcW w:w="6512" w:type="dxa"/>
          </w:tcPr>
          <w:p w:rsidR="00524CC2" w:rsidRPr="00F875E6" w:rsidRDefault="00524CC2" w:rsidP="009772F0">
            <w:pPr>
              <w:pStyle w:val="Sessiontwp"/>
            </w:pPr>
            <w:r w:rsidRPr="00E70039">
              <w:t>Technical Working Party for Agricultural Crops</w:t>
            </w:r>
          </w:p>
          <w:p w:rsidR="00524CC2" w:rsidRPr="00F875E6" w:rsidRDefault="00524CC2" w:rsidP="009772F0">
            <w:pPr>
              <w:pStyle w:val="Sessiontwpplacedate"/>
            </w:pPr>
            <w:r w:rsidRPr="00F875E6">
              <w:t>Forty-S</w:t>
            </w:r>
            <w:r w:rsidR="008F3CB1">
              <w:t>even</w:t>
            </w:r>
            <w:r w:rsidRPr="00F875E6">
              <w:t>th Session</w:t>
            </w:r>
          </w:p>
          <w:p w:rsidR="00524CC2" w:rsidRPr="00DC6797" w:rsidRDefault="007472B2" w:rsidP="009772F0">
            <w:pPr>
              <w:pStyle w:val="Sessiontwpplacedate"/>
            </w:pPr>
            <w:r>
              <w:t>N</w:t>
            </w:r>
            <w:r w:rsidRPr="007472B2">
              <w:t>aivasha, Kenya</w:t>
            </w:r>
            <w:r>
              <w:t xml:space="preserve">, </w:t>
            </w:r>
            <w:r w:rsidRPr="007472B2">
              <w:t>M</w:t>
            </w:r>
            <w:r w:rsidR="00C22DEA">
              <w:t>ay</w:t>
            </w:r>
            <w:r w:rsidRPr="007472B2">
              <w:t xml:space="preserve"> 21 to 25</w:t>
            </w:r>
            <w:r w:rsidR="00524CC2" w:rsidRPr="00D01D7C">
              <w:t>, 201</w:t>
            </w:r>
            <w:r>
              <w:t>8</w:t>
            </w:r>
          </w:p>
          <w:p w:rsidR="00524CC2" w:rsidRDefault="00524CC2" w:rsidP="009772F0"/>
          <w:p w:rsidR="00C22DEA" w:rsidRDefault="00C22DEA" w:rsidP="00C22DEA">
            <w:pPr>
              <w:pStyle w:val="Sessiontwp"/>
            </w:pPr>
            <w:r>
              <w:t>Technical Working Party on Automation and Computer Programs</w:t>
            </w:r>
          </w:p>
          <w:p w:rsidR="00C22DEA" w:rsidRPr="00F66083" w:rsidRDefault="00C22DEA" w:rsidP="00C22DEA">
            <w:pPr>
              <w:pStyle w:val="Sessiontwpplacedate"/>
            </w:pPr>
            <w:r w:rsidRPr="00F66083">
              <w:t>Thirty-</w:t>
            </w:r>
            <w:r>
              <w:t>Six</w:t>
            </w:r>
            <w:r w:rsidRPr="00F66083">
              <w:t>th Session</w:t>
            </w:r>
          </w:p>
          <w:p w:rsidR="00C22DEA" w:rsidRDefault="00C22DEA" w:rsidP="00C22DEA">
            <w:r w:rsidRPr="00C22DEA">
              <w:t>Hanover, Germany</w:t>
            </w:r>
            <w:r w:rsidRPr="00F66083">
              <w:t xml:space="preserve">, </w:t>
            </w:r>
            <w:r>
              <w:t>July</w:t>
            </w:r>
            <w:r w:rsidRPr="00F66083">
              <w:t xml:space="preserve"> </w:t>
            </w:r>
            <w:r>
              <w:t>2</w:t>
            </w:r>
            <w:r w:rsidRPr="00F66083">
              <w:t xml:space="preserve"> to </w:t>
            </w:r>
            <w:r>
              <w:t>6</w:t>
            </w:r>
            <w:r w:rsidRPr="00F66083">
              <w:t>, 201</w:t>
            </w:r>
            <w:r>
              <w:t>8</w:t>
            </w:r>
          </w:p>
          <w:p w:rsidR="00C22DEA" w:rsidRPr="00DC6797" w:rsidRDefault="00C22DEA" w:rsidP="009772F0"/>
          <w:p w:rsidR="00524CC2" w:rsidRDefault="00524CC2" w:rsidP="009772F0">
            <w:pPr>
              <w:pStyle w:val="Sessiontwp"/>
            </w:pPr>
            <w:r>
              <w:t>Technical Working Party for Vegetables</w:t>
            </w:r>
          </w:p>
          <w:p w:rsidR="00524CC2" w:rsidRPr="00F66083" w:rsidRDefault="00524CC2" w:rsidP="009772F0">
            <w:pPr>
              <w:pStyle w:val="Sessiontwpplacedate"/>
            </w:pPr>
            <w:r w:rsidRPr="00F66083">
              <w:t>Fifty-</w:t>
            </w:r>
            <w:r w:rsidR="00C22DEA">
              <w:t>Second</w:t>
            </w:r>
            <w:r w:rsidRPr="00F66083">
              <w:t xml:space="preserve"> Session</w:t>
            </w:r>
          </w:p>
          <w:p w:rsidR="00524CC2" w:rsidRPr="00F66083" w:rsidRDefault="00C22DEA" w:rsidP="009772F0">
            <w:pPr>
              <w:pStyle w:val="Sessiontwpplacedate"/>
            </w:pPr>
            <w:r w:rsidRPr="00C22DEA">
              <w:t>Beijing, China</w:t>
            </w:r>
            <w:r w:rsidR="00524CC2" w:rsidRPr="00F66083">
              <w:t xml:space="preserve">, </w:t>
            </w:r>
            <w:r>
              <w:t>September</w:t>
            </w:r>
            <w:r w:rsidRPr="00C22DEA">
              <w:t xml:space="preserve"> 17 to 21</w:t>
            </w:r>
            <w:r w:rsidR="00524CC2" w:rsidRPr="00F66083">
              <w:t>, 201</w:t>
            </w:r>
            <w:r>
              <w:t>8</w:t>
            </w:r>
            <w:r w:rsidR="00524CC2" w:rsidRPr="00F66083">
              <w:t xml:space="preserve"> </w:t>
            </w:r>
          </w:p>
          <w:p w:rsidR="00524CC2" w:rsidRDefault="00524CC2" w:rsidP="009772F0"/>
          <w:p w:rsidR="00524CC2" w:rsidRDefault="00524CC2" w:rsidP="009772F0">
            <w:pPr>
              <w:pStyle w:val="Sessiontwp"/>
            </w:pPr>
            <w:r>
              <w:t>Technical Working Party for Fruit Crops</w:t>
            </w:r>
          </w:p>
          <w:p w:rsidR="00524CC2" w:rsidRPr="00F66083" w:rsidRDefault="00524CC2" w:rsidP="009772F0">
            <w:pPr>
              <w:pStyle w:val="Sessiontwpplacedate"/>
            </w:pPr>
            <w:r w:rsidRPr="00F66083">
              <w:t>Forty-</w:t>
            </w:r>
            <w:r w:rsidR="00C22DEA">
              <w:t>Nin</w:t>
            </w:r>
            <w:r w:rsidRPr="00F66083">
              <w:t>th Session</w:t>
            </w:r>
          </w:p>
          <w:p w:rsidR="00524CC2" w:rsidRDefault="00C22DEA" w:rsidP="009772F0">
            <w:pPr>
              <w:pStyle w:val="Sessiontwpplacedate"/>
            </w:pPr>
            <w:r w:rsidRPr="00C22DEA">
              <w:t>Santiago de Chile, Chile</w:t>
            </w:r>
            <w:r w:rsidR="00524CC2" w:rsidRPr="00F66083">
              <w:t xml:space="preserve">, </w:t>
            </w:r>
            <w:r>
              <w:t>November</w:t>
            </w:r>
            <w:r w:rsidR="00524CC2" w:rsidRPr="00F66083">
              <w:t xml:space="preserve"> </w:t>
            </w:r>
            <w:r>
              <w:t>19</w:t>
            </w:r>
            <w:r w:rsidR="00524CC2" w:rsidRPr="00F66083">
              <w:t xml:space="preserve"> to 2</w:t>
            </w:r>
            <w:r>
              <w:t>3</w:t>
            </w:r>
            <w:r w:rsidR="00524CC2" w:rsidRPr="00F66083">
              <w:t>, 201</w:t>
            </w:r>
            <w:r>
              <w:t>8</w:t>
            </w:r>
          </w:p>
          <w:p w:rsidR="00C22DEA" w:rsidRPr="00C22DEA" w:rsidRDefault="00C22DEA" w:rsidP="00C22DEA"/>
          <w:p w:rsidR="00C22DEA" w:rsidRPr="006756EA" w:rsidRDefault="00C22DEA" w:rsidP="00C22DEA">
            <w:pPr>
              <w:pStyle w:val="Sessiontwp"/>
            </w:pPr>
            <w:r w:rsidRPr="006756EA">
              <w:t>Technical Working Party for Ornamental Plants and Forest Trees</w:t>
            </w:r>
          </w:p>
          <w:p w:rsidR="00C22DEA" w:rsidRPr="006756EA" w:rsidRDefault="00C22DEA" w:rsidP="00C22DEA">
            <w:pPr>
              <w:pStyle w:val="Sessiontwpplacedate"/>
            </w:pPr>
            <w:r w:rsidRPr="006756EA">
              <w:t>Fifty-</w:t>
            </w:r>
            <w:r w:rsidR="00B54B81">
              <w:t>First</w:t>
            </w:r>
            <w:r w:rsidRPr="006756EA">
              <w:t xml:space="preserve"> Session</w:t>
            </w:r>
          </w:p>
          <w:p w:rsidR="00524CC2" w:rsidRPr="00F66083" w:rsidRDefault="00C22DEA" w:rsidP="00C22DEA">
            <w:pPr>
              <w:pStyle w:val="Sessiontwpplacedate"/>
            </w:pPr>
            <w:r w:rsidRPr="006756EA">
              <w:t>Christchurch, New Zealand, February 18 to 22, 2019</w:t>
            </w:r>
          </w:p>
        </w:tc>
        <w:tc>
          <w:tcPr>
            <w:tcW w:w="3127" w:type="dxa"/>
          </w:tcPr>
          <w:p w:rsidR="00524CC2" w:rsidRPr="00F875E6" w:rsidRDefault="00641C43" w:rsidP="009772F0">
            <w:pPr>
              <w:pStyle w:val="Doccode"/>
            </w:pPr>
            <w:r>
              <w:t>TWP</w:t>
            </w:r>
            <w:r w:rsidR="00524CC2" w:rsidRPr="00AC2883">
              <w:t>/</w:t>
            </w:r>
            <w:r w:rsidR="008F3CB1">
              <w:t>2</w:t>
            </w:r>
            <w:r w:rsidR="00524CC2" w:rsidRPr="00AC2883">
              <w:t>/</w:t>
            </w:r>
            <w:r w:rsidR="0013032E">
              <w:t>3</w:t>
            </w:r>
          </w:p>
          <w:p w:rsidR="00524CC2" w:rsidRPr="003C7FBE" w:rsidRDefault="00524CC2" w:rsidP="009772F0">
            <w:pPr>
              <w:pStyle w:val="Docoriginal"/>
            </w:pPr>
            <w:r w:rsidRPr="00AC2883">
              <w:t>Original:</w:t>
            </w:r>
            <w:r w:rsidRPr="000E636A">
              <w:rPr>
                <w:b w:val="0"/>
                <w:spacing w:val="0"/>
              </w:rPr>
              <w:t xml:space="preserve">  English</w:t>
            </w:r>
          </w:p>
          <w:p w:rsidR="00524CC2" w:rsidRPr="007C1D92" w:rsidRDefault="00524CC2" w:rsidP="000B5880">
            <w:pPr>
              <w:pStyle w:val="Docoriginal"/>
            </w:pPr>
            <w:r w:rsidRPr="00AC2883">
              <w:t>Date:</w:t>
            </w:r>
            <w:r w:rsidRPr="000E636A">
              <w:rPr>
                <w:b w:val="0"/>
                <w:spacing w:val="0"/>
              </w:rPr>
              <w:t xml:space="preserve">  </w:t>
            </w:r>
            <w:r w:rsidR="0013032E" w:rsidRPr="0084070C">
              <w:rPr>
                <w:b w:val="0"/>
                <w:spacing w:val="0"/>
              </w:rPr>
              <w:t>M</w:t>
            </w:r>
            <w:bookmarkStart w:id="1" w:name="_GoBack"/>
            <w:r w:rsidR="0013032E" w:rsidRPr="0084070C">
              <w:rPr>
                <w:b w:val="0"/>
                <w:spacing w:val="0"/>
              </w:rPr>
              <w:t>a</w:t>
            </w:r>
            <w:bookmarkEnd w:id="1"/>
            <w:r w:rsidR="0013032E" w:rsidRPr="0084070C">
              <w:rPr>
                <w:b w:val="0"/>
                <w:spacing w:val="0"/>
              </w:rPr>
              <w:t>y 1</w:t>
            </w:r>
            <w:r w:rsidR="000B5880" w:rsidRPr="0084070C">
              <w:rPr>
                <w:b w:val="0"/>
                <w:spacing w:val="0"/>
              </w:rPr>
              <w:t>8</w:t>
            </w:r>
            <w:r w:rsidR="007D7BA0" w:rsidRPr="0084070C">
              <w:rPr>
                <w:b w:val="0"/>
                <w:spacing w:val="0"/>
              </w:rPr>
              <w:t>,</w:t>
            </w:r>
            <w:r w:rsidR="00300EAB" w:rsidRPr="0084070C">
              <w:rPr>
                <w:b w:val="0"/>
                <w:spacing w:val="0"/>
              </w:rPr>
              <w:t xml:space="preserve"> 2018</w:t>
            </w:r>
          </w:p>
        </w:tc>
      </w:tr>
    </w:tbl>
    <w:p w:rsidR="0013032E" w:rsidRPr="0037237B" w:rsidRDefault="0013032E" w:rsidP="0013032E">
      <w:pPr>
        <w:pStyle w:val="Titleofdoc0"/>
      </w:pPr>
      <w:bookmarkStart w:id="2" w:name="Prepared"/>
      <w:bookmarkEnd w:id="2"/>
      <w:r w:rsidRPr="0037237B">
        <w:t>Electronic application systems</w:t>
      </w:r>
    </w:p>
    <w:p w:rsidR="00D51651" w:rsidRDefault="00D51651" w:rsidP="00D51651">
      <w:pPr>
        <w:pStyle w:val="preparedby1"/>
      </w:pPr>
      <w:r w:rsidRPr="000C4E25">
        <w:t>Document prepared by the Office of the Union</w:t>
      </w:r>
    </w:p>
    <w:p w:rsidR="00D51651" w:rsidRPr="006A644A" w:rsidRDefault="00D51651" w:rsidP="00D51651">
      <w:pPr>
        <w:pStyle w:val="Disclaimer"/>
      </w:pPr>
      <w:r w:rsidRPr="006A644A">
        <w:t>Disclaimer:  this document does not represent UPOV policies or guidance</w:t>
      </w:r>
    </w:p>
    <w:p w:rsidR="009772F0" w:rsidRPr="0037237B" w:rsidRDefault="009772F0" w:rsidP="009772F0">
      <w:pPr>
        <w:pStyle w:val="Heading1"/>
      </w:pPr>
      <w:bookmarkStart w:id="3" w:name="_Toc475955714"/>
      <w:bookmarkStart w:id="4" w:name="_Toc477186291"/>
      <w:bookmarkStart w:id="5" w:name="_Toc477354022"/>
      <w:bookmarkStart w:id="6" w:name="_Toc514397846"/>
      <w:r w:rsidRPr="0037237B">
        <w:t>EXECUTIVE SUMMARY</w:t>
      </w:r>
      <w:bookmarkEnd w:id="3"/>
      <w:bookmarkEnd w:id="4"/>
      <w:bookmarkEnd w:id="5"/>
      <w:bookmarkEnd w:id="6"/>
    </w:p>
    <w:p w:rsidR="009772F0" w:rsidRPr="000B5880" w:rsidRDefault="009772F0" w:rsidP="009772F0">
      <w:pPr>
        <w:rPr>
          <w:snapToGrid w:val="0"/>
          <w:sz w:val="12"/>
        </w:rPr>
      </w:pPr>
    </w:p>
    <w:p w:rsidR="009772F0" w:rsidRPr="00D43937" w:rsidRDefault="009772F0" w:rsidP="009772F0">
      <w:r w:rsidRPr="00D43937">
        <w:rPr>
          <w:snapToGrid w:val="0"/>
        </w:rPr>
        <w:fldChar w:fldCharType="begin"/>
      </w:r>
      <w:r w:rsidRPr="00D43937">
        <w:rPr>
          <w:snapToGrid w:val="0"/>
        </w:rPr>
        <w:instrText xml:space="preserve"> AUTONUM  </w:instrText>
      </w:r>
      <w:r w:rsidRPr="00D43937">
        <w:rPr>
          <w:snapToGrid w:val="0"/>
        </w:rPr>
        <w:fldChar w:fldCharType="end"/>
      </w:r>
      <w:r w:rsidRPr="00D43937">
        <w:rPr>
          <w:snapToGrid w:val="0"/>
        </w:rPr>
        <w:tab/>
        <w:t xml:space="preserve">The purpose of this document is to report on developments concerning the development of </w:t>
      </w:r>
      <w:r w:rsidR="0048038D" w:rsidRPr="00D43937">
        <w:rPr>
          <w:snapToGrid w:val="0"/>
        </w:rPr>
        <w:t>the</w:t>
      </w:r>
      <w:r w:rsidRPr="00D43937">
        <w:rPr>
          <w:snapToGrid w:val="0"/>
        </w:rPr>
        <w:t xml:space="preserve"> </w:t>
      </w:r>
      <w:r w:rsidRPr="00D43937">
        <w:t>electronic application form.</w:t>
      </w:r>
    </w:p>
    <w:p w:rsidR="009772F0" w:rsidRPr="00D43937" w:rsidRDefault="009772F0" w:rsidP="009772F0"/>
    <w:p w:rsidR="009772F0" w:rsidRPr="0037237B" w:rsidRDefault="009772F0" w:rsidP="009772F0">
      <w:r w:rsidRPr="00D43937">
        <w:rPr>
          <w:snapToGrid w:val="0"/>
        </w:rPr>
        <w:fldChar w:fldCharType="begin"/>
      </w:r>
      <w:r w:rsidRPr="00D43937">
        <w:rPr>
          <w:snapToGrid w:val="0"/>
        </w:rPr>
        <w:instrText xml:space="preserve"> AUTONUM  </w:instrText>
      </w:r>
      <w:r w:rsidRPr="00D43937">
        <w:rPr>
          <w:snapToGrid w:val="0"/>
        </w:rPr>
        <w:fldChar w:fldCharType="end"/>
      </w:r>
      <w:r w:rsidRPr="00D43937">
        <w:rPr>
          <w:snapToGrid w:val="0"/>
        </w:rPr>
        <w:tab/>
        <w:t>T</w:t>
      </w:r>
      <w:r w:rsidRPr="00D43937">
        <w:t xml:space="preserve">he TWPs are invited to note the developments concerning </w:t>
      </w:r>
      <w:r w:rsidR="000B5880">
        <w:t>UPOV PRISMA</w:t>
      </w:r>
      <w:r w:rsidRPr="00D43937">
        <w:t>.</w:t>
      </w:r>
    </w:p>
    <w:p w:rsidR="009772F0" w:rsidRPr="0037237B" w:rsidRDefault="009772F0" w:rsidP="009772F0"/>
    <w:p w:rsidR="009772F0" w:rsidRPr="0037237B" w:rsidRDefault="009772F0" w:rsidP="009772F0">
      <w:pPr>
        <w:spacing w:after="240"/>
        <w:rPr>
          <w:rFonts w:cs="Arial"/>
          <w:snapToGrid w:val="0"/>
          <w:lang w:eastAsia="ja-JP"/>
        </w:rPr>
      </w:pPr>
      <w:r w:rsidRPr="0037237B">
        <w:rPr>
          <w:rFonts w:cs="Arial"/>
          <w:snapToGrid w:val="0"/>
        </w:rPr>
        <w:fldChar w:fldCharType="begin"/>
      </w:r>
      <w:r w:rsidRPr="0037237B">
        <w:rPr>
          <w:rFonts w:cs="Arial"/>
          <w:snapToGrid w:val="0"/>
        </w:rPr>
        <w:instrText xml:space="preserve"> AUTONUM  </w:instrText>
      </w:r>
      <w:r w:rsidRPr="0037237B">
        <w:rPr>
          <w:rFonts w:cs="Arial"/>
          <w:snapToGrid w:val="0"/>
        </w:rPr>
        <w:fldChar w:fldCharType="end"/>
      </w:r>
      <w:r w:rsidRPr="0037237B">
        <w:rPr>
          <w:rFonts w:cs="Arial"/>
          <w:snapToGrid w:val="0"/>
        </w:rPr>
        <w:tab/>
      </w:r>
      <w:r w:rsidRPr="0037237B">
        <w:rPr>
          <w:rFonts w:cs="Arial"/>
          <w:snapToGrid w:val="0"/>
          <w:lang w:eastAsia="ja-JP"/>
        </w:rPr>
        <w:t>The structure of this document is as follows:</w:t>
      </w:r>
    </w:p>
    <w:sdt>
      <w:sdtPr>
        <w:rPr>
          <w:rFonts w:eastAsiaTheme="minorHAnsi"/>
          <w:bCs w:val="0"/>
          <w:caps w:val="0"/>
          <w:szCs w:val="18"/>
        </w:rPr>
        <w:id w:val="-2115974964"/>
        <w:docPartObj>
          <w:docPartGallery w:val="Table of Contents"/>
          <w:docPartUnique/>
        </w:docPartObj>
      </w:sdtPr>
      <w:sdtEndPr/>
      <w:sdtContent>
        <w:p w:rsidR="00FB2D31" w:rsidRPr="000F3FB8" w:rsidRDefault="009772F0">
          <w:pPr>
            <w:pStyle w:val="TOC1"/>
            <w:rPr>
              <w:rFonts w:asciiTheme="minorHAnsi" w:eastAsiaTheme="minorEastAsia" w:hAnsiTheme="minorHAnsi" w:cstheme="minorBidi"/>
              <w:bCs w:val="0"/>
              <w:caps w:val="0"/>
              <w:szCs w:val="18"/>
            </w:rPr>
          </w:pPr>
          <w:r w:rsidRPr="000F3FB8">
            <w:rPr>
              <w:bCs w:val="0"/>
              <w:noProof w:val="0"/>
              <w:szCs w:val="18"/>
            </w:rPr>
            <w:fldChar w:fldCharType="begin"/>
          </w:r>
          <w:r w:rsidRPr="000F3FB8">
            <w:rPr>
              <w:szCs w:val="18"/>
            </w:rPr>
            <w:instrText xml:space="preserve"> TOC \o "1-3" \h \z \u </w:instrText>
          </w:r>
          <w:r w:rsidRPr="000F3FB8">
            <w:rPr>
              <w:bCs w:val="0"/>
              <w:noProof w:val="0"/>
              <w:szCs w:val="18"/>
            </w:rPr>
            <w:fldChar w:fldCharType="separate"/>
          </w:r>
          <w:hyperlink w:anchor="_Toc514397846" w:history="1">
            <w:r w:rsidR="00FB2D31" w:rsidRPr="000F3FB8">
              <w:rPr>
                <w:rStyle w:val="Hyperlink"/>
                <w:szCs w:val="18"/>
              </w:rPr>
              <w:t>EXECUTIVE SUMMARY</w:t>
            </w:r>
            <w:r w:rsidR="00FB2D31" w:rsidRPr="000F3FB8">
              <w:rPr>
                <w:webHidden/>
                <w:szCs w:val="18"/>
              </w:rPr>
              <w:tab/>
            </w:r>
            <w:r w:rsidR="00FB2D31" w:rsidRPr="000F3FB8">
              <w:rPr>
                <w:webHidden/>
                <w:szCs w:val="18"/>
              </w:rPr>
              <w:fldChar w:fldCharType="begin"/>
            </w:r>
            <w:r w:rsidR="00FB2D31" w:rsidRPr="000F3FB8">
              <w:rPr>
                <w:webHidden/>
                <w:szCs w:val="18"/>
              </w:rPr>
              <w:instrText xml:space="preserve"> PAGEREF _Toc514397846 \h </w:instrText>
            </w:r>
            <w:r w:rsidR="00FB2D31" w:rsidRPr="000F3FB8">
              <w:rPr>
                <w:webHidden/>
                <w:szCs w:val="18"/>
              </w:rPr>
            </w:r>
            <w:r w:rsidR="00FB2D31" w:rsidRPr="000F3FB8">
              <w:rPr>
                <w:webHidden/>
                <w:szCs w:val="18"/>
              </w:rPr>
              <w:fldChar w:fldCharType="separate"/>
            </w:r>
            <w:r w:rsidR="00455F8A">
              <w:rPr>
                <w:webHidden/>
                <w:szCs w:val="18"/>
              </w:rPr>
              <w:t>1</w:t>
            </w:r>
            <w:r w:rsidR="00FB2D31" w:rsidRPr="000F3FB8">
              <w:rPr>
                <w:webHidden/>
                <w:szCs w:val="18"/>
              </w:rPr>
              <w:fldChar w:fldCharType="end"/>
            </w:r>
          </w:hyperlink>
        </w:p>
        <w:p w:rsidR="00FB2D31" w:rsidRPr="000F3FB8" w:rsidRDefault="00455F8A">
          <w:pPr>
            <w:pStyle w:val="TOC1"/>
            <w:rPr>
              <w:rFonts w:asciiTheme="minorHAnsi" w:eastAsiaTheme="minorEastAsia" w:hAnsiTheme="minorHAnsi" w:cstheme="minorBidi"/>
              <w:bCs w:val="0"/>
              <w:caps w:val="0"/>
              <w:szCs w:val="18"/>
            </w:rPr>
          </w:pPr>
          <w:hyperlink w:anchor="_Toc514397847" w:history="1">
            <w:r w:rsidR="00FB2D31" w:rsidRPr="000F3FB8">
              <w:rPr>
                <w:rStyle w:val="Hyperlink"/>
                <w:snapToGrid w:val="0"/>
                <w:szCs w:val="18"/>
              </w:rPr>
              <w:t>Background</w:t>
            </w:r>
            <w:r w:rsidR="00FB2D31" w:rsidRPr="000F3FB8">
              <w:rPr>
                <w:webHidden/>
                <w:szCs w:val="18"/>
              </w:rPr>
              <w:tab/>
            </w:r>
            <w:r w:rsidR="00FB2D31" w:rsidRPr="000F3FB8">
              <w:rPr>
                <w:webHidden/>
                <w:szCs w:val="18"/>
              </w:rPr>
              <w:fldChar w:fldCharType="begin"/>
            </w:r>
            <w:r w:rsidR="00FB2D31" w:rsidRPr="000F3FB8">
              <w:rPr>
                <w:webHidden/>
                <w:szCs w:val="18"/>
              </w:rPr>
              <w:instrText xml:space="preserve"> PAGEREF _Toc514397847 \h </w:instrText>
            </w:r>
            <w:r w:rsidR="00FB2D31" w:rsidRPr="000F3FB8">
              <w:rPr>
                <w:webHidden/>
                <w:szCs w:val="18"/>
              </w:rPr>
            </w:r>
            <w:r w:rsidR="00FB2D31" w:rsidRPr="000F3FB8">
              <w:rPr>
                <w:webHidden/>
                <w:szCs w:val="18"/>
              </w:rPr>
              <w:fldChar w:fldCharType="separate"/>
            </w:r>
            <w:r>
              <w:rPr>
                <w:webHidden/>
                <w:szCs w:val="18"/>
              </w:rPr>
              <w:t>2</w:t>
            </w:r>
            <w:r w:rsidR="00FB2D31" w:rsidRPr="000F3FB8">
              <w:rPr>
                <w:webHidden/>
                <w:szCs w:val="18"/>
              </w:rPr>
              <w:fldChar w:fldCharType="end"/>
            </w:r>
          </w:hyperlink>
        </w:p>
        <w:p w:rsidR="00FB2D31" w:rsidRPr="000F3FB8" w:rsidRDefault="00455F8A">
          <w:pPr>
            <w:pStyle w:val="TOC1"/>
            <w:rPr>
              <w:rFonts w:asciiTheme="minorHAnsi" w:eastAsiaTheme="minorEastAsia" w:hAnsiTheme="minorHAnsi" w:cstheme="minorBidi"/>
              <w:bCs w:val="0"/>
              <w:caps w:val="0"/>
              <w:szCs w:val="18"/>
            </w:rPr>
          </w:pPr>
          <w:hyperlink w:anchor="_Toc514397848" w:history="1">
            <w:r w:rsidR="00FB2D31" w:rsidRPr="000F3FB8">
              <w:rPr>
                <w:rStyle w:val="Hyperlink"/>
                <w:szCs w:val="18"/>
              </w:rPr>
              <w:t>Developments in 2017</w:t>
            </w:r>
            <w:r w:rsidR="00FB2D31" w:rsidRPr="000F3FB8">
              <w:rPr>
                <w:webHidden/>
                <w:szCs w:val="18"/>
              </w:rPr>
              <w:tab/>
            </w:r>
            <w:r w:rsidR="00FB2D31" w:rsidRPr="000F3FB8">
              <w:rPr>
                <w:webHidden/>
                <w:szCs w:val="18"/>
              </w:rPr>
              <w:fldChar w:fldCharType="begin"/>
            </w:r>
            <w:r w:rsidR="00FB2D31" w:rsidRPr="000F3FB8">
              <w:rPr>
                <w:webHidden/>
                <w:szCs w:val="18"/>
              </w:rPr>
              <w:instrText xml:space="preserve"> PAGEREF _Toc514397848 \h </w:instrText>
            </w:r>
            <w:r w:rsidR="00FB2D31" w:rsidRPr="000F3FB8">
              <w:rPr>
                <w:webHidden/>
                <w:szCs w:val="18"/>
              </w:rPr>
            </w:r>
            <w:r w:rsidR="00FB2D31" w:rsidRPr="000F3FB8">
              <w:rPr>
                <w:webHidden/>
                <w:szCs w:val="18"/>
              </w:rPr>
              <w:fldChar w:fldCharType="separate"/>
            </w:r>
            <w:r>
              <w:rPr>
                <w:webHidden/>
                <w:szCs w:val="18"/>
              </w:rPr>
              <w:t>2</w:t>
            </w:r>
            <w:r w:rsidR="00FB2D31" w:rsidRPr="000F3FB8">
              <w:rPr>
                <w:webHidden/>
                <w:szCs w:val="18"/>
              </w:rPr>
              <w:fldChar w:fldCharType="end"/>
            </w:r>
          </w:hyperlink>
        </w:p>
        <w:p w:rsidR="00FB2D31" w:rsidRPr="000F3FB8" w:rsidRDefault="00455F8A">
          <w:pPr>
            <w:pStyle w:val="TOC2"/>
            <w:rPr>
              <w:rFonts w:asciiTheme="minorHAnsi" w:eastAsiaTheme="minorEastAsia" w:hAnsiTheme="minorHAnsi" w:cstheme="minorBidi"/>
            </w:rPr>
          </w:pPr>
          <w:hyperlink w:anchor="_Toc514397849" w:history="1">
            <w:r w:rsidR="00FB2D31" w:rsidRPr="000F3FB8">
              <w:rPr>
                <w:rStyle w:val="Hyperlink"/>
              </w:rPr>
              <w:t>Developments in the Administrative and Legal Committee (CAJ) in October 2017</w:t>
            </w:r>
            <w:r w:rsidR="00FB2D31" w:rsidRPr="000F3FB8">
              <w:rPr>
                <w:webHidden/>
              </w:rPr>
              <w:tab/>
            </w:r>
            <w:r w:rsidR="00FB2D31" w:rsidRPr="000F3FB8">
              <w:rPr>
                <w:webHidden/>
              </w:rPr>
              <w:fldChar w:fldCharType="begin"/>
            </w:r>
            <w:r w:rsidR="00FB2D31" w:rsidRPr="000F3FB8">
              <w:rPr>
                <w:webHidden/>
              </w:rPr>
              <w:instrText xml:space="preserve"> PAGEREF _Toc514397849 \h </w:instrText>
            </w:r>
            <w:r w:rsidR="00FB2D31" w:rsidRPr="000F3FB8">
              <w:rPr>
                <w:webHidden/>
              </w:rPr>
            </w:r>
            <w:r w:rsidR="00FB2D31" w:rsidRPr="000F3FB8">
              <w:rPr>
                <w:webHidden/>
              </w:rPr>
              <w:fldChar w:fldCharType="separate"/>
            </w:r>
            <w:r>
              <w:rPr>
                <w:webHidden/>
              </w:rPr>
              <w:t>2</w:t>
            </w:r>
            <w:r w:rsidR="00FB2D31" w:rsidRPr="000F3FB8">
              <w:rPr>
                <w:webHidden/>
              </w:rPr>
              <w:fldChar w:fldCharType="end"/>
            </w:r>
          </w:hyperlink>
        </w:p>
        <w:p w:rsidR="00FB2D31" w:rsidRPr="000F3FB8" w:rsidRDefault="00455F8A">
          <w:pPr>
            <w:pStyle w:val="TOC2"/>
            <w:rPr>
              <w:rFonts w:asciiTheme="minorHAnsi" w:eastAsiaTheme="minorEastAsia" w:hAnsiTheme="minorHAnsi" w:cstheme="minorBidi"/>
            </w:rPr>
          </w:pPr>
          <w:hyperlink w:anchor="_Toc514397850" w:history="1">
            <w:r w:rsidR="00FB2D31" w:rsidRPr="000F3FB8">
              <w:rPr>
                <w:rStyle w:val="Hyperlink"/>
              </w:rPr>
              <w:t>Developments in the Consultative Committee and the Council in October 2017</w:t>
            </w:r>
            <w:r w:rsidR="00FB2D31" w:rsidRPr="000F3FB8">
              <w:rPr>
                <w:webHidden/>
              </w:rPr>
              <w:tab/>
            </w:r>
            <w:r w:rsidR="00FB2D31" w:rsidRPr="000F3FB8">
              <w:rPr>
                <w:webHidden/>
              </w:rPr>
              <w:fldChar w:fldCharType="begin"/>
            </w:r>
            <w:r w:rsidR="00FB2D31" w:rsidRPr="000F3FB8">
              <w:rPr>
                <w:webHidden/>
              </w:rPr>
              <w:instrText xml:space="preserve"> PAGEREF _Toc514397850 \h </w:instrText>
            </w:r>
            <w:r w:rsidR="00FB2D31" w:rsidRPr="000F3FB8">
              <w:rPr>
                <w:webHidden/>
              </w:rPr>
            </w:r>
            <w:r w:rsidR="00FB2D31" w:rsidRPr="000F3FB8">
              <w:rPr>
                <w:webHidden/>
              </w:rPr>
              <w:fldChar w:fldCharType="separate"/>
            </w:r>
            <w:r>
              <w:rPr>
                <w:webHidden/>
              </w:rPr>
              <w:t>2</w:t>
            </w:r>
            <w:r w:rsidR="00FB2D31" w:rsidRPr="000F3FB8">
              <w:rPr>
                <w:webHidden/>
              </w:rPr>
              <w:fldChar w:fldCharType="end"/>
            </w:r>
          </w:hyperlink>
        </w:p>
        <w:p w:rsidR="00FB2D31" w:rsidRPr="000F3FB8" w:rsidRDefault="00455F8A">
          <w:pPr>
            <w:pStyle w:val="TOC2"/>
            <w:rPr>
              <w:rFonts w:asciiTheme="minorHAnsi" w:eastAsiaTheme="minorEastAsia" w:hAnsiTheme="minorHAnsi" w:cstheme="minorBidi"/>
            </w:rPr>
          </w:pPr>
          <w:hyperlink w:anchor="_Toc514397851" w:history="1">
            <w:r w:rsidR="00FB2D31" w:rsidRPr="000F3FB8">
              <w:rPr>
                <w:rStyle w:val="Hyperlink"/>
              </w:rPr>
              <w:t>Meeting on the development of the electronic application form (EAF/10)</w:t>
            </w:r>
            <w:r w:rsidR="00FB2D31" w:rsidRPr="000F3FB8">
              <w:rPr>
                <w:webHidden/>
              </w:rPr>
              <w:tab/>
            </w:r>
            <w:r w:rsidR="00FB2D31" w:rsidRPr="000F3FB8">
              <w:rPr>
                <w:webHidden/>
              </w:rPr>
              <w:fldChar w:fldCharType="begin"/>
            </w:r>
            <w:r w:rsidR="00FB2D31" w:rsidRPr="000F3FB8">
              <w:rPr>
                <w:webHidden/>
              </w:rPr>
              <w:instrText xml:space="preserve"> PAGEREF _Toc514397851 \h </w:instrText>
            </w:r>
            <w:r w:rsidR="00FB2D31" w:rsidRPr="000F3FB8">
              <w:rPr>
                <w:webHidden/>
              </w:rPr>
            </w:r>
            <w:r w:rsidR="00FB2D31" w:rsidRPr="000F3FB8">
              <w:rPr>
                <w:webHidden/>
              </w:rPr>
              <w:fldChar w:fldCharType="separate"/>
            </w:r>
            <w:r>
              <w:rPr>
                <w:webHidden/>
              </w:rPr>
              <w:t>3</w:t>
            </w:r>
            <w:r w:rsidR="00FB2D31" w:rsidRPr="000F3FB8">
              <w:rPr>
                <w:webHidden/>
              </w:rPr>
              <w:fldChar w:fldCharType="end"/>
            </w:r>
          </w:hyperlink>
        </w:p>
        <w:p w:rsidR="00FB2D31" w:rsidRPr="000F3FB8" w:rsidRDefault="00455F8A">
          <w:pPr>
            <w:pStyle w:val="TOC3"/>
            <w:rPr>
              <w:rFonts w:asciiTheme="minorHAnsi" w:eastAsiaTheme="minorEastAsia" w:hAnsiTheme="minorHAnsi" w:cstheme="minorBidi"/>
              <w:i w:val="0"/>
              <w:szCs w:val="18"/>
            </w:rPr>
          </w:pPr>
          <w:hyperlink w:anchor="_Toc514397852" w:history="1">
            <w:r w:rsidR="00FB2D31" w:rsidRPr="000F3FB8">
              <w:rPr>
                <w:rStyle w:val="Hyperlink"/>
                <w:szCs w:val="18"/>
              </w:rPr>
              <w:t>Versions of the EAF</w:t>
            </w:r>
            <w:r w:rsidR="00FB2D31" w:rsidRPr="000F3FB8">
              <w:rPr>
                <w:webHidden/>
                <w:szCs w:val="18"/>
              </w:rPr>
              <w:tab/>
            </w:r>
            <w:r w:rsidR="00FB2D31" w:rsidRPr="000F3FB8">
              <w:rPr>
                <w:webHidden/>
                <w:szCs w:val="18"/>
              </w:rPr>
              <w:fldChar w:fldCharType="begin"/>
            </w:r>
            <w:r w:rsidR="00FB2D31" w:rsidRPr="000F3FB8">
              <w:rPr>
                <w:webHidden/>
                <w:szCs w:val="18"/>
              </w:rPr>
              <w:instrText xml:space="preserve"> PAGEREF _Toc514397852 \h </w:instrText>
            </w:r>
            <w:r w:rsidR="00FB2D31" w:rsidRPr="000F3FB8">
              <w:rPr>
                <w:webHidden/>
                <w:szCs w:val="18"/>
              </w:rPr>
            </w:r>
            <w:r w:rsidR="00FB2D31" w:rsidRPr="000F3FB8">
              <w:rPr>
                <w:webHidden/>
                <w:szCs w:val="18"/>
              </w:rPr>
              <w:fldChar w:fldCharType="separate"/>
            </w:r>
            <w:r>
              <w:rPr>
                <w:webHidden/>
                <w:szCs w:val="18"/>
              </w:rPr>
              <w:t>3</w:t>
            </w:r>
            <w:r w:rsidR="00FB2D31" w:rsidRPr="000F3FB8">
              <w:rPr>
                <w:webHidden/>
                <w:szCs w:val="18"/>
              </w:rPr>
              <w:fldChar w:fldCharType="end"/>
            </w:r>
          </w:hyperlink>
        </w:p>
        <w:p w:rsidR="00FB2D31" w:rsidRPr="000F3FB8" w:rsidRDefault="00455F8A">
          <w:pPr>
            <w:pStyle w:val="TOC3"/>
            <w:rPr>
              <w:rFonts w:asciiTheme="minorHAnsi" w:eastAsiaTheme="minorEastAsia" w:hAnsiTheme="minorHAnsi" w:cstheme="minorBidi"/>
              <w:i w:val="0"/>
              <w:szCs w:val="18"/>
            </w:rPr>
          </w:pPr>
          <w:hyperlink w:anchor="_Toc514397853" w:history="1">
            <w:r w:rsidR="00FB2D31" w:rsidRPr="000F3FB8">
              <w:rPr>
                <w:rStyle w:val="Hyperlink"/>
                <w:szCs w:val="18"/>
              </w:rPr>
              <w:t>Crops/species</w:t>
            </w:r>
            <w:r w:rsidR="00FB2D31" w:rsidRPr="000F3FB8">
              <w:rPr>
                <w:webHidden/>
                <w:szCs w:val="18"/>
              </w:rPr>
              <w:tab/>
            </w:r>
            <w:r w:rsidR="00FB2D31" w:rsidRPr="000F3FB8">
              <w:rPr>
                <w:webHidden/>
                <w:szCs w:val="18"/>
              </w:rPr>
              <w:fldChar w:fldCharType="begin"/>
            </w:r>
            <w:r w:rsidR="00FB2D31" w:rsidRPr="000F3FB8">
              <w:rPr>
                <w:webHidden/>
                <w:szCs w:val="18"/>
              </w:rPr>
              <w:instrText xml:space="preserve"> PAGEREF _Toc514397853 \h </w:instrText>
            </w:r>
            <w:r w:rsidR="00FB2D31" w:rsidRPr="000F3FB8">
              <w:rPr>
                <w:webHidden/>
                <w:szCs w:val="18"/>
              </w:rPr>
            </w:r>
            <w:r w:rsidR="00FB2D31" w:rsidRPr="000F3FB8">
              <w:rPr>
                <w:webHidden/>
                <w:szCs w:val="18"/>
              </w:rPr>
              <w:fldChar w:fldCharType="separate"/>
            </w:r>
            <w:r>
              <w:rPr>
                <w:webHidden/>
                <w:szCs w:val="18"/>
              </w:rPr>
              <w:t>5</w:t>
            </w:r>
            <w:r w:rsidR="00FB2D31" w:rsidRPr="000F3FB8">
              <w:rPr>
                <w:webHidden/>
                <w:szCs w:val="18"/>
              </w:rPr>
              <w:fldChar w:fldCharType="end"/>
            </w:r>
          </w:hyperlink>
        </w:p>
        <w:p w:rsidR="00FB2D31" w:rsidRPr="000F3FB8" w:rsidRDefault="00455F8A">
          <w:pPr>
            <w:pStyle w:val="TOC3"/>
            <w:rPr>
              <w:rFonts w:asciiTheme="minorHAnsi" w:eastAsiaTheme="minorEastAsia" w:hAnsiTheme="minorHAnsi" w:cstheme="minorBidi"/>
              <w:i w:val="0"/>
              <w:szCs w:val="18"/>
            </w:rPr>
          </w:pPr>
          <w:hyperlink w:anchor="_Toc514397854" w:history="1">
            <w:r w:rsidR="00FB2D31" w:rsidRPr="000F3FB8">
              <w:rPr>
                <w:rStyle w:val="Hyperlink"/>
                <w:szCs w:val="18"/>
              </w:rPr>
              <w:t>Functionalities</w:t>
            </w:r>
            <w:r w:rsidR="00FB2D31" w:rsidRPr="000F3FB8">
              <w:rPr>
                <w:webHidden/>
                <w:szCs w:val="18"/>
              </w:rPr>
              <w:tab/>
            </w:r>
            <w:r w:rsidR="00FB2D31" w:rsidRPr="000F3FB8">
              <w:rPr>
                <w:webHidden/>
                <w:szCs w:val="18"/>
              </w:rPr>
              <w:fldChar w:fldCharType="begin"/>
            </w:r>
            <w:r w:rsidR="00FB2D31" w:rsidRPr="000F3FB8">
              <w:rPr>
                <w:webHidden/>
                <w:szCs w:val="18"/>
              </w:rPr>
              <w:instrText xml:space="preserve"> PAGEREF _Toc514397854 \h </w:instrText>
            </w:r>
            <w:r w:rsidR="00FB2D31" w:rsidRPr="000F3FB8">
              <w:rPr>
                <w:webHidden/>
                <w:szCs w:val="18"/>
              </w:rPr>
            </w:r>
            <w:r w:rsidR="00FB2D31" w:rsidRPr="000F3FB8">
              <w:rPr>
                <w:webHidden/>
                <w:szCs w:val="18"/>
              </w:rPr>
              <w:fldChar w:fldCharType="separate"/>
            </w:r>
            <w:r>
              <w:rPr>
                <w:webHidden/>
                <w:szCs w:val="18"/>
              </w:rPr>
              <w:t>5</w:t>
            </w:r>
            <w:r w:rsidR="00FB2D31" w:rsidRPr="000F3FB8">
              <w:rPr>
                <w:webHidden/>
                <w:szCs w:val="18"/>
              </w:rPr>
              <w:fldChar w:fldCharType="end"/>
            </w:r>
          </w:hyperlink>
        </w:p>
        <w:p w:rsidR="00FB2D31" w:rsidRPr="000F3FB8" w:rsidRDefault="00455F8A">
          <w:pPr>
            <w:pStyle w:val="TOC3"/>
            <w:rPr>
              <w:rFonts w:asciiTheme="minorHAnsi" w:eastAsiaTheme="minorEastAsia" w:hAnsiTheme="minorHAnsi" w:cstheme="minorBidi"/>
              <w:i w:val="0"/>
              <w:szCs w:val="18"/>
            </w:rPr>
          </w:pPr>
          <w:hyperlink w:anchor="_Toc514397855" w:history="1">
            <w:r w:rsidR="00FB2D31" w:rsidRPr="000F3FB8">
              <w:rPr>
                <w:rStyle w:val="Hyperlink"/>
                <w:szCs w:val="18"/>
              </w:rPr>
              <w:t>Financing</w:t>
            </w:r>
            <w:r w:rsidR="00FB2D31" w:rsidRPr="000F3FB8">
              <w:rPr>
                <w:webHidden/>
                <w:szCs w:val="18"/>
              </w:rPr>
              <w:tab/>
            </w:r>
            <w:r w:rsidR="00FB2D31" w:rsidRPr="000F3FB8">
              <w:rPr>
                <w:webHidden/>
                <w:szCs w:val="18"/>
              </w:rPr>
              <w:fldChar w:fldCharType="begin"/>
            </w:r>
            <w:r w:rsidR="00FB2D31" w:rsidRPr="000F3FB8">
              <w:rPr>
                <w:webHidden/>
                <w:szCs w:val="18"/>
              </w:rPr>
              <w:instrText xml:space="preserve"> PAGEREF _Toc514397855 \h </w:instrText>
            </w:r>
            <w:r w:rsidR="00FB2D31" w:rsidRPr="000F3FB8">
              <w:rPr>
                <w:webHidden/>
                <w:szCs w:val="18"/>
              </w:rPr>
            </w:r>
            <w:r w:rsidR="00FB2D31" w:rsidRPr="000F3FB8">
              <w:rPr>
                <w:webHidden/>
                <w:szCs w:val="18"/>
              </w:rPr>
              <w:fldChar w:fldCharType="separate"/>
            </w:r>
            <w:r>
              <w:rPr>
                <w:webHidden/>
                <w:szCs w:val="18"/>
              </w:rPr>
              <w:t>6</w:t>
            </w:r>
            <w:r w:rsidR="00FB2D31" w:rsidRPr="000F3FB8">
              <w:rPr>
                <w:webHidden/>
                <w:szCs w:val="18"/>
              </w:rPr>
              <w:fldChar w:fldCharType="end"/>
            </w:r>
          </w:hyperlink>
        </w:p>
        <w:p w:rsidR="00FB2D31" w:rsidRPr="000F3FB8" w:rsidRDefault="00455F8A">
          <w:pPr>
            <w:pStyle w:val="TOC3"/>
            <w:rPr>
              <w:rFonts w:asciiTheme="minorHAnsi" w:eastAsiaTheme="minorEastAsia" w:hAnsiTheme="minorHAnsi" w:cstheme="minorBidi"/>
              <w:i w:val="0"/>
              <w:szCs w:val="18"/>
            </w:rPr>
          </w:pPr>
          <w:hyperlink w:anchor="_Toc514397856" w:history="1">
            <w:r w:rsidR="00FB2D31" w:rsidRPr="000F3FB8">
              <w:rPr>
                <w:rStyle w:val="Hyperlink"/>
                <w:szCs w:val="18"/>
              </w:rPr>
              <w:t>Communication</w:t>
            </w:r>
            <w:r w:rsidR="00FB2D31" w:rsidRPr="000F3FB8">
              <w:rPr>
                <w:webHidden/>
                <w:szCs w:val="18"/>
              </w:rPr>
              <w:tab/>
            </w:r>
            <w:r w:rsidR="00FB2D31" w:rsidRPr="000F3FB8">
              <w:rPr>
                <w:webHidden/>
                <w:szCs w:val="18"/>
              </w:rPr>
              <w:fldChar w:fldCharType="begin"/>
            </w:r>
            <w:r w:rsidR="00FB2D31" w:rsidRPr="000F3FB8">
              <w:rPr>
                <w:webHidden/>
                <w:szCs w:val="18"/>
              </w:rPr>
              <w:instrText xml:space="preserve"> PAGEREF _Toc514397856 \h </w:instrText>
            </w:r>
            <w:r w:rsidR="00FB2D31" w:rsidRPr="000F3FB8">
              <w:rPr>
                <w:webHidden/>
                <w:szCs w:val="18"/>
              </w:rPr>
            </w:r>
            <w:r w:rsidR="00FB2D31" w:rsidRPr="000F3FB8">
              <w:rPr>
                <w:webHidden/>
                <w:szCs w:val="18"/>
              </w:rPr>
              <w:fldChar w:fldCharType="separate"/>
            </w:r>
            <w:r>
              <w:rPr>
                <w:webHidden/>
                <w:szCs w:val="18"/>
              </w:rPr>
              <w:t>6</w:t>
            </w:r>
            <w:r w:rsidR="00FB2D31" w:rsidRPr="000F3FB8">
              <w:rPr>
                <w:webHidden/>
                <w:szCs w:val="18"/>
              </w:rPr>
              <w:fldChar w:fldCharType="end"/>
            </w:r>
          </w:hyperlink>
        </w:p>
        <w:p w:rsidR="00FB2D31" w:rsidRPr="000F3FB8" w:rsidRDefault="00455F8A">
          <w:pPr>
            <w:pStyle w:val="TOC1"/>
            <w:rPr>
              <w:rFonts w:asciiTheme="minorHAnsi" w:eastAsiaTheme="minorEastAsia" w:hAnsiTheme="minorHAnsi" w:cstheme="minorBidi"/>
              <w:bCs w:val="0"/>
              <w:caps w:val="0"/>
              <w:szCs w:val="18"/>
            </w:rPr>
          </w:pPr>
          <w:hyperlink w:anchor="_Toc514397857" w:history="1">
            <w:r w:rsidR="00FB2D31" w:rsidRPr="000F3FB8">
              <w:rPr>
                <w:rStyle w:val="Hyperlink"/>
                <w:szCs w:val="18"/>
              </w:rPr>
              <w:t>Developments in 2018</w:t>
            </w:r>
            <w:r w:rsidR="00FB2D31" w:rsidRPr="000F3FB8">
              <w:rPr>
                <w:webHidden/>
                <w:szCs w:val="18"/>
              </w:rPr>
              <w:tab/>
            </w:r>
            <w:r w:rsidR="00FB2D31" w:rsidRPr="000F3FB8">
              <w:rPr>
                <w:webHidden/>
                <w:szCs w:val="18"/>
              </w:rPr>
              <w:fldChar w:fldCharType="begin"/>
            </w:r>
            <w:r w:rsidR="00FB2D31" w:rsidRPr="000F3FB8">
              <w:rPr>
                <w:webHidden/>
                <w:szCs w:val="18"/>
              </w:rPr>
              <w:instrText xml:space="preserve"> PAGEREF _Toc514397857 \h </w:instrText>
            </w:r>
            <w:r w:rsidR="00FB2D31" w:rsidRPr="000F3FB8">
              <w:rPr>
                <w:webHidden/>
                <w:szCs w:val="18"/>
              </w:rPr>
            </w:r>
            <w:r w:rsidR="00FB2D31" w:rsidRPr="000F3FB8">
              <w:rPr>
                <w:webHidden/>
                <w:szCs w:val="18"/>
              </w:rPr>
              <w:fldChar w:fldCharType="separate"/>
            </w:r>
            <w:r>
              <w:rPr>
                <w:webHidden/>
                <w:szCs w:val="18"/>
              </w:rPr>
              <w:t>7</w:t>
            </w:r>
            <w:r w:rsidR="00FB2D31" w:rsidRPr="000F3FB8">
              <w:rPr>
                <w:webHidden/>
                <w:szCs w:val="18"/>
              </w:rPr>
              <w:fldChar w:fldCharType="end"/>
            </w:r>
          </w:hyperlink>
        </w:p>
        <w:p w:rsidR="00FB2D31" w:rsidRPr="000F3FB8" w:rsidRDefault="00455F8A">
          <w:pPr>
            <w:pStyle w:val="TOC2"/>
            <w:rPr>
              <w:rFonts w:asciiTheme="minorHAnsi" w:eastAsiaTheme="minorEastAsia" w:hAnsiTheme="minorHAnsi" w:cstheme="minorBidi"/>
            </w:rPr>
          </w:pPr>
          <w:hyperlink w:anchor="_Toc514397858" w:history="1">
            <w:r w:rsidR="00FB2D31" w:rsidRPr="000F3FB8">
              <w:rPr>
                <w:rStyle w:val="Hyperlink"/>
              </w:rPr>
              <w:t>Launch of UPOV PRISMA Version 2.0</w:t>
            </w:r>
            <w:r w:rsidR="00FB2D31" w:rsidRPr="000F3FB8">
              <w:rPr>
                <w:webHidden/>
              </w:rPr>
              <w:tab/>
            </w:r>
            <w:r w:rsidR="00FB2D31" w:rsidRPr="000F3FB8">
              <w:rPr>
                <w:webHidden/>
              </w:rPr>
              <w:fldChar w:fldCharType="begin"/>
            </w:r>
            <w:r w:rsidR="00FB2D31" w:rsidRPr="000F3FB8">
              <w:rPr>
                <w:webHidden/>
              </w:rPr>
              <w:instrText xml:space="preserve"> PAGEREF _Toc514397858 \h </w:instrText>
            </w:r>
            <w:r w:rsidR="00FB2D31" w:rsidRPr="000F3FB8">
              <w:rPr>
                <w:webHidden/>
              </w:rPr>
            </w:r>
            <w:r w:rsidR="00FB2D31" w:rsidRPr="000F3FB8">
              <w:rPr>
                <w:webHidden/>
              </w:rPr>
              <w:fldChar w:fldCharType="separate"/>
            </w:r>
            <w:r>
              <w:rPr>
                <w:webHidden/>
              </w:rPr>
              <w:t>7</w:t>
            </w:r>
            <w:r w:rsidR="00FB2D31" w:rsidRPr="000F3FB8">
              <w:rPr>
                <w:webHidden/>
              </w:rPr>
              <w:fldChar w:fldCharType="end"/>
            </w:r>
          </w:hyperlink>
        </w:p>
        <w:p w:rsidR="00FB2D31" w:rsidRPr="000F3FB8" w:rsidRDefault="00455F8A">
          <w:pPr>
            <w:pStyle w:val="TOC3"/>
            <w:rPr>
              <w:rFonts w:asciiTheme="minorHAnsi" w:eastAsiaTheme="minorEastAsia" w:hAnsiTheme="minorHAnsi" w:cstheme="minorBidi"/>
              <w:i w:val="0"/>
              <w:szCs w:val="18"/>
            </w:rPr>
          </w:pPr>
          <w:hyperlink w:anchor="_Toc514397859" w:history="1">
            <w:r w:rsidR="00FB2D31" w:rsidRPr="000F3FB8">
              <w:rPr>
                <w:rStyle w:val="Hyperlink"/>
                <w:szCs w:val="18"/>
              </w:rPr>
              <w:t>Participating UPOV members and crops/species covered</w:t>
            </w:r>
            <w:r w:rsidR="00FB2D31" w:rsidRPr="000F3FB8">
              <w:rPr>
                <w:webHidden/>
                <w:szCs w:val="18"/>
              </w:rPr>
              <w:tab/>
            </w:r>
            <w:r w:rsidR="00FB2D31" w:rsidRPr="000F3FB8">
              <w:rPr>
                <w:webHidden/>
                <w:szCs w:val="18"/>
              </w:rPr>
              <w:fldChar w:fldCharType="begin"/>
            </w:r>
            <w:r w:rsidR="00FB2D31" w:rsidRPr="000F3FB8">
              <w:rPr>
                <w:webHidden/>
                <w:szCs w:val="18"/>
              </w:rPr>
              <w:instrText xml:space="preserve"> PAGEREF _Toc514397859 \h </w:instrText>
            </w:r>
            <w:r w:rsidR="00FB2D31" w:rsidRPr="000F3FB8">
              <w:rPr>
                <w:webHidden/>
                <w:szCs w:val="18"/>
              </w:rPr>
            </w:r>
            <w:r w:rsidR="00FB2D31" w:rsidRPr="000F3FB8">
              <w:rPr>
                <w:webHidden/>
                <w:szCs w:val="18"/>
              </w:rPr>
              <w:fldChar w:fldCharType="separate"/>
            </w:r>
            <w:r>
              <w:rPr>
                <w:webHidden/>
                <w:szCs w:val="18"/>
              </w:rPr>
              <w:t>7</w:t>
            </w:r>
            <w:r w:rsidR="00FB2D31" w:rsidRPr="000F3FB8">
              <w:rPr>
                <w:webHidden/>
                <w:szCs w:val="18"/>
              </w:rPr>
              <w:fldChar w:fldCharType="end"/>
            </w:r>
          </w:hyperlink>
        </w:p>
        <w:p w:rsidR="00FB2D31" w:rsidRPr="000F3FB8" w:rsidRDefault="00455F8A">
          <w:pPr>
            <w:pStyle w:val="TOC3"/>
            <w:rPr>
              <w:rFonts w:asciiTheme="minorHAnsi" w:eastAsiaTheme="minorEastAsia" w:hAnsiTheme="minorHAnsi" w:cstheme="minorBidi"/>
              <w:i w:val="0"/>
              <w:szCs w:val="18"/>
            </w:rPr>
          </w:pPr>
          <w:hyperlink w:anchor="_Toc514397860" w:history="1">
            <w:r w:rsidR="00FB2D31" w:rsidRPr="000F3FB8">
              <w:rPr>
                <w:rStyle w:val="Hyperlink"/>
                <w:szCs w:val="18"/>
              </w:rPr>
              <w:t>Languages</w:t>
            </w:r>
            <w:r w:rsidR="00FB2D31" w:rsidRPr="000F3FB8">
              <w:rPr>
                <w:webHidden/>
                <w:szCs w:val="18"/>
              </w:rPr>
              <w:tab/>
            </w:r>
            <w:r w:rsidR="00FB2D31" w:rsidRPr="000F3FB8">
              <w:rPr>
                <w:webHidden/>
                <w:szCs w:val="18"/>
              </w:rPr>
              <w:fldChar w:fldCharType="begin"/>
            </w:r>
            <w:r w:rsidR="00FB2D31" w:rsidRPr="000F3FB8">
              <w:rPr>
                <w:webHidden/>
                <w:szCs w:val="18"/>
              </w:rPr>
              <w:instrText xml:space="preserve"> PAGEREF _Toc514397860 \h </w:instrText>
            </w:r>
            <w:r w:rsidR="00FB2D31" w:rsidRPr="000F3FB8">
              <w:rPr>
                <w:webHidden/>
                <w:szCs w:val="18"/>
              </w:rPr>
            </w:r>
            <w:r w:rsidR="00FB2D31" w:rsidRPr="000F3FB8">
              <w:rPr>
                <w:webHidden/>
                <w:szCs w:val="18"/>
              </w:rPr>
              <w:fldChar w:fldCharType="separate"/>
            </w:r>
            <w:r>
              <w:rPr>
                <w:webHidden/>
                <w:szCs w:val="18"/>
              </w:rPr>
              <w:t>7</w:t>
            </w:r>
            <w:r w:rsidR="00FB2D31" w:rsidRPr="000F3FB8">
              <w:rPr>
                <w:webHidden/>
                <w:szCs w:val="18"/>
              </w:rPr>
              <w:fldChar w:fldCharType="end"/>
            </w:r>
          </w:hyperlink>
        </w:p>
        <w:p w:rsidR="00FB2D31" w:rsidRPr="000F3FB8" w:rsidRDefault="00455F8A">
          <w:pPr>
            <w:pStyle w:val="TOC2"/>
            <w:rPr>
              <w:rFonts w:asciiTheme="minorHAnsi" w:eastAsiaTheme="minorEastAsia" w:hAnsiTheme="minorHAnsi" w:cstheme="minorBidi"/>
            </w:rPr>
          </w:pPr>
          <w:hyperlink w:anchor="_Toc514397861" w:history="1">
            <w:r w:rsidR="00FB2D31" w:rsidRPr="000F3FB8">
              <w:rPr>
                <w:rStyle w:val="Hyperlink"/>
              </w:rPr>
              <w:t>Meeting on the development of the electronic application form (EAF/11)</w:t>
            </w:r>
            <w:r w:rsidR="00FB2D31" w:rsidRPr="000F3FB8">
              <w:rPr>
                <w:webHidden/>
              </w:rPr>
              <w:tab/>
            </w:r>
            <w:r w:rsidR="00FB2D31" w:rsidRPr="000F3FB8">
              <w:rPr>
                <w:webHidden/>
              </w:rPr>
              <w:fldChar w:fldCharType="begin"/>
            </w:r>
            <w:r w:rsidR="00FB2D31" w:rsidRPr="000F3FB8">
              <w:rPr>
                <w:webHidden/>
              </w:rPr>
              <w:instrText xml:space="preserve"> PAGEREF _Toc514397861 \h </w:instrText>
            </w:r>
            <w:r w:rsidR="00FB2D31" w:rsidRPr="000F3FB8">
              <w:rPr>
                <w:webHidden/>
              </w:rPr>
            </w:r>
            <w:r w:rsidR="00FB2D31" w:rsidRPr="000F3FB8">
              <w:rPr>
                <w:webHidden/>
              </w:rPr>
              <w:fldChar w:fldCharType="separate"/>
            </w:r>
            <w:r>
              <w:rPr>
                <w:webHidden/>
              </w:rPr>
              <w:t>7</w:t>
            </w:r>
            <w:r w:rsidR="00FB2D31" w:rsidRPr="000F3FB8">
              <w:rPr>
                <w:webHidden/>
              </w:rPr>
              <w:fldChar w:fldCharType="end"/>
            </w:r>
          </w:hyperlink>
        </w:p>
        <w:p w:rsidR="00FB2D31" w:rsidRPr="000F3FB8" w:rsidRDefault="00455F8A">
          <w:pPr>
            <w:pStyle w:val="TOC3"/>
            <w:rPr>
              <w:rFonts w:asciiTheme="minorHAnsi" w:eastAsiaTheme="minorEastAsia" w:hAnsiTheme="minorHAnsi" w:cstheme="minorBidi"/>
              <w:i w:val="0"/>
              <w:szCs w:val="18"/>
            </w:rPr>
          </w:pPr>
          <w:hyperlink w:anchor="_Toc514397862" w:history="1">
            <w:r w:rsidR="00FB2D31" w:rsidRPr="000F3FB8">
              <w:rPr>
                <w:rStyle w:val="Hyperlink"/>
                <w:szCs w:val="18"/>
              </w:rPr>
              <w:t>Version 2.1</w:t>
            </w:r>
            <w:r w:rsidR="00FB2D31" w:rsidRPr="000F3FB8">
              <w:rPr>
                <w:webHidden/>
                <w:szCs w:val="18"/>
              </w:rPr>
              <w:tab/>
            </w:r>
            <w:r w:rsidR="00FB2D31" w:rsidRPr="000F3FB8">
              <w:rPr>
                <w:webHidden/>
                <w:szCs w:val="18"/>
              </w:rPr>
              <w:fldChar w:fldCharType="begin"/>
            </w:r>
            <w:r w:rsidR="00FB2D31" w:rsidRPr="000F3FB8">
              <w:rPr>
                <w:webHidden/>
                <w:szCs w:val="18"/>
              </w:rPr>
              <w:instrText xml:space="preserve"> PAGEREF _Toc514397862 \h </w:instrText>
            </w:r>
            <w:r w:rsidR="00FB2D31" w:rsidRPr="000F3FB8">
              <w:rPr>
                <w:webHidden/>
                <w:szCs w:val="18"/>
              </w:rPr>
            </w:r>
            <w:r w:rsidR="00FB2D31" w:rsidRPr="000F3FB8">
              <w:rPr>
                <w:webHidden/>
                <w:szCs w:val="18"/>
              </w:rPr>
              <w:fldChar w:fldCharType="separate"/>
            </w:r>
            <w:r>
              <w:rPr>
                <w:webHidden/>
                <w:szCs w:val="18"/>
              </w:rPr>
              <w:t>8</w:t>
            </w:r>
            <w:r w:rsidR="00FB2D31" w:rsidRPr="000F3FB8">
              <w:rPr>
                <w:webHidden/>
                <w:szCs w:val="18"/>
              </w:rPr>
              <w:fldChar w:fldCharType="end"/>
            </w:r>
          </w:hyperlink>
        </w:p>
        <w:p w:rsidR="00FB2D31" w:rsidRPr="000F3FB8" w:rsidRDefault="00455F8A">
          <w:pPr>
            <w:pStyle w:val="TOC3"/>
            <w:rPr>
              <w:rFonts w:asciiTheme="minorHAnsi" w:eastAsiaTheme="minorEastAsia" w:hAnsiTheme="minorHAnsi" w:cstheme="minorBidi"/>
              <w:i w:val="0"/>
              <w:szCs w:val="18"/>
            </w:rPr>
          </w:pPr>
          <w:hyperlink w:anchor="_Toc514397863" w:history="1">
            <w:r w:rsidR="00FB2D31" w:rsidRPr="000F3FB8">
              <w:rPr>
                <w:rStyle w:val="Hyperlink"/>
                <w:szCs w:val="18"/>
              </w:rPr>
              <w:t>Communication</w:t>
            </w:r>
            <w:r w:rsidR="00FB2D31" w:rsidRPr="000F3FB8">
              <w:rPr>
                <w:webHidden/>
                <w:szCs w:val="18"/>
              </w:rPr>
              <w:tab/>
            </w:r>
            <w:r w:rsidR="00FB2D31" w:rsidRPr="000F3FB8">
              <w:rPr>
                <w:webHidden/>
                <w:szCs w:val="18"/>
              </w:rPr>
              <w:fldChar w:fldCharType="begin"/>
            </w:r>
            <w:r w:rsidR="00FB2D31" w:rsidRPr="000F3FB8">
              <w:rPr>
                <w:webHidden/>
                <w:szCs w:val="18"/>
              </w:rPr>
              <w:instrText xml:space="preserve"> PAGEREF _Toc514397863 \h </w:instrText>
            </w:r>
            <w:r w:rsidR="00FB2D31" w:rsidRPr="000F3FB8">
              <w:rPr>
                <w:webHidden/>
                <w:szCs w:val="18"/>
              </w:rPr>
            </w:r>
            <w:r w:rsidR="00FB2D31" w:rsidRPr="000F3FB8">
              <w:rPr>
                <w:webHidden/>
                <w:szCs w:val="18"/>
              </w:rPr>
              <w:fldChar w:fldCharType="separate"/>
            </w:r>
            <w:r>
              <w:rPr>
                <w:webHidden/>
                <w:szCs w:val="18"/>
              </w:rPr>
              <w:t>9</w:t>
            </w:r>
            <w:r w:rsidR="00FB2D31" w:rsidRPr="000F3FB8">
              <w:rPr>
                <w:webHidden/>
                <w:szCs w:val="18"/>
              </w:rPr>
              <w:fldChar w:fldCharType="end"/>
            </w:r>
          </w:hyperlink>
        </w:p>
        <w:p w:rsidR="00FB2D31" w:rsidRPr="000F3FB8" w:rsidRDefault="00455F8A">
          <w:pPr>
            <w:pStyle w:val="TOC3"/>
            <w:rPr>
              <w:rFonts w:asciiTheme="minorHAnsi" w:eastAsiaTheme="minorEastAsia" w:hAnsiTheme="minorHAnsi" w:cstheme="minorBidi"/>
              <w:i w:val="0"/>
              <w:szCs w:val="18"/>
            </w:rPr>
          </w:pPr>
          <w:hyperlink w:anchor="_Toc514397864" w:history="1">
            <w:r w:rsidR="00FB2D31" w:rsidRPr="000F3FB8">
              <w:rPr>
                <w:rStyle w:val="Hyperlink"/>
                <w:szCs w:val="18"/>
              </w:rPr>
              <w:t>Financing of UPOV PRISMA</w:t>
            </w:r>
            <w:r w:rsidR="00FB2D31" w:rsidRPr="000F3FB8">
              <w:rPr>
                <w:webHidden/>
                <w:szCs w:val="18"/>
              </w:rPr>
              <w:tab/>
            </w:r>
            <w:r w:rsidR="00FB2D31" w:rsidRPr="000F3FB8">
              <w:rPr>
                <w:webHidden/>
                <w:szCs w:val="18"/>
              </w:rPr>
              <w:fldChar w:fldCharType="begin"/>
            </w:r>
            <w:r w:rsidR="00FB2D31" w:rsidRPr="000F3FB8">
              <w:rPr>
                <w:webHidden/>
                <w:szCs w:val="18"/>
              </w:rPr>
              <w:instrText xml:space="preserve"> PAGEREF _Toc514397864 \h </w:instrText>
            </w:r>
            <w:r w:rsidR="00FB2D31" w:rsidRPr="000F3FB8">
              <w:rPr>
                <w:webHidden/>
                <w:szCs w:val="18"/>
              </w:rPr>
            </w:r>
            <w:r w:rsidR="00FB2D31" w:rsidRPr="000F3FB8">
              <w:rPr>
                <w:webHidden/>
                <w:szCs w:val="18"/>
              </w:rPr>
              <w:fldChar w:fldCharType="separate"/>
            </w:r>
            <w:r>
              <w:rPr>
                <w:webHidden/>
                <w:szCs w:val="18"/>
              </w:rPr>
              <w:t>10</w:t>
            </w:r>
            <w:r w:rsidR="00FB2D31" w:rsidRPr="000F3FB8">
              <w:rPr>
                <w:webHidden/>
                <w:szCs w:val="18"/>
              </w:rPr>
              <w:fldChar w:fldCharType="end"/>
            </w:r>
          </w:hyperlink>
        </w:p>
        <w:p w:rsidR="009772F0" w:rsidRPr="000F3FB8" w:rsidRDefault="00455F8A" w:rsidP="009772F0">
          <w:pPr>
            <w:pStyle w:val="TOC2"/>
          </w:pPr>
          <w:hyperlink w:anchor="_Toc514397865" w:history="1">
            <w:r w:rsidR="00FB2D31" w:rsidRPr="000F3FB8">
              <w:rPr>
                <w:rStyle w:val="Hyperlink"/>
              </w:rPr>
              <w:t>Latest developments</w:t>
            </w:r>
            <w:r w:rsidR="00FB2D31" w:rsidRPr="000F3FB8">
              <w:rPr>
                <w:webHidden/>
              </w:rPr>
              <w:tab/>
            </w:r>
            <w:r w:rsidR="00FB2D31" w:rsidRPr="000F3FB8">
              <w:rPr>
                <w:webHidden/>
              </w:rPr>
              <w:fldChar w:fldCharType="begin"/>
            </w:r>
            <w:r w:rsidR="00FB2D31" w:rsidRPr="000F3FB8">
              <w:rPr>
                <w:webHidden/>
              </w:rPr>
              <w:instrText xml:space="preserve"> PAGEREF _Toc514397865 \h </w:instrText>
            </w:r>
            <w:r w:rsidR="00FB2D31" w:rsidRPr="000F3FB8">
              <w:rPr>
                <w:webHidden/>
              </w:rPr>
            </w:r>
            <w:r w:rsidR="00FB2D31" w:rsidRPr="000F3FB8">
              <w:rPr>
                <w:webHidden/>
              </w:rPr>
              <w:fldChar w:fldCharType="separate"/>
            </w:r>
            <w:r>
              <w:rPr>
                <w:webHidden/>
              </w:rPr>
              <w:t>10</w:t>
            </w:r>
            <w:r w:rsidR="00FB2D31" w:rsidRPr="000F3FB8">
              <w:rPr>
                <w:webHidden/>
              </w:rPr>
              <w:fldChar w:fldCharType="end"/>
            </w:r>
          </w:hyperlink>
          <w:r w:rsidR="009772F0" w:rsidRPr="000F3FB8">
            <w:rPr>
              <w:b/>
              <w:bCs/>
            </w:rPr>
            <w:fldChar w:fldCharType="end"/>
          </w:r>
        </w:p>
      </w:sdtContent>
    </w:sdt>
    <w:p w:rsidR="009772F0" w:rsidRPr="0037237B" w:rsidRDefault="009772F0" w:rsidP="009772F0">
      <w:pPr>
        <w:pStyle w:val="Heading1"/>
        <w:rPr>
          <w:snapToGrid w:val="0"/>
        </w:rPr>
      </w:pPr>
      <w:bookmarkStart w:id="7" w:name="_Toc514397847"/>
      <w:r w:rsidRPr="0037237B">
        <w:rPr>
          <w:snapToGrid w:val="0"/>
        </w:rPr>
        <w:lastRenderedPageBreak/>
        <w:t>Background</w:t>
      </w:r>
      <w:bookmarkEnd w:id="7"/>
    </w:p>
    <w:p w:rsidR="009772F0" w:rsidRPr="0037237B" w:rsidRDefault="009772F0" w:rsidP="009772F0">
      <w:pPr>
        <w:rPr>
          <w:snapToGrid w:val="0"/>
        </w:rPr>
      </w:pPr>
    </w:p>
    <w:p w:rsidR="009772F0" w:rsidRPr="0037237B" w:rsidRDefault="009772F0" w:rsidP="009772F0">
      <w:r w:rsidRPr="0037237B">
        <w:fldChar w:fldCharType="begin"/>
      </w:r>
      <w:r w:rsidRPr="0037237B">
        <w:instrText xml:space="preserve"> AUTONUM  </w:instrText>
      </w:r>
      <w:r w:rsidRPr="0037237B">
        <w:fldChar w:fldCharType="end"/>
      </w:r>
      <w:r w:rsidRPr="0037237B">
        <w:tab/>
        <w:t>The aim of the electronic application form (EAF) project is to develop a multilingual electronic form containing questions relevant for plant breeders’ rights (PBRs) applications (see document CAJ/66/5 “Electronic Application Systems”, paragraph 2).</w:t>
      </w:r>
    </w:p>
    <w:p w:rsidR="009772F0" w:rsidRPr="0037237B" w:rsidRDefault="009772F0" w:rsidP="009772F0">
      <w:pPr>
        <w:rPr>
          <w:snapToGrid w:val="0"/>
        </w:rPr>
      </w:pPr>
    </w:p>
    <w:p w:rsidR="009772F0" w:rsidRPr="0037237B" w:rsidRDefault="009772F0" w:rsidP="009772F0">
      <w:pPr>
        <w:rPr>
          <w:snapToGrid w:val="0"/>
        </w:rPr>
      </w:pPr>
      <w:r w:rsidRPr="0037237B">
        <w:rPr>
          <w:snapToGrid w:val="0"/>
        </w:rPr>
        <w:fldChar w:fldCharType="begin"/>
      </w:r>
      <w:r w:rsidRPr="0037237B">
        <w:rPr>
          <w:snapToGrid w:val="0"/>
        </w:rPr>
        <w:instrText xml:space="preserve"> AUTONUM  </w:instrText>
      </w:r>
      <w:r w:rsidRPr="0037237B">
        <w:rPr>
          <w:snapToGrid w:val="0"/>
        </w:rPr>
        <w:fldChar w:fldCharType="end"/>
      </w:r>
      <w:r w:rsidRPr="0037237B">
        <w:rPr>
          <w:snapToGrid w:val="0"/>
        </w:rPr>
        <w:tab/>
        <w:t>The background to the development of the EAF</w:t>
      </w:r>
      <w:r w:rsidRPr="0037237B">
        <w:t xml:space="preserve"> </w:t>
      </w:r>
      <w:r>
        <w:t xml:space="preserve">is provided in document TWP/1/3 </w:t>
      </w:r>
      <w:r w:rsidRPr="0037237B">
        <w:t xml:space="preserve">“Electronic Application </w:t>
      </w:r>
      <w:r>
        <w:t>systems</w:t>
      </w:r>
      <w:r w:rsidRPr="0037237B">
        <w:t>”.</w:t>
      </w:r>
    </w:p>
    <w:p w:rsidR="009772F0" w:rsidRPr="0037237B" w:rsidRDefault="009772F0" w:rsidP="009772F0">
      <w:pPr>
        <w:rPr>
          <w:snapToGrid w:val="0"/>
        </w:rPr>
      </w:pPr>
    </w:p>
    <w:p w:rsidR="009772F0" w:rsidRPr="0037237B" w:rsidRDefault="009772F0" w:rsidP="009772F0">
      <w:pPr>
        <w:rPr>
          <w:snapToGrid w:val="0"/>
        </w:rPr>
      </w:pPr>
    </w:p>
    <w:p w:rsidR="009772F0" w:rsidRPr="0037237B" w:rsidRDefault="009772F0" w:rsidP="009772F0">
      <w:pPr>
        <w:pStyle w:val="Heading1"/>
      </w:pPr>
      <w:bookmarkStart w:id="8" w:name="_Toc514397848"/>
      <w:r w:rsidRPr="0037237B">
        <w:t>Developments in 201</w:t>
      </w:r>
      <w:r>
        <w:t>7</w:t>
      </w:r>
      <w:bookmarkEnd w:id="8"/>
    </w:p>
    <w:p w:rsidR="009772F0" w:rsidRDefault="009772F0" w:rsidP="009772F0"/>
    <w:p w:rsidR="00A0650A" w:rsidRPr="0037237B" w:rsidRDefault="00A0650A" w:rsidP="00A0650A">
      <w:r w:rsidRPr="0037237B">
        <w:rPr>
          <w:snapToGrid w:val="0"/>
        </w:rPr>
        <w:fldChar w:fldCharType="begin"/>
      </w:r>
      <w:r w:rsidRPr="0037237B">
        <w:rPr>
          <w:snapToGrid w:val="0"/>
        </w:rPr>
        <w:instrText xml:space="preserve"> AUTONUM  </w:instrText>
      </w:r>
      <w:r w:rsidRPr="0037237B">
        <w:rPr>
          <w:snapToGrid w:val="0"/>
        </w:rPr>
        <w:fldChar w:fldCharType="end"/>
      </w:r>
      <w:r w:rsidRPr="0037237B">
        <w:rPr>
          <w:snapToGrid w:val="0"/>
        </w:rPr>
        <w:tab/>
        <w:t xml:space="preserve">Developments at meetings on the development of </w:t>
      </w:r>
      <w:r w:rsidR="0048038D">
        <w:rPr>
          <w:snapToGrid w:val="0"/>
        </w:rPr>
        <w:t xml:space="preserve">the </w:t>
      </w:r>
      <w:r w:rsidRPr="0037237B">
        <w:rPr>
          <w:snapToGrid w:val="0"/>
        </w:rPr>
        <w:t>electronic</w:t>
      </w:r>
      <w:r w:rsidR="0048038D">
        <w:rPr>
          <w:snapToGrid w:val="0"/>
        </w:rPr>
        <w:t xml:space="preserve"> application</w:t>
      </w:r>
      <w:r w:rsidRPr="0037237B">
        <w:rPr>
          <w:snapToGrid w:val="0"/>
        </w:rPr>
        <w:t xml:space="preserve"> form prior to the </w:t>
      </w:r>
      <w:r>
        <w:rPr>
          <w:snapToGrid w:val="0"/>
        </w:rPr>
        <w:t xml:space="preserve">Technical Working Parties in 2017 </w:t>
      </w:r>
      <w:r w:rsidRPr="0037237B">
        <w:t xml:space="preserve">are provided in document </w:t>
      </w:r>
      <w:r>
        <w:t xml:space="preserve">TWP/1/3 </w:t>
      </w:r>
      <w:r w:rsidRPr="0037237B">
        <w:t xml:space="preserve">“Electronic Application </w:t>
      </w:r>
      <w:r>
        <w:t>systems</w:t>
      </w:r>
      <w:r w:rsidRPr="0037237B">
        <w:t xml:space="preserve">”. </w:t>
      </w:r>
    </w:p>
    <w:p w:rsidR="00A0650A" w:rsidRPr="0037237B" w:rsidRDefault="00A0650A" w:rsidP="009772F0"/>
    <w:p w:rsidR="009772F0" w:rsidRPr="0037237B" w:rsidRDefault="009772F0" w:rsidP="009772F0">
      <w:pPr>
        <w:pStyle w:val="Heading2"/>
      </w:pPr>
      <w:bookmarkStart w:id="9" w:name="_Toc442185535"/>
      <w:bookmarkStart w:id="10" w:name="_Toc442776591"/>
      <w:bookmarkStart w:id="11" w:name="_Toc443323837"/>
      <w:bookmarkStart w:id="12" w:name="_Toc477527629"/>
      <w:bookmarkStart w:id="13" w:name="_Toc411436993"/>
      <w:bookmarkStart w:id="14" w:name="_Toc514397849"/>
      <w:r w:rsidRPr="0037237B">
        <w:t>Developments in the Administrative and Legal Committee (CAJ) in October 201</w:t>
      </w:r>
      <w:bookmarkEnd w:id="9"/>
      <w:bookmarkEnd w:id="10"/>
      <w:bookmarkEnd w:id="11"/>
      <w:bookmarkEnd w:id="12"/>
      <w:bookmarkEnd w:id="13"/>
      <w:r w:rsidR="006F5773">
        <w:t>7</w:t>
      </w:r>
      <w:bookmarkEnd w:id="14"/>
    </w:p>
    <w:p w:rsidR="009772F0" w:rsidRPr="0037237B" w:rsidRDefault="009772F0" w:rsidP="009772F0">
      <w:pPr>
        <w:keepNext/>
        <w:rPr>
          <w:rFonts w:cs="Arial"/>
          <w:color w:val="000000"/>
        </w:rPr>
      </w:pPr>
    </w:p>
    <w:p w:rsidR="006F5773" w:rsidRPr="00CD607D" w:rsidRDefault="009772F0" w:rsidP="006F5773">
      <w:pPr>
        <w:rPr>
          <w:snapToGrid w:val="0"/>
        </w:rPr>
      </w:pPr>
      <w:r w:rsidRPr="0037237B">
        <w:fldChar w:fldCharType="begin"/>
      </w:r>
      <w:r w:rsidRPr="0037237B">
        <w:instrText xml:space="preserve"> AUTONUM  </w:instrText>
      </w:r>
      <w:r w:rsidRPr="0037237B">
        <w:fldChar w:fldCharType="end"/>
      </w:r>
      <w:r w:rsidRPr="0037237B">
        <w:tab/>
        <w:t>The CAJ at its seventy-</w:t>
      </w:r>
      <w:r w:rsidR="006F5773">
        <w:t>fourth</w:t>
      </w:r>
      <w:r w:rsidRPr="0037237B">
        <w:t xml:space="preserve"> session on October </w:t>
      </w:r>
      <w:r w:rsidR="006F5773">
        <w:t>23 and 24</w:t>
      </w:r>
      <w:r w:rsidRPr="0037237B">
        <w:t>, 201</w:t>
      </w:r>
      <w:r w:rsidR="006F5773">
        <w:t>7</w:t>
      </w:r>
      <w:r w:rsidRPr="0037237B">
        <w:t xml:space="preserve">, </w:t>
      </w:r>
      <w:r w:rsidR="006F5773" w:rsidRPr="00A80FDD">
        <w:rPr>
          <w:snapToGrid w:val="0"/>
        </w:rPr>
        <w:t>noted the developments concerning EAF Version</w:t>
      </w:r>
      <w:r w:rsidR="006F5773">
        <w:t> </w:t>
      </w:r>
      <w:r w:rsidR="006F5773" w:rsidRPr="00A80FDD">
        <w:rPr>
          <w:snapToGrid w:val="0"/>
        </w:rPr>
        <w:t>1.1 and the plans for the development of Version 2.0, as set out in document CAJ/74/4.</w:t>
      </w:r>
      <w:r w:rsidR="006F5773" w:rsidRPr="00CD607D">
        <w:rPr>
          <w:snapToGrid w:val="0"/>
        </w:rPr>
        <w:t xml:space="preserve"> </w:t>
      </w:r>
    </w:p>
    <w:p w:rsidR="006F5773" w:rsidRPr="00CD607D" w:rsidRDefault="006F5773" w:rsidP="006F5773">
      <w:pPr>
        <w:rPr>
          <w:snapToGrid w:val="0"/>
        </w:rPr>
      </w:pPr>
    </w:p>
    <w:p w:rsidR="006F5773" w:rsidRPr="00A80FDD" w:rsidRDefault="006F5773" w:rsidP="006F5773">
      <w:pPr>
        <w:rPr>
          <w:snapToGrid w:val="0"/>
          <w:spacing w:val="-2"/>
        </w:rPr>
      </w:pPr>
      <w:r w:rsidRPr="00553F9D">
        <w:rPr>
          <w:snapToGrid w:val="0"/>
        </w:rPr>
        <w:fldChar w:fldCharType="begin"/>
      </w:r>
      <w:r w:rsidRPr="00553F9D">
        <w:rPr>
          <w:snapToGrid w:val="0"/>
        </w:rPr>
        <w:instrText xml:space="preserve"> AUTONUM  </w:instrText>
      </w:r>
      <w:r w:rsidRPr="00553F9D">
        <w:rPr>
          <w:snapToGrid w:val="0"/>
        </w:rPr>
        <w:fldChar w:fldCharType="end"/>
      </w:r>
      <w:r w:rsidRPr="00553F9D">
        <w:rPr>
          <w:snapToGrid w:val="0"/>
        </w:rPr>
        <w:tab/>
        <w:t xml:space="preserve">The CAJ noted the strategy for the addition of new crops/species, </w:t>
      </w:r>
      <w:r>
        <w:rPr>
          <w:snapToGrid w:val="0"/>
        </w:rPr>
        <w:t>as provided in</w:t>
      </w:r>
      <w:r w:rsidRPr="00553F9D">
        <w:rPr>
          <w:snapToGrid w:val="0"/>
        </w:rPr>
        <w:t xml:space="preserve"> paragraphs 18 to 21 of document CAJ/74/4</w:t>
      </w:r>
      <w:r>
        <w:rPr>
          <w:snapToGrid w:val="0"/>
        </w:rPr>
        <w:t>.</w:t>
      </w:r>
    </w:p>
    <w:p w:rsidR="006F5773" w:rsidRDefault="006F5773" w:rsidP="006F5773">
      <w:pPr>
        <w:rPr>
          <w:snapToGrid w:val="0"/>
        </w:rPr>
      </w:pPr>
    </w:p>
    <w:p w:rsidR="006F5773" w:rsidRPr="00A80FDD" w:rsidRDefault="006F5773" w:rsidP="006F5773">
      <w:pPr>
        <w:rPr>
          <w:snapToGrid w:val="0"/>
        </w:rPr>
      </w:pPr>
      <w:r w:rsidRPr="00A80FDD">
        <w:rPr>
          <w:snapToGrid w:val="0"/>
        </w:rPr>
        <w:fldChar w:fldCharType="begin"/>
      </w:r>
      <w:r w:rsidRPr="00A80FDD">
        <w:rPr>
          <w:snapToGrid w:val="0"/>
        </w:rPr>
        <w:instrText xml:space="preserve"> AUTONUM  </w:instrText>
      </w:r>
      <w:r w:rsidRPr="00A80FDD">
        <w:rPr>
          <w:snapToGrid w:val="0"/>
        </w:rPr>
        <w:fldChar w:fldCharType="end"/>
      </w:r>
      <w:r w:rsidRPr="00A80FDD">
        <w:rPr>
          <w:snapToGrid w:val="0"/>
        </w:rPr>
        <w:tab/>
        <w:t>The CAJ noted that the name PRISMA and the logo, as set out in paragraph 26 of document CAJ/74/4</w:t>
      </w:r>
      <w:r>
        <w:rPr>
          <w:snapToGrid w:val="0"/>
        </w:rPr>
        <w:t>, would be</w:t>
      </w:r>
      <w:r w:rsidRPr="00A80FDD">
        <w:rPr>
          <w:snapToGrid w:val="0"/>
        </w:rPr>
        <w:t xml:space="preserve"> proposed for approval at the fifty-first ordinary session of the Council, to be held in Geneva on October 26, 2017.</w:t>
      </w:r>
    </w:p>
    <w:p w:rsidR="006F5773" w:rsidRPr="00A80FDD" w:rsidRDefault="006F5773" w:rsidP="006F5773">
      <w:pPr>
        <w:rPr>
          <w:snapToGrid w:val="0"/>
        </w:rPr>
      </w:pPr>
    </w:p>
    <w:p w:rsidR="006F5773" w:rsidRPr="00A80FDD" w:rsidRDefault="006F5773" w:rsidP="006F5773">
      <w:pPr>
        <w:rPr>
          <w:snapToGrid w:val="0"/>
        </w:rPr>
      </w:pPr>
      <w:r w:rsidRPr="00A80FDD">
        <w:rPr>
          <w:snapToGrid w:val="0"/>
        </w:rPr>
        <w:fldChar w:fldCharType="begin"/>
      </w:r>
      <w:r w:rsidRPr="00A80FDD">
        <w:rPr>
          <w:snapToGrid w:val="0"/>
        </w:rPr>
        <w:instrText xml:space="preserve"> AUTONUM  </w:instrText>
      </w:r>
      <w:r w:rsidRPr="00A80FDD">
        <w:rPr>
          <w:snapToGrid w:val="0"/>
        </w:rPr>
        <w:fldChar w:fldCharType="end"/>
      </w:r>
      <w:r w:rsidRPr="00A80FDD">
        <w:rPr>
          <w:snapToGrid w:val="0"/>
        </w:rPr>
        <w:tab/>
        <w:t>The CAJ noted that proposals concerning financial aspects of the EAF would be considered by the Consultative Committee at its ninety-fourth session and, if appropriate, by the Council at its fifty-first ordinary session</w:t>
      </w:r>
      <w:r w:rsidRPr="006F5773">
        <w:t xml:space="preserve"> </w:t>
      </w:r>
      <w:r>
        <w:t>(</w:t>
      </w:r>
      <w:r w:rsidRPr="0037237B">
        <w:t>see document CAJ/7</w:t>
      </w:r>
      <w:r>
        <w:t>4</w:t>
      </w:r>
      <w:r w:rsidR="0048038D">
        <w:t>/10 “Report</w:t>
      </w:r>
      <w:r w:rsidRPr="0037237B">
        <w:t>”, paragraph</w:t>
      </w:r>
      <w:r>
        <w:t>s 22 to 26</w:t>
      </w:r>
      <w:r w:rsidRPr="0037237B">
        <w:t>).</w:t>
      </w:r>
    </w:p>
    <w:p w:rsidR="009772F0" w:rsidRPr="0037237B" w:rsidRDefault="009772F0" w:rsidP="009772F0">
      <w:pPr>
        <w:rPr>
          <w:rFonts w:cs="Arial"/>
        </w:rPr>
      </w:pPr>
    </w:p>
    <w:p w:rsidR="009772F0" w:rsidRPr="0037237B" w:rsidRDefault="009772F0" w:rsidP="009772F0">
      <w:pPr>
        <w:pStyle w:val="Heading2"/>
      </w:pPr>
      <w:bookmarkStart w:id="15" w:name="_Toc443323838"/>
      <w:bookmarkStart w:id="16" w:name="_Toc477527630"/>
      <w:bookmarkStart w:id="17" w:name="_Toc514397850"/>
      <w:r w:rsidRPr="0037237B">
        <w:t>Developments in the Consultative Committee and the Council in October 201</w:t>
      </w:r>
      <w:bookmarkEnd w:id="15"/>
      <w:bookmarkEnd w:id="16"/>
      <w:r w:rsidR="006F5773">
        <w:t>7</w:t>
      </w:r>
      <w:bookmarkEnd w:id="17"/>
    </w:p>
    <w:p w:rsidR="009772F0" w:rsidRPr="0037237B" w:rsidRDefault="009772F0" w:rsidP="009772F0"/>
    <w:p w:rsidR="009772F0" w:rsidRPr="0037237B" w:rsidRDefault="009772F0" w:rsidP="009772F0">
      <w:r w:rsidRPr="0037237B">
        <w:fldChar w:fldCharType="begin"/>
      </w:r>
      <w:r w:rsidRPr="0037237B">
        <w:instrText xml:space="preserve"> AUTONUM  </w:instrText>
      </w:r>
      <w:r w:rsidRPr="0037237B">
        <w:fldChar w:fldCharType="end"/>
      </w:r>
      <w:r w:rsidRPr="0037237B">
        <w:tab/>
        <w:t xml:space="preserve">The Council at its </w:t>
      </w:r>
      <w:r w:rsidR="006F5773">
        <w:t xml:space="preserve">fifty-first </w:t>
      </w:r>
      <w:r w:rsidR="006F5773" w:rsidRPr="0095258E">
        <w:t xml:space="preserve">ordinary session in Geneva on </w:t>
      </w:r>
      <w:r w:rsidR="006F5773">
        <w:t>October 26</w:t>
      </w:r>
      <w:r w:rsidR="006F5773" w:rsidRPr="0095258E">
        <w:t>, 201</w:t>
      </w:r>
      <w:r w:rsidR="006F5773">
        <w:t>7</w:t>
      </w:r>
      <w:r w:rsidRPr="0037237B">
        <w:t>, noted the work of the Consultative Committee at its ninety-</w:t>
      </w:r>
      <w:r w:rsidR="006F5773">
        <w:t>fourth</w:t>
      </w:r>
      <w:r w:rsidRPr="0037237B">
        <w:t xml:space="preserve"> session, as reported in document C/5</w:t>
      </w:r>
      <w:r w:rsidR="006F5773">
        <w:t>1</w:t>
      </w:r>
      <w:r w:rsidRPr="0037237B">
        <w:t>/1</w:t>
      </w:r>
      <w:r w:rsidR="006F5773">
        <w:t>8</w:t>
      </w:r>
      <w:r w:rsidRPr="0037237B">
        <w:t xml:space="preserve"> “Report by the </w:t>
      </w:r>
      <w:r w:rsidR="000B5880">
        <w:br/>
      </w:r>
      <w:r w:rsidRPr="0037237B">
        <w:t>Vice-President on the work of the ninety-</w:t>
      </w:r>
      <w:r w:rsidR="006F5773">
        <w:t>fourth</w:t>
      </w:r>
      <w:r w:rsidRPr="0037237B">
        <w:t xml:space="preserve"> session of the Consultative Committee”, which included the following information concerning the EAF (see document C/5</w:t>
      </w:r>
      <w:r w:rsidR="006F5773">
        <w:t>1</w:t>
      </w:r>
      <w:r w:rsidRPr="0037237B">
        <w:t>/</w:t>
      </w:r>
      <w:r w:rsidR="006F5773">
        <w:t>22 “Report</w:t>
      </w:r>
      <w:r w:rsidRPr="0037237B">
        <w:t xml:space="preserve">”, paragraph </w:t>
      </w:r>
      <w:r w:rsidR="00724796">
        <w:t>20</w:t>
      </w:r>
      <w:r w:rsidRPr="0037237B">
        <w:t>):</w:t>
      </w:r>
    </w:p>
    <w:p w:rsidR="009772F0" w:rsidRPr="0037237B" w:rsidRDefault="009772F0" w:rsidP="009772F0"/>
    <w:p w:rsidR="00724796" w:rsidRPr="00A01446" w:rsidRDefault="009772F0" w:rsidP="00724796">
      <w:r w:rsidRPr="0037237B">
        <w:fldChar w:fldCharType="begin"/>
      </w:r>
      <w:r w:rsidRPr="0037237B">
        <w:instrText xml:space="preserve"> AUTONUM  </w:instrText>
      </w:r>
      <w:r w:rsidRPr="0037237B">
        <w:fldChar w:fldCharType="end"/>
      </w:r>
      <w:r w:rsidRPr="0037237B">
        <w:tab/>
        <w:t xml:space="preserve">The Consultative Committee </w:t>
      </w:r>
      <w:r w:rsidR="00724796" w:rsidRPr="00A01446">
        <w:t>noted the developments concerning EAF Version 1.1, the plans for the development of Version 2.0 and the strategy for the addition of new crops/species.</w:t>
      </w:r>
    </w:p>
    <w:p w:rsidR="00724796" w:rsidRPr="00A01446" w:rsidRDefault="00724796" w:rsidP="00724796"/>
    <w:p w:rsidR="00724796" w:rsidRPr="00523704" w:rsidRDefault="00724796" w:rsidP="00724796">
      <w:pPr>
        <w:keepNext/>
      </w:pPr>
      <w:r w:rsidRPr="00A01446">
        <w:fldChar w:fldCharType="begin"/>
      </w:r>
      <w:r w:rsidRPr="00A01446">
        <w:instrText xml:space="preserve"> AUTONUM  </w:instrText>
      </w:r>
      <w:r w:rsidRPr="00A01446">
        <w:fldChar w:fldCharType="end"/>
      </w:r>
      <w:r w:rsidRPr="00A01446">
        <w:tab/>
        <w:t xml:space="preserve">The Consultative Committee agreed that the name PRISMA and the logo, as set out below, be proposed for approval at the fifty-first ordinary session of the Council, </w:t>
      </w:r>
      <w:r>
        <w:t>to be held in Geneva on October </w:t>
      </w:r>
      <w:r w:rsidRPr="00A01446">
        <w:t>26,</w:t>
      </w:r>
      <w:r>
        <w:t> </w:t>
      </w:r>
      <w:r w:rsidRPr="00523704">
        <w:t>2017:</w:t>
      </w:r>
    </w:p>
    <w:p w:rsidR="00724796" w:rsidRDefault="00724796" w:rsidP="00724796">
      <w:pPr>
        <w:keepN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724796" w:rsidTr="004F2525">
        <w:tc>
          <w:tcPr>
            <w:tcW w:w="9855" w:type="dxa"/>
          </w:tcPr>
          <w:p w:rsidR="00724796" w:rsidRDefault="00724796" w:rsidP="004F2525">
            <w:pPr>
              <w:jc w:val="center"/>
            </w:pPr>
            <w:r>
              <w:rPr>
                <w:noProof/>
              </w:rPr>
              <w:drawing>
                <wp:inline distT="0" distB="0" distL="0" distR="0" wp14:anchorId="3607D8FD" wp14:editId="661C1FA6">
                  <wp:extent cx="1165860" cy="11431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ma-color+shad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9073" cy="1146277"/>
                          </a:xfrm>
                          <a:prstGeom prst="rect">
                            <a:avLst/>
                          </a:prstGeom>
                        </pic:spPr>
                      </pic:pic>
                    </a:graphicData>
                  </a:graphic>
                </wp:inline>
              </w:drawing>
            </w:r>
          </w:p>
        </w:tc>
      </w:tr>
    </w:tbl>
    <w:p w:rsidR="00724796" w:rsidRDefault="00724796" w:rsidP="00724796"/>
    <w:p w:rsidR="00724796" w:rsidRDefault="00724796" w:rsidP="00724796">
      <w:r>
        <w:fldChar w:fldCharType="begin"/>
      </w:r>
      <w:r>
        <w:instrText xml:space="preserve"> AUTONUM  </w:instrText>
      </w:r>
      <w:r>
        <w:fldChar w:fldCharType="end"/>
      </w:r>
      <w:r>
        <w:tab/>
        <w:t xml:space="preserve">The Consultative Committee noted that the success of the EAF would depend on maximizing the number of UPOV members participating in the EAF for all crops and species and on members of the Union promoting the EAF to their applicants. </w:t>
      </w:r>
    </w:p>
    <w:p w:rsidR="00724796" w:rsidRDefault="00724796" w:rsidP="00724796"/>
    <w:p w:rsidR="00724796" w:rsidRDefault="00724796" w:rsidP="00724796">
      <w:pPr>
        <w:rPr>
          <w:szCs w:val="24"/>
        </w:rPr>
      </w:pPr>
      <w:r w:rsidRPr="000009DD">
        <w:fldChar w:fldCharType="begin"/>
      </w:r>
      <w:r w:rsidRPr="000009DD">
        <w:instrText xml:space="preserve"> AUTONUM  </w:instrText>
      </w:r>
      <w:r w:rsidRPr="000009DD">
        <w:fldChar w:fldCharType="end"/>
      </w:r>
      <w:r w:rsidRPr="000009DD">
        <w:tab/>
        <w:t>The Consultative Committee recommended to the Council to approve the UPOV charge for the EAF at CHF150 per application for the 2018-2019 biennium, but to agree that the EAF could be made free of charge for an introductory period if the budgeted costs of the EAF were funded by means other than the regular budget.</w:t>
      </w:r>
      <w:r>
        <w:t xml:space="preserve">  In that regard, the Consultative Committee noted that the </w:t>
      </w:r>
      <w:r w:rsidRPr="00F41032">
        <w:t>Office of the Union</w:t>
      </w:r>
      <w:r>
        <w:t xml:space="preserve"> had received a letter </w:t>
      </w:r>
      <w:r>
        <w:lastRenderedPageBreak/>
        <w:t xml:space="preserve">from the </w:t>
      </w:r>
      <w:r w:rsidRPr="005E4CC7">
        <w:rPr>
          <w:szCs w:val="24"/>
        </w:rPr>
        <w:t>Secretary</w:t>
      </w:r>
      <w:r>
        <w:rPr>
          <w:szCs w:val="24"/>
        </w:rPr>
        <w:t> </w:t>
      </w:r>
      <w:r w:rsidRPr="005E4CC7">
        <w:rPr>
          <w:szCs w:val="24"/>
        </w:rPr>
        <w:t>General</w:t>
      </w:r>
      <w:r>
        <w:rPr>
          <w:szCs w:val="24"/>
        </w:rPr>
        <w:t xml:space="preserve"> of the </w:t>
      </w:r>
      <w:r w:rsidRPr="00100225">
        <w:rPr>
          <w:color w:val="000000"/>
          <w:szCs w:val="24"/>
        </w:rPr>
        <w:t>International Seed Federation (ISF)</w:t>
      </w:r>
      <w:r>
        <w:rPr>
          <w:color w:val="000000"/>
          <w:szCs w:val="24"/>
        </w:rPr>
        <w:t xml:space="preserve"> offering to contribute CHF20,000 in order to increase the use of the EAF during the launch period and to extend the system to a larger number of crops and UPOV members.  It further noted that </w:t>
      </w:r>
      <w:r w:rsidRPr="00E52F31">
        <w:rPr>
          <w:snapToGrid w:val="0"/>
          <w:color w:val="000000" w:themeColor="text1"/>
          <w:szCs w:val="24"/>
        </w:rPr>
        <w:t>Canada</w:t>
      </w:r>
      <w:r>
        <w:rPr>
          <w:color w:val="000000"/>
          <w:szCs w:val="24"/>
        </w:rPr>
        <w:t xml:space="preserve"> and </w:t>
      </w:r>
      <w:r w:rsidRPr="00E52F31">
        <w:rPr>
          <w:snapToGrid w:val="0"/>
          <w:color w:val="000000"/>
          <w:szCs w:val="24"/>
        </w:rPr>
        <w:t xml:space="preserve">Australia </w:t>
      </w:r>
      <w:r>
        <w:rPr>
          <w:color w:val="000000"/>
          <w:szCs w:val="24"/>
        </w:rPr>
        <w:t xml:space="preserve">would be interested to explore the possibility of funding the EAF in the form of an annual subscription.  </w:t>
      </w:r>
    </w:p>
    <w:p w:rsidR="00724796" w:rsidRDefault="00724796" w:rsidP="00724796">
      <w:pPr>
        <w:rPr>
          <w:szCs w:val="24"/>
        </w:rPr>
      </w:pPr>
    </w:p>
    <w:p w:rsidR="00724796" w:rsidRDefault="00724796" w:rsidP="00724796">
      <w:pPr>
        <w:rPr>
          <w:szCs w:val="24"/>
        </w:rPr>
      </w:pPr>
      <w:r>
        <w:rPr>
          <w:szCs w:val="24"/>
        </w:rPr>
        <w:fldChar w:fldCharType="begin"/>
      </w:r>
      <w:r>
        <w:rPr>
          <w:szCs w:val="24"/>
        </w:rPr>
        <w:instrText xml:space="preserve"> AUTONUM  </w:instrText>
      </w:r>
      <w:r>
        <w:rPr>
          <w:szCs w:val="24"/>
        </w:rPr>
        <w:fldChar w:fldCharType="end"/>
      </w:r>
      <w:r>
        <w:rPr>
          <w:szCs w:val="24"/>
        </w:rPr>
        <w:tab/>
        <w:t xml:space="preserve">The </w:t>
      </w:r>
      <w:r w:rsidRPr="00E52F31">
        <w:rPr>
          <w:szCs w:val="24"/>
        </w:rPr>
        <w:t>Consultative Committee</w:t>
      </w:r>
      <w:r>
        <w:rPr>
          <w:szCs w:val="24"/>
        </w:rPr>
        <w:t xml:space="preserve"> requested the </w:t>
      </w:r>
      <w:r w:rsidRPr="00F91395">
        <w:rPr>
          <w:szCs w:val="24"/>
        </w:rPr>
        <w:t>Office of the Union</w:t>
      </w:r>
      <w:r>
        <w:rPr>
          <w:szCs w:val="24"/>
        </w:rPr>
        <w:t xml:space="preserve"> to report on developments concerning the EAF at its ninety-fifth session and further agreed to follow the use and analyze the benefits of the electronic application form for users and to review the arrangements for funding of the EAF at its ninety-fifth session.</w:t>
      </w:r>
    </w:p>
    <w:p w:rsidR="009772F0" w:rsidRPr="0037237B" w:rsidRDefault="009772F0" w:rsidP="009772F0"/>
    <w:p w:rsidR="009772F0" w:rsidRPr="0037237B" w:rsidRDefault="009772F0" w:rsidP="00724796">
      <w:pPr>
        <w:rPr>
          <w:snapToGrid w:val="0"/>
        </w:rPr>
      </w:pPr>
      <w:r w:rsidRPr="0037237B">
        <w:fldChar w:fldCharType="begin"/>
      </w:r>
      <w:r w:rsidRPr="0037237B">
        <w:instrText xml:space="preserve"> AUTONUM  </w:instrText>
      </w:r>
      <w:r w:rsidRPr="0037237B">
        <w:fldChar w:fldCharType="end"/>
      </w:r>
      <w:r w:rsidRPr="0037237B">
        <w:tab/>
        <w:t xml:space="preserve">The Council at its </w:t>
      </w:r>
      <w:r w:rsidR="00724796">
        <w:t>fifty-first</w:t>
      </w:r>
      <w:r w:rsidR="00724796" w:rsidRPr="0037237B">
        <w:t xml:space="preserve"> </w:t>
      </w:r>
      <w:r w:rsidRPr="0037237B">
        <w:t xml:space="preserve">ordinary session, </w:t>
      </w:r>
      <w:r w:rsidRPr="0037237B">
        <w:rPr>
          <w:snapToGrid w:val="0"/>
        </w:rPr>
        <w:t xml:space="preserve">approved </w:t>
      </w:r>
      <w:r w:rsidR="00724796" w:rsidRPr="00724796">
        <w:rPr>
          <w:snapToGrid w:val="0"/>
        </w:rPr>
        <w:t>the name PRISMA and the logo for the electronic applicatio</w:t>
      </w:r>
      <w:r w:rsidR="00724796">
        <w:rPr>
          <w:snapToGrid w:val="0"/>
        </w:rPr>
        <w:t xml:space="preserve">n form (EAF), as set out in </w:t>
      </w:r>
      <w:r w:rsidR="00724796" w:rsidRPr="00FB2D31">
        <w:rPr>
          <w:snapToGrid w:val="0"/>
        </w:rPr>
        <w:t>paragraph 13</w:t>
      </w:r>
      <w:r w:rsidR="00724796">
        <w:rPr>
          <w:snapToGrid w:val="0"/>
        </w:rPr>
        <w:t xml:space="preserve"> of this document. It further a</w:t>
      </w:r>
      <w:r w:rsidR="00724796" w:rsidRPr="00724796">
        <w:rPr>
          <w:snapToGrid w:val="0"/>
        </w:rPr>
        <w:t>pproved the UPOV charge for the EAF at CHF150 per application for the 2018-2019 biennium, but agreed that the EAF could be made free of charge for an introductory period if the budgeted costs of the EAF were funded by means other than the regular budget.  In that regard, the Council noted that the Office of the Union had received a letter from the Secretary General of the International Seed Federation (ISF) offering to contribute CHF20,000 in order to increase the use of the EAF during the launch period and to extend the system to a larger number of crops and UPOV members.  It further noted that Canada and Australia would be interested to explore the possibility of funding the EAF in the form of an annual subscription</w:t>
      </w:r>
      <w:r w:rsidRPr="0037237B">
        <w:rPr>
          <w:snapToGrid w:val="0"/>
        </w:rPr>
        <w:t xml:space="preserve"> </w:t>
      </w:r>
      <w:r w:rsidRPr="0037237B">
        <w:t>(see document C/5</w:t>
      </w:r>
      <w:r w:rsidR="00724796">
        <w:t>1</w:t>
      </w:r>
      <w:r w:rsidRPr="0037237B">
        <w:t>/</w:t>
      </w:r>
      <w:r w:rsidR="00724796">
        <w:t>22</w:t>
      </w:r>
      <w:r w:rsidRPr="0037237B">
        <w:t xml:space="preserve"> “Report”, paragraph </w:t>
      </w:r>
      <w:r w:rsidR="00724796">
        <w:t>20</w:t>
      </w:r>
      <w:r w:rsidRPr="0037237B">
        <w:t> (</w:t>
      </w:r>
      <w:r w:rsidR="00724796">
        <w:t>c</w:t>
      </w:r>
      <w:r w:rsidRPr="0037237B">
        <w:t>)</w:t>
      </w:r>
      <w:r w:rsidR="00724796">
        <w:t xml:space="preserve"> et (d)</w:t>
      </w:r>
      <w:r w:rsidRPr="0037237B">
        <w:t>).</w:t>
      </w:r>
    </w:p>
    <w:p w:rsidR="009772F0" w:rsidRPr="0037237B" w:rsidRDefault="009772F0" w:rsidP="009772F0"/>
    <w:p w:rsidR="00A81253" w:rsidRPr="0037237B" w:rsidRDefault="00A81253" w:rsidP="00A81253">
      <w:pPr>
        <w:pStyle w:val="Heading2"/>
        <w:rPr>
          <w:rFonts w:eastAsia="MS Mincho"/>
          <w:snapToGrid w:val="0"/>
        </w:rPr>
      </w:pPr>
      <w:bookmarkStart w:id="18" w:name="_Toc514397851"/>
      <w:r w:rsidRPr="0037237B">
        <w:t>Meeting on the development of the electronic application form</w:t>
      </w:r>
      <w:r w:rsidR="000B5880">
        <w:t xml:space="preserve"> (EAF/10)</w:t>
      </w:r>
      <w:bookmarkEnd w:id="18"/>
    </w:p>
    <w:p w:rsidR="009772F0" w:rsidRDefault="009772F0" w:rsidP="009772F0"/>
    <w:p w:rsidR="00A0650A" w:rsidRDefault="00A0650A" w:rsidP="00A0650A">
      <w:r w:rsidRPr="004F2525">
        <w:fldChar w:fldCharType="begin"/>
      </w:r>
      <w:r w:rsidRPr="004F2525">
        <w:instrText xml:space="preserve"> AUTONUM  </w:instrText>
      </w:r>
      <w:r w:rsidRPr="004F2525">
        <w:fldChar w:fldCharType="end"/>
      </w:r>
      <w:r w:rsidRPr="004F2525">
        <w:tab/>
        <w:t>At the Tenth Meeting on the Development of a</w:t>
      </w:r>
      <w:r w:rsidR="0073740D">
        <w:t>n</w:t>
      </w:r>
      <w:r w:rsidRPr="004F2525">
        <w:t xml:space="preserve"> Electronic </w:t>
      </w:r>
      <w:r w:rsidR="0073740D">
        <w:t xml:space="preserve">Application </w:t>
      </w:r>
      <w:r w:rsidRPr="004F2525">
        <w:t>Form (“EAF/10 meeting”), held in</w:t>
      </w:r>
      <w:r>
        <w:t xml:space="preserve"> Geneva on October 27, 2017, t</w:t>
      </w:r>
      <w:r w:rsidRPr="001B600C">
        <w:t>he participants</w:t>
      </w:r>
      <w:r>
        <w:t xml:space="preserve"> noted that t</w:t>
      </w:r>
      <w:r w:rsidRPr="00450A82">
        <w:t>he Council at its fifty-first ordinary session</w:t>
      </w:r>
      <w:r>
        <w:t xml:space="preserve"> </w:t>
      </w:r>
      <w:r w:rsidRPr="001B600C">
        <w:t>held in Geneva on October</w:t>
      </w:r>
      <w:r>
        <w:t> </w:t>
      </w:r>
      <w:r w:rsidRPr="001B600C">
        <w:t>26,</w:t>
      </w:r>
      <w:r>
        <w:t> </w:t>
      </w:r>
      <w:r w:rsidRPr="001B600C">
        <w:t>2017</w:t>
      </w:r>
      <w:r>
        <w:t xml:space="preserve"> agreed with the new name for the EAF tool as </w:t>
      </w:r>
      <w:r w:rsidRPr="001B600C">
        <w:t>“</w:t>
      </w:r>
      <w:r>
        <w:t xml:space="preserve">UPOV </w:t>
      </w:r>
      <w:r w:rsidRPr="001B600C">
        <w:t xml:space="preserve">PRISMA” (Plant variety data Routing Information System using Multilingual Application forms) and the </w:t>
      </w:r>
      <w:r w:rsidR="004F2525">
        <w:t xml:space="preserve">proposed </w:t>
      </w:r>
      <w:r w:rsidRPr="001B600C">
        <w:t>logo</w:t>
      </w:r>
      <w:r w:rsidR="0048038D">
        <w:t>.</w:t>
      </w:r>
    </w:p>
    <w:p w:rsidR="00A0650A" w:rsidRPr="001B600C" w:rsidRDefault="00A0650A" w:rsidP="00A0650A"/>
    <w:p w:rsidR="00A0650A" w:rsidRPr="001B600C" w:rsidRDefault="00A0650A" w:rsidP="004F2525">
      <w:pPr>
        <w:pStyle w:val="Heading3"/>
      </w:pPr>
      <w:bookmarkStart w:id="19" w:name="_Toc514397852"/>
      <w:r>
        <w:t>V</w:t>
      </w:r>
      <w:r w:rsidRPr="001B600C">
        <w:t>ersions of the EAF</w:t>
      </w:r>
      <w:bookmarkEnd w:id="19"/>
    </w:p>
    <w:p w:rsidR="00A0650A" w:rsidRPr="001B600C" w:rsidRDefault="00A0650A" w:rsidP="00A0650A"/>
    <w:p w:rsidR="00A0650A" w:rsidRPr="001B600C" w:rsidRDefault="00A0650A" w:rsidP="00A0650A">
      <w:r w:rsidRPr="001B600C">
        <w:fldChar w:fldCharType="begin"/>
      </w:r>
      <w:r w:rsidRPr="001B600C">
        <w:instrText xml:space="preserve"> AUTONUM  </w:instrText>
      </w:r>
      <w:r w:rsidRPr="001B600C">
        <w:fldChar w:fldCharType="end"/>
      </w:r>
      <w:r w:rsidRPr="001B600C">
        <w:tab/>
        <w:t>The participants</w:t>
      </w:r>
      <w:r>
        <w:t xml:space="preserve"> noted</w:t>
      </w:r>
      <w:r w:rsidRPr="001B600C">
        <w:t xml:space="preserve"> </w:t>
      </w:r>
      <w:r>
        <w:t>that t</w:t>
      </w:r>
      <w:r w:rsidRPr="001B600C">
        <w:t>he current version of the EAF was Version 1.</w:t>
      </w:r>
      <w:r>
        <w:t>1</w:t>
      </w:r>
      <w:r w:rsidRPr="001B600C">
        <w:t xml:space="preserve">.  It was </w:t>
      </w:r>
      <w:r>
        <w:t>reported</w:t>
      </w:r>
      <w:r w:rsidRPr="001B600C">
        <w:t xml:space="preserve"> that the next version (Version </w:t>
      </w:r>
      <w:r>
        <w:t>2.0</w:t>
      </w:r>
      <w:r w:rsidRPr="001B600C">
        <w:t xml:space="preserve">) of </w:t>
      </w:r>
      <w:r>
        <w:t>UPOV PRISMA (</w:t>
      </w:r>
      <w:r w:rsidRPr="001B600C">
        <w:t>EAF</w:t>
      </w:r>
      <w:r>
        <w:t>)</w:t>
      </w:r>
      <w:r w:rsidRPr="001B600C">
        <w:t xml:space="preserve"> </w:t>
      </w:r>
      <w:r>
        <w:t>was planned to</w:t>
      </w:r>
      <w:r w:rsidRPr="001B600C">
        <w:t xml:space="preserve"> be released </w:t>
      </w:r>
      <w:r>
        <w:t>beginning of 2018</w:t>
      </w:r>
      <w:r w:rsidRPr="001B600C">
        <w:t>.</w:t>
      </w:r>
    </w:p>
    <w:p w:rsidR="00A0650A" w:rsidRPr="001B600C" w:rsidRDefault="00A0650A" w:rsidP="000F3FB8"/>
    <w:p w:rsidR="00A0650A" w:rsidRPr="0048038D" w:rsidRDefault="00A0650A" w:rsidP="004F2525">
      <w:pPr>
        <w:pStyle w:val="Heading4"/>
        <w:rPr>
          <w:lang w:val="en-US"/>
        </w:rPr>
      </w:pPr>
      <w:r w:rsidRPr="0048038D">
        <w:rPr>
          <w:lang w:val="en-US"/>
        </w:rPr>
        <w:t>Version 1.1</w:t>
      </w:r>
    </w:p>
    <w:p w:rsidR="00A0650A" w:rsidRPr="00A0650A" w:rsidRDefault="00A0650A" w:rsidP="004F2525"/>
    <w:p w:rsidR="00A0650A" w:rsidRPr="00A0650A" w:rsidRDefault="00A0650A" w:rsidP="004F2525">
      <w:pPr>
        <w:pStyle w:val="Heading5"/>
      </w:pPr>
      <w:r w:rsidRPr="00A0650A">
        <w:t>Participating UPOV members</w:t>
      </w:r>
    </w:p>
    <w:p w:rsidR="00A0650A" w:rsidRPr="005B5BE3" w:rsidRDefault="00A0650A" w:rsidP="00A0650A">
      <w:pPr>
        <w:keepNext/>
        <w:rPr>
          <w:sz w:val="18"/>
        </w:rPr>
      </w:pPr>
    </w:p>
    <w:p w:rsidR="00A0650A" w:rsidRPr="001B600C" w:rsidRDefault="00A0650A" w:rsidP="00A0650A">
      <w:pPr>
        <w:keepNext/>
      </w:pPr>
      <w:r w:rsidRPr="001B600C">
        <w:fldChar w:fldCharType="begin"/>
      </w:r>
      <w:r w:rsidRPr="001B600C">
        <w:instrText xml:space="preserve"> AUTONUM  </w:instrText>
      </w:r>
      <w:r w:rsidRPr="001B600C">
        <w:fldChar w:fldCharType="end"/>
      </w:r>
      <w:r w:rsidRPr="001B600C">
        <w:tab/>
        <w:t xml:space="preserve">The participants noted that the following </w:t>
      </w:r>
      <w:r w:rsidRPr="00FF611F">
        <w:t xml:space="preserve">participating PVP Offices and crops </w:t>
      </w:r>
      <w:r>
        <w:t xml:space="preserve">were </w:t>
      </w:r>
      <w:r w:rsidRPr="00FF611F">
        <w:t>supported in EAF Version 1.1</w:t>
      </w:r>
      <w:r w:rsidRPr="001B600C">
        <w:t xml:space="preserve">: </w:t>
      </w:r>
    </w:p>
    <w:p w:rsidR="00A0650A" w:rsidRPr="001B600C" w:rsidRDefault="00A0650A" w:rsidP="00A0650A"/>
    <w:tbl>
      <w:tblPr>
        <w:tblStyle w:val="TableGrid1"/>
        <w:tblW w:w="9202" w:type="dxa"/>
        <w:jc w:val="center"/>
        <w:tblInd w:w="131" w:type="dxa"/>
        <w:tblLayout w:type="fixed"/>
        <w:tblCellMar>
          <w:top w:w="28" w:type="dxa"/>
          <w:left w:w="85" w:type="dxa"/>
          <w:bottom w:w="28" w:type="dxa"/>
          <w:right w:w="85" w:type="dxa"/>
        </w:tblCellMar>
        <w:tblLook w:val="04A0" w:firstRow="1" w:lastRow="0" w:firstColumn="1" w:lastColumn="0" w:noHBand="0" w:noVBand="1"/>
      </w:tblPr>
      <w:tblGrid>
        <w:gridCol w:w="2410"/>
        <w:gridCol w:w="1239"/>
        <w:gridCol w:w="1170"/>
        <w:gridCol w:w="1276"/>
        <w:gridCol w:w="1134"/>
        <w:gridCol w:w="1134"/>
        <w:gridCol w:w="839"/>
      </w:tblGrid>
      <w:tr w:rsidR="00A0650A" w:rsidRPr="00483E85" w:rsidTr="004F2525">
        <w:trPr>
          <w:cantSplit/>
          <w:trHeight w:val="411"/>
          <w:jc w:val="center"/>
        </w:trPr>
        <w:tc>
          <w:tcPr>
            <w:tcW w:w="2410" w:type="dxa"/>
            <w:shd w:val="clear" w:color="auto" w:fill="F2F2F2" w:themeFill="background1" w:themeFillShade="F2"/>
            <w:vAlign w:val="center"/>
          </w:tcPr>
          <w:p w:rsidR="00A0650A" w:rsidRPr="00483E85" w:rsidRDefault="00A0650A" w:rsidP="004F2525">
            <w:pPr>
              <w:jc w:val="center"/>
              <w:rPr>
                <w:bCs/>
                <w:color w:val="000000"/>
                <w:spacing w:val="-2"/>
                <w:sz w:val="17"/>
                <w:szCs w:val="17"/>
              </w:rPr>
            </w:pPr>
            <w:r w:rsidRPr="00483E85">
              <w:rPr>
                <w:bCs/>
                <w:color w:val="000000"/>
                <w:spacing w:val="-2"/>
                <w:sz w:val="17"/>
                <w:szCs w:val="17"/>
              </w:rPr>
              <w:t>Authority</w:t>
            </w:r>
          </w:p>
        </w:tc>
        <w:tc>
          <w:tcPr>
            <w:tcW w:w="1239" w:type="dxa"/>
            <w:shd w:val="clear" w:color="auto" w:fill="F2F2F2" w:themeFill="background1" w:themeFillShade="F2"/>
            <w:noWrap/>
            <w:vAlign w:val="center"/>
          </w:tcPr>
          <w:p w:rsidR="00A0650A" w:rsidRPr="00483E85" w:rsidRDefault="00A0650A" w:rsidP="004F2525">
            <w:pPr>
              <w:jc w:val="center"/>
              <w:rPr>
                <w:bCs/>
                <w:color w:val="000000"/>
                <w:spacing w:val="-2"/>
                <w:sz w:val="17"/>
                <w:szCs w:val="17"/>
              </w:rPr>
            </w:pPr>
            <w:r w:rsidRPr="00483E85">
              <w:rPr>
                <w:color w:val="000000"/>
                <w:spacing w:val="-2"/>
                <w:sz w:val="17"/>
                <w:szCs w:val="17"/>
              </w:rPr>
              <w:t>Soya Bean</w:t>
            </w:r>
          </w:p>
        </w:tc>
        <w:tc>
          <w:tcPr>
            <w:tcW w:w="1170" w:type="dxa"/>
            <w:shd w:val="clear" w:color="auto" w:fill="F2F2F2" w:themeFill="background1" w:themeFillShade="F2"/>
            <w:noWrap/>
            <w:vAlign w:val="center"/>
          </w:tcPr>
          <w:p w:rsidR="00A0650A" w:rsidRPr="00483E85" w:rsidRDefault="00A0650A" w:rsidP="004F2525">
            <w:pPr>
              <w:jc w:val="center"/>
              <w:rPr>
                <w:bCs/>
                <w:color w:val="000000"/>
                <w:spacing w:val="-2"/>
                <w:sz w:val="17"/>
                <w:szCs w:val="17"/>
              </w:rPr>
            </w:pPr>
            <w:r w:rsidRPr="00483E85">
              <w:rPr>
                <w:color w:val="000000"/>
                <w:spacing w:val="-2"/>
                <w:sz w:val="17"/>
                <w:szCs w:val="17"/>
              </w:rPr>
              <w:t>Lettuce</w:t>
            </w:r>
          </w:p>
        </w:tc>
        <w:tc>
          <w:tcPr>
            <w:tcW w:w="1276" w:type="dxa"/>
            <w:shd w:val="clear" w:color="auto" w:fill="F2F2F2" w:themeFill="background1" w:themeFillShade="F2"/>
            <w:noWrap/>
            <w:vAlign w:val="center"/>
          </w:tcPr>
          <w:p w:rsidR="00A0650A" w:rsidRPr="00483E85" w:rsidRDefault="00A0650A" w:rsidP="004F2525">
            <w:pPr>
              <w:jc w:val="center"/>
              <w:rPr>
                <w:bCs/>
                <w:color w:val="000000"/>
                <w:spacing w:val="-2"/>
                <w:sz w:val="17"/>
                <w:szCs w:val="17"/>
              </w:rPr>
            </w:pPr>
            <w:r w:rsidRPr="00483E85">
              <w:rPr>
                <w:color w:val="000000"/>
                <w:spacing w:val="-2"/>
                <w:sz w:val="17"/>
                <w:szCs w:val="17"/>
              </w:rPr>
              <w:t>Apple fruit varieties</w:t>
            </w:r>
          </w:p>
        </w:tc>
        <w:tc>
          <w:tcPr>
            <w:tcW w:w="1134" w:type="dxa"/>
            <w:shd w:val="clear" w:color="auto" w:fill="F2F2F2" w:themeFill="background1" w:themeFillShade="F2"/>
            <w:noWrap/>
            <w:vAlign w:val="center"/>
          </w:tcPr>
          <w:p w:rsidR="00A0650A" w:rsidRPr="00483E85" w:rsidRDefault="00A0650A" w:rsidP="004F2525">
            <w:pPr>
              <w:jc w:val="center"/>
              <w:rPr>
                <w:bCs/>
                <w:color w:val="000000"/>
                <w:spacing w:val="-2"/>
                <w:sz w:val="17"/>
                <w:szCs w:val="17"/>
              </w:rPr>
            </w:pPr>
            <w:r w:rsidRPr="00483E85">
              <w:rPr>
                <w:color w:val="000000"/>
                <w:spacing w:val="-2"/>
                <w:sz w:val="17"/>
                <w:szCs w:val="17"/>
              </w:rPr>
              <w:t>Rose</w:t>
            </w:r>
          </w:p>
        </w:tc>
        <w:tc>
          <w:tcPr>
            <w:tcW w:w="1134" w:type="dxa"/>
            <w:shd w:val="clear" w:color="auto" w:fill="F2F2F2" w:themeFill="background1" w:themeFillShade="F2"/>
            <w:noWrap/>
            <w:vAlign w:val="center"/>
          </w:tcPr>
          <w:p w:rsidR="00A0650A" w:rsidRPr="00483E85" w:rsidRDefault="00A0650A" w:rsidP="004F2525">
            <w:pPr>
              <w:jc w:val="center"/>
              <w:rPr>
                <w:bCs/>
                <w:color w:val="000000"/>
                <w:spacing w:val="-2"/>
                <w:sz w:val="17"/>
                <w:szCs w:val="17"/>
              </w:rPr>
            </w:pPr>
            <w:r w:rsidRPr="00483E85">
              <w:rPr>
                <w:color w:val="000000"/>
                <w:spacing w:val="-2"/>
                <w:sz w:val="17"/>
                <w:szCs w:val="17"/>
              </w:rPr>
              <w:t>Potato</w:t>
            </w:r>
          </w:p>
        </w:tc>
        <w:tc>
          <w:tcPr>
            <w:tcW w:w="839" w:type="dxa"/>
            <w:shd w:val="clear" w:color="auto" w:fill="F2F2F2" w:themeFill="background1" w:themeFillShade="F2"/>
            <w:noWrap/>
            <w:vAlign w:val="center"/>
            <w:hideMark/>
          </w:tcPr>
          <w:p w:rsidR="00A0650A" w:rsidRPr="00483E85" w:rsidRDefault="00A0650A" w:rsidP="004F2525">
            <w:pPr>
              <w:jc w:val="center"/>
              <w:rPr>
                <w:bCs/>
                <w:color w:val="000000"/>
                <w:spacing w:val="-2"/>
                <w:sz w:val="17"/>
                <w:szCs w:val="17"/>
              </w:rPr>
            </w:pPr>
            <w:r w:rsidRPr="00483E85">
              <w:rPr>
                <w:bCs/>
                <w:color w:val="000000"/>
                <w:spacing w:val="-2"/>
                <w:sz w:val="17"/>
                <w:szCs w:val="17"/>
              </w:rPr>
              <w:t>Total</w:t>
            </w:r>
          </w:p>
        </w:tc>
      </w:tr>
      <w:tr w:rsidR="00A0650A" w:rsidRPr="00483E85" w:rsidTr="004F2525">
        <w:trPr>
          <w:cantSplit/>
          <w:jc w:val="center"/>
        </w:trPr>
        <w:tc>
          <w:tcPr>
            <w:tcW w:w="2410" w:type="dxa"/>
            <w:vAlign w:val="center"/>
          </w:tcPr>
          <w:p w:rsidR="00A0650A" w:rsidRPr="00483E85" w:rsidRDefault="00A0650A" w:rsidP="004F2525">
            <w:pPr>
              <w:jc w:val="left"/>
              <w:rPr>
                <w:color w:val="000000"/>
                <w:spacing w:val="-2"/>
                <w:sz w:val="17"/>
                <w:szCs w:val="17"/>
              </w:rPr>
            </w:pPr>
            <w:r w:rsidRPr="00483E85">
              <w:rPr>
                <w:color w:val="000000"/>
                <w:spacing w:val="-2"/>
                <w:sz w:val="17"/>
                <w:szCs w:val="17"/>
              </w:rPr>
              <w:t>Argentina</w:t>
            </w:r>
          </w:p>
        </w:tc>
        <w:tc>
          <w:tcPr>
            <w:tcW w:w="1239"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170" w:type="dxa"/>
            <w:noWrap/>
            <w:vAlign w:val="center"/>
            <w:hideMark/>
          </w:tcPr>
          <w:p w:rsidR="00A0650A" w:rsidRPr="00483E85" w:rsidRDefault="00A0650A" w:rsidP="004F2525">
            <w:pPr>
              <w:jc w:val="center"/>
              <w:rPr>
                <w:color w:val="000000"/>
                <w:spacing w:val="-2"/>
                <w:sz w:val="17"/>
                <w:szCs w:val="17"/>
              </w:rPr>
            </w:pPr>
            <w:r w:rsidRPr="00483E85">
              <w:rPr>
                <w:color w:val="000000"/>
                <w:spacing w:val="-2"/>
                <w:sz w:val="17"/>
                <w:szCs w:val="17"/>
              </w:rPr>
              <w:t>-</w:t>
            </w:r>
          </w:p>
        </w:tc>
        <w:tc>
          <w:tcPr>
            <w:tcW w:w="1276"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134"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134"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839" w:type="dxa"/>
            <w:noWrap/>
            <w:vAlign w:val="center"/>
            <w:hideMark/>
          </w:tcPr>
          <w:p w:rsidR="00A0650A" w:rsidRPr="00483E85" w:rsidRDefault="00A0650A" w:rsidP="004F2525">
            <w:pPr>
              <w:jc w:val="center"/>
              <w:rPr>
                <w:color w:val="000000"/>
                <w:spacing w:val="-2"/>
                <w:sz w:val="17"/>
                <w:szCs w:val="17"/>
              </w:rPr>
            </w:pPr>
            <w:r w:rsidRPr="00483E85">
              <w:rPr>
                <w:color w:val="000000"/>
                <w:spacing w:val="-2"/>
                <w:sz w:val="17"/>
                <w:szCs w:val="17"/>
              </w:rPr>
              <w:t>4</w:t>
            </w:r>
          </w:p>
        </w:tc>
      </w:tr>
      <w:tr w:rsidR="00A0650A" w:rsidRPr="00483E85" w:rsidTr="004F2525">
        <w:trPr>
          <w:cantSplit/>
          <w:jc w:val="center"/>
        </w:trPr>
        <w:tc>
          <w:tcPr>
            <w:tcW w:w="2410" w:type="dxa"/>
            <w:vAlign w:val="center"/>
          </w:tcPr>
          <w:p w:rsidR="00A0650A" w:rsidRPr="00483E85" w:rsidRDefault="00A0650A" w:rsidP="004F2525">
            <w:pPr>
              <w:jc w:val="left"/>
              <w:rPr>
                <w:color w:val="000000"/>
                <w:spacing w:val="-2"/>
                <w:sz w:val="17"/>
                <w:szCs w:val="17"/>
              </w:rPr>
            </w:pPr>
            <w:r w:rsidRPr="00483E85">
              <w:rPr>
                <w:color w:val="000000"/>
                <w:spacing w:val="-2"/>
                <w:sz w:val="17"/>
                <w:szCs w:val="17"/>
              </w:rPr>
              <w:t>Australia</w:t>
            </w:r>
          </w:p>
        </w:tc>
        <w:tc>
          <w:tcPr>
            <w:tcW w:w="1239"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170"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276"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134"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134"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839" w:type="dxa"/>
            <w:noWrap/>
            <w:vAlign w:val="center"/>
            <w:hideMark/>
          </w:tcPr>
          <w:p w:rsidR="00A0650A" w:rsidRPr="00483E85" w:rsidRDefault="00A0650A" w:rsidP="004F2525">
            <w:pPr>
              <w:jc w:val="center"/>
              <w:rPr>
                <w:color w:val="000000"/>
                <w:spacing w:val="-2"/>
                <w:sz w:val="17"/>
                <w:szCs w:val="17"/>
              </w:rPr>
            </w:pPr>
            <w:r w:rsidRPr="00483E85">
              <w:rPr>
                <w:color w:val="000000"/>
                <w:spacing w:val="-2"/>
                <w:sz w:val="17"/>
                <w:szCs w:val="17"/>
              </w:rPr>
              <w:t>5</w:t>
            </w:r>
          </w:p>
        </w:tc>
      </w:tr>
      <w:tr w:rsidR="00A0650A" w:rsidRPr="00483E85" w:rsidTr="004F2525">
        <w:trPr>
          <w:cantSplit/>
          <w:jc w:val="center"/>
        </w:trPr>
        <w:tc>
          <w:tcPr>
            <w:tcW w:w="2410" w:type="dxa"/>
            <w:vAlign w:val="center"/>
          </w:tcPr>
          <w:p w:rsidR="00A0650A" w:rsidRPr="00483E85" w:rsidRDefault="00A0650A" w:rsidP="004F2525">
            <w:pPr>
              <w:jc w:val="left"/>
              <w:rPr>
                <w:color w:val="000000"/>
                <w:spacing w:val="-2"/>
                <w:sz w:val="17"/>
                <w:szCs w:val="17"/>
              </w:rPr>
            </w:pPr>
            <w:r w:rsidRPr="00483E85">
              <w:rPr>
                <w:color w:val="000000"/>
                <w:spacing w:val="-2"/>
                <w:sz w:val="17"/>
                <w:szCs w:val="17"/>
              </w:rPr>
              <w:t>Chile</w:t>
            </w:r>
          </w:p>
        </w:tc>
        <w:tc>
          <w:tcPr>
            <w:tcW w:w="1239"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170"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276"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134"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134"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839" w:type="dxa"/>
            <w:noWrap/>
            <w:vAlign w:val="center"/>
            <w:hideMark/>
          </w:tcPr>
          <w:p w:rsidR="00A0650A" w:rsidRPr="00483E85" w:rsidRDefault="00A0650A" w:rsidP="004F2525">
            <w:pPr>
              <w:jc w:val="center"/>
              <w:rPr>
                <w:color w:val="000000"/>
                <w:spacing w:val="-2"/>
                <w:sz w:val="17"/>
                <w:szCs w:val="17"/>
              </w:rPr>
            </w:pPr>
            <w:r w:rsidRPr="00483E85">
              <w:rPr>
                <w:color w:val="000000"/>
                <w:spacing w:val="-2"/>
                <w:sz w:val="17"/>
                <w:szCs w:val="17"/>
              </w:rPr>
              <w:t>5</w:t>
            </w:r>
          </w:p>
        </w:tc>
      </w:tr>
      <w:tr w:rsidR="00A0650A" w:rsidRPr="00483E85" w:rsidTr="004F2525">
        <w:trPr>
          <w:cantSplit/>
          <w:jc w:val="center"/>
        </w:trPr>
        <w:tc>
          <w:tcPr>
            <w:tcW w:w="2410" w:type="dxa"/>
            <w:vAlign w:val="center"/>
          </w:tcPr>
          <w:p w:rsidR="00A0650A" w:rsidRPr="00483E85" w:rsidRDefault="00A0650A" w:rsidP="004F2525">
            <w:pPr>
              <w:keepNext/>
              <w:jc w:val="left"/>
              <w:rPr>
                <w:sz w:val="17"/>
                <w:szCs w:val="17"/>
              </w:rPr>
            </w:pPr>
            <w:r w:rsidRPr="00483E85">
              <w:rPr>
                <w:sz w:val="17"/>
                <w:szCs w:val="17"/>
              </w:rPr>
              <w:t>China</w:t>
            </w:r>
          </w:p>
        </w:tc>
        <w:tc>
          <w:tcPr>
            <w:tcW w:w="1239" w:type="dxa"/>
            <w:noWrap/>
          </w:tcPr>
          <w:p w:rsidR="00A0650A" w:rsidRPr="00483E85" w:rsidRDefault="00A0650A" w:rsidP="004F2525">
            <w:pPr>
              <w:jc w:val="center"/>
              <w:rPr>
                <w:sz w:val="17"/>
                <w:szCs w:val="17"/>
              </w:rPr>
            </w:pPr>
            <w:r w:rsidRPr="00483E85">
              <w:rPr>
                <w:color w:val="000000"/>
                <w:spacing w:val="-2"/>
                <w:sz w:val="17"/>
                <w:szCs w:val="17"/>
              </w:rPr>
              <w:t>-</w:t>
            </w:r>
          </w:p>
        </w:tc>
        <w:tc>
          <w:tcPr>
            <w:tcW w:w="1170" w:type="dxa"/>
            <w:noWrap/>
            <w:vAlign w:val="center"/>
          </w:tcPr>
          <w:p w:rsidR="00A0650A" w:rsidRPr="00483E85" w:rsidRDefault="00A0650A" w:rsidP="004F2525">
            <w:pPr>
              <w:keepNext/>
              <w:jc w:val="center"/>
              <w:rPr>
                <w:color w:val="000000"/>
                <w:spacing w:val="-2"/>
                <w:sz w:val="17"/>
                <w:szCs w:val="17"/>
              </w:rPr>
            </w:pPr>
            <w:r w:rsidRPr="00483E85">
              <w:rPr>
                <w:sz w:val="17"/>
                <w:szCs w:val="17"/>
              </w:rPr>
              <w:sym w:font="Wingdings 2" w:char="F050"/>
            </w:r>
          </w:p>
        </w:tc>
        <w:tc>
          <w:tcPr>
            <w:tcW w:w="1276" w:type="dxa"/>
            <w:noWrap/>
            <w:vAlign w:val="center"/>
          </w:tcPr>
          <w:p w:rsidR="00A0650A" w:rsidRPr="00483E85" w:rsidRDefault="00A0650A" w:rsidP="004F2525">
            <w:pPr>
              <w:keepNext/>
              <w:jc w:val="center"/>
              <w:rPr>
                <w:sz w:val="17"/>
                <w:szCs w:val="17"/>
              </w:rPr>
            </w:pPr>
            <w:r w:rsidRPr="00483E85">
              <w:rPr>
                <w:color w:val="000000"/>
                <w:spacing w:val="-2"/>
                <w:sz w:val="17"/>
                <w:szCs w:val="17"/>
              </w:rPr>
              <w:t>-</w:t>
            </w:r>
          </w:p>
        </w:tc>
        <w:tc>
          <w:tcPr>
            <w:tcW w:w="1134" w:type="dxa"/>
            <w:noWrap/>
            <w:vAlign w:val="center"/>
          </w:tcPr>
          <w:p w:rsidR="00A0650A" w:rsidRPr="00483E85" w:rsidRDefault="00A0650A" w:rsidP="004F2525">
            <w:pPr>
              <w:keepNext/>
              <w:jc w:val="center"/>
              <w:rPr>
                <w:color w:val="000000"/>
                <w:spacing w:val="-2"/>
                <w:sz w:val="17"/>
                <w:szCs w:val="17"/>
              </w:rPr>
            </w:pPr>
            <w:r w:rsidRPr="00483E85">
              <w:rPr>
                <w:sz w:val="17"/>
                <w:szCs w:val="17"/>
              </w:rPr>
              <w:sym w:font="Wingdings 2" w:char="F050"/>
            </w:r>
          </w:p>
        </w:tc>
        <w:tc>
          <w:tcPr>
            <w:tcW w:w="1134" w:type="dxa"/>
            <w:noWrap/>
            <w:vAlign w:val="center"/>
          </w:tcPr>
          <w:p w:rsidR="00A0650A" w:rsidRPr="00483E85" w:rsidRDefault="00A0650A" w:rsidP="004F2525">
            <w:pPr>
              <w:jc w:val="center"/>
              <w:rPr>
                <w:caps/>
                <w:sz w:val="17"/>
                <w:szCs w:val="17"/>
              </w:rPr>
            </w:pPr>
            <w:r w:rsidRPr="00483E85">
              <w:rPr>
                <w:color w:val="000000"/>
                <w:spacing w:val="-2"/>
                <w:sz w:val="17"/>
                <w:szCs w:val="17"/>
              </w:rPr>
              <w:t>-</w:t>
            </w:r>
          </w:p>
        </w:tc>
        <w:tc>
          <w:tcPr>
            <w:tcW w:w="839" w:type="dxa"/>
            <w:noWrap/>
            <w:vAlign w:val="center"/>
          </w:tcPr>
          <w:p w:rsidR="00A0650A" w:rsidRPr="00483E85" w:rsidRDefault="00A0650A" w:rsidP="004F2525">
            <w:pPr>
              <w:jc w:val="center"/>
              <w:rPr>
                <w:color w:val="000000"/>
                <w:spacing w:val="-2"/>
                <w:sz w:val="17"/>
                <w:szCs w:val="17"/>
              </w:rPr>
            </w:pPr>
            <w:r w:rsidRPr="00483E85">
              <w:rPr>
                <w:color w:val="000000"/>
                <w:spacing w:val="-2"/>
                <w:sz w:val="17"/>
                <w:szCs w:val="17"/>
              </w:rPr>
              <w:t>2</w:t>
            </w:r>
          </w:p>
        </w:tc>
      </w:tr>
      <w:tr w:rsidR="00A0650A" w:rsidRPr="00483E85" w:rsidTr="004F2525">
        <w:trPr>
          <w:cantSplit/>
          <w:jc w:val="center"/>
        </w:trPr>
        <w:tc>
          <w:tcPr>
            <w:tcW w:w="2410" w:type="dxa"/>
            <w:vAlign w:val="center"/>
          </w:tcPr>
          <w:p w:rsidR="00A0650A" w:rsidRPr="00483E85" w:rsidRDefault="00A0650A" w:rsidP="004F2525">
            <w:pPr>
              <w:keepNext/>
              <w:jc w:val="left"/>
              <w:rPr>
                <w:sz w:val="17"/>
                <w:szCs w:val="17"/>
              </w:rPr>
            </w:pPr>
            <w:r w:rsidRPr="00483E85">
              <w:rPr>
                <w:sz w:val="17"/>
                <w:szCs w:val="17"/>
              </w:rPr>
              <w:t>Colombia</w:t>
            </w:r>
          </w:p>
        </w:tc>
        <w:tc>
          <w:tcPr>
            <w:tcW w:w="1239" w:type="dxa"/>
            <w:noWrap/>
          </w:tcPr>
          <w:p w:rsidR="00A0650A" w:rsidRPr="00483E85" w:rsidRDefault="00A0650A" w:rsidP="004F2525">
            <w:pPr>
              <w:jc w:val="center"/>
              <w:rPr>
                <w:sz w:val="17"/>
                <w:szCs w:val="17"/>
              </w:rPr>
            </w:pPr>
            <w:r w:rsidRPr="00483E85">
              <w:rPr>
                <w:color w:val="000000"/>
                <w:spacing w:val="-2"/>
                <w:sz w:val="17"/>
                <w:szCs w:val="17"/>
              </w:rPr>
              <w:t>-</w:t>
            </w:r>
          </w:p>
        </w:tc>
        <w:tc>
          <w:tcPr>
            <w:tcW w:w="1170" w:type="dxa"/>
            <w:noWrap/>
            <w:vAlign w:val="center"/>
          </w:tcPr>
          <w:p w:rsidR="00A0650A" w:rsidRPr="00483E85" w:rsidRDefault="00A0650A" w:rsidP="004F2525">
            <w:pPr>
              <w:keepNext/>
              <w:jc w:val="center"/>
              <w:rPr>
                <w:sz w:val="17"/>
                <w:szCs w:val="17"/>
              </w:rPr>
            </w:pPr>
            <w:r w:rsidRPr="00483E85">
              <w:rPr>
                <w:color w:val="000000"/>
                <w:spacing w:val="-2"/>
                <w:sz w:val="17"/>
                <w:szCs w:val="17"/>
              </w:rPr>
              <w:t>-</w:t>
            </w:r>
          </w:p>
        </w:tc>
        <w:tc>
          <w:tcPr>
            <w:tcW w:w="1276" w:type="dxa"/>
            <w:noWrap/>
            <w:vAlign w:val="center"/>
          </w:tcPr>
          <w:p w:rsidR="00A0650A" w:rsidRPr="00483E85" w:rsidRDefault="00A0650A" w:rsidP="004F2525">
            <w:pPr>
              <w:keepNext/>
              <w:jc w:val="center"/>
              <w:rPr>
                <w:sz w:val="17"/>
                <w:szCs w:val="17"/>
              </w:rPr>
            </w:pPr>
            <w:r w:rsidRPr="00483E85">
              <w:rPr>
                <w:color w:val="000000"/>
                <w:spacing w:val="-2"/>
                <w:sz w:val="17"/>
                <w:szCs w:val="17"/>
              </w:rPr>
              <w:t>-</w:t>
            </w:r>
          </w:p>
        </w:tc>
        <w:tc>
          <w:tcPr>
            <w:tcW w:w="1134" w:type="dxa"/>
            <w:noWrap/>
            <w:vAlign w:val="center"/>
          </w:tcPr>
          <w:p w:rsidR="00A0650A" w:rsidRPr="00483E85" w:rsidRDefault="00A0650A" w:rsidP="004F2525">
            <w:pPr>
              <w:keepNext/>
              <w:jc w:val="center"/>
              <w:rPr>
                <w:color w:val="000000"/>
                <w:spacing w:val="-2"/>
                <w:sz w:val="17"/>
                <w:szCs w:val="17"/>
              </w:rPr>
            </w:pPr>
            <w:r w:rsidRPr="00483E85">
              <w:rPr>
                <w:sz w:val="17"/>
                <w:szCs w:val="17"/>
              </w:rPr>
              <w:sym w:font="Wingdings 2" w:char="F050"/>
            </w:r>
          </w:p>
        </w:tc>
        <w:tc>
          <w:tcPr>
            <w:tcW w:w="1134" w:type="dxa"/>
            <w:noWrap/>
            <w:vAlign w:val="center"/>
          </w:tcPr>
          <w:p w:rsidR="00A0650A" w:rsidRPr="00483E85" w:rsidRDefault="00A0650A" w:rsidP="004F2525">
            <w:pPr>
              <w:jc w:val="center"/>
              <w:rPr>
                <w:caps/>
                <w:sz w:val="17"/>
                <w:szCs w:val="17"/>
              </w:rPr>
            </w:pPr>
            <w:r w:rsidRPr="00483E85">
              <w:rPr>
                <w:color w:val="000000"/>
                <w:spacing w:val="-2"/>
                <w:sz w:val="17"/>
                <w:szCs w:val="17"/>
              </w:rPr>
              <w:t>-</w:t>
            </w:r>
          </w:p>
        </w:tc>
        <w:tc>
          <w:tcPr>
            <w:tcW w:w="839" w:type="dxa"/>
            <w:noWrap/>
            <w:vAlign w:val="center"/>
          </w:tcPr>
          <w:p w:rsidR="00A0650A" w:rsidRPr="00483E85" w:rsidRDefault="00A0650A" w:rsidP="004F2525">
            <w:pPr>
              <w:jc w:val="center"/>
              <w:rPr>
                <w:color w:val="000000"/>
                <w:spacing w:val="-2"/>
                <w:sz w:val="17"/>
                <w:szCs w:val="17"/>
              </w:rPr>
            </w:pPr>
            <w:r w:rsidRPr="00483E85">
              <w:rPr>
                <w:color w:val="000000"/>
                <w:spacing w:val="-2"/>
                <w:sz w:val="17"/>
                <w:szCs w:val="17"/>
              </w:rPr>
              <w:t>1</w:t>
            </w:r>
          </w:p>
        </w:tc>
      </w:tr>
      <w:tr w:rsidR="00A0650A" w:rsidRPr="00483E85" w:rsidTr="004F2525">
        <w:trPr>
          <w:cantSplit/>
          <w:jc w:val="center"/>
        </w:trPr>
        <w:tc>
          <w:tcPr>
            <w:tcW w:w="2410" w:type="dxa"/>
            <w:vAlign w:val="center"/>
          </w:tcPr>
          <w:p w:rsidR="00A0650A" w:rsidRPr="00483E85" w:rsidRDefault="00A0650A" w:rsidP="004F2525">
            <w:pPr>
              <w:jc w:val="left"/>
              <w:rPr>
                <w:color w:val="000000"/>
                <w:spacing w:val="-2"/>
                <w:sz w:val="17"/>
                <w:szCs w:val="17"/>
              </w:rPr>
            </w:pPr>
            <w:r w:rsidRPr="00483E85">
              <w:rPr>
                <w:color w:val="000000"/>
                <w:spacing w:val="-2"/>
                <w:sz w:val="17"/>
                <w:szCs w:val="17"/>
              </w:rPr>
              <w:t>France</w:t>
            </w:r>
          </w:p>
        </w:tc>
        <w:tc>
          <w:tcPr>
            <w:tcW w:w="1239"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170"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276"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134"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134"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839" w:type="dxa"/>
            <w:noWrap/>
            <w:vAlign w:val="center"/>
            <w:hideMark/>
          </w:tcPr>
          <w:p w:rsidR="00A0650A" w:rsidRPr="00483E85" w:rsidRDefault="00A0650A" w:rsidP="004F2525">
            <w:pPr>
              <w:jc w:val="center"/>
              <w:rPr>
                <w:color w:val="000000"/>
                <w:spacing w:val="-2"/>
                <w:sz w:val="17"/>
                <w:szCs w:val="17"/>
              </w:rPr>
            </w:pPr>
            <w:r w:rsidRPr="00483E85">
              <w:rPr>
                <w:color w:val="000000"/>
                <w:spacing w:val="-2"/>
                <w:sz w:val="17"/>
                <w:szCs w:val="17"/>
              </w:rPr>
              <w:t>5</w:t>
            </w:r>
          </w:p>
        </w:tc>
      </w:tr>
      <w:tr w:rsidR="00A0650A" w:rsidRPr="00483E85" w:rsidTr="004F2525">
        <w:trPr>
          <w:cantSplit/>
          <w:jc w:val="center"/>
        </w:trPr>
        <w:tc>
          <w:tcPr>
            <w:tcW w:w="2410" w:type="dxa"/>
            <w:vAlign w:val="center"/>
          </w:tcPr>
          <w:p w:rsidR="00A0650A" w:rsidRPr="00483E85" w:rsidRDefault="00A0650A" w:rsidP="004F2525">
            <w:pPr>
              <w:jc w:val="left"/>
              <w:rPr>
                <w:color w:val="000000"/>
                <w:spacing w:val="-2"/>
                <w:sz w:val="17"/>
                <w:szCs w:val="17"/>
              </w:rPr>
            </w:pPr>
            <w:r w:rsidRPr="00483E85">
              <w:rPr>
                <w:color w:val="000000"/>
                <w:spacing w:val="-2"/>
                <w:sz w:val="17"/>
                <w:szCs w:val="17"/>
              </w:rPr>
              <w:t>Kenya</w:t>
            </w:r>
          </w:p>
        </w:tc>
        <w:tc>
          <w:tcPr>
            <w:tcW w:w="1239"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170"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276"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134"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134"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839" w:type="dxa"/>
            <w:noWrap/>
            <w:vAlign w:val="center"/>
            <w:hideMark/>
          </w:tcPr>
          <w:p w:rsidR="00A0650A" w:rsidRPr="00483E85" w:rsidRDefault="00A0650A" w:rsidP="004F2525">
            <w:pPr>
              <w:jc w:val="center"/>
              <w:rPr>
                <w:color w:val="000000"/>
                <w:spacing w:val="-2"/>
                <w:sz w:val="17"/>
                <w:szCs w:val="17"/>
              </w:rPr>
            </w:pPr>
            <w:r w:rsidRPr="00483E85">
              <w:rPr>
                <w:color w:val="000000"/>
                <w:spacing w:val="-2"/>
                <w:sz w:val="17"/>
                <w:szCs w:val="17"/>
              </w:rPr>
              <w:t>5</w:t>
            </w:r>
          </w:p>
        </w:tc>
      </w:tr>
      <w:tr w:rsidR="00A0650A" w:rsidRPr="00483E85" w:rsidTr="004F2525">
        <w:trPr>
          <w:cantSplit/>
          <w:jc w:val="center"/>
        </w:trPr>
        <w:tc>
          <w:tcPr>
            <w:tcW w:w="2410" w:type="dxa"/>
            <w:vAlign w:val="center"/>
          </w:tcPr>
          <w:p w:rsidR="00A0650A" w:rsidRPr="00483E85" w:rsidRDefault="00A0650A" w:rsidP="004F2525">
            <w:pPr>
              <w:jc w:val="left"/>
              <w:rPr>
                <w:color w:val="000000"/>
                <w:spacing w:val="-2"/>
                <w:sz w:val="17"/>
                <w:szCs w:val="17"/>
              </w:rPr>
            </w:pPr>
            <w:r w:rsidRPr="00483E85">
              <w:rPr>
                <w:color w:val="000000"/>
                <w:spacing w:val="-2"/>
                <w:sz w:val="17"/>
                <w:szCs w:val="17"/>
              </w:rPr>
              <w:t>Netherlands</w:t>
            </w:r>
          </w:p>
        </w:tc>
        <w:tc>
          <w:tcPr>
            <w:tcW w:w="1239"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170"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276"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134"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134"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839" w:type="dxa"/>
            <w:noWrap/>
            <w:vAlign w:val="center"/>
            <w:hideMark/>
          </w:tcPr>
          <w:p w:rsidR="00A0650A" w:rsidRPr="00483E85" w:rsidRDefault="00A0650A" w:rsidP="004F2525">
            <w:pPr>
              <w:jc w:val="center"/>
              <w:rPr>
                <w:color w:val="000000"/>
                <w:spacing w:val="-2"/>
                <w:sz w:val="17"/>
                <w:szCs w:val="17"/>
              </w:rPr>
            </w:pPr>
            <w:r w:rsidRPr="00483E85">
              <w:rPr>
                <w:color w:val="000000"/>
                <w:spacing w:val="-2"/>
                <w:sz w:val="17"/>
                <w:szCs w:val="17"/>
              </w:rPr>
              <w:t>5</w:t>
            </w:r>
          </w:p>
        </w:tc>
      </w:tr>
      <w:tr w:rsidR="00A0650A" w:rsidRPr="00483E85" w:rsidTr="004F2525">
        <w:trPr>
          <w:cantSplit/>
          <w:jc w:val="center"/>
        </w:trPr>
        <w:tc>
          <w:tcPr>
            <w:tcW w:w="2410" w:type="dxa"/>
            <w:vAlign w:val="center"/>
          </w:tcPr>
          <w:p w:rsidR="00A0650A" w:rsidRPr="00483E85" w:rsidRDefault="00A0650A" w:rsidP="004F2525">
            <w:pPr>
              <w:jc w:val="left"/>
              <w:rPr>
                <w:color w:val="000000"/>
                <w:spacing w:val="-2"/>
                <w:sz w:val="17"/>
                <w:szCs w:val="17"/>
              </w:rPr>
            </w:pPr>
            <w:r w:rsidRPr="00483E85">
              <w:rPr>
                <w:color w:val="000000"/>
                <w:spacing w:val="-2"/>
                <w:sz w:val="17"/>
                <w:szCs w:val="17"/>
              </w:rPr>
              <w:t>New Zealand</w:t>
            </w:r>
          </w:p>
        </w:tc>
        <w:tc>
          <w:tcPr>
            <w:tcW w:w="1239" w:type="dxa"/>
            <w:noWrap/>
            <w:vAlign w:val="center"/>
            <w:hideMark/>
          </w:tcPr>
          <w:p w:rsidR="00A0650A" w:rsidRPr="00483E85" w:rsidRDefault="00A0650A" w:rsidP="004F2525">
            <w:pPr>
              <w:jc w:val="center"/>
              <w:rPr>
                <w:color w:val="000000"/>
                <w:spacing w:val="-2"/>
                <w:sz w:val="17"/>
                <w:szCs w:val="17"/>
              </w:rPr>
            </w:pPr>
            <w:r w:rsidRPr="00483E85">
              <w:rPr>
                <w:color w:val="000000"/>
                <w:spacing w:val="-2"/>
                <w:sz w:val="17"/>
                <w:szCs w:val="17"/>
              </w:rPr>
              <w:t>-</w:t>
            </w:r>
          </w:p>
        </w:tc>
        <w:tc>
          <w:tcPr>
            <w:tcW w:w="1170"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276"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134"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134"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839" w:type="dxa"/>
            <w:noWrap/>
            <w:vAlign w:val="center"/>
            <w:hideMark/>
          </w:tcPr>
          <w:p w:rsidR="00A0650A" w:rsidRPr="00483E85" w:rsidRDefault="00A0650A" w:rsidP="004F2525">
            <w:pPr>
              <w:jc w:val="center"/>
              <w:rPr>
                <w:color w:val="000000"/>
                <w:spacing w:val="-2"/>
                <w:sz w:val="17"/>
                <w:szCs w:val="17"/>
              </w:rPr>
            </w:pPr>
            <w:r w:rsidRPr="00483E85">
              <w:rPr>
                <w:color w:val="000000"/>
                <w:spacing w:val="-2"/>
                <w:sz w:val="17"/>
                <w:szCs w:val="17"/>
              </w:rPr>
              <w:t>4</w:t>
            </w:r>
          </w:p>
        </w:tc>
      </w:tr>
      <w:tr w:rsidR="00A0650A" w:rsidRPr="00483E85" w:rsidTr="004F2525">
        <w:trPr>
          <w:cantSplit/>
          <w:jc w:val="center"/>
        </w:trPr>
        <w:tc>
          <w:tcPr>
            <w:tcW w:w="2410" w:type="dxa"/>
            <w:vAlign w:val="center"/>
          </w:tcPr>
          <w:p w:rsidR="00A0650A" w:rsidRPr="00483E85" w:rsidRDefault="00A0650A" w:rsidP="004F2525">
            <w:pPr>
              <w:jc w:val="left"/>
              <w:rPr>
                <w:color w:val="000000"/>
                <w:spacing w:val="-2"/>
                <w:sz w:val="17"/>
                <w:szCs w:val="17"/>
              </w:rPr>
            </w:pPr>
            <w:r w:rsidRPr="00483E85">
              <w:rPr>
                <w:color w:val="000000"/>
                <w:spacing w:val="-2"/>
                <w:sz w:val="17"/>
                <w:szCs w:val="17"/>
              </w:rPr>
              <w:t>Norway</w:t>
            </w:r>
          </w:p>
        </w:tc>
        <w:tc>
          <w:tcPr>
            <w:tcW w:w="1239"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170"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276"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134"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134"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839" w:type="dxa"/>
            <w:noWrap/>
            <w:vAlign w:val="center"/>
            <w:hideMark/>
          </w:tcPr>
          <w:p w:rsidR="00A0650A" w:rsidRPr="00483E85" w:rsidRDefault="00A0650A" w:rsidP="004F2525">
            <w:pPr>
              <w:jc w:val="center"/>
              <w:rPr>
                <w:color w:val="000000"/>
                <w:spacing w:val="-2"/>
                <w:sz w:val="17"/>
                <w:szCs w:val="17"/>
              </w:rPr>
            </w:pPr>
            <w:r w:rsidRPr="00483E85">
              <w:rPr>
                <w:color w:val="000000"/>
                <w:spacing w:val="-2"/>
                <w:sz w:val="17"/>
                <w:szCs w:val="17"/>
              </w:rPr>
              <w:t>5</w:t>
            </w:r>
          </w:p>
        </w:tc>
      </w:tr>
      <w:tr w:rsidR="00A0650A" w:rsidRPr="00483E85" w:rsidTr="004F2525">
        <w:trPr>
          <w:cantSplit/>
          <w:jc w:val="center"/>
        </w:trPr>
        <w:tc>
          <w:tcPr>
            <w:tcW w:w="2410" w:type="dxa"/>
            <w:vAlign w:val="center"/>
          </w:tcPr>
          <w:p w:rsidR="00A0650A" w:rsidRPr="00483E85" w:rsidRDefault="00A0650A" w:rsidP="004F2525">
            <w:pPr>
              <w:keepNext/>
              <w:jc w:val="left"/>
              <w:rPr>
                <w:sz w:val="17"/>
                <w:szCs w:val="17"/>
              </w:rPr>
            </w:pPr>
            <w:r w:rsidRPr="00483E85">
              <w:rPr>
                <w:sz w:val="17"/>
                <w:szCs w:val="17"/>
              </w:rPr>
              <w:t>Republic of Moldova</w:t>
            </w:r>
          </w:p>
        </w:tc>
        <w:tc>
          <w:tcPr>
            <w:tcW w:w="1239" w:type="dxa"/>
            <w:noWrap/>
            <w:vAlign w:val="center"/>
          </w:tcPr>
          <w:p w:rsidR="00A0650A" w:rsidRPr="00483E85" w:rsidRDefault="00A0650A" w:rsidP="004F2525">
            <w:pPr>
              <w:keepNext/>
              <w:jc w:val="center"/>
              <w:rPr>
                <w:color w:val="000000"/>
                <w:spacing w:val="-2"/>
                <w:sz w:val="17"/>
                <w:szCs w:val="17"/>
              </w:rPr>
            </w:pPr>
            <w:r w:rsidRPr="00483E85">
              <w:rPr>
                <w:sz w:val="17"/>
                <w:szCs w:val="17"/>
              </w:rPr>
              <w:sym w:font="Wingdings 2" w:char="F050"/>
            </w:r>
          </w:p>
        </w:tc>
        <w:tc>
          <w:tcPr>
            <w:tcW w:w="1170" w:type="dxa"/>
            <w:noWrap/>
            <w:vAlign w:val="center"/>
          </w:tcPr>
          <w:p w:rsidR="00A0650A" w:rsidRPr="00483E85" w:rsidRDefault="00A0650A" w:rsidP="004F2525">
            <w:pPr>
              <w:keepNext/>
              <w:jc w:val="center"/>
              <w:rPr>
                <w:color w:val="000000"/>
                <w:spacing w:val="-2"/>
                <w:sz w:val="17"/>
                <w:szCs w:val="17"/>
              </w:rPr>
            </w:pPr>
            <w:r w:rsidRPr="00483E85">
              <w:rPr>
                <w:sz w:val="17"/>
                <w:szCs w:val="17"/>
              </w:rPr>
              <w:sym w:font="Wingdings 2" w:char="F050"/>
            </w:r>
          </w:p>
        </w:tc>
        <w:tc>
          <w:tcPr>
            <w:tcW w:w="1276" w:type="dxa"/>
            <w:noWrap/>
            <w:vAlign w:val="center"/>
          </w:tcPr>
          <w:p w:rsidR="00A0650A" w:rsidRPr="00483E85" w:rsidRDefault="00A0650A" w:rsidP="004F2525">
            <w:pPr>
              <w:keepNext/>
              <w:jc w:val="center"/>
              <w:rPr>
                <w:color w:val="000000"/>
                <w:spacing w:val="-2"/>
                <w:sz w:val="17"/>
                <w:szCs w:val="17"/>
              </w:rPr>
            </w:pPr>
            <w:r w:rsidRPr="00483E85">
              <w:rPr>
                <w:sz w:val="17"/>
                <w:szCs w:val="17"/>
              </w:rPr>
              <w:sym w:font="Wingdings 2" w:char="F050"/>
            </w:r>
          </w:p>
        </w:tc>
        <w:tc>
          <w:tcPr>
            <w:tcW w:w="1134" w:type="dxa"/>
            <w:noWrap/>
            <w:vAlign w:val="center"/>
          </w:tcPr>
          <w:p w:rsidR="00A0650A" w:rsidRPr="00483E85" w:rsidRDefault="00A0650A" w:rsidP="004F2525">
            <w:pPr>
              <w:keepNext/>
              <w:jc w:val="center"/>
              <w:rPr>
                <w:color w:val="000000"/>
                <w:spacing w:val="-2"/>
                <w:sz w:val="17"/>
                <w:szCs w:val="17"/>
              </w:rPr>
            </w:pPr>
            <w:r w:rsidRPr="00483E85">
              <w:rPr>
                <w:sz w:val="17"/>
                <w:szCs w:val="17"/>
              </w:rPr>
              <w:sym w:font="Wingdings 2" w:char="F050"/>
            </w:r>
          </w:p>
        </w:tc>
        <w:tc>
          <w:tcPr>
            <w:tcW w:w="1134" w:type="dxa"/>
            <w:noWrap/>
            <w:vAlign w:val="center"/>
          </w:tcPr>
          <w:p w:rsidR="00A0650A" w:rsidRPr="00483E85" w:rsidRDefault="00A0650A" w:rsidP="004F2525">
            <w:pPr>
              <w:keepNext/>
              <w:jc w:val="center"/>
              <w:rPr>
                <w:color w:val="000000"/>
                <w:spacing w:val="-2"/>
                <w:sz w:val="17"/>
                <w:szCs w:val="17"/>
              </w:rPr>
            </w:pPr>
            <w:r w:rsidRPr="00483E85">
              <w:rPr>
                <w:sz w:val="17"/>
                <w:szCs w:val="17"/>
              </w:rPr>
              <w:sym w:font="Wingdings 2" w:char="F050"/>
            </w:r>
          </w:p>
        </w:tc>
        <w:tc>
          <w:tcPr>
            <w:tcW w:w="839" w:type="dxa"/>
            <w:noWrap/>
            <w:vAlign w:val="center"/>
          </w:tcPr>
          <w:p w:rsidR="00A0650A" w:rsidRPr="00483E85" w:rsidRDefault="00A0650A" w:rsidP="004F2525">
            <w:pPr>
              <w:jc w:val="center"/>
              <w:rPr>
                <w:color w:val="000000"/>
                <w:spacing w:val="-2"/>
                <w:sz w:val="17"/>
                <w:szCs w:val="17"/>
              </w:rPr>
            </w:pPr>
            <w:r w:rsidRPr="00483E85">
              <w:rPr>
                <w:color w:val="000000"/>
                <w:spacing w:val="-2"/>
                <w:sz w:val="17"/>
                <w:szCs w:val="17"/>
              </w:rPr>
              <w:t>5</w:t>
            </w:r>
          </w:p>
        </w:tc>
      </w:tr>
      <w:tr w:rsidR="00A0650A" w:rsidRPr="00483E85" w:rsidTr="004F2525">
        <w:trPr>
          <w:cantSplit/>
          <w:jc w:val="center"/>
        </w:trPr>
        <w:tc>
          <w:tcPr>
            <w:tcW w:w="2410" w:type="dxa"/>
            <w:vAlign w:val="center"/>
          </w:tcPr>
          <w:p w:rsidR="00A0650A" w:rsidRPr="00483E85" w:rsidRDefault="00A0650A" w:rsidP="004F2525">
            <w:pPr>
              <w:jc w:val="left"/>
              <w:rPr>
                <w:color w:val="000000"/>
                <w:spacing w:val="-2"/>
                <w:sz w:val="17"/>
                <w:szCs w:val="17"/>
              </w:rPr>
            </w:pPr>
            <w:r w:rsidRPr="00483E85">
              <w:rPr>
                <w:color w:val="000000"/>
                <w:spacing w:val="-2"/>
                <w:sz w:val="17"/>
                <w:szCs w:val="17"/>
              </w:rPr>
              <w:t>Switzerland</w:t>
            </w:r>
          </w:p>
        </w:tc>
        <w:tc>
          <w:tcPr>
            <w:tcW w:w="1239" w:type="dxa"/>
            <w:noWrap/>
            <w:vAlign w:val="center"/>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170" w:type="dxa"/>
            <w:noWrap/>
            <w:vAlign w:val="center"/>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276" w:type="dxa"/>
            <w:noWrap/>
            <w:vAlign w:val="center"/>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134" w:type="dxa"/>
            <w:noWrap/>
            <w:vAlign w:val="center"/>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134" w:type="dxa"/>
            <w:noWrap/>
            <w:vAlign w:val="center"/>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839" w:type="dxa"/>
            <w:noWrap/>
            <w:vAlign w:val="center"/>
          </w:tcPr>
          <w:p w:rsidR="00A0650A" w:rsidRPr="00483E85" w:rsidRDefault="00A0650A" w:rsidP="004F2525">
            <w:pPr>
              <w:jc w:val="center"/>
              <w:rPr>
                <w:color w:val="000000"/>
                <w:spacing w:val="-2"/>
                <w:sz w:val="17"/>
                <w:szCs w:val="17"/>
              </w:rPr>
            </w:pPr>
            <w:r w:rsidRPr="00483E85">
              <w:rPr>
                <w:color w:val="000000"/>
                <w:spacing w:val="-2"/>
                <w:sz w:val="17"/>
                <w:szCs w:val="17"/>
              </w:rPr>
              <w:t>5</w:t>
            </w:r>
          </w:p>
        </w:tc>
      </w:tr>
      <w:tr w:rsidR="00A0650A" w:rsidRPr="00483E85" w:rsidTr="004F2525">
        <w:trPr>
          <w:cantSplit/>
          <w:jc w:val="center"/>
        </w:trPr>
        <w:tc>
          <w:tcPr>
            <w:tcW w:w="2410" w:type="dxa"/>
            <w:vAlign w:val="center"/>
          </w:tcPr>
          <w:p w:rsidR="00A0650A" w:rsidRPr="00483E85" w:rsidRDefault="00A0650A" w:rsidP="004F2525">
            <w:pPr>
              <w:jc w:val="left"/>
              <w:rPr>
                <w:color w:val="000000"/>
                <w:spacing w:val="-2"/>
                <w:sz w:val="17"/>
                <w:szCs w:val="17"/>
              </w:rPr>
            </w:pPr>
            <w:r w:rsidRPr="00483E85">
              <w:rPr>
                <w:color w:val="000000"/>
                <w:spacing w:val="-2"/>
                <w:sz w:val="17"/>
                <w:szCs w:val="17"/>
              </w:rPr>
              <w:t>Tunisia</w:t>
            </w:r>
          </w:p>
        </w:tc>
        <w:tc>
          <w:tcPr>
            <w:tcW w:w="1239"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170"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276"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134"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134"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839" w:type="dxa"/>
            <w:noWrap/>
            <w:vAlign w:val="center"/>
            <w:hideMark/>
          </w:tcPr>
          <w:p w:rsidR="00A0650A" w:rsidRPr="00483E85" w:rsidRDefault="00A0650A" w:rsidP="004F2525">
            <w:pPr>
              <w:jc w:val="center"/>
              <w:rPr>
                <w:color w:val="000000"/>
                <w:spacing w:val="-2"/>
                <w:sz w:val="17"/>
                <w:szCs w:val="17"/>
              </w:rPr>
            </w:pPr>
            <w:r w:rsidRPr="00483E85">
              <w:rPr>
                <w:color w:val="000000"/>
                <w:spacing w:val="-2"/>
                <w:sz w:val="17"/>
                <w:szCs w:val="17"/>
              </w:rPr>
              <w:t>5</w:t>
            </w:r>
          </w:p>
        </w:tc>
      </w:tr>
      <w:tr w:rsidR="00A0650A" w:rsidRPr="00483E85" w:rsidTr="004F2525">
        <w:trPr>
          <w:cantSplit/>
          <w:jc w:val="center"/>
        </w:trPr>
        <w:tc>
          <w:tcPr>
            <w:tcW w:w="2410" w:type="dxa"/>
            <w:vAlign w:val="center"/>
          </w:tcPr>
          <w:p w:rsidR="00A0650A" w:rsidRPr="00483E85" w:rsidRDefault="00A0650A" w:rsidP="004F2525">
            <w:pPr>
              <w:keepNext/>
              <w:jc w:val="left"/>
              <w:rPr>
                <w:sz w:val="17"/>
                <w:szCs w:val="17"/>
              </w:rPr>
            </w:pPr>
            <w:r w:rsidRPr="00483E85">
              <w:rPr>
                <w:sz w:val="17"/>
                <w:szCs w:val="17"/>
              </w:rPr>
              <w:t>Turkey</w:t>
            </w:r>
          </w:p>
        </w:tc>
        <w:tc>
          <w:tcPr>
            <w:tcW w:w="1239" w:type="dxa"/>
            <w:noWrap/>
            <w:vAlign w:val="center"/>
          </w:tcPr>
          <w:p w:rsidR="00A0650A" w:rsidRPr="00483E85" w:rsidRDefault="00A0650A" w:rsidP="004F2525">
            <w:pPr>
              <w:keepNext/>
              <w:jc w:val="center"/>
              <w:rPr>
                <w:color w:val="000000"/>
                <w:spacing w:val="-2"/>
                <w:sz w:val="17"/>
                <w:szCs w:val="17"/>
              </w:rPr>
            </w:pPr>
            <w:r w:rsidRPr="00483E85">
              <w:rPr>
                <w:sz w:val="17"/>
                <w:szCs w:val="17"/>
              </w:rPr>
              <w:sym w:font="Wingdings 2" w:char="F050"/>
            </w:r>
          </w:p>
        </w:tc>
        <w:tc>
          <w:tcPr>
            <w:tcW w:w="1170" w:type="dxa"/>
            <w:noWrap/>
            <w:vAlign w:val="center"/>
          </w:tcPr>
          <w:p w:rsidR="00A0650A" w:rsidRPr="00483E85" w:rsidRDefault="00A0650A" w:rsidP="004F2525">
            <w:pPr>
              <w:keepNext/>
              <w:jc w:val="center"/>
              <w:rPr>
                <w:color w:val="000000"/>
                <w:spacing w:val="-2"/>
                <w:sz w:val="17"/>
                <w:szCs w:val="17"/>
              </w:rPr>
            </w:pPr>
            <w:r w:rsidRPr="00483E85">
              <w:rPr>
                <w:sz w:val="17"/>
                <w:szCs w:val="17"/>
              </w:rPr>
              <w:sym w:font="Wingdings 2" w:char="F050"/>
            </w:r>
          </w:p>
        </w:tc>
        <w:tc>
          <w:tcPr>
            <w:tcW w:w="1276" w:type="dxa"/>
            <w:noWrap/>
            <w:vAlign w:val="center"/>
          </w:tcPr>
          <w:p w:rsidR="00A0650A" w:rsidRPr="00483E85" w:rsidRDefault="00A0650A" w:rsidP="004F2525">
            <w:pPr>
              <w:keepNext/>
              <w:jc w:val="center"/>
              <w:rPr>
                <w:color w:val="000000"/>
                <w:spacing w:val="-2"/>
                <w:sz w:val="17"/>
                <w:szCs w:val="17"/>
              </w:rPr>
            </w:pPr>
            <w:r w:rsidRPr="00483E85">
              <w:rPr>
                <w:sz w:val="17"/>
                <w:szCs w:val="17"/>
              </w:rPr>
              <w:sym w:font="Wingdings 2" w:char="F050"/>
            </w:r>
          </w:p>
        </w:tc>
        <w:tc>
          <w:tcPr>
            <w:tcW w:w="1134" w:type="dxa"/>
            <w:noWrap/>
            <w:vAlign w:val="center"/>
          </w:tcPr>
          <w:p w:rsidR="00A0650A" w:rsidRPr="00483E85" w:rsidRDefault="00A0650A" w:rsidP="004F2525">
            <w:pPr>
              <w:keepNext/>
              <w:jc w:val="center"/>
              <w:rPr>
                <w:color w:val="000000"/>
                <w:spacing w:val="-2"/>
                <w:sz w:val="17"/>
                <w:szCs w:val="17"/>
              </w:rPr>
            </w:pPr>
            <w:r w:rsidRPr="00483E85">
              <w:rPr>
                <w:sz w:val="17"/>
                <w:szCs w:val="17"/>
              </w:rPr>
              <w:sym w:font="Wingdings 2" w:char="F050"/>
            </w:r>
          </w:p>
        </w:tc>
        <w:tc>
          <w:tcPr>
            <w:tcW w:w="1134" w:type="dxa"/>
            <w:noWrap/>
            <w:vAlign w:val="center"/>
          </w:tcPr>
          <w:p w:rsidR="00A0650A" w:rsidRPr="00483E85" w:rsidRDefault="00A0650A" w:rsidP="004F2525">
            <w:pPr>
              <w:keepNext/>
              <w:jc w:val="center"/>
              <w:rPr>
                <w:color w:val="000000"/>
                <w:spacing w:val="-2"/>
                <w:sz w:val="17"/>
                <w:szCs w:val="17"/>
              </w:rPr>
            </w:pPr>
            <w:r w:rsidRPr="00483E85">
              <w:rPr>
                <w:sz w:val="17"/>
                <w:szCs w:val="17"/>
              </w:rPr>
              <w:sym w:font="Wingdings 2" w:char="F050"/>
            </w:r>
          </w:p>
        </w:tc>
        <w:tc>
          <w:tcPr>
            <w:tcW w:w="839" w:type="dxa"/>
            <w:noWrap/>
            <w:vAlign w:val="center"/>
          </w:tcPr>
          <w:p w:rsidR="00A0650A" w:rsidRPr="00483E85" w:rsidRDefault="00A0650A" w:rsidP="004F2525">
            <w:pPr>
              <w:jc w:val="center"/>
              <w:rPr>
                <w:color w:val="000000"/>
                <w:spacing w:val="-2"/>
                <w:sz w:val="17"/>
                <w:szCs w:val="17"/>
              </w:rPr>
            </w:pPr>
            <w:r w:rsidRPr="00483E85">
              <w:rPr>
                <w:color w:val="000000"/>
                <w:spacing w:val="-2"/>
                <w:sz w:val="17"/>
                <w:szCs w:val="17"/>
              </w:rPr>
              <w:t>5</w:t>
            </w:r>
          </w:p>
        </w:tc>
      </w:tr>
      <w:tr w:rsidR="00A0650A" w:rsidRPr="00483E85" w:rsidTr="004F2525">
        <w:trPr>
          <w:cantSplit/>
          <w:jc w:val="center"/>
        </w:trPr>
        <w:tc>
          <w:tcPr>
            <w:tcW w:w="2410" w:type="dxa"/>
            <w:vAlign w:val="center"/>
          </w:tcPr>
          <w:p w:rsidR="00A0650A" w:rsidRPr="00483E85" w:rsidRDefault="00A0650A" w:rsidP="004F2525">
            <w:pPr>
              <w:jc w:val="left"/>
              <w:rPr>
                <w:color w:val="000000"/>
                <w:spacing w:val="-2"/>
                <w:sz w:val="17"/>
                <w:szCs w:val="17"/>
              </w:rPr>
            </w:pPr>
            <w:r w:rsidRPr="00483E85">
              <w:rPr>
                <w:color w:val="000000"/>
                <w:spacing w:val="-2"/>
                <w:sz w:val="17"/>
                <w:szCs w:val="17"/>
              </w:rPr>
              <w:t>United States of America</w:t>
            </w:r>
          </w:p>
        </w:tc>
        <w:tc>
          <w:tcPr>
            <w:tcW w:w="1239"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170" w:type="dxa"/>
            <w:noWrap/>
            <w:vAlign w:val="center"/>
            <w:hideMark/>
          </w:tcPr>
          <w:p w:rsidR="00A0650A" w:rsidRPr="00483E85" w:rsidRDefault="00A0650A" w:rsidP="004F2525">
            <w:pPr>
              <w:jc w:val="center"/>
              <w:rPr>
                <w:color w:val="000000"/>
                <w:spacing w:val="-2"/>
                <w:sz w:val="17"/>
                <w:szCs w:val="17"/>
              </w:rPr>
            </w:pPr>
            <w:r w:rsidRPr="00483E85">
              <w:rPr>
                <w:caps/>
                <w:sz w:val="17"/>
                <w:szCs w:val="17"/>
              </w:rPr>
              <w:sym w:font="Wingdings 2" w:char="F050"/>
            </w:r>
          </w:p>
        </w:tc>
        <w:tc>
          <w:tcPr>
            <w:tcW w:w="1276" w:type="dxa"/>
            <w:noWrap/>
            <w:vAlign w:val="center"/>
            <w:hideMark/>
          </w:tcPr>
          <w:p w:rsidR="00A0650A" w:rsidRPr="00483E85" w:rsidRDefault="00A0650A" w:rsidP="004F2525">
            <w:pPr>
              <w:jc w:val="center"/>
              <w:rPr>
                <w:color w:val="000000"/>
                <w:spacing w:val="-2"/>
                <w:sz w:val="17"/>
                <w:szCs w:val="17"/>
              </w:rPr>
            </w:pPr>
            <w:r w:rsidRPr="00483E85">
              <w:rPr>
                <w:color w:val="000000"/>
                <w:spacing w:val="-2"/>
                <w:sz w:val="17"/>
                <w:szCs w:val="17"/>
              </w:rPr>
              <w:t>-</w:t>
            </w:r>
          </w:p>
        </w:tc>
        <w:tc>
          <w:tcPr>
            <w:tcW w:w="1134" w:type="dxa"/>
            <w:noWrap/>
            <w:vAlign w:val="center"/>
            <w:hideMark/>
          </w:tcPr>
          <w:p w:rsidR="00A0650A" w:rsidRPr="00483E85" w:rsidRDefault="00A0650A" w:rsidP="004F2525">
            <w:pPr>
              <w:jc w:val="center"/>
              <w:rPr>
                <w:color w:val="000000"/>
                <w:spacing w:val="-2"/>
                <w:sz w:val="17"/>
                <w:szCs w:val="17"/>
              </w:rPr>
            </w:pPr>
            <w:r w:rsidRPr="00483E85">
              <w:rPr>
                <w:color w:val="000000"/>
                <w:spacing w:val="-2"/>
                <w:sz w:val="17"/>
                <w:szCs w:val="17"/>
              </w:rPr>
              <w:t>-</w:t>
            </w:r>
          </w:p>
        </w:tc>
        <w:tc>
          <w:tcPr>
            <w:tcW w:w="1134" w:type="dxa"/>
            <w:noWrap/>
            <w:vAlign w:val="center"/>
            <w:hideMark/>
          </w:tcPr>
          <w:p w:rsidR="00A0650A" w:rsidRPr="00483E85" w:rsidRDefault="00A0650A" w:rsidP="004F2525">
            <w:pPr>
              <w:jc w:val="center"/>
              <w:rPr>
                <w:color w:val="000000"/>
                <w:spacing w:val="-2"/>
                <w:sz w:val="17"/>
                <w:szCs w:val="17"/>
              </w:rPr>
            </w:pPr>
            <w:r w:rsidRPr="00483E85">
              <w:rPr>
                <w:sz w:val="17"/>
                <w:szCs w:val="17"/>
              </w:rPr>
              <w:sym w:font="Wingdings 2" w:char="F050"/>
            </w:r>
          </w:p>
        </w:tc>
        <w:tc>
          <w:tcPr>
            <w:tcW w:w="839" w:type="dxa"/>
            <w:noWrap/>
            <w:vAlign w:val="center"/>
            <w:hideMark/>
          </w:tcPr>
          <w:p w:rsidR="00A0650A" w:rsidRPr="00483E85" w:rsidRDefault="00A0650A" w:rsidP="004F2525">
            <w:pPr>
              <w:jc w:val="center"/>
              <w:rPr>
                <w:color w:val="000000"/>
                <w:spacing w:val="-2"/>
                <w:sz w:val="17"/>
                <w:szCs w:val="17"/>
              </w:rPr>
            </w:pPr>
            <w:r w:rsidRPr="00483E85">
              <w:rPr>
                <w:color w:val="000000"/>
                <w:spacing w:val="-2"/>
                <w:sz w:val="17"/>
                <w:szCs w:val="17"/>
              </w:rPr>
              <w:t>3</w:t>
            </w:r>
          </w:p>
        </w:tc>
      </w:tr>
      <w:tr w:rsidR="00A0650A" w:rsidRPr="00483E85" w:rsidTr="004F2525">
        <w:trPr>
          <w:cantSplit/>
          <w:jc w:val="center"/>
        </w:trPr>
        <w:tc>
          <w:tcPr>
            <w:tcW w:w="2410" w:type="dxa"/>
            <w:vAlign w:val="center"/>
          </w:tcPr>
          <w:p w:rsidR="00A0650A" w:rsidRPr="00483E85" w:rsidRDefault="00A0650A" w:rsidP="004F2525">
            <w:pPr>
              <w:keepNext/>
              <w:jc w:val="left"/>
              <w:rPr>
                <w:color w:val="000000"/>
                <w:spacing w:val="-2"/>
                <w:sz w:val="17"/>
                <w:szCs w:val="17"/>
              </w:rPr>
            </w:pPr>
            <w:r w:rsidRPr="00483E85">
              <w:rPr>
                <w:color w:val="000000"/>
                <w:spacing w:val="-2"/>
                <w:sz w:val="17"/>
                <w:szCs w:val="17"/>
              </w:rPr>
              <w:t>Uruguay</w:t>
            </w:r>
          </w:p>
        </w:tc>
        <w:tc>
          <w:tcPr>
            <w:tcW w:w="1239" w:type="dxa"/>
            <w:noWrap/>
            <w:vAlign w:val="center"/>
            <w:hideMark/>
          </w:tcPr>
          <w:p w:rsidR="00A0650A" w:rsidRPr="00483E85" w:rsidRDefault="00A0650A" w:rsidP="004F2525">
            <w:pPr>
              <w:keepNext/>
              <w:jc w:val="center"/>
              <w:rPr>
                <w:color w:val="000000"/>
                <w:spacing w:val="-2"/>
                <w:sz w:val="17"/>
                <w:szCs w:val="17"/>
              </w:rPr>
            </w:pPr>
            <w:r w:rsidRPr="00483E85">
              <w:rPr>
                <w:caps/>
                <w:sz w:val="17"/>
                <w:szCs w:val="17"/>
              </w:rPr>
              <w:sym w:font="Wingdings 2" w:char="F050"/>
            </w:r>
          </w:p>
        </w:tc>
        <w:tc>
          <w:tcPr>
            <w:tcW w:w="1170" w:type="dxa"/>
            <w:noWrap/>
            <w:vAlign w:val="center"/>
            <w:hideMark/>
          </w:tcPr>
          <w:p w:rsidR="00A0650A" w:rsidRPr="00483E85" w:rsidRDefault="00A0650A" w:rsidP="004F2525">
            <w:pPr>
              <w:keepNext/>
              <w:jc w:val="center"/>
              <w:rPr>
                <w:color w:val="000000"/>
                <w:spacing w:val="-2"/>
                <w:sz w:val="17"/>
                <w:szCs w:val="17"/>
              </w:rPr>
            </w:pPr>
            <w:r w:rsidRPr="00483E85">
              <w:rPr>
                <w:color w:val="000000"/>
                <w:spacing w:val="-2"/>
                <w:sz w:val="17"/>
                <w:szCs w:val="17"/>
              </w:rPr>
              <w:t>-</w:t>
            </w:r>
          </w:p>
        </w:tc>
        <w:tc>
          <w:tcPr>
            <w:tcW w:w="1276" w:type="dxa"/>
            <w:noWrap/>
            <w:vAlign w:val="center"/>
            <w:hideMark/>
          </w:tcPr>
          <w:p w:rsidR="00A0650A" w:rsidRPr="00483E85" w:rsidRDefault="00A0650A" w:rsidP="004F2525">
            <w:pPr>
              <w:keepNext/>
              <w:jc w:val="center"/>
              <w:rPr>
                <w:color w:val="000000"/>
                <w:spacing w:val="-2"/>
                <w:sz w:val="17"/>
                <w:szCs w:val="17"/>
              </w:rPr>
            </w:pPr>
            <w:r w:rsidRPr="00483E85">
              <w:rPr>
                <w:caps/>
                <w:sz w:val="17"/>
                <w:szCs w:val="17"/>
              </w:rPr>
              <w:sym w:font="Wingdings 2" w:char="F050"/>
            </w:r>
          </w:p>
        </w:tc>
        <w:tc>
          <w:tcPr>
            <w:tcW w:w="1134" w:type="dxa"/>
            <w:noWrap/>
            <w:vAlign w:val="center"/>
            <w:hideMark/>
          </w:tcPr>
          <w:p w:rsidR="00A0650A" w:rsidRPr="00483E85" w:rsidRDefault="00A0650A" w:rsidP="004F2525">
            <w:pPr>
              <w:keepNext/>
              <w:jc w:val="center"/>
              <w:rPr>
                <w:color w:val="000000"/>
                <w:spacing w:val="-2"/>
                <w:sz w:val="17"/>
                <w:szCs w:val="17"/>
              </w:rPr>
            </w:pPr>
            <w:r w:rsidRPr="00483E85">
              <w:rPr>
                <w:color w:val="000000"/>
                <w:spacing w:val="-2"/>
                <w:sz w:val="17"/>
                <w:szCs w:val="17"/>
              </w:rPr>
              <w:t>-</w:t>
            </w:r>
          </w:p>
        </w:tc>
        <w:tc>
          <w:tcPr>
            <w:tcW w:w="1134" w:type="dxa"/>
            <w:noWrap/>
            <w:vAlign w:val="center"/>
            <w:hideMark/>
          </w:tcPr>
          <w:p w:rsidR="00A0650A" w:rsidRPr="00483E85" w:rsidRDefault="00A0650A" w:rsidP="004F2525">
            <w:pPr>
              <w:keepNext/>
              <w:jc w:val="center"/>
              <w:rPr>
                <w:color w:val="000000"/>
                <w:spacing w:val="-2"/>
                <w:sz w:val="17"/>
                <w:szCs w:val="17"/>
              </w:rPr>
            </w:pPr>
            <w:r w:rsidRPr="00483E85">
              <w:rPr>
                <w:caps/>
                <w:sz w:val="17"/>
                <w:szCs w:val="17"/>
              </w:rPr>
              <w:sym w:font="Wingdings 2" w:char="F050"/>
            </w:r>
          </w:p>
        </w:tc>
        <w:tc>
          <w:tcPr>
            <w:tcW w:w="839" w:type="dxa"/>
            <w:noWrap/>
            <w:vAlign w:val="center"/>
            <w:hideMark/>
          </w:tcPr>
          <w:p w:rsidR="00A0650A" w:rsidRPr="00483E85" w:rsidRDefault="00A0650A" w:rsidP="004F2525">
            <w:pPr>
              <w:keepNext/>
              <w:jc w:val="center"/>
              <w:rPr>
                <w:color w:val="000000"/>
                <w:spacing w:val="-2"/>
                <w:sz w:val="17"/>
                <w:szCs w:val="17"/>
              </w:rPr>
            </w:pPr>
            <w:r w:rsidRPr="00483E85">
              <w:rPr>
                <w:color w:val="000000"/>
                <w:spacing w:val="-2"/>
                <w:sz w:val="17"/>
                <w:szCs w:val="17"/>
              </w:rPr>
              <w:t>3</w:t>
            </w:r>
          </w:p>
        </w:tc>
      </w:tr>
      <w:tr w:rsidR="00A0650A" w:rsidRPr="00483E85" w:rsidTr="004F2525">
        <w:trPr>
          <w:cantSplit/>
          <w:jc w:val="center"/>
        </w:trPr>
        <w:tc>
          <w:tcPr>
            <w:tcW w:w="2410" w:type="dxa"/>
            <w:vAlign w:val="center"/>
          </w:tcPr>
          <w:p w:rsidR="00A0650A" w:rsidRPr="00483E85" w:rsidRDefault="00A0650A" w:rsidP="004F2525">
            <w:pPr>
              <w:jc w:val="center"/>
              <w:rPr>
                <w:bCs/>
                <w:color w:val="000000"/>
                <w:spacing w:val="-2"/>
                <w:sz w:val="17"/>
                <w:szCs w:val="17"/>
              </w:rPr>
            </w:pPr>
            <w:r w:rsidRPr="00483E85">
              <w:rPr>
                <w:bCs/>
                <w:color w:val="000000"/>
                <w:spacing w:val="-2"/>
                <w:sz w:val="17"/>
                <w:szCs w:val="17"/>
              </w:rPr>
              <w:t>16</w:t>
            </w:r>
          </w:p>
        </w:tc>
        <w:tc>
          <w:tcPr>
            <w:tcW w:w="1239" w:type="dxa"/>
            <w:noWrap/>
            <w:vAlign w:val="center"/>
          </w:tcPr>
          <w:p w:rsidR="00A0650A" w:rsidRPr="00483E85" w:rsidRDefault="00A0650A" w:rsidP="004F2525">
            <w:pPr>
              <w:jc w:val="center"/>
              <w:rPr>
                <w:bCs/>
                <w:color w:val="000000"/>
                <w:spacing w:val="-2"/>
                <w:sz w:val="17"/>
                <w:szCs w:val="17"/>
              </w:rPr>
            </w:pPr>
            <w:r w:rsidRPr="00483E85">
              <w:rPr>
                <w:bCs/>
                <w:color w:val="000000"/>
                <w:spacing w:val="-2"/>
                <w:sz w:val="17"/>
                <w:szCs w:val="17"/>
              </w:rPr>
              <w:t>13</w:t>
            </w:r>
          </w:p>
        </w:tc>
        <w:tc>
          <w:tcPr>
            <w:tcW w:w="1170" w:type="dxa"/>
            <w:noWrap/>
            <w:vAlign w:val="center"/>
          </w:tcPr>
          <w:p w:rsidR="00A0650A" w:rsidRPr="00483E85" w:rsidRDefault="00A0650A" w:rsidP="004F2525">
            <w:pPr>
              <w:jc w:val="center"/>
              <w:rPr>
                <w:bCs/>
                <w:color w:val="000000"/>
                <w:spacing w:val="-2"/>
                <w:sz w:val="17"/>
                <w:szCs w:val="17"/>
              </w:rPr>
            </w:pPr>
            <w:r w:rsidRPr="00483E85">
              <w:rPr>
                <w:bCs/>
                <w:color w:val="000000"/>
                <w:spacing w:val="-2"/>
                <w:sz w:val="17"/>
                <w:szCs w:val="17"/>
              </w:rPr>
              <w:t>13</w:t>
            </w:r>
          </w:p>
        </w:tc>
        <w:tc>
          <w:tcPr>
            <w:tcW w:w="1276" w:type="dxa"/>
            <w:noWrap/>
            <w:vAlign w:val="center"/>
          </w:tcPr>
          <w:p w:rsidR="00A0650A" w:rsidRPr="00483E85" w:rsidRDefault="00A0650A" w:rsidP="004F2525">
            <w:pPr>
              <w:jc w:val="center"/>
              <w:rPr>
                <w:bCs/>
                <w:color w:val="000000"/>
                <w:spacing w:val="-2"/>
                <w:sz w:val="17"/>
                <w:szCs w:val="17"/>
              </w:rPr>
            </w:pPr>
            <w:r w:rsidRPr="00483E85">
              <w:rPr>
                <w:bCs/>
                <w:color w:val="000000"/>
                <w:spacing w:val="-2"/>
                <w:sz w:val="17"/>
                <w:szCs w:val="17"/>
              </w:rPr>
              <w:t>13</w:t>
            </w:r>
          </w:p>
        </w:tc>
        <w:tc>
          <w:tcPr>
            <w:tcW w:w="1134" w:type="dxa"/>
            <w:noWrap/>
            <w:vAlign w:val="center"/>
          </w:tcPr>
          <w:p w:rsidR="00A0650A" w:rsidRPr="00483E85" w:rsidRDefault="00A0650A" w:rsidP="004F2525">
            <w:pPr>
              <w:jc w:val="center"/>
              <w:rPr>
                <w:bCs/>
                <w:color w:val="000000"/>
                <w:spacing w:val="-2"/>
                <w:sz w:val="17"/>
                <w:szCs w:val="17"/>
              </w:rPr>
            </w:pPr>
            <w:r w:rsidRPr="00483E85">
              <w:rPr>
                <w:bCs/>
                <w:color w:val="000000"/>
                <w:spacing w:val="-2"/>
                <w:sz w:val="17"/>
                <w:szCs w:val="17"/>
              </w:rPr>
              <w:t>14</w:t>
            </w:r>
          </w:p>
        </w:tc>
        <w:tc>
          <w:tcPr>
            <w:tcW w:w="1134" w:type="dxa"/>
            <w:noWrap/>
            <w:vAlign w:val="center"/>
          </w:tcPr>
          <w:p w:rsidR="00A0650A" w:rsidRPr="00483E85" w:rsidRDefault="00A0650A" w:rsidP="004F2525">
            <w:pPr>
              <w:jc w:val="center"/>
              <w:rPr>
                <w:bCs/>
                <w:color w:val="000000"/>
                <w:spacing w:val="-2"/>
                <w:sz w:val="17"/>
                <w:szCs w:val="17"/>
              </w:rPr>
            </w:pPr>
            <w:r w:rsidRPr="00483E85">
              <w:rPr>
                <w:bCs/>
                <w:color w:val="000000"/>
                <w:spacing w:val="-2"/>
                <w:sz w:val="17"/>
                <w:szCs w:val="17"/>
              </w:rPr>
              <w:t>14</w:t>
            </w:r>
          </w:p>
        </w:tc>
        <w:tc>
          <w:tcPr>
            <w:tcW w:w="839" w:type="dxa"/>
            <w:noWrap/>
            <w:vAlign w:val="center"/>
            <w:hideMark/>
          </w:tcPr>
          <w:p w:rsidR="00A0650A" w:rsidRPr="00483E85" w:rsidRDefault="00A0650A" w:rsidP="004F2525">
            <w:pPr>
              <w:jc w:val="center"/>
              <w:rPr>
                <w:bCs/>
                <w:color w:val="000000"/>
                <w:spacing w:val="-2"/>
                <w:sz w:val="17"/>
                <w:szCs w:val="17"/>
              </w:rPr>
            </w:pPr>
          </w:p>
        </w:tc>
      </w:tr>
    </w:tbl>
    <w:p w:rsidR="00A0650A" w:rsidRDefault="00A0650A" w:rsidP="00A0650A">
      <w:pPr>
        <w:spacing w:line="360" w:lineRule="auto"/>
      </w:pPr>
    </w:p>
    <w:p w:rsidR="00A0650A" w:rsidRPr="001B600C" w:rsidRDefault="00A0650A" w:rsidP="004F2525">
      <w:pPr>
        <w:pStyle w:val="Heading5"/>
      </w:pPr>
      <w:r w:rsidRPr="001B600C">
        <w:t>Languages</w:t>
      </w:r>
    </w:p>
    <w:p w:rsidR="00A0650A" w:rsidRPr="005B5BE3" w:rsidRDefault="00A0650A" w:rsidP="00A0650A">
      <w:pPr>
        <w:keepNext/>
        <w:rPr>
          <w:sz w:val="18"/>
        </w:rPr>
      </w:pPr>
    </w:p>
    <w:p w:rsidR="00A0650A" w:rsidRDefault="00A0650A" w:rsidP="00A0650A">
      <w:r w:rsidRPr="001B600C">
        <w:fldChar w:fldCharType="begin"/>
      </w:r>
      <w:r w:rsidRPr="001B600C">
        <w:instrText xml:space="preserve"> AUTONUM  </w:instrText>
      </w:r>
      <w:r w:rsidRPr="001B600C">
        <w:fldChar w:fldCharType="end"/>
      </w:r>
      <w:r w:rsidRPr="001B600C">
        <w:tab/>
        <w:t xml:space="preserve">The participants noted that </w:t>
      </w:r>
      <w:r w:rsidRPr="00FF611F">
        <w:t xml:space="preserve">all webpages and items (questions) for all application forms and technical questionnaires for all participating PVP Offices </w:t>
      </w:r>
      <w:r>
        <w:t xml:space="preserve">were available </w:t>
      </w:r>
      <w:r w:rsidRPr="00FF611F">
        <w:t xml:space="preserve">in English, </w:t>
      </w:r>
      <w:r>
        <w:t xml:space="preserve">Chinese, </w:t>
      </w:r>
      <w:r w:rsidRPr="00FF611F">
        <w:t>French, German and Spanish (“navigation languages”)</w:t>
      </w:r>
      <w:r>
        <w:t>.</w:t>
      </w:r>
    </w:p>
    <w:p w:rsidR="00A0650A" w:rsidRDefault="00A0650A" w:rsidP="00A0650A"/>
    <w:p w:rsidR="00A0650A" w:rsidRDefault="00A0650A" w:rsidP="00A0650A">
      <w:r w:rsidRPr="001B600C">
        <w:fldChar w:fldCharType="begin"/>
      </w:r>
      <w:r w:rsidRPr="001B600C">
        <w:instrText xml:space="preserve"> AUTONUM  </w:instrText>
      </w:r>
      <w:r w:rsidRPr="001B600C">
        <w:fldChar w:fldCharType="end"/>
      </w:r>
      <w:r w:rsidRPr="001B600C">
        <w:tab/>
        <w:t>The participants noted that</w:t>
      </w:r>
      <w:r w:rsidRPr="0017557A">
        <w:t xml:space="preserve"> EAF Version 1.1 generate</w:t>
      </w:r>
      <w:r>
        <w:t>d</w:t>
      </w:r>
      <w:r w:rsidRPr="0017557A">
        <w:t xml:space="preserve"> application forms and technical questionnaires in the languages required by the participating PVP Offices (“output form languages”).  </w:t>
      </w:r>
      <w:r>
        <w:t xml:space="preserve">In Version 1.1, the </w:t>
      </w:r>
      <w:r w:rsidRPr="0017557A">
        <w:t xml:space="preserve">output form languages </w:t>
      </w:r>
      <w:r>
        <w:t>were</w:t>
      </w:r>
      <w:r w:rsidRPr="0017557A">
        <w:t xml:space="preserve"> English, French, German, Spanish, Chinese, Norwegian, Romanian and Turkish.</w:t>
      </w:r>
    </w:p>
    <w:p w:rsidR="00A0650A" w:rsidRDefault="00A0650A" w:rsidP="00A0650A"/>
    <w:p w:rsidR="00A0650A" w:rsidRPr="001B600C" w:rsidRDefault="00A0650A" w:rsidP="00A0650A">
      <w:r w:rsidRPr="001B600C">
        <w:fldChar w:fldCharType="begin"/>
      </w:r>
      <w:r w:rsidRPr="001B600C">
        <w:instrText xml:space="preserve"> AUTONUM  </w:instrText>
      </w:r>
      <w:r w:rsidRPr="001B600C">
        <w:fldChar w:fldCharType="end"/>
      </w:r>
      <w:r w:rsidRPr="001B600C">
        <w:tab/>
        <w:t>The participants noted</w:t>
      </w:r>
      <w:r>
        <w:t xml:space="preserve"> that</w:t>
      </w:r>
      <w:r w:rsidRPr="001B600C">
        <w:t xml:space="preserve"> </w:t>
      </w:r>
      <w:r w:rsidRPr="0017557A">
        <w:t xml:space="preserve">the information </w:t>
      </w:r>
      <w:r>
        <w:t>needed to</w:t>
      </w:r>
      <w:r w:rsidRPr="0017557A">
        <w:t xml:space="preserve"> be completed by the applicant in an acceptable language for the PVP Office concerned, although answers selected from drop-down lists (e.g. characteristics and states of expression) </w:t>
      </w:r>
      <w:r>
        <w:t>would</w:t>
      </w:r>
      <w:r w:rsidRPr="0017557A">
        <w:t xml:space="preserve"> be automatically translated for the navigation languages</w:t>
      </w:r>
      <w:r>
        <w:t>.</w:t>
      </w:r>
      <w:r w:rsidRPr="001B600C">
        <w:t xml:space="preserve"> </w:t>
      </w:r>
    </w:p>
    <w:p w:rsidR="00A0650A" w:rsidRPr="001B600C" w:rsidRDefault="00A0650A" w:rsidP="00A0650A"/>
    <w:p w:rsidR="00A0650A" w:rsidRPr="00A0650A" w:rsidRDefault="00A0650A" w:rsidP="004F2525">
      <w:pPr>
        <w:pStyle w:val="Heading5"/>
      </w:pPr>
      <w:r w:rsidRPr="00A0650A">
        <w:t>Style sheet for the application form</w:t>
      </w:r>
    </w:p>
    <w:p w:rsidR="00A0650A" w:rsidRPr="005B5BE3" w:rsidRDefault="00A0650A" w:rsidP="00A0650A">
      <w:pPr>
        <w:keepNext/>
        <w:rPr>
          <w:sz w:val="18"/>
        </w:rPr>
      </w:pPr>
    </w:p>
    <w:p w:rsidR="00A0650A" w:rsidRDefault="00A0650A" w:rsidP="00A0650A">
      <w:r w:rsidRPr="0017557A">
        <w:t>11.</w:t>
      </w:r>
      <w:r w:rsidRPr="0017557A">
        <w:tab/>
        <w:t>The participants noted that, where requested by PVP Offices, it would be possible to have a customized format for the application form to be received by the PVP Office (e.g. PVP Office logo) if the relevant information was provided according to a specified format.</w:t>
      </w:r>
    </w:p>
    <w:p w:rsidR="00A0650A" w:rsidRDefault="00A0650A" w:rsidP="000F3FB8"/>
    <w:p w:rsidR="00A0650A" w:rsidRPr="0048038D" w:rsidRDefault="00A0650A" w:rsidP="004F2525">
      <w:pPr>
        <w:pStyle w:val="Heading4"/>
        <w:rPr>
          <w:lang w:val="en-US"/>
        </w:rPr>
      </w:pPr>
      <w:r w:rsidRPr="0048038D">
        <w:rPr>
          <w:lang w:val="en-US"/>
        </w:rPr>
        <w:t>Version 2.0</w:t>
      </w:r>
    </w:p>
    <w:p w:rsidR="00A0650A" w:rsidRPr="00A0650A" w:rsidRDefault="00A0650A" w:rsidP="00A0650A">
      <w:pPr>
        <w:pStyle w:val="Heading4"/>
        <w:rPr>
          <w:lang w:val="en-US"/>
        </w:rPr>
      </w:pPr>
    </w:p>
    <w:p w:rsidR="00A0650A" w:rsidRPr="00A0650A" w:rsidRDefault="00A0650A" w:rsidP="004F2525">
      <w:pPr>
        <w:pStyle w:val="Heading5"/>
      </w:pPr>
      <w:r w:rsidRPr="00A0650A">
        <w:t>Participating UPOV members</w:t>
      </w:r>
    </w:p>
    <w:p w:rsidR="00A0650A" w:rsidRPr="005B5BE3" w:rsidRDefault="00A0650A" w:rsidP="00A0650A">
      <w:pPr>
        <w:keepNext/>
        <w:rPr>
          <w:sz w:val="18"/>
        </w:rPr>
      </w:pPr>
    </w:p>
    <w:p w:rsidR="00A0650A" w:rsidRDefault="00A0650A" w:rsidP="00A0650A">
      <w:pPr>
        <w:keepNext/>
      </w:pPr>
      <w:r w:rsidRPr="001B600C">
        <w:fldChar w:fldCharType="begin"/>
      </w:r>
      <w:r w:rsidRPr="001B600C">
        <w:instrText xml:space="preserve"> AUTONUM  </w:instrText>
      </w:r>
      <w:r w:rsidRPr="001B600C">
        <w:fldChar w:fldCharType="end"/>
      </w:r>
      <w:r w:rsidRPr="001B600C">
        <w:tab/>
        <w:t xml:space="preserve">The participants noted that </w:t>
      </w:r>
      <w:r>
        <w:t>t</w:t>
      </w:r>
      <w:r w:rsidRPr="00E7651B">
        <w:t xml:space="preserve">he following UPOV members </w:t>
      </w:r>
      <w:r>
        <w:t xml:space="preserve">had </w:t>
      </w:r>
      <w:r w:rsidRPr="00E7651B">
        <w:t xml:space="preserve">expressed their intention to participate in </w:t>
      </w:r>
      <w:r>
        <w:t>Version 2.0</w:t>
      </w:r>
      <w:r w:rsidRPr="00E7651B">
        <w:t xml:space="preserve"> of </w:t>
      </w:r>
      <w:r w:rsidRPr="00556ECF">
        <w:t xml:space="preserve">UPOV PRISMA (EAF) </w:t>
      </w:r>
      <w:r>
        <w:t>(Circular E-17/132)</w:t>
      </w:r>
      <w:r w:rsidRPr="00807117">
        <w:t>:</w:t>
      </w:r>
    </w:p>
    <w:p w:rsidR="00A0650A" w:rsidRDefault="00A0650A" w:rsidP="00A0650A">
      <w:pPr>
        <w:keepNext/>
      </w:pPr>
    </w:p>
    <w:tbl>
      <w:tblPr>
        <w:tblStyle w:val="TableGrid1"/>
        <w:tblW w:w="10008" w:type="dxa"/>
        <w:tblLayout w:type="fixed"/>
        <w:tblCellMar>
          <w:top w:w="28" w:type="dxa"/>
          <w:left w:w="57" w:type="dxa"/>
          <w:bottom w:w="28" w:type="dxa"/>
          <w:right w:w="85" w:type="dxa"/>
        </w:tblCellMar>
        <w:tblLook w:val="04A0" w:firstRow="1" w:lastRow="0" w:firstColumn="1" w:lastColumn="0" w:noHBand="0" w:noVBand="1"/>
      </w:tblPr>
      <w:tblGrid>
        <w:gridCol w:w="2353"/>
        <w:gridCol w:w="426"/>
        <w:gridCol w:w="1506"/>
        <w:gridCol w:w="1232"/>
        <w:gridCol w:w="4491"/>
      </w:tblGrid>
      <w:tr w:rsidR="00A0650A" w:rsidRPr="00483E85" w:rsidTr="004F2525">
        <w:trPr>
          <w:cantSplit/>
          <w:tblHeader/>
        </w:trPr>
        <w:tc>
          <w:tcPr>
            <w:tcW w:w="2779" w:type="dxa"/>
            <w:gridSpan w:val="2"/>
            <w:shd w:val="clear" w:color="auto" w:fill="F2F2F2" w:themeFill="background1" w:themeFillShade="F2"/>
            <w:vAlign w:val="center"/>
          </w:tcPr>
          <w:p w:rsidR="00A0650A" w:rsidRPr="00483E85" w:rsidRDefault="00A0650A" w:rsidP="004F2525">
            <w:pPr>
              <w:keepNext/>
              <w:jc w:val="center"/>
              <w:rPr>
                <w:color w:val="000000"/>
                <w:sz w:val="17"/>
                <w:szCs w:val="17"/>
              </w:rPr>
            </w:pPr>
            <w:r w:rsidRPr="00483E85">
              <w:rPr>
                <w:bCs/>
                <w:color w:val="000000"/>
                <w:sz w:val="17"/>
                <w:szCs w:val="17"/>
              </w:rPr>
              <w:t>Authority</w:t>
            </w:r>
          </w:p>
        </w:tc>
        <w:tc>
          <w:tcPr>
            <w:tcW w:w="1506" w:type="dxa"/>
            <w:shd w:val="clear" w:color="auto" w:fill="F2F2F2" w:themeFill="background1" w:themeFillShade="F2"/>
            <w:vAlign w:val="center"/>
          </w:tcPr>
          <w:p w:rsidR="00A0650A" w:rsidRPr="00483E85" w:rsidRDefault="00A0650A" w:rsidP="004F2525">
            <w:pPr>
              <w:keepNext/>
              <w:jc w:val="center"/>
              <w:rPr>
                <w:color w:val="000000"/>
                <w:sz w:val="17"/>
                <w:szCs w:val="17"/>
              </w:rPr>
            </w:pPr>
            <w:r w:rsidRPr="00483E85">
              <w:rPr>
                <w:color w:val="000000"/>
                <w:sz w:val="17"/>
                <w:szCs w:val="17"/>
              </w:rPr>
              <w:t>participating in Version 1.0 or 1.1</w:t>
            </w:r>
          </w:p>
        </w:tc>
        <w:tc>
          <w:tcPr>
            <w:tcW w:w="1232" w:type="dxa"/>
            <w:shd w:val="clear" w:color="auto" w:fill="F2F2F2" w:themeFill="background1" w:themeFillShade="F2"/>
            <w:vAlign w:val="center"/>
          </w:tcPr>
          <w:p w:rsidR="00A0650A" w:rsidRPr="00483E85" w:rsidRDefault="00A0650A" w:rsidP="004F2525">
            <w:pPr>
              <w:keepNext/>
              <w:jc w:val="center"/>
              <w:rPr>
                <w:color w:val="000000"/>
                <w:sz w:val="17"/>
                <w:szCs w:val="17"/>
              </w:rPr>
            </w:pPr>
            <w:r w:rsidRPr="00483E85">
              <w:rPr>
                <w:color w:val="000000"/>
                <w:sz w:val="17"/>
                <w:szCs w:val="17"/>
              </w:rPr>
              <w:t>intention to participate in Version 2.0</w:t>
            </w:r>
          </w:p>
        </w:tc>
        <w:tc>
          <w:tcPr>
            <w:tcW w:w="4491" w:type="dxa"/>
            <w:shd w:val="clear" w:color="auto" w:fill="F2F2F2" w:themeFill="background1" w:themeFillShade="F2"/>
            <w:vAlign w:val="center"/>
          </w:tcPr>
          <w:p w:rsidR="00A0650A" w:rsidRPr="00483E85" w:rsidRDefault="00A0650A" w:rsidP="004F2525">
            <w:pPr>
              <w:keepNext/>
              <w:jc w:val="left"/>
              <w:rPr>
                <w:color w:val="000000"/>
                <w:sz w:val="17"/>
                <w:szCs w:val="17"/>
              </w:rPr>
            </w:pPr>
            <w:r w:rsidRPr="00483E85">
              <w:rPr>
                <w:color w:val="000000"/>
                <w:sz w:val="17"/>
                <w:szCs w:val="17"/>
              </w:rPr>
              <w:t>Anticipated crop coverage in Version 2.0</w:t>
            </w:r>
          </w:p>
        </w:tc>
      </w:tr>
      <w:tr w:rsidR="00A0650A" w:rsidRPr="00483E85" w:rsidTr="004F2525">
        <w:trPr>
          <w:cantSplit/>
        </w:trPr>
        <w:tc>
          <w:tcPr>
            <w:tcW w:w="2353" w:type="dxa"/>
            <w:vAlign w:val="center"/>
          </w:tcPr>
          <w:p w:rsidR="00A0650A" w:rsidRPr="00483E85" w:rsidRDefault="00A0650A" w:rsidP="004F2525">
            <w:pPr>
              <w:keepNext/>
              <w:jc w:val="left"/>
              <w:rPr>
                <w:color w:val="000000"/>
                <w:sz w:val="17"/>
                <w:szCs w:val="17"/>
              </w:rPr>
            </w:pPr>
            <w:r w:rsidRPr="00483E85">
              <w:rPr>
                <w:color w:val="000000"/>
                <w:sz w:val="17"/>
                <w:szCs w:val="17"/>
              </w:rPr>
              <w:t>Argentina</w:t>
            </w:r>
          </w:p>
        </w:tc>
        <w:tc>
          <w:tcPr>
            <w:tcW w:w="426" w:type="dxa"/>
            <w:noWrap/>
            <w:vAlign w:val="center"/>
            <w:hideMark/>
          </w:tcPr>
          <w:p w:rsidR="00A0650A" w:rsidRPr="00483E85" w:rsidRDefault="00A0650A" w:rsidP="004F2525">
            <w:pPr>
              <w:keepNext/>
              <w:jc w:val="center"/>
              <w:rPr>
                <w:color w:val="000000"/>
                <w:sz w:val="17"/>
                <w:szCs w:val="17"/>
              </w:rPr>
            </w:pPr>
            <w:r w:rsidRPr="00483E85">
              <w:rPr>
                <w:color w:val="000000"/>
                <w:sz w:val="17"/>
                <w:szCs w:val="17"/>
              </w:rPr>
              <w:t>AR</w:t>
            </w:r>
          </w:p>
        </w:tc>
        <w:tc>
          <w:tcPr>
            <w:tcW w:w="1506" w:type="dxa"/>
            <w:vAlign w:val="center"/>
          </w:tcPr>
          <w:p w:rsidR="00A0650A" w:rsidRPr="00483E85" w:rsidRDefault="00A0650A" w:rsidP="004F2525">
            <w:pPr>
              <w:keepNext/>
              <w:jc w:val="center"/>
              <w:rPr>
                <w:color w:val="000000"/>
                <w:sz w:val="17"/>
                <w:szCs w:val="17"/>
              </w:rPr>
            </w:pPr>
            <w:r w:rsidRPr="00483E85">
              <w:rPr>
                <w:caps/>
                <w:sz w:val="17"/>
                <w:szCs w:val="17"/>
              </w:rPr>
              <w:sym w:font="Wingdings 2" w:char="F050"/>
            </w:r>
          </w:p>
        </w:tc>
        <w:tc>
          <w:tcPr>
            <w:tcW w:w="1232" w:type="dxa"/>
            <w:vAlign w:val="center"/>
          </w:tcPr>
          <w:p w:rsidR="00A0650A" w:rsidRPr="00483E85" w:rsidRDefault="00A0650A" w:rsidP="004F2525">
            <w:pPr>
              <w:keepNext/>
              <w:jc w:val="center"/>
              <w:rPr>
                <w:sz w:val="17"/>
                <w:szCs w:val="17"/>
              </w:rPr>
            </w:pPr>
            <w:r w:rsidRPr="00483E85">
              <w:rPr>
                <w:caps/>
                <w:sz w:val="17"/>
                <w:szCs w:val="17"/>
              </w:rPr>
              <w:sym w:font="Wingdings 2" w:char="F050"/>
            </w:r>
          </w:p>
        </w:tc>
        <w:tc>
          <w:tcPr>
            <w:tcW w:w="4491" w:type="dxa"/>
            <w:vAlign w:val="center"/>
          </w:tcPr>
          <w:p w:rsidR="00A0650A" w:rsidRPr="00483E85" w:rsidRDefault="00A0650A" w:rsidP="004F2525">
            <w:pPr>
              <w:keepNext/>
              <w:jc w:val="left"/>
              <w:rPr>
                <w:color w:val="000000"/>
                <w:sz w:val="17"/>
                <w:szCs w:val="17"/>
              </w:rPr>
            </w:pPr>
            <w:r w:rsidRPr="00483E85">
              <w:rPr>
                <w:color w:val="000000"/>
                <w:sz w:val="17"/>
                <w:szCs w:val="17"/>
              </w:rPr>
              <w:t>Apple Fruit Varieties, Potato, Rose, Soyabean and Wheat, Barley, Maize, Grapevine</w:t>
            </w:r>
          </w:p>
        </w:tc>
      </w:tr>
      <w:tr w:rsidR="00A0650A" w:rsidRPr="00483E85" w:rsidTr="004F2525">
        <w:trPr>
          <w:cantSplit/>
        </w:trPr>
        <w:tc>
          <w:tcPr>
            <w:tcW w:w="2353" w:type="dxa"/>
            <w:vAlign w:val="center"/>
          </w:tcPr>
          <w:p w:rsidR="00A0650A" w:rsidRPr="00483E85" w:rsidRDefault="00A0650A" w:rsidP="004F2525">
            <w:pPr>
              <w:keepNext/>
              <w:jc w:val="left"/>
              <w:rPr>
                <w:color w:val="000000"/>
                <w:sz w:val="17"/>
                <w:szCs w:val="17"/>
              </w:rPr>
            </w:pPr>
            <w:r w:rsidRPr="00483E85">
              <w:rPr>
                <w:color w:val="000000"/>
                <w:sz w:val="17"/>
                <w:szCs w:val="17"/>
              </w:rPr>
              <w:t>Australia</w:t>
            </w:r>
          </w:p>
        </w:tc>
        <w:tc>
          <w:tcPr>
            <w:tcW w:w="426" w:type="dxa"/>
            <w:noWrap/>
            <w:vAlign w:val="center"/>
            <w:hideMark/>
          </w:tcPr>
          <w:p w:rsidR="00A0650A" w:rsidRPr="00483E85" w:rsidRDefault="00A0650A" w:rsidP="004F2525">
            <w:pPr>
              <w:keepNext/>
              <w:jc w:val="center"/>
              <w:rPr>
                <w:color w:val="000000"/>
                <w:sz w:val="17"/>
                <w:szCs w:val="17"/>
              </w:rPr>
            </w:pPr>
            <w:r w:rsidRPr="00483E85">
              <w:rPr>
                <w:color w:val="000000"/>
                <w:sz w:val="17"/>
                <w:szCs w:val="17"/>
              </w:rPr>
              <w:t>AU</w:t>
            </w:r>
          </w:p>
        </w:tc>
        <w:tc>
          <w:tcPr>
            <w:tcW w:w="1506" w:type="dxa"/>
            <w:vAlign w:val="center"/>
          </w:tcPr>
          <w:p w:rsidR="00A0650A" w:rsidRPr="00483E85" w:rsidRDefault="00A0650A" w:rsidP="004F2525">
            <w:pPr>
              <w:keepNext/>
              <w:jc w:val="center"/>
              <w:rPr>
                <w:color w:val="000000"/>
                <w:sz w:val="17"/>
                <w:szCs w:val="17"/>
              </w:rPr>
            </w:pPr>
            <w:r w:rsidRPr="00483E85">
              <w:rPr>
                <w:caps/>
                <w:sz w:val="17"/>
                <w:szCs w:val="17"/>
              </w:rPr>
              <w:sym w:font="Wingdings 2" w:char="F050"/>
            </w:r>
          </w:p>
        </w:tc>
        <w:tc>
          <w:tcPr>
            <w:tcW w:w="1232" w:type="dxa"/>
            <w:vAlign w:val="center"/>
          </w:tcPr>
          <w:p w:rsidR="00A0650A" w:rsidRPr="00483E85" w:rsidRDefault="00A0650A" w:rsidP="004F2525">
            <w:pPr>
              <w:keepNext/>
              <w:jc w:val="center"/>
              <w:rPr>
                <w:sz w:val="17"/>
                <w:szCs w:val="17"/>
              </w:rPr>
            </w:pPr>
            <w:r w:rsidRPr="00483E85">
              <w:rPr>
                <w:caps/>
                <w:sz w:val="17"/>
                <w:szCs w:val="17"/>
              </w:rPr>
              <w:sym w:font="Wingdings 2" w:char="F050"/>
            </w:r>
          </w:p>
        </w:tc>
        <w:tc>
          <w:tcPr>
            <w:tcW w:w="4491" w:type="dxa"/>
            <w:vAlign w:val="center"/>
          </w:tcPr>
          <w:p w:rsidR="00A0650A" w:rsidRPr="00483E85" w:rsidRDefault="00A0650A" w:rsidP="004F2525">
            <w:pPr>
              <w:keepNext/>
              <w:jc w:val="left"/>
              <w:rPr>
                <w:color w:val="000000"/>
                <w:sz w:val="17"/>
                <w:szCs w:val="17"/>
              </w:rPr>
            </w:pPr>
            <w:r w:rsidRPr="00483E85">
              <w:rPr>
                <w:color w:val="000000"/>
                <w:sz w:val="17"/>
                <w:szCs w:val="17"/>
              </w:rPr>
              <w:t>All genera &amp; species</w:t>
            </w:r>
          </w:p>
        </w:tc>
      </w:tr>
      <w:tr w:rsidR="00A0650A" w:rsidRPr="00483E85" w:rsidTr="004F2525">
        <w:trPr>
          <w:cantSplit/>
        </w:trPr>
        <w:tc>
          <w:tcPr>
            <w:tcW w:w="2353" w:type="dxa"/>
            <w:vAlign w:val="center"/>
          </w:tcPr>
          <w:p w:rsidR="00A0650A" w:rsidRPr="00483E85" w:rsidRDefault="00A0650A" w:rsidP="004F2525">
            <w:pPr>
              <w:jc w:val="left"/>
              <w:rPr>
                <w:color w:val="000000"/>
                <w:sz w:val="17"/>
                <w:szCs w:val="17"/>
              </w:rPr>
            </w:pPr>
            <w:r w:rsidRPr="00483E85">
              <w:rPr>
                <w:color w:val="000000"/>
                <w:sz w:val="17"/>
                <w:szCs w:val="17"/>
              </w:rPr>
              <w:t>Bolivia (Plurinational State of)</w:t>
            </w:r>
          </w:p>
        </w:tc>
        <w:tc>
          <w:tcPr>
            <w:tcW w:w="426" w:type="dxa"/>
            <w:noWrap/>
            <w:vAlign w:val="center"/>
          </w:tcPr>
          <w:p w:rsidR="00A0650A" w:rsidRPr="00483E85" w:rsidRDefault="00A0650A" w:rsidP="004F2525">
            <w:pPr>
              <w:jc w:val="center"/>
              <w:rPr>
                <w:color w:val="000000"/>
                <w:sz w:val="17"/>
                <w:szCs w:val="17"/>
              </w:rPr>
            </w:pPr>
            <w:r w:rsidRPr="00483E85">
              <w:rPr>
                <w:color w:val="000000"/>
                <w:sz w:val="17"/>
                <w:szCs w:val="17"/>
              </w:rPr>
              <w:t>BO</w:t>
            </w:r>
          </w:p>
        </w:tc>
        <w:tc>
          <w:tcPr>
            <w:tcW w:w="1506" w:type="dxa"/>
            <w:vAlign w:val="center"/>
          </w:tcPr>
          <w:p w:rsidR="00A0650A" w:rsidRPr="00483E85" w:rsidRDefault="00A0650A" w:rsidP="004F2525">
            <w:pPr>
              <w:jc w:val="center"/>
              <w:rPr>
                <w:color w:val="000000"/>
                <w:sz w:val="17"/>
                <w:szCs w:val="17"/>
              </w:rPr>
            </w:pPr>
          </w:p>
        </w:tc>
        <w:tc>
          <w:tcPr>
            <w:tcW w:w="1232" w:type="dxa"/>
            <w:vAlign w:val="center"/>
          </w:tcPr>
          <w:p w:rsidR="00A0650A" w:rsidRPr="00483E85" w:rsidRDefault="00A0650A" w:rsidP="004F2525">
            <w:pPr>
              <w:jc w:val="center"/>
              <w:rPr>
                <w:sz w:val="17"/>
                <w:szCs w:val="17"/>
              </w:rPr>
            </w:pPr>
            <w:r w:rsidRPr="00483E85">
              <w:rPr>
                <w:caps/>
                <w:sz w:val="17"/>
                <w:szCs w:val="17"/>
              </w:rPr>
              <w:sym w:font="Wingdings 2" w:char="F050"/>
            </w:r>
          </w:p>
        </w:tc>
        <w:tc>
          <w:tcPr>
            <w:tcW w:w="4491" w:type="dxa"/>
            <w:vAlign w:val="center"/>
          </w:tcPr>
          <w:p w:rsidR="00A0650A" w:rsidRPr="00483E85" w:rsidRDefault="00A0650A" w:rsidP="004F2525">
            <w:pPr>
              <w:jc w:val="left"/>
              <w:rPr>
                <w:color w:val="000000"/>
                <w:sz w:val="17"/>
                <w:szCs w:val="17"/>
              </w:rPr>
            </w:pPr>
            <w:r w:rsidRPr="00483E85">
              <w:rPr>
                <w:color w:val="000000"/>
                <w:sz w:val="17"/>
                <w:szCs w:val="17"/>
              </w:rPr>
              <w:t>Rice, wheat</w:t>
            </w:r>
          </w:p>
        </w:tc>
      </w:tr>
      <w:tr w:rsidR="00A0650A" w:rsidRPr="00483E85" w:rsidTr="004F2525">
        <w:trPr>
          <w:cantSplit/>
        </w:trPr>
        <w:tc>
          <w:tcPr>
            <w:tcW w:w="2353" w:type="dxa"/>
            <w:vAlign w:val="center"/>
          </w:tcPr>
          <w:p w:rsidR="00A0650A" w:rsidRPr="00483E85" w:rsidRDefault="00A0650A" w:rsidP="004F2525">
            <w:pPr>
              <w:jc w:val="left"/>
              <w:rPr>
                <w:color w:val="000000"/>
                <w:sz w:val="17"/>
                <w:szCs w:val="17"/>
              </w:rPr>
            </w:pPr>
            <w:r w:rsidRPr="00483E85">
              <w:rPr>
                <w:color w:val="000000"/>
                <w:sz w:val="17"/>
                <w:szCs w:val="17"/>
              </w:rPr>
              <w:t>Canada</w:t>
            </w:r>
          </w:p>
        </w:tc>
        <w:tc>
          <w:tcPr>
            <w:tcW w:w="426" w:type="dxa"/>
            <w:noWrap/>
            <w:vAlign w:val="center"/>
          </w:tcPr>
          <w:p w:rsidR="00A0650A" w:rsidRPr="00483E85" w:rsidRDefault="00A0650A" w:rsidP="004F2525">
            <w:pPr>
              <w:jc w:val="center"/>
              <w:rPr>
                <w:color w:val="000000"/>
                <w:sz w:val="17"/>
                <w:szCs w:val="17"/>
              </w:rPr>
            </w:pPr>
            <w:r w:rsidRPr="00483E85">
              <w:rPr>
                <w:color w:val="000000"/>
                <w:sz w:val="17"/>
                <w:szCs w:val="17"/>
              </w:rPr>
              <w:t>CA</w:t>
            </w:r>
          </w:p>
        </w:tc>
        <w:tc>
          <w:tcPr>
            <w:tcW w:w="1506" w:type="dxa"/>
            <w:vAlign w:val="center"/>
          </w:tcPr>
          <w:p w:rsidR="00A0650A" w:rsidRPr="00483E85" w:rsidRDefault="00A0650A" w:rsidP="004F2525">
            <w:pPr>
              <w:jc w:val="center"/>
              <w:rPr>
                <w:color w:val="000000"/>
                <w:sz w:val="17"/>
                <w:szCs w:val="17"/>
              </w:rPr>
            </w:pPr>
          </w:p>
        </w:tc>
        <w:tc>
          <w:tcPr>
            <w:tcW w:w="1232" w:type="dxa"/>
            <w:vAlign w:val="center"/>
          </w:tcPr>
          <w:p w:rsidR="00A0650A" w:rsidRPr="00483E85" w:rsidRDefault="00A0650A" w:rsidP="004F2525">
            <w:pPr>
              <w:jc w:val="center"/>
              <w:rPr>
                <w:sz w:val="17"/>
                <w:szCs w:val="17"/>
              </w:rPr>
            </w:pPr>
            <w:r w:rsidRPr="00483E85">
              <w:rPr>
                <w:caps/>
                <w:sz w:val="17"/>
                <w:szCs w:val="17"/>
              </w:rPr>
              <w:sym w:font="Wingdings 2" w:char="F050"/>
            </w:r>
          </w:p>
        </w:tc>
        <w:tc>
          <w:tcPr>
            <w:tcW w:w="4491" w:type="dxa"/>
            <w:vAlign w:val="center"/>
          </w:tcPr>
          <w:p w:rsidR="00A0650A" w:rsidRPr="00483E85" w:rsidRDefault="00A0650A" w:rsidP="004F2525">
            <w:pPr>
              <w:jc w:val="left"/>
              <w:rPr>
                <w:color w:val="000000"/>
                <w:sz w:val="17"/>
                <w:szCs w:val="17"/>
              </w:rPr>
            </w:pPr>
            <w:r w:rsidRPr="00483E85">
              <w:rPr>
                <w:color w:val="000000"/>
                <w:sz w:val="17"/>
                <w:szCs w:val="17"/>
              </w:rPr>
              <w:t>All genera &amp; species excluding algae, bacteria and fungi</w:t>
            </w:r>
          </w:p>
        </w:tc>
      </w:tr>
      <w:tr w:rsidR="00A0650A" w:rsidRPr="00483E85" w:rsidTr="004F2525">
        <w:trPr>
          <w:cantSplit/>
        </w:trPr>
        <w:tc>
          <w:tcPr>
            <w:tcW w:w="2353" w:type="dxa"/>
            <w:vAlign w:val="center"/>
          </w:tcPr>
          <w:p w:rsidR="00A0650A" w:rsidRPr="00483E85" w:rsidRDefault="00A0650A" w:rsidP="004F2525">
            <w:pPr>
              <w:jc w:val="left"/>
              <w:rPr>
                <w:color w:val="000000"/>
                <w:sz w:val="17"/>
                <w:szCs w:val="17"/>
              </w:rPr>
            </w:pPr>
            <w:r w:rsidRPr="00483E85">
              <w:rPr>
                <w:color w:val="000000"/>
                <w:sz w:val="17"/>
                <w:szCs w:val="17"/>
              </w:rPr>
              <w:t>Chile</w:t>
            </w:r>
          </w:p>
        </w:tc>
        <w:tc>
          <w:tcPr>
            <w:tcW w:w="426" w:type="dxa"/>
            <w:noWrap/>
            <w:vAlign w:val="center"/>
            <w:hideMark/>
          </w:tcPr>
          <w:p w:rsidR="00A0650A" w:rsidRPr="00483E85" w:rsidRDefault="00A0650A" w:rsidP="004F2525">
            <w:pPr>
              <w:jc w:val="center"/>
              <w:rPr>
                <w:color w:val="000000"/>
                <w:sz w:val="17"/>
                <w:szCs w:val="17"/>
              </w:rPr>
            </w:pPr>
            <w:r w:rsidRPr="00483E85">
              <w:rPr>
                <w:color w:val="000000"/>
                <w:sz w:val="17"/>
                <w:szCs w:val="17"/>
              </w:rPr>
              <w:t>CL</w:t>
            </w:r>
          </w:p>
        </w:tc>
        <w:tc>
          <w:tcPr>
            <w:tcW w:w="1506" w:type="dxa"/>
            <w:vAlign w:val="center"/>
          </w:tcPr>
          <w:p w:rsidR="00A0650A" w:rsidRPr="00483E85" w:rsidRDefault="00A0650A" w:rsidP="004F2525">
            <w:pPr>
              <w:jc w:val="center"/>
              <w:rPr>
                <w:color w:val="000000"/>
                <w:sz w:val="17"/>
                <w:szCs w:val="17"/>
              </w:rPr>
            </w:pPr>
            <w:r w:rsidRPr="00483E85">
              <w:rPr>
                <w:caps/>
                <w:sz w:val="17"/>
                <w:szCs w:val="17"/>
              </w:rPr>
              <w:sym w:font="Wingdings 2" w:char="F050"/>
            </w:r>
          </w:p>
        </w:tc>
        <w:tc>
          <w:tcPr>
            <w:tcW w:w="1232" w:type="dxa"/>
            <w:vAlign w:val="center"/>
          </w:tcPr>
          <w:p w:rsidR="00A0650A" w:rsidRPr="00483E85" w:rsidRDefault="00A0650A" w:rsidP="004F2525">
            <w:pPr>
              <w:jc w:val="center"/>
              <w:rPr>
                <w:sz w:val="17"/>
                <w:szCs w:val="17"/>
              </w:rPr>
            </w:pPr>
            <w:r w:rsidRPr="00483E85">
              <w:rPr>
                <w:caps/>
                <w:sz w:val="17"/>
                <w:szCs w:val="17"/>
              </w:rPr>
              <w:sym w:font="Wingdings 2" w:char="F050"/>
            </w:r>
          </w:p>
        </w:tc>
        <w:tc>
          <w:tcPr>
            <w:tcW w:w="4491" w:type="dxa"/>
            <w:vAlign w:val="center"/>
          </w:tcPr>
          <w:p w:rsidR="00A0650A" w:rsidRPr="00483E85" w:rsidRDefault="00A0650A" w:rsidP="004F2525">
            <w:pPr>
              <w:jc w:val="left"/>
              <w:rPr>
                <w:color w:val="000000"/>
                <w:sz w:val="17"/>
                <w:szCs w:val="17"/>
              </w:rPr>
            </w:pPr>
            <w:r w:rsidRPr="00483E85">
              <w:rPr>
                <w:color w:val="000000"/>
                <w:sz w:val="17"/>
                <w:szCs w:val="17"/>
              </w:rPr>
              <w:t>All genera &amp; species</w:t>
            </w:r>
          </w:p>
        </w:tc>
      </w:tr>
      <w:tr w:rsidR="00A0650A" w:rsidRPr="00483E85" w:rsidTr="004F2525">
        <w:trPr>
          <w:cantSplit/>
        </w:trPr>
        <w:tc>
          <w:tcPr>
            <w:tcW w:w="2353" w:type="dxa"/>
            <w:vAlign w:val="center"/>
          </w:tcPr>
          <w:p w:rsidR="00A0650A" w:rsidRPr="00483E85" w:rsidRDefault="00A0650A" w:rsidP="004F2525">
            <w:pPr>
              <w:keepNext/>
              <w:jc w:val="left"/>
              <w:rPr>
                <w:sz w:val="17"/>
                <w:szCs w:val="17"/>
              </w:rPr>
            </w:pPr>
            <w:r w:rsidRPr="00483E85">
              <w:rPr>
                <w:sz w:val="17"/>
                <w:szCs w:val="17"/>
              </w:rPr>
              <w:t>China</w:t>
            </w:r>
          </w:p>
        </w:tc>
        <w:tc>
          <w:tcPr>
            <w:tcW w:w="426" w:type="dxa"/>
            <w:noWrap/>
            <w:vAlign w:val="center"/>
          </w:tcPr>
          <w:p w:rsidR="00A0650A" w:rsidRPr="00483E85" w:rsidRDefault="00A0650A" w:rsidP="004F2525">
            <w:pPr>
              <w:keepNext/>
              <w:jc w:val="center"/>
              <w:rPr>
                <w:sz w:val="17"/>
                <w:szCs w:val="17"/>
              </w:rPr>
            </w:pPr>
            <w:r w:rsidRPr="00483E85">
              <w:rPr>
                <w:sz w:val="17"/>
                <w:szCs w:val="17"/>
              </w:rPr>
              <w:t>CN</w:t>
            </w:r>
          </w:p>
        </w:tc>
        <w:tc>
          <w:tcPr>
            <w:tcW w:w="1506" w:type="dxa"/>
            <w:vAlign w:val="center"/>
          </w:tcPr>
          <w:p w:rsidR="00A0650A" w:rsidRPr="00483E85" w:rsidRDefault="00A0650A" w:rsidP="004F2525">
            <w:pPr>
              <w:keepNext/>
              <w:jc w:val="center"/>
              <w:rPr>
                <w:sz w:val="17"/>
                <w:szCs w:val="17"/>
              </w:rPr>
            </w:pPr>
            <w:r w:rsidRPr="00483E85">
              <w:rPr>
                <w:caps/>
                <w:sz w:val="17"/>
                <w:szCs w:val="17"/>
              </w:rPr>
              <w:sym w:font="Wingdings 2" w:char="F050"/>
            </w:r>
          </w:p>
        </w:tc>
        <w:tc>
          <w:tcPr>
            <w:tcW w:w="1232" w:type="dxa"/>
            <w:vAlign w:val="center"/>
          </w:tcPr>
          <w:p w:rsidR="00A0650A" w:rsidRPr="00483E85" w:rsidRDefault="00A0650A" w:rsidP="004F2525">
            <w:pPr>
              <w:jc w:val="center"/>
              <w:rPr>
                <w:sz w:val="17"/>
                <w:szCs w:val="17"/>
              </w:rPr>
            </w:pPr>
            <w:r w:rsidRPr="00483E85">
              <w:rPr>
                <w:caps/>
                <w:sz w:val="17"/>
                <w:szCs w:val="17"/>
              </w:rPr>
              <w:sym w:font="Wingdings 2" w:char="F050"/>
            </w:r>
          </w:p>
        </w:tc>
        <w:tc>
          <w:tcPr>
            <w:tcW w:w="4491" w:type="dxa"/>
            <w:vAlign w:val="center"/>
          </w:tcPr>
          <w:p w:rsidR="00A0650A" w:rsidRPr="00483E85" w:rsidRDefault="00A0650A" w:rsidP="004F2525">
            <w:pPr>
              <w:jc w:val="left"/>
              <w:rPr>
                <w:color w:val="000000"/>
                <w:sz w:val="17"/>
                <w:szCs w:val="17"/>
              </w:rPr>
            </w:pPr>
            <w:r w:rsidRPr="00483E85">
              <w:rPr>
                <w:color w:val="000000"/>
                <w:sz w:val="17"/>
                <w:szCs w:val="17"/>
              </w:rPr>
              <w:t>Lettuce, Rose</w:t>
            </w:r>
          </w:p>
        </w:tc>
      </w:tr>
      <w:tr w:rsidR="00A0650A" w:rsidRPr="00483E85" w:rsidTr="004F2525">
        <w:trPr>
          <w:cantSplit/>
        </w:trPr>
        <w:tc>
          <w:tcPr>
            <w:tcW w:w="2353" w:type="dxa"/>
            <w:vAlign w:val="center"/>
          </w:tcPr>
          <w:p w:rsidR="00A0650A" w:rsidRPr="00483E85" w:rsidRDefault="00A0650A" w:rsidP="004F2525">
            <w:pPr>
              <w:keepNext/>
              <w:jc w:val="left"/>
              <w:rPr>
                <w:sz w:val="17"/>
                <w:szCs w:val="17"/>
              </w:rPr>
            </w:pPr>
            <w:r w:rsidRPr="00483E85">
              <w:rPr>
                <w:sz w:val="17"/>
                <w:szCs w:val="17"/>
              </w:rPr>
              <w:t>Colombia</w:t>
            </w:r>
          </w:p>
        </w:tc>
        <w:tc>
          <w:tcPr>
            <w:tcW w:w="426" w:type="dxa"/>
            <w:noWrap/>
            <w:vAlign w:val="center"/>
          </w:tcPr>
          <w:p w:rsidR="00A0650A" w:rsidRPr="00483E85" w:rsidRDefault="00A0650A" w:rsidP="004F2525">
            <w:pPr>
              <w:keepNext/>
              <w:jc w:val="center"/>
              <w:rPr>
                <w:sz w:val="17"/>
                <w:szCs w:val="17"/>
              </w:rPr>
            </w:pPr>
            <w:r w:rsidRPr="00483E85">
              <w:rPr>
                <w:sz w:val="17"/>
                <w:szCs w:val="17"/>
              </w:rPr>
              <w:t>CO</w:t>
            </w:r>
          </w:p>
        </w:tc>
        <w:tc>
          <w:tcPr>
            <w:tcW w:w="1506" w:type="dxa"/>
            <w:vAlign w:val="center"/>
          </w:tcPr>
          <w:p w:rsidR="00A0650A" w:rsidRPr="00483E85" w:rsidRDefault="00A0650A" w:rsidP="004F2525">
            <w:pPr>
              <w:keepNext/>
              <w:jc w:val="center"/>
              <w:rPr>
                <w:sz w:val="17"/>
                <w:szCs w:val="17"/>
              </w:rPr>
            </w:pPr>
            <w:r w:rsidRPr="00483E85">
              <w:rPr>
                <w:caps/>
                <w:sz w:val="17"/>
                <w:szCs w:val="17"/>
              </w:rPr>
              <w:sym w:font="Wingdings 2" w:char="F050"/>
            </w:r>
          </w:p>
        </w:tc>
        <w:tc>
          <w:tcPr>
            <w:tcW w:w="1232" w:type="dxa"/>
            <w:vAlign w:val="center"/>
          </w:tcPr>
          <w:p w:rsidR="00A0650A" w:rsidRPr="00483E85" w:rsidRDefault="00A0650A" w:rsidP="004F2525">
            <w:pPr>
              <w:jc w:val="center"/>
              <w:rPr>
                <w:sz w:val="17"/>
                <w:szCs w:val="17"/>
              </w:rPr>
            </w:pPr>
            <w:r w:rsidRPr="00483E85">
              <w:rPr>
                <w:caps/>
                <w:sz w:val="17"/>
                <w:szCs w:val="17"/>
              </w:rPr>
              <w:sym w:font="Wingdings 2" w:char="F050"/>
            </w:r>
          </w:p>
        </w:tc>
        <w:tc>
          <w:tcPr>
            <w:tcW w:w="4491" w:type="dxa"/>
            <w:vAlign w:val="center"/>
          </w:tcPr>
          <w:p w:rsidR="00A0650A" w:rsidRPr="00483E85" w:rsidRDefault="00A0650A" w:rsidP="004F2525">
            <w:pPr>
              <w:jc w:val="left"/>
              <w:rPr>
                <w:color w:val="000000"/>
                <w:sz w:val="17"/>
                <w:szCs w:val="17"/>
              </w:rPr>
            </w:pPr>
            <w:r w:rsidRPr="00483E85">
              <w:rPr>
                <w:color w:val="000000"/>
                <w:sz w:val="17"/>
                <w:szCs w:val="17"/>
              </w:rPr>
              <w:t>Rose, Carnation, Alstroemeria, Chrysanthemum, Gypsophila</w:t>
            </w:r>
          </w:p>
        </w:tc>
      </w:tr>
      <w:tr w:rsidR="00A0650A" w:rsidRPr="00483E85" w:rsidTr="004F2525">
        <w:trPr>
          <w:cantSplit/>
        </w:trPr>
        <w:tc>
          <w:tcPr>
            <w:tcW w:w="2353" w:type="dxa"/>
            <w:vAlign w:val="center"/>
          </w:tcPr>
          <w:p w:rsidR="00A0650A" w:rsidRPr="00483E85" w:rsidRDefault="00A0650A" w:rsidP="004F2525">
            <w:pPr>
              <w:jc w:val="left"/>
              <w:rPr>
                <w:color w:val="000000"/>
                <w:sz w:val="17"/>
                <w:szCs w:val="17"/>
              </w:rPr>
            </w:pPr>
            <w:r w:rsidRPr="00483E85">
              <w:rPr>
                <w:color w:val="000000"/>
                <w:sz w:val="17"/>
                <w:szCs w:val="17"/>
              </w:rPr>
              <w:t>European Union</w:t>
            </w:r>
          </w:p>
        </w:tc>
        <w:tc>
          <w:tcPr>
            <w:tcW w:w="426" w:type="dxa"/>
            <w:noWrap/>
            <w:vAlign w:val="center"/>
          </w:tcPr>
          <w:p w:rsidR="00A0650A" w:rsidRPr="00483E85" w:rsidRDefault="00A0650A" w:rsidP="004F2525">
            <w:pPr>
              <w:jc w:val="center"/>
              <w:rPr>
                <w:color w:val="000000"/>
                <w:sz w:val="17"/>
                <w:szCs w:val="17"/>
              </w:rPr>
            </w:pPr>
            <w:r w:rsidRPr="00483E85">
              <w:rPr>
                <w:color w:val="000000"/>
                <w:sz w:val="17"/>
                <w:szCs w:val="17"/>
              </w:rPr>
              <w:t>QZ</w:t>
            </w:r>
          </w:p>
        </w:tc>
        <w:tc>
          <w:tcPr>
            <w:tcW w:w="1506" w:type="dxa"/>
            <w:vAlign w:val="center"/>
          </w:tcPr>
          <w:p w:rsidR="00A0650A" w:rsidRPr="00483E85" w:rsidRDefault="00A0650A" w:rsidP="004F2525">
            <w:pPr>
              <w:jc w:val="center"/>
              <w:rPr>
                <w:color w:val="000000"/>
                <w:sz w:val="17"/>
                <w:szCs w:val="17"/>
              </w:rPr>
            </w:pPr>
          </w:p>
        </w:tc>
        <w:tc>
          <w:tcPr>
            <w:tcW w:w="1232" w:type="dxa"/>
            <w:vAlign w:val="center"/>
          </w:tcPr>
          <w:p w:rsidR="00A0650A" w:rsidRPr="00483E85" w:rsidRDefault="00A0650A" w:rsidP="004F2525">
            <w:pPr>
              <w:jc w:val="center"/>
              <w:rPr>
                <w:sz w:val="17"/>
                <w:szCs w:val="17"/>
              </w:rPr>
            </w:pPr>
            <w:r w:rsidRPr="00483E85">
              <w:rPr>
                <w:caps/>
                <w:sz w:val="17"/>
                <w:szCs w:val="17"/>
              </w:rPr>
              <w:sym w:font="Wingdings 2" w:char="F050"/>
            </w:r>
          </w:p>
        </w:tc>
        <w:tc>
          <w:tcPr>
            <w:tcW w:w="4491" w:type="dxa"/>
            <w:vAlign w:val="center"/>
          </w:tcPr>
          <w:p w:rsidR="00A0650A" w:rsidRPr="00483E85" w:rsidRDefault="00A0650A" w:rsidP="004F2525">
            <w:pPr>
              <w:jc w:val="left"/>
              <w:rPr>
                <w:color w:val="000000"/>
                <w:sz w:val="17"/>
                <w:szCs w:val="17"/>
              </w:rPr>
            </w:pPr>
            <w:r w:rsidRPr="00483E85">
              <w:rPr>
                <w:color w:val="000000"/>
                <w:sz w:val="17"/>
                <w:szCs w:val="17"/>
              </w:rPr>
              <w:t>Apple Fruit Varieties, Lettuce, Potato, Rose, Soyabean</w:t>
            </w:r>
          </w:p>
        </w:tc>
      </w:tr>
      <w:tr w:rsidR="00A0650A" w:rsidRPr="00483E85" w:rsidTr="004F2525">
        <w:trPr>
          <w:cantSplit/>
        </w:trPr>
        <w:tc>
          <w:tcPr>
            <w:tcW w:w="2353" w:type="dxa"/>
            <w:vAlign w:val="center"/>
          </w:tcPr>
          <w:p w:rsidR="00A0650A" w:rsidRPr="00483E85" w:rsidRDefault="00A0650A" w:rsidP="004F2525">
            <w:pPr>
              <w:jc w:val="left"/>
              <w:rPr>
                <w:color w:val="000000"/>
                <w:sz w:val="17"/>
                <w:szCs w:val="17"/>
              </w:rPr>
            </w:pPr>
            <w:r w:rsidRPr="00483E85">
              <w:rPr>
                <w:color w:val="000000"/>
                <w:sz w:val="17"/>
                <w:szCs w:val="17"/>
              </w:rPr>
              <w:t>France</w:t>
            </w:r>
          </w:p>
        </w:tc>
        <w:tc>
          <w:tcPr>
            <w:tcW w:w="426" w:type="dxa"/>
            <w:noWrap/>
            <w:vAlign w:val="center"/>
            <w:hideMark/>
          </w:tcPr>
          <w:p w:rsidR="00A0650A" w:rsidRPr="00483E85" w:rsidRDefault="00A0650A" w:rsidP="004F2525">
            <w:pPr>
              <w:jc w:val="center"/>
              <w:rPr>
                <w:color w:val="000000"/>
                <w:sz w:val="17"/>
                <w:szCs w:val="17"/>
              </w:rPr>
            </w:pPr>
            <w:r w:rsidRPr="00483E85">
              <w:rPr>
                <w:color w:val="000000"/>
                <w:sz w:val="17"/>
                <w:szCs w:val="17"/>
              </w:rPr>
              <w:t>FR</w:t>
            </w:r>
          </w:p>
        </w:tc>
        <w:tc>
          <w:tcPr>
            <w:tcW w:w="1506" w:type="dxa"/>
            <w:vAlign w:val="center"/>
          </w:tcPr>
          <w:p w:rsidR="00A0650A" w:rsidRPr="00483E85" w:rsidRDefault="00A0650A" w:rsidP="004F2525">
            <w:pPr>
              <w:jc w:val="center"/>
              <w:rPr>
                <w:color w:val="000000"/>
                <w:sz w:val="17"/>
                <w:szCs w:val="17"/>
              </w:rPr>
            </w:pPr>
            <w:r w:rsidRPr="00483E85">
              <w:rPr>
                <w:caps/>
                <w:sz w:val="17"/>
                <w:szCs w:val="17"/>
              </w:rPr>
              <w:sym w:font="Wingdings 2" w:char="F050"/>
            </w:r>
          </w:p>
        </w:tc>
        <w:tc>
          <w:tcPr>
            <w:tcW w:w="1232" w:type="dxa"/>
            <w:vAlign w:val="center"/>
          </w:tcPr>
          <w:p w:rsidR="00A0650A" w:rsidRPr="00483E85" w:rsidRDefault="00A0650A" w:rsidP="004F2525">
            <w:pPr>
              <w:jc w:val="center"/>
              <w:rPr>
                <w:sz w:val="17"/>
                <w:szCs w:val="17"/>
              </w:rPr>
            </w:pPr>
            <w:r w:rsidRPr="00483E85">
              <w:rPr>
                <w:caps/>
                <w:sz w:val="17"/>
                <w:szCs w:val="17"/>
              </w:rPr>
              <w:sym w:font="Wingdings 2" w:char="F050"/>
            </w:r>
          </w:p>
        </w:tc>
        <w:tc>
          <w:tcPr>
            <w:tcW w:w="4491" w:type="dxa"/>
            <w:vAlign w:val="center"/>
          </w:tcPr>
          <w:p w:rsidR="00A0650A" w:rsidRPr="00483E85" w:rsidRDefault="00A0650A" w:rsidP="004F2525">
            <w:pPr>
              <w:jc w:val="left"/>
              <w:rPr>
                <w:color w:val="000000"/>
                <w:sz w:val="17"/>
                <w:szCs w:val="17"/>
              </w:rPr>
            </w:pPr>
            <w:r w:rsidRPr="00483E85">
              <w:rPr>
                <w:color w:val="000000"/>
                <w:sz w:val="17"/>
                <w:szCs w:val="17"/>
              </w:rPr>
              <w:t>All genera &amp; species</w:t>
            </w:r>
          </w:p>
        </w:tc>
      </w:tr>
      <w:tr w:rsidR="00A0650A" w:rsidRPr="00483E85" w:rsidTr="004F2525">
        <w:trPr>
          <w:cantSplit/>
        </w:trPr>
        <w:tc>
          <w:tcPr>
            <w:tcW w:w="2353" w:type="dxa"/>
            <w:vAlign w:val="center"/>
          </w:tcPr>
          <w:p w:rsidR="00A0650A" w:rsidRPr="00483E85" w:rsidRDefault="00A0650A" w:rsidP="004F2525">
            <w:pPr>
              <w:jc w:val="left"/>
              <w:rPr>
                <w:color w:val="000000"/>
                <w:sz w:val="17"/>
                <w:szCs w:val="17"/>
              </w:rPr>
            </w:pPr>
            <w:r w:rsidRPr="00483E85">
              <w:rPr>
                <w:color w:val="000000"/>
                <w:sz w:val="17"/>
                <w:szCs w:val="17"/>
              </w:rPr>
              <w:t>Georgia</w:t>
            </w:r>
          </w:p>
        </w:tc>
        <w:tc>
          <w:tcPr>
            <w:tcW w:w="426" w:type="dxa"/>
            <w:noWrap/>
            <w:vAlign w:val="center"/>
          </w:tcPr>
          <w:p w:rsidR="00A0650A" w:rsidRPr="00483E85" w:rsidRDefault="00A0650A" w:rsidP="004F2525">
            <w:pPr>
              <w:jc w:val="center"/>
              <w:rPr>
                <w:color w:val="000000"/>
                <w:sz w:val="17"/>
                <w:szCs w:val="17"/>
              </w:rPr>
            </w:pPr>
            <w:r w:rsidRPr="00483E85">
              <w:rPr>
                <w:color w:val="000000"/>
                <w:sz w:val="17"/>
                <w:szCs w:val="17"/>
              </w:rPr>
              <w:t>GE</w:t>
            </w:r>
          </w:p>
        </w:tc>
        <w:tc>
          <w:tcPr>
            <w:tcW w:w="1506" w:type="dxa"/>
            <w:vAlign w:val="center"/>
          </w:tcPr>
          <w:p w:rsidR="00A0650A" w:rsidRPr="00483E85" w:rsidRDefault="00A0650A" w:rsidP="004F2525">
            <w:pPr>
              <w:jc w:val="center"/>
              <w:rPr>
                <w:color w:val="000000"/>
                <w:sz w:val="17"/>
                <w:szCs w:val="17"/>
              </w:rPr>
            </w:pPr>
          </w:p>
        </w:tc>
        <w:tc>
          <w:tcPr>
            <w:tcW w:w="1232" w:type="dxa"/>
            <w:vAlign w:val="center"/>
          </w:tcPr>
          <w:p w:rsidR="00A0650A" w:rsidRPr="00483E85" w:rsidRDefault="00A0650A" w:rsidP="004F2525">
            <w:pPr>
              <w:jc w:val="center"/>
              <w:rPr>
                <w:sz w:val="17"/>
                <w:szCs w:val="17"/>
              </w:rPr>
            </w:pPr>
            <w:r w:rsidRPr="00483E85">
              <w:rPr>
                <w:caps/>
                <w:sz w:val="17"/>
                <w:szCs w:val="17"/>
              </w:rPr>
              <w:sym w:font="Wingdings 2" w:char="F050"/>
            </w:r>
          </w:p>
        </w:tc>
        <w:tc>
          <w:tcPr>
            <w:tcW w:w="4491" w:type="dxa"/>
            <w:vAlign w:val="center"/>
          </w:tcPr>
          <w:p w:rsidR="00A0650A" w:rsidRPr="00483E85" w:rsidRDefault="00A0650A" w:rsidP="004F2525">
            <w:pPr>
              <w:jc w:val="left"/>
              <w:rPr>
                <w:color w:val="000000"/>
                <w:sz w:val="17"/>
                <w:szCs w:val="17"/>
              </w:rPr>
            </w:pPr>
            <w:r w:rsidRPr="00483E85">
              <w:rPr>
                <w:color w:val="000000"/>
                <w:sz w:val="17"/>
                <w:szCs w:val="17"/>
              </w:rPr>
              <w:t>Maize, Wheat, Field Bean, French Bean, Apple (fruit varieties), Pear, Barley, Oats, Potato, Cherry (Sweet Cherry), Raspberry, Tomato, Peach, Hazelnut, Blackberry, Soya Bean, Sunflower, Walnut, Blueberry, Chick-Pea, Lentil</w:t>
            </w:r>
          </w:p>
        </w:tc>
      </w:tr>
      <w:tr w:rsidR="00A0650A" w:rsidRPr="00483E85" w:rsidTr="004F2525">
        <w:trPr>
          <w:cantSplit/>
        </w:trPr>
        <w:tc>
          <w:tcPr>
            <w:tcW w:w="2353" w:type="dxa"/>
            <w:vAlign w:val="center"/>
          </w:tcPr>
          <w:p w:rsidR="00A0650A" w:rsidRPr="00483E85" w:rsidRDefault="00A0650A" w:rsidP="004F2525">
            <w:pPr>
              <w:jc w:val="left"/>
              <w:rPr>
                <w:color w:val="000000"/>
                <w:sz w:val="17"/>
                <w:szCs w:val="17"/>
              </w:rPr>
            </w:pPr>
            <w:r w:rsidRPr="00483E85">
              <w:rPr>
                <w:color w:val="000000"/>
                <w:sz w:val="17"/>
                <w:szCs w:val="17"/>
              </w:rPr>
              <w:t>Japan</w:t>
            </w:r>
          </w:p>
        </w:tc>
        <w:tc>
          <w:tcPr>
            <w:tcW w:w="426" w:type="dxa"/>
            <w:noWrap/>
            <w:vAlign w:val="center"/>
          </w:tcPr>
          <w:p w:rsidR="00A0650A" w:rsidRPr="00483E85" w:rsidRDefault="00A0650A" w:rsidP="004F2525">
            <w:pPr>
              <w:jc w:val="center"/>
              <w:rPr>
                <w:color w:val="000000"/>
                <w:sz w:val="17"/>
                <w:szCs w:val="17"/>
              </w:rPr>
            </w:pPr>
            <w:r w:rsidRPr="00483E85">
              <w:rPr>
                <w:color w:val="000000"/>
                <w:sz w:val="17"/>
                <w:szCs w:val="17"/>
              </w:rPr>
              <w:t>JP</w:t>
            </w:r>
          </w:p>
        </w:tc>
        <w:tc>
          <w:tcPr>
            <w:tcW w:w="1506" w:type="dxa"/>
            <w:vAlign w:val="center"/>
          </w:tcPr>
          <w:p w:rsidR="00A0650A" w:rsidRPr="00483E85" w:rsidRDefault="00A0650A" w:rsidP="004F2525">
            <w:pPr>
              <w:jc w:val="center"/>
              <w:rPr>
                <w:color w:val="000000"/>
                <w:sz w:val="17"/>
                <w:szCs w:val="17"/>
              </w:rPr>
            </w:pPr>
          </w:p>
        </w:tc>
        <w:tc>
          <w:tcPr>
            <w:tcW w:w="1232" w:type="dxa"/>
            <w:vAlign w:val="center"/>
          </w:tcPr>
          <w:p w:rsidR="00A0650A" w:rsidRPr="00483E85" w:rsidRDefault="00A0650A" w:rsidP="004F2525">
            <w:pPr>
              <w:jc w:val="center"/>
              <w:rPr>
                <w:caps/>
                <w:sz w:val="17"/>
                <w:szCs w:val="17"/>
              </w:rPr>
            </w:pPr>
            <w:r w:rsidRPr="00483E85">
              <w:rPr>
                <w:caps/>
                <w:sz w:val="17"/>
                <w:szCs w:val="17"/>
              </w:rPr>
              <w:sym w:font="Wingdings 2" w:char="F050"/>
            </w:r>
          </w:p>
        </w:tc>
        <w:tc>
          <w:tcPr>
            <w:tcW w:w="4491" w:type="dxa"/>
            <w:vAlign w:val="center"/>
          </w:tcPr>
          <w:p w:rsidR="00A0650A" w:rsidRPr="00483E85" w:rsidRDefault="00A0650A" w:rsidP="004F2525">
            <w:pPr>
              <w:jc w:val="left"/>
              <w:rPr>
                <w:color w:val="000000"/>
                <w:sz w:val="17"/>
                <w:szCs w:val="17"/>
              </w:rPr>
            </w:pPr>
            <w:r w:rsidRPr="00483E85">
              <w:rPr>
                <w:color w:val="000000"/>
                <w:sz w:val="17"/>
                <w:szCs w:val="17"/>
              </w:rPr>
              <w:t>to be confirmed</w:t>
            </w:r>
          </w:p>
        </w:tc>
      </w:tr>
      <w:tr w:rsidR="00A0650A" w:rsidRPr="00483E85" w:rsidTr="004F2525">
        <w:trPr>
          <w:cantSplit/>
        </w:trPr>
        <w:tc>
          <w:tcPr>
            <w:tcW w:w="2353" w:type="dxa"/>
            <w:vAlign w:val="center"/>
          </w:tcPr>
          <w:p w:rsidR="00A0650A" w:rsidRPr="00483E85" w:rsidRDefault="00A0650A" w:rsidP="004F2525">
            <w:pPr>
              <w:jc w:val="left"/>
              <w:rPr>
                <w:color w:val="000000"/>
                <w:sz w:val="17"/>
                <w:szCs w:val="17"/>
              </w:rPr>
            </w:pPr>
            <w:r w:rsidRPr="00483E85">
              <w:rPr>
                <w:color w:val="000000"/>
                <w:sz w:val="17"/>
                <w:szCs w:val="17"/>
              </w:rPr>
              <w:t>Kenya</w:t>
            </w:r>
          </w:p>
        </w:tc>
        <w:tc>
          <w:tcPr>
            <w:tcW w:w="426" w:type="dxa"/>
            <w:noWrap/>
            <w:vAlign w:val="center"/>
            <w:hideMark/>
          </w:tcPr>
          <w:p w:rsidR="00A0650A" w:rsidRPr="00483E85" w:rsidRDefault="00A0650A" w:rsidP="004F2525">
            <w:pPr>
              <w:jc w:val="center"/>
              <w:rPr>
                <w:color w:val="000000"/>
                <w:sz w:val="17"/>
                <w:szCs w:val="17"/>
              </w:rPr>
            </w:pPr>
            <w:r w:rsidRPr="00483E85">
              <w:rPr>
                <w:color w:val="000000"/>
                <w:sz w:val="17"/>
                <w:szCs w:val="17"/>
              </w:rPr>
              <w:t>KE</w:t>
            </w:r>
          </w:p>
        </w:tc>
        <w:tc>
          <w:tcPr>
            <w:tcW w:w="1506" w:type="dxa"/>
            <w:vAlign w:val="center"/>
          </w:tcPr>
          <w:p w:rsidR="00A0650A" w:rsidRPr="00483E85" w:rsidRDefault="00A0650A" w:rsidP="004F2525">
            <w:pPr>
              <w:jc w:val="center"/>
              <w:rPr>
                <w:color w:val="000000"/>
                <w:sz w:val="17"/>
                <w:szCs w:val="17"/>
              </w:rPr>
            </w:pPr>
            <w:r w:rsidRPr="00483E85">
              <w:rPr>
                <w:caps/>
                <w:sz w:val="17"/>
                <w:szCs w:val="17"/>
              </w:rPr>
              <w:sym w:font="Wingdings 2" w:char="F050"/>
            </w:r>
          </w:p>
        </w:tc>
        <w:tc>
          <w:tcPr>
            <w:tcW w:w="1232" w:type="dxa"/>
            <w:vAlign w:val="center"/>
          </w:tcPr>
          <w:p w:rsidR="00A0650A" w:rsidRPr="00483E85" w:rsidRDefault="00A0650A" w:rsidP="004F2525">
            <w:pPr>
              <w:jc w:val="center"/>
              <w:rPr>
                <w:sz w:val="17"/>
                <w:szCs w:val="17"/>
              </w:rPr>
            </w:pPr>
            <w:r w:rsidRPr="00483E85">
              <w:rPr>
                <w:caps/>
                <w:sz w:val="17"/>
                <w:szCs w:val="17"/>
              </w:rPr>
              <w:sym w:font="Wingdings 2" w:char="F050"/>
            </w:r>
          </w:p>
        </w:tc>
        <w:tc>
          <w:tcPr>
            <w:tcW w:w="4491" w:type="dxa"/>
            <w:vAlign w:val="center"/>
          </w:tcPr>
          <w:p w:rsidR="00A0650A" w:rsidRPr="00483E85" w:rsidRDefault="00A0650A" w:rsidP="004F2525">
            <w:pPr>
              <w:jc w:val="left"/>
              <w:rPr>
                <w:color w:val="000000"/>
                <w:sz w:val="17"/>
                <w:szCs w:val="17"/>
              </w:rPr>
            </w:pPr>
            <w:r w:rsidRPr="00483E85">
              <w:rPr>
                <w:color w:val="000000"/>
                <w:sz w:val="17"/>
                <w:szCs w:val="17"/>
              </w:rPr>
              <w:t>All genera &amp; species</w:t>
            </w:r>
          </w:p>
        </w:tc>
      </w:tr>
      <w:tr w:rsidR="00A0650A" w:rsidRPr="00483E85" w:rsidTr="004F2525">
        <w:trPr>
          <w:cantSplit/>
        </w:trPr>
        <w:tc>
          <w:tcPr>
            <w:tcW w:w="2353" w:type="dxa"/>
            <w:vAlign w:val="center"/>
          </w:tcPr>
          <w:p w:rsidR="00A0650A" w:rsidRPr="00483E85" w:rsidRDefault="00A0650A" w:rsidP="004F2525">
            <w:pPr>
              <w:jc w:val="left"/>
              <w:rPr>
                <w:color w:val="000000"/>
                <w:sz w:val="17"/>
                <w:szCs w:val="17"/>
              </w:rPr>
            </w:pPr>
            <w:r w:rsidRPr="00483E85">
              <w:rPr>
                <w:color w:val="000000"/>
                <w:sz w:val="17"/>
                <w:szCs w:val="17"/>
              </w:rPr>
              <w:t>Mexico</w:t>
            </w:r>
          </w:p>
        </w:tc>
        <w:tc>
          <w:tcPr>
            <w:tcW w:w="426" w:type="dxa"/>
            <w:noWrap/>
            <w:vAlign w:val="center"/>
          </w:tcPr>
          <w:p w:rsidR="00A0650A" w:rsidRPr="00483E85" w:rsidRDefault="00A0650A" w:rsidP="004F2525">
            <w:pPr>
              <w:jc w:val="center"/>
              <w:rPr>
                <w:color w:val="000000"/>
                <w:sz w:val="17"/>
                <w:szCs w:val="17"/>
              </w:rPr>
            </w:pPr>
            <w:r w:rsidRPr="00483E85">
              <w:rPr>
                <w:color w:val="000000"/>
                <w:sz w:val="17"/>
                <w:szCs w:val="17"/>
              </w:rPr>
              <w:t>MX</w:t>
            </w:r>
          </w:p>
        </w:tc>
        <w:tc>
          <w:tcPr>
            <w:tcW w:w="1506" w:type="dxa"/>
            <w:vAlign w:val="center"/>
          </w:tcPr>
          <w:p w:rsidR="00A0650A" w:rsidRPr="00483E85" w:rsidRDefault="00A0650A" w:rsidP="004F2525">
            <w:pPr>
              <w:jc w:val="center"/>
              <w:rPr>
                <w:color w:val="000000"/>
                <w:sz w:val="17"/>
                <w:szCs w:val="17"/>
              </w:rPr>
            </w:pPr>
          </w:p>
        </w:tc>
        <w:tc>
          <w:tcPr>
            <w:tcW w:w="1232" w:type="dxa"/>
            <w:vAlign w:val="center"/>
          </w:tcPr>
          <w:p w:rsidR="00A0650A" w:rsidRPr="00483E85" w:rsidRDefault="00A0650A" w:rsidP="004F2525">
            <w:pPr>
              <w:jc w:val="center"/>
              <w:rPr>
                <w:sz w:val="17"/>
                <w:szCs w:val="17"/>
              </w:rPr>
            </w:pPr>
            <w:r w:rsidRPr="00483E85">
              <w:rPr>
                <w:caps/>
                <w:sz w:val="17"/>
                <w:szCs w:val="17"/>
              </w:rPr>
              <w:sym w:font="Wingdings 2" w:char="F050"/>
            </w:r>
          </w:p>
        </w:tc>
        <w:tc>
          <w:tcPr>
            <w:tcW w:w="4491" w:type="dxa"/>
            <w:vAlign w:val="center"/>
          </w:tcPr>
          <w:p w:rsidR="00A0650A" w:rsidRPr="00483E85" w:rsidRDefault="00A0650A" w:rsidP="004F2525">
            <w:pPr>
              <w:jc w:val="left"/>
              <w:rPr>
                <w:color w:val="000000"/>
                <w:sz w:val="17"/>
                <w:szCs w:val="17"/>
              </w:rPr>
            </w:pPr>
            <w:r w:rsidRPr="00483E85">
              <w:rPr>
                <w:color w:val="000000"/>
                <w:sz w:val="17"/>
                <w:szCs w:val="17"/>
              </w:rPr>
              <w:t>87 selected crops</w:t>
            </w:r>
          </w:p>
        </w:tc>
      </w:tr>
      <w:tr w:rsidR="00A0650A" w:rsidRPr="00483E85" w:rsidTr="004F2525">
        <w:trPr>
          <w:cantSplit/>
        </w:trPr>
        <w:tc>
          <w:tcPr>
            <w:tcW w:w="2353" w:type="dxa"/>
            <w:vAlign w:val="center"/>
          </w:tcPr>
          <w:p w:rsidR="00A0650A" w:rsidRPr="00483E85" w:rsidRDefault="00A0650A" w:rsidP="004F2525">
            <w:pPr>
              <w:jc w:val="left"/>
              <w:rPr>
                <w:color w:val="000000"/>
                <w:sz w:val="17"/>
                <w:szCs w:val="17"/>
              </w:rPr>
            </w:pPr>
            <w:r w:rsidRPr="00483E85">
              <w:rPr>
                <w:color w:val="000000"/>
                <w:sz w:val="17"/>
                <w:szCs w:val="17"/>
              </w:rPr>
              <w:t>Netherlands</w:t>
            </w:r>
          </w:p>
        </w:tc>
        <w:tc>
          <w:tcPr>
            <w:tcW w:w="426" w:type="dxa"/>
            <w:noWrap/>
            <w:vAlign w:val="center"/>
            <w:hideMark/>
          </w:tcPr>
          <w:p w:rsidR="00A0650A" w:rsidRPr="00483E85" w:rsidRDefault="00A0650A" w:rsidP="004F2525">
            <w:pPr>
              <w:jc w:val="center"/>
              <w:rPr>
                <w:color w:val="000000"/>
                <w:sz w:val="17"/>
                <w:szCs w:val="17"/>
              </w:rPr>
            </w:pPr>
            <w:r w:rsidRPr="00483E85">
              <w:rPr>
                <w:color w:val="000000"/>
                <w:sz w:val="17"/>
                <w:szCs w:val="17"/>
              </w:rPr>
              <w:t>NL</w:t>
            </w:r>
          </w:p>
        </w:tc>
        <w:tc>
          <w:tcPr>
            <w:tcW w:w="1506" w:type="dxa"/>
            <w:vAlign w:val="center"/>
          </w:tcPr>
          <w:p w:rsidR="00A0650A" w:rsidRPr="00483E85" w:rsidRDefault="00A0650A" w:rsidP="004F2525">
            <w:pPr>
              <w:jc w:val="center"/>
              <w:rPr>
                <w:color w:val="000000"/>
                <w:sz w:val="17"/>
                <w:szCs w:val="17"/>
              </w:rPr>
            </w:pPr>
            <w:r w:rsidRPr="00483E85">
              <w:rPr>
                <w:caps/>
                <w:sz w:val="17"/>
                <w:szCs w:val="17"/>
              </w:rPr>
              <w:sym w:font="Wingdings 2" w:char="F050"/>
            </w:r>
          </w:p>
        </w:tc>
        <w:tc>
          <w:tcPr>
            <w:tcW w:w="1232" w:type="dxa"/>
            <w:vAlign w:val="center"/>
          </w:tcPr>
          <w:p w:rsidR="00A0650A" w:rsidRPr="00483E85" w:rsidRDefault="00A0650A" w:rsidP="004F2525">
            <w:pPr>
              <w:jc w:val="center"/>
              <w:rPr>
                <w:sz w:val="17"/>
                <w:szCs w:val="17"/>
              </w:rPr>
            </w:pPr>
            <w:r w:rsidRPr="00483E85">
              <w:rPr>
                <w:caps/>
                <w:sz w:val="17"/>
                <w:szCs w:val="17"/>
              </w:rPr>
              <w:sym w:font="Wingdings 2" w:char="F050"/>
            </w:r>
          </w:p>
        </w:tc>
        <w:tc>
          <w:tcPr>
            <w:tcW w:w="4491" w:type="dxa"/>
            <w:vAlign w:val="center"/>
          </w:tcPr>
          <w:p w:rsidR="00A0650A" w:rsidRPr="00483E85" w:rsidRDefault="00A0650A" w:rsidP="004F2525">
            <w:pPr>
              <w:jc w:val="left"/>
              <w:rPr>
                <w:color w:val="000000"/>
                <w:sz w:val="17"/>
                <w:szCs w:val="17"/>
              </w:rPr>
            </w:pPr>
            <w:r w:rsidRPr="00483E85">
              <w:rPr>
                <w:color w:val="000000"/>
                <w:sz w:val="17"/>
                <w:szCs w:val="17"/>
              </w:rPr>
              <w:t>All genera &amp; species</w:t>
            </w:r>
          </w:p>
        </w:tc>
      </w:tr>
      <w:tr w:rsidR="00A0650A" w:rsidRPr="00483E85" w:rsidTr="004F2525">
        <w:trPr>
          <w:cantSplit/>
        </w:trPr>
        <w:tc>
          <w:tcPr>
            <w:tcW w:w="2353" w:type="dxa"/>
            <w:vAlign w:val="center"/>
          </w:tcPr>
          <w:p w:rsidR="00A0650A" w:rsidRPr="00483E85" w:rsidRDefault="00A0650A" w:rsidP="004F2525">
            <w:pPr>
              <w:jc w:val="left"/>
              <w:rPr>
                <w:color w:val="000000"/>
                <w:sz w:val="17"/>
                <w:szCs w:val="17"/>
              </w:rPr>
            </w:pPr>
            <w:r w:rsidRPr="00483E85">
              <w:rPr>
                <w:color w:val="000000"/>
                <w:sz w:val="17"/>
                <w:szCs w:val="17"/>
              </w:rPr>
              <w:t>New Zealand</w:t>
            </w:r>
          </w:p>
        </w:tc>
        <w:tc>
          <w:tcPr>
            <w:tcW w:w="426" w:type="dxa"/>
            <w:noWrap/>
            <w:vAlign w:val="center"/>
            <w:hideMark/>
          </w:tcPr>
          <w:p w:rsidR="00A0650A" w:rsidRPr="00483E85" w:rsidRDefault="00A0650A" w:rsidP="004F2525">
            <w:pPr>
              <w:jc w:val="center"/>
              <w:rPr>
                <w:color w:val="000000"/>
                <w:sz w:val="17"/>
                <w:szCs w:val="17"/>
              </w:rPr>
            </w:pPr>
            <w:r w:rsidRPr="00483E85">
              <w:rPr>
                <w:color w:val="000000"/>
                <w:sz w:val="17"/>
                <w:szCs w:val="17"/>
              </w:rPr>
              <w:t>NZ</w:t>
            </w:r>
          </w:p>
        </w:tc>
        <w:tc>
          <w:tcPr>
            <w:tcW w:w="1506" w:type="dxa"/>
            <w:vAlign w:val="center"/>
          </w:tcPr>
          <w:p w:rsidR="00A0650A" w:rsidRPr="00483E85" w:rsidRDefault="00A0650A" w:rsidP="004F2525">
            <w:pPr>
              <w:jc w:val="center"/>
              <w:rPr>
                <w:color w:val="000000"/>
                <w:sz w:val="17"/>
                <w:szCs w:val="17"/>
              </w:rPr>
            </w:pPr>
            <w:r w:rsidRPr="00483E85">
              <w:rPr>
                <w:caps/>
                <w:sz w:val="17"/>
                <w:szCs w:val="17"/>
              </w:rPr>
              <w:sym w:font="Wingdings 2" w:char="F050"/>
            </w:r>
          </w:p>
        </w:tc>
        <w:tc>
          <w:tcPr>
            <w:tcW w:w="1232" w:type="dxa"/>
            <w:vAlign w:val="center"/>
          </w:tcPr>
          <w:p w:rsidR="00A0650A" w:rsidRPr="00483E85" w:rsidRDefault="00A0650A" w:rsidP="004F2525">
            <w:pPr>
              <w:jc w:val="center"/>
              <w:rPr>
                <w:sz w:val="17"/>
                <w:szCs w:val="17"/>
              </w:rPr>
            </w:pPr>
            <w:r w:rsidRPr="00483E85">
              <w:rPr>
                <w:caps/>
                <w:sz w:val="17"/>
                <w:szCs w:val="17"/>
              </w:rPr>
              <w:sym w:font="Wingdings 2" w:char="F050"/>
            </w:r>
          </w:p>
        </w:tc>
        <w:tc>
          <w:tcPr>
            <w:tcW w:w="4491" w:type="dxa"/>
            <w:vAlign w:val="center"/>
          </w:tcPr>
          <w:p w:rsidR="00A0650A" w:rsidRPr="00483E85" w:rsidRDefault="00A0650A" w:rsidP="004F2525">
            <w:pPr>
              <w:jc w:val="left"/>
              <w:rPr>
                <w:color w:val="000000"/>
                <w:sz w:val="17"/>
                <w:szCs w:val="17"/>
              </w:rPr>
            </w:pPr>
            <w:r w:rsidRPr="00483E85">
              <w:rPr>
                <w:color w:val="000000"/>
                <w:sz w:val="17"/>
                <w:szCs w:val="17"/>
              </w:rPr>
              <w:t>All genera &amp; species</w:t>
            </w:r>
          </w:p>
        </w:tc>
      </w:tr>
      <w:tr w:rsidR="00A0650A" w:rsidRPr="00483E85" w:rsidTr="004F2525">
        <w:trPr>
          <w:cantSplit/>
        </w:trPr>
        <w:tc>
          <w:tcPr>
            <w:tcW w:w="2353" w:type="dxa"/>
            <w:vAlign w:val="center"/>
          </w:tcPr>
          <w:p w:rsidR="00A0650A" w:rsidRPr="00483E85" w:rsidRDefault="00A0650A" w:rsidP="004F2525">
            <w:pPr>
              <w:jc w:val="left"/>
              <w:rPr>
                <w:color w:val="000000"/>
                <w:sz w:val="17"/>
                <w:szCs w:val="17"/>
              </w:rPr>
            </w:pPr>
            <w:r w:rsidRPr="00483E85">
              <w:rPr>
                <w:color w:val="000000"/>
                <w:sz w:val="17"/>
                <w:szCs w:val="17"/>
              </w:rPr>
              <w:t>Norway</w:t>
            </w:r>
          </w:p>
        </w:tc>
        <w:tc>
          <w:tcPr>
            <w:tcW w:w="426" w:type="dxa"/>
            <w:noWrap/>
            <w:vAlign w:val="center"/>
            <w:hideMark/>
          </w:tcPr>
          <w:p w:rsidR="00A0650A" w:rsidRPr="00483E85" w:rsidRDefault="00A0650A" w:rsidP="004F2525">
            <w:pPr>
              <w:jc w:val="center"/>
              <w:rPr>
                <w:color w:val="000000"/>
                <w:sz w:val="17"/>
                <w:szCs w:val="17"/>
              </w:rPr>
            </w:pPr>
            <w:r w:rsidRPr="00483E85">
              <w:rPr>
                <w:color w:val="000000"/>
                <w:sz w:val="17"/>
                <w:szCs w:val="17"/>
              </w:rPr>
              <w:t>NO</w:t>
            </w:r>
          </w:p>
        </w:tc>
        <w:tc>
          <w:tcPr>
            <w:tcW w:w="1506" w:type="dxa"/>
            <w:vAlign w:val="center"/>
          </w:tcPr>
          <w:p w:rsidR="00A0650A" w:rsidRPr="00483E85" w:rsidRDefault="00A0650A" w:rsidP="004F2525">
            <w:pPr>
              <w:jc w:val="center"/>
              <w:rPr>
                <w:color w:val="000000"/>
                <w:sz w:val="17"/>
                <w:szCs w:val="17"/>
              </w:rPr>
            </w:pPr>
            <w:r w:rsidRPr="00483E85">
              <w:rPr>
                <w:caps/>
                <w:sz w:val="17"/>
                <w:szCs w:val="17"/>
              </w:rPr>
              <w:sym w:font="Wingdings 2" w:char="F050"/>
            </w:r>
          </w:p>
        </w:tc>
        <w:tc>
          <w:tcPr>
            <w:tcW w:w="1232" w:type="dxa"/>
            <w:vAlign w:val="center"/>
          </w:tcPr>
          <w:p w:rsidR="00A0650A" w:rsidRPr="00483E85" w:rsidRDefault="00A0650A" w:rsidP="004F2525">
            <w:pPr>
              <w:jc w:val="center"/>
              <w:rPr>
                <w:sz w:val="17"/>
                <w:szCs w:val="17"/>
              </w:rPr>
            </w:pPr>
            <w:r w:rsidRPr="00483E85">
              <w:rPr>
                <w:caps/>
                <w:sz w:val="17"/>
                <w:szCs w:val="17"/>
              </w:rPr>
              <w:sym w:font="Wingdings 2" w:char="F050"/>
            </w:r>
          </w:p>
        </w:tc>
        <w:tc>
          <w:tcPr>
            <w:tcW w:w="4491" w:type="dxa"/>
            <w:vAlign w:val="center"/>
          </w:tcPr>
          <w:p w:rsidR="00A0650A" w:rsidRPr="00483E85" w:rsidRDefault="00A0650A" w:rsidP="004F2525">
            <w:pPr>
              <w:jc w:val="left"/>
              <w:rPr>
                <w:color w:val="000000"/>
                <w:sz w:val="17"/>
                <w:szCs w:val="17"/>
              </w:rPr>
            </w:pPr>
            <w:r w:rsidRPr="00483E85">
              <w:rPr>
                <w:color w:val="000000"/>
                <w:sz w:val="17"/>
                <w:szCs w:val="17"/>
              </w:rPr>
              <w:t>All genera &amp; species</w:t>
            </w:r>
          </w:p>
        </w:tc>
      </w:tr>
      <w:tr w:rsidR="00A0650A" w:rsidRPr="00483E85" w:rsidTr="004F2525">
        <w:trPr>
          <w:cantSplit/>
        </w:trPr>
        <w:tc>
          <w:tcPr>
            <w:tcW w:w="2353" w:type="dxa"/>
            <w:vAlign w:val="center"/>
          </w:tcPr>
          <w:p w:rsidR="00A0650A" w:rsidRPr="00483E85" w:rsidRDefault="00A0650A" w:rsidP="004F2525">
            <w:pPr>
              <w:keepNext/>
              <w:jc w:val="left"/>
              <w:rPr>
                <w:sz w:val="17"/>
                <w:szCs w:val="17"/>
              </w:rPr>
            </w:pPr>
            <w:r w:rsidRPr="00483E85">
              <w:rPr>
                <w:sz w:val="17"/>
                <w:szCs w:val="17"/>
              </w:rPr>
              <w:t>Paraguay</w:t>
            </w:r>
          </w:p>
        </w:tc>
        <w:tc>
          <w:tcPr>
            <w:tcW w:w="426" w:type="dxa"/>
            <w:noWrap/>
            <w:vAlign w:val="center"/>
          </w:tcPr>
          <w:p w:rsidR="00A0650A" w:rsidRPr="00483E85" w:rsidRDefault="00A0650A" w:rsidP="004F2525">
            <w:pPr>
              <w:keepNext/>
              <w:jc w:val="center"/>
              <w:rPr>
                <w:sz w:val="17"/>
                <w:szCs w:val="17"/>
              </w:rPr>
            </w:pPr>
            <w:r w:rsidRPr="00483E85">
              <w:rPr>
                <w:sz w:val="17"/>
                <w:szCs w:val="17"/>
              </w:rPr>
              <w:t>PY</w:t>
            </w:r>
          </w:p>
        </w:tc>
        <w:tc>
          <w:tcPr>
            <w:tcW w:w="1506" w:type="dxa"/>
            <w:vAlign w:val="center"/>
          </w:tcPr>
          <w:p w:rsidR="00A0650A" w:rsidRPr="00483E85" w:rsidRDefault="00A0650A" w:rsidP="004F2525">
            <w:pPr>
              <w:keepNext/>
              <w:jc w:val="center"/>
              <w:rPr>
                <w:sz w:val="17"/>
                <w:szCs w:val="17"/>
              </w:rPr>
            </w:pPr>
          </w:p>
        </w:tc>
        <w:tc>
          <w:tcPr>
            <w:tcW w:w="1232" w:type="dxa"/>
            <w:vAlign w:val="center"/>
          </w:tcPr>
          <w:p w:rsidR="00A0650A" w:rsidRPr="00483E85" w:rsidRDefault="00A0650A" w:rsidP="004F2525">
            <w:pPr>
              <w:jc w:val="center"/>
              <w:rPr>
                <w:sz w:val="17"/>
                <w:szCs w:val="17"/>
              </w:rPr>
            </w:pPr>
            <w:r w:rsidRPr="00483E85">
              <w:rPr>
                <w:caps/>
                <w:sz w:val="17"/>
                <w:szCs w:val="17"/>
              </w:rPr>
              <w:sym w:font="Wingdings 2" w:char="F050"/>
            </w:r>
          </w:p>
        </w:tc>
        <w:tc>
          <w:tcPr>
            <w:tcW w:w="4491" w:type="dxa"/>
            <w:vAlign w:val="center"/>
          </w:tcPr>
          <w:p w:rsidR="00A0650A" w:rsidRPr="00483E85" w:rsidRDefault="00A0650A" w:rsidP="004F2525">
            <w:pPr>
              <w:jc w:val="left"/>
              <w:rPr>
                <w:color w:val="000000"/>
                <w:sz w:val="17"/>
                <w:szCs w:val="17"/>
              </w:rPr>
            </w:pPr>
            <w:r w:rsidRPr="00483E85">
              <w:rPr>
                <w:color w:val="000000"/>
                <w:sz w:val="17"/>
                <w:szCs w:val="17"/>
              </w:rPr>
              <w:t>Soyabean</w:t>
            </w:r>
          </w:p>
        </w:tc>
      </w:tr>
      <w:tr w:rsidR="00A0650A" w:rsidRPr="00483E85" w:rsidTr="004F2525">
        <w:trPr>
          <w:cantSplit/>
        </w:trPr>
        <w:tc>
          <w:tcPr>
            <w:tcW w:w="2353" w:type="dxa"/>
            <w:vAlign w:val="center"/>
          </w:tcPr>
          <w:p w:rsidR="00A0650A" w:rsidRPr="00483E85" w:rsidRDefault="00A0650A" w:rsidP="004F2525">
            <w:pPr>
              <w:keepNext/>
              <w:jc w:val="left"/>
              <w:rPr>
                <w:sz w:val="17"/>
                <w:szCs w:val="17"/>
              </w:rPr>
            </w:pPr>
            <w:r w:rsidRPr="00483E85">
              <w:rPr>
                <w:sz w:val="17"/>
                <w:szCs w:val="17"/>
              </w:rPr>
              <w:t>Republic of Moldova</w:t>
            </w:r>
          </w:p>
        </w:tc>
        <w:tc>
          <w:tcPr>
            <w:tcW w:w="426" w:type="dxa"/>
            <w:noWrap/>
            <w:vAlign w:val="center"/>
          </w:tcPr>
          <w:p w:rsidR="00A0650A" w:rsidRPr="00483E85" w:rsidRDefault="00A0650A" w:rsidP="004F2525">
            <w:pPr>
              <w:keepNext/>
              <w:jc w:val="center"/>
              <w:rPr>
                <w:sz w:val="17"/>
                <w:szCs w:val="17"/>
              </w:rPr>
            </w:pPr>
            <w:r w:rsidRPr="00483E85">
              <w:rPr>
                <w:sz w:val="17"/>
                <w:szCs w:val="17"/>
              </w:rPr>
              <w:t>MD</w:t>
            </w:r>
          </w:p>
        </w:tc>
        <w:tc>
          <w:tcPr>
            <w:tcW w:w="1506" w:type="dxa"/>
            <w:vAlign w:val="center"/>
          </w:tcPr>
          <w:p w:rsidR="00A0650A" w:rsidRPr="00483E85" w:rsidRDefault="00A0650A" w:rsidP="004F2525">
            <w:pPr>
              <w:keepNext/>
              <w:jc w:val="center"/>
              <w:rPr>
                <w:sz w:val="17"/>
                <w:szCs w:val="17"/>
              </w:rPr>
            </w:pPr>
            <w:r w:rsidRPr="00483E85">
              <w:rPr>
                <w:caps/>
                <w:sz w:val="17"/>
                <w:szCs w:val="17"/>
              </w:rPr>
              <w:sym w:font="Wingdings 2" w:char="F050"/>
            </w:r>
          </w:p>
        </w:tc>
        <w:tc>
          <w:tcPr>
            <w:tcW w:w="1232" w:type="dxa"/>
            <w:vAlign w:val="center"/>
          </w:tcPr>
          <w:p w:rsidR="00A0650A" w:rsidRPr="00483E85" w:rsidRDefault="00A0650A" w:rsidP="004F2525">
            <w:pPr>
              <w:jc w:val="center"/>
              <w:rPr>
                <w:sz w:val="17"/>
                <w:szCs w:val="17"/>
              </w:rPr>
            </w:pPr>
            <w:r w:rsidRPr="00483E85">
              <w:rPr>
                <w:caps/>
                <w:sz w:val="17"/>
                <w:szCs w:val="17"/>
              </w:rPr>
              <w:sym w:font="Wingdings 2" w:char="F050"/>
            </w:r>
          </w:p>
        </w:tc>
        <w:tc>
          <w:tcPr>
            <w:tcW w:w="4491" w:type="dxa"/>
            <w:vAlign w:val="center"/>
          </w:tcPr>
          <w:p w:rsidR="00A0650A" w:rsidRPr="00483E85" w:rsidRDefault="00A0650A" w:rsidP="004F2525">
            <w:pPr>
              <w:jc w:val="left"/>
              <w:rPr>
                <w:color w:val="000000"/>
                <w:sz w:val="17"/>
                <w:szCs w:val="17"/>
              </w:rPr>
            </w:pPr>
            <w:r w:rsidRPr="00483E85">
              <w:rPr>
                <w:color w:val="000000"/>
                <w:sz w:val="17"/>
                <w:szCs w:val="17"/>
              </w:rPr>
              <w:t>Maize, Wheat, Pea, Barley, European Plum, Tomato, Grapevine, Sweet Pepper, Hot Pepper, Paprika, Chili, Sunflower, Walnut, Apple Fruit Varieties, Lettuce, Potato, Rose, Soyabean</w:t>
            </w:r>
          </w:p>
        </w:tc>
      </w:tr>
      <w:tr w:rsidR="00A0650A" w:rsidRPr="00483E85" w:rsidTr="004F2525">
        <w:trPr>
          <w:cantSplit/>
        </w:trPr>
        <w:tc>
          <w:tcPr>
            <w:tcW w:w="2353" w:type="dxa"/>
            <w:vAlign w:val="center"/>
          </w:tcPr>
          <w:p w:rsidR="00A0650A" w:rsidRPr="00483E85" w:rsidRDefault="00A0650A" w:rsidP="004F2525">
            <w:pPr>
              <w:jc w:val="left"/>
              <w:rPr>
                <w:color w:val="000000"/>
                <w:sz w:val="17"/>
                <w:szCs w:val="17"/>
              </w:rPr>
            </w:pPr>
            <w:r w:rsidRPr="00483E85">
              <w:rPr>
                <w:color w:val="000000"/>
                <w:sz w:val="17"/>
                <w:szCs w:val="17"/>
              </w:rPr>
              <w:t>Switzerland</w:t>
            </w:r>
          </w:p>
        </w:tc>
        <w:tc>
          <w:tcPr>
            <w:tcW w:w="426" w:type="dxa"/>
            <w:noWrap/>
            <w:vAlign w:val="center"/>
          </w:tcPr>
          <w:p w:rsidR="00A0650A" w:rsidRPr="00483E85" w:rsidRDefault="00A0650A" w:rsidP="004F2525">
            <w:pPr>
              <w:jc w:val="center"/>
              <w:rPr>
                <w:color w:val="000000"/>
                <w:sz w:val="17"/>
                <w:szCs w:val="17"/>
              </w:rPr>
            </w:pPr>
            <w:r w:rsidRPr="00483E85">
              <w:rPr>
                <w:color w:val="000000"/>
                <w:sz w:val="17"/>
                <w:szCs w:val="17"/>
              </w:rPr>
              <w:t>CH</w:t>
            </w:r>
          </w:p>
        </w:tc>
        <w:tc>
          <w:tcPr>
            <w:tcW w:w="1506" w:type="dxa"/>
            <w:vAlign w:val="center"/>
          </w:tcPr>
          <w:p w:rsidR="00A0650A" w:rsidRPr="00483E85" w:rsidRDefault="00A0650A" w:rsidP="004F2525">
            <w:pPr>
              <w:jc w:val="center"/>
              <w:rPr>
                <w:color w:val="000000"/>
                <w:sz w:val="17"/>
                <w:szCs w:val="17"/>
              </w:rPr>
            </w:pPr>
            <w:r w:rsidRPr="00483E85">
              <w:rPr>
                <w:caps/>
                <w:sz w:val="17"/>
                <w:szCs w:val="17"/>
              </w:rPr>
              <w:sym w:font="Wingdings 2" w:char="F050"/>
            </w:r>
          </w:p>
        </w:tc>
        <w:tc>
          <w:tcPr>
            <w:tcW w:w="1232" w:type="dxa"/>
            <w:vAlign w:val="center"/>
          </w:tcPr>
          <w:p w:rsidR="00A0650A" w:rsidRPr="00483E85" w:rsidRDefault="00A0650A" w:rsidP="004F2525">
            <w:pPr>
              <w:jc w:val="center"/>
              <w:rPr>
                <w:sz w:val="17"/>
                <w:szCs w:val="17"/>
              </w:rPr>
            </w:pPr>
            <w:r w:rsidRPr="00483E85">
              <w:rPr>
                <w:caps/>
                <w:sz w:val="17"/>
                <w:szCs w:val="17"/>
              </w:rPr>
              <w:sym w:font="Wingdings 2" w:char="F050"/>
            </w:r>
          </w:p>
        </w:tc>
        <w:tc>
          <w:tcPr>
            <w:tcW w:w="4491" w:type="dxa"/>
            <w:vAlign w:val="center"/>
          </w:tcPr>
          <w:p w:rsidR="00A0650A" w:rsidRPr="00483E85" w:rsidRDefault="00A0650A" w:rsidP="004F2525">
            <w:pPr>
              <w:jc w:val="left"/>
              <w:rPr>
                <w:color w:val="000000"/>
                <w:sz w:val="17"/>
                <w:szCs w:val="17"/>
              </w:rPr>
            </w:pPr>
            <w:r w:rsidRPr="00483E85">
              <w:rPr>
                <w:color w:val="000000"/>
                <w:sz w:val="17"/>
                <w:szCs w:val="17"/>
              </w:rPr>
              <w:t>All genera &amp; species</w:t>
            </w:r>
          </w:p>
        </w:tc>
      </w:tr>
      <w:tr w:rsidR="00A0650A" w:rsidRPr="00483E85" w:rsidTr="004F2525">
        <w:trPr>
          <w:cantSplit/>
        </w:trPr>
        <w:tc>
          <w:tcPr>
            <w:tcW w:w="2353" w:type="dxa"/>
            <w:vAlign w:val="center"/>
          </w:tcPr>
          <w:p w:rsidR="00A0650A" w:rsidRPr="00483E85" w:rsidRDefault="00A0650A" w:rsidP="004F2525">
            <w:pPr>
              <w:jc w:val="left"/>
              <w:rPr>
                <w:color w:val="000000"/>
                <w:sz w:val="17"/>
                <w:szCs w:val="17"/>
              </w:rPr>
            </w:pPr>
            <w:r w:rsidRPr="00483E85">
              <w:rPr>
                <w:color w:val="000000"/>
                <w:sz w:val="17"/>
                <w:szCs w:val="17"/>
              </w:rPr>
              <w:t>Tunisia</w:t>
            </w:r>
          </w:p>
        </w:tc>
        <w:tc>
          <w:tcPr>
            <w:tcW w:w="426" w:type="dxa"/>
            <w:noWrap/>
            <w:vAlign w:val="center"/>
            <w:hideMark/>
          </w:tcPr>
          <w:p w:rsidR="00A0650A" w:rsidRPr="00483E85" w:rsidRDefault="00A0650A" w:rsidP="004F2525">
            <w:pPr>
              <w:jc w:val="center"/>
              <w:rPr>
                <w:color w:val="000000"/>
                <w:sz w:val="17"/>
                <w:szCs w:val="17"/>
              </w:rPr>
            </w:pPr>
            <w:r w:rsidRPr="00483E85">
              <w:rPr>
                <w:color w:val="000000"/>
                <w:sz w:val="17"/>
                <w:szCs w:val="17"/>
              </w:rPr>
              <w:t>TN</w:t>
            </w:r>
          </w:p>
        </w:tc>
        <w:tc>
          <w:tcPr>
            <w:tcW w:w="1506" w:type="dxa"/>
            <w:vAlign w:val="center"/>
          </w:tcPr>
          <w:p w:rsidR="00A0650A" w:rsidRPr="00483E85" w:rsidRDefault="00A0650A" w:rsidP="004F2525">
            <w:pPr>
              <w:jc w:val="center"/>
              <w:rPr>
                <w:color w:val="000000"/>
                <w:sz w:val="17"/>
                <w:szCs w:val="17"/>
              </w:rPr>
            </w:pPr>
            <w:r w:rsidRPr="00483E85">
              <w:rPr>
                <w:caps/>
                <w:sz w:val="17"/>
                <w:szCs w:val="17"/>
              </w:rPr>
              <w:sym w:font="Wingdings 2" w:char="F050"/>
            </w:r>
          </w:p>
        </w:tc>
        <w:tc>
          <w:tcPr>
            <w:tcW w:w="1232" w:type="dxa"/>
            <w:vAlign w:val="center"/>
          </w:tcPr>
          <w:p w:rsidR="00A0650A" w:rsidRPr="00483E85" w:rsidRDefault="00A0650A" w:rsidP="004F2525">
            <w:pPr>
              <w:jc w:val="center"/>
              <w:rPr>
                <w:sz w:val="17"/>
                <w:szCs w:val="17"/>
              </w:rPr>
            </w:pPr>
            <w:r w:rsidRPr="00483E85">
              <w:rPr>
                <w:caps/>
                <w:sz w:val="17"/>
                <w:szCs w:val="17"/>
              </w:rPr>
              <w:sym w:font="Wingdings 2" w:char="F050"/>
            </w:r>
          </w:p>
        </w:tc>
        <w:tc>
          <w:tcPr>
            <w:tcW w:w="4491" w:type="dxa"/>
            <w:vAlign w:val="center"/>
          </w:tcPr>
          <w:p w:rsidR="00A0650A" w:rsidRPr="00483E85" w:rsidRDefault="00A0650A" w:rsidP="004F2525">
            <w:pPr>
              <w:jc w:val="left"/>
              <w:rPr>
                <w:color w:val="000000"/>
                <w:sz w:val="17"/>
                <w:szCs w:val="17"/>
              </w:rPr>
            </w:pPr>
            <w:r w:rsidRPr="00483E85">
              <w:rPr>
                <w:color w:val="000000"/>
                <w:sz w:val="17"/>
                <w:szCs w:val="17"/>
              </w:rPr>
              <w:t>All genera &amp; species</w:t>
            </w:r>
          </w:p>
        </w:tc>
      </w:tr>
      <w:tr w:rsidR="00A0650A" w:rsidRPr="00483E85" w:rsidTr="004F2525">
        <w:trPr>
          <w:cantSplit/>
        </w:trPr>
        <w:tc>
          <w:tcPr>
            <w:tcW w:w="2353" w:type="dxa"/>
            <w:vAlign w:val="center"/>
          </w:tcPr>
          <w:p w:rsidR="00A0650A" w:rsidRPr="00483E85" w:rsidRDefault="00A0650A" w:rsidP="004F2525">
            <w:pPr>
              <w:keepNext/>
              <w:jc w:val="left"/>
              <w:rPr>
                <w:sz w:val="17"/>
                <w:szCs w:val="17"/>
              </w:rPr>
            </w:pPr>
            <w:r w:rsidRPr="00483E85">
              <w:rPr>
                <w:sz w:val="17"/>
                <w:szCs w:val="17"/>
              </w:rPr>
              <w:t>Turkey</w:t>
            </w:r>
          </w:p>
        </w:tc>
        <w:tc>
          <w:tcPr>
            <w:tcW w:w="426" w:type="dxa"/>
            <w:noWrap/>
            <w:vAlign w:val="center"/>
          </w:tcPr>
          <w:p w:rsidR="00A0650A" w:rsidRPr="00483E85" w:rsidRDefault="00A0650A" w:rsidP="004F2525">
            <w:pPr>
              <w:keepNext/>
              <w:jc w:val="center"/>
              <w:rPr>
                <w:sz w:val="17"/>
                <w:szCs w:val="17"/>
              </w:rPr>
            </w:pPr>
            <w:r w:rsidRPr="00483E85">
              <w:rPr>
                <w:sz w:val="17"/>
                <w:szCs w:val="17"/>
              </w:rPr>
              <w:t>TR</w:t>
            </w:r>
          </w:p>
        </w:tc>
        <w:tc>
          <w:tcPr>
            <w:tcW w:w="1506" w:type="dxa"/>
            <w:vAlign w:val="center"/>
          </w:tcPr>
          <w:p w:rsidR="00A0650A" w:rsidRPr="00483E85" w:rsidRDefault="00A0650A" w:rsidP="004F2525">
            <w:pPr>
              <w:keepNext/>
              <w:jc w:val="center"/>
              <w:rPr>
                <w:sz w:val="17"/>
                <w:szCs w:val="17"/>
              </w:rPr>
            </w:pPr>
            <w:r w:rsidRPr="00483E85">
              <w:rPr>
                <w:caps/>
                <w:sz w:val="17"/>
                <w:szCs w:val="17"/>
              </w:rPr>
              <w:sym w:font="Wingdings 2" w:char="F050"/>
            </w:r>
          </w:p>
        </w:tc>
        <w:tc>
          <w:tcPr>
            <w:tcW w:w="1232" w:type="dxa"/>
            <w:vAlign w:val="center"/>
          </w:tcPr>
          <w:p w:rsidR="00A0650A" w:rsidRPr="00483E85" w:rsidRDefault="00A0650A" w:rsidP="004F2525">
            <w:pPr>
              <w:jc w:val="center"/>
              <w:rPr>
                <w:sz w:val="17"/>
                <w:szCs w:val="17"/>
              </w:rPr>
            </w:pPr>
            <w:r w:rsidRPr="00483E85">
              <w:rPr>
                <w:caps/>
                <w:sz w:val="17"/>
                <w:szCs w:val="17"/>
              </w:rPr>
              <w:sym w:font="Wingdings 2" w:char="F050"/>
            </w:r>
          </w:p>
        </w:tc>
        <w:tc>
          <w:tcPr>
            <w:tcW w:w="4491" w:type="dxa"/>
            <w:vAlign w:val="center"/>
          </w:tcPr>
          <w:p w:rsidR="00A0650A" w:rsidRPr="00483E85" w:rsidRDefault="00A0650A" w:rsidP="004F2525">
            <w:pPr>
              <w:jc w:val="left"/>
              <w:rPr>
                <w:color w:val="000000"/>
                <w:sz w:val="17"/>
                <w:szCs w:val="17"/>
              </w:rPr>
            </w:pPr>
            <w:r w:rsidRPr="00483E85">
              <w:rPr>
                <w:color w:val="000000"/>
                <w:sz w:val="17"/>
                <w:szCs w:val="17"/>
              </w:rPr>
              <w:t>All genera &amp; species</w:t>
            </w:r>
          </w:p>
        </w:tc>
      </w:tr>
      <w:tr w:rsidR="00A0650A" w:rsidRPr="00483E85" w:rsidTr="004F2525">
        <w:trPr>
          <w:cantSplit/>
        </w:trPr>
        <w:tc>
          <w:tcPr>
            <w:tcW w:w="2353" w:type="dxa"/>
            <w:vAlign w:val="center"/>
          </w:tcPr>
          <w:p w:rsidR="00A0650A" w:rsidRPr="00483E85" w:rsidRDefault="00A0650A" w:rsidP="004F2525">
            <w:pPr>
              <w:jc w:val="left"/>
              <w:rPr>
                <w:color w:val="000000"/>
                <w:sz w:val="17"/>
                <w:szCs w:val="17"/>
              </w:rPr>
            </w:pPr>
            <w:r w:rsidRPr="00483E85">
              <w:rPr>
                <w:color w:val="000000"/>
                <w:sz w:val="17"/>
                <w:szCs w:val="17"/>
              </w:rPr>
              <w:t>United States of America</w:t>
            </w:r>
          </w:p>
        </w:tc>
        <w:tc>
          <w:tcPr>
            <w:tcW w:w="426" w:type="dxa"/>
            <w:noWrap/>
            <w:vAlign w:val="center"/>
            <w:hideMark/>
          </w:tcPr>
          <w:p w:rsidR="00A0650A" w:rsidRPr="00483E85" w:rsidRDefault="00A0650A" w:rsidP="004F2525">
            <w:pPr>
              <w:jc w:val="center"/>
              <w:rPr>
                <w:color w:val="000000"/>
                <w:sz w:val="17"/>
                <w:szCs w:val="17"/>
              </w:rPr>
            </w:pPr>
            <w:r w:rsidRPr="00483E85">
              <w:rPr>
                <w:color w:val="000000"/>
                <w:sz w:val="17"/>
                <w:szCs w:val="17"/>
              </w:rPr>
              <w:t>US</w:t>
            </w:r>
          </w:p>
        </w:tc>
        <w:tc>
          <w:tcPr>
            <w:tcW w:w="1506" w:type="dxa"/>
            <w:vAlign w:val="center"/>
          </w:tcPr>
          <w:p w:rsidR="00A0650A" w:rsidRPr="00483E85" w:rsidRDefault="00A0650A" w:rsidP="004F2525">
            <w:pPr>
              <w:jc w:val="center"/>
              <w:rPr>
                <w:color w:val="000000"/>
                <w:sz w:val="17"/>
                <w:szCs w:val="17"/>
              </w:rPr>
            </w:pPr>
            <w:r w:rsidRPr="00483E85">
              <w:rPr>
                <w:caps/>
                <w:sz w:val="17"/>
                <w:szCs w:val="17"/>
              </w:rPr>
              <w:sym w:font="Wingdings 2" w:char="F050"/>
            </w:r>
          </w:p>
        </w:tc>
        <w:tc>
          <w:tcPr>
            <w:tcW w:w="1232" w:type="dxa"/>
            <w:vAlign w:val="center"/>
          </w:tcPr>
          <w:p w:rsidR="00A0650A" w:rsidRPr="00483E85" w:rsidRDefault="00A0650A" w:rsidP="004F2525">
            <w:pPr>
              <w:jc w:val="center"/>
              <w:rPr>
                <w:sz w:val="17"/>
                <w:szCs w:val="17"/>
              </w:rPr>
            </w:pPr>
            <w:r w:rsidRPr="00483E85">
              <w:rPr>
                <w:caps/>
                <w:sz w:val="17"/>
                <w:szCs w:val="17"/>
              </w:rPr>
              <w:sym w:font="Wingdings 2" w:char="F050"/>
            </w:r>
          </w:p>
        </w:tc>
        <w:tc>
          <w:tcPr>
            <w:tcW w:w="4491" w:type="dxa"/>
            <w:vAlign w:val="center"/>
          </w:tcPr>
          <w:p w:rsidR="00A0650A" w:rsidRPr="00483E85" w:rsidRDefault="00A0650A" w:rsidP="004F2525">
            <w:pPr>
              <w:jc w:val="left"/>
              <w:rPr>
                <w:color w:val="000000"/>
                <w:sz w:val="17"/>
                <w:szCs w:val="17"/>
              </w:rPr>
            </w:pPr>
            <w:r w:rsidRPr="00483E85">
              <w:rPr>
                <w:color w:val="000000"/>
                <w:sz w:val="17"/>
                <w:szCs w:val="17"/>
              </w:rPr>
              <w:t>Lettuce, Potato, Soyabean and Wheat</w:t>
            </w:r>
          </w:p>
        </w:tc>
      </w:tr>
      <w:tr w:rsidR="00A0650A" w:rsidRPr="00483E85" w:rsidTr="004F2525">
        <w:trPr>
          <w:cantSplit/>
        </w:trPr>
        <w:tc>
          <w:tcPr>
            <w:tcW w:w="2353" w:type="dxa"/>
            <w:vAlign w:val="center"/>
          </w:tcPr>
          <w:p w:rsidR="00A0650A" w:rsidRPr="00483E85" w:rsidRDefault="00A0650A" w:rsidP="004F2525">
            <w:pPr>
              <w:jc w:val="left"/>
              <w:rPr>
                <w:color w:val="000000"/>
                <w:sz w:val="17"/>
                <w:szCs w:val="17"/>
              </w:rPr>
            </w:pPr>
            <w:r w:rsidRPr="00483E85">
              <w:rPr>
                <w:color w:val="000000"/>
                <w:sz w:val="17"/>
                <w:szCs w:val="17"/>
              </w:rPr>
              <w:t>Uruguay</w:t>
            </w:r>
          </w:p>
        </w:tc>
        <w:tc>
          <w:tcPr>
            <w:tcW w:w="426" w:type="dxa"/>
            <w:noWrap/>
            <w:vAlign w:val="center"/>
            <w:hideMark/>
          </w:tcPr>
          <w:p w:rsidR="00A0650A" w:rsidRPr="00483E85" w:rsidRDefault="00A0650A" w:rsidP="004F2525">
            <w:pPr>
              <w:jc w:val="center"/>
              <w:rPr>
                <w:color w:val="000000"/>
                <w:sz w:val="17"/>
                <w:szCs w:val="17"/>
              </w:rPr>
            </w:pPr>
            <w:r w:rsidRPr="00483E85">
              <w:rPr>
                <w:color w:val="000000"/>
                <w:sz w:val="17"/>
                <w:szCs w:val="17"/>
              </w:rPr>
              <w:t>UY</w:t>
            </w:r>
          </w:p>
        </w:tc>
        <w:tc>
          <w:tcPr>
            <w:tcW w:w="1506" w:type="dxa"/>
            <w:vAlign w:val="center"/>
          </w:tcPr>
          <w:p w:rsidR="00A0650A" w:rsidRPr="00483E85" w:rsidRDefault="00A0650A" w:rsidP="004F2525">
            <w:pPr>
              <w:jc w:val="center"/>
              <w:rPr>
                <w:color w:val="000000"/>
                <w:sz w:val="17"/>
                <w:szCs w:val="17"/>
              </w:rPr>
            </w:pPr>
            <w:r w:rsidRPr="00483E85">
              <w:rPr>
                <w:caps/>
                <w:sz w:val="17"/>
                <w:szCs w:val="17"/>
              </w:rPr>
              <w:sym w:font="Wingdings 2" w:char="F050"/>
            </w:r>
          </w:p>
        </w:tc>
        <w:tc>
          <w:tcPr>
            <w:tcW w:w="1232" w:type="dxa"/>
            <w:vAlign w:val="center"/>
          </w:tcPr>
          <w:p w:rsidR="00A0650A" w:rsidRPr="00483E85" w:rsidRDefault="00A0650A" w:rsidP="004F2525">
            <w:pPr>
              <w:jc w:val="center"/>
              <w:rPr>
                <w:sz w:val="17"/>
                <w:szCs w:val="17"/>
              </w:rPr>
            </w:pPr>
            <w:r w:rsidRPr="00483E85">
              <w:rPr>
                <w:caps/>
                <w:sz w:val="17"/>
                <w:szCs w:val="17"/>
              </w:rPr>
              <w:sym w:font="Wingdings 2" w:char="F050"/>
            </w:r>
          </w:p>
        </w:tc>
        <w:tc>
          <w:tcPr>
            <w:tcW w:w="4491" w:type="dxa"/>
            <w:vAlign w:val="center"/>
          </w:tcPr>
          <w:p w:rsidR="00A0650A" w:rsidRPr="00483E85" w:rsidRDefault="00A0650A" w:rsidP="004F2525">
            <w:pPr>
              <w:jc w:val="left"/>
              <w:rPr>
                <w:color w:val="000000"/>
                <w:sz w:val="17"/>
                <w:szCs w:val="17"/>
              </w:rPr>
            </w:pPr>
            <w:r w:rsidRPr="00483E85">
              <w:rPr>
                <w:color w:val="000000"/>
                <w:sz w:val="17"/>
                <w:szCs w:val="17"/>
              </w:rPr>
              <w:t>All genera &amp; species</w:t>
            </w:r>
          </w:p>
        </w:tc>
      </w:tr>
      <w:tr w:rsidR="00A0650A" w:rsidRPr="00483E85" w:rsidTr="004F2525">
        <w:trPr>
          <w:cantSplit/>
        </w:trPr>
        <w:tc>
          <w:tcPr>
            <w:tcW w:w="2353" w:type="dxa"/>
            <w:vAlign w:val="center"/>
          </w:tcPr>
          <w:p w:rsidR="00A0650A" w:rsidRPr="00483E85" w:rsidRDefault="00A0650A" w:rsidP="004F2525">
            <w:pPr>
              <w:ind w:right="167"/>
              <w:jc w:val="right"/>
              <w:rPr>
                <w:bCs/>
                <w:color w:val="000000"/>
                <w:sz w:val="17"/>
                <w:szCs w:val="17"/>
              </w:rPr>
            </w:pPr>
            <w:r w:rsidRPr="00483E85">
              <w:rPr>
                <w:bCs/>
                <w:color w:val="000000"/>
                <w:sz w:val="17"/>
                <w:szCs w:val="17"/>
              </w:rPr>
              <w:t>Total</w:t>
            </w:r>
          </w:p>
        </w:tc>
        <w:tc>
          <w:tcPr>
            <w:tcW w:w="426" w:type="dxa"/>
            <w:noWrap/>
            <w:vAlign w:val="center"/>
            <w:hideMark/>
          </w:tcPr>
          <w:p w:rsidR="00A0650A" w:rsidRPr="00483E85" w:rsidRDefault="00A0650A" w:rsidP="004F2525">
            <w:pPr>
              <w:jc w:val="center"/>
              <w:rPr>
                <w:bCs/>
                <w:color w:val="000000"/>
                <w:sz w:val="17"/>
                <w:szCs w:val="17"/>
              </w:rPr>
            </w:pPr>
          </w:p>
        </w:tc>
        <w:tc>
          <w:tcPr>
            <w:tcW w:w="1506" w:type="dxa"/>
            <w:vAlign w:val="center"/>
          </w:tcPr>
          <w:p w:rsidR="00A0650A" w:rsidRPr="00483E85" w:rsidRDefault="00A0650A" w:rsidP="004F2525">
            <w:pPr>
              <w:jc w:val="center"/>
              <w:rPr>
                <w:bCs/>
                <w:color w:val="000000"/>
                <w:sz w:val="17"/>
                <w:szCs w:val="17"/>
              </w:rPr>
            </w:pPr>
            <w:r w:rsidRPr="00483E85">
              <w:rPr>
                <w:bCs/>
                <w:color w:val="000000"/>
                <w:sz w:val="17"/>
                <w:szCs w:val="17"/>
              </w:rPr>
              <w:t>16</w:t>
            </w:r>
          </w:p>
        </w:tc>
        <w:tc>
          <w:tcPr>
            <w:tcW w:w="1232" w:type="dxa"/>
            <w:vAlign w:val="center"/>
          </w:tcPr>
          <w:p w:rsidR="00A0650A" w:rsidRPr="00483E85" w:rsidRDefault="00A0650A" w:rsidP="004F2525">
            <w:pPr>
              <w:jc w:val="center"/>
              <w:rPr>
                <w:bCs/>
                <w:color w:val="000000"/>
                <w:sz w:val="17"/>
                <w:szCs w:val="17"/>
              </w:rPr>
            </w:pPr>
            <w:r w:rsidRPr="00483E85">
              <w:rPr>
                <w:bCs/>
                <w:color w:val="000000"/>
                <w:sz w:val="17"/>
                <w:szCs w:val="17"/>
              </w:rPr>
              <w:t>23</w:t>
            </w:r>
          </w:p>
        </w:tc>
        <w:tc>
          <w:tcPr>
            <w:tcW w:w="4491" w:type="dxa"/>
            <w:vAlign w:val="center"/>
          </w:tcPr>
          <w:p w:rsidR="00A0650A" w:rsidRPr="00483E85" w:rsidRDefault="00A0650A" w:rsidP="004F2525">
            <w:pPr>
              <w:jc w:val="left"/>
              <w:rPr>
                <w:bCs/>
                <w:color w:val="000000"/>
                <w:sz w:val="17"/>
                <w:szCs w:val="17"/>
              </w:rPr>
            </w:pPr>
          </w:p>
        </w:tc>
      </w:tr>
    </w:tbl>
    <w:p w:rsidR="00A0650A" w:rsidRDefault="00A0650A" w:rsidP="00A0650A"/>
    <w:p w:rsidR="00A0650A" w:rsidRPr="001B600C" w:rsidRDefault="00A0650A" w:rsidP="00A0650A"/>
    <w:p w:rsidR="00A0650A" w:rsidRPr="001B600C" w:rsidRDefault="00A0650A" w:rsidP="004F2525">
      <w:pPr>
        <w:pStyle w:val="Heading3"/>
      </w:pPr>
      <w:bookmarkStart w:id="20" w:name="_Toc514397853"/>
      <w:r w:rsidRPr="001B600C">
        <w:t>Crops/species</w:t>
      </w:r>
      <w:bookmarkEnd w:id="20"/>
    </w:p>
    <w:p w:rsidR="00A0650A" w:rsidRPr="001B600C" w:rsidRDefault="00A0650A" w:rsidP="00A0650A">
      <w:pPr>
        <w:keepNext/>
      </w:pPr>
    </w:p>
    <w:p w:rsidR="00A0650A" w:rsidRDefault="00A0650A" w:rsidP="00A0650A">
      <w:r w:rsidRPr="001B600C">
        <w:rPr>
          <w:color w:val="000000"/>
          <w:spacing w:val="-2"/>
        </w:rPr>
        <w:fldChar w:fldCharType="begin"/>
      </w:r>
      <w:r w:rsidRPr="001B600C">
        <w:rPr>
          <w:color w:val="000000"/>
          <w:spacing w:val="-2"/>
        </w:rPr>
        <w:instrText xml:space="preserve"> AUTONUM  </w:instrText>
      </w:r>
      <w:r w:rsidRPr="001B600C">
        <w:rPr>
          <w:color w:val="000000"/>
          <w:spacing w:val="-2"/>
        </w:rPr>
        <w:fldChar w:fldCharType="end"/>
      </w:r>
      <w:r w:rsidRPr="001B600C">
        <w:rPr>
          <w:color w:val="000000"/>
          <w:spacing w:val="-2"/>
        </w:rPr>
        <w:tab/>
      </w:r>
      <w:r w:rsidRPr="001B600C">
        <w:t>The participants</w:t>
      </w:r>
      <w:r>
        <w:t xml:space="preserve"> noted that the </w:t>
      </w:r>
      <w:r w:rsidRPr="00976378">
        <w:t>three possible approaches for including crop/species for participating members of the Union</w:t>
      </w:r>
      <w:r>
        <w:t>, would be:</w:t>
      </w:r>
    </w:p>
    <w:p w:rsidR="00A0650A" w:rsidRDefault="00A0650A" w:rsidP="00A0650A"/>
    <w:p w:rsidR="00A0650A" w:rsidRDefault="00A0650A" w:rsidP="000E538D">
      <w:pPr>
        <w:pStyle w:val="Heading4"/>
      </w:pPr>
      <w:r w:rsidRPr="00976378">
        <w:t>Approach 1: UPOV Technical Questionnaire (TQ)</w:t>
      </w:r>
    </w:p>
    <w:p w:rsidR="00A0650A" w:rsidRPr="00EA4962" w:rsidRDefault="00A0650A" w:rsidP="00A0650A">
      <w:pPr>
        <w:rPr>
          <w:lang w:val="fr-FR"/>
        </w:rPr>
      </w:pPr>
    </w:p>
    <w:p w:rsidR="00A0650A" w:rsidRDefault="00A0650A" w:rsidP="00A0650A">
      <w:pPr>
        <w:ind w:left="567" w:right="708"/>
      </w:pPr>
      <w:r>
        <w:t xml:space="preserve">The TQ in UPOV PRISMA would be identical to the TQ in the adopted UPOV Test Guidelines (TGs). For crops/species for which there is no adopted UPOV TGs, the TQ in UPOV PRISMA would be based on the structure of the TQ in document TGP/7 “Development of Test Guidelines”.  </w:t>
      </w:r>
    </w:p>
    <w:p w:rsidR="00A0650A" w:rsidRDefault="00A0650A" w:rsidP="00A0650A">
      <w:pPr>
        <w:ind w:left="567" w:right="708"/>
      </w:pPr>
    </w:p>
    <w:p w:rsidR="00A0650A" w:rsidRPr="0048038D" w:rsidRDefault="00A0650A" w:rsidP="000E538D">
      <w:pPr>
        <w:pStyle w:val="Heading4"/>
        <w:rPr>
          <w:lang w:val="en-US"/>
        </w:rPr>
      </w:pPr>
      <w:r w:rsidRPr="0048038D">
        <w:rPr>
          <w:lang w:val="en-US"/>
        </w:rPr>
        <w:t>Approach 2:  Customized characteristics</w:t>
      </w:r>
    </w:p>
    <w:p w:rsidR="00A0650A" w:rsidRPr="00EA4962" w:rsidRDefault="00A0650A" w:rsidP="00A0650A">
      <w:pPr>
        <w:keepNext/>
      </w:pPr>
    </w:p>
    <w:p w:rsidR="00A0650A" w:rsidRDefault="00A0650A" w:rsidP="00A0650A">
      <w:pPr>
        <w:ind w:left="567" w:right="708"/>
      </w:pPr>
      <w:r>
        <w:t>The TQ in UPOV PRISMA would be the same for all crops (non crop-specific) except for “characteristics of the variety” (Section 5 of the UPOV TQ or equivalent) and “similar varieties and differences from these varieties” (Section 6 of the UPOV TQ or equivalent)). The characteristics in the TQ in UPOV PRISMA would be:</w:t>
      </w:r>
    </w:p>
    <w:p w:rsidR="00A0650A" w:rsidRDefault="00A0650A" w:rsidP="00A0650A">
      <w:pPr>
        <w:ind w:left="567" w:right="708"/>
      </w:pPr>
    </w:p>
    <w:p w:rsidR="00A0650A" w:rsidRPr="00EA4962" w:rsidRDefault="00A0650A" w:rsidP="00A0650A">
      <w:pPr>
        <w:pStyle w:val="ListParagraph"/>
        <w:numPr>
          <w:ilvl w:val="0"/>
          <w:numId w:val="12"/>
        </w:numPr>
        <w:ind w:right="708"/>
        <w:contextualSpacing w:val="0"/>
        <w:jc w:val="left"/>
      </w:pPr>
      <w:r w:rsidRPr="00EA4962">
        <w:t xml:space="preserve">UPOV TG characteristics, </w:t>
      </w:r>
    </w:p>
    <w:p w:rsidR="00A0650A" w:rsidRPr="00EA4962" w:rsidRDefault="00A0650A" w:rsidP="00A0650A">
      <w:pPr>
        <w:pStyle w:val="ListParagraph"/>
        <w:numPr>
          <w:ilvl w:val="0"/>
          <w:numId w:val="12"/>
        </w:numPr>
        <w:ind w:right="708"/>
        <w:contextualSpacing w:val="0"/>
        <w:jc w:val="left"/>
      </w:pPr>
      <w:r w:rsidRPr="00EA4962">
        <w:t>Authority specific characteristics</w:t>
      </w:r>
      <w:r w:rsidR="0048038D">
        <w:t>,</w:t>
      </w:r>
      <w:r w:rsidRPr="00EA4962">
        <w:t xml:space="preserve"> </w:t>
      </w:r>
    </w:p>
    <w:p w:rsidR="00A0650A" w:rsidRPr="00EA4962" w:rsidRDefault="00A0650A" w:rsidP="00A0650A">
      <w:pPr>
        <w:pStyle w:val="ListParagraph"/>
        <w:numPr>
          <w:ilvl w:val="0"/>
          <w:numId w:val="12"/>
        </w:numPr>
        <w:ind w:right="708"/>
        <w:contextualSpacing w:val="0"/>
        <w:jc w:val="left"/>
      </w:pPr>
      <w:r w:rsidRPr="00EA4962">
        <w:t>Free text information</w:t>
      </w:r>
      <w:r w:rsidR="0048038D">
        <w:t>.</w:t>
      </w:r>
    </w:p>
    <w:p w:rsidR="00A0650A" w:rsidRDefault="00A0650A" w:rsidP="00A0650A">
      <w:pPr>
        <w:ind w:left="567" w:right="708"/>
      </w:pPr>
    </w:p>
    <w:p w:rsidR="00A0650A" w:rsidRDefault="00A0650A" w:rsidP="000E538D">
      <w:pPr>
        <w:pStyle w:val="Heading4"/>
      </w:pPr>
      <w:r>
        <w:t xml:space="preserve">Approach 3: Customized TQ </w:t>
      </w:r>
    </w:p>
    <w:p w:rsidR="00A0650A" w:rsidRPr="00EA4962" w:rsidRDefault="00A0650A" w:rsidP="00A0650A"/>
    <w:p w:rsidR="00A0650A" w:rsidRDefault="00A0650A" w:rsidP="00A0650A">
      <w:pPr>
        <w:ind w:left="567" w:right="708"/>
      </w:pPr>
      <w:r>
        <w:t>The TQ in UPOV PRISMA would contain crop-specific sections other than those specified in Approach 2.</w:t>
      </w:r>
    </w:p>
    <w:p w:rsidR="00A0650A" w:rsidRDefault="00A0650A" w:rsidP="00A0650A"/>
    <w:p w:rsidR="00A0650A" w:rsidRDefault="00A0650A" w:rsidP="00A0650A">
      <w:r w:rsidRPr="001B600C">
        <w:rPr>
          <w:color w:val="000000"/>
          <w:spacing w:val="-2"/>
        </w:rPr>
        <w:fldChar w:fldCharType="begin"/>
      </w:r>
      <w:r w:rsidRPr="001B600C">
        <w:rPr>
          <w:color w:val="000000"/>
          <w:spacing w:val="-2"/>
        </w:rPr>
        <w:instrText xml:space="preserve"> AUTONUM  </w:instrText>
      </w:r>
      <w:r w:rsidRPr="001B600C">
        <w:rPr>
          <w:color w:val="000000"/>
          <w:spacing w:val="-2"/>
        </w:rPr>
        <w:fldChar w:fldCharType="end"/>
      </w:r>
      <w:r w:rsidRPr="001B600C">
        <w:rPr>
          <w:color w:val="000000"/>
          <w:spacing w:val="-2"/>
        </w:rPr>
        <w:tab/>
      </w:r>
      <w:r w:rsidRPr="001B600C">
        <w:t>The participants</w:t>
      </w:r>
      <w:r>
        <w:t xml:space="preserve"> noted that according to the approach, the number of crop and species that could be covered for each authority in future versions of the tool would be different. For Approach 1, all crops could be easily covered. For Approaches 2 and 3 considerably more time would be needed and new crops would be added according to available resources and the degree of customization that was required. </w:t>
      </w:r>
    </w:p>
    <w:p w:rsidR="00A0650A" w:rsidRDefault="00A0650A" w:rsidP="00A0650A"/>
    <w:p w:rsidR="00A0650A" w:rsidRPr="001B600C" w:rsidRDefault="00A0650A" w:rsidP="004F2525">
      <w:pPr>
        <w:pStyle w:val="Heading3"/>
      </w:pPr>
      <w:bookmarkStart w:id="21" w:name="_Toc514397854"/>
      <w:r w:rsidRPr="001B600C">
        <w:t>Functionalities</w:t>
      </w:r>
      <w:bookmarkEnd w:id="21"/>
    </w:p>
    <w:p w:rsidR="00A0650A" w:rsidRPr="001B600C" w:rsidRDefault="00A0650A" w:rsidP="00A0650A">
      <w:pPr>
        <w:pStyle w:val="Heading3"/>
      </w:pPr>
    </w:p>
    <w:p w:rsidR="00A0650A" w:rsidRPr="0048038D" w:rsidRDefault="00A0650A" w:rsidP="004F2525">
      <w:pPr>
        <w:pStyle w:val="Heading4"/>
        <w:rPr>
          <w:lang w:val="en-US"/>
        </w:rPr>
      </w:pPr>
      <w:r w:rsidRPr="0048038D">
        <w:rPr>
          <w:lang w:val="en-US"/>
        </w:rPr>
        <w:t>Breeding Scheme</w:t>
      </w:r>
    </w:p>
    <w:p w:rsidR="00A0650A" w:rsidRPr="00E46C44" w:rsidRDefault="00A0650A" w:rsidP="00A0650A"/>
    <w:p w:rsidR="00A0650A" w:rsidRPr="001B600C" w:rsidRDefault="00A0650A" w:rsidP="00A0650A">
      <w:pPr>
        <w:rPr>
          <w:rFonts w:eastAsia="MS Mincho"/>
        </w:rPr>
      </w:pPr>
      <w:r w:rsidRPr="001B600C">
        <w:rPr>
          <w:color w:val="000000"/>
        </w:rPr>
        <w:fldChar w:fldCharType="begin"/>
      </w:r>
      <w:r w:rsidRPr="001B600C">
        <w:rPr>
          <w:color w:val="000000"/>
        </w:rPr>
        <w:instrText xml:space="preserve"> AUTONUM  </w:instrText>
      </w:r>
      <w:r w:rsidRPr="001B600C">
        <w:rPr>
          <w:color w:val="000000"/>
        </w:rPr>
        <w:fldChar w:fldCharType="end"/>
      </w:r>
      <w:r w:rsidRPr="001B600C">
        <w:rPr>
          <w:color w:val="000000"/>
        </w:rPr>
        <w:tab/>
      </w:r>
      <w:r w:rsidRPr="001B600C">
        <w:t>The participants noted</w:t>
      </w:r>
      <w:r>
        <w:t xml:space="preserve"> that </w:t>
      </w:r>
      <w:r w:rsidRPr="00E46C44">
        <w:t xml:space="preserve">the breeding scheme section </w:t>
      </w:r>
      <w:r w:rsidRPr="001B600C">
        <w:rPr>
          <w:rFonts w:eastAsia="MS Mincho"/>
        </w:rPr>
        <w:t>in Version 2.0</w:t>
      </w:r>
      <w:r>
        <w:rPr>
          <w:rFonts w:eastAsia="MS Mincho"/>
        </w:rPr>
        <w:t xml:space="preserve"> of the </w:t>
      </w:r>
      <w:r w:rsidRPr="00E46C44">
        <w:t xml:space="preserve">tool </w:t>
      </w:r>
      <w:r>
        <w:t xml:space="preserve">would be available </w:t>
      </w:r>
      <w:r w:rsidRPr="00E46C44">
        <w:t>with a pre-defined list of options.</w:t>
      </w:r>
      <w:r w:rsidRPr="001B600C">
        <w:rPr>
          <w:rFonts w:eastAsia="MS Mincho"/>
        </w:rPr>
        <w:t xml:space="preserve"> </w:t>
      </w:r>
      <w:r>
        <w:rPr>
          <w:rFonts w:eastAsia="MS Mincho"/>
        </w:rPr>
        <w:t>Other options might be considered for development in a subsequent version.</w:t>
      </w:r>
    </w:p>
    <w:p w:rsidR="00A0650A" w:rsidRDefault="00A0650A" w:rsidP="000F3FB8"/>
    <w:p w:rsidR="00A0650A" w:rsidRPr="0048038D" w:rsidRDefault="00A0650A" w:rsidP="004F2525">
      <w:pPr>
        <w:pStyle w:val="Heading4"/>
        <w:rPr>
          <w:lang w:val="en-US"/>
        </w:rPr>
      </w:pPr>
      <w:r w:rsidRPr="0048038D">
        <w:rPr>
          <w:lang w:val="en-US"/>
        </w:rPr>
        <w:t>Novelty</w:t>
      </w:r>
    </w:p>
    <w:p w:rsidR="00A0650A" w:rsidRPr="00E46C44" w:rsidRDefault="00A0650A" w:rsidP="00A0650A"/>
    <w:p w:rsidR="00A0650A" w:rsidRDefault="00A0650A" w:rsidP="00A0650A">
      <w:r w:rsidRPr="001B600C">
        <w:rPr>
          <w:color w:val="000000"/>
        </w:rPr>
        <w:fldChar w:fldCharType="begin"/>
      </w:r>
      <w:r w:rsidRPr="001B600C">
        <w:rPr>
          <w:color w:val="000000"/>
        </w:rPr>
        <w:instrText xml:space="preserve"> AUTONUM  </w:instrText>
      </w:r>
      <w:r w:rsidRPr="001B600C">
        <w:rPr>
          <w:color w:val="000000"/>
        </w:rPr>
        <w:fldChar w:fldCharType="end"/>
      </w:r>
      <w:r w:rsidRPr="001B600C">
        <w:rPr>
          <w:color w:val="000000"/>
        </w:rPr>
        <w:tab/>
      </w:r>
      <w:r w:rsidRPr="00E46C44">
        <w:rPr>
          <w:color w:val="000000"/>
        </w:rPr>
        <w:t xml:space="preserve">The participants noted that </w:t>
      </w:r>
      <w:r>
        <w:rPr>
          <w:color w:val="000000"/>
        </w:rPr>
        <w:t>for novelty requirements</w:t>
      </w:r>
      <w:r w:rsidRPr="00E46C44">
        <w:rPr>
          <w:color w:val="000000"/>
        </w:rPr>
        <w:t>, each participating authorit</w:t>
      </w:r>
      <w:r>
        <w:rPr>
          <w:color w:val="000000"/>
        </w:rPr>
        <w:t>y</w:t>
      </w:r>
      <w:r w:rsidRPr="00E46C44">
        <w:rPr>
          <w:color w:val="000000"/>
        </w:rPr>
        <w:t xml:space="preserve"> should indicate, if appropriate, which one(s) of the supported crops </w:t>
      </w:r>
      <w:r>
        <w:rPr>
          <w:color w:val="000000"/>
        </w:rPr>
        <w:t>were</w:t>
      </w:r>
      <w:r w:rsidRPr="00E46C44">
        <w:rPr>
          <w:color w:val="000000"/>
        </w:rPr>
        <w:t xml:space="preserve"> considered </w:t>
      </w:r>
      <w:r>
        <w:rPr>
          <w:color w:val="000000"/>
        </w:rPr>
        <w:t xml:space="preserve">by that authority to be </w:t>
      </w:r>
      <w:r w:rsidRPr="00E46C44">
        <w:rPr>
          <w:color w:val="000000"/>
        </w:rPr>
        <w:t>vine</w:t>
      </w:r>
      <w:r>
        <w:rPr>
          <w:color w:val="000000"/>
        </w:rPr>
        <w:t>s</w:t>
      </w:r>
      <w:r w:rsidRPr="00E46C44">
        <w:rPr>
          <w:color w:val="000000"/>
        </w:rPr>
        <w:t xml:space="preserve"> or tree</w:t>
      </w:r>
      <w:r>
        <w:rPr>
          <w:color w:val="000000"/>
        </w:rPr>
        <w:t>s</w:t>
      </w:r>
      <w:r w:rsidRPr="00E46C44">
        <w:rPr>
          <w:color w:val="000000"/>
        </w:rPr>
        <w:t xml:space="preserve"> in terms of novelty. The participants noted that</w:t>
      </w:r>
      <w:r>
        <w:rPr>
          <w:color w:val="000000"/>
        </w:rPr>
        <w:t>,</w:t>
      </w:r>
      <w:r w:rsidRPr="00E46C44">
        <w:rPr>
          <w:color w:val="000000"/>
        </w:rPr>
        <w:t xml:space="preserve"> by default</w:t>
      </w:r>
      <w:r>
        <w:rPr>
          <w:color w:val="000000"/>
        </w:rPr>
        <w:t>,</w:t>
      </w:r>
      <w:r w:rsidRPr="00E46C44">
        <w:rPr>
          <w:color w:val="000000"/>
        </w:rPr>
        <w:t xml:space="preserve"> 4 years </w:t>
      </w:r>
      <w:r>
        <w:rPr>
          <w:color w:val="000000"/>
        </w:rPr>
        <w:t>would</w:t>
      </w:r>
      <w:r w:rsidRPr="00E46C44">
        <w:rPr>
          <w:color w:val="000000"/>
        </w:rPr>
        <w:t xml:space="preserve"> be </w:t>
      </w:r>
      <w:r>
        <w:rPr>
          <w:color w:val="000000"/>
        </w:rPr>
        <w:t>used</w:t>
      </w:r>
      <w:r w:rsidRPr="00E46C44">
        <w:rPr>
          <w:color w:val="000000"/>
        </w:rPr>
        <w:t xml:space="preserve"> in the</w:t>
      </w:r>
      <w:r>
        <w:t xml:space="preserve"> system.</w:t>
      </w:r>
    </w:p>
    <w:p w:rsidR="00A0650A" w:rsidRPr="001B600C" w:rsidRDefault="00A0650A" w:rsidP="000F3FB8"/>
    <w:p w:rsidR="00A0650A" w:rsidRPr="0048038D" w:rsidRDefault="00A0650A" w:rsidP="004F2525">
      <w:pPr>
        <w:pStyle w:val="Heading4"/>
        <w:rPr>
          <w:lang w:val="en-US"/>
        </w:rPr>
      </w:pPr>
      <w:r w:rsidRPr="0048038D">
        <w:rPr>
          <w:lang w:val="en-US"/>
        </w:rPr>
        <w:t>Scope of plants</w:t>
      </w:r>
    </w:p>
    <w:p w:rsidR="00A0650A" w:rsidRPr="005B5BE3" w:rsidRDefault="00A0650A" w:rsidP="00A0650A">
      <w:pPr>
        <w:pStyle w:val="Heading3"/>
      </w:pPr>
    </w:p>
    <w:p w:rsidR="00A0650A" w:rsidRPr="001B600C" w:rsidRDefault="00A0650A" w:rsidP="00A0650A">
      <w:r w:rsidRPr="001B600C">
        <w:fldChar w:fldCharType="begin"/>
      </w:r>
      <w:r w:rsidRPr="001B600C">
        <w:instrText xml:space="preserve"> AUTONUM  </w:instrText>
      </w:r>
      <w:r w:rsidRPr="001B600C">
        <w:fldChar w:fldCharType="end"/>
      </w:r>
      <w:r w:rsidRPr="001B600C">
        <w:tab/>
      </w:r>
      <w:r w:rsidRPr="00E46C44">
        <w:rPr>
          <w:color w:val="000000"/>
        </w:rPr>
        <w:t>The participants noted that</w:t>
      </w:r>
      <w:r w:rsidRPr="001B600C">
        <w:t xml:space="preserve"> </w:t>
      </w:r>
      <w:r>
        <w:t xml:space="preserve">for the definition of what was considered to be a “plant” (e.g. in relation to fungi, algae, bacteria), the tool would reflect the information in GENIE database on the basis of the information provided by the relevant UPOV member in document C/51/6. </w:t>
      </w:r>
      <w:r w:rsidRPr="001B600C">
        <w:t xml:space="preserve"> </w:t>
      </w:r>
    </w:p>
    <w:p w:rsidR="00A0650A" w:rsidRDefault="00A0650A" w:rsidP="00A0650A"/>
    <w:p w:rsidR="00A0650A" w:rsidRPr="001B600C" w:rsidRDefault="00A0650A" w:rsidP="004F2525">
      <w:pPr>
        <w:pStyle w:val="Heading3"/>
      </w:pPr>
      <w:bookmarkStart w:id="22" w:name="_Toc514397855"/>
      <w:r>
        <w:t>Financing</w:t>
      </w:r>
      <w:bookmarkEnd w:id="22"/>
    </w:p>
    <w:p w:rsidR="00A0650A" w:rsidRDefault="00A0650A" w:rsidP="00A0650A"/>
    <w:p w:rsidR="00A0650A" w:rsidRDefault="00A0650A" w:rsidP="00A0650A">
      <w:r w:rsidRPr="001B600C">
        <w:fldChar w:fldCharType="begin"/>
      </w:r>
      <w:r w:rsidRPr="001B600C">
        <w:instrText xml:space="preserve"> AUTONUM  </w:instrText>
      </w:r>
      <w:r w:rsidRPr="001B600C">
        <w:fldChar w:fldCharType="end"/>
      </w:r>
      <w:r w:rsidRPr="001B600C">
        <w:tab/>
      </w:r>
      <w:r w:rsidRPr="00E46C44">
        <w:rPr>
          <w:color w:val="000000"/>
        </w:rPr>
        <w:t>The participants noted</w:t>
      </w:r>
      <w:r>
        <w:rPr>
          <w:color w:val="000000"/>
        </w:rPr>
        <w:t xml:space="preserve"> that a proposal for the financing of the EAF had been made to the </w:t>
      </w:r>
      <w:r w:rsidRPr="00720F44">
        <w:rPr>
          <w:color w:val="000000"/>
        </w:rPr>
        <w:t xml:space="preserve">Consultative Committee at its ninety-fourth session, held in Geneva, on October 25, 2017 and, </w:t>
      </w:r>
      <w:r>
        <w:rPr>
          <w:color w:val="000000"/>
        </w:rPr>
        <w:t>agreed</w:t>
      </w:r>
      <w:r w:rsidRPr="00720F44">
        <w:rPr>
          <w:color w:val="000000"/>
        </w:rPr>
        <w:t xml:space="preserve"> by the Council at its fifty-first ordinary session, held in Geneva on October 26, 2017</w:t>
      </w:r>
      <w:r>
        <w:rPr>
          <w:color w:val="000000"/>
        </w:rPr>
        <w:t xml:space="preserve"> (see document “Report” C/51/22). It noted, in particular, that the UPOV Council had agreed that the EAF could be made free of charge for an introductory period.</w:t>
      </w:r>
    </w:p>
    <w:p w:rsidR="00A0650A" w:rsidRPr="001B600C" w:rsidRDefault="00A0650A" w:rsidP="00A0650A"/>
    <w:p w:rsidR="00A0650A" w:rsidRPr="001B600C" w:rsidRDefault="00A0650A" w:rsidP="004F2525">
      <w:pPr>
        <w:pStyle w:val="Heading3"/>
      </w:pPr>
      <w:bookmarkStart w:id="23" w:name="_Toc514397856"/>
      <w:r w:rsidRPr="001B600C">
        <w:t>Communication</w:t>
      </w:r>
      <w:bookmarkEnd w:id="23"/>
    </w:p>
    <w:p w:rsidR="00A0650A" w:rsidRPr="001B600C" w:rsidRDefault="00A0650A" w:rsidP="00A0650A">
      <w:pPr>
        <w:pStyle w:val="Heading2"/>
      </w:pPr>
    </w:p>
    <w:p w:rsidR="00A0650A" w:rsidRPr="001B600C" w:rsidRDefault="00A0650A" w:rsidP="00A0650A">
      <w:pPr>
        <w:rPr>
          <w:rFonts w:eastAsia="MS Mincho"/>
          <w:spacing w:val="-2"/>
        </w:rPr>
      </w:pPr>
      <w:r w:rsidRPr="001B600C">
        <w:fldChar w:fldCharType="begin"/>
      </w:r>
      <w:r w:rsidRPr="001B600C">
        <w:instrText xml:space="preserve"> AUTONUM  </w:instrText>
      </w:r>
      <w:r w:rsidRPr="001B600C">
        <w:fldChar w:fldCharType="end"/>
      </w:r>
      <w:r w:rsidRPr="001B600C">
        <w:tab/>
      </w:r>
      <w:r>
        <w:t>In relation to communication, t</w:t>
      </w:r>
      <w:r w:rsidRPr="001B600C">
        <w:t>he participants noted that</w:t>
      </w:r>
      <w:r w:rsidRPr="001B600C">
        <w:rPr>
          <w:rFonts w:eastAsia="MS Mincho"/>
          <w:spacing w:val="-2"/>
        </w:rPr>
        <w:t>:</w:t>
      </w:r>
    </w:p>
    <w:p w:rsidR="00A0650A" w:rsidRPr="001B600C" w:rsidRDefault="00A0650A" w:rsidP="00A0650A">
      <w:pPr>
        <w:rPr>
          <w:rFonts w:eastAsia="MS Mincho"/>
        </w:rPr>
      </w:pPr>
    </w:p>
    <w:p w:rsidR="00A0650A" w:rsidRPr="0064348C" w:rsidRDefault="00A0650A" w:rsidP="00A0650A">
      <w:pPr>
        <w:pStyle w:val="ListParagraph"/>
        <w:numPr>
          <w:ilvl w:val="0"/>
          <w:numId w:val="10"/>
        </w:numPr>
        <w:ind w:left="0" w:firstLine="567"/>
        <w:contextualSpacing w:val="0"/>
      </w:pPr>
      <w:r w:rsidRPr="0064348C">
        <w:t xml:space="preserve">at the launch of the EAF, on January 9, 2017, a webpage </w:t>
      </w:r>
      <w:r>
        <w:t>had been</w:t>
      </w:r>
      <w:r w:rsidRPr="0064348C">
        <w:t xml:space="preserve"> created for the EAF, available at: </w:t>
      </w:r>
      <w:hyperlink r:id="rId10" w:history="1">
        <w:r w:rsidRPr="0064348C">
          <w:rPr>
            <w:rStyle w:val="Hyperlink"/>
          </w:rPr>
          <w:t>http://www.upov.int/upoveaf</w:t>
        </w:r>
      </w:hyperlink>
      <w:r w:rsidRPr="0064348C">
        <w:t>, containing all necessary inform</w:t>
      </w:r>
      <w:r>
        <w:t>ation to access and use the EAF;</w:t>
      </w:r>
    </w:p>
    <w:p w:rsidR="00A0650A" w:rsidRPr="0064348C" w:rsidRDefault="00A0650A" w:rsidP="00A0650A">
      <w:pPr>
        <w:pStyle w:val="ListParagraph"/>
        <w:ind w:left="0" w:firstLine="567"/>
      </w:pPr>
    </w:p>
    <w:p w:rsidR="00A0650A" w:rsidRPr="0064348C" w:rsidRDefault="00A0650A" w:rsidP="00A0650A">
      <w:pPr>
        <w:pStyle w:val="ListParagraph"/>
        <w:numPr>
          <w:ilvl w:val="0"/>
          <w:numId w:val="10"/>
        </w:numPr>
        <w:spacing w:after="240"/>
        <w:ind w:left="0" w:firstLine="567"/>
        <w:contextualSpacing w:val="0"/>
      </w:pPr>
      <w:r w:rsidRPr="0064348C">
        <w:t xml:space="preserve">at the launch of the EAF, the Office of the Union </w:t>
      </w:r>
      <w:r>
        <w:t xml:space="preserve">had </w:t>
      </w:r>
      <w:r w:rsidRPr="0064348C">
        <w:t>informed breeders’ organizations and PVP Offices on the availability of the system (see Circulars E-17/007, E-17/008 and E-17/009), also inviting them to inform all their relevant stakeholders;</w:t>
      </w:r>
    </w:p>
    <w:p w:rsidR="00A0650A" w:rsidRPr="0064348C" w:rsidRDefault="00A0650A" w:rsidP="00A0650A">
      <w:pPr>
        <w:pStyle w:val="ListParagraph"/>
        <w:numPr>
          <w:ilvl w:val="0"/>
          <w:numId w:val="10"/>
        </w:numPr>
        <w:ind w:left="0" w:firstLine="567"/>
        <w:contextualSpacing w:val="0"/>
      </w:pPr>
      <w:r w:rsidRPr="0064348C">
        <w:rPr>
          <w:color w:val="000000"/>
        </w:rPr>
        <w:t>the following</w:t>
      </w:r>
      <w:r w:rsidRPr="0064348C">
        <w:t xml:space="preserve"> communication materials ha</w:t>
      </w:r>
      <w:r>
        <w:t>d</w:t>
      </w:r>
      <w:r w:rsidRPr="0064348C">
        <w:t xml:space="preserve"> been developed and </w:t>
      </w:r>
      <w:r>
        <w:t>transmitted</w:t>
      </w:r>
      <w:r w:rsidRPr="0064348C">
        <w:t xml:space="preserve"> to requesting UPOV members and breeders’ organizations (still available on demand):</w:t>
      </w:r>
    </w:p>
    <w:p w:rsidR="00A0650A" w:rsidRPr="0064348C" w:rsidRDefault="00A0650A" w:rsidP="00A0650A">
      <w:pPr>
        <w:pStyle w:val="ListParagraph"/>
      </w:pPr>
    </w:p>
    <w:p w:rsidR="00A0650A" w:rsidRPr="0064348C" w:rsidRDefault="00A0650A" w:rsidP="00A0650A">
      <w:pPr>
        <w:pStyle w:val="ListParagraph"/>
        <w:numPr>
          <w:ilvl w:val="1"/>
          <w:numId w:val="10"/>
        </w:numPr>
        <w:contextualSpacing w:val="0"/>
      </w:pPr>
      <w:r w:rsidRPr="0064348C">
        <w:t>posters and roll-up banners in English, Spanish and Chinese,</w:t>
      </w:r>
    </w:p>
    <w:p w:rsidR="00A0650A" w:rsidRPr="0064348C" w:rsidRDefault="00A0650A" w:rsidP="00A0650A">
      <w:pPr>
        <w:pStyle w:val="ListParagraph"/>
        <w:numPr>
          <w:ilvl w:val="1"/>
          <w:numId w:val="10"/>
        </w:numPr>
        <w:contextualSpacing w:val="0"/>
      </w:pPr>
      <w:r w:rsidRPr="0064348C">
        <w:t xml:space="preserve">flyers in English, French, Spanish and </w:t>
      </w:r>
      <w:r>
        <w:t>Chinese</w:t>
      </w:r>
      <w:r w:rsidRPr="0064348C">
        <w:t>,</w:t>
      </w:r>
    </w:p>
    <w:p w:rsidR="00A0650A" w:rsidRPr="0064348C" w:rsidRDefault="00A0650A" w:rsidP="00A0650A">
      <w:pPr>
        <w:pStyle w:val="ListParagraph"/>
        <w:numPr>
          <w:ilvl w:val="1"/>
          <w:numId w:val="10"/>
        </w:numPr>
        <w:contextualSpacing w:val="0"/>
      </w:pPr>
      <w:r w:rsidRPr="0064348C">
        <w:t>a series of tutorials (in English)</w:t>
      </w:r>
      <w:r>
        <w:t>, also</w:t>
      </w:r>
      <w:r w:rsidRPr="0064348C">
        <w:t xml:space="preserve"> posted on the UPOV website</w:t>
      </w:r>
      <w:r>
        <w:t>,</w:t>
      </w:r>
      <w:r w:rsidRPr="0064348C">
        <w:t xml:space="preserve"> with subtitles in French, Spanish, Arabic, Chinese, Japanese and Korean;</w:t>
      </w:r>
    </w:p>
    <w:p w:rsidR="00A0650A" w:rsidRPr="0064348C" w:rsidRDefault="00A0650A" w:rsidP="00A0650A"/>
    <w:p w:rsidR="00A0650A" w:rsidRPr="0064348C" w:rsidRDefault="00A0650A" w:rsidP="00A0650A">
      <w:pPr>
        <w:pStyle w:val="ListParagraph"/>
        <w:numPr>
          <w:ilvl w:val="0"/>
          <w:numId w:val="10"/>
        </w:numPr>
        <w:ind w:left="0" w:firstLine="567"/>
        <w:contextualSpacing w:val="0"/>
      </w:pPr>
      <w:r w:rsidRPr="0064348C">
        <w:t>5 meetings (including online sessions &amp; webinars) ha</w:t>
      </w:r>
      <w:r>
        <w:t>d</w:t>
      </w:r>
      <w:r w:rsidRPr="0064348C">
        <w:t xml:space="preserve"> been organized for individual applicants or groups of applicants upon request; </w:t>
      </w:r>
    </w:p>
    <w:p w:rsidR="00A0650A" w:rsidRPr="0064348C" w:rsidRDefault="00A0650A" w:rsidP="00A0650A">
      <w:pPr>
        <w:pStyle w:val="ListParagraph"/>
        <w:ind w:left="0" w:firstLine="567"/>
      </w:pPr>
    </w:p>
    <w:p w:rsidR="00A0650A" w:rsidRPr="0064348C" w:rsidRDefault="00A0650A" w:rsidP="00A0650A">
      <w:pPr>
        <w:pStyle w:val="ListParagraph"/>
        <w:numPr>
          <w:ilvl w:val="0"/>
          <w:numId w:val="10"/>
        </w:numPr>
        <w:spacing w:after="240"/>
        <w:ind w:left="0" w:firstLine="567"/>
        <w:contextualSpacing w:val="0"/>
      </w:pPr>
      <w:r w:rsidRPr="0064348C">
        <w:t>presentations ha</w:t>
      </w:r>
      <w:r>
        <w:t>d</w:t>
      </w:r>
      <w:r w:rsidRPr="0064348C">
        <w:t xml:space="preserve"> been made at the following meetings: ISF congress, EAPVP Forum, ESA congress, AOHE Annual meeting and SAA congress;</w:t>
      </w:r>
    </w:p>
    <w:p w:rsidR="00A0650A" w:rsidRPr="0064348C" w:rsidRDefault="00A0650A" w:rsidP="00A0650A">
      <w:pPr>
        <w:pStyle w:val="ListParagraph"/>
        <w:numPr>
          <w:ilvl w:val="0"/>
          <w:numId w:val="10"/>
        </w:numPr>
        <w:ind w:left="0" w:firstLine="567"/>
        <w:contextualSpacing w:val="0"/>
      </w:pPr>
      <w:r w:rsidRPr="0064348C">
        <w:t>a LinkedIn page ha</w:t>
      </w:r>
      <w:r>
        <w:t>d been created (</w:t>
      </w:r>
      <w:hyperlink r:id="rId11" w:history="1">
        <w:r w:rsidRPr="0064348C">
          <w:rPr>
            <w:rStyle w:val="Hyperlink"/>
            <w:snapToGrid w:val="0"/>
          </w:rPr>
          <w:t>https://www.linkedin.com/showcase/24973258/</w:t>
        </w:r>
      </w:hyperlink>
      <w:r w:rsidRPr="000679AD">
        <w:t>)</w:t>
      </w:r>
      <w:r w:rsidRPr="0064348C">
        <w:t xml:space="preserve">; </w:t>
      </w:r>
    </w:p>
    <w:p w:rsidR="00A0650A" w:rsidRPr="0064348C" w:rsidRDefault="00A0650A" w:rsidP="00A0650A">
      <w:pPr>
        <w:pStyle w:val="ListParagraph"/>
        <w:ind w:left="0" w:firstLine="567"/>
      </w:pPr>
    </w:p>
    <w:p w:rsidR="00A0650A" w:rsidRDefault="00A0650A" w:rsidP="00A0650A">
      <w:pPr>
        <w:pStyle w:val="ListParagraph"/>
        <w:numPr>
          <w:ilvl w:val="0"/>
          <w:numId w:val="10"/>
        </w:numPr>
        <w:ind w:left="0" w:firstLine="567"/>
        <w:contextualSpacing w:val="0"/>
      </w:pPr>
      <w:r w:rsidRPr="0064348C">
        <w:t xml:space="preserve">the Office of the Union had invited PVP Offices to </w:t>
      </w:r>
      <w:r>
        <w:t xml:space="preserve">disseminate </w:t>
      </w:r>
      <w:r w:rsidRPr="0064348C">
        <w:t>the information on the availability of the EAF tool to potential users (e.g. breeders, representatives, agents, etc.) and to add a link to the EAF on their own websites (see Circular E-1</w:t>
      </w:r>
      <w:r w:rsidRPr="005B5BE3">
        <w:t>7/</w:t>
      </w:r>
      <w:r>
        <w:t>138);</w:t>
      </w:r>
    </w:p>
    <w:p w:rsidR="00A0650A" w:rsidRPr="000349D8" w:rsidRDefault="00A0650A" w:rsidP="00A0650A">
      <w:pPr>
        <w:pStyle w:val="ListParagraph"/>
      </w:pPr>
    </w:p>
    <w:p w:rsidR="00A0650A" w:rsidRPr="000349D8" w:rsidRDefault="00A0650A" w:rsidP="00A0650A">
      <w:pPr>
        <w:pStyle w:val="ListParagraph"/>
        <w:numPr>
          <w:ilvl w:val="0"/>
          <w:numId w:val="10"/>
        </w:numPr>
        <w:ind w:left="0" w:firstLine="567"/>
        <w:contextualSpacing w:val="0"/>
      </w:pPr>
      <w:r w:rsidRPr="00781B3D">
        <w:t>briefing sessions in English, French and Spanish ha</w:t>
      </w:r>
      <w:r>
        <w:t>d</w:t>
      </w:r>
      <w:r w:rsidRPr="00781B3D">
        <w:t xml:space="preserve"> been organized at the fringes of the UPOV sessions held in Geneva in October 2017 (see Circular E-17/139).</w:t>
      </w:r>
    </w:p>
    <w:p w:rsidR="00A0650A" w:rsidRPr="001B600C" w:rsidRDefault="00A0650A" w:rsidP="00A0650A"/>
    <w:p w:rsidR="00A0650A" w:rsidRPr="001B600C" w:rsidRDefault="00A0650A" w:rsidP="00A0650A">
      <w:r w:rsidRPr="001B600C">
        <w:fldChar w:fldCharType="begin"/>
      </w:r>
      <w:r w:rsidRPr="001B600C">
        <w:instrText xml:space="preserve"> AUTONUM  </w:instrText>
      </w:r>
      <w:r w:rsidRPr="001B600C">
        <w:fldChar w:fldCharType="end"/>
      </w:r>
      <w:r w:rsidRPr="001B600C">
        <w:tab/>
      </w:r>
      <w:r>
        <w:t>In relation to communication plan for 2018, t</w:t>
      </w:r>
      <w:r w:rsidRPr="001B600C">
        <w:t>he participants</w:t>
      </w:r>
      <w:r>
        <w:t xml:space="preserve"> agreed that the following elements should be developed: </w:t>
      </w:r>
    </w:p>
    <w:p w:rsidR="00A0650A" w:rsidRDefault="00A0650A" w:rsidP="00A0650A"/>
    <w:p w:rsidR="00A0650A" w:rsidRDefault="00A0650A" w:rsidP="00A0650A">
      <w:pPr>
        <w:pStyle w:val="ListParagraph"/>
        <w:numPr>
          <w:ilvl w:val="0"/>
          <w:numId w:val="11"/>
        </w:numPr>
        <w:ind w:left="993" w:hanging="426"/>
        <w:contextualSpacing w:val="0"/>
        <w:jc w:val="left"/>
      </w:pPr>
      <w:r w:rsidRPr="0066529E">
        <w:t xml:space="preserve">targeted communication to potential users of the UPOV EAF (e.g. </w:t>
      </w:r>
      <w:r>
        <w:t>agents, representatives, breeding companies, breeders’ associations);</w:t>
      </w:r>
    </w:p>
    <w:p w:rsidR="00A0650A" w:rsidRDefault="00A0650A" w:rsidP="00A0650A">
      <w:pPr>
        <w:pStyle w:val="ListParagraph"/>
        <w:numPr>
          <w:ilvl w:val="0"/>
          <w:numId w:val="11"/>
        </w:numPr>
        <w:ind w:left="993" w:hanging="426"/>
        <w:contextualSpacing w:val="0"/>
        <w:jc w:val="left"/>
      </w:pPr>
      <w:r>
        <w:t>training sessions (in situ and online);</w:t>
      </w:r>
    </w:p>
    <w:p w:rsidR="00A0650A" w:rsidRDefault="00A0650A" w:rsidP="00A0650A">
      <w:pPr>
        <w:pStyle w:val="ListParagraph"/>
        <w:numPr>
          <w:ilvl w:val="0"/>
          <w:numId w:val="11"/>
        </w:numPr>
        <w:ind w:left="993" w:hanging="426"/>
        <w:contextualSpacing w:val="0"/>
        <w:jc w:val="left"/>
      </w:pPr>
      <w:r w:rsidRPr="006B62B5">
        <w:t>participation</w:t>
      </w:r>
      <w:r>
        <w:t xml:space="preserve"> in</w:t>
      </w:r>
      <w:r w:rsidRPr="006B62B5">
        <w:t xml:space="preserve"> international </w:t>
      </w:r>
      <w:r>
        <w:t xml:space="preserve">breeders’ </w:t>
      </w:r>
      <w:r w:rsidRPr="006B62B5">
        <w:t>events (ISF, AOHE, CIOPORA, ASTA…)</w:t>
      </w:r>
      <w:r>
        <w:t>;</w:t>
      </w:r>
    </w:p>
    <w:p w:rsidR="00A0650A" w:rsidRDefault="00A0650A" w:rsidP="00A0650A">
      <w:pPr>
        <w:pStyle w:val="ListParagraph"/>
        <w:numPr>
          <w:ilvl w:val="0"/>
          <w:numId w:val="11"/>
        </w:numPr>
        <w:ind w:left="993" w:hanging="426"/>
        <w:contextualSpacing w:val="0"/>
        <w:jc w:val="left"/>
      </w:pPr>
      <w:r>
        <w:t>updated</w:t>
      </w:r>
      <w:r w:rsidRPr="0066529E">
        <w:t xml:space="preserve"> communication materials (posters, flyers, tutorials) with the new name and logo and the new </w:t>
      </w:r>
      <w:r>
        <w:t>coverage of crops and countries;</w:t>
      </w:r>
    </w:p>
    <w:p w:rsidR="00A0650A" w:rsidRDefault="00A0650A" w:rsidP="00A0650A">
      <w:pPr>
        <w:pStyle w:val="ListParagraph"/>
        <w:numPr>
          <w:ilvl w:val="0"/>
          <w:numId w:val="11"/>
        </w:numPr>
        <w:ind w:left="993" w:hanging="426"/>
        <w:contextualSpacing w:val="0"/>
        <w:jc w:val="left"/>
      </w:pPr>
      <w:r w:rsidRPr="0066529E">
        <w:t>press</w:t>
      </w:r>
      <w:r>
        <w:t xml:space="preserve"> articles;</w:t>
      </w:r>
    </w:p>
    <w:p w:rsidR="00A0650A" w:rsidRPr="0066529E" w:rsidRDefault="00A0650A" w:rsidP="00A0650A">
      <w:pPr>
        <w:pStyle w:val="ListParagraph"/>
        <w:numPr>
          <w:ilvl w:val="0"/>
          <w:numId w:val="11"/>
        </w:numPr>
        <w:ind w:left="993" w:hanging="426"/>
        <w:contextualSpacing w:val="0"/>
        <w:jc w:val="left"/>
      </w:pPr>
      <w:r>
        <w:t>update of the UPOV EAF PBR webpage with new testimonials from breeders and PVP Offices;</w:t>
      </w:r>
    </w:p>
    <w:p w:rsidR="00A0650A" w:rsidRPr="0066529E" w:rsidRDefault="00A0650A" w:rsidP="00A0650A">
      <w:pPr>
        <w:pStyle w:val="ListParagraph"/>
        <w:numPr>
          <w:ilvl w:val="0"/>
          <w:numId w:val="11"/>
        </w:numPr>
        <w:ind w:left="993" w:hanging="426"/>
        <w:contextualSpacing w:val="0"/>
        <w:jc w:val="left"/>
      </w:pPr>
      <w:r w:rsidRPr="0066529E">
        <w:t>inclusion of</w:t>
      </w:r>
      <w:r>
        <w:t xml:space="preserve"> information </w:t>
      </w:r>
      <w:r w:rsidRPr="0066529E">
        <w:t xml:space="preserve">in existing </w:t>
      </w:r>
      <w:r>
        <w:t xml:space="preserve">UPOV and UPOV members’ training </w:t>
      </w:r>
      <w:r w:rsidRPr="0066529E">
        <w:t>programs</w:t>
      </w:r>
      <w:r>
        <w:t>.</w:t>
      </w:r>
      <w:r w:rsidRPr="0066529E">
        <w:t xml:space="preserve"> </w:t>
      </w:r>
    </w:p>
    <w:p w:rsidR="00A0650A" w:rsidRDefault="00A0650A" w:rsidP="009772F0"/>
    <w:p w:rsidR="000F3FB8" w:rsidRDefault="000F3FB8" w:rsidP="009772F0"/>
    <w:p w:rsidR="009772F0" w:rsidRPr="000E538D" w:rsidRDefault="009772F0" w:rsidP="009772F0">
      <w:pPr>
        <w:pStyle w:val="Heading1"/>
      </w:pPr>
      <w:bookmarkStart w:id="24" w:name="_Toc514397857"/>
      <w:r w:rsidRPr="000E538D">
        <w:t>Developments in 201</w:t>
      </w:r>
      <w:r w:rsidR="006E6838" w:rsidRPr="000E538D">
        <w:t>8</w:t>
      </w:r>
      <w:bookmarkEnd w:id="24"/>
    </w:p>
    <w:p w:rsidR="009772F0" w:rsidRPr="000E538D" w:rsidRDefault="009772F0" w:rsidP="000F3FB8">
      <w:pPr>
        <w:keepNext/>
        <w:rPr>
          <w:rFonts w:cs="Arial"/>
          <w:color w:val="000000"/>
        </w:rPr>
      </w:pPr>
    </w:p>
    <w:p w:rsidR="009772F0" w:rsidRPr="0037237B" w:rsidRDefault="006E6838" w:rsidP="009772F0">
      <w:pPr>
        <w:pStyle w:val="Heading2"/>
      </w:pPr>
      <w:bookmarkStart w:id="25" w:name="_Toc477541723"/>
      <w:bookmarkStart w:id="26" w:name="_Toc514397858"/>
      <w:r w:rsidRPr="000E538D">
        <w:t xml:space="preserve">Launch of </w:t>
      </w:r>
      <w:r w:rsidR="000B5880">
        <w:t>UPOV PRISMA Version</w:t>
      </w:r>
      <w:r w:rsidRPr="000E538D">
        <w:t xml:space="preserve"> 2</w:t>
      </w:r>
      <w:r w:rsidR="009772F0" w:rsidRPr="000E538D">
        <w:t>.0</w:t>
      </w:r>
      <w:bookmarkEnd w:id="25"/>
      <w:bookmarkEnd w:id="26"/>
    </w:p>
    <w:p w:rsidR="009772F0" w:rsidRPr="0037237B" w:rsidRDefault="009772F0" w:rsidP="009772F0">
      <w:pPr>
        <w:pStyle w:val="Heading3"/>
      </w:pPr>
      <w:bookmarkStart w:id="27" w:name="_Toc442185537"/>
      <w:bookmarkStart w:id="28" w:name="_Toc442776593"/>
    </w:p>
    <w:bookmarkEnd w:id="27"/>
    <w:bookmarkEnd w:id="28"/>
    <w:p w:rsidR="004F2525" w:rsidRPr="00461ECA" w:rsidRDefault="009772F0" w:rsidP="000F3FB8">
      <w:pPr>
        <w:keepNext/>
      </w:pPr>
      <w:r w:rsidRPr="0037237B">
        <w:fldChar w:fldCharType="begin"/>
      </w:r>
      <w:r w:rsidRPr="0037237B">
        <w:instrText xml:space="preserve"> AUTONUM  </w:instrText>
      </w:r>
      <w:r w:rsidRPr="0037237B">
        <w:fldChar w:fldCharType="end"/>
      </w:r>
      <w:r w:rsidRPr="0037237B">
        <w:tab/>
      </w:r>
      <w:bookmarkStart w:id="29" w:name="_Toc457833223"/>
      <w:bookmarkStart w:id="30" w:name="_Toc461641447"/>
      <w:r w:rsidR="004F2525" w:rsidRPr="00461ECA">
        <w:t>Version</w:t>
      </w:r>
      <w:r w:rsidR="004F2525">
        <w:t xml:space="preserve"> 2.0</w:t>
      </w:r>
      <w:r w:rsidR="004F2525" w:rsidRPr="00461ECA">
        <w:t xml:space="preserve"> of </w:t>
      </w:r>
      <w:r w:rsidR="004F2525">
        <w:t>UPOV PRISMA, was</w:t>
      </w:r>
      <w:r w:rsidR="004F2525" w:rsidRPr="00461ECA">
        <w:t xml:space="preserve"> released </w:t>
      </w:r>
      <w:r w:rsidR="004F2525">
        <w:t>o</w:t>
      </w:r>
      <w:r w:rsidR="004F2525" w:rsidRPr="00461ECA">
        <w:t xml:space="preserve">n </w:t>
      </w:r>
      <w:r w:rsidR="004F2525">
        <w:t xml:space="preserve">February 9, 2018. </w:t>
      </w:r>
    </w:p>
    <w:p w:rsidR="004F2525" w:rsidRPr="001B600C" w:rsidRDefault="004F2525" w:rsidP="000F3FB8">
      <w:pPr>
        <w:keepNext/>
      </w:pPr>
    </w:p>
    <w:p w:rsidR="004F2525" w:rsidRPr="004F2525" w:rsidRDefault="004F2525" w:rsidP="004F2525">
      <w:pPr>
        <w:pStyle w:val="Heading3"/>
      </w:pPr>
      <w:bookmarkStart w:id="31" w:name="_Toc514397859"/>
      <w:r w:rsidRPr="004F2525">
        <w:t>Participating UPOV members and crops/species covered</w:t>
      </w:r>
      <w:bookmarkEnd w:id="31"/>
    </w:p>
    <w:p w:rsidR="004F2525" w:rsidRPr="005B5BE3" w:rsidRDefault="004F2525" w:rsidP="004F2525">
      <w:pPr>
        <w:keepNext/>
        <w:rPr>
          <w:sz w:val="18"/>
        </w:rPr>
      </w:pPr>
    </w:p>
    <w:p w:rsidR="004F2525" w:rsidRDefault="004F2525" w:rsidP="004F2525">
      <w:pPr>
        <w:keepNext/>
      </w:pPr>
      <w:r w:rsidRPr="001B600C">
        <w:fldChar w:fldCharType="begin"/>
      </w:r>
      <w:r w:rsidRPr="001B600C">
        <w:instrText xml:space="preserve"> AUTONUM  </w:instrText>
      </w:r>
      <w:r w:rsidRPr="001B600C">
        <w:fldChar w:fldCharType="end"/>
      </w:r>
      <w:r w:rsidRPr="001B600C">
        <w:tab/>
        <w:t xml:space="preserve">The </w:t>
      </w:r>
      <w:r>
        <w:t>table below summarizes the participating PVP Offices and the crops supported in UPOV PRISMA Version 2.0</w:t>
      </w:r>
      <w:r w:rsidRPr="00807117">
        <w:t>:</w:t>
      </w:r>
    </w:p>
    <w:p w:rsidR="004F2525" w:rsidRDefault="004F2525" w:rsidP="004F2525">
      <w:pPr>
        <w:keepNext/>
      </w:pPr>
    </w:p>
    <w:tbl>
      <w:tblPr>
        <w:tblStyle w:val="TableGrid1"/>
        <w:tblW w:w="9696" w:type="dxa"/>
        <w:tblLayout w:type="fixed"/>
        <w:tblCellMar>
          <w:top w:w="28" w:type="dxa"/>
          <w:left w:w="57" w:type="dxa"/>
          <w:bottom w:w="28" w:type="dxa"/>
          <w:right w:w="85" w:type="dxa"/>
        </w:tblCellMar>
        <w:tblLook w:val="04A0" w:firstRow="1" w:lastRow="0" w:firstColumn="1" w:lastColumn="0" w:noHBand="0" w:noVBand="1"/>
      </w:tblPr>
      <w:tblGrid>
        <w:gridCol w:w="2467"/>
        <w:gridCol w:w="567"/>
        <w:gridCol w:w="6662"/>
      </w:tblGrid>
      <w:tr w:rsidR="004F2525" w:rsidRPr="00483E85" w:rsidTr="004F2525">
        <w:trPr>
          <w:cantSplit/>
          <w:tblHeader/>
        </w:trPr>
        <w:tc>
          <w:tcPr>
            <w:tcW w:w="3034" w:type="dxa"/>
            <w:gridSpan w:val="2"/>
            <w:shd w:val="clear" w:color="auto" w:fill="F2F2F2" w:themeFill="background1" w:themeFillShade="F2"/>
            <w:vAlign w:val="center"/>
          </w:tcPr>
          <w:p w:rsidR="004F2525" w:rsidRPr="00483E85" w:rsidRDefault="004F2525" w:rsidP="004F2525">
            <w:pPr>
              <w:keepNext/>
              <w:jc w:val="center"/>
              <w:rPr>
                <w:color w:val="000000"/>
                <w:sz w:val="17"/>
                <w:szCs w:val="17"/>
              </w:rPr>
            </w:pPr>
            <w:r w:rsidRPr="00483E85">
              <w:rPr>
                <w:bCs/>
                <w:color w:val="000000"/>
                <w:sz w:val="17"/>
                <w:szCs w:val="17"/>
              </w:rPr>
              <w:t>Authority</w:t>
            </w:r>
          </w:p>
        </w:tc>
        <w:tc>
          <w:tcPr>
            <w:tcW w:w="6662" w:type="dxa"/>
            <w:shd w:val="clear" w:color="auto" w:fill="F2F2F2" w:themeFill="background1" w:themeFillShade="F2"/>
            <w:vAlign w:val="center"/>
          </w:tcPr>
          <w:p w:rsidR="004F2525" w:rsidRPr="00483E85" w:rsidRDefault="004F2525" w:rsidP="004F2525">
            <w:pPr>
              <w:keepNext/>
              <w:jc w:val="center"/>
              <w:rPr>
                <w:color w:val="000000"/>
                <w:sz w:val="17"/>
                <w:szCs w:val="17"/>
              </w:rPr>
            </w:pPr>
            <w:r>
              <w:rPr>
                <w:color w:val="000000"/>
                <w:sz w:val="17"/>
                <w:szCs w:val="17"/>
              </w:rPr>
              <w:t>C</w:t>
            </w:r>
            <w:r w:rsidRPr="00483E85">
              <w:rPr>
                <w:color w:val="000000"/>
                <w:sz w:val="17"/>
                <w:szCs w:val="17"/>
              </w:rPr>
              <w:t>rop coverage</w:t>
            </w:r>
          </w:p>
        </w:tc>
      </w:tr>
      <w:tr w:rsidR="004F2525" w:rsidRPr="00483E85" w:rsidTr="004F2525">
        <w:trPr>
          <w:cantSplit/>
        </w:trPr>
        <w:tc>
          <w:tcPr>
            <w:tcW w:w="2467" w:type="dxa"/>
            <w:vAlign w:val="center"/>
          </w:tcPr>
          <w:p w:rsidR="004F2525" w:rsidRPr="00483E85" w:rsidRDefault="004F2525" w:rsidP="004F2525">
            <w:pPr>
              <w:keepNext/>
              <w:jc w:val="left"/>
              <w:rPr>
                <w:color w:val="000000"/>
                <w:sz w:val="17"/>
                <w:szCs w:val="17"/>
              </w:rPr>
            </w:pPr>
            <w:r w:rsidRPr="00483E85">
              <w:rPr>
                <w:color w:val="000000"/>
                <w:sz w:val="17"/>
                <w:szCs w:val="17"/>
              </w:rPr>
              <w:t>Argentina</w:t>
            </w:r>
          </w:p>
        </w:tc>
        <w:tc>
          <w:tcPr>
            <w:tcW w:w="567" w:type="dxa"/>
            <w:noWrap/>
            <w:vAlign w:val="center"/>
            <w:hideMark/>
          </w:tcPr>
          <w:p w:rsidR="004F2525" w:rsidRPr="00483E85" w:rsidRDefault="004F2525" w:rsidP="004F2525">
            <w:pPr>
              <w:keepNext/>
              <w:jc w:val="center"/>
              <w:rPr>
                <w:color w:val="000000"/>
                <w:sz w:val="17"/>
                <w:szCs w:val="17"/>
              </w:rPr>
            </w:pPr>
            <w:r w:rsidRPr="00483E85">
              <w:rPr>
                <w:color w:val="000000"/>
                <w:sz w:val="17"/>
                <w:szCs w:val="17"/>
              </w:rPr>
              <w:t>AR</w:t>
            </w:r>
          </w:p>
        </w:tc>
        <w:tc>
          <w:tcPr>
            <w:tcW w:w="6662" w:type="dxa"/>
            <w:vAlign w:val="center"/>
          </w:tcPr>
          <w:p w:rsidR="004F2525" w:rsidRPr="00483E85" w:rsidRDefault="004F2525" w:rsidP="004F2525">
            <w:pPr>
              <w:keepNext/>
              <w:jc w:val="left"/>
              <w:rPr>
                <w:color w:val="000000"/>
                <w:sz w:val="17"/>
                <w:szCs w:val="17"/>
              </w:rPr>
            </w:pPr>
            <w:r w:rsidRPr="00483E85">
              <w:rPr>
                <w:color w:val="000000"/>
                <w:sz w:val="17"/>
                <w:szCs w:val="17"/>
              </w:rPr>
              <w:t>Apple Fruit Varieties, Potato, Rose, Soyabean</w:t>
            </w:r>
            <w:r>
              <w:rPr>
                <w:color w:val="000000"/>
                <w:sz w:val="17"/>
                <w:szCs w:val="17"/>
              </w:rPr>
              <w:t>,</w:t>
            </w:r>
            <w:r w:rsidRPr="00483E85">
              <w:rPr>
                <w:color w:val="000000"/>
                <w:sz w:val="17"/>
                <w:szCs w:val="17"/>
              </w:rPr>
              <w:t xml:space="preserve"> Wheat, Barley, Maize and Grapevine</w:t>
            </w:r>
          </w:p>
        </w:tc>
      </w:tr>
      <w:tr w:rsidR="004F2525" w:rsidRPr="00483E85" w:rsidTr="004F2525">
        <w:trPr>
          <w:cantSplit/>
        </w:trPr>
        <w:tc>
          <w:tcPr>
            <w:tcW w:w="2467" w:type="dxa"/>
            <w:vAlign w:val="center"/>
          </w:tcPr>
          <w:p w:rsidR="004F2525" w:rsidRPr="00483E85" w:rsidRDefault="004F2525" w:rsidP="004F2525">
            <w:pPr>
              <w:keepNext/>
              <w:jc w:val="left"/>
              <w:rPr>
                <w:color w:val="000000"/>
                <w:sz w:val="17"/>
                <w:szCs w:val="17"/>
              </w:rPr>
            </w:pPr>
            <w:r w:rsidRPr="00483E85">
              <w:rPr>
                <w:color w:val="000000"/>
                <w:sz w:val="17"/>
                <w:szCs w:val="17"/>
              </w:rPr>
              <w:t>Australia</w:t>
            </w:r>
          </w:p>
        </w:tc>
        <w:tc>
          <w:tcPr>
            <w:tcW w:w="567" w:type="dxa"/>
            <w:noWrap/>
            <w:vAlign w:val="center"/>
            <w:hideMark/>
          </w:tcPr>
          <w:p w:rsidR="004F2525" w:rsidRPr="00483E85" w:rsidRDefault="004F2525" w:rsidP="004F2525">
            <w:pPr>
              <w:keepNext/>
              <w:jc w:val="center"/>
              <w:rPr>
                <w:color w:val="000000"/>
                <w:sz w:val="17"/>
                <w:szCs w:val="17"/>
              </w:rPr>
            </w:pPr>
            <w:r w:rsidRPr="00483E85">
              <w:rPr>
                <w:color w:val="000000"/>
                <w:sz w:val="17"/>
                <w:szCs w:val="17"/>
              </w:rPr>
              <w:t>AU</w:t>
            </w:r>
          </w:p>
        </w:tc>
        <w:tc>
          <w:tcPr>
            <w:tcW w:w="6662" w:type="dxa"/>
            <w:vAlign w:val="center"/>
          </w:tcPr>
          <w:p w:rsidR="004F2525" w:rsidRPr="00483E85" w:rsidRDefault="004F2525" w:rsidP="004F2525">
            <w:pPr>
              <w:keepNext/>
              <w:jc w:val="left"/>
              <w:rPr>
                <w:color w:val="000000"/>
                <w:sz w:val="17"/>
                <w:szCs w:val="17"/>
              </w:rPr>
            </w:pPr>
            <w:r w:rsidRPr="00483E85">
              <w:rPr>
                <w:color w:val="000000"/>
                <w:sz w:val="17"/>
                <w:szCs w:val="17"/>
              </w:rPr>
              <w:t>All genera &amp; species</w:t>
            </w:r>
          </w:p>
        </w:tc>
      </w:tr>
      <w:tr w:rsidR="004F2525" w:rsidRPr="00483E85" w:rsidTr="004F2525">
        <w:trPr>
          <w:cantSplit/>
        </w:trPr>
        <w:tc>
          <w:tcPr>
            <w:tcW w:w="2467" w:type="dxa"/>
            <w:vAlign w:val="center"/>
          </w:tcPr>
          <w:p w:rsidR="004F2525" w:rsidRPr="00483E85" w:rsidRDefault="004F2525" w:rsidP="004F2525">
            <w:pPr>
              <w:jc w:val="left"/>
              <w:rPr>
                <w:color w:val="000000"/>
                <w:sz w:val="17"/>
                <w:szCs w:val="17"/>
              </w:rPr>
            </w:pPr>
            <w:r w:rsidRPr="00483E85">
              <w:rPr>
                <w:color w:val="000000"/>
                <w:sz w:val="17"/>
                <w:szCs w:val="17"/>
              </w:rPr>
              <w:t>Bolivia (Plurinational State of)</w:t>
            </w:r>
          </w:p>
        </w:tc>
        <w:tc>
          <w:tcPr>
            <w:tcW w:w="567" w:type="dxa"/>
            <w:noWrap/>
            <w:vAlign w:val="center"/>
          </w:tcPr>
          <w:p w:rsidR="004F2525" w:rsidRPr="00483E85" w:rsidRDefault="004F2525" w:rsidP="004F2525">
            <w:pPr>
              <w:jc w:val="center"/>
              <w:rPr>
                <w:color w:val="000000"/>
                <w:sz w:val="17"/>
                <w:szCs w:val="17"/>
              </w:rPr>
            </w:pPr>
            <w:r w:rsidRPr="00483E85">
              <w:rPr>
                <w:color w:val="000000"/>
                <w:sz w:val="17"/>
                <w:szCs w:val="17"/>
              </w:rPr>
              <w:t>BO</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Rice, wheat</w:t>
            </w:r>
          </w:p>
        </w:tc>
      </w:tr>
      <w:tr w:rsidR="004F2525" w:rsidRPr="00483E85" w:rsidTr="004F2525">
        <w:trPr>
          <w:cantSplit/>
        </w:trPr>
        <w:tc>
          <w:tcPr>
            <w:tcW w:w="2467" w:type="dxa"/>
            <w:vAlign w:val="center"/>
          </w:tcPr>
          <w:p w:rsidR="004F2525" w:rsidRPr="00483E85" w:rsidRDefault="004F2525" w:rsidP="004F2525">
            <w:pPr>
              <w:jc w:val="left"/>
              <w:rPr>
                <w:color w:val="000000"/>
                <w:sz w:val="17"/>
                <w:szCs w:val="17"/>
              </w:rPr>
            </w:pPr>
            <w:r w:rsidRPr="00483E85">
              <w:rPr>
                <w:color w:val="000000"/>
                <w:sz w:val="17"/>
                <w:szCs w:val="17"/>
              </w:rPr>
              <w:t>Canada</w:t>
            </w:r>
          </w:p>
        </w:tc>
        <w:tc>
          <w:tcPr>
            <w:tcW w:w="567" w:type="dxa"/>
            <w:noWrap/>
            <w:vAlign w:val="center"/>
          </w:tcPr>
          <w:p w:rsidR="004F2525" w:rsidRPr="00483E85" w:rsidRDefault="004F2525" w:rsidP="004F2525">
            <w:pPr>
              <w:jc w:val="center"/>
              <w:rPr>
                <w:color w:val="000000"/>
                <w:sz w:val="17"/>
                <w:szCs w:val="17"/>
              </w:rPr>
            </w:pPr>
            <w:r w:rsidRPr="00483E85">
              <w:rPr>
                <w:color w:val="000000"/>
                <w:sz w:val="17"/>
                <w:szCs w:val="17"/>
              </w:rPr>
              <w:t>CA</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All genera &amp; species excluding algae, bacteria and fungi</w:t>
            </w:r>
          </w:p>
        </w:tc>
      </w:tr>
      <w:tr w:rsidR="004F2525" w:rsidRPr="00483E85" w:rsidTr="004F2525">
        <w:trPr>
          <w:cantSplit/>
        </w:trPr>
        <w:tc>
          <w:tcPr>
            <w:tcW w:w="2467" w:type="dxa"/>
            <w:vAlign w:val="center"/>
          </w:tcPr>
          <w:p w:rsidR="004F2525" w:rsidRPr="00483E85" w:rsidRDefault="004F2525" w:rsidP="004F2525">
            <w:pPr>
              <w:jc w:val="left"/>
              <w:rPr>
                <w:color w:val="000000"/>
                <w:sz w:val="17"/>
                <w:szCs w:val="17"/>
              </w:rPr>
            </w:pPr>
            <w:r w:rsidRPr="00483E85">
              <w:rPr>
                <w:color w:val="000000"/>
                <w:sz w:val="17"/>
                <w:szCs w:val="17"/>
              </w:rPr>
              <w:t>Chile</w:t>
            </w:r>
          </w:p>
        </w:tc>
        <w:tc>
          <w:tcPr>
            <w:tcW w:w="567" w:type="dxa"/>
            <w:noWrap/>
            <w:vAlign w:val="center"/>
            <w:hideMark/>
          </w:tcPr>
          <w:p w:rsidR="004F2525" w:rsidRPr="00483E85" w:rsidRDefault="004F2525" w:rsidP="004F2525">
            <w:pPr>
              <w:jc w:val="center"/>
              <w:rPr>
                <w:color w:val="000000"/>
                <w:sz w:val="17"/>
                <w:szCs w:val="17"/>
              </w:rPr>
            </w:pPr>
            <w:r w:rsidRPr="00483E85">
              <w:rPr>
                <w:color w:val="000000"/>
                <w:sz w:val="17"/>
                <w:szCs w:val="17"/>
              </w:rPr>
              <w:t>CL</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All genera &amp; species</w:t>
            </w:r>
          </w:p>
        </w:tc>
      </w:tr>
      <w:tr w:rsidR="004F2525" w:rsidRPr="00483E85" w:rsidTr="004F2525">
        <w:trPr>
          <w:cantSplit/>
        </w:trPr>
        <w:tc>
          <w:tcPr>
            <w:tcW w:w="2467" w:type="dxa"/>
            <w:vAlign w:val="center"/>
          </w:tcPr>
          <w:p w:rsidR="004F2525" w:rsidRPr="00483E85" w:rsidRDefault="004F2525" w:rsidP="004F2525">
            <w:pPr>
              <w:keepNext/>
              <w:jc w:val="left"/>
              <w:rPr>
                <w:sz w:val="17"/>
                <w:szCs w:val="17"/>
              </w:rPr>
            </w:pPr>
            <w:r w:rsidRPr="00483E85">
              <w:rPr>
                <w:sz w:val="17"/>
                <w:szCs w:val="17"/>
              </w:rPr>
              <w:t>China</w:t>
            </w:r>
          </w:p>
        </w:tc>
        <w:tc>
          <w:tcPr>
            <w:tcW w:w="567" w:type="dxa"/>
            <w:noWrap/>
            <w:vAlign w:val="center"/>
          </w:tcPr>
          <w:p w:rsidR="004F2525" w:rsidRPr="00483E85" w:rsidRDefault="004F2525" w:rsidP="004F2525">
            <w:pPr>
              <w:keepNext/>
              <w:jc w:val="center"/>
              <w:rPr>
                <w:sz w:val="17"/>
                <w:szCs w:val="17"/>
              </w:rPr>
            </w:pPr>
            <w:r w:rsidRPr="00483E85">
              <w:rPr>
                <w:sz w:val="17"/>
                <w:szCs w:val="17"/>
              </w:rPr>
              <w:t>CN</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Lettuce, Rose</w:t>
            </w:r>
          </w:p>
        </w:tc>
      </w:tr>
      <w:tr w:rsidR="004F2525" w:rsidRPr="00483E85" w:rsidTr="004F2525">
        <w:trPr>
          <w:cantSplit/>
        </w:trPr>
        <w:tc>
          <w:tcPr>
            <w:tcW w:w="2467" w:type="dxa"/>
            <w:vAlign w:val="center"/>
          </w:tcPr>
          <w:p w:rsidR="004F2525" w:rsidRPr="00483E85" w:rsidRDefault="004F2525" w:rsidP="004F2525">
            <w:pPr>
              <w:keepNext/>
              <w:jc w:val="left"/>
              <w:rPr>
                <w:sz w:val="17"/>
                <w:szCs w:val="17"/>
              </w:rPr>
            </w:pPr>
            <w:r w:rsidRPr="00483E85">
              <w:rPr>
                <w:sz w:val="17"/>
                <w:szCs w:val="17"/>
              </w:rPr>
              <w:t>Colombia</w:t>
            </w:r>
          </w:p>
        </w:tc>
        <w:tc>
          <w:tcPr>
            <w:tcW w:w="567" w:type="dxa"/>
            <w:noWrap/>
            <w:vAlign w:val="center"/>
          </w:tcPr>
          <w:p w:rsidR="004F2525" w:rsidRPr="00483E85" w:rsidRDefault="004F2525" w:rsidP="004F2525">
            <w:pPr>
              <w:keepNext/>
              <w:jc w:val="center"/>
              <w:rPr>
                <w:sz w:val="17"/>
                <w:szCs w:val="17"/>
              </w:rPr>
            </w:pPr>
            <w:r w:rsidRPr="00483E85">
              <w:rPr>
                <w:sz w:val="17"/>
                <w:szCs w:val="17"/>
              </w:rPr>
              <w:t>CO</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Rose, Carnation, Alstroemeria, Chrysanthemum, Gypsophila</w:t>
            </w:r>
          </w:p>
        </w:tc>
      </w:tr>
      <w:tr w:rsidR="004F2525" w:rsidRPr="00483E85" w:rsidTr="004F2525">
        <w:trPr>
          <w:cantSplit/>
        </w:trPr>
        <w:tc>
          <w:tcPr>
            <w:tcW w:w="2467" w:type="dxa"/>
            <w:vAlign w:val="center"/>
          </w:tcPr>
          <w:p w:rsidR="004F2525" w:rsidRPr="00483E85" w:rsidRDefault="004F2525" w:rsidP="004F2525">
            <w:pPr>
              <w:jc w:val="left"/>
              <w:rPr>
                <w:color w:val="000000"/>
                <w:sz w:val="17"/>
                <w:szCs w:val="17"/>
              </w:rPr>
            </w:pPr>
            <w:r w:rsidRPr="00483E85">
              <w:rPr>
                <w:color w:val="000000"/>
                <w:sz w:val="17"/>
                <w:szCs w:val="17"/>
              </w:rPr>
              <w:t>European Union</w:t>
            </w:r>
          </w:p>
        </w:tc>
        <w:tc>
          <w:tcPr>
            <w:tcW w:w="567" w:type="dxa"/>
            <w:noWrap/>
            <w:vAlign w:val="center"/>
          </w:tcPr>
          <w:p w:rsidR="004F2525" w:rsidRPr="00483E85" w:rsidRDefault="004F2525" w:rsidP="004F2525">
            <w:pPr>
              <w:jc w:val="center"/>
              <w:rPr>
                <w:color w:val="000000"/>
                <w:sz w:val="17"/>
                <w:szCs w:val="17"/>
              </w:rPr>
            </w:pPr>
            <w:r w:rsidRPr="00483E85">
              <w:rPr>
                <w:color w:val="000000"/>
                <w:sz w:val="17"/>
                <w:szCs w:val="17"/>
              </w:rPr>
              <w:t>QZ</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Apple Fruit Varieties, Lettuce, Potato, Rose, Soyabean</w:t>
            </w:r>
          </w:p>
        </w:tc>
      </w:tr>
      <w:tr w:rsidR="004F2525" w:rsidRPr="00483E85" w:rsidTr="004F2525">
        <w:trPr>
          <w:cantSplit/>
        </w:trPr>
        <w:tc>
          <w:tcPr>
            <w:tcW w:w="2467" w:type="dxa"/>
            <w:vAlign w:val="center"/>
          </w:tcPr>
          <w:p w:rsidR="004F2525" w:rsidRPr="00483E85" w:rsidRDefault="004F2525" w:rsidP="004F2525">
            <w:pPr>
              <w:jc w:val="left"/>
              <w:rPr>
                <w:color w:val="000000"/>
                <w:sz w:val="17"/>
                <w:szCs w:val="17"/>
              </w:rPr>
            </w:pPr>
            <w:r w:rsidRPr="00483E85">
              <w:rPr>
                <w:color w:val="000000"/>
                <w:sz w:val="17"/>
                <w:szCs w:val="17"/>
              </w:rPr>
              <w:t>France</w:t>
            </w:r>
          </w:p>
        </w:tc>
        <w:tc>
          <w:tcPr>
            <w:tcW w:w="567" w:type="dxa"/>
            <w:noWrap/>
            <w:vAlign w:val="center"/>
            <w:hideMark/>
          </w:tcPr>
          <w:p w:rsidR="004F2525" w:rsidRPr="00483E85" w:rsidRDefault="004F2525" w:rsidP="004F2525">
            <w:pPr>
              <w:jc w:val="center"/>
              <w:rPr>
                <w:color w:val="000000"/>
                <w:sz w:val="17"/>
                <w:szCs w:val="17"/>
              </w:rPr>
            </w:pPr>
            <w:r w:rsidRPr="00483E85">
              <w:rPr>
                <w:color w:val="000000"/>
                <w:sz w:val="17"/>
                <w:szCs w:val="17"/>
              </w:rPr>
              <w:t>FR</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All genera &amp; species</w:t>
            </w:r>
          </w:p>
        </w:tc>
      </w:tr>
      <w:tr w:rsidR="004F2525" w:rsidRPr="00483E85" w:rsidTr="004F2525">
        <w:trPr>
          <w:cantSplit/>
        </w:trPr>
        <w:tc>
          <w:tcPr>
            <w:tcW w:w="2467" w:type="dxa"/>
            <w:vAlign w:val="center"/>
          </w:tcPr>
          <w:p w:rsidR="004F2525" w:rsidRPr="00483E85" w:rsidRDefault="004F2525" w:rsidP="004F2525">
            <w:pPr>
              <w:jc w:val="left"/>
              <w:rPr>
                <w:color w:val="000000"/>
                <w:sz w:val="17"/>
                <w:szCs w:val="17"/>
              </w:rPr>
            </w:pPr>
            <w:r w:rsidRPr="00483E85">
              <w:rPr>
                <w:color w:val="000000"/>
                <w:sz w:val="17"/>
                <w:szCs w:val="17"/>
              </w:rPr>
              <w:t>Georgia</w:t>
            </w:r>
          </w:p>
        </w:tc>
        <w:tc>
          <w:tcPr>
            <w:tcW w:w="567" w:type="dxa"/>
            <w:noWrap/>
            <w:vAlign w:val="center"/>
          </w:tcPr>
          <w:p w:rsidR="004F2525" w:rsidRPr="00483E85" w:rsidRDefault="004F2525" w:rsidP="004F2525">
            <w:pPr>
              <w:jc w:val="center"/>
              <w:rPr>
                <w:color w:val="000000"/>
                <w:sz w:val="17"/>
                <w:szCs w:val="17"/>
              </w:rPr>
            </w:pPr>
            <w:r w:rsidRPr="00483E85">
              <w:rPr>
                <w:color w:val="000000"/>
                <w:sz w:val="17"/>
                <w:szCs w:val="17"/>
              </w:rPr>
              <w:t>GE</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Maize, Wheat, Field Bean, French Bean, Apple (fruit varieties), Pear, Barley, Oats, Potato, Cherry (Sweet Cherry), Raspberry, Tomato, Peach, Hazelnut, Blackberry, Soya Bean, Sunflower, Walnut, Blueberry, Chick-Pea, Lentil</w:t>
            </w:r>
          </w:p>
        </w:tc>
      </w:tr>
      <w:tr w:rsidR="004F2525" w:rsidRPr="00483E85" w:rsidTr="004F2525">
        <w:trPr>
          <w:cantSplit/>
        </w:trPr>
        <w:tc>
          <w:tcPr>
            <w:tcW w:w="2467" w:type="dxa"/>
            <w:vAlign w:val="center"/>
          </w:tcPr>
          <w:p w:rsidR="004F2525" w:rsidRPr="00483E85" w:rsidRDefault="004F2525" w:rsidP="004F2525">
            <w:pPr>
              <w:jc w:val="left"/>
              <w:rPr>
                <w:color w:val="000000"/>
                <w:sz w:val="17"/>
                <w:szCs w:val="17"/>
              </w:rPr>
            </w:pPr>
            <w:r w:rsidRPr="00483E85">
              <w:rPr>
                <w:color w:val="000000"/>
                <w:sz w:val="17"/>
                <w:szCs w:val="17"/>
              </w:rPr>
              <w:t>Kenya</w:t>
            </w:r>
          </w:p>
        </w:tc>
        <w:tc>
          <w:tcPr>
            <w:tcW w:w="567" w:type="dxa"/>
            <w:noWrap/>
            <w:vAlign w:val="center"/>
            <w:hideMark/>
          </w:tcPr>
          <w:p w:rsidR="004F2525" w:rsidRPr="00483E85" w:rsidRDefault="004F2525" w:rsidP="004F2525">
            <w:pPr>
              <w:jc w:val="center"/>
              <w:rPr>
                <w:color w:val="000000"/>
                <w:sz w:val="17"/>
                <w:szCs w:val="17"/>
              </w:rPr>
            </w:pPr>
            <w:r w:rsidRPr="00483E85">
              <w:rPr>
                <w:color w:val="000000"/>
                <w:sz w:val="17"/>
                <w:szCs w:val="17"/>
              </w:rPr>
              <w:t>KE</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All genera &amp; species</w:t>
            </w:r>
          </w:p>
        </w:tc>
      </w:tr>
      <w:tr w:rsidR="004F2525" w:rsidRPr="00483E85" w:rsidTr="004F2525">
        <w:trPr>
          <w:cantSplit/>
        </w:trPr>
        <w:tc>
          <w:tcPr>
            <w:tcW w:w="2467" w:type="dxa"/>
            <w:vAlign w:val="center"/>
          </w:tcPr>
          <w:p w:rsidR="004F2525" w:rsidRPr="00483E85" w:rsidRDefault="004F2525" w:rsidP="004F2525">
            <w:pPr>
              <w:jc w:val="left"/>
              <w:rPr>
                <w:color w:val="000000"/>
                <w:sz w:val="17"/>
                <w:szCs w:val="17"/>
              </w:rPr>
            </w:pPr>
            <w:r w:rsidRPr="00483E85">
              <w:rPr>
                <w:color w:val="000000"/>
                <w:sz w:val="17"/>
                <w:szCs w:val="17"/>
              </w:rPr>
              <w:t>Mexico</w:t>
            </w:r>
          </w:p>
        </w:tc>
        <w:tc>
          <w:tcPr>
            <w:tcW w:w="567" w:type="dxa"/>
            <w:noWrap/>
            <w:vAlign w:val="center"/>
          </w:tcPr>
          <w:p w:rsidR="004F2525" w:rsidRPr="00483E85" w:rsidRDefault="004F2525" w:rsidP="004F2525">
            <w:pPr>
              <w:jc w:val="center"/>
              <w:rPr>
                <w:color w:val="000000"/>
                <w:sz w:val="17"/>
                <w:szCs w:val="17"/>
              </w:rPr>
            </w:pPr>
            <w:r w:rsidRPr="00483E85">
              <w:rPr>
                <w:color w:val="000000"/>
                <w:sz w:val="17"/>
                <w:szCs w:val="17"/>
              </w:rPr>
              <w:t>MX</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87 selected crops</w:t>
            </w:r>
          </w:p>
        </w:tc>
      </w:tr>
      <w:tr w:rsidR="004F2525" w:rsidRPr="00483E85" w:rsidTr="004F2525">
        <w:trPr>
          <w:cantSplit/>
        </w:trPr>
        <w:tc>
          <w:tcPr>
            <w:tcW w:w="2467" w:type="dxa"/>
            <w:vAlign w:val="center"/>
          </w:tcPr>
          <w:p w:rsidR="004F2525" w:rsidRPr="00483E85" w:rsidRDefault="004F2525" w:rsidP="004F2525">
            <w:pPr>
              <w:jc w:val="left"/>
              <w:rPr>
                <w:color w:val="000000"/>
                <w:sz w:val="17"/>
                <w:szCs w:val="17"/>
              </w:rPr>
            </w:pPr>
            <w:r w:rsidRPr="00483E85">
              <w:rPr>
                <w:color w:val="000000"/>
                <w:sz w:val="17"/>
                <w:szCs w:val="17"/>
              </w:rPr>
              <w:t>Netherlands</w:t>
            </w:r>
          </w:p>
        </w:tc>
        <w:tc>
          <w:tcPr>
            <w:tcW w:w="567" w:type="dxa"/>
            <w:noWrap/>
            <w:vAlign w:val="center"/>
            <w:hideMark/>
          </w:tcPr>
          <w:p w:rsidR="004F2525" w:rsidRPr="00483E85" w:rsidRDefault="004F2525" w:rsidP="004F2525">
            <w:pPr>
              <w:jc w:val="center"/>
              <w:rPr>
                <w:color w:val="000000"/>
                <w:sz w:val="17"/>
                <w:szCs w:val="17"/>
              </w:rPr>
            </w:pPr>
            <w:r w:rsidRPr="00483E85">
              <w:rPr>
                <w:color w:val="000000"/>
                <w:sz w:val="17"/>
                <w:szCs w:val="17"/>
              </w:rPr>
              <w:t>NL</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All genera &amp; species</w:t>
            </w:r>
          </w:p>
        </w:tc>
      </w:tr>
      <w:tr w:rsidR="004F2525" w:rsidRPr="00483E85" w:rsidTr="004F2525">
        <w:trPr>
          <w:cantSplit/>
        </w:trPr>
        <w:tc>
          <w:tcPr>
            <w:tcW w:w="2467" w:type="dxa"/>
            <w:vAlign w:val="center"/>
          </w:tcPr>
          <w:p w:rsidR="004F2525" w:rsidRPr="00483E85" w:rsidRDefault="004F2525" w:rsidP="004F2525">
            <w:pPr>
              <w:jc w:val="left"/>
              <w:rPr>
                <w:color w:val="000000"/>
                <w:sz w:val="17"/>
                <w:szCs w:val="17"/>
              </w:rPr>
            </w:pPr>
            <w:r w:rsidRPr="00483E85">
              <w:rPr>
                <w:color w:val="000000"/>
                <w:sz w:val="17"/>
                <w:szCs w:val="17"/>
              </w:rPr>
              <w:t>New Zealand</w:t>
            </w:r>
          </w:p>
        </w:tc>
        <w:tc>
          <w:tcPr>
            <w:tcW w:w="567" w:type="dxa"/>
            <w:noWrap/>
            <w:vAlign w:val="center"/>
            <w:hideMark/>
          </w:tcPr>
          <w:p w:rsidR="004F2525" w:rsidRPr="00483E85" w:rsidRDefault="004F2525" w:rsidP="004F2525">
            <w:pPr>
              <w:jc w:val="center"/>
              <w:rPr>
                <w:color w:val="000000"/>
                <w:sz w:val="17"/>
                <w:szCs w:val="17"/>
              </w:rPr>
            </w:pPr>
            <w:r w:rsidRPr="00483E85">
              <w:rPr>
                <w:color w:val="000000"/>
                <w:sz w:val="17"/>
                <w:szCs w:val="17"/>
              </w:rPr>
              <w:t>NZ</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All genera &amp; species</w:t>
            </w:r>
          </w:p>
        </w:tc>
      </w:tr>
      <w:tr w:rsidR="004F2525" w:rsidRPr="00483E85" w:rsidTr="004F2525">
        <w:trPr>
          <w:cantSplit/>
        </w:trPr>
        <w:tc>
          <w:tcPr>
            <w:tcW w:w="2467" w:type="dxa"/>
            <w:vAlign w:val="center"/>
          </w:tcPr>
          <w:p w:rsidR="004F2525" w:rsidRPr="00483E85" w:rsidRDefault="004F2525" w:rsidP="004F2525">
            <w:pPr>
              <w:jc w:val="left"/>
              <w:rPr>
                <w:color w:val="000000"/>
                <w:sz w:val="17"/>
                <w:szCs w:val="17"/>
              </w:rPr>
            </w:pPr>
            <w:r w:rsidRPr="00483E85">
              <w:rPr>
                <w:color w:val="000000"/>
                <w:sz w:val="17"/>
                <w:szCs w:val="17"/>
              </w:rPr>
              <w:t>Norway</w:t>
            </w:r>
          </w:p>
        </w:tc>
        <w:tc>
          <w:tcPr>
            <w:tcW w:w="567" w:type="dxa"/>
            <w:noWrap/>
            <w:vAlign w:val="center"/>
            <w:hideMark/>
          </w:tcPr>
          <w:p w:rsidR="004F2525" w:rsidRPr="00483E85" w:rsidRDefault="004F2525" w:rsidP="004F2525">
            <w:pPr>
              <w:jc w:val="center"/>
              <w:rPr>
                <w:color w:val="000000"/>
                <w:sz w:val="17"/>
                <w:szCs w:val="17"/>
              </w:rPr>
            </w:pPr>
            <w:r w:rsidRPr="00483E85">
              <w:rPr>
                <w:color w:val="000000"/>
                <w:sz w:val="17"/>
                <w:szCs w:val="17"/>
              </w:rPr>
              <w:t>NO</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All genera &amp; species</w:t>
            </w:r>
          </w:p>
        </w:tc>
      </w:tr>
      <w:tr w:rsidR="004F2525" w:rsidRPr="00483E85" w:rsidTr="004F2525">
        <w:trPr>
          <w:cantSplit/>
        </w:trPr>
        <w:tc>
          <w:tcPr>
            <w:tcW w:w="2467" w:type="dxa"/>
            <w:vAlign w:val="center"/>
          </w:tcPr>
          <w:p w:rsidR="004F2525" w:rsidRPr="00483E85" w:rsidRDefault="004F2525" w:rsidP="004F2525">
            <w:pPr>
              <w:keepNext/>
              <w:jc w:val="left"/>
              <w:rPr>
                <w:sz w:val="17"/>
                <w:szCs w:val="17"/>
              </w:rPr>
            </w:pPr>
            <w:r w:rsidRPr="00483E85">
              <w:rPr>
                <w:sz w:val="17"/>
                <w:szCs w:val="17"/>
              </w:rPr>
              <w:t>Paraguay</w:t>
            </w:r>
          </w:p>
        </w:tc>
        <w:tc>
          <w:tcPr>
            <w:tcW w:w="567" w:type="dxa"/>
            <w:noWrap/>
            <w:vAlign w:val="center"/>
          </w:tcPr>
          <w:p w:rsidR="004F2525" w:rsidRPr="00483E85" w:rsidRDefault="004F2525" w:rsidP="004F2525">
            <w:pPr>
              <w:keepNext/>
              <w:jc w:val="center"/>
              <w:rPr>
                <w:sz w:val="17"/>
                <w:szCs w:val="17"/>
              </w:rPr>
            </w:pPr>
            <w:r w:rsidRPr="00483E85">
              <w:rPr>
                <w:sz w:val="17"/>
                <w:szCs w:val="17"/>
              </w:rPr>
              <w:t>PY</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Soyabean</w:t>
            </w:r>
          </w:p>
        </w:tc>
      </w:tr>
      <w:tr w:rsidR="004F2525" w:rsidRPr="00483E85" w:rsidTr="004F2525">
        <w:trPr>
          <w:cantSplit/>
        </w:trPr>
        <w:tc>
          <w:tcPr>
            <w:tcW w:w="2467" w:type="dxa"/>
            <w:vAlign w:val="center"/>
          </w:tcPr>
          <w:p w:rsidR="004F2525" w:rsidRPr="00483E85" w:rsidRDefault="004F2525" w:rsidP="004F2525">
            <w:pPr>
              <w:keepNext/>
              <w:jc w:val="left"/>
              <w:rPr>
                <w:sz w:val="17"/>
                <w:szCs w:val="17"/>
              </w:rPr>
            </w:pPr>
            <w:r w:rsidRPr="00483E85">
              <w:rPr>
                <w:sz w:val="17"/>
                <w:szCs w:val="17"/>
              </w:rPr>
              <w:t>Republic of Moldova</w:t>
            </w:r>
          </w:p>
        </w:tc>
        <w:tc>
          <w:tcPr>
            <w:tcW w:w="567" w:type="dxa"/>
            <w:noWrap/>
            <w:vAlign w:val="center"/>
          </w:tcPr>
          <w:p w:rsidR="004F2525" w:rsidRPr="00483E85" w:rsidRDefault="004F2525" w:rsidP="004F2525">
            <w:pPr>
              <w:keepNext/>
              <w:jc w:val="center"/>
              <w:rPr>
                <w:sz w:val="17"/>
                <w:szCs w:val="17"/>
              </w:rPr>
            </w:pPr>
            <w:r w:rsidRPr="00483E85">
              <w:rPr>
                <w:sz w:val="17"/>
                <w:szCs w:val="17"/>
              </w:rPr>
              <w:t>MD</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Maize, Wheat, Pea, Barley, European Plum, Tomato, Grapevine, Sweet Pepper, Hot Pepper, Paprika, Chili, Sunflower, Walnut, Apple Fruit Varieties, Lettuce, Potato, Rose, Soyabean</w:t>
            </w:r>
          </w:p>
        </w:tc>
      </w:tr>
      <w:tr w:rsidR="004F2525" w:rsidRPr="00483E85" w:rsidTr="004F2525">
        <w:trPr>
          <w:cantSplit/>
        </w:trPr>
        <w:tc>
          <w:tcPr>
            <w:tcW w:w="2467" w:type="dxa"/>
            <w:vAlign w:val="center"/>
          </w:tcPr>
          <w:p w:rsidR="004F2525" w:rsidRPr="00483E85" w:rsidRDefault="004F2525" w:rsidP="004F2525">
            <w:pPr>
              <w:jc w:val="left"/>
              <w:rPr>
                <w:color w:val="000000"/>
                <w:sz w:val="17"/>
                <w:szCs w:val="17"/>
              </w:rPr>
            </w:pPr>
            <w:r w:rsidRPr="00483E85">
              <w:rPr>
                <w:color w:val="000000"/>
                <w:sz w:val="17"/>
                <w:szCs w:val="17"/>
              </w:rPr>
              <w:t>Switzerland</w:t>
            </w:r>
          </w:p>
        </w:tc>
        <w:tc>
          <w:tcPr>
            <w:tcW w:w="567" w:type="dxa"/>
            <w:noWrap/>
            <w:vAlign w:val="center"/>
          </w:tcPr>
          <w:p w:rsidR="004F2525" w:rsidRPr="00483E85" w:rsidRDefault="004F2525" w:rsidP="004F2525">
            <w:pPr>
              <w:jc w:val="center"/>
              <w:rPr>
                <w:color w:val="000000"/>
                <w:sz w:val="17"/>
                <w:szCs w:val="17"/>
              </w:rPr>
            </w:pPr>
            <w:r w:rsidRPr="00483E85">
              <w:rPr>
                <w:color w:val="000000"/>
                <w:sz w:val="17"/>
                <w:szCs w:val="17"/>
              </w:rPr>
              <w:t>CH</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All genera &amp; species</w:t>
            </w:r>
          </w:p>
        </w:tc>
      </w:tr>
      <w:tr w:rsidR="004F2525" w:rsidRPr="00483E85" w:rsidTr="004F2525">
        <w:trPr>
          <w:cantSplit/>
        </w:trPr>
        <w:tc>
          <w:tcPr>
            <w:tcW w:w="2467" w:type="dxa"/>
            <w:vAlign w:val="center"/>
          </w:tcPr>
          <w:p w:rsidR="004F2525" w:rsidRPr="00483E85" w:rsidRDefault="004F2525" w:rsidP="004F2525">
            <w:pPr>
              <w:jc w:val="left"/>
              <w:rPr>
                <w:color w:val="000000"/>
                <w:sz w:val="17"/>
                <w:szCs w:val="17"/>
              </w:rPr>
            </w:pPr>
            <w:r w:rsidRPr="00483E85">
              <w:rPr>
                <w:color w:val="000000"/>
                <w:sz w:val="17"/>
                <w:szCs w:val="17"/>
              </w:rPr>
              <w:t>Tunisia</w:t>
            </w:r>
          </w:p>
        </w:tc>
        <w:tc>
          <w:tcPr>
            <w:tcW w:w="567" w:type="dxa"/>
            <w:noWrap/>
            <w:vAlign w:val="center"/>
            <w:hideMark/>
          </w:tcPr>
          <w:p w:rsidR="004F2525" w:rsidRPr="00483E85" w:rsidRDefault="004F2525" w:rsidP="004F2525">
            <w:pPr>
              <w:jc w:val="center"/>
              <w:rPr>
                <w:color w:val="000000"/>
                <w:sz w:val="17"/>
                <w:szCs w:val="17"/>
              </w:rPr>
            </w:pPr>
            <w:r w:rsidRPr="00483E85">
              <w:rPr>
                <w:color w:val="000000"/>
                <w:sz w:val="17"/>
                <w:szCs w:val="17"/>
              </w:rPr>
              <w:t>TN</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All genera &amp; species</w:t>
            </w:r>
          </w:p>
        </w:tc>
      </w:tr>
      <w:tr w:rsidR="004F2525" w:rsidRPr="00483E85" w:rsidTr="004F2525">
        <w:trPr>
          <w:cantSplit/>
        </w:trPr>
        <w:tc>
          <w:tcPr>
            <w:tcW w:w="2467" w:type="dxa"/>
            <w:vAlign w:val="center"/>
          </w:tcPr>
          <w:p w:rsidR="004F2525" w:rsidRPr="00483E85" w:rsidRDefault="004F2525" w:rsidP="004F2525">
            <w:pPr>
              <w:keepNext/>
              <w:jc w:val="left"/>
              <w:rPr>
                <w:sz w:val="17"/>
                <w:szCs w:val="17"/>
              </w:rPr>
            </w:pPr>
            <w:r w:rsidRPr="00483E85">
              <w:rPr>
                <w:sz w:val="17"/>
                <w:szCs w:val="17"/>
              </w:rPr>
              <w:t>Turkey</w:t>
            </w:r>
          </w:p>
        </w:tc>
        <w:tc>
          <w:tcPr>
            <w:tcW w:w="567" w:type="dxa"/>
            <w:noWrap/>
            <w:vAlign w:val="center"/>
          </w:tcPr>
          <w:p w:rsidR="004F2525" w:rsidRPr="00483E85" w:rsidRDefault="004F2525" w:rsidP="004F2525">
            <w:pPr>
              <w:keepNext/>
              <w:jc w:val="center"/>
              <w:rPr>
                <w:sz w:val="17"/>
                <w:szCs w:val="17"/>
              </w:rPr>
            </w:pPr>
            <w:r w:rsidRPr="00483E85">
              <w:rPr>
                <w:sz w:val="17"/>
                <w:szCs w:val="17"/>
              </w:rPr>
              <w:t>TR</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All genera &amp; species</w:t>
            </w:r>
          </w:p>
        </w:tc>
      </w:tr>
      <w:tr w:rsidR="004F2525" w:rsidRPr="00483E85" w:rsidTr="004F2525">
        <w:trPr>
          <w:cantSplit/>
        </w:trPr>
        <w:tc>
          <w:tcPr>
            <w:tcW w:w="2467" w:type="dxa"/>
            <w:vAlign w:val="center"/>
          </w:tcPr>
          <w:p w:rsidR="004F2525" w:rsidRPr="00483E85" w:rsidRDefault="004F2525" w:rsidP="004F2525">
            <w:pPr>
              <w:jc w:val="left"/>
              <w:rPr>
                <w:color w:val="000000"/>
                <w:sz w:val="17"/>
                <w:szCs w:val="17"/>
              </w:rPr>
            </w:pPr>
            <w:r w:rsidRPr="00483E85">
              <w:rPr>
                <w:color w:val="000000"/>
                <w:sz w:val="17"/>
                <w:szCs w:val="17"/>
              </w:rPr>
              <w:t>United States of America</w:t>
            </w:r>
          </w:p>
        </w:tc>
        <w:tc>
          <w:tcPr>
            <w:tcW w:w="567" w:type="dxa"/>
            <w:noWrap/>
            <w:vAlign w:val="center"/>
            <w:hideMark/>
          </w:tcPr>
          <w:p w:rsidR="004F2525" w:rsidRPr="00483E85" w:rsidRDefault="004F2525" w:rsidP="004F2525">
            <w:pPr>
              <w:jc w:val="center"/>
              <w:rPr>
                <w:color w:val="000000"/>
                <w:sz w:val="17"/>
                <w:szCs w:val="17"/>
              </w:rPr>
            </w:pPr>
            <w:r w:rsidRPr="00483E85">
              <w:rPr>
                <w:color w:val="000000"/>
                <w:sz w:val="17"/>
                <w:szCs w:val="17"/>
              </w:rPr>
              <w:t>US</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Lettuce, Potato, Soyabean and Wheat</w:t>
            </w:r>
          </w:p>
        </w:tc>
      </w:tr>
      <w:tr w:rsidR="004F2525" w:rsidRPr="00483E85" w:rsidTr="004F2525">
        <w:trPr>
          <w:cantSplit/>
        </w:trPr>
        <w:tc>
          <w:tcPr>
            <w:tcW w:w="2467" w:type="dxa"/>
            <w:vAlign w:val="center"/>
          </w:tcPr>
          <w:p w:rsidR="004F2525" w:rsidRPr="00483E85" w:rsidRDefault="004F2525" w:rsidP="004F2525">
            <w:pPr>
              <w:jc w:val="left"/>
              <w:rPr>
                <w:color w:val="000000"/>
                <w:sz w:val="17"/>
                <w:szCs w:val="17"/>
              </w:rPr>
            </w:pPr>
            <w:r w:rsidRPr="00483E85">
              <w:rPr>
                <w:color w:val="000000"/>
                <w:sz w:val="17"/>
                <w:szCs w:val="17"/>
              </w:rPr>
              <w:t>Uruguay</w:t>
            </w:r>
          </w:p>
        </w:tc>
        <w:tc>
          <w:tcPr>
            <w:tcW w:w="567" w:type="dxa"/>
            <w:noWrap/>
            <w:vAlign w:val="center"/>
            <w:hideMark/>
          </w:tcPr>
          <w:p w:rsidR="004F2525" w:rsidRPr="00483E85" w:rsidRDefault="004F2525" w:rsidP="004F2525">
            <w:pPr>
              <w:jc w:val="center"/>
              <w:rPr>
                <w:color w:val="000000"/>
                <w:sz w:val="17"/>
                <w:szCs w:val="17"/>
              </w:rPr>
            </w:pPr>
            <w:r w:rsidRPr="00483E85">
              <w:rPr>
                <w:color w:val="000000"/>
                <w:sz w:val="17"/>
                <w:szCs w:val="17"/>
              </w:rPr>
              <w:t>UY</w:t>
            </w:r>
          </w:p>
        </w:tc>
        <w:tc>
          <w:tcPr>
            <w:tcW w:w="6662" w:type="dxa"/>
            <w:vAlign w:val="center"/>
          </w:tcPr>
          <w:p w:rsidR="004F2525" w:rsidRPr="00483E85" w:rsidRDefault="004F2525" w:rsidP="004F2525">
            <w:pPr>
              <w:jc w:val="left"/>
              <w:rPr>
                <w:color w:val="000000"/>
                <w:sz w:val="17"/>
                <w:szCs w:val="17"/>
              </w:rPr>
            </w:pPr>
            <w:r w:rsidRPr="00483E85">
              <w:rPr>
                <w:color w:val="000000"/>
                <w:sz w:val="17"/>
                <w:szCs w:val="17"/>
              </w:rPr>
              <w:t>All genera &amp; species</w:t>
            </w:r>
          </w:p>
        </w:tc>
      </w:tr>
      <w:tr w:rsidR="004F2525" w:rsidRPr="00483E85" w:rsidTr="004F2525">
        <w:trPr>
          <w:cantSplit/>
        </w:trPr>
        <w:tc>
          <w:tcPr>
            <w:tcW w:w="2467" w:type="dxa"/>
            <w:vAlign w:val="center"/>
          </w:tcPr>
          <w:p w:rsidR="004F2525" w:rsidRPr="00483E85" w:rsidRDefault="004F2525" w:rsidP="004F2525">
            <w:pPr>
              <w:ind w:right="167"/>
              <w:jc w:val="right"/>
              <w:rPr>
                <w:bCs/>
                <w:color w:val="000000"/>
                <w:sz w:val="17"/>
                <w:szCs w:val="17"/>
              </w:rPr>
            </w:pPr>
            <w:r w:rsidRPr="00483E85">
              <w:rPr>
                <w:bCs/>
                <w:color w:val="000000"/>
                <w:sz w:val="17"/>
                <w:szCs w:val="17"/>
              </w:rPr>
              <w:t>Total</w:t>
            </w:r>
          </w:p>
        </w:tc>
        <w:tc>
          <w:tcPr>
            <w:tcW w:w="567" w:type="dxa"/>
            <w:noWrap/>
            <w:vAlign w:val="center"/>
            <w:hideMark/>
          </w:tcPr>
          <w:p w:rsidR="004F2525" w:rsidRPr="00483E85" w:rsidRDefault="004F2525" w:rsidP="004F2525">
            <w:pPr>
              <w:jc w:val="center"/>
              <w:rPr>
                <w:bCs/>
                <w:color w:val="000000"/>
                <w:sz w:val="17"/>
                <w:szCs w:val="17"/>
              </w:rPr>
            </w:pPr>
            <w:r>
              <w:rPr>
                <w:bCs/>
                <w:color w:val="000000"/>
                <w:sz w:val="17"/>
                <w:szCs w:val="17"/>
              </w:rPr>
              <w:t>22</w:t>
            </w:r>
          </w:p>
        </w:tc>
        <w:tc>
          <w:tcPr>
            <w:tcW w:w="6662" w:type="dxa"/>
            <w:vAlign w:val="center"/>
          </w:tcPr>
          <w:p w:rsidR="004F2525" w:rsidRPr="00483E85" w:rsidRDefault="004F2525" w:rsidP="004F2525">
            <w:pPr>
              <w:jc w:val="left"/>
              <w:rPr>
                <w:bCs/>
                <w:color w:val="000000"/>
                <w:sz w:val="17"/>
                <w:szCs w:val="17"/>
              </w:rPr>
            </w:pPr>
          </w:p>
        </w:tc>
      </w:tr>
    </w:tbl>
    <w:p w:rsidR="004F2525" w:rsidRDefault="004F2525" w:rsidP="004F2525"/>
    <w:p w:rsidR="004F2525" w:rsidRPr="00125B4B" w:rsidRDefault="004F2525" w:rsidP="004F2525">
      <w:pPr>
        <w:pStyle w:val="Heading3"/>
      </w:pPr>
      <w:bookmarkStart w:id="32" w:name="_Toc514397860"/>
      <w:r w:rsidRPr="00125B4B">
        <w:t>Languages</w:t>
      </w:r>
      <w:bookmarkEnd w:id="32"/>
    </w:p>
    <w:p w:rsidR="004F2525" w:rsidRDefault="004F2525" w:rsidP="004F2525"/>
    <w:p w:rsidR="004F2525" w:rsidRPr="00461ECA" w:rsidRDefault="004F2525" w:rsidP="004F2525">
      <w:pPr>
        <w:rPr>
          <w:rFonts w:cs="Arial"/>
        </w:rPr>
      </w:pPr>
      <w:r w:rsidRPr="00461ECA">
        <w:fldChar w:fldCharType="begin"/>
      </w:r>
      <w:r w:rsidRPr="00461ECA">
        <w:instrText xml:space="preserve"> AUTONUM  </w:instrText>
      </w:r>
      <w:r w:rsidRPr="00461ECA">
        <w:fldChar w:fldCharType="end"/>
      </w:r>
      <w:r w:rsidRPr="00461ECA">
        <w:t xml:space="preserve"> </w:t>
      </w:r>
      <w:r w:rsidRPr="00461ECA">
        <w:tab/>
      </w:r>
      <w:r>
        <w:rPr>
          <w:rFonts w:cs="Arial"/>
        </w:rPr>
        <w:t>UPOV PRISMA</w:t>
      </w:r>
      <w:r w:rsidRPr="00461ECA">
        <w:rPr>
          <w:rFonts w:cs="Arial"/>
        </w:rPr>
        <w:t xml:space="preserve"> Version</w:t>
      </w:r>
      <w:r>
        <w:rPr>
          <w:rFonts w:cs="Arial"/>
        </w:rPr>
        <w:t xml:space="preserve"> 2.0</w:t>
      </w:r>
      <w:r w:rsidRPr="00461ECA">
        <w:rPr>
          <w:rFonts w:cs="Arial"/>
        </w:rPr>
        <w:t xml:space="preserve"> present</w:t>
      </w:r>
      <w:r>
        <w:rPr>
          <w:rFonts w:cs="Arial"/>
        </w:rPr>
        <w:t>s</w:t>
      </w:r>
      <w:r w:rsidRPr="00461ECA">
        <w:rPr>
          <w:rFonts w:cs="Arial"/>
        </w:rPr>
        <w:t xml:space="preserve"> </w:t>
      </w:r>
      <w:r>
        <w:rPr>
          <w:rFonts w:cs="Arial"/>
        </w:rPr>
        <w:t xml:space="preserve">pages and </w:t>
      </w:r>
      <w:r w:rsidRPr="00461ECA">
        <w:rPr>
          <w:rFonts w:cs="Arial"/>
        </w:rPr>
        <w:t xml:space="preserve">items (questions) for application forms and </w:t>
      </w:r>
      <w:r>
        <w:rPr>
          <w:rFonts w:cs="Arial"/>
        </w:rPr>
        <w:t>t</w:t>
      </w:r>
      <w:r>
        <w:rPr>
          <w:rFonts w:cs="Arial"/>
          <w:snapToGrid w:val="0"/>
        </w:rPr>
        <w:t>echnical q</w:t>
      </w:r>
      <w:r w:rsidRPr="00461ECA">
        <w:rPr>
          <w:rFonts w:cs="Arial"/>
          <w:snapToGrid w:val="0"/>
        </w:rPr>
        <w:t>uestionnaire</w:t>
      </w:r>
      <w:r w:rsidRPr="00461ECA">
        <w:rPr>
          <w:rFonts w:cs="Arial"/>
        </w:rPr>
        <w:t>s for participating PVP Off</w:t>
      </w:r>
      <w:r>
        <w:rPr>
          <w:rFonts w:cs="Arial"/>
        </w:rPr>
        <w:t xml:space="preserve">ices in English, French, German, </w:t>
      </w:r>
      <w:r w:rsidRPr="00461ECA">
        <w:rPr>
          <w:rFonts w:cs="Arial"/>
        </w:rPr>
        <w:t>Spanish</w:t>
      </w:r>
      <w:r>
        <w:rPr>
          <w:rFonts w:cs="Arial"/>
        </w:rPr>
        <w:t>, Chinese and Japanese</w:t>
      </w:r>
      <w:r w:rsidRPr="00461ECA">
        <w:rPr>
          <w:rFonts w:cs="Arial"/>
        </w:rPr>
        <w:t xml:space="preserve"> (“navigation languages”). </w:t>
      </w:r>
      <w:r>
        <w:rPr>
          <w:rFonts w:cs="Arial"/>
        </w:rPr>
        <w:t xml:space="preserve"> </w:t>
      </w:r>
    </w:p>
    <w:p w:rsidR="004F2525" w:rsidRPr="00461ECA" w:rsidRDefault="004F2525" w:rsidP="004F2525">
      <w:pPr>
        <w:rPr>
          <w:rFonts w:cs="Arial"/>
        </w:rPr>
      </w:pPr>
    </w:p>
    <w:p w:rsidR="004F2525" w:rsidRDefault="004F2525" w:rsidP="000F3FB8">
      <w:pPr>
        <w:rPr>
          <w:rFonts w:cs="Arial"/>
        </w:rPr>
      </w:pPr>
      <w:r w:rsidRPr="00461ECA">
        <w:fldChar w:fldCharType="begin"/>
      </w:r>
      <w:r w:rsidRPr="00461ECA">
        <w:instrText xml:space="preserve"> AUTONUM  </w:instrText>
      </w:r>
      <w:r w:rsidRPr="00461ECA">
        <w:fldChar w:fldCharType="end"/>
      </w:r>
      <w:r w:rsidRPr="00461ECA">
        <w:t xml:space="preserve"> </w:t>
      </w:r>
      <w:r w:rsidRPr="00461ECA">
        <w:tab/>
      </w:r>
      <w:r>
        <w:rPr>
          <w:rFonts w:cs="Arial"/>
        </w:rPr>
        <w:t>UPOV PRISMA</w:t>
      </w:r>
      <w:r w:rsidRPr="00461ECA">
        <w:rPr>
          <w:rFonts w:cs="Arial"/>
        </w:rPr>
        <w:t xml:space="preserve"> Version</w:t>
      </w:r>
      <w:r>
        <w:rPr>
          <w:rFonts w:cs="Arial"/>
        </w:rPr>
        <w:t xml:space="preserve"> 2.0</w:t>
      </w:r>
      <w:r w:rsidRPr="00461ECA">
        <w:rPr>
          <w:rFonts w:cs="Arial"/>
        </w:rPr>
        <w:t xml:space="preserve"> generates application forms and </w:t>
      </w:r>
      <w:r w:rsidRPr="00461ECA">
        <w:rPr>
          <w:rFonts w:cs="Arial"/>
          <w:snapToGrid w:val="0"/>
        </w:rPr>
        <w:t>technical questionnaire</w:t>
      </w:r>
      <w:r w:rsidRPr="00461ECA">
        <w:rPr>
          <w:rFonts w:cs="Arial"/>
        </w:rPr>
        <w:t>s in the languages required by the participating PVP Offices</w:t>
      </w:r>
      <w:r>
        <w:rPr>
          <w:rFonts w:cs="Arial"/>
        </w:rPr>
        <w:t xml:space="preserve"> (“output form languages”), in </w:t>
      </w:r>
      <w:r w:rsidRPr="00461ECA">
        <w:rPr>
          <w:rFonts w:cs="Arial"/>
        </w:rPr>
        <w:t xml:space="preserve">English, French, German, Spanish, Chinese, </w:t>
      </w:r>
      <w:r>
        <w:rPr>
          <w:rFonts w:cs="Arial"/>
        </w:rPr>
        <w:t>Georgian,</w:t>
      </w:r>
      <w:r w:rsidRPr="00461ECA">
        <w:rPr>
          <w:rFonts w:cs="Arial"/>
        </w:rPr>
        <w:t xml:space="preserve"> Norwegian, Romanian</w:t>
      </w:r>
      <w:r>
        <w:rPr>
          <w:rFonts w:cs="Arial"/>
        </w:rPr>
        <w:t xml:space="preserve"> </w:t>
      </w:r>
      <w:r w:rsidRPr="00461ECA">
        <w:rPr>
          <w:rFonts w:cs="Arial"/>
        </w:rPr>
        <w:t>and Turkish</w:t>
      </w:r>
      <w:r>
        <w:rPr>
          <w:rFonts w:cs="Arial"/>
        </w:rPr>
        <w:t xml:space="preserve"> (i</w:t>
      </w:r>
      <w:r w:rsidRPr="00461ECA">
        <w:rPr>
          <w:rFonts w:cs="Arial"/>
        </w:rPr>
        <w:t xml:space="preserve">nformation must be completed by the applicant in an </w:t>
      </w:r>
      <w:r>
        <w:rPr>
          <w:rFonts w:cs="Arial"/>
        </w:rPr>
        <w:t>acceptable language for the PVP </w:t>
      </w:r>
      <w:r w:rsidRPr="00461ECA">
        <w:rPr>
          <w:rFonts w:cs="Arial"/>
        </w:rPr>
        <w:t xml:space="preserve">Office concerned, although answers selected from </w:t>
      </w:r>
      <w:r>
        <w:rPr>
          <w:rFonts w:cs="Arial"/>
        </w:rPr>
        <w:t>drop</w:t>
      </w:r>
      <w:r>
        <w:rPr>
          <w:rFonts w:cs="Arial"/>
        </w:rPr>
        <w:noBreakHyphen/>
      </w:r>
      <w:r w:rsidRPr="00461ECA">
        <w:rPr>
          <w:rFonts w:cs="Arial"/>
        </w:rPr>
        <w:t>down lists (e.g. characteristics and states of expression) will be automatically translated</w:t>
      </w:r>
      <w:r>
        <w:rPr>
          <w:rFonts w:cs="Arial"/>
        </w:rPr>
        <w:t xml:space="preserve"> for output form languages</w:t>
      </w:r>
      <w:r w:rsidRPr="00461ECA">
        <w:rPr>
          <w:rFonts w:cs="Arial"/>
        </w:rPr>
        <w:t>.</w:t>
      </w:r>
    </w:p>
    <w:p w:rsidR="000B5880" w:rsidRDefault="000B5880" w:rsidP="000F3FB8">
      <w:pPr>
        <w:rPr>
          <w:rFonts w:cs="Arial"/>
        </w:rPr>
      </w:pPr>
    </w:p>
    <w:p w:rsidR="009772F0" w:rsidRPr="0037237B" w:rsidRDefault="000B5880" w:rsidP="009772F0">
      <w:pPr>
        <w:pStyle w:val="Heading2"/>
        <w:rPr>
          <w:rFonts w:eastAsia="MS Mincho"/>
          <w:snapToGrid w:val="0"/>
        </w:rPr>
      </w:pPr>
      <w:bookmarkStart w:id="33" w:name="_Toc514397861"/>
      <w:bookmarkEnd w:id="29"/>
      <w:bookmarkEnd w:id="30"/>
      <w:r>
        <w:t>Meeting</w:t>
      </w:r>
      <w:r w:rsidR="009772F0" w:rsidRPr="0037237B">
        <w:t xml:space="preserve"> on the development of the electronic application form</w:t>
      </w:r>
      <w:r>
        <w:t xml:space="preserve"> (EAF/11)</w:t>
      </w:r>
      <w:bookmarkEnd w:id="33"/>
    </w:p>
    <w:p w:rsidR="009772F0" w:rsidRDefault="009772F0" w:rsidP="009772F0"/>
    <w:p w:rsidR="00E566A5" w:rsidRDefault="00E566A5" w:rsidP="009772F0">
      <w:r w:rsidRPr="004F2525">
        <w:fldChar w:fldCharType="begin"/>
      </w:r>
      <w:r w:rsidRPr="004F2525">
        <w:instrText xml:space="preserve"> AUTONUM  </w:instrText>
      </w:r>
      <w:r w:rsidRPr="004F2525">
        <w:fldChar w:fldCharType="end"/>
      </w:r>
      <w:r w:rsidRPr="004F2525">
        <w:tab/>
        <w:t xml:space="preserve">At the </w:t>
      </w:r>
      <w:r>
        <w:t>Eleventh</w:t>
      </w:r>
      <w:r w:rsidRPr="004F2525">
        <w:t xml:space="preserve"> Meeting on the Development of </w:t>
      </w:r>
      <w:r w:rsidR="0073740D" w:rsidRPr="004F2525">
        <w:t>a</w:t>
      </w:r>
      <w:r w:rsidR="0073740D">
        <w:t>n</w:t>
      </w:r>
      <w:r w:rsidR="0073740D" w:rsidRPr="004F2525">
        <w:t xml:space="preserve"> Electronic </w:t>
      </w:r>
      <w:r w:rsidR="0073740D">
        <w:t xml:space="preserve">Application </w:t>
      </w:r>
      <w:r w:rsidR="0073740D" w:rsidRPr="004F2525">
        <w:t>Form</w:t>
      </w:r>
      <w:r w:rsidRPr="004F2525">
        <w:t xml:space="preserve"> (“EAF/1</w:t>
      </w:r>
      <w:r>
        <w:t>1</w:t>
      </w:r>
      <w:r w:rsidRPr="004F2525">
        <w:t xml:space="preserve"> meeting”), held in</w:t>
      </w:r>
      <w:r>
        <w:t xml:space="preserve"> Geneva on March 28, 2017, t</w:t>
      </w:r>
      <w:r w:rsidRPr="001B600C">
        <w:t>he participants</w:t>
      </w:r>
      <w:r>
        <w:t xml:space="preserve"> noted the following in relatio</w:t>
      </w:r>
      <w:r w:rsidR="000B5880">
        <w:t>n to proposed developments for UPOV PRISMA</w:t>
      </w:r>
      <w:r>
        <w:t xml:space="preserve"> </w:t>
      </w:r>
      <w:r w:rsidR="000B5880">
        <w:t>Version 2.1</w:t>
      </w:r>
      <w:r>
        <w:t>.</w:t>
      </w:r>
    </w:p>
    <w:p w:rsidR="00E566A5" w:rsidRDefault="00E566A5" w:rsidP="009772F0"/>
    <w:p w:rsidR="004F2525" w:rsidRPr="001B600C" w:rsidRDefault="004F2525" w:rsidP="000E538D">
      <w:pPr>
        <w:pStyle w:val="Heading3"/>
      </w:pPr>
      <w:bookmarkStart w:id="34" w:name="_Toc485110114"/>
      <w:bookmarkStart w:id="35" w:name="_Toc509861990"/>
      <w:bookmarkStart w:id="36" w:name="_Toc514397862"/>
      <w:r w:rsidRPr="001B600C">
        <w:t>Version 2.</w:t>
      </w:r>
      <w:bookmarkEnd w:id="34"/>
      <w:r>
        <w:t>1</w:t>
      </w:r>
      <w:bookmarkEnd w:id="35"/>
      <w:bookmarkEnd w:id="36"/>
    </w:p>
    <w:p w:rsidR="004F2525" w:rsidRPr="004F2525" w:rsidRDefault="004F2525" w:rsidP="004F2525">
      <w:pPr>
        <w:pStyle w:val="Heading4"/>
        <w:rPr>
          <w:lang w:val="en-US"/>
        </w:rPr>
      </w:pPr>
    </w:p>
    <w:p w:rsidR="004F2525" w:rsidRPr="0048038D" w:rsidRDefault="004F2525" w:rsidP="000E538D">
      <w:pPr>
        <w:pStyle w:val="Heading4"/>
        <w:rPr>
          <w:lang w:val="en-US"/>
        </w:rPr>
      </w:pPr>
      <w:bookmarkStart w:id="37" w:name="_Toc509861991"/>
      <w:r w:rsidRPr="0048038D">
        <w:rPr>
          <w:lang w:val="en-US"/>
        </w:rPr>
        <w:t>Coverage</w:t>
      </w:r>
      <w:bookmarkEnd w:id="37"/>
    </w:p>
    <w:p w:rsidR="004F2525" w:rsidRDefault="004F2525" w:rsidP="004F2525"/>
    <w:p w:rsidR="004F2525" w:rsidRPr="004F2525" w:rsidRDefault="004F2525" w:rsidP="000E538D">
      <w:pPr>
        <w:pStyle w:val="Heading5"/>
      </w:pPr>
      <w:r w:rsidRPr="004F2525">
        <w:t>UPOV members</w:t>
      </w:r>
    </w:p>
    <w:p w:rsidR="004F2525" w:rsidRPr="005B5BE3" w:rsidRDefault="004F2525" w:rsidP="004F2525">
      <w:pPr>
        <w:keepNext/>
        <w:rPr>
          <w:sz w:val="18"/>
        </w:rPr>
      </w:pPr>
    </w:p>
    <w:p w:rsidR="004F2525" w:rsidRPr="00461ECA" w:rsidRDefault="004F2525" w:rsidP="004F2525">
      <w:r w:rsidRPr="00461ECA">
        <w:fldChar w:fldCharType="begin"/>
      </w:r>
      <w:r w:rsidRPr="00461ECA">
        <w:instrText xml:space="preserve"> AUTONUM  </w:instrText>
      </w:r>
      <w:r w:rsidRPr="00461ECA">
        <w:fldChar w:fldCharType="end"/>
      </w:r>
      <w:r w:rsidRPr="00461ECA">
        <w:tab/>
        <w:t>Participation in Version 2.</w:t>
      </w:r>
      <w:r>
        <w:t>1</w:t>
      </w:r>
      <w:r w:rsidRPr="00461ECA">
        <w:t xml:space="preserve"> is possible for authorities that participated in </w:t>
      </w:r>
      <w:r w:rsidRPr="00461ECA">
        <w:rPr>
          <w:rFonts w:cs="Arial"/>
          <w:color w:val="000000"/>
          <w:spacing w:val="-2"/>
        </w:rPr>
        <w:t>the development of Prototype Electronic Form</w:t>
      </w:r>
      <w:r w:rsidRPr="00461ECA">
        <w:t xml:space="preserve"> (PV2) </w:t>
      </w:r>
      <w:r>
        <w:t>or</w:t>
      </w:r>
      <w:r w:rsidRPr="00461ECA">
        <w:t xml:space="preserve"> in the development of the Elect</w:t>
      </w:r>
      <w:r>
        <w:t xml:space="preserve">ronic Application Form </w:t>
      </w:r>
      <w:r>
        <w:br/>
        <w:t>Versions </w:t>
      </w:r>
      <w:r w:rsidRPr="00461ECA">
        <w:t>1.0 or</w:t>
      </w:r>
      <w:r>
        <w:t> </w:t>
      </w:r>
      <w:r w:rsidRPr="00461ECA">
        <w:t>1.1 (African Intellectual Property Organization (OAPI), Argentina, Australia, Bolivia (Plurinational State of), Brazil, Chile, China, Canada, Colombia, Czech Republic, European Union, France, Georgia, Japan, Kenya, Mexico, Netherlands, New Zealand, Norway, Paraguay, Republic of Ko</w:t>
      </w:r>
      <w:r>
        <w:t>rea, Republic of Moldova, South </w:t>
      </w:r>
      <w:r w:rsidRPr="00461ECA">
        <w:t>Africa, Switzerland, Tunisia, Turkey, United States of America, Uruguay and Viet Nam), according to available resources.</w:t>
      </w:r>
    </w:p>
    <w:p w:rsidR="004F2525" w:rsidRPr="00461ECA" w:rsidRDefault="004F2525" w:rsidP="004F2525"/>
    <w:p w:rsidR="004F2525" w:rsidRDefault="004F2525" w:rsidP="004F2525">
      <w:r w:rsidRPr="00461ECA">
        <w:fldChar w:fldCharType="begin"/>
      </w:r>
      <w:r w:rsidRPr="00461ECA">
        <w:instrText xml:space="preserve"> AUTONUM  </w:instrText>
      </w:r>
      <w:r w:rsidRPr="00461ECA">
        <w:fldChar w:fldCharType="end"/>
      </w:r>
      <w:r w:rsidRPr="00461ECA">
        <w:tab/>
      </w:r>
      <w:r w:rsidRPr="00461ECA">
        <w:rPr>
          <w:color w:val="000000"/>
          <w:spacing w:val="-2"/>
        </w:rPr>
        <w:t xml:space="preserve">Members of the Union </w:t>
      </w:r>
      <w:r w:rsidRPr="00461ECA">
        <w:t xml:space="preserve">that did not participate in </w:t>
      </w:r>
      <w:r w:rsidRPr="00461ECA">
        <w:rPr>
          <w:rFonts w:cs="Arial"/>
          <w:color w:val="000000"/>
          <w:spacing w:val="-2"/>
        </w:rPr>
        <w:t>the development of a Prototype Electronic Form</w:t>
      </w:r>
      <w:r w:rsidRPr="00461ECA">
        <w:t xml:space="preserve"> (PV2) or in the development of the Electronic Application Form Versions 1.0 or 1.1 need to provide their forms for relevant crops (application form and technical questionnaire) in a UPOV language and, if appropriate, to provide translations of the questions of the application forms and </w:t>
      </w:r>
      <w:r w:rsidRPr="00461ECA">
        <w:rPr>
          <w:snapToGrid w:val="0"/>
        </w:rPr>
        <w:t>technical questionnaires of the other languages used in the EAF</w:t>
      </w:r>
      <w:r w:rsidRPr="00461ECA">
        <w:t xml:space="preserve">.  The timetable for addition of new members of the Union will be developed according to available resources and will vary according to the content of the application forms and </w:t>
      </w:r>
      <w:r w:rsidRPr="00461ECA">
        <w:rPr>
          <w:snapToGrid w:val="0"/>
        </w:rPr>
        <w:t>technical questionnaires</w:t>
      </w:r>
      <w:r w:rsidRPr="00461ECA">
        <w:t>.</w:t>
      </w:r>
    </w:p>
    <w:p w:rsidR="004F2525" w:rsidRDefault="004F2525" w:rsidP="004F2525"/>
    <w:p w:rsidR="004F2525" w:rsidRDefault="004F2525" w:rsidP="004F2525">
      <w:r w:rsidRPr="00461ECA">
        <w:fldChar w:fldCharType="begin"/>
      </w:r>
      <w:r w:rsidRPr="00461ECA">
        <w:instrText xml:space="preserve"> AUTONUM  </w:instrText>
      </w:r>
      <w:r w:rsidRPr="00461ECA">
        <w:fldChar w:fldCharType="end"/>
      </w:r>
      <w:r w:rsidRPr="00461ECA">
        <w:tab/>
      </w:r>
      <w:r>
        <w:t xml:space="preserve">Circular </w:t>
      </w:r>
      <w:r w:rsidRPr="00842C51">
        <w:t>E-17/264</w:t>
      </w:r>
      <w:r>
        <w:t xml:space="preserve">, issued on </w:t>
      </w:r>
      <w:r w:rsidRPr="00842C51">
        <w:t>December 12, 2017</w:t>
      </w:r>
      <w:r>
        <w:t xml:space="preserve">, invited all UPOV members </w:t>
      </w:r>
      <w:r w:rsidRPr="00035D76">
        <w:t>not currently participating in UPOV PRISMA PBR Application Tool</w:t>
      </w:r>
      <w:r>
        <w:t xml:space="preserve"> and that have not already expressed a wish to participate,</w:t>
      </w:r>
      <w:r w:rsidRPr="00035D76">
        <w:t xml:space="preserve"> to indicate </w:t>
      </w:r>
      <w:r>
        <w:t xml:space="preserve">to </w:t>
      </w:r>
      <w:r w:rsidRPr="00461ECA">
        <w:rPr>
          <w:rFonts w:cs="Arial"/>
        </w:rPr>
        <w:t>the Office of the Union</w:t>
      </w:r>
      <w:r w:rsidRPr="00035D76">
        <w:t xml:space="preserve"> their wish to join in 2018</w:t>
      </w:r>
      <w:r>
        <w:t>.</w:t>
      </w:r>
    </w:p>
    <w:p w:rsidR="004F2525" w:rsidRDefault="004F2525" w:rsidP="004F2525"/>
    <w:p w:rsidR="004F2525" w:rsidRPr="004F2525" w:rsidRDefault="004F2525" w:rsidP="000E538D">
      <w:pPr>
        <w:pStyle w:val="Heading5"/>
      </w:pPr>
      <w:r w:rsidRPr="004F2525">
        <w:t>Crops/ species</w:t>
      </w:r>
    </w:p>
    <w:p w:rsidR="004F2525" w:rsidRPr="00461ECA" w:rsidRDefault="004F2525" w:rsidP="004F2525"/>
    <w:p w:rsidR="004F2525" w:rsidRPr="00035D76" w:rsidRDefault="004F2525" w:rsidP="004F2525">
      <w:r w:rsidRPr="00461ECA">
        <w:fldChar w:fldCharType="begin"/>
      </w:r>
      <w:r w:rsidRPr="00461ECA">
        <w:instrText xml:space="preserve"> AUTONUM  </w:instrText>
      </w:r>
      <w:r w:rsidRPr="00461ECA">
        <w:fldChar w:fldCharType="end"/>
      </w:r>
      <w:r w:rsidRPr="00461ECA">
        <w:tab/>
        <w:t>Circular</w:t>
      </w:r>
      <w:r>
        <w:t xml:space="preserve"> </w:t>
      </w:r>
      <w:r w:rsidRPr="00035D76">
        <w:t xml:space="preserve">E-18/011, issued on February 22, 2018, invited participating members in UPOV PRISMA who </w:t>
      </w:r>
      <w:r>
        <w:t xml:space="preserve">do not </w:t>
      </w:r>
      <w:r w:rsidRPr="00035D76">
        <w:t xml:space="preserve">yet cover all </w:t>
      </w:r>
      <w:r>
        <w:t xml:space="preserve">genera and species (Argentina, </w:t>
      </w:r>
      <w:r w:rsidRPr="00035D76">
        <w:t>Bolivia (Plurinational State of), China, Colombia Georgia, Mexico, Republic of Moldova</w:t>
      </w:r>
      <w:r>
        <w:t xml:space="preserve"> </w:t>
      </w:r>
      <w:r w:rsidRPr="00035D76">
        <w:t>and United States of America) to</w:t>
      </w:r>
      <w:r>
        <w:t xml:space="preserve"> indicate their wish to</w:t>
      </w:r>
      <w:r w:rsidRPr="00035D76">
        <w:t xml:space="preserve"> </w:t>
      </w:r>
      <w:r>
        <w:t>increase</w:t>
      </w:r>
      <w:r w:rsidRPr="00035D76">
        <w:t xml:space="preserve"> the scope of coverage for genera and species</w:t>
      </w:r>
      <w:r>
        <w:t xml:space="preserve"> for Version 2.1</w:t>
      </w:r>
      <w:r w:rsidRPr="00035D76">
        <w:t>.</w:t>
      </w:r>
    </w:p>
    <w:p w:rsidR="004F2525" w:rsidRPr="00035D76" w:rsidRDefault="004F2525" w:rsidP="004F2525"/>
    <w:p w:rsidR="004F2525" w:rsidRDefault="004F2525" w:rsidP="004F2525">
      <w:r w:rsidRPr="00461ECA">
        <w:fldChar w:fldCharType="begin"/>
      </w:r>
      <w:r w:rsidRPr="00461ECA">
        <w:instrText xml:space="preserve"> AUTONUM  </w:instrText>
      </w:r>
      <w:r w:rsidRPr="00461ECA">
        <w:fldChar w:fldCharType="end"/>
      </w:r>
      <w:r w:rsidRPr="00461ECA">
        <w:tab/>
        <w:t>Circular</w:t>
      </w:r>
      <w:r>
        <w:t xml:space="preserve"> </w:t>
      </w:r>
      <w:r w:rsidRPr="00035D76">
        <w:t xml:space="preserve">E-18/010, issued on February 21, </w:t>
      </w:r>
      <w:r>
        <w:t xml:space="preserve">and March 12, </w:t>
      </w:r>
      <w:r w:rsidRPr="00035D76">
        <w:t>2018, invited UPOV members who have</w:t>
      </w:r>
      <w:r>
        <w:t xml:space="preserve"> already</w:t>
      </w:r>
      <w:r w:rsidRPr="00035D76">
        <w:t xml:space="preserve"> expressed </w:t>
      </w:r>
      <w:r>
        <w:t xml:space="preserve">an interest to participate in UPOV PRISMA </w:t>
      </w:r>
      <w:r w:rsidRPr="00035D76">
        <w:t>(</w:t>
      </w:r>
      <w:r w:rsidRPr="00CB2689">
        <w:t>African Intellectual Property Organization (OAPI)</w:t>
      </w:r>
      <w:r w:rsidRPr="00035D76">
        <w:t>,</w:t>
      </w:r>
      <w:r>
        <w:t xml:space="preserve"> </w:t>
      </w:r>
      <w:r w:rsidRPr="00CB2689">
        <w:t>Brazil</w:t>
      </w:r>
      <w:r w:rsidRPr="00035D76">
        <w:t xml:space="preserve">, </w:t>
      </w:r>
      <w:r w:rsidRPr="00CB2689">
        <w:t>Czech</w:t>
      </w:r>
      <w:r>
        <w:t> </w:t>
      </w:r>
      <w:r w:rsidRPr="00CB2689">
        <w:t>Republic</w:t>
      </w:r>
      <w:r w:rsidRPr="00035D76">
        <w:t xml:space="preserve">, </w:t>
      </w:r>
      <w:r w:rsidRPr="00CB2689">
        <w:t>Germany</w:t>
      </w:r>
      <w:r w:rsidRPr="00035D76">
        <w:t>,</w:t>
      </w:r>
      <w:r>
        <w:t xml:space="preserve"> </w:t>
      </w:r>
      <w:r w:rsidRPr="002E6E8C">
        <w:t>Japan</w:t>
      </w:r>
      <w:r w:rsidRPr="00035D76">
        <w:t>,</w:t>
      </w:r>
      <w:r>
        <w:t xml:space="preserve"> Republic of Korea, </w:t>
      </w:r>
      <w:r w:rsidRPr="00035D76">
        <w:t xml:space="preserve">South Africa, </w:t>
      </w:r>
      <w:r w:rsidRPr="002E6E8C">
        <w:t>Sweden</w:t>
      </w:r>
      <w:r w:rsidRPr="00035D76">
        <w:t>, United</w:t>
      </w:r>
      <w:r>
        <w:t xml:space="preserve"> Republic of Tanzania and</w:t>
      </w:r>
      <w:r w:rsidRPr="00035D76">
        <w:t xml:space="preserve"> </w:t>
      </w:r>
      <w:r w:rsidRPr="00CB2689">
        <w:t>Viet Nam</w:t>
      </w:r>
      <w:r>
        <w:t>)</w:t>
      </w:r>
      <w:r w:rsidRPr="00035D76">
        <w:t xml:space="preserve"> to </w:t>
      </w:r>
      <w:r>
        <w:t>confirm their intention to participate in the Version 2.1 and to clarify</w:t>
      </w:r>
      <w:r w:rsidRPr="00035D76">
        <w:t xml:space="preserve"> the scope of coverage for genera and species.</w:t>
      </w:r>
      <w:r>
        <w:t xml:space="preserve">  Other</w:t>
      </w:r>
      <w:r w:rsidRPr="00035D76">
        <w:t xml:space="preserve"> UPOV members who have </w:t>
      </w:r>
      <w:r>
        <w:t xml:space="preserve">already </w:t>
      </w:r>
      <w:r w:rsidRPr="00035D76">
        <w:t xml:space="preserve">expressed interest </w:t>
      </w:r>
      <w:r>
        <w:t>to participate in</w:t>
      </w:r>
      <w:r w:rsidRPr="00035D76">
        <w:t xml:space="preserve"> UPOV PRISMA Version 2.1 (</w:t>
      </w:r>
      <w:r w:rsidRPr="002E6E8C">
        <w:t>Costa Rica</w:t>
      </w:r>
      <w:r>
        <w:t>,</w:t>
      </w:r>
      <w:r w:rsidRPr="00CB2689">
        <w:t xml:space="preserve"> </w:t>
      </w:r>
      <w:r w:rsidRPr="002E6E8C">
        <w:t>Serbia</w:t>
      </w:r>
      <w:r w:rsidRPr="00035D76">
        <w:t xml:space="preserve">, </w:t>
      </w:r>
      <w:r w:rsidRPr="002E6E8C">
        <w:t>United Kingdom</w:t>
      </w:r>
      <w:r>
        <w:t xml:space="preserve"> and </w:t>
      </w:r>
      <w:r w:rsidRPr="002E6E8C">
        <w:t>Uzbekistan</w:t>
      </w:r>
      <w:r>
        <w:t>)</w:t>
      </w:r>
      <w:r w:rsidRPr="00035D76">
        <w:t xml:space="preserve"> </w:t>
      </w:r>
      <w:r>
        <w:t xml:space="preserve">have been contacted </w:t>
      </w:r>
      <w:r w:rsidRPr="00035D76">
        <w:t xml:space="preserve">to </w:t>
      </w:r>
      <w:r>
        <w:t>clarify</w:t>
      </w:r>
      <w:r w:rsidRPr="00035D76">
        <w:t xml:space="preserve"> the scope of coverage for genera and species.</w:t>
      </w:r>
    </w:p>
    <w:p w:rsidR="004F2525" w:rsidRDefault="004F2525" w:rsidP="004F2525"/>
    <w:p w:rsidR="004F2525" w:rsidRPr="00035D76" w:rsidRDefault="004F2525" w:rsidP="004F2525">
      <w:r w:rsidRPr="00D20219">
        <w:fldChar w:fldCharType="begin"/>
      </w:r>
      <w:r w:rsidRPr="00D20219">
        <w:instrText xml:space="preserve"> AUTONUM  </w:instrText>
      </w:r>
      <w:r w:rsidRPr="00D20219">
        <w:fldChar w:fldCharType="end"/>
      </w:r>
      <w:r w:rsidRPr="00D20219">
        <w:tab/>
        <w:t xml:space="preserve">In UPOV PRISMA Version 2.1, </w:t>
      </w:r>
      <w:r w:rsidR="000B5880" w:rsidRPr="00D20219">
        <w:t>Technical Questionnaire</w:t>
      </w:r>
      <w:r w:rsidR="000B5880">
        <w:t>s</w:t>
      </w:r>
      <w:r w:rsidRPr="00D20219">
        <w:t xml:space="preserve"> (TQ)</w:t>
      </w:r>
      <w:r>
        <w:t xml:space="preserve"> from all UPOV Test Guidelines</w:t>
      </w:r>
      <w:r w:rsidRPr="00D20219">
        <w:t xml:space="preserve"> will be available </w:t>
      </w:r>
      <w:r>
        <w:t>with the inclusion of</w:t>
      </w:r>
      <w:r w:rsidRPr="00D20219">
        <w:t xml:space="preserve"> </w:t>
      </w:r>
      <w:r>
        <w:t>a</w:t>
      </w:r>
      <w:r w:rsidRPr="00D20219">
        <w:t xml:space="preserve">pple rootstocks </w:t>
      </w:r>
      <w:r>
        <w:t>and a</w:t>
      </w:r>
      <w:r w:rsidRPr="00D20219">
        <w:t>vocado rootstocks.</w:t>
      </w:r>
      <w:r>
        <w:t xml:space="preserve"> </w:t>
      </w:r>
    </w:p>
    <w:p w:rsidR="004F2525" w:rsidRDefault="004F2525" w:rsidP="004F2525">
      <w:pPr>
        <w:rPr>
          <w:rFonts w:cs="Arial"/>
          <w:color w:val="000000"/>
          <w:spacing w:val="-2"/>
        </w:rPr>
      </w:pPr>
    </w:p>
    <w:p w:rsidR="004F2525" w:rsidRPr="004F2525" w:rsidRDefault="004F2525" w:rsidP="000E538D">
      <w:pPr>
        <w:pStyle w:val="Heading5"/>
      </w:pPr>
      <w:r w:rsidRPr="004F2525">
        <w:t>Languages</w:t>
      </w:r>
    </w:p>
    <w:p w:rsidR="004F2525" w:rsidRDefault="004F2525" w:rsidP="004F2525">
      <w:pPr>
        <w:keepNext/>
      </w:pPr>
    </w:p>
    <w:p w:rsidR="004F2525" w:rsidRDefault="004F2525" w:rsidP="004F2525">
      <w:pPr>
        <w:pStyle w:val="CommentText"/>
      </w:pPr>
      <w:r w:rsidRPr="00120177">
        <w:rPr>
          <w:sz w:val="20"/>
          <w:lang w:val="en-US"/>
        </w:rPr>
        <w:fldChar w:fldCharType="begin"/>
      </w:r>
      <w:r w:rsidRPr="00120177">
        <w:rPr>
          <w:sz w:val="20"/>
          <w:lang w:val="en-US"/>
        </w:rPr>
        <w:instrText xml:space="preserve"> AUTONUM  </w:instrText>
      </w:r>
      <w:r w:rsidRPr="00120177">
        <w:rPr>
          <w:sz w:val="20"/>
          <w:lang w:val="en-US"/>
        </w:rPr>
        <w:fldChar w:fldCharType="end"/>
      </w:r>
      <w:r w:rsidRPr="00120177">
        <w:rPr>
          <w:sz w:val="20"/>
          <w:lang w:val="en-US"/>
        </w:rPr>
        <w:tab/>
        <w:t xml:space="preserve">Additional navigation and output languages can be introduced </w:t>
      </w:r>
      <w:r>
        <w:rPr>
          <w:sz w:val="20"/>
          <w:lang w:val="en-US"/>
        </w:rPr>
        <w:t>according</w:t>
      </w:r>
      <w:r w:rsidRPr="00120177">
        <w:rPr>
          <w:sz w:val="20"/>
          <w:lang w:val="en-US"/>
        </w:rPr>
        <w:t xml:space="preserve"> to available resources and if the necessary information is provided.</w:t>
      </w:r>
      <w:r>
        <w:t xml:space="preserve"> </w:t>
      </w:r>
    </w:p>
    <w:p w:rsidR="004F2525" w:rsidRDefault="004F2525" w:rsidP="004F2525">
      <w:pPr>
        <w:rPr>
          <w:rFonts w:cs="Arial"/>
          <w:color w:val="000000"/>
          <w:spacing w:val="-2"/>
        </w:rPr>
      </w:pPr>
    </w:p>
    <w:p w:rsidR="004F2525" w:rsidRPr="0048038D" w:rsidRDefault="004F2525" w:rsidP="000E538D">
      <w:pPr>
        <w:pStyle w:val="Heading4"/>
        <w:rPr>
          <w:lang w:val="en-US"/>
        </w:rPr>
      </w:pPr>
      <w:bookmarkStart w:id="38" w:name="_Toc485110116"/>
      <w:bookmarkStart w:id="39" w:name="_Toc509861992"/>
      <w:r w:rsidRPr="0048038D">
        <w:rPr>
          <w:lang w:val="en-US"/>
        </w:rPr>
        <w:t>New Functionalities</w:t>
      </w:r>
      <w:bookmarkEnd w:id="38"/>
      <w:bookmarkEnd w:id="39"/>
    </w:p>
    <w:p w:rsidR="004F2525" w:rsidRDefault="004F2525" w:rsidP="004F2525">
      <w:pPr>
        <w:pStyle w:val="Heading3"/>
      </w:pPr>
    </w:p>
    <w:p w:rsidR="004F2525" w:rsidRPr="004F2525" w:rsidRDefault="004F2525" w:rsidP="000E538D">
      <w:pPr>
        <w:pStyle w:val="Heading5"/>
      </w:pPr>
      <w:r w:rsidRPr="004F2525">
        <w:t>Guidance on next steps</w:t>
      </w:r>
    </w:p>
    <w:p w:rsidR="004F2525" w:rsidRPr="00E46C44" w:rsidRDefault="004F2525" w:rsidP="004F2525">
      <w:pPr>
        <w:keepNext/>
      </w:pPr>
    </w:p>
    <w:p w:rsidR="004F2525" w:rsidRDefault="004F2525" w:rsidP="004F2525">
      <w:r w:rsidRPr="001B600C">
        <w:rPr>
          <w:color w:val="000000"/>
        </w:rPr>
        <w:fldChar w:fldCharType="begin"/>
      </w:r>
      <w:r w:rsidRPr="001B600C">
        <w:rPr>
          <w:color w:val="000000"/>
        </w:rPr>
        <w:instrText xml:space="preserve"> AUTONUM  </w:instrText>
      </w:r>
      <w:r w:rsidRPr="001B600C">
        <w:rPr>
          <w:color w:val="000000"/>
        </w:rPr>
        <w:fldChar w:fldCharType="end"/>
      </w:r>
      <w:r w:rsidRPr="001B600C">
        <w:rPr>
          <w:color w:val="000000"/>
        </w:rPr>
        <w:tab/>
      </w:r>
      <w:r w:rsidR="00927E19" w:rsidRPr="00E46C44">
        <w:rPr>
          <w:color w:val="000000"/>
        </w:rPr>
        <w:t>The participants noted</w:t>
      </w:r>
      <w:r w:rsidR="00927E19">
        <w:t xml:space="preserve"> that i</w:t>
      </w:r>
      <w:r>
        <w:t xml:space="preserve">t is proposed to add information on the next steps in relation to PVP </w:t>
      </w:r>
      <w:r w:rsidR="00825D1B">
        <w:t>Offices</w:t>
      </w:r>
      <w:r>
        <w:t xml:space="preserve"> procedures once a submission has been made via UPOV PRISMA.  This information will be sent to the applicants together with the confirmation of a successful submission.  The relevant information will need to be provided to the Office of the Union by the participating PVP Offices in UPOV PRISMA.  </w:t>
      </w:r>
    </w:p>
    <w:p w:rsidR="004F2525" w:rsidRDefault="004F2525" w:rsidP="004F2525"/>
    <w:p w:rsidR="004F2525" w:rsidRPr="004F2525" w:rsidRDefault="004F2525" w:rsidP="000E538D">
      <w:pPr>
        <w:pStyle w:val="Heading5"/>
      </w:pPr>
      <w:r w:rsidRPr="004F2525">
        <w:t>Deadline for submitting application</w:t>
      </w:r>
    </w:p>
    <w:p w:rsidR="004F2525" w:rsidRPr="008F5F5C" w:rsidRDefault="004F2525" w:rsidP="004F2525"/>
    <w:p w:rsidR="004F2525" w:rsidRDefault="004F2525" w:rsidP="004F2525">
      <w:r w:rsidRPr="008F5F5C">
        <w:rPr>
          <w:color w:val="000000"/>
        </w:rPr>
        <w:fldChar w:fldCharType="begin"/>
      </w:r>
      <w:r w:rsidRPr="008F5F5C">
        <w:rPr>
          <w:color w:val="000000"/>
        </w:rPr>
        <w:instrText xml:space="preserve"> AUTONUM  </w:instrText>
      </w:r>
      <w:r w:rsidRPr="008F5F5C">
        <w:rPr>
          <w:color w:val="000000"/>
        </w:rPr>
        <w:fldChar w:fldCharType="end"/>
      </w:r>
      <w:r w:rsidRPr="008F5F5C">
        <w:rPr>
          <w:color w:val="000000"/>
        </w:rPr>
        <w:tab/>
      </w:r>
      <w:r w:rsidR="00927E19" w:rsidRPr="00E46C44">
        <w:rPr>
          <w:color w:val="000000"/>
        </w:rPr>
        <w:t>The participants noted</w:t>
      </w:r>
      <w:r w:rsidR="00927E19" w:rsidRPr="008F5F5C">
        <w:t xml:space="preserve"> </w:t>
      </w:r>
      <w:r w:rsidR="00927E19">
        <w:t>that i</w:t>
      </w:r>
      <w:r w:rsidRPr="008F5F5C">
        <w:t>t is proposed to add information on deadline</w:t>
      </w:r>
      <w:r>
        <w:t>s</w:t>
      </w:r>
      <w:r w:rsidRPr="008F5F5C">
        <w:t xml:space="preserve"> for submitting application</w:t>
      </w:r>
      <w:r>
        <w:t>s</w:t>
      </w:r>
      <w:r w:rsidRPr="008F5F5C">
        <w:t xml:space="preserve"> in a selected authority</w:t>
      </w:r>
      <w:r>
        <w:t xml:space="preserve"> such that an automatic reminder could be generated, if and</w:t>
      </w:r>
      <w:r w:rsidRPr="008F5F5C">
        <w:t xml:space="preserve"> when relevant. </w:t>
      </w:r>
      <w:r>
        <w:t xml:space="preserve"> </w:t>
      </w:r>
      <w:r w:rsidRPr="008F5F5C">
        <w:t xml:space="preserve">This information </w:t>
      </w:r>
      <w:r>
        <w:t>would need to be provided by authorities</w:t>
      </w:r>
      <w:r w:rsidRPr="008F5F5C">
        <w:t>.</w:t>
      </w:r>
      <w:r>
        <w:t xml:space="preserve"> </w:t>
      </w:r>
      <w:r w:rsidRPr="008F5F5C">
        <w:t xml:space="preserve"> </w:t>
      </w:r>
    </w:p>
    <w:p w:rsidR="004F2525" w:rsidRPr="004F2525" w:rsidRDefault="004F2525" w:rsidP="000E538D">
      <w:pPr>
        <w:pStyle w:val="Heading5"/>
      </w:pPr>
      <w:r w:rsidRPr="004F2525">
        <w:t>Breeding Scheme</w:t>
      </w:r>
    </w:p>
    <w:p w:rsidR="004F2525" w:rsidRPr="00E46C44" w:rsidRDefault="004F2525" w:rsidP="004F2525"/>
    <w:p w:rsidR="004F2525" w:rsidRDefault="004F2525" w:rsidP="004F2525">
      <w:r w:rsidRPr="001B600C">
        <w:rPr>
          <w:color w:val="000000"/>
        </w:rPr>
        <w:fldChar w:fldCharType="begin"/>
      </w:r>
      <w:r w:rsidRPr="001B600C">
        <w:rPr>
          <w:color w:val="000000"/>
        </w:rPr>
        <w:instrText xml:space="preserve"> AUTONUM  </w:instrText>
      </w:r>
      <w:r w:rsidRPr="001B600C">
        <w:rPr>
          <w:color w:val="000000"/>
        </w:rPr>
        <w:fldChar w:fldCharType="end"/>
      </w:r>
      <w:r w:rsidRPr="001B600C">
        <w:rPr>
          <w:color w:val="000000"/>
        </w:rPr>
        <w:tab/>
      </w:r>
      <w:r w:rsidR="00825D1B" w:rsidRPr="00E46C44">
        <w:rPr>
          <w:color w:val="000000"/>
        </w:rPr>
        <w:t>The participants noted</w:t>
      </w:r>
      <w:r w:rsidR="00825D1B">
        <w:t xml:space="preserve"> that t</w:t>
      </w:r>
      <w:r>
        <w:t xml:space="preserve">he </w:t>
      </w:r>
      <w:r w:rsidRPr="00E46C44">
        <w:t xml:space="preserve">breeding scheme section </w:t>
      </w:r>
      <w:r w:rsidRPr="001B600C">
        <w:rPr>
          <w:rFonts w:eastAsia="MS Mincho"/>
        </w:rPr>
        <w:t>in Version 2.0</w:t>
      </w:r>
      <w:r>
        <w:rPr>
          <w:rFonts w:eastAsia="MS Mincho"/>
        </w:rPr>
        <w:t xml:space="preserve"> is</w:t>
      </w:r>
      <w:r>
        <w:t xml:space="preserve"> available </w:t>
      </w:r>
      <w:r w:rsidRPr="00E46C44">
        <w:t>with a pre-defined list of options.</w:t>
      </w:r>
      <w:r w:rsidRPr="001B600C">
        <w:rPr>
          <w:rFonts w:eastAsia="MS Mincho"/>
        </w:rPr>
        <w:t xml:space="preserve"> </w:t>
      </w:r>
      <w:r>
        <w:rPr>
          <w:rFonts w:eastAsia="MS Mincho"/>
        </w:rPr>
        <w:t xml:space="preserve"> Additional options for more specific breeding schemes (e.g. crop specific) might be considered for development in a subsequent version.  </w:t>
      </w:r>
    </w:p>
    <w:p w:rsidR="004F2525" w:rsidRDefault="004F2525" w:rsidP="004F2525"/>
    <w:p w:rsidR="004F2525" w:rsidRPr="004F2525" w:rsidRDefault="004F2525" w:rsidP="000E538D">
      <w:pPr>
        <w:pStyle w:val="Heading5"/>
      </w:pPr>
      <w:r w:rsidRPr="004F2525">
        <w:t>Novelty</w:t>
      </w:r>
    </w:p>
    <w:p w:rsidR="004F2525" w:rsidRPr="00E46C44" w:rsidRDefault="004F2525" w:rsidP="004F2525"/>
    <w:p w:rsidR="004F2525" w:rsidRDefault="004F2525" w:rsidP="004F2525">
      <w:r w:rsidRPr="001B600C">
        <w:rPr>
          <w:color w:val="000000"/>
        </w:rPr>
        <w:fldChar w:fldCharType="begin"/>
      </w:r>
      <w:r w:rsidRPr="001B600C">
        <w:rPr>
          <w:color w:val="000000"/>
        </w:rPr>
        <w:instrText xml:space="preserve"> AUTONUM  </w:instrText>
      </w:r>
      <w:r w:rsidRPr="001B600C">
        <w:rPr>
          <w:color w:val="000000"/>
        </w:rPr>
        <w:fldChar w:fldCharType="end"/>
      </w:r>
      <w:r w:rsidRPr="001B600C">
        <w:rPr>
          <w:color w:val="000000"/>
        </w:rPr>
        <w:tab/>
      </w:r>
      <w:r w:rsidR="00825D1B" w:rsidRPr="00E46C44">
        <w:rPr>
          <w:color w:val="000000"/>
        </w:rPr>
        <w:t>The participants noted</w:t>
      </w:r>
      <w:r w:rsidR="00825D1B">
        <w:rPr>
          <w:color w:val="000000"/>
        </w:rPr>
        <w:t xml:space="preserve"> that f</w:t>
      </w:r>
      <w:r>
        <w:rPr>
          <w:color w:val="000000"/>
        </w:rPr>
        <w:t>or novelty requirements</w:t>
      </w:r>
      <w:r w:rsidRPr="00E46C44">
        <w:rPr>
          <w:color w:val="000000"/>
        </w:rPr>
        <w:t xml:space="preserve">, </w:t>
      </w:r>
      <w:r>
        <w:rPr>
          <w:color w:val="000000"/>
        </w:rPr>
        <w:t xml:space="preserve">it was agreed that </w:t>
      </w:r>
      <w:r w:rsidRPr="00E46C44">
        <w:rPr>
          <w:color w:val="000000"/>
        </w:rPr>
        <w:t>each participating authorit</w:t>
      </w:r>
      <w:r>
        <w:rPr>
          <w:color w:val="000000"/>
        </w:rPr>
        <w:t>y</w:t>
      </w:r>
      <w:r w:rsidRPr="00E46C44">
        <w:rPr>
          <w:color w:val="000000"/>
        </w:rPr>
        <w:t xml:space="preserve"> should indicate, if appropriate, which of the supported crops </w:t>
      </w:r>
      <w:r>
        <w:rPr>
          <w:color w:val="000000"/>
        </w:rPr>
        <w:t>were</w:t>
      </w:r>
      <w:r w:rsidRPr="00E46C44">
        <w:rPr>
          <w:color w:val="000000"/>
        </w:rPr>
        <w:t xml:space="preserve"> considered </w:t>
      </w:r>
      <w:r>
        <w:rPr>
          <w:color w:val="000000"/>
        </w:rPr>
        <w:t xml:space="preserve">by that authority to be </w:t>
      </w:r>
      <w:r w:rsidRPr="00E46C44">
        <w:rPr>
          <w:color w:val="000000"/>
        </w:rPr>
        <w:t>vine</w:t>
      </w:r>
      <w:r>
        <w:rPr>
          <w:color w:val="000000"/>
        </w:rPr>
        <w:t>s</w:t>
      </w:r>
      <w:r w:rsidRPr="00E46C44">
        <w:rPr>
          <w:color w:val="000000"/>
        </w:rPr>
        <w:t xml:space="preserve"> or tree</w:t>
      </w:r>
      <w:r>
        <w:rPr>
          <w:color w:val="000000"/>
        </w:rPr>
        <w:t xml:space="preserve">s in terms of novelty </w:t>
      </w:r>
      <w:r>
        <w:rPr>
          <w:color w:val="000000"/>
          <w:spacing w:val="-2"/>
        </w:rPr>
        <w:t>(</w:t>
      </w:r>
      <w:r>
        <w:t>see document UPOV/EAF/10/3 “Report”, paragraph 15)</w:t>
      </w:r>
      <w:r>
        <w:rPr>
          <w:color w:val="000000"/>
        </w:rPr>
        <w:t>.  B</w:t>
      </w:r>
      <w:r w:rsidRPr="00E46C44">
        <w:rPr>
          <w:color w:val="000000"/>
        </w:rPr>
        <w:t>y default</w:t>
      </w:r>
      <w:r>
        <w:rPr>
          <w:color w:val="000000"/>
        </w:rPr>
        <w:t>,</w:t>
      </w:r>
      <w:r w:rsidRPr="00E46C44">
        <w:rPr>
          <w:color w:val="000000"/>
        </w:rPr>
        <w:t xml:space="preserve"> 4 years </w:t>
      </w:r>
      <w:r>
        <w:rPr>
          <w:color w:val="000000"/>
        </w:rPr>
        <w:t>is</w:t>
      </w:r>
      <w:r w:rsidRPr="00E46C44">
        <w:rPr>
          <w:color w:val="000000"/>
        </w:rPr>
        <w:t xml:space="preserve"> </w:t>
      </w:r>
      <w:r>
        <w:rPr>
          <w:color w:val="000000"/>
        </w:rPr>
        <w:t>used</w:t>
      </w:r>
      <w:r w:rsidRPr="00E46C44">
        <w:rPr>
          <w:color w:val="000000"/>
        </w:rPr>
        <w:t xml:space="preserve"> in the</w:t>
      </w:r>
      <w:r>
        <w:t xml:space="preserve"> system.  It is proposed to add a “novelty alert” for applicants.  </w:t>
      </w:r>
    </w:p>
    <w:p w:rsidR="00825D1B" w:rsidRDefault="00825D1B" w:rsidP="004F2525"/>
    <w:p w:rsidR="00825D1B" w:rsidRDefault="00825D1B" w:rsidP="004F2525">
      <w:r w:rsidRPr="001B600C">
        <w:rPr>
          <w:color w:val="000000"/>
        </w:rPr>
        <w:fldChar w:fldCharType="begin"/>
      </w:r>
      <w:r w:rsidRPr="001B600C">
        <w:rPr>
          <w:color w:val="000000"/>
        </w:rPr>
        <w:instrText xml:space="preserve"> AUTONUM  </w:instrText>
      </w:r>
      <w:r w:rsidRPr="001B600C">
        <w:rPr>
          <w:color w:val="000000"/>
        </w:rPr>
        <w:fldChar w:fldCharType="end"/>
      </w:r>
      <w:r w:rsidRPr="001B600C">
        <w:rPr>
          <w:color w:val="000000"/>
        </w:rPr>
        <w:tab/>
      </w:r>
      <w:r w:rsidRPr="00E46C44">
        <w:rPr>
          <w:color w:val="000000"/>
        </w:rPr>
        <w:t>The participants</w:t>
      </w:r>
      <w:r>
        <w:rPr>
          <w:color w:val="000000"/>
        </w:rPr>
        <w:t xml:space="preserve"> agreed that information regarding novelty should be provided to the Office by all participating members in UPOV PRISMA to the Office of the Union. On the basis of the information received the Office will investigate how to update this functionality in the system in a sustainable manner and will be presented at the next meeting on the development of the electronic application form.</w:t>
      </w:r>
    </w:p>
    <w:p w:rsidR="004F2525" w:rsidRDefault="004F2525" w:rsidP="004F2525"/>
    <w:p w:rsidR="004F2525" w:rsidRPr="004F2525" w:rsidRDefault="004F2525" w:rsidP="000E538D">
      <w:pPr>
        <w:pStyle w:val="Heading5"/>
      </w:pPr>
      <w:r w:rsidRPr="004F2525">
        <w:t xml:space="preserve">Agent Role </w:t>
      </w:r>
    </w:p>
    <w:p w:rsidR="004F2525" w:rsidRPr="008B7820" w:rsidRDefault="004F2525" w:rsidP="004F2525"/>
    <w:p w:rsidR="004F2525" w:rsidRPr="008B7820" w:rsidRDefault="004F2525" w:rsidP="004F2525">
      <w:r w:rsidRPr="008B7820">
        <w:fldChar w:fldCharType="begin"/>
      </w:r>
      <w:r w:rsidRPr="008B7820">
        <w:instrText xml:space="preserve"> AUTONUM  </w:instrText>
      </w:r>
      <w:r w:rsidRPr="008B7820">
        <w:fldChar w:fldCharType="end"/>
      </w:r>
      <w:r w:rsidRPr="008B7820">
        <w:tab/>
      </w:r>
      <w:r w:rsidR="00825D1B" w:rsidRPr="00E46C44">
        <w:rPr>
          <w:color w:val="000000"/>
        </w:rPr>
        <w:t>The participants</w:t>
      </w:r>
      <w:r w:rsidR="00825D1B" w:rsidRPr="008B7820">
        <w:t xml:space="preserve"> </w:t>
      </w:r>
      <w:r w:rsidR="00825D1B">
        <w:t>were informed that i</w:t>
      </w:r>
      <w:r w:rsidRPr="008B7820">
        <w:t>n order to enable local representatives or agents to submit applications on behalf of different breeders, it is proposed to update the role of “agent” in the tool.  Consideration will also be given to providing information on agents via UPOV PRISMA to enable breeders to find agents in different UPOV members.</w:t>
      </w:r>
    </w:p>
    <w:p w:rsidR="004F2525" w:rsidRDefault="004F2525" w:rsidP="000F3FB8"/>
    <w:p w:rsidR="004F2525" w:rsidRPr="0048038D" w:rsidRDefault="004F2525" w:rsidP="000E538D">
      <w:pPr>
        <w:pStyle w:val="Heading4"/>
        <w:rPr>
          <w:lang w:val="en-US"/>
        </w:rPr>
      </w:pPr>
      <w:bookmarkStart w:id="40" w:name="_Toc509861993"/>
      <w:bookmarkStart w:id="41" w:name="_Toc461641458"/>
      <w:r w:rsidRPr="0048038D">
        <w:rPr>
          <w:lang w:val="en-US"/>
        </w:rPr>
        <w:t>Timetable for release</w:t>
      </w:r>
      <w:bookmarkEnd w:id="40"/>
      <w:r w:rsidRPr="0048038D">
        <w:rPr>
          <w:lang w:val="en-US"/>
        </w:rPr>
        <w:t xml:space="preserve"> </w:t>
      </w:r>
      <w:bookmarkEnd w:id="41"/>
    </w:p>
    <w:p w:rsidR="004F2525" w:rsidRDefault="004F2525" w:rsidP="004F2525">
      <w:pPr>
        <w:jc w:val="left"/>
        <w:rPr>
          <w:rFonts w:cs="Arial"/>
          <w:color w:val="000000"/>
        </w:rPr>
      </w:pPr>
    </w:p>
    <w:p w:rsidR="004F2525" w:rsidRDefault="004F2525" w:rsidP="004F2525">
      <w:r w:rsidRPr="00F364A6">
        <w:rPr>
          <w:rFonts w:cs="Arial"/>
          <w:color w:val="000000"/>
          <w:spacing w:val="-2"/>
        </w:rPr>
        <w:fldChar w:fldCharType="begin"/>
      </w:r>
      <w:r w:rsidRPr="00F364A6">
        <w:rPr>
          <w:rFonts w:cs="Arial"/>
          <w:color w:val="000000"/>
          <w:spacing w:val="-2"/>
        </w:rPr>
        <w:instrText xml:space="preserve"> AUTONUM  </w:instrText>
      </w:r>
      <w:r w:rsidRPr="00F364A6">
        <w:rPr>
          <w:rFonts w:cs="Arial"/>
          <w:color w:val="000000"/>
          <w:spacing w:val="-2"/>
        </w:rPr>
        <w:fldChar w:fldCharType="end"/>
      </w:r>
      <w:r>
        <w:rPr>
          <w:rFonts w:cs="Arial"/>
          <w:color w:val="000000"/>
          <w:spacing w:val="-2"/>
        </w:rPr>
        <w:tab/>
      </w:r>
      <w:r w:rsidR="00825D1B" w:rsidRPr="00E46C44">
        <w:rPr>
          <w:color w:val="000000"/>
        </w:rPr>
        <w:t>The participants noted</w:t>
      </w:r>
      <w:r w:rsidR="00825D1B">
        <w:rPr>
          <w:color w:val="000000"/>
        </w:rPr>
        <w:t xml:space="preserve"> that</w:t>
      </w:r>
      <w:r w:rsidR="00825D1B">
        <w:rPr>
          <w:rFonts w:cs="Arial"/>
          <w:color w:val="000000"/>
          <w:spacing w:val="-2"/>
        </w:rPr>
        <w:t xml:space="preserve"> p</w:t>
      </w:r>
      <w:r>
        <w:rPr>
          <w:rFonts w:cs="Arial"/>
          <w:color w:val="000000"/>
          <w:spacing w:val="-2"/>
        </w:rPr>
        <w:t xml:space="preserve">articipating members in the development of the Version 2.1 of UPOV PRISMA will be invited to test the </w:t>
      </w:r>
      <w:r w:rsidR="000B5880">
        <w:rPr>
          <w:rFonts w:cs="Arial"/>
          <w:color w:val="000000"/>
          <w:spacing w:val="-2"/>
        </w:rPr>
        <w:t>prototype</w:t>
      </w:r>
      <w:r>
        <w:rPr>
          <w:rFonts w:cs="Arial"/>
          <w:color w:val="000000"/>
          <w:spacing w:val="-2"/>
        </w:rPr>
        <w:t xml:space="preserve"> through different releases during a test campaign in July-August 2018</w:t>
      </w:r>
      <w:r>
        <w:t xml:space="preserve">.  Subject to their validation, Version 2.1 would be released in August 2018. </w:t>
      </w:r>
    </w:p>
    <w:p w:rsidR="004F2525" w:rsidRDefault="004F2525" w:rsidP="004F2525"/>
    <w:p w:rsidR="004F2525" w:rsidRPr="001B600C" w:rsidRDefault="004F2525" w:rsidP="000E538D">
      <w:pPr>
        <w:pStyle w:val="Heading3"/>
      </w:pPr>
      <w:bookmarkStart w:id="42" w:name="_Toc485110117"/>
      <w:bookmarkStart w:id="43" w:name="_Toc509861994"/>
      <w:bookmarkStart w:id="44" w:name="_Toc514397863"/>
      <w:r w:rsidRPr="001B600C">
        <w:t>Communication</w:t>
      </w:r>
      <w:bookmarkEnd w:id="42"/>
      <w:bookmarkEnd w:id="43"/>
      <w:bookmarkEnd w:id="44"/>
    </w:p>
    <w:p w:rsidR="004F2525" w:rsidRPr="001B600C" w:rsidRDefault="004F2525" w:rsidP="004F2525">
      <w:pPr>
        <w:pStyle w:val="Heading2"/>
      </w:pPr>
    </w:p>
    <w:p w:rsidR="004F2525" w:rsidRDefault="004F2525" w:rsidP="004F2525">
      <w:pPr>
        <w:rPr>
          <w:rFonts w:eastAsia="MS Mincho"/>
          <w:spacing w:val="-2"/>
        </w:rPr>
      </w:pPr>
      <w:r w:rsidRPr="00534C27">
        <w:fldChar w:fldCharType="begin"/>
      </w:r>
      <w:r w:rsidRPr="00534C27">
        <w:instrText xml:space="preserve"> AUTONUM  </w:instrText>
      </w:r>
      <w:r w:rsidRPr="00534C27">
        <w:fldChar w:fldCharType="end"/>
      </w:r>
      <w:r w:rsidRPr="00534C27">
        <w:tab/>
        <w:t>The EAF/1</w:t>
      </w:r>
      <w:r w:rsidR="0073740D">
        <w:t>1</w:t>
      </w:r>
      <w:r w:rsidRPr="00534C27">
        <w:t xml:space="preserve"> meeting noted that the following elements </w:t>
      </w:r>
      <w:r>
        <w:t>were planned</w:t>
      </w:r>
      <w:r w:rsidRPr="00534C27">
        <w:t xml:space="preserve"> in 2018</w:t>
      </w:r>
      <w:r w:rsidRPr="00534C27">
        <w:rPr>
          <w:rFonts w:eastAsia="MS Mincho"/>
          <w:spacing w:val="-2"/>
        </w:rPr>
        <w:t>:</w:t>
      </w:r>
    </w:p>
    <w:p w:rsidR="004F2525" w:rsidRPr="00534C27" w:rsidRDefault="004F2525" w:rsidP="004F2525">
      <w:pPr>
        <w:rPr>
          <w:rFonts w:eastAsia="MS Mincho"/>
          <w:spacing w:val="-2"/>
        </w:rPr>
      </w:pPr>
    </w:p>
    <w:p w:rsidR="004F2525" w:rsidRDefault="004F2525" w:rsidP="004F2525">
      <w:pPr>
        <w:pStyle w:val="ListParagraph"/>
        <w:numPr>
          <w:ilvl w:val="0"/>
          <w:numId w:val="11"/>
        </w:numPr>
        <w:ind w:left="993" w:hanging="426"/>
        <w:contextualSpacing w:val="0"/>
      </w:pPr>
      <w:r w:rsidRPr="0066529E">
        <w:t xml:space="preserve">targeted communication to potential users of the UPOV </w:t>
      </w:r>
      <w:r w:rsidR="000B5880">
        <w:t>PRISMA</w:t>
      </w:r>
      <w:r w:rsidRPr="0066529E">
        <w:t xml:space="preserve"> (e.g. </w:t>
      </w:r>
      <w:r>
        <w:t>agents, representatives, breeding companies, breeders’ associations);</w:t>
      </w:r>
    </w:p>
    <w:p w:rsidR="004F2525" w:rsidRDefault="004F2525" w:rsidP="004F2525">
      <w:pPr>
        <w:pStyle w:val="ListParagraph"/>
        <w:numPr>
          <w:ilvl w:val="0"/>
          <w:numId w:val="11"/>
        </w:numPr>
        <w:ind w:left="993" w:hanging="426"/>
        <w:contextualSpacing w:val="0"/>
      </w:pPr>
      <w:r>
        <w:t>training sessions (</w:t>
      </w:r>
      <w:r w:rsidRPr="006B24EF">
        <w:rPr>
          <w:i/>
        </w:rPr>
        <w:t>in situ</w:t>
      </w:r>
      <w:r>
        <w:t xml:space="preserve"> and online);</w:t>
      </w:r>
    </w:p>
    <w:p w:rsidR="004F2525" w:rsidRDefault="004F2525" w:rsidP="004F2525">
      <w:pPr>
        <w:pStyle w:val="ListParagraph"/>
        <w:numPr>
          <w:ilvl w:val="0"/>
          <w:numId w:val="11"/>
        </w:numPr>
        <w:ind w:left="993" w:hanging="426"/>
        <w:contextualSpacing w:val="0"/>
      </w:pPr>
      <w:r w:rsidRPr="006B62B5">
        <w:t>participation</w:t>
      </w:r>
      <w:r>
        <w:t xml:space="preserve"> in</w:t>
      </w:r>
      <w:r w:rsidRPr="006B62B5">
        <w:t xml:space="preserve"> international </w:t>
      </w:r>
      <w:r>
        <w:t xml:space="preserve">breeders’ </w:t>
      </w:r>
      <w:r w:rsidRPr="006B62B5">
        <w:t>events (</w:t>
      </w:r>
      <w:r>
        <w:t xml:space="preserve">e.g. </w:t>
      </w:r>
      <w:r w:rsidRPr="006B62B5">
        <w:t>ISF, AOHE, CIOPORA, ASTA</w:t>
      </w:r>
      <w:r>
        <w:t>);</w:t>
      </w:r>
    </w:p>
    <w:p w:rsidR="004F2525" w:rsidRDefault="004F2525" w:rsidP="004F2525">
      <w:pPr>
        <w:pStyle w:val="ListParagraph"/>
        <w:numPr>
          <w:ilvl w:val="0"/>
          <w:numId w:val="11"/>
        </w:numPr>
        <w:ind w:left="993" w:hanging="426"/>
        <w:contextualSpacing w:val="0"/>
      </w:pPr>
      <w:r>
        <w:t>updated</w:t>
      </w:r>
      <w:r w:rsidRPr="0066529E">
        <w:t xml:space="preserve"> communication materials (posters, flyers, tutorials) with the new name and logo and the new </w:t>
      </w:r>
      <w:r>
        <w:t>coverage of crops and countries;</w:t>
      </w:r>
    </w:p>
    <w:p w:rsidR="004F2525" w:rsidRDefault="004F2525" w:rsidP="004F2525">
      <w:pPr>
        <w:pStyle w:val="ListParagraph"/>
        <w:numPr>
          <w:ilvl w:val="0"/>
          <w:numId w:val="11"/>
        </w:numPr>
        <w:ind w:left="993" w:hanging="426"/>
        <w:contextualSpacing w:val="0"/>
      </w:pPr>
      <w:r w:rsidRPr="0066529E">
        <w:t>press</w:t>
      </w:r>
      <w:r>
        <w:t xml:space="preserve"> articles;</w:t>
      </w:r>
    </w:p>
    <w:p w:rsidR="004F2525" w:rsidRPr="005302C4" w:rsidRDefault="004F2525" w:rsidP="004F2525">
      <w:pPr>
        <w:pStyle w:val="ListParagraph"/>
        <w:numPr>
          <w:ilvl w:val="0"/>
          <w:numId w:val="11"/>
        </w:numPr>
        <w:ind w:left="993" w:hanging="426"/>
        <w:contextualSpacing w:val="0"/>
      </w:pPr>
      <w:r w:rsidRPr="005302C4">
        <w:t xml:space="preserve">update of the UPOV </w:t>
      </w:r>
      <w:r w:rsidR="000B5880">
        <w:t>PRISMA</w:t>
      </w:r>
      <w:r w:rsidRPr="005302C4">
        <w:t xml:space="preserve"> webpage with new testimonials from breeders and PVP Offices;</w:t>
      </w:r>
    </w:p>
    <w:p w:rsidR="004F2525" w:rsidRPr="005302C4" w:rsidRDefault="004F2525" w:rsidP="004F2525">
      <w:pPr>
        <w:pStyle w:val="ListParagraph"/>
        <w:numPr>
          <w:ilvl w:val="0"/>
          <w:numId w:val="11"/>
        </w:numPr>
        <w:ind w:left="993" w:hanging="426"/>
        <w:contextualSpacing w:val="0"/>
      </w:pPr>
      <w:r w:rsidRPr="005302C4">
        <w:t xml:space="preserve">inclusion of information in existing UPOV and UPOV members’ training programs. </w:t>
      </w:r>
    </w:p>
    <w:p w:rsidR="0073740D" w:rsidRDefault="0073740D" w:rsidP="004F2525">
      <w:pPr>
        <w:keepNext/>
      </w:pPr>
    </w:p>
    <w:p w:rsidR="004F2525" w:rsidRPr="005302C4" w:rsidRDefault="004F2525" w:rsidP="004F2525">
      <w:pPr>
        <w:keepNext/>
        <w:rPr>
          <w:rFonts w:eastAsia="MS Mincho"/>
          <w:spacing w:val="-2"/>
        </w:rPr>
      </w:pPr>
      <w:r w:rsidRPr="005302C4">
        <w:fldChar w:fldCharType="begin"/>
      </w:r>
      <w:r w:rsidRPr="005302C4">
        <w:instrText xml:space="preserve"> AUTONUM  </w:instrText>
      </w:r>
      <w:r w:rsidRPr="005302C4">
        <w:fldChar w:fldCharType="end"/>
      </w:r>
      <w:r w:rsidRPr="005302C4">
        <w:tab/>
      </w:r>
      <w:r w:rsidR="000F3FB8">
        <w:t>The EAF/11 meeting noted that, s</w:t>
      </w:r>
      <w:r w:rsidRPr="005302C4">
        <w:t>ince the launch of UPOV PRISMA Version 2.0 (February 9, 2018), the following initiatives ha</w:t>
      </w:r>
      <w:r w:rsidR="000F3FB8">
        <w:t>d</w:t>
      </w:r>
      <w:r w:rsidRPr="005302C4">
        <w:t xml:space="preserve"> been taken</w:t>
      </w:r>
      <w:r w:rsidRPr="005302C4">
        <w:rPr>
          <w:rFonts w:eastAsia="MS Mincho"/>
          <w:spacing w:val="-2"/>
        </w:rPr>
        <w:t>:</w:t>
      </w:r>
    </w:p>
    <w:p w:rsidR="004F2525" w:rsidRPr="00FC0002" w:rsidRDefault="004F2525" w:rsidP="004F2525">
      <w:pPr>
        <w:rPr>
          <w:rFonts w:eastAsia="MS Mincho"/>
          <w:spacing w:val="-2"/>
          <w:sz w:val="18"/>
        </w:rPr>
      </w:pPr>
    </w:p>
    <w:p w:rsidR="004F2525" w:rsidRPr="005302C4" w:rsidRDefault="004F2525" w:rsidP="000B5880">
      <w:pPr>
        <w:pStyle w:val="ListParagraph"/>
        <w:numPr>
          <w:ilvl w:val="0"/>
          <w:numId w:val="14"/>
        </w:numPr>
        <w:spacing w:after="200"/>
        <w:contextualSpacing w:val="0"/>
        <w:rPr>
          <w:rFonts w:cs="Arial"/>
        </w:rPr>
      </w:pPr>
      <w:r w:rsidRPr="005302C4">
        <w:rPr>
          <w:rFonts w:cs="Arial"/>
        </w:rPr>
        <w:t xml:space="preserve">update of the dedicated webpage on the UPOV Website available at: </w:t>
      </w:r>
      <w:hyperlink r:id="rId12" w:history="1">
        <w:r w:rsidRPr="005302C4">
          <w:rPr>
            <w:rStyle w:val="Hyperlink"/>
            <w:rFonts w:cs="Arial"/>
          </w:rPr>
          <w:t>http://www.upov.int/upovprisma</w:t>
        </w:r>
      </w:hyperlink>
      <w:r w:rsidRPr="005302C4">
        <w:rPr>
          <w:rFonts w:cs="Arial"/>
        </w:rPr>
        <w:t>, containing all necessary information to access and use UPOV PRISMA;</w:t>
      </w:r>
    </w:p>
    <w:p w:rsidR="004F2525" w:rsidRPr="005302C4" w:rsidRDefault="004F2525" w:rsidP="000B5880">
      <w:pPr>
        <w:pStyle w:val="ListParagraph"/>
        <w:numPr>
          <w:ilvl w:val="0"/>
          <w:numId w:val="14"/>
        </w:numPr>
        <w:spacing w:after="200"/>
        <w:ind w:left="0" w:firstLine="567"/>
        <w:contextualSpacing w:val="0"/>
        <w:rPr>
          <w:rFonts w:cs="Arial"/>
        </w:rPr>
      </w:pPr>
      <w:r w:rsidRPr="005302C4">
        <w:rPr>
          <w:rFonts w:cs="Arial"/>
        </w:rPr>
        <w:t>UPOV Press Release 113</w:t>
      </w:r>
      <w:r>
        <w:rPr>
          <w:rFonts w:cs="Arial"/>
        </w:rPr>
        <w:t xml:space="preserve"> concerning the launch of UPOV PRISMA Version 2.0,</w:t>
      </w:r>
      <w:r w:rsidRPr="005302C4">
        <w:rPr>
          <w:rFonts w:cs="Arial"/>
        </w:rPr>
        <w:t xml:space="preserve"> sent to all UPOV members and subscribers to the UPOV news feed; </w:t>
      </w:r>
    </w:p>
    <w:p w:rsidR="004F2525" w:rsidRPr="005302C4" w:rsidRDefault="004F2525" w:rsidP="000B5880">
      <w:pPr>
        <w:pStyle w:val="ListParagraph"/>
        <w:numPr>
          <w:ilvl w:val="0"/>
          <w:numId w:val="14"/>
        </w:numPr>
        <w:spacing w:after="200"/>
        <w:ind w:left="0" w:firstLine="567"/>
        <w:contextualSpacing w:val="0"/>
        <w:rPr>
          <w:rFonts w:cs="Arial"/>
        </w:rPr>
      </w:pPr>
      <w:r w:rsidRPr="005302C4">
        <w:rPr>
          <w:rFonts w:cs="Arial"/>
        </w:rPr>
        <w:t xml:space="preserve">on February 9, 2018, the Office of the Union informed breeders’ organizations and PVP Offices on the availability of the system inviting them to inform all their relevant stakeholders </w:t>
      </w:r>
      <w:r>
        <w:rPr>
          <w:rFonts w:cs="Arial"/>
        </w:rPr>
        <w:t xml:space="preserve">and </w:t>
      </w:r>
      <w:r w:rsidRPr="005302C4">
        <w:rPr>
          <w:rFonts w:cs="Arial"/>
        </w:rPr>
        <w:t xml:space="preserve">potential users (e.g. breeders, representatives, agents, etc.), </w:t>
      </w:r>
      <w:r>
        <w:rPr>
          <w:rFonts w:cs="Arial"/>
        </w:rPr>
        <w:t>and to disseminate information about</w:t>
      </w:r>
      <w:r w:rsidRPr="005302C4">
        <w:rPr>
          <w:rFonts w:cs="Arial"/>
        </w:rPr>
        <w:t xml:space="preserve"> the special offer to use </w:t>
      </w:r>
      <w:r w:rsidR="000F3FB8">
        <w:rPr>
          <w:rFonts w:cs="Arial"/>
        </w:rPr>
        <w:t>1</w:t>
      </w:r>
      <w:r w:rsidRPr="005302C4">
        <w:rPr>
          <w:rFonts w:cs="Arial"/>
        </w:rPr>
        <w:t>UPOV PRISMA for free until June 2018;</w:t>
      </w:r>
    </w:p>
    <w:p w:rsidR="004F2525" w:rsidRPr="005302C4" w:rsidRDefault="004F2525" w:rsidP="000B5880">
      <w:pPr>
        <w:pStyle w:val="ListParagraph"/>
        <w:numPr>
          <w:ilvl w:val="0"/>
          <w:numId w:val="14"/>
        </w:numPr>
        <w:spacing w:after="200"/>
        <w:ind w:left="0" w:firstLine="567"/>
        <w:contextualSpacing w:val="0"/>
        <w:rPr>
          <w:rFonts w:cs="Arial"/>
        </w:rPr>
      </w:pPr>
      <w:r w:rsidRPr="005302C4">
        <w:rPr>
          <w:rFonts w:cs="Arial"/>
        </w:rPr>
        <w:t xml:space="preserve">on February 21, 2018, the Office of the Union </w:t>
      </w:r>
      <w:r>
        <w:rPr>
          <w:rFonts w:cs="Arial"/>
        </w:rPr>
        <w:t>sent electronic mails to</w:t>
      </w:r>
      <w:r w:rsidRPr="005302C4">
        <w:rPr>
          <w:rFonts w:cs="Arial"/>
        </w:rPr>
        <w:t xml:space="preserve"> potential users on the availability of </w:t>
      </w:r>
      <w:r>
        <w:rPr>
          <w:rFonts w:cs="Arial"/>
        </w:rPr>
        <w:t>UPOV PRISMA Version 2.0</w:t>
      </w:r>
      <w:r w:rsidRPr="005302C4">
        <w:rPr>
          <w:rFonts w:cs="Arial"/>
        </w:rPr>
        <w:t xml:space="preserve">, including </w:t>
      </w:r>
      <w:r>
        <w:rPr>
          <w:rFonts w:cs="Arial"/>
        </w:rPr>
        <w:t xml:space="preserve">information on </w:t>
      </w:r>
      <w:r w:rsidRPr="005302C4">
        <w:rPr>
          <w:rFonts w:cs="Arial"/>
        </w:rPr>
        <w:t>the special promotional offer;</w:t>
      </w:r>
    </w:p>
    <w:p w:rsidR="004F2525" w:rsidRPr="005302C4" w:rsidRDefault="004F2525" w:rsidP="000B5880">
      <w:pPr>
        <w:pStyle w:val="ListParagraph"/>
        <w:numPr>
          <w:ilvl w:val="0"/>
          <w:numId w:val="14"/>
        </w:numPr>
        <w:spacing w:after="200"/>
        <w:ind w:left="0" w:firstLine="567"/>
        <w:contextualSpacing w:val="0"/>
        <w:rPr>
          <w:rFonts w:cs="Arial"/>
        </w:rPr>
      </w:pPr>
      <w:r w:rsidRPr="005302C4">
        <w:rPr>
          <w:rFonts w:cs="Arial"/>
          <w:color w:val="000000"/>
        </w:rPr>
        <w:t>the following</w:t>
      </w:r>
      <w:r w:rsidRPr="005302C4">
        <w:rPr>
          <w:rFonts w:cs="Arial"/>
        </w:rPr>
        <w:t xml:space="preserve"> communication materials have </w:t>
      </w:r>
      <w:r>
        <w:rPr>
          <w:rFonts w:cs="Arial"/>
        </w:rPr>
        <w:t xml:space="preserve">been </w:t>
      </w:r>
      <w:r w:rsidRPr="005302C4">
        <w:rPr>
          <w:rFonts w:cs="Arial"/>
        </w:rPr>
        <w:t xml:space="preserve">updated and </w:t>
      </w:r>
      <w:r>
        <w:rPr>
          <w:rFonts w:cs="Arial"/>
        </w:rPr>
        <w:t xml:space="preserve">disseminated </w:t>
      </w:r>
      <w:r w:rsidRPr="005302C4">
        <w:rPr>
          <w:rFonts w:cs="Arial"/>
        </w:rPr>
        <w:t>to requesting UPOV members and breeders’ organizations (still available on demand):</w:t>
      </w:r>
    </w:p>
    <w:p w:rsidR="004F2525" w:rsidRPr="005302C4" w:rsidRDefault="004F2525" w:rsidP="000B5880">
      <w:pPr>
        <w:pStyle w:val="ListParagraph"/>
        <w:numPr>
          <w:ilvl w:val="1"/>
          <w:numId w:val="14"/>
        </w:numPr>
        <w:contextualSpacing w:val="0"/>
        <w:rPr>
          <w:rFonts w:cs="Arial"/>
        </w:rPr>
      </w:pPr>
      <w:r w:rsidRPr="005302C4">
        <w:rPr>
          <w:rFonts w:cs="Arial"/>
        </w:rPr>
        <w:t xml:space="preserve">posters and roll-up banners in English, Spanish and </w:t>
      </w:r>
      <w:r>
        <w:rPr>
          <w:rFonts w:cs="Arial"/>
        </w:rPr>
        <w:t>German</w:t>
      </w:r>
      <w:r w:rsidRPr="005302C4">
        <w:rPr>
          <w:rFonts w:cs="Arial"/>
        </w:rPr>
        <w:t xml:space="preserve"> (as reproduced in Annex I of this document),</w:t>
      </w:r>
    </w:p>
    <w:p w:rsidR="000B5880" w:rsidRDefault="004F2525" w:rsidP="000B5880">
      <w:pPr>
        <w:pStyle w:val="ListParagraph"/>
        <w:numPr>
          <w:ilvl w:val="1"/>
          <w:numId w:val="14"/>
        </w:numPr>
        <w:contextualSpacing w:val="0"/>
        <w:rPr>
          <w:rFonts w:cs="Arial"/>
        </w:rPr>
      </w:pPr>
      <w:r w:rsidRPr="005302C4">
        <w:rPr>
          <w:rFonts w:cs="Arial"/>
        </w:rPr>
        <w:t xml:space="preserve">flyers in English, French, Spanish and </w:t>
      </w:r>
      <w:r>
        <w:rPr>
          <w:rFonts w:cs="Arial"/>
        </w:rPr>
        <w:t>German</w:t>
      </w:r>
      <w:r w:rsidRPr="005302C4">
        <w:rPr>
          <w:rFonts w:cs="Arial"/>
        </w:rPr>
        <w:t xml:space="preserve"> (as reproduced in Annex II of this document),</w:t>
      </w:r>
    </w:p>
    <w:p w:rsidR="004F2525" w:rsidRDefault="004F2525" w:rsidP="000B5880">
      <w:pPr>
        <w:pStyle w:val="ListParagraph"/>
        <w:numPr>
          <w:ilvl w:val="1"/>
          <w:numId w:val="14"/>
        </w:numPr>
        <w:contextualSpacing w:val="0"/>
        <w:rPr>
          <w:rFonts w:cs="Arial"/>
        </w:rPr>
      </w:pPr>
      <w:r w:rsidRPr="000B5880">
        <w:rPr>
          <w:rFonts w:cs="Arial"/>
        </w:rPr>
        <w:t>a series of short videos have been created (in English) and posted on the UPOV website to explain key steps to start an application and functionalities of the system;</w:t>
      </w:r>
    </w:p>
    <w:p w:rsidR="000B5880" w:rsidRPr="000B5880" w:rsidRDefault="000B5880" w:rsidP="000B5880">
      <w:pPr>
        <w:pStyle w:val="ListParagraph"/>
        <w:ind w:left="1647"/>
        <w:contextualSpacing w:val="0"/>
        <w:rPr>
          <w:rFonts w:cs="Arial"/>
        </w:rPr>
      </w:pPr>
    </w:p>
    <w:p w:rsidR="004F2525" w:rsidRPr="005302C4" w:rsidRDefault="004F2525" w:rsidP="000B5880">
      <w:pPr>
        <w:pStyle w:val="ListParagraph"/>
        <w:numPr>
          <w:ilvl w:val="0"/>
          <w:numId w:val="14"/>
        </w:numPr>
        <w:spacing w:after="200"/>
        <w:ind w:left="0" w:firstLine="567"/>
        <w:contextualSpacing w:val="0"/>
        <w:rPr>
          <w:rFonts w:cs="Arial"/>
        </w:rPr>
      </w:pPr>
      <w:r>
        <w:rPr>
          <w:rFonts w:cs="Arial"/>
        </w:rPr>
        <w:t>three</w:t>
      </w:r>
      <w:r w:rsidRPr="005302C4">
        <w:rPr>
          <w:rFonts w:cs="Arial"/>
        </w:rPr>
        <w:t xml:space="preserve"> meetings (online sessions &amp; webinars) have been organized since January 2018 for individual applicants or groups of applicants upon request; </w:t>
      </w:r>
    </w:p>
    <w:p w:rsidR="004F2525" w:rsidRPr="005302C4" w:rsidRDefault="004F2525" w:rsidP="000B5880">
      <w:pPr>
        <w:pStyle w:val="ListParagraph"/>
        <w:numPr>
          <w:ilvl w:val="0"/>
          <w:numId w:val="14"/>
        </w:numPr>
        <w:spacing w:after="200"/>
        <w:ind w:left="0" w:firstLine="567"/>
        <w:contextualSpacing w:val="0"/>
        <w:rPr>
          <w:rFonts w:cs="Arial"/>
        </w:rPr>
      </w:pPr>
      <w:r w:rsidRPr="005302C4">
        <w:rPr>
          <w:rFonts w:cs="Arial"/>
        </w:rPr>
        <w:t xml:space="preserve">presentations have been made at the following meetings: </w:t>
      </w:r>
      <w:r>
        <w:rPr>
          <w:rFonts w:cs="Arial"/>
        </w:rPr>
        <w:t xml:space="preserve"> </w:t>
      </w:r>
      <w:r w:rsidR="000B5880">
        <w:rPr>
          <w:rFonts w:cs="Arial"/>
        </w:rPr>
        <w:t>AFSTA Congress, AOHE Annual M</w:t>
      </w:r>
      <w:r w:rsidRPr="005302C4">
        <w:rPr>
          <w:rFonts w:cs="Arial"/>
        </w:rPr>
        <w:t xml:space="preserve">eeting and ASTA </w:t>
      </w:r>
      <w:r w:rsidR="000B5880">
        <w:rPr>
          <w:rFonts w:cs="Arial"/>
        </w:rPr>
        <w:t>vegetable and flower conference</w:t>
      </w:r>
      <w:r w:rsidRPr="005302C4">
        <w:rPr>
          <w:rFonts w:cs="Arial"/>
        </w:rPr>
        <w:t>;</w:t>
      </w:r>
    </w:p>
    <w:p w:rsidR="004F2525" w:rsidRDefault="004F2525" w:rsidP="000B5880">
      <w:pPr>
        <w:pStyle w:val="ListParagraph"/>
        <w:numPr>
          <w:ilvl w:val="0"/>
          <w:numId w:val="14"/>
        </w:numPr>
        <w:spacing w:after="200"/>
        <w:ind w:left="0" w:firstLine="567"/>
        <w:contextualSpacing w:val="0"/>
        <w:rPr>
          <w:rFonts w:cs="Arial"/>
        </w:rPr>
      </w:pPr>
      <w:r>
        <w:rPr>
          <w:rFonts w:cs="Arial"/>
        </w:rPr>
        <w:t>regular</w:t>
      </w:r>
      <w:r w:rsidRPr="005302C4">
        <w:rPr>
          <w:rFonts w:cs="Arial"/>
        </w:rPr>
        <w:t xml:space="preserve"> updat</w:t>
      </w:r>
      <w:r>
        <w:rPr>
          <w:rFonts w:cs="Arial"/>
        </w:rPr>
        <w:t>ing</w:t>
      </w:r>
      <w:r w:rsidRPr="005302C4">
        <w:rPr>
          <w:rFonts w:cs="Arial"/>
        </w:rPr>
        <w:t xml:space="preserve"> of the UPOV PRISMA LinkedIn page, available at: </w:t>
      </w:r>
      <w:hyperlink r:id="rId13" w:history="1">
        <w:r w:rsidRPr="005302C4">
          <w:rPr>
            <w:rStyle w:val="Hyperlink"/>
            <w:rFonts w:cs="Arial"/>
            <w:snapToGrid w:val="0"/>
          </w:rPr>
          <w:t>https://www.linkedin.com/showcase/24973258/</w:t>
        </w:r>
      </w:hyperlink>
      <w:r w:rsidRPr="005302C4">
        <w:rPr>
          <w:rFonts w:cs="Arial"/>
        </w:rPr>
        <w:t xml:space="preserve">; </w:t>
      </w:r>
    </w:p>
    <w:p w:rsidR="004F2525" w:rsidRPr="00BB42E3" w:rsidRDefault="004F2525" w:rsidP="000B5880">
      <w:pPr>
        <w:pStyle w:val="ListParagraph"/>
        <w:numPr>
          <w:ilvl w:val="0"/>
          <w:numId w:val="14"/>
        </w:numPr>
        <w:ind w:left="0" w:firstLine="567"/>
        <w:contextualSpacing w:val="0"/>
        <w:rPr>
          <w:rFonts w:cs="Arial"/>
        </w:rPr>
      </w:pPr>
      <w:r w:rsidRPr="00BB42E3">
        <w:rPr>
          <w:rFonts w:cs="Arial"/>
        </w:rPr>
        <w:t xml:space="preserve">creation of a Twitter account, available at: </w:t>
      </w:r>
      <w:hyperlink r:id="rId14" w:history="1">
        <w:r w:rsidRPr="00BB42E3">
          <w:rPr>
            <w:rStyle w:val="Hyperlink"/>
            <w:rFonts w:cs="Arial"/>
          </w:rPr>
          <w:t>https://twitter.com/upovprisma</w:t>
        </w:r>
      </w:hyperlink>
      <w:r>
        <w:rPr>
          <w:rFonts w:cs="Arial"/>
        </w:rPr>
        <w:t>.</w:t>
      </w:r>
    </w:p>
    <w:p w:rsidR="004F2525" w:rsidRDefault="004F2525" w:rsidP="004F2525"/>
    <w:p w:rsidR="004F2525" w:rsidRDefault="000E538D" w:rsidP="000E538D">
      <w:pPr>
        <w:pStyle w:val="Heading3"/>
      </w:pPr>
      <w:bookmarkStart w:id="45" w:name="_Toc509861995"/>
      <w:bookmarkStart w:id="46" w:name="_Toc514397864"/>
      <w:r>
        <w:t>Financing of UPOV PRISMA</w:t>
      </w:r>
      <w:bookmarkEnd w:id="45"/>
      <w:bookmarkEnd w:id="46"/>
    </w:p>
    <w:p w:rsidR="004F2525" w:rsidRDefault="004F2525" w:rsidP="004F2525"/>
    <w:p w:rsidR="004F2525" w:rsidRDefault="004F2525" w:rsidP="004F2525">
      <w:r w:rsidRPr="001B600C">
        <w:fldChar w:fldCharType="begin"/>
      </w:r>
      <w:r w:rsidRPr="001B600C">
        <w:instrText xml:space="preserve"> AUTONUM  </w:instrText>
      </w:r>
      <w:r w:rsidRPr="001B600C">
        <w:fldChar w:fldCharType="end"/>
      </w:r>
      <w:r w:rsidRPr="001B600C">
        <w:tab/>
      </w:r>
      <w:r w:rsidR="000F3FB8">
        <w:t>The EAF/11 meeting noted that, s</w:t>
      </w:r>
      <w:r>
        <w:t xml:space="preserve">ince the </w:t>
      </w:r>
      <w:r w:rsidRPr="00720F44">
        <w:rPr>
          <w:color w:val="000000"/>
        </w:rPr>
        <w:t>fifty-first ordinary session</w:t>
      </w:r>
      <w:r>
        <w:t xml:space="preserve"> of the Council, the following contributions</w:t>
      </w:r>
      <w:r w:rsidR="000F3FB8">
        <w:t xml:space="preserve"> had</w:t>
      </w:r>
      <w:r w:rsidR="000B5880">
        <w:t xml:space="preserve"> been made to support UPOV PRISMA</w:t>
      </w:r>
      <w:r>
        <w:t xml:space="preserve">: </w:t>
      </w:r>
    </w:p>
    <w:p w:rsidR="004F2525" w:rsidRDefault="004F2525" w:rsidP="004F2525"/>
    <w:p w:rsidR="004F2525" w:rsidRPr="003F0BB7" w:rsidRDefault="004F2525" w:rsidP="00825D1B">
      <w:pPr>
        <w:pStyle w:val="ListParagraph"/>
        <w:numPr>
          <w:ilvl w:val="0"/>
          <w:numId w:val="13"/>
        </w:numPr>
        <w:ind w:left="714" w:hanging="357"/>
        <w:contextualSpacing w:val="0"/>
      </w:pPr>
      <w:r w:rsidRPr="003F0BB7">
        <w:t xml:space="preserve">20,000 </w:t>
      </w:r>
      <w:r>
        <w:t xml:space="preserve">Swiss francs </w:t>
      </w:r>
      <w:r w:rsidRPr="003F0BB7">
        <w:t xml:space="preserve">from </w:t>
      </w:r>
      <w:r>
        <w:t>ISF;</w:t>
      </w:r>
    </w:p>
    <w:p w:rsidR="004F2525" w:rsidRPr="003F0BB7" w:rsidRDefault="004F2525" w:rsidP="00825D1B">
      <w:pPr>
        <w:pStyle w:val="ListParagraph"/>
        <w:numPr>
          <w:ilvl w:val="0"/>
          <w:numId w:val="13"/>
        </w:numPr>
        <w:ind w:left="714" w:hanging="357"/>
        <w:contextualSpacing w:val="0"/>
      </w:pPr>
      <w:r w:rsidRPr="003F0BB7">
        <w:t>2,500</w:t>
      </w:r>
      <w:r>
        <w:t xml:space="preserve"> Swiss francs</w:t>
      </w:r>
      <w:r w:rsidRPr="003F0BB7">
        <w:t xml:space="preserve"> from the International Community of Breeders of Asexually Reproduced Ornamental and Fruit-Tree Varieties (CIOPORA)</w:t>
      </w:r>
      <w:r>
        <w:t>;</w:t>
      </w:r>
    </w:p>
    <w:p w:rsidR="004F2525" w:rsidRDefault="004F2525" w:rsidP="00825D1B">
      <w:pPr>
        <w:pStyle w:val="ListParagraph"/>
        <w:numPr>
          <w:ilvl w:val="0"/>
          <w:numId w:val="13"/>
        </w:numPr>
        <w:ind w:left="714" w:hanging="357"/>
        <w:contextualSpacing w:val="0"/>
      </w:pPr>
      <w:r>
        <w:t>1</w:t>
      </w:r>
      <w:r w:rsidRPr="003F0BB7">
        <w:t xml:space="preserve">0,000 </w:t>
      </w:r>
      <w:r>
        <w:t xml:space="preserve"> Swiss francs</w:t>
      </w:r>
      <w:r w:rsidRPr="003F0BB7">
        <w:t xml:space="preserve"> from </w:t>
      </w:r>
      <w:r>
        <w:t>Crop</w:t>
      </w:r>
      <w:r w:rsidRPr="003F0BB7">
        <w:t>Life International</w:t>
      </w:r>
      <w:r>
        <w:t>.</w:t>
      </w:r>
    </w:p>
    <w:p w:rsidR="00825D1B" w:rsidRDefault="00825D1B" w:rsidP="00825D1B">
      <w:pPr>
        <w:pStyle w:val="ListParagraph"/>
        <w:ind w:left="714"/>
        <w:contextualSpacing w:val="0"/>
      </w:pPr>
    </w:p>
    <w:p w:rsidR="004F2525" w:rsidRDefault="004F2525" w:rsidP="004F2525">
      <w:r w:rsidRPr="001B600C">
        <w:fldChar w:fldCharType="begin"/>
      </w:r>
      <w:r w:rsidRPr="001B600C">
        <w:instrText xml:space="preserve"> AUTONUM  </w:instrText>
      </w:r>
      <w:r w:rsidRPr="001B600C">
        <w:fldChar w:fldCharType="end"/>
      </w:r>
      <w:r w:rsidRPr="001B600C">
        <w:tab/>
      </w:r>
      <w:r>
        <w:t>At the launch of Version 2.0, in January 2018, UPOV PRISMA was made free of charge for an initial period to encourage users to test the system.  The initial free-of-charge period was announced until June 2018, and will be extended until December 2018.</w:t>
      </w:r>
    </w:p>
    <w:p w:rsidR="004F2525" w:rsidRDefault="004F2525" w:rsidP="004F2525"/>
    <w:p w:rsidR="004F2525" w:rsidRDefault="004F2525" w:rsidP="004F2525">
      <w:r w:rsidRPr="001B600C">
        <w:fldChar w:fldCharType="begin"/>
      </w:r>
      <w:r w:rsidRPr="001B600C">
        <w:instrText xml:space="preserve"> AUTONUM  </w:instrText>
      </w:r>
      <w:r w:rsidRPr="001B600C">
        <w:fldChar w:fldCharType="end"/>
      </w:r>
      <w:r w:rsidRPr="001B600C">
        <w:tab/>
      </w:r>
      <w:r w:rsidR="000B5880">
        <w:t>P</w:t>
      </w:r>
      <w:r>
        <w:t xml:space="preserve">roposals concerning the financing of the UPOV PRISMA will be considered by the Council at its fifty-second ordinary session, to be held in Geneva on November 2, 2018.  </w:t>
      </w:r>
    </w:p>
    <w:p w:rsidR="009772F0" w:rsidRPr="0037237B" w:rsidRDefault="009772F0" w:rsidP="009772F0"/>
    <w:p w:rsidR="009772F0" w:rsidRPr="0037237B" w:rsidRDefault="009772F0" w:rsidP="009772F0">
      <w:pPr>
        <w:pStyle w:val="Heading2"/>
      </w:pPr>
      <w:bookmarkStart w:id="47" w:name="_Toc514397865"/>
      <w:r>
        <w:t>Latest developments</w:t>
      </w:r>
      <w:bookmarkEnd w:id="47"/>
    </w:p>
    <w:p w:rsidR="009772F0" w:rsidRPr="007F683D" w:rsidRDefault="009772F0" w:rsidP="007F683D">
      <w:pPr>
        <w:keepNext/>
        <w:rPr>
          <w:rFonts w:cs="Arial"/>
          <w:color w:val="000000"/>
          <w:spacing w:val="-2"/>
          <w:highlight w:val="yellow"/>
        </w:rPr>
      </w:pPr>
    </w:p>
    <w:p w:rsidR="009772F0" w:rsidRDefault="009772F0" w:rsidP="009772F0">
      <w:r w:rsidRPr="00D43937">
        <w:fldChar w:fldCharType="begin"/>
      </w:r>
      <w:r w:rsidRPr="00D43937">
        <w:instrText xml:space="preserve"> AUTONUM  </w:instrText>
      </w:r>
      <w:r w:rsidRPr="00D43937">
        <w:fldChar w:fldCharType="end"/>
      </w:r>
      <w:r w:rsidRPr="00D43937">
        <w:tab/>
        <w:t>The TWPs, at their sessions in 201</w:t>
      </w:r>
      <w:r w:rsidR="006F5773" w:rsidRPr="00D43937">
        <w:t>8</w:t>
      </w:r>
      <w:r w:rsidRPr="00D43937">
        <w:t xml:space="preserve">, will receive an oral report on recent developments in relation to </w:t>
      </w:r>
      <w:r w:rsidR="00825D1B" w:rsidRPr="00D43937">
        <w:t>UPOV PRISMA</w:t>
      </w:r>
      <w:r w:rsidRPr="00D43937">
        <w:t>.</w:t>
      </w:r>
    </w:p>
    <w:p w:rsidR="000B5880" w:rsidRDefault="000B5880" w:rsidP="009772F0"/>
    <w:p w:rsidR="009772F0" w:rsidRDefault="009772F0" w:rsidP="009772F0">
      <w:pPr>
        <w:pStyle w:val="DecisionParagraphs"/>
        <w:keepNext/>
        <w:ind w:left="4824"/>
        <w:rPr>
          <w:snapToGrid w:val="0"/>
        </w:rPr>
      </w:pPr>
      <w:r w:rsidRPr="0037237B">
        <w:rPr>
          <w:snapToGrid w:val="0"/>
        </w:rPr>
        <w:fldChar w:fldCharType="begin"/>
      </w:r>
      <w:r w:rsidRPr="0037237B">
        <w:rPr>
          <w:snapToGrid w:val="0"/>
        </w:rPr>
        <w:instrText xml:space="preserve"> AUTONUM  </w:instrText>
      </w:r>
      <w:r w:rsidRPr="0037237B">
        <w:rPr>
          <w:snapToGrid w:val="0"/>
        </w:rPr>
        <w:fldChar w:fldCharType="end"/>
      </w:r>
      <w:r w:rsidRPr="0037237B">
        <w:rPr>
          <w:snapToGrid w:val="0"/>
        </w:rPr>
        <w:tab/>
        <w:t xml:space="preserve">The TWPs are invited to note the developments concerning </w:t>
      </w:r>
      <w:r w:rsidR="000B5880">
        <w:rPr>
          <w:snapToGrid w:val="0"/>
        </w:rPr>
        <w:t>UPOV PRISMA</w:t>
      </w:r>
      <w:r w:rsidRPr="0037237B">
        <w:rPr>
          <w:snapToGrid w:val="0"/>
        </w:rPr>
        <w:t>.</w:t>
      </w:r>
    </w:p>
    <w:p w:rsidR="00825D1B" w:rsidRPr="0037237B" w:rsidRDefault="00825D1B" w:rsidP="009772F0">
      <w:pPr>
        <w:pStyle w:val="DecisionParagraphs"/>
        <w:keepNext/>
        <w:ind w:left="4824"/>
        <w:rPr>
          <w:snapToGrid w:val="0"/>
        </w:rPr>
      </w:pPr>
    </w:p>
    <w:p w:rsidR="009772F0" w:rsidRPr="0037237B" w:rsidRDefault="009772F0" w:rsidP="00825D1B">
      <w:pPr>
        <w:jc w:val="right"/>
      </w:pPr>
      <w:r w:rsidRPr="0037237B">
        <w:t>[End of document]</w:t>
      </w:r>
    </w:p>
    <w:sectPr w:rsidR="009772F0" w:rsidRPr="0037237B" w:rsidSect="00906DDC">
      <w:headerReference w:type="default" r:id="rId15"/>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2D31" w:rsidRDefault="00FB2D31" w:rsidP="006655D3">
      <w:r>
        <w:separator/>
      </w:r>
    </w:p>
    <w:p w:rsidR="00FB2D31" w:rsidRDefault="00FB2D31" w:rsidP="006655D3"/>
    <w:p w:rsidR="00FB2D31" w:rsidRDefault="00FB2D31" w:rsidP="006655D3"/>
  </w:endnote>
  <w:endnote w:type="continuationSeparator" w:id="0">
    <w:p w:rsidR="00FB2D31" w:rsidRDefault="00FB2D31" w:rsidP="006655D3">
      <w:r>
        <w:separator/>
      </w:r>
    </w:p>
    <w:p w:rsidR="00FB2D31" w:rsidRPr="00294751" w:rsidRDefault="00FB2D31">
      <w:pPr>
        <w:pStyle w:val="Footer"/>
        <w:spacing w:after="60"/>
        <w:rPr>
          <w:sz w:val="18"/>
          <w:lang w:val="fr-FR"/>
        </w:rPr>
      </w:pPr>
      <w:r w:rsidRPr="00294751">
        <w:rPr>
          <w:sz w:val="18"/>
          <w:lang w:val="fr-FR"/>
        </w:rPr>
        <w:t>[Suite de la note de la page précédente]</w:t>
      </w:r>
    </w:p>
    <w:p w:rsidR="00FB2D31" w:rsidRPr="00294751" w:rsidRDefault="00FB2D31" w:rsidP="006655D3">
      <w:pPr>
        <w:rPr>
          <w:lang w:val="fr-FR"/>
        </w:rPr>
      </w:pPr>
    </w:p>
    <w:p w:rsidR="00FB2D31" w:rsidRPr="00294751" w:rsidRDefault="00FB2D31" w:rsidP="006655D3">
      <w:pPr>
        <w:rPr>
          <w:lang w:val="fr-FR"/>
        </w:rPr>
      </w:pPr>
    </w:p>
  </w:endnote>
  <w:endnote w:type="continuationNotice" w:id="1">
    <w:p w:rsidR="00FB2D31" w:rsidRPr="00294751" w:rsidRDefault="00FB2D31" w:rsidP="006655D3">
      <w:pPr>
        <w:rPr>
          <w:lang w:val="fr-FR"/>
        </w:rPr>
      </w:pPr>
      <w:r w:rsidRPr="00294751">
        <w:rPr>
          <w:lang w:val="fr-FR"/>
        </w:rPr>
        <w:t>[Suite de la note page suivante]</w:t>
      </w:r>
    </w:p>
    <w:p w:rsidR="00FB2D31" w:rsidRPr="00294751" w:rsidRDefault="00FB2D31" w:rsidP="006655D3">
      <w:pPr>
        <w:rPr>
          <w:lang w:val="fr-FR"/>
        </w:rPr>
      </w:pPr>
    </w:p>
    <w:p w:rsidR="00FB2D31" w:rsidRPr="00294751" w:rsidRDefault="00FB2D3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2D31" w:rsidRDefault="00FB2D31" w:rsidP="006655D3">
      <w:r>
        <w:separator/>
      </w:r>
    </w:p>
  </w:footnote>
  <w:footnote w:type="continuationSeparator" w:id="0">
    <w:p w:rsidR="00FB2D31" w:rsidRDefault="00FB2D31" w:rsidP="006655D3">
      <w:r>
        <w:separator/>
      </w:r>
    </w:p>
  </w:footnote>
  <w:footnote w:type="continuationNotice" w:id="1">
    <w:p w:rsidR="00FB2D31" w:rsidRPr="00AB530F" w:rsidRDefault="00FB2D3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2D31" w:rsidRPr="00C5280D" w:rsidRDefault="00FB2D31" w:rsidP="00EB048E">
    <w:pPr>
      <w:pStyle w:val="Header"/>
      <w:rPr>
        <w:rStyle w:val="PageNumber"/>
        <w:lang w:val="en-US"/>
      </w:rPr>
    </w:pPr>
    <w:r>
      <w:rPr>
        <w:rStyle w:val="PageNumber"/>
        <w:lang w:val="en-US"/>
      </w:rPr>
      <w:t>TWP/2/3</w:t>
    </w:r>
  </w:p>
  <w:p w:rsidR="00FB2D31" w:rsidRPr="00C5280D" w:rsidRDefault="00FB2D31"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55F8A">
      <w:rPr>
        <w:rStyle w:val="PageNumber"/>
        <w:noProof/>
        <w:lang w:val="en-US"/>
      </w:rPr>
      <w:t>10</w:t>
    </w:r>
    <w:r w:rsidRPr="00C5280D">
      <w:rPr>
        <w:rStyle w:val="PageNumber"/>
        <w:lang w:val="en-US"/>
      </w:rPr>
      <w:fldChar w:fldCharType="end"/>
    </w:r>
  </w:p>
  <w:p w:rsidR="00FB2D31" w:rsidRPr="00C5280D" w:rsidRDefault="00FB2D31"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E210C"/>
    <w:multiLevelType w:val="hybridMultilevel"/>
    <w:tmpl w:val="CE9497EC"/>
    <w:lvl w:ilvl="0" w:tplc="21BEDE7A">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5376DC"/>
    <w:multiLevelType w:val="hybridMultilevel"/>
    <w:tmpl w:val="57BA1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246E9"/>
    <w:multiLevelType w:val="hybridMultilevel"/>
    <w:tmpl w:val="09C424EC"/>
    <w:lvl w:ilvl="0" w:tplc="85D4BCC6">
      <w:start w:val="1"/>
      <w:numFmt w:val="lowerLetter"/>
      <w:lvlText w:val="(%1)"/>
      <w:lvlJc w:val="left"/>
      <w:pPr>
        <w:tabs>
          <w:tab w:val="num" w:pos="720"/>
        </w:tabs>
        <w:ind w:left="720" w:hanging="360"/>
      </w:pPr>
      <w:rPr>
        <w:rFonts w:hint="default"/>
      </w:rPr>
    </w:lvl>
    <w:lvl w:ilvl="1" w:tplc="07E63E4E" w:tentative="1">
      <w:start w:val="1"/>
      <w:numFmt w:val="bullet"/>
      <w:lvlText w:val="•"/>
      <w:lvlJc w:val="left"/>
      <w:pPr>
        <w:tabs>
          <w:tab w:val="num" w:pos="1440"/>
        </w:tabs>
        <w:ind w:left="1440" w:hanging="360"/>
      </w:pPr>
      <w:rPr>
        <w:rFonts w:ascii="Times New Roman" w:hAnsi="Times New Roman" w:hint="default"/>
      </w:rPr>
    </w:lvl>
    <w:lvl w:ilvl="2" w:tplc="B74A341A" w:tentative="1">
      <w:start w:val="1"/>
      <w:numFmt w:val="bullet"/>
      <w:lvlText w:val="•"/>
      <w:lvlJc w:val="left"/>
      <w:pPr>
        <w:tabs>
          <w:tab w:val="num" w:pos="2160"/>
        </w:tabs>
        <w:ind w:left="2160" w:hanging="360"/>
      </w:pPr>
      <w:rPr>
        <w:rFonts w:ascii="Times New Roman" w:hAnsi="Times New Roman" w:hint="default"/>
      </w:rPr>
    </w:lvl>
    <w:lvl w:ilvl="3" w:tplc="4616449E" w:tentative="1">
      <w:start w:val="1"/>
      <w:numFmt w:val="bullet"/>
      <w:lvlText w:val="•"/>
      <w:lvlJc w:val="left"/>
      <w:pPr>
        <w:tabs>
          <w:tab w:val="num" w:pos="2880"/>
        </w:tabs>
        <w:ind w:left="2880" w:hanging="360"/>
      </w:pPr>
      <w:rPr>
        <w:rFonts w:ascii="Times New Roman" w:hAnsi="Times New Roman" w:hint="default"/>
      </w:rPr>
    </w:lvl>
    <w:lvl w:ilvl="4" w:tplc="E05A76F4" w:tentative="1">
      <w:start w:val="1"/>
      <w:numFmt w:val="bullet"/>
      <w:lvlText w:val="•"/>
      <w:lvlJc w:val="left"/>
      <w:pPr>
        <w:tabs>
          <w:tab w:val="num" w:pos="3600"/>
        </w:tabs>
        <w:ind w:left="3600" w:hanging="360"/>
      </w:pPr>
      <w:rPr>
        <w:rFonts w:ascii="Times New Roman" w:hAnsi="Times New Roman" w:hint="default"/>
      </w:rPr>
    </w:lvl>
    <w:lvl w:ilvl="5" w:tplc="143EE8B0" w:tentative="1">
      <w:start w:val="1"/>
      <w:numFmt w:val="bullet"/>
      <w:lvlText w:val="•"/>
      <w:lvlJc w:val="left"/>
      <w:pPr>
        <w:tabs>
          <w:tab w:val="num" w:pos="4320"/>
        </w:tabs>
        <w:ind w:left="4320" w:hanging="360"/>
      </w:pPr>
      <w:rPr>
        <w:rFonts w:ascii="Times New Roman" w:hAnsi="Times New Roman" w:hint="default"/>
      </w:rPr>
    </w:lvl>
    <w:lvl w:ilvl="6" w:tplc="6F84B28C" w:tentative="1">
      <w:start w:val="1"/>
      <w:numFmt w:val="bullet"/>
      <w:lvlText w:val="•"/>
      <w:lvlJc w:val="left"/>
      <w:pPr>
        <w:tabs>
          <w:tab w:val="num" w:pos="5040"/>
        </w:tabs>
        <w:ind w:left="5040" w:hanging="360"/>
      </w:pPr>
      <w:rPr>
        <w:rFonts w:ascii="Times New Roman" w:hAnsi="Times New Roman" w:hint="default"/>
      </w:rPr>
    </w:lvl>
    <w:lvl w:ilvl="7" w:tplc="20DC2204" w:tentative="1">
      <w:start w:val="1"/>
      <w:numFmt w:val="bullet"/>
      <w:lvlText w:val="•"/>
      <w:lvlJc w:val="left"/>
      <w:pPr>
        <w:tabs>
          <w:tab w:val="num" w:pos="5760"/>
        </w:tabs>
        <w:ind w:left="5760" w:hanging="360"/>
      </w:pPr>
      <w:rPr>
        <w:rFonts w:ascii="Times New Roman" w:hAnsi="Times New Roman" w:hint="default"/>
      </w:rPr>
    </w:lvl>
    <w:lvl w:ilvl="8" w:tplc="58FC3468" w:tentative="1">
      <w:start w:val="1"/>
      <w:numFmt w:val="bullet"/>
      <w:lvlText w:val="•"/>
      <w:lvlJc w:val="left"/>
      <w:pPr>
        <w:tabs>
          <w:tab w:val="num" w:pos="6480"/>
        </w:tabs>
        <w:ind w:left="6480" w:hanging="360"/>
      </w:pPr>
      <w:rPr>
        <w:rFonts w:ascii="Times New Roman" w:hAnsi="Times New Roman" w:hint="default"/>
      </w:rPr>
    </w:lvl>
  </w:abstractNum>
  <w:abstractNum w:abstractNumId="3">
    <w:nsid w:val="183D1B75"/>
    <w:multiLevelType w:val="hybridMultilevel"/>
    <w:tmpl w:val="D654F4B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D67C5"/>
    <w:multiLevelType w:val="hybridMultilevel"/>
    <w:tmpl w:val="988A8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360A22"/>
    <w:multiLevelType w:val="hybridMultilevel"/>
    <w:tmpl w:val="CAEC62F8"/>
    <w:lvl w:ilvl="0" w:tplc="85D4BCC6">
      <w:start w:val="1"/>
      <w:numFmt w:val="lowerLetter"/>
      <w:lvlText w:val="(%1)"/>
      <w:lvlJc w:val="left"/>
      <w:pPr>
        <w:tabs>
          <w:tab w:val="num" w:pos="720"/>
        </w:tabs>
        <w:ind w:left="720" w:hanging="360"/>
      </w:pPr>
      <w:rPr>
        <w:rFonts w:hint="default"/>
      </w:rPr>
    </w:lvl>
    <w:lvl w:ilvl="1" w:tplc="8382B23A">
      <w:start w:val="1402"/>
      <w:numFmt w:val="bullet"/>
      <w:lvlText w:val="–"/>
      <w:lvlJc w:val="left"/>
      <w:pPr>
        <w:tabs>
          <w:tab w:val="num" w:pos="1440"/>
        </w:tabs>
        <w:ind w:left="1440" w:hanging="360"/>
      </w:pPr>
      <w:rPr>
        <w:rFonts w:ascii="Times New Roman" w:hAnsi="Times New Roman" w:hint="default"/>
      </w:rPr>
    </w:lvl>
    <w:lvl w:ilvl="2" w:tplc="CEA8B9B0" w:tentative="1">
      <w:start w:val="1"/>
      <w:numFmt w:val="bullet"/>
      <w:lvlText w:val="•"/>
      <w:lvlJc w:val="left"/>
      <w:pPr>
        <w:tabs>
          <w:tab w:val="num" w:pos="2160"/>
        </w:tabs>
        <w:ind w:left="2160" w:hanging="360"/>
      </w:pPr>
      <w:rPr>
        <w:rFonts w:ascii="Times New Roman" w:hAnsi="Times New Roman" w:hint="default"/>
      </w:rPr>
    </w:lvl>
    <w:lvl w:ilvl="3" w:tplc="2BEA0726" w:tentative="1">
      <w:start w:val="1"/>
      <w:numFmt w:val="bullet"/>
      <w:lvlText w:val="•"/>
      <w:lvlJc w:val="left"/>
      <w:pPr>
        <w:tabs>
          <w:tab w:val="num" w:pos="2880"/>
        </w:tabs>
        <w:ind w:left="2880" w:hanging="360"/>
      </w:pPr>
      <w:rPr>
        <w:rFonts w:ascii="Times New Roman" w:hAnsi="Times New Roman" w:hint="default"/>
      </w:rPr>
    </w:lvl>
    <w:lvl w:ilvl="4" w:tplc="91CCA9A8" w:tentative="1">
      <w:start w:val="1"/>
      <w:numFmt w:val="bullet"/>
      <w:lvlText w:val="•"/>
      <w:lvlJc w:val="left"/>
      <w:pPr>
        <w:tabs>
          <w:tab w:val="num" w:pos="3600"/>
        </w:tabs>
        <w:ind w:left="3600" w:hanging="360"/>
      </w:pPr>
      <w:rPr>
        <w:rFonts w:ascii="Times New Roman" w:hAnsi="Times New Roman" w:hint="default"/>
      </w:rPr>
    </w:lvl>
    <w:lvl w:ilvl="5" w:tplc="3918E108" w:tentative="1">
      <w:start w:val="1"/>
      <w:numFmt w:val="bullet"/>
      <w:lvlText w:val="•"/>
      <w:lvlJc w:val="left"/>
      <w:pPr>
        <w:tabs>
          <w:tab w:val="num" w:pos="4320"/>
        </w:tabs>
        <w:ind w:left="4320" w:hanging="360"/>
      </w:pPr>
      <w:rPr>
        <w:rFonts w:ascii="Times New Roman" w:hAnsi="Times New Roman" w:hint="default"/>
      </w:rPr>
    </w:lvl>
    <w:lvl w:ilvl="6" w:tplc="AA5057DA" w:tentative="1">
      <w:start w:val="1"/>
      <w:numFmt w:val="bullet"/>
      <w:lvlText w:val="•"/>
      <w:lvlJc w:val="left"/>
      <w:pPr>
        <w:tabs>
          <w:tab w:val="num" w:pos="5040"/>
        </w:tabs>
        <w:ind w:left="5040" w:hanging="360"/>
      </w:pPr>
      <w:rPr>
        <w:rFonts w:ascii="Times New Roman" w:hAnsi="Times New Roman" w:hint="default"/>
      </w:rPr>
    </w:lvl>
    <w:lvl w:ilvl="7" w:tplc="B8B8128A" w:tentative="1">
      <w:start w:val="1"/>
      <w:numFmt w:val="bullet"/>
      <w:lvlText w:val="•"/>
      <w:lvlJc w:val="left"/>
      <w:pPr>
        <w:tabs>
          <w:tab w:val="num" w:pos="5760"/>
        </w:tabs>
        <w:ind w:left="5760" w:hanging="360"/>
      </w:pPr>
      <w:rPr>
        <w:rFonts w:ascii="Times New Roman" w:hAnsi="Times New Roman" w:hint="default"/>
      </w:rPr>
    </w:lvl>
    <w:lvl w:ilvl="8" w:tplc="AE44E5B8" w:tentative="1">
      <w:start w:val="1"/>
      <w:numFmt w:val="bullet"/>
      <w:lvlText w:val="•"/>
      <w:lvlJc w:val="left"/>
      <w:pPr>
        <w:tabs>
          <w:tab w:val="num" w:pos="6480"/>
        </w:tabs>
        <w:ind w:left="6480" w:hanging="360"/>
      </w:pPr>
      <w:rPr>
        <w:rFonts w:ascii="Times New Roman" w:hAnsi="Times New Roman" w:hint="default"/>
      </w:rPr>
    </w:lvl>
  </w:abstractNum>
  <w:abstractNum w:abstractNumId="6">
    <w:nsid w:val="33DD693C"/>
    <w:multiLevelType w:val="hybridMultilevel"/>
    <w:tmpl w:val="04A805F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7">
    <w:nsid w:val="3631395D"/>
    <w:multiLevelType w:val="hybridMultilevel"/>
    <w:tmpl w:val="C2C0E3A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
    <w:nsid w:val="37364C9E"/>
    <w:multiLevelType w:val="hybridMultilevel"/>
    <w:tmpl w:val="CE9497EC"/>
    <w:lvl w:ilvl="0" w:tplc="21BEDE7A">
      <w:start w:val="1"/>
      <w:numFmt w:val="lowerLetter"/>
      <w:lvlText w:val="(%1)"/>
      <w:lvlJc w:val="left"/>
      <w:pPr>
        <w:ind w:left="927" w:hanging="360"/>
      </w:pPr>
      <w:rPr>
        <w:rFonts w:hint="default"/>
      </w:rPr>
    </w:lvl>
    <w:lvl w:ilvl="1" w:tplc="04090003">
      <w:start w:val="1"/>
      <w:numFmt w:val="bullet"/>
      <w:lvlText w:val="o"/>
      <w:lvlJc w:val="left"/>
      <w:pPr>
        <w:ind w:left="1647" w:hanging="360"/>
      </w:pPr>
      <w:rPr>
        <w:rFonts w:ascii="Courier New" w:hAnsi="Courier New" w:cs="Courier New" w:hint="default"/>
      </w:r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9AC4827"/>
    <w:multiLevelType w:val="hybridMultilevel"/>
    <w:tmpl w:val="9112C42A"/>
    <w:lvl w:ilvl="0" w:tplc="057E2C9E">
      <w:start w:val="1"/>
      <w:numFmt w:val="bullet"/>
      <w:lvlText w:val="•"/>
      <w:lvlJc w:val="left"/>
      <w:pPr>
        <w:tabs>
          <w:tab w:val="num" w:pos="720"/>
        </w:tabs>
        <w:ind w:left="720" w:hanging="360"/>
      </w:pPr>
      <w:rPr>
        <w:rFonts w:ascii="Times New Roman" w:hAnsi="Times New Roman" w:hint="default"/>
      </w:rPr>
    </w:lvl>
    <w:lvl w:ilvl="1" w:tplc="306E6058">
      <w:start w:val="498"/>
      <w:numFmt w:val="bullet"/>
      <w:lvlText w:val="–"/>
      <w:lvlJc w:val="left"/>
      <w:pPr>
        <w:tabs>
          <w:tab w:val="num" w:pos="1440"/>
        </w:tabs>
        <w:ind w:left="1440" w:hanging="360"/>
      </w:pPr>
      <w:rPr>
        <w:rFonts w:ascii="Times New Roman" w:hAnsi="Times New Roman" w:hint="default"/>
      </w:rPr>
    </w:lvl>
    <w:lvl w:ilvl="2" w:tplc="9030F5BC" w:tentative="1">
      <w:start w:val="1"/>
      <w:numFmt w:val="bullet"/>
      <w:lvlText w:val="•"/>
      <w:lvlJc w:val="left"/>
      <w:pPr>
        <w:tabs>
          <w:tab w:val="num" w:pos="2160"/>
        </w:tabs>
        <w:ind w:left="2160" w:hanging="360"/>
      </w:pPr>
      <w:rPr>
        <w:rFonts w:ascii="Times New Roman" w:hAnsi="Times New Roman" w:hint="default"/>
      </w:rPr>
    </w:lvl>
    <w:lvl w:ilvl="3" w:tplc="EF1A40BE" w:tentative="1">
      <w:start w:val="1"/>
      <w:numFmt w:val="bullet"/>
      <w:lvlText w:val="•"/>
      <w:lvlJc w:val="left"/>
      <w:pPr>
        <w:tabs>
          <w:tab w:val="num" w:pos="2880"/>
        </w:tabs>
        <w:ind w:left="2880" w:hanging="360"/>
      </w:pPr>
      <w:rPr>
        <w:rFonts w:ascii="Times New Roman" w:hAnsi="Times New Roman" w:hint="default"/>
      </w:rPr>
    </w:lvl>
    <w:lvl w:ilvl="4" w:tplc="0D16740C" w:tentative="1">
      <w:start w:val="1"/>
      <w:numFmt w:val="bullet"/>
      <w:lvlText w:val="•"/>
      <w:lvlJc w:val="left"/>
      <w:pPr>
        <w:tabs>
          <w:tab w:val="num" w:pos="3600"/>
        </w:tabs>
        <w:ind w:left="3600" w:hanging="360"/>
      </w:pPr>
      <w:rPr>
        <w:rFonts w:ascii="Times New Roman" w:hAnsi="Times New Roman" w:hint="default"/>
      </w:rPr>
    </w:lvl>
    <w:lvl w:ilvl="5" w:tplc="57863C56" w:tentative="1">
      <w:start w:val="1"/>
      <w:numFmt w:val="bullet"/>
      <w:lvlText w:val="•"/>
      <w:lvlJc w:val="left"/>
      <w:pPr>
        <w:tabs>
          <w:tab w:val="num" w:pos="4320"/>
        </w:tabs>
        <w:ind w:left="4320" w:hanging="360"/>
      </w:pPr>
      <w:rPr>
        <w:rFonts w:ascii="Times New Roman" w:hAnsi="Times New Roman" w:hint="default"/>
      </w:rPr>
    </w:lvl>
    <w:lvl w:ilvl="6" w:tplc="185E53E0" w:tentative="1">
      <w:start w:val="1"/>
      <w:numFmt w:val="bullet"/>
      <w:lvlText w:val="•"/>
      <w:lvlJc w:val="left"/>
      <w:pPr>
        <w:tabs>
          <w:tab w:val="num" w:pos="5040"/>
        </w:tabs>
        <w:ind w:left="5040" w:hanging="360"/>
      </w:pPr>
      <w:rPr>
        <w:rFonts w:ascii="Times New Roman" w:hAnsi="Times New Roman" w:hint="default"/>
      </w:rPr>
    </w:lvl>
    <w:lvl w:ilvl="7" w:tplc="090A1172" w:tentative="1">
      <w:start w:val="1"/>
      <w:numFmt w:val="bullet"/>
      <w:lvlText w:val="•"/>
      <w:lvlJc w:val="left"/>
      <w:pPr>
        <w:tabs>
          <w:tab w:val="num" w:pos="5760"/>
        </w:tabs>
        <w:ind w:left="5760" w:hanging="360"/>
      </w:pPr>
      <w:rPr>
        <w:rFonts w:ascii="Times New Roman" w:hAnsi="Times New Roman" w:hint="default"/>
      </w:rPr>
    </w:lvl>
    <w:lvl w:ilvl="8" w:tplc="9C68AE8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5B5E7CEE"/>
    <w:multiLevelType w:val="hybridMultilevel"/>
    <w:tmpl w:val="00762EBE"/>
    <w:lvl w:ilvl="0" w:tplc="BD9A55EC">
      <w:start w:val="1"/>
      <w:numFmt w:val="lowerRoman"/>
      <w:lvlText w:val="(%1)"/>
      <w:lvlJc w:val="right"/>
      <w:pPr>
        <w:ind w:left="1854" w:hanging="360"/>
      </w:pPr>
      <w:rPr>
        <w:rFont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1">
    <w:nsid w:val="6081083E"/>
    <w:multiLevelType w:val="hybridMultilevel"/>
    <w:tmpl w:val="E32CB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B652DC0"/>
    <w:multiLevelType w:val="hybridMultilevel"/>
    <w:tmpl w:val="AB4283AA"/>
    <w:lvl w:ilvl="0" w:tplc="37A88172">
      <w:start w:val="1"/>
      <w:numFmt w:val="lowerRoman"/>
      <w:lvlText w:val="(%1)"/>
      <w:lvlJc w:val="right"/>
      <w:pPr>
        <w:ind w:left="1713" w:hanging="360"/>
      </w:pPr>
      <w:rPr>
        <w:rFonts w:cs="Times New Roman" w:hint="default"/>
        <w:color w:val="auto"/>
        <w:sz w:val="18"/>
        <w:szCs w:val="24"/>
      </w:rPr>
    </w:lvl>
    <w:lvl w:ilvl="1" w:tplc="37A88172">
      <w:start w:val="1"/>
      <w:numFmt w:val="lowerRoman"/>
      <w:lvlText w:val="(%2)"/>
      <w:lvlJc w:val="right"/>
      <w:pPr>
        <w:ind w:left="2433" w:hanging="360"/>
      </w:pPr>
      <w:rPr>
        <w:rFonts w:cs="Times New Roman" w:hint="default"/>
        <w:color w:val="auto"/>
        <w:sz w:val="18"/>
        <w:szCs w:val="24"/>
      </w:rPr>
    </w:lvl>
    <w:lvl w:ilvl="2" w:tplc="0409001B" w:tentative="1">
      <w:start w:val="1"/>
      <w:numFmt w:val="lowerRoman"/>
      <w:lvlText w:val="%3."/>
      <w:lvlJc w:val="right"/>
      <w:pPr>
        <w:ind w:left="3153" w:hanging="180"/>
      </w:pPr>
    </w:lvl>
    <w:lvl w:ilvl="3" w:tplc="0409000F" w:tentative="1">
      <w:start w:val="1"/>
      <w:numFmt w:val="decimal"/>
      <w:lvlText w:val="%4."/>
      <w:lvlJc w:val="left"/>
      <w:pPr>
        <w:ind w:left="3873" w:hanging="360"/>
      </w:pPr>
    </w:lvl>
    <w:lvl w:ilvl="4" w:tplc="04090019" w:tentative="1">
      <w:start w:val="1"/>
      <w:numFmt w:val="lowerLetter"/>
      <w:lvlText w:val="%5."/>
      <w:lvlJc w:val="left"/>
      <w:pPr>
        <w:ind w:left="4593" w:hanging="360"/>
      </w:pPr>
    </w:lvl>
    <w:lvl w:ilvl="5" w:tplc="0409001B" w:tentative="1">
      <w:start w:val="1"/>
      <w:numFmt w:val="lowerRoman"/>
      <w:lvlText w:val="%6."/>
      <w:lvlJc w:val="right"/>
      <w:pPr>
        <w:ind w:left="5313" w:hanging="180"/>
      </w:pPr>
    </w:lvl>
    <w:lvl w:ilvl="6" w:tplc="0409000F" w:tentative="1">
      <w:start w:val="1"/>
      <w:numFmt w:val="decimal"/>
      <w:lvlText w:val="%7."/>
      <w:lvlJc w:val="left"/>
      <w:pPr>
        <w:ind w:left="6033" w:hanging="360"/>
      </w:pPr>
    </w:lvl>
    <w:lvl w:ilvl="7" w:tplc="04090019" w:tentative="1">
      <w:start w:val="1"/>
      <w:numFmt w:val="lowerLetter"/>
      <w:lvlText w:val="%8."/>
      <w:lvlJc w:val="left"/>
      <w:pPr>
        <w:ind w:left="6753" w:hanging="360"/>
      </w:pPr>
    </w:lvl>
    <w:lvl w:ilvl="8" w:tplc="0409001B" w:tentative="1">
      <w:start w:val="1"/>
      <w:numFmt w:val="lowerRoman"/>
      <w:lvlText w:val="%9."/>
      <w:lvlJc w:val="right"/>
      <w:pPr>
        <w:ind w:left="7473" w:hanging="180"/>
      </w:pPr>
    </w:lvl>
  </w:abstractNum>
  <w:abstractNum w:abstractNumId="13">
    <w:nsid w:val="7DD223DB"/>
    <w:multiLevelType w:val="hybridMultilevel"/>
    <w:tmpl w:val="6DC81A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9"/>
  </w:num>
  <w:num w:numId="3">
    <w:abstractNumId w:val="5"/>
  </w:num>
  <w:num w:numId="4">
    <w:abstractNumId w:val="2"/>
  </w:num>
  <w:num w:numId="5">
    <w:abstractNumId w:val="12"/>
  </w:num>
  <w:num w:numId="6">
    <w:abstractNumId w:val="6"/>
  </w:num>
  <w:num w:numId="7">
    <w:abstractNumId w:val="7"/>
  </w:num>
  <w:num w:numId="8">
    <w:abstractNumId w:val="13"/>
  </w:num>
  <w:num w:numId="9">
    <w:abstractNumId w:val="4"/>
  </w:num>
  <w:num w:numId="10">
    <w:abstractNumId w:val="0"/>
  </w:num>
  <w:num w:numId="11">
    <w:abstractNumId w:val="11"/>
  </w:num>
  <w:num w:numId="12">
    <w:abstractNumId w:val="10"/>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32E"/>
    <w:rsid w:val="00010CF3"/>
    <w:rsid w:val="00011E27"/>
    <w:rsid w:val="000148BC"/>
    <w:rsid w:val="00024AB8"/>
    <w:rsid w:val="00027521"/>
    <w:rsid w:val="00030854"/>
    <w:rsid w:val="00036028"/>
    <w:rsid w:val="00044642"/>
    <w:rsid w:val="000446B9"/>
    <w:rsid w:val="00047E21"/>
    <w:rsid w:val="00050E16"/>
    <w:rsid w:val="00085505"/>
    <w:rsid w:val="000B5880"/>
    <w:rsid w:val="000C4E25"/>
    <w:rsid w:val="000C7021"/>
    <w:rsid w:val="000C71FF"/>
    <w:rsid w:val="000D6BBC"/>
    <w:rsid w:val="000D7780"/>
    <w:rsid w:val="000E538D"/>
    <w:rsid w:val="000E636A"/>
    <w:rsid w:val="000F2F11"/>
    <w:rsid w:val="000F3FB8"/>
    <w:rsid w:val="00105929"/>
    <w:rsid w:val="00110C36"/>
    <w:rsid w:val="001131D5"/>
    <w:rsid w:val="001132F2"/>
    <w:rsid w:val="00120911"/>
    <w:rsid w:val="0013032E"/>
    <w:rsid w:val="00141DB8"/>
    <w:rsid w:val="001449AC"/>
    <w:rsid w:val="00172084"/>
    <w:rsid w:val="0017474A"/>
    <w:rsid w:val="001758C6"/>
    <w:rsid w:val="00177769"/>
    <w:rsid w:val="00182B99"/>
    <w:rsid w:val="001D6303"/>
    <w:rsid w:val="0021332C"/>
    <w:rsid w:val="00213982"/>
    <w:rsid w:val="0024416D"/>
    <w:rsid w:val="00266E13"/>
    <w:rsid w:val="00271911"/>
    <w:rsid w:val="002800A0"/>
    <w:rsid w:val="002801B3"/>
    <w:rsid w:val="00281060"/>
    <w:rsid w:val="00284CDF"/>
    <w:rsid w:val="002940E8"/>
    <w:rsid w:val="00294751"/>
    <w:rsid w:val="002A043C"/>
    <w:rsid w:val="002A6E50"/>
    <w:rsid w:val="002B4298"/>
    <w:rsid w:val="002C256A"/>
    <w:rsid w:val="002E6E41"/>
    <w:rsid w:val="00300EAB"/>
    <w:rsid w:val="00305A7F"/>
    <w:rsid w:val="003152FE"/>
    <w:rsid w:val="00317D37"/>
    <w:rsid w:val="00327436"/>
    <w:rsid w:val="00335389"/>
    <w:rsid w:val="00344BD6"/>
    <w:rsid w:val="0035528D"/>
    <w:rsid w:val="00361821"/>
    <w:rsid w:val="00361E9E"/>
    <w:rsid w:val="00370BF0"/>
    <w:rsid w:val="00384B59"/>
    <w:rsid w:val="003C7FBE"/>
    <w:rsid w:val="003D227C"/>
    <w:rsid w:val="003D2B4D"/>
    <w:rsid w:val="00444A88"/>
    <w:rsid w:val="00455F8A"/>
    <w:rsid w:val="0046287C"/>
    <w:rsid w:val="00474DA4"/>
    <w:rsid w:val="00476B4D"/>
    <w:rsid w:val="0048038D"/>
    <w:rsid w:val="004805FA"/>
    <w:rsid w:val="004935D2"/>
    <w:rsid w:val="0049744F"/>
    <w:rsid w:val="004B1215"/>
    <w:rsid w:val="004C39C2"/>
    <w:rsid w:val="004D047D"/>
    <w:rsid w:val="004F1E9E"/>
    <w:rsid w:val="004F2525"/>
    <w:rsid w:val="004F305A"/>
    <w:rsid w:val="00512164"/>
    <w:rsid w:val="00520297"/>
    <w:rsid w:val="00524CC2"/>
    <w:rsid w:val="005338F9"/>
    <w:rsid w:val="0054281C"/>
    <w:rsid w:val="00544581"/>
    <w:rsid w:val="0055268D"/>
    <w:rsid w:val="00576BE4"/>
    <w:rsid w:val="005A400A"/>
    <w:rsid w:val="005F7B92"/>
    <w:rsid w:val="00612379"/>
    <w:rsid w:val="006153B6"/>
    <w:rsid w:val="0061555F"/>
    <w:rsid w:val="00621302"/>
    <w:rsid w:val="00635E35"/>
    <w:rsid w:val="00636CA6"/>
    <w:rsid w:val="00641200"/>
    <w:rsid w:val="00641C43"/>
    <w:rsid w:val="006655D3"/>
    <w:rsid w:val="00667404"/>
    <w:rsid w:val="006756EA"/>
    <w:rsid w:val="00677A17"/>
    <w:rsid w:val="00687EB4"/>
    <w:rsid w:val="00695C56"/>
    <w:rsid w:val="006A5CDE"/>
    <w:rsid w:val="006A644A"/>
    <w:rsid w:val="006B17D2"/>
    <w:rsid w:val="006C224E"/>
    <w:rsid w:val="006D780A"/>
    <w:rsid w:val="006E6838"/>
    <w:rsid w:val="006F5773"/>
    <w:rsid w:val="0071271E"/>
    <w:rsid w:val="00724796"/>
    <w:rsid w:val="00732DEC"/>
    <w:rsid w:val="00735BD5"/>
    <w:rsid w:val="0073740D"/>
    <w:rsid w:val="007472B2"/>
    <w:rsid w:val="00751613"/>
    <w:rsid w:val="007556F6"/>
    <w:rsid w:val="00760EEF"/>
    <w:rsid w:val="00777EE5"/>
    <w:rsid w:val="00784836"/>
    <w:rsid w:val="0079023E"/>
    <w:rsid w:val="007A2854"/>
    <w:rsid w:val="007C1D92"/>
    <w:rsid w:val="007C4CB9"/>
    <w:rsid w:val="007D0B9D"/>
    <w:rsid w:val="007D19B0"/>
    <w:rsid w:val="007D7BA0"/>
    <w:rsid w:val="007F498F"/>
    <w:rsid w:val="007F683D"/>
    <w:rsid w:val="0080679D"/>
    <w:rsid w:val="008108B0"/>
    <w:rsid w:val="00811B20"/>
    <w:rsid w:val="008211B5"/>
    <w:rsid w:val="0082296E"/>
    <w:rsid w:val="00824099"/>
    <w:rsid w:val="00825D1B"/>
    <w:rsid w:val="00835B95"/>
    <w:rsid w:val="0084070C"/>
    <w:rsid w:val="00846D7C"/>
    <w:rsid w:val="00860A1D"/>
    <w:rsid w:val="00867AC1"/>
    <w:rsid w:val="0087152E"/>
    <w:rsid w:val="00890DF8"/>
    <w:rsid w:val="008A743F"/>
    <w:rsid w:val="008C0970"/>
    <w:rsid w:val="008D0BC5"/>
    <w:rsid w:val="008D2CF7"/>
    <w:rsid w:val="008F3CB1"/>
    <w:rsid w:val="00900C26"/>
    <w:rsid w:val="0090197F"/>
    <w:rsid w:val="00906DDC"/>
    <w:rsid w:val="009114F0"/>
    <w:rsid w:val="00927E19"/>
    <w:rsid w:val="00934E09"/>
    <w:rsid w:val="00936253"/>
    <w:rsid w:val="00940D46"/>
    <w:rsid w:val="00952DD4"/>
    <w:rsid w:val="00965AE7"/>
    <w:rsid w:val="00970FED"/>
    <w:rsid w:val="009772F0"/>
    <w:rsid w:val="00992D82"/>
    <w:rsid w:val="00997029"/>
    <w:rsid w:val="009A7339"/>
    <w:rsid w:val="009B440E"/>
    <w:rsid w:val="009D690D"/>
    <w:rsid w:val="009E65B6"/>
    <w:rsid w:val="00A0650A"/>
    <w:rsid w:val="00A24C10"/>
    <w:rsid w:val="00A42AC3"/>
    <w:rsid w:val="00A430CF"/>
    <w:rsid w:val="00A54309"/>
    <w:rsid w:val="00A81253"/>
    <w:rsid w:val="00AB2B93"/>
    <w:rsid w:val="00AB530F"/>
    <w:rsid w:val="00AB7E5B"/>
    <w:rsid w:val="00AC2883"/>
    <w:rsid w:val="00AD5FB2"/>
    <w:rsid w:val="00AE0EF1"/>
    <w:rsid w:val="00AE2937"/>
    <w:rsid w:val="00B07301"/>
    <w:rsid w:val="00B11F3E"/>
    <w:rsid w:val="00B224DE"/>
    <w:rsid w:val="00B324D4"/>
    <w:rsid w:val="00B3799B"/>
    <w:rsid w:val="00B46575"/>
    <w:rsid w:val="00B54B81"/>
    <w:rsid w:val="00B61777"/>
    <w:rsid w:val="00B84BBD"/>
    <w:rsid w:val="00BA43FB"/>
    <w:rsid w:val="00BC127D"/>
    <w:rsid w:val="00BC1FE6"/>
    <w:rsid w:val="00C061B6"/>
    <w:rsid w:val="00C22DEA"/>
    <w:rsid w:val="00C2446C"/>
    <w:rsid w:val="00C36AE5"/>
    <w:rsid w:val="00C41F17"/>
    <w:rsid w:val="00C527FA"/>
    <w:rsid w:val="00C5280D"/>
    <w:rsid w:val="00C53EB3"/>
    <w:rsid w:val="00C5791C"/>
    <w:rsid w:val="00C66290"/>
    <w:rsid w:val="00C72B7A"/>
    <w:rsid w:val="00C863D6"/>
    <w:rsid w:val="00C973F2"/>
    <w:rsid w:val="00CA304C"/>
    <w:rsid w:val="00CA774A"/>
    <w:rsid w:val="00CC11B0"/>
    <w:rsid w:val="00CC2841"/>
    <w:rsid w:val="00CF1330"/>
    <w:rsid w:val="00CF7E36"/>
    <w:rsid w:val="00D01D7C"/>
    <w:rsid w:val="00D02621"/>
    <w:rsid w:val="00D3708D"/>
    <w:rsid w:val="00D40426"/>
    <w:rsid w:val="00D43937"/>
    <w:rsid w:val="00D51651"/>
    <w:rsid w:val="00D57C96"/>
    <w:rsid w:val="00D57D18"/>
    <w:rsid w:val="00D91203"/>
    <w:rsid w:val="00D95174"/>
    <w:rsid w:val="00DA1712"/>
    <w:rsid w:val="00DA4499"/>
    <w:rsid w:val="00DA4973"/>
    <w:rsid w:val="00DA6F36"/>
    <w:rsid w:val="00DB596E"/>
    <w:rsid w:val="00DB7773"/>
    <w:rsid w:val="00DC00EA"/>
    <w:rsid w:val="00DC3802"/>
    <w:rsid w:val="00DD102A"/>
    <w:rsid w:val="00E07D87"/>
    <w:rsid w:val="00E32F7E"/>
    <w:rsid w:val="00E5267B"/>
    <w:rsid w:val="00E566A5"/>
    <w:rsid w:val="00E70039"/>
    <w:rsid w:val="00E72D49"/>
    <w:rsid w:val="00E7593C"/>
    <w:rsid w:val="00E7678A"/>
    <w:rsid w:val="00E935F1"/>
    <w:rsid w:val="00E94A81"/>
    <w:rsid w:val="00EA1FFB"/>
    <w:rsid w:val="00EB048E"/>
    <w:rsid w:val="00EB4E9C"/>
    <w:rsid w:val="00EC481C"/>
    <w:rsid w:val="00EE1AFA"/>
    <w:rsid w:val="00EE34DF"/>
    <w:rsid w:val="00EF2F89"/>
    <w:rsid w:val="00F03E98"/>
    <w:rsid w:val="00F1237A"/>
    <w:rsid w:val="00F147A1"/>
    <w:rsid w:val="00F22CBD"/>
    <w:rsid w:val="00F272F1"/>
    <w:rsid w:val="00F3446D"/>
    <w:rsid w:val="00F45372"/>
    <w:rsid w:val="00F560F7"/>
    <w:rsid w:val="00F6334D"/>
    <w:rsid w:val="00F76A11"/>
    <w:rsid w:val="00FA49AB"/>
    <w:rsid w:val="00FB2D31"/>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17"/>
    <w:pPr>
      <w:jc w:val="both"/>
    </w:pPr>
    <w:rPr>
      <w:rFonts w:ascii="Arial" w:hAnsi="Arial"/>
    </w:rPr>
  </w:style>
  <w:style w:type="paragraph" w:styleId="Heading1">
    <w:name w:val="heading 1"/>
    <w:next w:val="Normal"/>
    <w:link w:val="Heading1Char"/>
    <w:autoRedefine/>
    <w:qFormat/>
    <w:rsid w:val="00677A17"/>
    <w:pPr>
      <w:keepNext/>
      <w:jc w:val="both"/>
      <w:outlineLvl w:val="0"/>
    </w:pPr>
    <w:rPr>
      <w:rFonts w:ascii="Arial" w:hAnsi="Arial"/>
      <w:caps/>
    </w:rPr>
  </w:style>
  <w:style w:type="paragraph" w:styleId="Heading2">
    <w:name w:val="heading 2"/>
    <w:next w:val="Normal"/>
    <w:link w:val="Heading2Char"/>
    <w:autoRedefine/>
    <w:qFormat/>
    <w:rsid w:val="00677A17"/>
    <w:pPr>
      <w:keepNext/>
      <w:jc w:val="both"/>
      <w:outlineLvl w:val="1"/>
    </w:pPr>
    <w:rPr>
      <w:rFonts w:ascii="Arial" w:hAnsi="Arial"/>
      <w:u w:val="single"/>
    </w:rPr>
  </w:style>
  <w:style w:type="paragraph" w:styleId="Heading3">
    <w:name w:val="heading 3"/>
    <w:next w:val="Normal"/>
    <w:link w:val="Heading3Char"/>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0C71FF"/>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0C71FF"/>
    <w:pPr>
      <w:tabs>
        <w:tab w:val="right" w:leader="dot" w:pos="9639"/>
      </w:tabs>
      <w:spacing w:before="120" w:after="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1Char">
    <w:name w:val="Heading 1 Char"/>
    <w:basedOn w:val="DefaultParagraphFont"/>
    <w:link w:val="Heading1"/>
    <w:rsid w:val="009772F0"/>
    <w:rPr>
      <w:rFonts w:ascii="Arial" w:hAnsi="Arial"/>
      <w:caps/>
    </w:rPr>
  </w:style>
  <w:style w:type="character" w:customStyle="1" w:styleId="Heading2Char">
    <w:name w:val="Heading 2 Char"/>
    <w:basedOn w:val="DefaultParagraphFont"/>
    <w:link w:val="Heading2"/>
    <w:rsid w:val="009772F0"/>
    <w:rPr>
      <w:rFonts w:ascii="Arial" w:hAnsi="Arial"/>
      <w:u w:val="single"/>
    </w:rPr>
  </w:style>
  <w:style w:type="character" w:customStyle="1" w:styleId="Heading3Char">
    <w:name w:val="Heading 3 Char"/>
    <w:basedOn w:val="DefaultParagraphFont"/>
    <w:link w:val="Heading3"/>
    <w:rsid w:val="009772F0"/>
    <w:rPr>
      <w:rFonts w:ascii="Arial" w:hAnsi="Arial"/>
      <w:i/>
    </w:rPr>
  </w:style>
  <w:style w:type="paragraph" w:styleId="ListParagraph">
    <w:name w:val="List Paragraph"/>
    <w:basedOn w:val="Normal"/>
    <w:uiPriority w:val="34"/>
    <w:qFormat/>
    <w:rsid w:val="009772F0"/>
    <w:pPr>
      <w:ind w:left="720"/>
      <w:contextualSpacing/>
    </w:pPr>
  </w:style>
  <w:style w:type="paragraph" w:customStyle="1" w:styleId="Default">
    <w:name w:val="Default"/>
    <w:rsid w:val="009772F0"/>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9772F0"/>
    <w:rPr>
      <w:b/>
      <w:bCs/>
    </w:rPr>
  </w:style>
  <w:style w:type="table" w:styleId="TableGrid">
    <w:name w:val="Table Grid"/>
    <w:basedOn w:val="TableNormal"/>
    <w:rsid w:val="009772F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0650A"/>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4F2525"/>
    <w:rPr>
      <w:sz w:val="22"/>
      <w:lang w:val="es-ES_tradnl"/>
    </w:rPr>
  </w:style>
  <w:style w:type="character" w:customStyle="1" w:styleId="CommentTextChar">
    <w:name w:val="Comment Text Char"/>
    <w:basedOn w:val="DefaultParagraphFont"/>
    <w:link w:val="CommentText"/>
    <w:rsid w:val="004F2525"/>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7A17"/>
    <w:pPr>
      <w:jc w:val="both"/>
    </w:pPr>
    <w:rPr>
      <w:rFonts w:ascii="Arial" w:hAnsi="Arial"/>
    </w:rPr>
  </w:style>
  <w:style w:type="paragraph" w:styleId="Heading1">
    <w:name w:val="heading 1"/>
    <w:next w:val="Normal"/>
    <w:link w:val="Heading1Char"/>
    <w:autoRedefine/>
    <w:qFormat/>
    <w:rsid w:val="00677A17"/>
    <w:pPr>
      <w:keepNext/>
      <w:jc w:val="both"/>
      <w:outlineLvl w:val="0"/>
    </w:pPr>
    <w:rPr>
      <w:rFonts w:ascii="Arial" w:hAnsi="Arial"/>
      <w:caps/>
    </w:rPr>
  </w:style>
  <w:style w:type="paragraph" w:styleId="Heading2">
    <w:name w:val="heading 2"/>
    <w:next w:val="Normal"/>
    <w:link w:val="Heading2Char"/>
    <w:autoRedefine/>
    <w:qFormat/>
    <w:rsid w:val="00677A17"/>
    <w:pPr>
      <w:keepNext/>
      <w:jc w:val="both"/>
      <w:outlineLvl w:val="1"/>
    </w:pPr>
    <w:rPr>
      <w:rFonts w:ascii="Arial" w:hAnsi="Arial"/>
      <w:u w:val="single"/>
    </w:rPr>
  </w:style>
  <w:style w:type="paragraph" w:styleId="Heading3">
    <w:name w:val="heading 3"/>
    <w:next w:val="Normal"/>
    <w:link w:val="Heading3Char"/>
    <w:autoRedefine/>
    <w:qFormat/>
    <w:rsid w:val="00677A17"/>
    <w:pPr>
      <w:keepNext/>
      <w:jc w:val="both"/>
      <w:outlineLvl w:val="2"/>
    </w:pPr>
    <w:rPr>
      <w:rFonts w:ascii="Arial" w:hAnsi="Arial"/>
      <w:i/>
    </w:rPr>
  </w:style>
  <w:style w:type="paragraph" w:styleId="Heading4">
    <w:name w:val="heading 4"/>
    <w:next w:val="Normal"/>
    <w:autoRedefine/>
    <w:qFormat/>
    <w:rsid w:val="00677A17"/>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70BF0"/>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70BF0"/>
    <w:pPr>
      <w:spacing w:before="600" w:after="240"/>
      <w:jc w:val="left"/>
    </w:pPr>
    <w:rPr>
      <w:b/>
    </w:rPr>
  </w:style>
  <w:style w:type="paragraph" w:customStyle="1" w:styleId="preparedby1">
    <w:name w:val="prepared_by"/>
    <w:basedOn w:val="preparedby0"/>
    <w:rsid w:val="00D01D7C"/>
    <w:pPr>
      <w:spacing w:before="0" w:after="240"/>
      <w:jc w:val="left"/>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0C71FF"/>
    <w:pPr>
      <w:tabs>
        <w:tab w:val="right" w:leader="dot" w:pos="9639"/>
      </w:tabs>
      <w:spacing w:after="60"/>
      <w:ind w:left="284" w:right="851"/>
      <w:jc w:val="left"/>
    </w:pPr>
    <w:rPr>
      <w:rFonts w:eastAsiaTheme="minorHAnsi" w:cs="Arial"/>
      <w:noProof/>
      <w:sz w:val="18"/>
      <w:szCs w:val="18"/>
    </w:rPr>
  </w:style>
  <w:style w:type="paragraph" w:styleId="TOC3">
    <w:name w:val="toc 3"/>
    <w:next w:val="Normal"/>
    <w:uiPriority w:val="39"/>
    <w:qFormat/>
    <w:rsid w:val="000C71FF"/>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0C71FF"/>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0C71FF"/>
    <w:pPr>
      <w:tabs>
        <w:tab w:val="right" w:leader="dot" w:pos="9639"/>
      </w:tabs>
      <w:spacing w:before="120" w:after="60"/>
      <w:ind w:right="1418"/>
      <w:jc w:val="left"/>
    </w:pPr>
    <w:rPr>
      <w:rFonts w:cs="Arial"/>
      <w:bCs/>
      <w:caps/>
      <w:noProof/>
      <w:sz w:val="18"/>
    </w:rPr>
  </w:style>
  <w:style w:type="paragraph" w:styleId="TOC5">
    <w:name w:val="toc 5"/>
    <w:next w:val="Normal"/>
    <w:autoRedefine/>
    <w:rsid w:val="000C71FF"/>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120911"/>
    <w:rPr>
      <w:rFonts w:ascii="Arial" w:hAnsi="Arial"/>
      <w:b/>
      <w:bCs/>
      <w:spacing w:val="10"/>
      <w:sz w:val="18"/>
    </w:rPr>
  </w:style>
  <w:style w:type="paragraph" w:customStyle="1" w:styleId="Sessiontwp">
    <w:name w:val="Session_twp"/>
    <w:basedOn w:val="Normal"/>
    <w:next w:val="Normal"/>
    <w:qFormat/>
    <w:rsid w:val="00524CC2"/>
    <w:rPr>
      <w:b/>
    </w:rPr>
  </w:style>
  <w:style w:type="paragraph" w:customStyle="1" w:styleId="Sessiontwpplacedate">
    <w:name w:val="Session_twp_place_date"/>
    <w:basedOn w:val="Normal"/>
    <w:next w:val="Normal"/>
    <w:qFormat/>
    <w:rsid w:val="00524CC2"/>
  </w:style>
  <w:style w:type="character" w:customStyle="1" w:styleId="Heading1Char">
    <w:name w:val="Heading 1 Char"/>
    <w:basedOn w:val="DefaultParagraphFont"/>
    <w:link w:val="Heading1"/>
    <w:rsid w:val="009772F0"/>
    <w:rPr>
      <w:rFonts w:ascii="Arial" w:hAnsi="Arial"/>
      <w:caps/>
    </w:rPr>
  </w:style>
  <w:style w:type="character" w:customStyle="1" w:styleId="Heading2Char">
    <w:name w:val="Heading 2 Char"/>
    <w:basedOn w:val="DefaultParagraphFont"/>
    <w:link w:val="Heading2"/>
    <w:rsid w:val="009772F0"/>
    <w:rPr>
      <w:rFonts w:ascii="Arial" w:hAnsi="Arial"/>
      <w:u w:val="single"/>
    </w:rPr>
  </w:style>
  <w:style w:type="character" w:customStyle="1" w:styleId="Heading3Char">
    <w:name w:val="Heading 3 Char"/>
    <w:basedOn w:val="DefaultParagraphFont"/>
    <w:link w:val="Heading3"/>
    <w:rsid w:val="009772F0"/>
    <w:rPr>
      <w:rFonts w:ascii="Arial" w:hAnsi="Arial"/>
      <w:i/>
    </w:rPr>
  </w:style>
  <w:style w:type="paragraph" w:styleId="ListParagraph">
    <w:name w:val="List Paragraph"/>
    <w:basedOn w:val="Normal"/>
    <w:uiPriority w:val="34"/>
    <w:qFormat/>
    <w:rsid w:val="009772F0"/>
    <w:pPr>
      <w:ind w:left="720"/>
      <w:contextualSpacing/>
    </w:pPr>
  </w:style>
  <w:style w:type="paragraph" w:customStyle="1" w:styleId="Default">
    <w:name w:val="Default"/>
    <w:rsid w:val="009772F0"/>
    <w:pPr>
      <w:autoSpaceDE w:val="0"/>
      <w:autoSpaceDN w:val="0"/>
      <w:adjustRightInd w:val="0"/>
    </w:pPr>
    <w:rPr>
      <w:rFonts w:ascii="Arial" w:hAnsi="Arial" w:cs="Arial"/>
      <w:color w:val="000000"/>
      <w:sz w:val="24"/>
      <w:szCs w:val="24"/>
    </w:rPr>
  </w:style>
  <w:style w:type="character" w:styleId="Strong">
    <w:name w:val="Strong"/>
    <w:basedOn w:val="DefaultParagraphFont"/>
    <w:qFormat/>
    <w:rsid w:val="009772F0"/>
    <w:rPr>
      <w:b/>
      <w:bCs/>
    </w:rPr>
  </w:style>
  <w:style w:type="table" w:styleId="TableGrid">
    <w:name w:val="Table Grid"/>
    <w:basedOn w:val="TableNormal"/>
    <w:rsid w:val="009772F0"/>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0650A"/>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rsid w:val="004F2525"/>
    <w:rPr>
      <w:sz w:val="22"/>
      <w:lang w:val="es-ES_tradnl"/>
    </w:rPr>
  </w:style>
  <w:style w:type="character" w:customStyle="1" w:styleId="CommentTextChar">
    <w:name w:val="Comment Text Char"/>
    <w:basedOn w:val="DefaultParagraphFont"/>
    <w:link w:val="CommentText"/>
    <w:rsid w:val="004F2525"/>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883898">
      <w:bodyDiv w:val="1"/>
      <w:marLeft w:val="0"/>
      <w:marRight w:val="0"/>
      <w:marTop w:val="0"/>
      <w:marBottom w:val="0"/>
      <w:divBdr>
        <w:top w:val="none" w:sz="0" w:space="0" w:color="auto"/>
        <w:left w:val="none" w:sz="0" w:space="0" w:color="auto"/>
        <w:bottom w:val="none" w:sz="0" w:space="0" w:color="auto"/>
        <w:right w:val="none" w:sz="0" w:space="0" w:color="auto"/>
      </w:divBdr>
    </w:div>
    <w:div w:id="425885106">
      <w:bodyDiv w:val="1"/>
      <w:marLeft w:val="0"/>
      <w:marRight w:val="0"/>
      <w:marTop w:val="0"/>
      <w:marBottom w:val="0"/>
      <w:divBdr>
        <w:top w:val="none" w:sz="0" w:space="0" w:color="auto"/>
        <w:left w:val="none" w:sz="0" w:space="0" w:color="auto"/>
        <w:bottom w:val="none" w:sz="0" w:space="0" w:color="auto"/>
        <w:right w:val="none" w:sz="0" w:space="0" w:color="auto"/>
      </w:divBdr>
    </w:div>
    <w:div w:id="491877776">
      <w:bodyDiv w:val="1"/>
      <w:marLeft w:val="0"/>
      <w:marRight w:val="0"/>
      <w:marTop w:val="0"/>
      <w:marBottom w:val="0"/>
      <w:divBdr>
        <w:top w:val="none" w:sz="0" w:space="0" w:color="auto"/>
        <w:left w:val="none" w:sz="0" w:space="0" w:color="auto"/>
        <w:bottom w:val="none" w:sz="0" w:space="0" w:color="auto"/>
        <w:right w:val="none" w:sz="0" w:space="0" w:color="auto"/>
      </w:divBdr>
    </w:div>
    <w:div w:id="1114641395">
      <w:bodyDiv w:val="1"/>
      <w:marLeft w:val="0"/>
      <w:marRight w:val="0"/>
      <w:marTop w:val="0"/>
      <w:marBottom w:val="0"/>
      <w:divBdr>
        <w:top w:val="none" w:sz="0" w:space="0" w:color="auto"/>
        <w:left w:val="none" w:sz="0" w:space="0" w:color="auto"/>
        <w:bottom w:val="none" w:sz="0" w:space="0" w:color="auto"/>
        <w:right w:val="none" w:sz="0" w:space="0" w:color="auto"/>
      </w:divBdr>
    </w:div>
    <w:div w:id="12341247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inkedin.com/showcase/24973258/"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upov.int/upovprism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www.linkedin.com/showcase/24973258/"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upov.int/upovea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twitter.com/upovprisma"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P_documents\twp_02\template\twp_02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twp_02_new.dotx</Template>
  <TotalTime>189</TotalTime>
  <Pages>10</Pages>
  <Words>4381</Words>
  <Characters>25654</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TWP/1</vt:lpstr>
    </vt:vector>
  </TitlesOfParts>
  <Company>UPOV</Company>
  <LinksUpToDate>false</LinksUpToDate>
  <CharactersWithSpaces>29976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TWP/1</dc:title>
  <dc:subject>TWP/2/3</dc:subject>
  <dc:creator>RIVOIRE Philippe Benjamin</dc:creator>
  <cp:lastModifiedBy>BESSE Ariane</cp:lastModifiedBy>
  <cp:revision>21</cp:revision>
  <cp:lastPrinted>2018-05-18T14:33:00Z</cp:lastPrinted>
  <dcterms:created xsi:type="dcterms:W3CDTF">2018-05-16T13:15:00Z</dcterms:created>
  <dcterms:modified xsi:type="dcterms:W3CDTF">2018-05-18T14:33:00Z</dcterms:modified>
</cp:coreProperties>
</file>