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Technical Working Party for Agricultural Crops</w:t>
            </w:r>
          </w:p>
          <w:p w:rsidR="00EB4E9C" w:rsidRPr="00DC3802" w:rsidRDefault="00E70039" w:rsidP="00C40AF5">
            <w:pPr>
              <w:pStyle w:val="Sessiontcplacedate"/>
              <w:rPr>
                <w:sz w:val="22"/>
              </w:rPr>
            </w:pPr>
            <w:r>
              <w:t>Forty-S</w:t>
            </w:r>
            <w:r w:rsidR="00C40AF5">
              <w:t>even</w:t>
            </w:r>
            <w:r>
              <w:t>th</w:t>
            </w:r>
            <w:r w:rsidR="00EB4E9C" w:rsidRPr="00DA4973">
              <w:t xml:space="preserve"> Session</w:t>
            </w:r>
            <w:r w:rsidR="00EB4E9C" w:rsidRPr="00DA4973">
              <w:br/>
            </w:r>
            <w:proofErr w:type="spellStart"/>
            <w:r w:rsidR="00C40AF5">
              <w:t>N</w:t>
            </w:r>
            <w:r w:rsidR="00C40AF5" w:rsidRPr="007472B2">
              <w:t>aivasha</w:t>
            </w:r>
            <w:proofErr w:type="spellEnd"/>
            <w:r w:rsidR="00C40AF5" w:rsidRPr="007472B2">
              <w:t>, Kenya</w:t>
            </w:r>
            <w:r w:rsidR="00C40AF5">
              <w:t xml:space="preserve">, </w:t>
            </w:r>
            <w:r w:rsidR="00C40AF5" w:rsidRPr="007472B2">
              <w:t>M</w:t>
            </w:r>
            <w:r w:rsidR="00C40AF5">
              <w:t>ay</w:t>
            </w:r>
            <w:r w:rsidR="00C40AF5" w:rsidRPr="007472B2">
              <w:t xml:space="preserve"> 21 to 25</w:t>
            </w:r>
            <w:r w:rsidR="00C40AF5" w:rsidRPr="00D01D7C">
              <w:t>, 201</w:t>
            </w:r>
            <w:r w:rsidR="00C40AF5">
              <w:t>8</w:t>
            </w:r>
          </w:p>
        </w:tc>
        <w:tc>
          <w:tcPr>
            <w:tcW w:w="3127" w:type="dxa"/>
          </w:tcPr>
          <w:p w:rsidR="00DA4499" w:rsidRPr="003C7FBE" w:rsidRDefault="00621302" w:rsidP="003C7FBE">
            <w:pPr>
              <w:pStyle w:val="Doccode"/>
            </w:pPr>
            <w:r>
              <w:t>T</w:t>
            </w:r>
            <w:r w:rsidR="00E70039">
              <w:t>WA</w:t>
            </w:r>
            <w:r w:rsidR="00EB4E9C" w:rsidRPr="00AC2883">
              <w:t>/</w:t>
            </w:r>
            <w:r w:rsidR="00E70039">
              <w:t>4</w:t>
            </w:r>
            <w:r w:rsidR="00C40AF5">
              <w:t>7</w:t>
            </w:r>
            <w:r w:rsidR="00EB4E9C" w:rsidRPr="00AC2883">
              <w:t>/</w:t>
            </w:r>
            <w:r w:rsidR="00BF46A3">
              <w:t>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7D2174">
            <w:pPr>
              <w:pStyle w:val="Docoriginal"/>
            </w:pPr>
            <w:r w:rsidRPr="00AC2883">
              <w:t>Date:</w:t>
            </w:r>
            <w:r w:rsidRPr="000E636A">
              <w:rPr>
                <w:b w:val="0"/>
                <w:spacing w:val="0"/>
              </w:rPr>
              <w:t xml:space="preserve">  </w:t>
            </w:r>
            <w:r w:rsidR="00BF46A3" w:rsidRPr="007D2174">
              <w:rPr>
                <w:b w:val="0"/>
                <w:spacing w:val="0"/>
              </w:rPr>
              <w:t xml:space="preserve">May </w:t>
            </w:r>
            <w:r w:rsidR="007D2174" w:rsidRPr="007D2174">
              <w:rPr>
                <w:b w:val="0"/>
                <w:spacing w:val="0"/>
              </w:rPr>
              <w:t>12</w:t>
            </w:r>
            <w:r w:rsidRPr="007D2174">
              <w:rPr>
                <w:b w:val="0"/>
                <w:spacing w:val="0"/>
              </w:rPr>
              <w:t>, 201</w:t>
            </w:r>
            <w:r w:rsidR="00C40AF5" w:rsidRPr="007D2174">
              <w:rPr>
                <w:b w:val="0"/>
                <w:spacing w:val="0"/>
              </w:rPr>
              <w:t>8</w:t>
            </w:r>
          </w:p>
        </w:tc>
      </w:tr>
    </w:tbl>
    <w:p w:rsidR="000D7780" w:rsidRPr="006A644A" w:rsidRDefault="00D23378" w:rsidP="00D23378">
      <w:pPr>
        <w:pStyle w:val="Titleofdoc0"/>
      </w:pPr>
      <w:bookmarkStart w:id="1" w:name="TitleOfDoc"/>
      <w:bookmarkEnd w:id="1"/>
      <w:r w:rsidRPr="00D23378">
        <w:t>Matters to be resolved concerning Test Guidelines adopted by the Technical Committee</w:t>
      </w:r>
      <w:r>
        <w:t xml:space="preserve">:  </w:t>
      </w:r>
      <w:r w:rsidRPr="00D23378">
        <w:t>Cotton (</w:t>
      </w:r>
      <w:r w:rsidRPr="00D23378">
        <w:rPr>
          <w:i/>
        </w:rPr>
        <w:t>Gossypium</w:t>
      </w:r>
      <w:r w:rsidRPr="00D23378">
        <w:t xml:space="preserve"> L.) (Revision)</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D23378" w:rsidRPr="00D23378">
        <w:t xml:space="preserve">an expert from </w:t>
      </w:r>
      <w:r w:rsidR="00D23378">
        <w:t>Spain</w:t>
      </w:r>
    </w:p>
    <w:p w:rsidR="00050E16" w:rsidRPr="006A644A" w:rsidRDefault="00050E16" w:rsidP="006A644A">
      <w:pPr>
        <w:pStyle w:val="Disclaimer"/>
      </w:pPr>
      <w:r w:rsidRPr="006A644A">
        <w:t>Disclaimer:  this document does not represent UPOV policies or guidance</w:t>
      </w:r>
    </w:p>
    <w:p w:rsidR="00050E16" w:rsidRDefault="00DE79DB" w:rsidP="00050E16">
      <w:r>
        <w:fldChar w:fldCharType="begin"/>
      </w:r>
      <w:r>
        <w:instrText xml:space="preserve"> AUTONUM  </w:instrText>
      </w:r>
      <w:r>
        <w:fldChar w:fldCharType="end"/>
      </w:r>
      <w:r>
        <w:tab/>
      </w:r>
      <w:r w:rsidR="00B42167" w:rsidRPr="00614469">
        <w:t xml:space="preserve">The </w:t>
      </w:r>
      <w:r w:rsidR="001A20BE">
        <w:t xml:space="preserve">Enlarged Editorial </w:t>
      </w:r>
      <w:r w:rsidR="001A20BE" w:rsidRPr="00E31DFA">
        <w:t>Committee (</w:t>
      </w:r>
      <w:r w:rsidR="00B42167" w:rsidRPr="00E31DFA">
        <w:t>TC-EDC</w:t>
      </w:r>
      <w:r w:rsidR="001A20BE" w:rsidRPr="00E31DFA">
        <w:t>)</w:t>
      </w:r>
      <w:r w:rsidR="00B42167" w:rsidRPr="00E31DFA">
        <w:t xml:space="preserve">, at its </w:t>
      </w:r>
      <w:r w:rsidR="004159C6" w:rsidRPr="00E31DFA">
        <w:t>meeting</w:t>
      </w:r>
      <w:r w:rsidR="00B42167" w:rsidRPr="00E31DFA">
        <w:t xml:space="preserve"> held in </w:t>
      </w:r>
      <w:r w:rsidR="004159C6" w:rsidRPr="00E31DFA">
        <w:t>Geneva</w:t>
      </w:r>
      <w:r w:rsidR="00B42167" w:rsidRPr="00E31DFA">
        <w:t xml:space="preserve">, from </w:t>
      </w:r>
      <w:r w:rsidR="004159C6" w:rsidRPr="00E31DFA">
        <w:t>March 26</w:t>
      </w:r>
      <w:r w:rsidR="00B42167" w:rsidRPr="00E31DFA">
        <w:t xml:space="preserve"> to 2</w:t>
      </w:r>
      <w:r w:rsidR="004159C6" w:rsidRPr="00E31DFA">
        <w:t>7</w:t>
      </w:r>
      <w:r w:rsidR="00B42167" w:rsidRPr="00E31DFA">
        <w:t>, 201</w:t>
      </w:r>
      <w:r w:rsidR="004159C6" w:rsidRPr="00E31DFA">
        <w:t>8</w:t>
      </w:r>
      <w:r w:rsidR="00B42167" w:rsidRPr="00E31DFA">
        <w:t>,</w:t>
      </w:r>
      <w:r w:rsidR="008652BA" w:rsidRPr="00E31DFA">
        <w:t xml:space="preserve"> considered document </w:t>
      </w:r>
      <w:hyperlink r:id="rId8" w:history="1">
        <w:r w:rsidR="008652BA" w:rsidRPr="00E31DFA">
          <w:rPr>
            <w:color w:val="0000FF"/>
            <w:u w:val="single"/>
          </w:rPr>
          <w:t>TG/88/7(proj.4)</w:t>
        </w:r>
      </w:hyperlink>
      <w:r w:rsidR="00B42167" w:rsidRPr="00E31DFA">
        <w:t xml:space="preserve"> </w:t>
      </w:r>
      <w:r w:rsidR="008652BA" w:rsidRPr="00E31DFA">
        <w:t xml:space="preserve">and </w:t>
      </w:r>
      <w:r w:rsidR="004159C6" w:rsidRPr="00E31DFA">
        <w:t>agreed that the tech</w:t>
      </w:r>
      <w:r w:rsidR="008652BA" w:rsidRPr="00E31DFA">
        <w:t>nical issues raised on the draft Test </w:t>
      </w:r>
      <w:r w:rsidR="004159C6" w:rsidRPr="00E31DFA">
        <w:t>Guidelines for Cotton should</w:t>
      </w:r>
      <w:r w:rsidR="00776E84" w:rsidRPr="00E31DFA">
        <w:t xml:space="preserve"> be addressed by</w:t>
      </w:r>
      <w:r w:rsidR="00776E84">
        <w:t xml:space="preserve"> the TWA </w:t>
      </w:r>
      <w:r w:rsidR="004159C6">
        <w:t>(</w:t>
      </w:r>
      <w:r w:rsidR="001A20BE">
        <w:t xml:space="preserve">see </w:t>
      </w:r>
      <w:r w:rsidR="004159C6">
        <w:t>document TC</w:t>
      </w:r>
      <w:r w:rsidR="00083A05">
        <w:noBreakHyphen/>
      </w:r>
      <w:r w:rsidR="004159C6">
        <w:t>ECD/MAR18/11 “Report”</w:t>
      </w:r>
      <w:r>
        <w:t>, paragraph 57)</w:t>
      </w:r>
      <w:r w:rsidR="001A20BE">
        <w:t>.</w:t>
      </w:r>
    </w:p>
    <w:p w:rsidR="00297050" w:rsidRDefault="00297050" w:rsidP="00050E16">
      <w:pPr>
        <w:rPr>
          <w:snapToGrid w:val="0"/>
        </w:rPr>
      </w:pPr>
    </w:p>
    <w:p w:rsidR="00144644" w:rsidRDefault="00144644" w:rsidP="00050E16">
      <w:pPr>
        <w:rPr>
          <w:snapToGrid w:val="0"/>
        </w:rPr>
      </w:pPr>
      <w:r w:rsidRPr="007D2174">
        <w:rPr>
          <w:snapToGrid w:val="0"/>
        </w:rPr>
        <w:fldChar w:fldCharType="begin"/>
      </w:r>
      <w:r w:rsidRPr="007D2174">
        <w:rPr>
          <w:snapToGrid w:val="0"/>
        </w:rPr>
        <w:instrText xml:space="preserve"> AUTONUM  </w:instrText>
      </w:r>
      <w:r w:rsidRPr="007D2174">
        <w:rPr>
          <w:snapToGrid w:val="0"/>
        </w:rPr>
        <w:fldChar w:fldCharType="end"/>
      </w:r>
      <w:r w:rsidRPr="007D2174">
        <w:rPr>
          <w:snapToGrid w:val="0"/>
        </w:rPr>
        <w:tab/>
        <w:t xml:space="preserve">The following table presents all the comments made by the TC-EDC on the draft Test Guidelines for Cotton (document TG/88/7(proj.4)), including the technical issues, with the proposed responses by the Leading Expert, Mr. Jesús Mérida </w:t>
      </w:r>
      <w:r w:rsidR="007D2174" w:rsidRPr="007D2174">
        <w:rPr>
          <w:snapToGrid w:val="0"/>
        </w:rPr>
        <w:t>(</w:t>
      </w:r>
      <w:r w:rsidRPr="007D2174">
        <w:rPr>
          <w:snapToGrid w:val="0"/>
        </w:rPr>
        <w:t>Spain</w:t>
      </w:r>
      <w:r w:rsidR="007D2174" w:rsidRPr="007D2174">
        <w:rPr>
          <w:snapToGrid w:val="0"/>
        </w:rPr>
        <w:t>)</w:t>
      </w:r>
      <w:r w:rsidRPr="007D2174">
        <w:rPr>
          <w:snapToGrid w:val="0"/>
        </w:rPr>
        <w:t>.</w:t>
      </w:r>
    </w:p>
    <w:p w:rsidR="00144644" w:rsidRPr="00C5280D" w:rsidRDefault="00144644" w:rsidP="00050E16">
      <w:pPr>
        <w:rPr>
          <w:snapToGrid w:val="0"/>
        </w:rPr>
      </w:pPr>
    </w:p>
    <w:tbl>
      <w:tblPr>
        <w:tblW w:w="9780" w:type="dxa"/>
        <w:tblInd w:w="-34" w:type="dxa"/>
        <w:tblCellMar>
          <w:left w:w="10" w:type="dxa"/>
          <w:right w:w="10" w:type="dxa"/>
        </w:tblCellMar>
        <w:tblLook w:val="0000" w:firstRow="0" w:lastRow="0" w:firstColumn="0" w:lastColumn="0" w:noHBand="0" w:noVBand="0"/>
      </w:tblPr>
      <w:tblGrid>
        <w:gridCol w:w="1573"/>
        <w:gridCol w:w="8207"/>
      </w:tblGrid>
      <w:tr w:rsidR="00785D4C" w:rsidRPr="00776E84" w:rsidTr="00332079">
        <w:trPr>
          <w:cantSplit/>
          <w:trHeight w:val="769"/>
        </w:trPr>
        <w:tc>
          <w:tcPr>
            <w:tcW w:w="157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332079" w:rsidP="00332079">
            <w:pPr>
              <w:rPr>
                <w:lang w:val="en-GB" w:eastAsia="es-ES"/>
              </w:rPr>
            </w:pPr>
            <w:r>
              <w:rPr>
                <w:lang w:val="en-GB" w:eastAsia="es-ES"/>
              </w:rPr>
              <w:t>4.2.4</w:t>
            </w:r>
          </w:p>
        </w:tc>
        <w:tc>
          <w:tcPr>
            <w:tcW w:w="820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eastAsia="es-ES"/>
              </w:rPr>
            </w:pPr>
            <w:r w:rsidRPr="00776E84">
              <w:rPr>
                <w:lang w:eastAsia="es-ES"/>
              </w:rPr>
              <w:t>to specify to which type of varieties this paragraph applies to (to check whether 1%</w:t>
            </w:r>
            <w:r w:rsidR="00332079">
              <w:rPr>
                <w:lang w:eastAsia="es-ES"/>
              </w:rPr>
              <w:t> </w:t>
            </w:r>
            <w:r w:rsidRPr="00776E84">
              <w:rPr>
                <w:lang w:eastAsia="es-ES"/>
              </w:rPr>
              <w:t>population standard applies to all varieties or specific type of varieties)</w:t>
            </w:r>
          </w:p>
          <w:p w:rsidR="00785D4C" w:rsidRPr="00332079" w:rsidRDefault="00332079" w:rsidP="00332079">
            <w:pPr>
              <w:rPr>
                <w:rFonts w:ascii="Times New Roman" w:hAnsi="Times New Roman"/>
                <w:i/>
                <w:lang w:eastAsia="es-ES"/>
              </w:rPr>
            </w:pPr>
            <w:r w:rsidRPr="00332079">
              <w:rPr>
                <w:i/>
                <w:lang w:eastAsia="es-ES"/>
              </w:rPr>
              <w:t xml:space="preserve">Leading Expert: </w:t>
            </w:r>
            <w:r w:rsidR="00785D4C" w:rsidRPr="00332079">
              <w:rPr>
                <w:i/>
                <w:lang w:eastAsia="es-ES"/>
              </w:rPr>
              <w:t xml:space="preserve"> for all type</w:t>
            </w:r>
            <w:r w:rsidR="003E0472" w:rsidRPr="00332079">
              <w:rPr>
                <w:i/>
                <w:lang w:eastAsia="es-ES"/>
              </w:rPr>
              <w:t>s</w:t>
            </w:r>
            <w:r w:rsidR="00785D4C" w:rsidRPr="00332079">
              <w:rPr>
                <w:i/>
                <w:lang w:eastAsia="es-ES"/>
              </w:rPr>
              <w:t xml:space="preserve"> of varieties, </w:t>
            </w:r>
            <w:r w:rsidR="00785D4C" w:rsidRPr="00332079">
              <w:rPr>
                <w:i/>
                <w:color w:val="222222"/>
                <w:lang w:val="en"/>
              </w:rPr>
              <w:t>therefore, paragraph 4.3.3 should be excluded.</w:t>
            </w:r>
          </w:p>
        </w:tc>
      </w:tr>
      <w:tr w:rsidR="00785D4C" w:rsidRPr="00776E84" w:rsidTr="00A62EB4">
        <w:trPr>
          <w:cantSplit/>
        </w:trPr>
        <w:tc>
          <w:tcPr>
            <w:tcW w:w="157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val="en-GB" w:eastAsia="es-ES"/>
              </w:rPr>
            </w:pPr>
            <w:r w:rsidRPr="00776E84">
              <w:rPr>
                <w:lang w:val="en-GB" w:eastAsia="es-ES"/>
              </w:rPr>
              <w:t>Char. 6</w:t>
            </w:r>
          </w:p>
        </w:tc>
        <w:tc>
          <w:tcPr>
            <w:tcW w:w="8207" w:type="dxa"/>
            <w:tcBorders>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eastAsia="es-ES"/>
              </w:rPr>
            </w:pPr>
            <w:r w:rsidRPr="00776E84">
              <w:rPr>
                <w:lang w:eastAsia="es-ES"/>
              </w:rPr>
              <w:t>to check whether to delete “clearly”</w:t>
            </w:r>
          </w:p>
          <w:p w:rsidR="00785D4C" w:rsidRPr="00332079" w:rsidRDefault="00332079" w:rsidP="00332079">
            <w:pPr>
              <w:rPr>
                <w:i/>
              </w:rPr>
            </w:pPr>
            <w:r w:rsidRPr="00332079">
              <w:rPr>
                <w:i/>
                <w:lang w:eastAsia="es-ES"/>
              </w:rPr>
              <w:t xml:space="preserve">Leading Expert: </w:t>
            </w:r>
            <w:r w:rsidR="00785D4C" w:rsidRPr="00332079">
              <w:rPr>
                <w:i/>
                <w:lang w:eastAsia="es-ES"/>
              </w:rPr>
              <w:t xml:space="preserve"> </w:t>
            </w:r>
            <w:r w:rsidR="00785D4C" w:rsidRPr="00332079">
              <w:rPr>
                <w:i/>
                <w:lang w:val="en"/>
              </w:rPr>
              <w:t>Don’t delete because if it’s not clearly below or clearly above must be considered at the same level.</w:t>
            </w:r>
          </w:p>
        </w:tc>
      </w:tr>
      <w:tr w:rsidR="00785D4C" w:rsidRPr="00776E84" w:rsidTr="00A62EB4">
        <w:trPr>
          <w:cantSplit/>
        </w:trPr>
        <w:tc>
          <w:tcPr>
            <w:tcW w:w="157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val="en-GB" w:eastAsia="es-ES"/>
              </w:rPr>
            </w:pPr>
            <w:r w:rsidRPr="00776E84">
              <w:rPr>
                <w:lang w:val="en-GB" w:eastAsia="es-ES"/>
              </w:rPr>
              <w:t>Char. 23</w:t>
            </w:r>
          </w:p>
        </w:tc>
        <w:tc>
          <w:tcPr>
            <w:tcW w:w="8207" w:type="dxa"/>
            <w:tcBorders>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eastAsia="es-ES"/>
              </w:rPr>
            </w:pPr>
            <w:r w:rsidRPr="00776E84">
              <w:rPr>
                <w:lang w:eastAsia="es-ES"/>
              </w:rPr>
              <w:t>“Tall” should be “tall”</w:t>
            </w:r>
          </w:p>
          <w:p w:rsidR="00785D4C" w:rsidRPr="00776E84" w:rsidRDefault="00332079" w:rsidP="008652BA">
            <w:pPr>
              <w:rPr>
                <w:lang w:eastAsia="es-ES"/>
              </w:rPr>
            </w:pPr>
            <w:r w:rsidRPr="00332079">
              <w:rPr>
                <w:i/>
                <w:lang w:eastAsia="es-ES"/>
              </w:rPr>
              <w:t xml:space="preserve">Leading Expert:  </w:t>
            </w:r>
            <w:r w:rsidR="008652BA">
              <w:rPr>
                <w:i/>
                <w:lang w:eastAsia="es-ES"/>
              </w:rPr>
              <w:t>agreed</w:t>
            </w:r>
          </w:p>
        </w:tc>
      </w:tr>
      <w:tr w:rsidR="00785D4C" w:rsidRPr="00776E84" w:rsidTr="00A62EB4">
        <w:trPr>
          <w:cantSplit/>
        </w:trPr>
        <w:tc>
          <w:tcPr>
            <w:tcW w:w="157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val="en-GB" w:eastAsia="es-ES"/>
              </w:rPr>
            </w:pPr>
            <w:r w:rsidRPr="00776E84">
              <w:rPr>
                <w:lang w:val="en-GB" w:eastAsia="es-ES"/>
              </w:rPr>
              <w:t>Char. 28</w:t>
            </w:r>
          </w:p>
        </w:tc>
        <w:tc>
          <w:tcPr>
            <w:tcW w:w="8207" w:type="dxa"/>
            <w:tcBorders>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eastAsia="es-ES"/>
              </w:rPr>
            </w:pPr>
            <w:r w:rsidRPr="00776E84">
              <w:rPr>
                <w:lang w:eastAsia="es-ES"/>
              </w:rPr>
              <w:t>to read “100 seed weight”</w:t>
            </w:r>
          </w:p>
          <w:p w:rsidR="00785D4C" w:rsidRPr="00776E84" w:rsidRDefault="00332079" w:rsidP="00332079">
            <w:pPr>
              <w:rPr>
                <w:lang w:eastAsia="es-ES"/>
              </w:rPr>
            </w:pPr>
            <w:r w:rsidRPr="00332079">
              <w:rPr>
                <w:i/>
                <w:lang w:eastAsia="es-ES"/>
              </w:rPr>
              <w:t>Leading Expert:  agreed</w:t>
            </w:r>
          </w:p>
        </w:tc>
      </w:tr>
      <w:tr w:rsidR="00785D4C" w:rsidRPr="00776E84" w:rsidTr="00A62EB4">
        <w:trPr>
          <w:cantSplit/>
        </w:trPr>
        <w:tc>
          <w:tcPr>
            <w:tcW w:w="157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val="en-GB" w:eastAsia="es-ES"/>
              </w:rPr>
            </w:pPr>
            <w:r w:rsidRPr="00776E84">
              <w:rPr>
                <w:lang w:val="en-GB" w:eastAsia="es-ES"/>
              </w:rPr>
              <w:t>Char. 30 to 34</w:t>
            </w:r>
          </w:p>
        </w:tc>
        <w:tc>
          <w:tcPr>
            <w:tcW w:w="8207" w:type="dxa"/>
            <w:tcBorders>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eastAsia="es-ES"/>
              </w:rPr>
            </w:pPr>
            <w:r w:rsidRPr="00776E84">
              <w:rPr>
                <w:lang w:eastAsia="es-ES"/>
              </w:rPr>
              <w:t xml:space="preserve">to clarify how the characteristics are assessed </w:t>
            </w:r>
          </w:p>
          <w:p w:rsidR="00785D4C" w:rsidRPr="00DA28EF" w:rsidRDefault="00DA28EF" w:rsidP="00E31DFA">
            <w:pPr>
              <w:rPr>
                <w:i/>
                <w:lang w:eastAsia="es-ES"/>
              </w:rPr>
            </w:pPr>
            <w:r w:rsidRPr="00DA28EF">
              <w:rPr>
                <w:i/>
                <w:lang w:eastAsia="es-ES"/>
              </w:rPr>
              <w:t xml:space="preserve">Leading Expert:  </w:t>
            </w:r>
            <w:r w:rsidR="00785D4C" w:rsidRPr="00DA28EF">
              <w:rPr>
                <w:i/>
                <w:lang w:eastAsia="es-ES"/>
              </w:rPr>
              <w:t xml:space="preserve">The </w:t>
            </w:r>
            <w:r w:rsidR="00785D4C" w:rsidRPr="00DA28EF">
              <w:rPr>
                <w:i/>
                <w:lang w:val="en" w:eastAsia="es-ES"/>
              </w:rPr>
              <w:t xml:space="preserve">characteristics </w:t>
            </w:r>
            <w:r w:rsidRPr="00DA28EF">
              <w:rPr>
                <w:i/>
                <w:lang w:val="en" w:eastAsia="es-ES"/>
              </w:rPr>
              <w:t>“</w:t>
            </w:r>
            <w:r w:rsidR="00785D4C" w:rsidRPr="00DA28EF">
              <w:rPr>
                <w:i/>
                <w:lang w:eastAsia="es-ES"/>
              </w:rPr>
              <w:t>Fiber: length (30), strength (31), elongation (32), fineness (</w:t>
            </w:r>
            <w:proofErr w:type="spellStart"/>
            <w:r w:rsidR="00785D4C" w:rsidRPr="00DA28EF">
              <w:rPr>
                <w:i/>
                <w:lang w:eastAsia="es-ES"/>
              </w:rPr>
              <w:t>micronaire</w:t>
            </w:r>
            <w:proofErr w:type="spellEnd"/>
            <w:r w:rsidR="00785D4C" w:rsidRPr="00DA28EF">
              <w:rPr>
                <w:i/>
                <w:lang w:eastAsia="es-ES"/>
              </w:rPr>
              <w:t>) (33), length uniformity (34)</w:t>
            </w:r>
            <w:r w:rsidRPr="00DA28EF">
              <w:rPr>
                <w:i/>
                <w:lang w:eastAsia="es-ES"/>
              </w:rPr>
              <w:t>”</w:t>
            </w:r>
            <w:r w:rsidR="00785D4C" w:rsidRPr="00DA28EF">
              <w:rPr>
                <w:i/>
                <w:lang w:eastAsia="es-ES"/>
              </w:rPr>
              <w:t xml:space="preserve"> </w:t>
            </w:r>
            <w:r w:rsidR="00785D4C" w:rsidRPr="00DA28EF">
              <w:rPr>
                <w:i/>
                <w:lang w:val="en" w:eastAsia="es-ES"/>
              </w:rPr>
              <w:t>are evaluated on samples of lint</w:t>
            </w:r>
            <w:r w:rsidR="00785D4C" w:rsidRPr="00DA28EF">
              <w:rPr>
                <w:i/>
                <w:color w:val="222222"/>
                <w:lang w:val="en" w:eastAsia="es-ES"/>
              </w:rPr>
              <w:t xml:space="preserve">, without seeds. </w:t>
            </w:r>
            <w:r w:rsidRPr="00DA28EF">
              <w:rPr>
                <w:i/>
                <w:color w:val="222222"/>
                <w:lang w:val="en" w:eastAsia="es-ES"/>
              </w:rPr>
              <w:t xml:space="preserve"> </w:t>
            </w:r>
            <w:r w:rsidR="00785D4C" w:rsidRPr="00DA28EF">
              <w:rPr>
                <w:i/>
                <w:color w:val="222222"/>
                <w:lang w:val="en" w:eastAsia="es-ES"/>
              </w:rPr>
              <w:t xml:space="preserve">To </w:t>
            </w:r>
            <w:r w:rsidR="00785D4C" w:rsidRPr="007D2174">
              <w:rPr>
                <w:i/>
                <w:color w:val="222222"/>
                <w:lang w:val="en" w:eastAsia="es-ES"/>
              </w:rPr>
              <w:t>see expl</w:t>
            </w:r>
            <w:r w:rsidR="00785D4C" w:rsidRPr="00DA28EF">
              <w:rPr>
                <w:i/>
                <w:color w:val="222222"/>
                <w:lang w:val="en" w:eastAsia="es-ES"/>
              </w:rPr>
              <w:t>anation Ad.29</w:t>
            </w:r>
          </w:p>
        </w:tc>
      </w:tr>
      <w:tr w:rsidR="00785D4C" w:rsidRPr="00776E84" w:rsidTr="00A62EB4">
        <w:trPr>
          <w:cantSplit/>
        </w:trPr>
        <w:tc>
          <w:tcPr>
            <w:tcW w:w="157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val="en-GB" w:eastAsia="es-ES"/>
              </w:rPr>
            </w:pPr>
            <w:r w:rsidRPr="00776E84">
              <w:rPr>
                <w:lang w:val="en-GB" w:eastAsia="es-ES"/>
              </w:rPr>
              <w:t>Char. 32</w:t>
            </w:r>
          </w:p>
        </w:tc>
        <w:tc>
          <w:tcPr>
            <w:tcW w:w="8207" w:type="dxa"/>
            <w:tcBorders>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eastAsia="es-ES"/>
              </w:rPr>
            </w:pPr>
            <w:r w:rsidRPr="00776E84">
              <w:rPr>
                <w:lang w:eastAsia="es-ES"/>
              </w:rPr>
              <w:t xml:space="preserve">- to add explanation to define the characteristic (meaning of elongation) </w:t>
            </w:r>
          </w:p>
          <w:p w:rsidR="00785D4C" w:rsidRPr="00776E84" w:rsidRDefault="00785D4C" w:rsidP="003E0472">
            <w:pPr>
              <w:rPr>
                <w:lang w:eastAsia="es-ES"/>
              </w:rPr>
            </w:pPr>
            <w:r w:rsidRPr="00776E84">
              <w:rPr>
                <w:lang w:eastAsia="es-ES"/>
              </w:rPr>
              <w:t xml:space="preserve">- to indicate how it is observed </w:t>
            </w:r>
          </w:p>
          <w:p w:rsidR="00785D4C" w:rsidRPr="00776E84" w:rsidRDefault="00DA28EF" w:rsidP="00DA28EF">
            <w:pPr>
              <w:rPr>
                <w:lang w:eastAsia="es-ES"/>
              </w:rPr>
            </w:pPr>
            <w:r w:rsidRPr="00DA28EF">
              <w:rPr>
                <w:i/>
                <w:lang w:eastAsia="es-ES"/>
              </w:rPr>
              <w:t xml:space="preserve">Leading Expert:  </w:t>
            </w:r>
            <w:r w:rsidR="00785D4C" w:rsidRPr="00DA28EF">
              <w:rPr>
                <w:i/>
                <w:lang w:val="en"/>
              </w:rPr>
              <w:t>Elongation expresses the ability of the fiber to stretch before breaking</w:t>
            </w:r>
          </w:p>
        </w:tc>
      </w:tr>
      <w:tr w:rsidR="00785D4C" w:rsidRPr="00776E84" w:rsidTr="00A62EB4">
        <w:trPr>
          <w:cantSplit/>
        </w:trPr>
        <w:tc>
          <w:tcPr>
            <w:tcW w:w="157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val="en-GB" w:eastAsia="es-ES"/>
              </w:rPr>
            </w:pPr>
            <w:r w:rsidRPr="00776E84">
              <w:rPr>
                <w:lang w:val="en-GB" w:eastAsia="es-ES"/>
              </w:rPr>
              <w:t>Char. 34</w:t>
            </w:r>
          </w:p>
        </w:tc>
        <w:tc>
          <w:tcPr>
            <w:tcW w:w="8207" w:type="dxa"/>
            <w:tcBorders>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E0472">
            <w:pPr>
              <w:rPr>
                <w:lang w:eastAsia="es-ES"/>
              </w:rPr>
            </w:pPr>
            <w:r w:rsidRPr="00776E84">
              <w:rPr>
                <w:lang w:eastAsia="es-ES"/>
              </w:rPr>
              <w:t>- to review wording of characteristic header (fiber length uniformity)</w:t>
            </w:r>
          </w:p>
          <w:p w:rsidR="00785D4C" w:rsidRPr="00776E84" w:rsidRDefault="00785D4C" w:rsidP="003E0472">
            <w:pPr>
              <w:rPr>
                <w:lang w:eastAsia="es-ES"/>
              </w:rPr>
            </w:pPr>
            <w:r w:rsidRPr="00776E84">
              <w:rPr>
                <w:lang w:eastAsia="es-ES"/>
              </w:rPr>
              <w:t xml:space="preserve">- to add explanation to define the characteristic (meaning of length uniformity) </w:t>
            </w:r>
          </w:p>
          <w:p w:rsidR="00785D4C" w:rsidRPr="00776E84" w:rsidRDefault="00785D4C" w:rsidP="003E0472">
            <w:pPr>
              <w:rPr>
                <w:lang w:eastAsia="es-ES"/>
              </w:rPr>
            </w:pPr>
            <w:r w:rsidRPr="00776E84">
              <w:rPr>
                <w:lang w:eastAsia="es-ES"/>
              </w:rPr>
              <w:t>- to indicate how it is observed</w:t>
            </w:r>
          </w:p>
          <w:p w:rsidR="00785D4C" w:rsidRPr="00DA28EF" w:rsidRDefault="00DA28EF" w:rsidP="003E0472">
            <w:pPr>
              <w:rPr>
                <w:i/>
              </w:rPr>
            </w:pPr>
            <w:r w:rsidRPr="00DA28EF">
              <w:rPr>
                <w:i/>
                <w:lang w:eastAsia="es-ES"/>
              </w:rPr>
              <w:t xml:space="preserve">Leading Expert:  </w:t>
            </w:r>
            <w:r w:rsidR="00785D4C" w:rsidRPr="00DA28EF">
              <w:rPr>
                <w:i/>
              </w:rPr>
              <w:t>According to Classification of Upland Cotton:</w:t>
            </w:r>
          </w:p>
          <w:p w:rsidR="00785D4C" w:rsidRPr="00776E84" w:rsidRDefault="00785D4C" w:rsidP="00DA28EF">
            <w:pPr>
              <w:rPr>
                <w:lang w:eastAsia="es-ES"/>
              </w:rPr>
            </w:pPr>
            <w:r w:rsidRPr="00DA28EF">
              <w:rPr>
                <w:i/>
                <w:lang w:eastAsia="es-ES"/>
              </w:rPr>
              <w:t xml:space="preserve">Length uniformity is the ratio between the mean length and the </w:t>
            </w:r>
            <w:proofErr w:type="spellStart"/>
            <w:r w:rsidRPr="00DA28EF">
              <w:rPr>
                <w:i/>
                <w:lang w:eastAsia="es-ES"/>
              </w:rPr>
              <w:t>upperhalf</w:t>
            </w:r>
            <w:proofErr w:type="spellEnd"/>
            <w:r w:rsidRPr="00DA28EF">
              <w:rPr>
                <w:i/>
                <w:lang w:eastAsia="es-ES"/>
              </w:rPr>
              <w:t xml:space="preserve"> mean length of the fibers, expressed as a percentage. If all of the fibers in the bale were the same length, the mean length and the </w:t>
            </w:r>
            <w:proofErr w:type="spellStart"/>
            <w:r w:rsidRPr="00DA28EF">
              <w:rPr>
                <w:i/>
                <w:lang w:eastAsia="es-ES"/>
              </w:rPr>
              <w:t>upperhalf</w:t>
            </w:r>
            <w:proofErr w:type="spellEnd"/>
            <w:r w:rsidRPr="00DA28EF">
              <w:rPr>
                <w:i/>
                <w:lang w:eastAsia="es-ES"/>
              </w:rPr>
              <w:t xml:space="preserve"> mean length would be the same, and the uniformity would be 100 percent. However, because of natural variation in the length of cotton fibers, length uniformity will always be less than 100 percent.</w:t>
            </w:r>
          </w:p>
        </w:tc>
      </w:tr>
      <w:tr w:rsidR="00785D4C" w:rsidRPr="00776E84" w:rsidTr="00DA28EF">
        <w:trPr>
          <w:cantSplit/>
        </w:trPr>
        <w:tc>
          <w:tcPr>
            <w:tcW w:w="157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785D4C" w:rsidRPr="00776E84" w:rsidRDefault="00785D4C" w:rsidP="00FB3C72">
            <w:pPr>
              <w:rPr>
                <w:lang w:val="en-GB" w:eastAsia="es-ES"/>
              </w:rPr>
            </w:pPr>
            <w:r w:rsidRPr="00776E84">
              <w:rPr>
                <w:lang w:val="en-GB" w:eastAsia="es-ES"/>
              </w:rPr>
              <w:t>8.1 (c)</w:t>
            </w:r>
          </w:p>
        </w:tc>
        <w:tc>
          <w:tcPr>
            <w:tcW w:w="8207" w:type="dxa"/>
            <w:tcBorders>
              <w:bottom w:val="single" w:sz="4" w:space="0" w:color="auto"/>
              <w:right w:val="single" w:sz="8" w:space="0" w:color="000000"/>
            </w:tcBorders>
            <w:shd w:val="clear" w:color="auto" w:fill="auto"/>
            <w:tcMar>
              <w:top w:w="0" w:type="dxa"/>
              <w:left w:w="108" w:type="dxa"/>
              <w:bottom w:w="0" w:type="dxa"/>
              <w:right w:w="108" w:type="dxa"/>
            </w:tcMar>
          </w:tcPr>
          <w:p w:rsidR="00785D4C" w:rsidRPr="00776E84" w:rsidRDefault="00785D4C" w:rsidP="00FB3C72">
            <w:pPr>
              <w:rPr>
                <w:lang w:eastAsia="es-ES"/>
              </w:rPr>
            </w:pPr>
            <w:r w:rsidRPr="00776E84">
              <w:rPr>
                <w:lang w:eastAsia="es-ES"/>
              </w:rPr>
              <w:t>to check whether to be formatted with bullet points at the same alignment for both “Standard Test Methods” as follows:</w:t>
            </w:r>
          </w:p>
          <w:p w:rsidR="00785D4C" w:rsidRPr="00776E84" w:rsidRDefault="00785D4C" w:rsidP="00FB3C72">
            <w:r w:rsidRPr="00776E84">
              <w:rPr>
                <w:lang w:eastAsia="es-ES"/>
              </w:rPr>
              <w:t xml:space="preserve">“• Standard Test Methods for Measurement of Cotton </w:t>
            </w:r>
            <w:proofErr w:type="spellStart"/>
            <w:r w:rsidRPr="00776E84">
              <w:rPr>
                <w:lang w:eastAsia="es-ES"/>
              </w:rPr>
              <w:t>Fibres</w:t>
            </w:r>
            <w:proofErr w:type="spellEnd"/>
            <w:r w:rsidRPr="00776E84">
              <w:rPr>
                <w:lang w:eastAsia="es-ES"/>
              </w:rPr>
              <w:t xml:space="preserve"> by High Volume Instruments (HVI) (Motion Control Fiber Information System).  Designation D-4604-95  </w:t>
            </w:r>
          </w:p>
          <w:p w:rsidR="00785D4C" w:rsidRPr="00776E84" w:rsidRDefault="00785D4C" w:rsidP="00FB3C72">
            <w:r w:rsidRPr="00776E84">
              <w:rPr>
                <w:lang w:eastAsia="es-ES"/>
              </w:rPr>
              <w:t>“• Standard Test Methods for Measurement of Physical Properties of Cotton Fibers by High Volume Instruments (HVI).  Designation D-5867-95 </w:t>
            </w:r>
          </w:p>
          <w:p w:rsidR="00785D4C" w:rsidRPr="00776E84" w:rsidRDefault="00785D4C" w:rsidP="00FB3C72">
            <w:pPr>
              <w:rPr>
                <w:lang w:eastAsia="es-ES"/>
              </w:rPr>
            </w:pPr>
            <w:r w:rsidRPr="00776E84">
              <w:rPr>
                <w:lang w:eastAsia="es-ES"/>
              </w:rPr>
              <w:t>“Established by the American Society for Testing and Materials (ASTM)”</w:t>
            </w:r>
          </w:p>
          <w:p w:rsidR="00785D4C" w:rsidRPr="00776E84" w:rsidRDefault="00DA28EF" w:rsidP="00DA28EF">
            <w:pPr>
              <w:rPr>
                <w:lang w:eastAsia="es-ES"/>
              </w:rPr>
            </w:pPr>
            <w:r w:rsidRPr="00DA28EF">
              <w:rPr>
                <w:i/>
                <w:lang w:eastAsia="es-ES"/>
              </w:rPr>
              <w:t xml:space="preserve">Leading Expert:  </w:t>
            </w:r>
            <w:r>
              <w:rPr>
                <w:i/>
                <w:lang w:eastAsia="es-ES"/>
              </w:rPr>
              <w:t>agreed</w:t>
            </w:r>
          </w:p>
        </w:tc>
      </w:tr>
      <w:tr w:rsidR="00785D4C" w:rsidRPr="00776E84" w:rsidTr="00DA28EF">
        <w:trPr>
          <w:cantSplit/>
        </w:trPr>
        <w:tc>
          <w:tcPr>
            <w:tcW w:w="1573"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FB3C72">
            <w:pPr>
              <w:rPr>
                <w:lang w:val="en-GB" w:eastAsia="es-ES"/>
              </w:rPr>
            </w:pPr>
            <w:r w:rsidRPr="00776E84">
              <w:rPr>
                <w:lang w:val="en-GB" w:eastAsia="es-ES"/>
              </w:rPr>
              <w:lastRenderedPageBreak/>
              <w:t>Ad. 1</w:t>
            </w:r>
          </w:p>
        </w:tc>
        <w:tc>
          <w:tcPr>
            <w:tcW w:w="8207"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FB3C72">
            <w:pPr>
              <w:rPr>
                <w:lang w:eastAsia="es-ES"/>
              </w:rPr>
            </w:pPr>
            <w:r w:rsidRPr="00776E84">
              <w:rPr>
                <w:lang w:eastAsia="es-ES"/>
              </w:rPr>
              <w:t xml:space="preserve">- </w:t>
            </w:r>
            <w:proofErr w:type="gramStart"/>
            <w:r w:rsidRPr="00776E84">
              <w:rPr>
                <w:lang w:eastAsia="es-ES"/>
              </w:rPr>
              <w:t>to</w:t>
            </w:r>
            <w:proofErr w:type="gramEnd"/>
            <w:r w:rsidRPr="00776E84">
              <w:rPr>
                <w:lang w:eastAsia="es-ES"/>
              </w:rPr>
              <w:t xml:space="preserve"> improve illustrations (to clarify what clustering is; is clustered the appropriate term?) (</w:t>
            </w:r>
            <w:proofErr w:type="gramStart"/>
            <w:r w:rsidRPr="00776E84">
              <w:rPr>
                <w:lang w:eastAsia="es-ES"/>
              </w:rPr>
              <w:t>density</w:t>
            </w:r>
            <w:proofErr w:type="gramEnd"/>
            <w:r w:rsidRPr="00776E84">
              <w:rPr>
                <w:lang w:eastAsia="es-ES"/>
              </w:rPr>
              <w:t xml:space="preserve"> of flowers, distance between flowers?) </w:t>
            </w:r>
          </w:p>
          <w:p w:rsidR="00785D4C" w:rsidRPr="00776E84" w:rsidRDefault="00785D4C" w:rsidP="00FB3C72">
            <w:pPr>
              <w:rPr>
                <w:lang w:eastAsia="es-ES"/>
              </w:rPr>
            </w:pPr>
            <w:r w:rsidRPr="00776E84">
              <w:rPr>
                <w:lang w:eastAsia="es-ES"/>
              </w:rPr>
              <w:t>- is it really PQ or QN (illustration looks like QN)</w:t>
            </w:r>
          </w:p>
          <w:p w:rsidR="00785D4C" w:rsidRPr="00776E84" w:rsidRDefault="00DA28EF" w:rsidP="00C77D53">
            <w:pPr>
              <w:rPr>
                <w:lang w:eastAsia="es-ES"/>
              </w:rPr>
            </w:pPr>
            <w:r w:rsidRPr="00DA28EF">
              <w:rPr>
                <w:i/>
                <w:lang w:eastAsia="es-ES"/>
              </w:rPr>
              <w:t xml:space="preserve">Leading Expert: </w:t>
            </w:r>
            <w:r w:rsidR="00785D4C" w:rsidRPr="00776E84">
              <w:t xml:space="preserve"> </w:t>
            </w:r>
            <w:r w:rsidR="00785D4C" w:rsidRPr="00DA28EF">
              <w:rPr>
                <w:i/>
              </w:rPr>
              <w:t xml:space="preserve">it could be QN; clustered is appropriate because is the international denomination; it refers to </w:t>
            </w:r>
            <w:r w:rsidR="00785D4C" w:rsidRPr="00DA28EF">
              <w:rPr>
                <w:i/>
                <w:lang w:eastAsia="es-ES"/>
              </w:rPr>
              <w:t>distance between flowers.</w:t>
            </w:r>
            <w:r>
              <w:rPr>
                <w:i/>
                <w:lang w:eastAsia="es-ES"/>
              </w:rPr>
              <w:t xml:space="preserve">  </w:t>
            </w:r>
            <w:r w:rsidR="00785D4C" w:rsidRPr="00DA28EF">
              <w:rPr>
                <w:i/>
                <w:lang w:eastAsia="es-ES"/>
              </w:rPr>
              <w:t>To see new illustrations</w:t>
            </w:r>
            <w:r w:rsidRPr="00DA28EF">
              <w:rPr>
                <w:i/>
                <w:lang w:eastAsia="es-ES"/>
              </w:rPr>
              <w:t>:</w:t>
            </w:r>
          </w:p>
        </w:tc>
      </w:tr>
    </w:tbl>
    <w:p w:rsidR="00C77D53" w:rsidRDefault="00C77D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35"/>
        <w:gridCol w:w="3118"/>
      </w:tblGrid>
      <w:tr w:rsidR="00C77D53" w:rsidTr="00C77D53">
        <w:tc>
          <w:tcPr>
            <w:tcW w:w="3227" w:type="dxa"/>
          </w:tcPr>
          <w:p w:rsidR="00C77D53" w:rsidRDefault="00C77D53" w:rsidP="00C77D53">
            <w:pPr>
              <w:ind w:left="-56"/>
              <w:jc w:val="center"/>
            </w:pPr>
            <w:r>
              <w:rPr>
                <w:noProof/>
                <w:lang w:val="es-ES_tradnl" w:eastAsia="es-ES_tradnl"/>
              </w:rPr>
              <w:drawing>
                <wp:inline distT="0" distB="0" distL="0" distR="0" wp14:anchorId="3ACFD004" wp14:editId="516C0A56">
                  <wp:extent cx="1991362" cy="1391287"/>
                  <wp:effectExtent l="0" t="0" r="8888" b="0"/>
                  <wp:docPr id="8" name="Imagen 3" descr="\\Ivan\escaner\Jesus 2 vectorizad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991362" cy="1391287"/>
                          </a:xfrm>
                          <a:prstGeom prst="rect">
                            <a:avLst/>
                          </a:prstGeom>
                          <a:noFill/>
                          <a:ln>
                            <a:noFill/>
                            <a:prstDash/>
                          </a:ln>
                        </pic:spPr>
                      </pic:pic>
                    </a:graphicData>
                  </a:graphic>
                </wp:inline>
              </w:drawing>
            </w:r>
          </w:p>
        </w:tc>
        <w:tc>
          <w:tcPr>
            <w:tcW w:w="2835" w:type="dxa"/>
          </w:tcPr>
          <w:p w:rsidR="00C77D53" w:rsidRDefault="00C77D53" w:rsidP="00C77D53">
            <w:pPr>
              <w:jc w:val="center"/>
            </w:pPr>
            <w:r>
              <w:rPr>
                <w:noProof/>
                <w:lang w:val="es-ES_tradnl" w:eastAsia="es-ES_tradnl"/>
              </w:rPr>
              <w:drawing>
                <wp:inline distT="0" distB="0" distL="0" distR="0" wp14:anchorId="38D559C3" wp14:editId="6BE1637B">
                  <wp:extent cx="1643377" cy="1391287"/>
                  <wp:effectExtent l="0" t="0" r="0" b="0"/>
                  <wp:docPr id="10" name="Imagen 2" descr="\\Ivan\escaner\Jesus 3 vectorizad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t="15117"/>
                          <a:stretch>
                            <a:fillRect/>
                          </a:stretch>
                        </pic:blipFill>
                        <pic:spPr>
                          <a:xfrm>
                            <a:off x="0" y="0"/>
                            <a:ext cx="1643377" cy="1391287"/>
                          </a:xfrm>
                          <a:prstGeom prst="rect">
                            <a:avLst/>
                          </a:prstGeom>
                          <a:noFill/>
                          <a:ln>
                            <a:noFill/>
                            <a:prstDash/>
                          </a:ln>
                        </pic:spPr>
                      </pic:pic>
                    </a:graphicData>
                  </a:graphic>
                </wp:inline>
              </w:drawing>
            </w:r>
          </w:p>
        </w:tc>
        <w:tc>
          <w:tcPr>
            <w:tcW w:w="3118" w:type="dxa"/>
          </w:tcPr>
          <w:p w:rsidR="00C77D53" w:rsidRDefault="00C77D53" w:rsidP="00C77D53">
            <w:pPr>
              <w:jc w:val="center"/>
            </w:pPr>
            <w:r>
              <w:rPr>
                <w:noProof/>
                <w:lang w:val="es-ES_tradnl" w:eastAsia="es-ES_tradnl"/>
              </w:rPr>
              <w:drawing>
                <wp:inline distT="0" distB="0" distL="0" distR="0" wp14:anchorId="40B25720" wp14:editId="14C5409E">
                  <wp:extent cx="1806570" cy="1407791"/>
                  <wp:effectExtent l="0" t="0" r="3810" b="2540"/>
                  <wp:docPr id="12" name="Imagen 1" descr="\\Ivan\escaner\Jesus 5 vectorizad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t="8139"/>
                          <a:stretch>
                            <a:fillRect/>
                          </a:stretch>
                        </pic:blipFill>
                        <pic:spPr>
                          <a:xfrm>
                            <a:off x="0" y="0"/>
                            <a:ext cx="1806570" cy="1407791"/>
                          </a:xfrm>
                          <a:prstGeom prst="rect">
                            <a:avLst/>
                          </a:prstGeom>
                          <a:noFill/>
                          <a:ln>
                            <a:noFill/>
                            <a:prstDash/>
                          </a:ln>
                        </pic:spPr>
                      </pic:pic>
                    </a:graphicData>
                  </a:graphic>
                </wp:inline>
              </w:drawing>
            </w:r>
          </w:p>
        </w:tc>
      </w:tr>
      <w:tr w:rsidR="00C77D53" w:rsidTr="00C77D53">
        <w:tc>
          <w:tcPr>
            <w:tcW w:w="3227" w:type="dxa"/>
          </w:tcPr>
          <w:p w:rsidR="00C77D53" w:rsidRDefault="00C77D53" w:rsidP="00C77D53">
            <w:pPr>
              <w:jc w:val="center"/>
            </w:pPr>
            <w:r>
              <w:t>1</w:t>
            </w:r>
          </w:p>
        </w:tc>
        <w:tc>
          <w:tcPr>
            <w:tcW w:w="2835" w:type="dxa"/>
          </w:tcPr>
          <w:p w:rsidR="00C77D53" w:rsidRDefault="00C77D53" w:rsidP="00C77D53">
            <w:pPr>
              <w:jc w:val="center"/>
            </w:pPr>
            <w:r>
              <w:t>2</w:t>
            </w:r>
          </w:p>
        </w:tc>
        <w:tc>
          <w:tcPr>
            <w:tcW w:w="3118" w:type="dxa"/>
          </w:tcPr>
          <w:p w:rsidR="00C77D53" w:rsidRDefault="00C77D53" w:rsidP="00C77D53">
            <w:pPr>
              <w:jc w:val="center"/>
            </w:pPr>
            <w:r>
              <w:t>3</w:t>
            </w:r>
          </w:p>
        </w:tc>
      </w:tr>
      <w:tr w:rsidR="00C77D53" w:rsidTr="00C77D53">
        <w:tc>
          <w:tcPr>
            <w:tcW w:w="3227" w:type="dxa"/>
          </w:tcPr>
          <w:p w:rsidR="00C77D53" w:rsidRDefault="00C77D53" w:rsidP="00C77D53">
            <w:pPr>
              <w:jc w:val="center"/>
            </w:pPr>
            <w:r>
              <w:t>clustered</w:t>
            </w:r>
          </w:p>
        </w:tc>
        <w:tc>
          <w:tcPr>
            <w:tcW w:w="2835" w:type="dxa"/>
          </w:tcPr>
          <w:p w:rsidR="00C77D53" w:rsidRDefault="00C77D53" w:rsidP="00C77D53">
            <w:pPr>
              <w:jc w:val="center"/>
            </w:pPr>
            <w:r>
              <w:t>semi-clustered</w:t>
            </w:r>
          </w:p>
        </w:tc>
        <w:tc>
          <w:tcPr>
            <w:tcW w:w="3118" w:type="dxa"/>
          </w:tcPr>
          <w:p w:rsidR="00C77D53" w:rsidRDefault="00C77D53" w:rsidP="00C77D53">
            <w:pPr>
              <w:jc w:val="center"/>
            </w:pPr>
            <w:r>
              <w:t>non-clustered</w:t>
            </w:r>
          </w:p>
        </w:tc>
      </w:tr>
    </w:tbl>
    <w:p w:rsidR="00C77D53" w:rsidRDefault="00C77D53"/>
    <w:tbl>
      <w:tblPr>
        <w:tblW w:w="9780" w:type="dxa"/>
        <w:tblInd w:w="-34" w:type="dxa"/>
        <w:tblCellMar>
          <w:left w:w="10" w:type="dxa"/>
          <w:right w:w="10" w:type="dxa"/>
        </w:tblCellMar>
        <w:tblLook w:val="0000" w:firstRow="0" w:lastRow="0" w:firstColumn="0" w:lastColumn="0" w:noHBand="0" w:noVBand="0"/>
      </w:tblPr>
      <w:tblGrid>
        <w:gridCol w:w="1573"/>
        <w:gridCol w:w="8207"/>
      </w:tblGrid>
      <w:tr w:rsidR="00785D4C" w:rsidRPr="00776E84" w:rsidTr="00C77D53">
        <w:trPr>
          <w:cantSplit/>
        </w:trPr>
        <w:tc>
          <w:tcPr>
            <w:tcW w:w="1573"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FB3C72">
            <w:pPr>
              <w:rPr>
                <w:lang w:val="en-GB" w:eastAsia="es-ES"/>
              </w:rPr>
            </w:pPr>
            <w:r w:rsidRPr="00776E84">
              <w:rPr>
                <w:lang w:val="en-GB" w:eastAsia="es-ES"/>
              </w:rPr>
              <w:t>Ad. 6</w:t>
            </w:r>
          </w:p>
        </w:tc>
        <w:tc>
          <w:tcPr>
            <w:tcW w:w="8207"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FB3C72">
            <w:pPr>
              <w:rPr>
                <w:lang w:eastAsia="es-ES"/>
              </w:rPr>
            </w:pPr>
            <w:r w:rsidRPr="00776E84">
              <w:rPr>
                <w:lang w:eastAsia="es-ES"/>
              </w:rPr>
              <w:t xml:space="preserve">to clearly display stigma (magnify plant part to be shown) </w:t>
            </w:r>
          </w:p>
          <w:p w:rsidR="00785D4C" w:rsidRPr="00776E84" w:rsidRDefault="00C77D53" w:rsidP="00C77D53">
            <w:pPr>
              <w:rPr>
                <w:lang w:eastAsia="es-ES"/>
              </w:rPr>
            </w:pPr>
            <w:r w:rsidRPr="00C77D53">
              <w:rPr>
                <w:i/>
                <w:lang w:eastAsia="es-ES"/>
              </w:rPr>
              <w:t>Leading Expert:  To see new illustrations</w:t>
            </w:r>
          </w:p>
        </w:tc>
      </w:tr>
    </w:tbl>
    <w:p w:rsidR="00C77D53" w:rsidRDefault="00C77D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835"/>
        <w:gridCol w:w="3118"/>
      </w:tblGrid>
      <w:tr w:rsidR="00C77D53" w:rsidTr="00CF2F36">
        <w:tc>
          <w:tcPr>
            <w:tcW w:w="3227" w:type="dxa"/>
          </w:tcPr>
          <w:p w:rsidR="00C77D53" w:rsidRDefault="00C77D53" w:rsidP="00CF2F36">
            <w:pPr>
              <w:ind w:left="-56"/>
              <w:jc w:val="center"/>
            </w:pPr>
            <w:r>
              <w:rPr>
                <w:noProof/>
                <w:lang w:val="es-ES_tradnl" w:eastAsia="es-ES_tradnl"/>
              </w:rPr>
              <w:drawing>
                <wp:inline distT="0" distB="0" distL="0" distR="0" wp14:anchorId="00FF088B" wp14:editId="52F76A80">
                  <wp:extent cx="2159639" cy="2580637"/>
                  <wp:effectExtent l="0" t="0" r="0" b="0"/>
                  <wp:docPr id="13" name="Imagen 9" descr="C:\AQUI\Estigma\Estigma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159639" cy="2580637"/>
                          </a:xfrm>
                          <a:prstGeom prst="rect">
                            <a:avLst/>
                          </a:prstGeom>
                          <a:noFill/>
                          <a:ln>
                            <a:noFill/>
                            <a:prstDash/>
                          </a:ln>
                        </pic:spPr>
                      </pic:pic>
                    </a:graphicData>
                  </a:graphic>
                </wp:inline>
              </w:drawing>
            </w:r>
          </w:p>
        </w:tc>
        <w:tc>
          <w:tcPr>
            <w:tcW w:w="2835" w:type="dxa"/>
          </w:tcPr>
          <w:p w:rsidR="00C77D53" w:rsidRDefault="00C77D53" w:rsidP="00CF2F36">
            <w:pPr>
              <w:jc w:val="center"/>
            </w:pPr>
            <w:r>
              <w:rPr>
                <w:noProof/>
                <w:lang w:val="es-ES_tradnl" w:eastAsia="es-ES_tradnl"/>
              </w:rPr>
              <w:drawing>
                <wp:inline distT="0" distB="0" distL="0" distR="0" wp14:anchorId="4BACE0F3" wp14:editId="423EA730">
                  <wp:extent cx="2148839" cy="2580637"/>
                  <wp:effectExtent l="0" t="0" r="3811" b="0"/>
                  <wp:docPr id="21" name="Imagen 8" descr="C:\AQUI\Estigma\Estigma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148839" cy="2580637"/>
                          </a:xfrm>
                          <a:prstGeom prst="rect">
                            <a:avLst/>
                          </a:prstGeom>
                          <a:noFill/>
                          <a:ln>
                            <a:noFill/>
                            <a:prstDash/>
                          </a:ln>
                        </pic:spPr>
                      </pic:pic>
                    </a:graphicData>
                  </a:graphic>
                </wp:inline>
              </w:drawing>
            </w:r>
          </w:p>
        </w:tc>
        <w:tc>
          <w:tcPr>
            <w:tcW w:w="3118" w:type="dxa"/>
          </w:tcPr>
          <w:p w:rsidR="00C77D53" w:rsidRDefault="00C77D53" w:rsidP="00CF2F36">
            <w:pPr>
              <w:jc w:val="center"/>
            </w:pPr>
            <w:r>
              <w:rPr>
                <w:noProof/>
                <w:lang w:val="es-ES_tradnl" w:eastAsia="es-ES_tradnl"/>
              </w:rPr>
              <w:drawing>
                <wp:inline distT="0" distB="0" distL="0" distR="0" wp14:anchorId="4590B880" wp14:editId="5C02DB51">
                  <wp:extent cx="2199003" cy="2580637"/>
                  <wp:effectExtent l="0" t="0" r="0" b="0"/>
                  <wp:docPr id="22" name="Imagen 7" descr="C:\AQUI\Estigma\Estigma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2199003" cy="2580637"/>
                          </a:xfrm>
                          <a:prstGeom prst="rect">
                            <a:avLst/>
                          </a:prstGeom>
                          <a:noFill/>
                          <a:ln>
                            <a:noFill/>
                            <a:prstDash/>
                          </a:ln>
                        </pic:spPr>
                      </pic:pic>
                    </a:graphicData>
                  </a:graphic>
                </wp:inline>
              </w:drawing>
            </w:r>
          </w:p>
        </w:tc>
      </w:tr>
      <w:tr w:rsidR="00C77D53" w:rsidTr="00CF2F36">
        <w:tc>
          <w:tcPr>
            <w:tcW w:w="3227" w:type="dxa"/>
          </w:tcPr>
          <w:p w:rsidR="00C77D53" w:rsidRDefault="00C77D53" w:rsidP="00CF2F36">
            <w:pPr>
              <w:jc w:val="center"/>
            </w:pPr>
            <w:r>
              <w:t>1</w:t>
            </w:r>
          </w:p>
        </w:tc>
        <w:tc>
          <w:tcPr>
            <w:tcW w:w="2835" w:type="dxa"/>
          </w:tcPr>
          <w:p w:rsidR="00C77D53" w:rsidRDefault="00C77D53" w:rsidP="00CF2F36">
            <w:pPr>
              <w:jc w:val="center"/>
            </w:pPr>
            <w:r>
              <w:t>2</w:t>
            </w:r>
          </w:p>
        </w:tc>
        <w:tc>
          <w:tcPr>
            <w:tcW w:w="3118" w:type="dxa"/>
          </w:tcPr>
          <w:p w:rsidR="00C77D53" w:rsidRDefault="00C77D53" w:rsidP="00CF2F36">
            <w:pPr>
              <w:jc w:val="center"/>
            </w:pPr>
            <w:r>
              <w:t>3</w:t>
            </w:r>
          </w:p>
        </w:tc>
      </w:tr>
      <w:tr w:rsidR="00C77D53" w:rsidTr="00CF2F36">
        <w:tc>
          <w:tcPr>
            <w:tcW w:w="3227" w:type="dxa"/>
          </w:tcPr>
          <w:p w:rsidR="00C77D53" w:rsidRDefault="00C77D53" w:rsidP="00CF2F36">
            <w:pPr>
              <w:jc w:val="center"/>
            </w:pPr>
            <w:r>
              <w:t>clearly below</w:t>
            </w:r>
          </w:p>
        </w:tc>
        <w:tc>
          <w:tcPr>
            <w:tcW w:w="2835" w:type="dxa"/>
          </w:tcPr>
          <w:p w:rsidR="00C77D53" w:rsidRDefault="00C77D53" w:rsidP="00CF2F36">
            <w:pPr>
              <w:jc w:val="center"/>
            </w:pPr>
            <w:r>
              <w:t>same level</w:t>
            </w:r>
          </w:p>
        </w:tc>
        <w:tc>
          <w:tcPr>
            <w:tcW w:w="3118" w:type="dxa"/>
          </w:tcPr>
          <w:p w:rsidR="00C77D53" w:rsidRDefault="00C77D53" w:rsidP="00CF2F36">
            <w:pPr>
              <w:jc w:val="center"/>
            </w:pPr>
            <w:r>
              <w:t>clearly above</w:t>
            </w:r>
          </w:p>
        </w:tc>
      </w:tr>
    </w:tbl>
    <w:p w:rsidR="00C77D53" w:rsidRDefault="00C77D53"/>
    <w:tbl>
      <w:tblPr>
        <w:tblW w:w="9780" w:type="dxa"/>
        <w:tblInd w:w="-34" w:type="dxa"/>
        <w:tblCellMar>
          <w:left w:w="10" w:type="dxa"/>
          <w:right w:w="10" w:type="dxa"/>
        </w:tblCellMar>
        <w:tblLook w:val="0000" w:firstRow="0" w:lastRow="0" w:firstColumn="0" w:lastColumn="0" w:noHBand="0" w:noVBand="0"/>
      </w:tblPr>
      <w:tblGrid>
        <w:gridCol w:w="1573"/>
        <w:gridCol w:w="8207"/>
      </w:tblGrid>
      <w:tr w:rsidR="00785D4C" w:rsidRPr="00776E84" w:rsidTr="00C77D53">
        <w:trPr>
          <w:cantSplit/>
        </w:trPr>
        <w:tc>
          <w:tcPr>
            <w:tcW w:w="1573"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FB3C72">
            <w:pPr>
              <w:rPr>
                <w:lang w:val="en-GB" w:eastAsia="es-ES"/>
              </w:rPr>
            </w:pPr>
            <w:r w:rsidRPr="00776E84">
              <w:rPr>
                <w:lang w:val="en-GB" w:eastAsia="es-ES"/>
              </w:rPr>
              <w:t>Ad. 28</w:t>
            </w:r>
          </w:p>
        </w:tc>
        <w:tc>
          <w:tcPr>
            <w:tcW w:w="8207"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FB3C72">
            <w:pPr>
              <w:rPr>
                <w:lang w:eastAsia="es-ES"/>
              </w:rPr>
            </w:pPr>
            <w:r w:rsidRPr="00776E84">
              <w:rPr>
                <w:lang w:eastAsia="es-ES"/>
              </w:rPr>
              <w:t xml:space="preserve">“... </w:t>
            </w:r>
            <w:proofErr w:type="gramStart"/>
            <w:r w:rsidRPr="00776E84">
              <w:rPr>
                <w:lang w:eastAsia="es-ES"/>
              </w:rPr>
              <w:t>on</w:t>
            </w:r>
            <w:proofErr w:type="gramEnd"/>
            <w:r w:rsidRPr="00776E84">
              <w:rPr>
                <w:lang w:eastAsia="es-ES"/>
              </w:rPr>
              <w:t xml:space="preserve"> </w:t>
            </w:r>
            <w:r w:rsidRPr="00776E84">
              <w:rPr>
                <w:strike/>
                <w:shd w:val="clear" w:color="auto" w:fill="D3D3D3"/>
                <w:lang w:eastAsia="es-ES"/>
              </w:rPr>
              <w:t>a sample of</w:t>
            </w:r>
            <w:r w:rsidRPr="00776E84">
              <w:rPr>
                <w:lang w:eastAsia="es-ES"/>
              </w:rPr>
              <w:t xml:space="preserve"> </w:t>
            </w:r>
            <w:proofErr w:type="spellStart"/>
            <w:r w:rsidRPr="00776E84">
              <w:rPr>
                <w:lang w:eastAsia="es-ES"/>
              </w:rPr>
              <w:t>delinted</w:t>
            </w:r>
            <w:proofErr w:type="spellEnd"/>
            <w:r w:rsidRPr="00776E84">
              <w:rPr>
                <w:lang w:eastAsia="es-ES"/>
              </w:rPr>
              <w:t xml:space="preserve"> seed.”</w:t>
            </w:r>
          </w:p>
          <w:p w:rsidR="00785D4C" w:rsidRPr="00776E84" w:rsidRDefault="00C77D53" w:rsidP="00C77D53">
            <w:pPr>
              <w:rPr>
                <w:lang w:eastAsia="es-ES"/>
              </w:rPr>
            </w:pPr>
            <w:r w:rsidRPr="00C77D53">
              <w:rPr>
                <w:i/>
                <w:lang w:eastAsia="es-ES"/>
              </w:rPr>
              <w:t xml:space="preserve">Leading Expert:  </w:t>
            </w:r>
            <w:r>
              <w:rPr>
                <w:i/>
                <w:lang w:eastAsia="es-ES"/>
              </w:rPr>
              <w:t>agreed</w:t>
            </w:r>
          </w:p>
        </w:tc>
      </w:tr>
      <w:tr w:rsidR="00785D4C" w:rsidRPr="00776E84" w:rsidTr="00A62EB4">
        <w:trPr>
          <w:cantSplit/>
        </w:trPr>
        <w:tc>
          <w:tcPr>
            <w:tcW w:w="157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FB3C72">
            <w:pPr>
              <w:rPr>
                <w:lang w:val="en-GB" w:eastAsia="es-ES"/>
              </w:rPr>
            </w:pPr>
            <w:r w:rsidRPr="00776E84">
              <w:rPr>
                <w:lang w:val="en-GB" w:eastAsia="es-ES"/>
              </w:rPr>
              <w:t>Ad. 29</w:t>
            </w:r>
          </w:p>
        </w:tc>
        <w:tc>
          <w:tcPr>
            <w:tcW w:w="8207" w:type="dxa"/>
            <w:tcBorders>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FB3C72">
            <w:pPr>
              <w:rPr>
                <w:lang w:eastAsia="es-ES"/>
              </w:rPr>
            </w:pPr>
            <w:proofErr w:type="gramStart"/>
            <w:r w:rsidRPr="00776E84">
              <w:rPr>
                <w:lang w:eastAsia="es-ES"/>
              </w:rPr>
              <w:t>to</w:t>
            </w:r>
            <w:proofErr w:type="gramEnd"/>
            <w:r w:rsidRPr="00776E84">
              <w:rPr>
                <w:lang w:eastAsia="es-ES"/>
              </w:rPr>
              <w:t xml:space="preserve"> improve explanation (percentage of what?)</w:t>
            </w:r>
          </w:p>
          <w:p w:rsidR="00FB3C72" w:rsidRPr="008652BA" w:rsidRDefault="008652BA" w:rsidP="00FB3C72">
            <w:pPr>
              <w:rPr>
                <w:i/>
                <w:color w:val="222222"/>
                <w:lang w:val="en"/>
              </w:rPr>
            </w:pPr>
            <w:r w:rsidRPr="00C77D53">
              <w:rPr>
                <w:i/>
                <w:lang w:eastAsia="es-ES"/>
              </w:rPr>
              <w:t xml:space="preserve">Leading Expert:  </w:t>
            </w:r>
            <w:r w:rsidR="00785D4C" w:rsidRPr="008652BA">
              <w:rPr>
                <w:i/>
                <w:color w:val="222222"/>
                <w:lang w:val="en"/>
              </w:rPr>
              <w:t>The procedure to be followed is as follows:</w:t>
            </w:r>
          </w:p>
          <w:p w:rsidR="00FB3C72" w:rsidRPr="008652BA" w:rsidRDefault="00785D4C" w:rsidP="00FB3C72">
            <w:pPr>
              <w:rPr>
                <w:i/>
                <w:color w:val="222222"/>
                <w:lang w:val="en"/>
              </w:rPr>
            </w:pPr>
            <w:r w:rsidRPr="008652BA">
              <w:rPr>
                <w:i/>
                <w:color w:val="222222"/>
                <w:lang w:val="en"/>
              </w:rPr>
              <w:t>- One sample of 500 grams of raw cotton is collected from each repetition. The sample is collected along the plot from capsules located in 1st and 2nd position of the lower fruit branches.</w:t>
            </w:r>
          </w:p>
          <w:p w:rsidR="00FB3C72" w:rsidRPr="008652BA" w:rsidRDefault="00785D4C" w:rsidP="00FB3C72">
            <w:pPr>
              <w:rPr>
                <w:i/>
                <w:color w:val="222222"/>
                <w:lang w:val="en"/>
              </w:rPr>
            </w:pPr>
            <w:r w:rsidRPr="008652BA">
              <w:rPr>
                <w:i/>
                <w:color w:val="222222"/>
                <w:lang w:val="en"/>
              </w:rPr>
              <w:t>- The lint is separated from the seeds. The content of lint expresses as the percentage of lint in relation to raw cotton.</w:t>
            </w:r>
          </w:p>
          <w:p w:rsidR="00785D4C" w:rsidRPr="008652BA" w:rsidRDefault="00785D4C" w:rsidP="00FB3C72">
            <w:pPr>
              <w:rPr>
                <w:rFonts w:eastAsia="Arial"/>
                <w:color w:val="000000"/>
              </w:rPr>
            </w:pPr>
            <w:r w:rsidRPr="008652BA">
              <w:rPr>
                <w:i/>
                <w:color w:val="222222"/>
                <w:lang w:val="en"/>
              </w:rPr>
              <w:t>- The sample of lint, without seed, is sent to the laboratory for the realization of the analysis of length, resistance, elongation, fineness and uniformity.</w:t>
            </w:r>
          </w:p>
        </w:tc>
      </w:tr>
      <w:tr w:rsidR="00785D4C" w:rsidRPr="00776E84" w:rsidTr="008652BA">
        <w:trPr>
          <w:cantSplit/>
        </w:trPr>
        <w:tc>
          <w:tcPr>
            <w:tcW w:w="157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rsidR="00785D4C" w:rsidRPr="00776E84" w:rsidRDefault="00785D4C" w:rsidP="00362401">
            <w:pPr>
              <w:rPr>
                <w:lang w:val="en-GB" w:eastAsia="es-ES"/>
              </w:rPr>
            </w:pPr>
            <w:r w:rsidRPr="00776E84">
              <w:rPr>
                <w:lang w:val="en-GB" w:eastAsia="es-ES"/>
              </w:rPr>
              <w:t>8.3</w:t>
            </w:r>
          </w:p>
        </w:tc>
        <w:tc>
          <w:tcPr>
            <w:tcW w:w="8207" w:type="dxa"/>
            <w:tcBorders>
              <w:bottom w:val="single" w:sz="4" w:space="0" w:color="auto"/>
              <w:right w:val="single" w:sz="8" w:space="0" w:color="000000"/>
            </w:tcBorders>
            <w:shd w:val="clear" w:color="auto" w:fill="auto"/>
            <w:tcMar>
              <w:top w:w="0" w:type="dxa"/>
              <w:left w:w="108" w:type="dxa"/>
              <w:bottom w:w="0" w:type="dxa"/>
              <w:right w:w="108" w:type="dxa"/>
            </w:tcMar>
          </w:tcPr>
          <w:p w:rsidR="00785D4C" w:rsidRPr="00776E84" w:rsidRDefault="00785D4C" w:rsidP="00362401">
            <w:pPr>
              <w:rPr>
                <w:lang w:eastAsia="es-ES"/>
              </w:rPr>
            </w:pPr>
            <w:r w:rsidRPr="00776E84">
              <w:rPr>
                <w:lang w:eastAsia="es-ES"/>
              </w:rPr>
              <w:t>to add literature reference</w:t>
            </w:r>
          </w:p>
          <w:p w:rsidR="00785D4C" w:rsidRPr="00776E84" w:rsidRDefault="008652BA" w:rsidP="008652BA">
            <w:pPr>
              <w:rPr>
                <w:lang w:eastAsia="es-ES"/>
              </w:rPr>
            </w:pPr>
            <w:r w:rsidRPr="00C77D53">
              <w:rPr>
                <w:i/>
                <w:lang w:eastAsia="es-ES"/>
              </w:rPr>
              <w:t xml:space="preserve">Leading Expert:  </w:t>
            </w:r>
            <w:r w:rsidR="00785D4C" w:rsidRPr="008652BA">
              <w:rPr>
                <w:i/>
              </w:rPr>
              <w:t xml:space="preserve">Meier U., 1997: Growth stages of mono- and dicotyledonous plants: BBCH-Monograph. Wien Federal Biological Research Center for Agriculture and Forestry, Blackwell </w:t>
            </w:r>
            <w:proofErr w:type="spellStart"/>
            <w:r w:rsidR="00785D4C" w:rsidRPr="008652BA">
              <w:rPr>
                <w:i/>
              </w:rPr>
              <w:t>Wissenschafts-Verlag</w:t>
            </w:r>
            <w:proofErr w:type="spellEnd"/>
            <w:r w:rsidR="00785D4C" w:rsidRPr="008652BA">
              <w:rPr>
                <w:i/>
              </w:rPr>
              <w:t>, Berlin, DE.</w:t>
            </w:r>
          </w:p>
        </w:tc>
      </w:tr>
      <w:tr w:rsidR="00785D4C" w:rsidRPr="00776E84" w:rsidTr="008652BA">
        <w:trPr>
          <w:cantSplit/>
        </w:trPr>
        <w:tc>
          <w:tcPr>
            <w:tcW w:w="1573"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62401">
            <w:pPr>
              <w:rPr>
                <w:lang w:val="en-GB" w:eastAsia="es-ES"/>
              </w:rPr>
            </w:pPr>
            <w:r w:rsidRPr="00776E84">
              <w:rPr>
                <w:lang w:val="en-GB" w:eastAsia="es-ES"/>
              </w:rPr>
              <w:lastRenderedPageBreak/>
              <w:t>9.</w:t>
            </w:r>
          </w:p>
        </w:tc>
        <w:tc>
          <w:tcPr>
            <w:tcW w:w="8207" w:type="dxa"/>
            <w:tcBorders>
              <w:top w:val="single" w:sz="4" w:space="0" w:color="auto"/>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62401">
            <w:pPr>
              <w:rPr>
                <w:lang w:eastAsia="es-ES"/>
              </w:rPr>
            </w:pPr>
            <w:r w:rsidRPr="00776E84">
              <w:rPr>
                <w:lang w:eastAsia="es-ES"/>
              </w:rPr>
              <w:t>First two references should be amended according the usual way to present literature with all relevant information.</w:t>
            </w:r>
          </w:p>
          <w:p w:rsidR="00785D4C" w:rsidRPr="008652BA" w:rsidRDefault="008652BA" w:rsidP="00362401">
            <w:pPr>
              <w:rPr>
                <w:i/>
                <w:color w:val="222222"/>
                <w:lang w:val="en"/>
              </w:rPr>
            </w:pPr>
            <w:r w:rsidRPr="008652BA">
              <w:rPr>
                <w:i/>
                <w:lang w:eastAsia="es-ES"/>
              </w:rPr>
              <w:t xml:space="preserve">Leading Expert:  </w:t>
            </w:r>
            <w:r w:rsidR="00785D4C" w:rsidRPr="008652BA">
              <w:rPr>
                <w:i/>
                <w:color w:val="222222"/>
                <w:lang w:val="en"/>
              </w:rPr>
              <w:t>We propose the literature as in the CVPVO protocol.</w:t>
            </w:r>
          </w:p>
          <w:p w:rsidR="00362401" w:rsidRPr="00776E84" w:rsidRDefault="00362401" w:rsidP="00362401">
            <w:pPr>
              <w:rPr>
                <w:color w:val="222222"/>
                <w:lang w:val="en"/>
              </w:rPr>
            </w:pPr>
          </w:p>
          <w:p w:rsidR="00785D4C" w:rsidRDefault="00785D4C" w:rsidP="00362401">
            <w:pPr>
              <w:rPr>
                <w:bCs/>
              </w:rPr>
            </w:pPr>
            <w:r w:rsidRPr="00776E84">
              <w:rPr>
                <w:color w:val="222222"/>
                <w:lang w:val="en"/>
              </w:rPr>
              <w:t>9</w:t>
            </w:r>
            <w:r w:rsidRPr="00776E84">
              <w:rPr>
                <w:bCs/>
              </w:rPr>
              <w:t>. LITERATURE</w:t>
            </w:r>
          </w:p>
          <w:p w:rsidR="008652BA" w:rsidRPr="00776E84" w:rsidRDefault="008652BA" w:rsidP="00362401"/>
          <w:p w:rsidR="00785D4C" w:rsidRPr="00776E84" w:rsidRDefault="00785D4C" w:rsidP="00362401">
            <w:r w:rsidRPr="00776E84">
              <w:t>American Society for Testing and Materials (ASTM) (1995): Standard Test.</w:t>
            </w:r>
          </w:p>
          <w:p w:rsidR="00785D4C" w:rsidRPr="00776E84" w:rsidRDefault="00785D4C" w:rsidP="00362401"/>
          <w:p w:rsidR="00785D4C" w:rsidRPr="00776E84" w:rsidRDefault="00785D4C" w:rsidP="00362401">
            <w:r w:rsidRPr="00776E84">
              <w:t xml:space="preserve">Methods for Measurement of Cotton </w:t>
            </w:r>
            <w:proofErr w:type="spellStart"/>
            <w:r w:rsidRPr="00776E84">
              <w:t>Fibres</w:t>
            </w:r>
            <w:proofErr w:type="spellEnd"/>
            <w:r w:rsidRPr="00776E84">
              <w:t xml:space="preserve"> by High Volume Instruments (HVI).</w:t>
            </w:r>
          </w:p>
          <w:p w:rsidR="00785D4C" w:rsidRPr="00776E84" w:rsidRDefault="00785D4C" w:rsidP="00362401">
            <w:r w:rsidRPr="00776E84">
              <w:t>(Motion Control Fiber Information System) (Designation: D4604-95).</w:t>
            </w:r>
          </w:p>
          <w:p w:rsidR="00785D4C" w:rsidRPr="00776E84" w:rsidRDefault="00785D4C" w:rsidP="00362401"/>
          <w:p w:rsidR="00785D4C" w:rsidRPr="00776E84" w:rsidRDefault="00785D4C" w:rsidP="00362401">
            <w:r w:rsidRPr="00776E84">
              <w:t>American Society for Testing and Materials (ASTM) (1995), Standard Test Methods for Measurement of Physical Properties of Cotton Fibers by High Volume Instruments (Designation: D5867-95).</w:t>
            </w:r>
          </w:p>
          <w:p w:rsidR="00785D4C" w:rsidRPr="00776E84" w:rsidRDefault="00785D4C" w:rsidP="00362401"/>
          <w:p w:rsidR="00785D4C" w:rsidRPr="00776E84" w:rsidRDefault="00785D4C" w:rsidP="00362401">
            <w:r w:rsidRPr="00776E84">
              <w:t xml:space="preserve">“Cotton”, Ed. R.J. </w:t>
            </w:r>
            <w:proofErr w:type="spellStart"/>
            <w:r w:rsidRPr="00776E84">
              <w:t>Kohel</w:t>
            </w:r>
            <w:proofErr w:type="spellEnd"/>
            <w:r w:rsidRPr="00776E84">
              <w:t xml:space="preserve"> and C.F. Lewis, no. 24 in the series “Agronomy”, American Society of Agronomy, Inc., Crop Science Society of America, Inc., Soil Science Society of America, Inc., Publishers Madison, Wisconsin, 1984, US.</w:t>
            </w:r>
          </w:p>
          <w:p w:rsidR="00785D4C" w:rsidRPr="00776E84" w:rsidRDefault="00785D4C" w:rsidP="00362401"/>
          <w:p w:rsidR="00785D4C" w:rsidRPr="00776E84" w:rsidRDefault="00785D4C" w:rsidP="00362401">
            <w:r w:rsidRPr="00776E84">
              <w:t xml:space="preserve">“Cotton. Origin, History, Technology and Production.” Ed C.W. Smith and J.T. </w:t>
            </w:r>
            <w:proofErr w:type="spellStart"/>
            <w:r w:rsidRPr="00776E84">
              <w:t>Cothren</w:t>
            </w:r>
            <w:proofErr w:type="spellEnd"/>
            <w:r w:rsidRPr="00776E84">
              <w:t xml:space="preserve">. Wiley Series in Crop Science. John Wiley &amp; Sons, </w:t>
            </w:r>
            <w:proofErr w:type="gramStart"/>
            <w:r w:rsidRPr="00776E84">
              <w:t>Inc..</w:t>
            </w:r>
            <w:proofErr w:type="gramEnd"/>
            <w:r w:rsidRPr="00776E84">
              <w:t xml:space="preserve"> 1999. US.</w:t>
            </w:r>
          </w:p>
          <w:p w:rsidR="00785D4C" w:rsidRPr="00776E84" w:rsidRDefault="00785D4C" w:rsidP="00362401"/>
          <w:p w:rsidR="00785D4C" w:rsidRPr="00776E84" w:rsidRDefault="00785D4C" w:rsidP="00362401">
            <w:pPr>
              <w:rPr>
                <w:lang w:val="es-ES"/>
              </w:rPr>
            </w:pPr>
            <w:r w:rsidRPr="00776E84">
              <w:rPr>
                <w:lang w:val="es-ES"/>
              </w:rPr>
              <w:t>Manual de Identificación de Variedades de Algodón, Ministerio de Agricultura, Pesca y Alimentación, Secretaria General de Agricultura y Alimentación, 1999, ES.</w:t>
            </w:r>
          </w:p>
          <w:p w:rsidR="00785D4C" w:rsidRPr="00776E84" w:rsidRDefault="00785D4C" w:rsidP="00362401">
            <w:pPr>
              <w:rPr>
                <w:lang w:val="es-ES"/>
              </w:rPr>
            </w:pPr>
          </w:p>
          <w:p w:rsidR="00785D4C" w:rsidRPr="00776E84" w:rsidRDefault="00785D4C" w:rsidP="008652BA">
            <w:pPr>
              <w:rPr>
                <w:lang w:eastAsia="es-ES"/>
              </w:rPr>
            </w:pPr>
            <w:r w:rsidRPr="00776E84">
              <w:t xml:space="preserve">Meier U., 1997: Growth stages of mono- and dicotyledonous plants: BBCH-Monograph. Wien Federal Biological Research Center for Agriculture and Forestry, Blackwell </w:t>
            </w:r>
            <w:proofErr w:type="spellStart"/>
            <w:r w:rsidRPr="00776E84">
              <w:t>Wissenschafts-Verlag</w:t>
            </w:r>
            <w:proofErr w:type="spellEnd"/>
            <w:r w:rsidRPr="00776E84">
              <w:t>, Berlin, DE.</w:t>
            </w:r>
          </w:p>
        </w:tc>
      </w:tr>
      <w:tr w:rsidR="00785D4C" w:rsidRPr="00776E84" w:rsidTr="00A62EB4">
        <w:trPr>
          <w:cantSplit/>
          <w:trHeight w:val="1123"/>
        </w:trPr>
        <w:tc>
          <w:tcPr>
            <w:tcW w:w="157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62401">
            <w:pPr>
              <w:rPr>
                <w:lang w:val="en-GB" w:eastAsia="es-ES"/>
              </w:rPr>
            </w:pPr>
            <w:r w:rsidRPr="00776E84">
              <w:rPr>
                <w:lang w:val="en-GB" w:eastAsia="es-ES"/>
              </w:rPr>
              <w:t>TQ 1</w:t>
            </w:r>
          </w:p>
        </w:tc>
        <w:tc>
          <w:tcPr>
            <w:tcW w:w="8207" w:type="dxa"/>
            <w:tcBorders>
              <w:bottom w:val="single" w:sz="8" w:space="0" w:color="000000"/>
              <w:right w:val="single" w:sz="8" w:space="0" w:color="000000"/>
            </w:tcBorders>
            <w:shd w:val="clear" w:color="auto" w:fill="auto"/>
            <w:tcMar>
              <w:top w:w="0" w:type="dxa"/>
              <w:left w:w="108" w:type="dxa"/>
              <w:bottom w:w="0" w:type="dxa"/>
              <w:right w:w="108" w:type="dxa"/>
            </w:tcMar>
          </w:tcPr>
          <w:p w:rsidR="00785D4C" w:rsidRPr="00776E84" w:rsidRDefault="00785D4C" w:rsidP="00362401">
            <w:pPr>
              <w:rPr>
                <w:lang w:eastAsia="es-ES"/>
              </w:rPr>
            </w:pPr>
            <w:r w:rsidRPr="00776E84">
              <w:rPr>
                <w:lang w:eastAsia="es-ES"/>
              </w:rPr>
              <w:t xml:space="preserve">to add box for species as 1.3 </w:t>
            </w:r>
          </w:p>
          <w:p w:rsidR="00362401" w:rsidRPr="00776E84" w:rsidRDefault="008652BA" w:rsidP="00362401">
            <w:pPr>
              <w:rPr>
                <w:lang w:val="en-GB"/>
              </w:rPr>
            </w:pPr>
            <w:r w:rsidRPr="00C77D53">
              <w:rPr>
                <w:i/>
                <w:lang w:eastAsia="es-ES"/>
              </w:rPr>
              <w:t xml:space="preserve">Leading Expert:  </w:t>
            </w:r>
            <w:r>
              <w:rPr>
                <w:i/>
                <w:lang w:eastAsia="es-ES"/>
              </w:rPr>
              <w:t>agreed</w:t>
            </w:r>
          </w:p>
        </w:tc>
      </w:tr>
    </w:tbl>
    <w:p w:rsidR="00785D4C" w:rsidRPr="004E22D1" w:rsidRDefault="00785D4C" w:rsidP="004E22D1">
      <w:pPr>
        <w:rPr>
          <w:lang w:eastAsia="es-ES"/>
        </w:rPr>
      </w:pPr>
    </w:p>
    <w:p w:rsidR="00050E16" w:rsidRDefault="00050E16" w:rsidP="00050E16"/>
    <w:p w:rsidR="00785D4C" w:rsidRPr="00C651CE" w:rsidRDefault="00785D4C" w:rsidP="00050E16"/>
    <w:p w:rsidR="009B440E" w:rsidRDefault="00050E16" w:rsidP="00050E16">
      <w:pPr>
        <w:jc w:val="right"/>
      </w:pPr>
      <w:r w:rsidRPr="00C5280D">
        <w:t xml:space="preserve"> [End </w:t>
      </w:r>
      <w:r w:rsidR="00776E84">
        <w:t xml:space="preserve">of </w:t>
      </w:r>
      <w:r w:rsidRPr="00C5280D">
        <w:t>document]</w:t>
      </w:r>
    </w:p>
    <w:p w:rsidR="00E70039" w:rsidRDefault="00E70039">
      <w:pPr>
        <w:jc w:val="left"/>
      </w:pPr>
    </w:p>
    <w:p w:rsidR="00050E16" w:rsidRPr="00C5280D" w:rsidRDefault="00050E16" w:rsidP="009B440E">
      <w:pPr>
        <w:jc w:val="left"/>
      </w:pPr>
    </w:p>
    <w:sectPr w:rsidR="00050E16" w:rsidRPr="00C5280D" w:rsidSect="00906DDC">
      <w:headerReference w:type="defaul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F3" w:rsidRDefault="009928F3" w:rsidP="006655D3">
      <w:r>
        <w:separator/>
      </w:r>
    </w:p>
    <w:p w:rsidR="009928F3" w:rsidRDefault="009928F3" w:rsidP="006655D3"/>
    <w:p w:rsidR="009928F3" w:rsidRDefault="009928F3" w:rsidP="006655D3"/>
  </w:endnote>
  <w:endnote w:type="continuationSeparator" w:id="0">
    <w:p w:rsidR="009928F3" w:rsidRDefault="009928F3" w:rsidP="006655D3">
      <w:r>
        <w:separator/>
      </w:r>
    </w:p>
    <w:p w:rsidR="009928F3" w:rsidRPr="00294751" w:rsidRDefault="009928F3">
      <w:pPr>
        <w:pStyle w:val="Footer"/>
        <w:spacing w:after="60"/>
        <w:rPr>
          <w:sz w:val="18"/>
          <w:lang w:val="fr-FR"/>
        </w:rPr>
      </w:pPr>
      <w:r w:rsidRPr="00294751">
        <w:rPr>
          <w:sz w:val="18"/>
          <w:lang w:val="fr-FR"/>
        </w:rPr>
        <w:t>[Suite de la note de la page précédente]</w:t>
      </w:r>
    </w:p>
    <w:p w:rsidR="009928F3" w:rsidRPr="00294751" w:rsidRDefault="009928F3" w:rsidP="006655D3">
      <w:pPr>
        <w:rPr>
          <w:lang w:val="fr-FR"/>
        </w:rPr>
      </w:pPr>
    </w:p>
    <w:p w:rsidR="009928F3" w:rsidRPr="00294751" w:rsidRDefault="009928F3" w:rsidP="006655D3">
      <w:pPr>
        <w:rPr>
          <w:lang w:val="fr-FR"/>
        </w:rPr>
      </w:pPr>
    </w:p>
  </w:endnote>
  <w:endnote w:type="continuationNotice" w:id="1">
    <w:p w:rsidR="009928F3" w:rsidRPr="00294751" w:rsidRDefault="009928F3" w:rsidP="006655D3">
      <w:pPr>
        <w:rPr>
          <w:lang w:val="fr-FR"/>
        </w:rPr>
      </w:pPr>
      <w:r w:rsidRPr="00294751">
        <w:rPr>
          <w:lang w:val="fr-FR"/>
        </w:rPr>
        <w:t>[Suite de la note page suivante]</w:t>
      </w:r>
    </w:p>
    <w:p w:rsidR="009928F3" w:rsidRPr="00294751" w:rsidRDefault="009928F3" w:rsidP="006655D3">
      <w:pPr>
        <w:rPr>
          <w:lang w:val="fr-FR"/>
        </w:rPr>
      </w:pPr>
    </w:p>
    <w:p w:rsidR="009928F3" w:rsidRPr="00294751" w:rsidRDefault="009928F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F3" w:rsidRDefault="009928F3" w:rsidP="006655D3">
      <w:r>
        <w:separator/>
      </w:r>
    </w:p>
  </w:footnote>
  <w:footnote w:type="continuationSeparator" w:id="0">
    <w:p w:rsidR="009928F3" w:rsidRDefault="009928F3" w:rsidP="006655D3">
      <w:r>
        <w:separator/>
      </w:r>
    </w:p>
  </w:footnote>
  <w:footnote w:type="continuationNotice" w:id="1">
    <w:p w:rsidR="009928F3" w:rsidRPr="00AB530F" w:rsidRDefault="009928F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WA</w:t>
    </w:r>
    <w:r>
      <w:rPr>
        <w:rStyle w:val="PageNumber"/>
        <w:lang w:val="en-US"/>
      </w:rPr>
      <w:t>/</w:t>
    </w:r>
    <w:r w:rsidR="00E70039">
      <w:rPr>
        <w:rStyle w:val="PageNumber"/>
        <w:lang w:val="en-US"/>
      </w:rPr>
      <w:t>4</w:t>
    </w:r>
    <w:r w:rsidR="00C40AF5">
      <w:rPr>
        <w:rStyle w:val="PageNumber"/>
        <w:lang w:val="en-US"/>
      </w:rPr>
      <w:t>7</w:t>
    </w:r>
    <w:r w:rsidR="00667404">
      <w:rPr>
        <w:rStyle w:val="PageNumber"/>
        <w:lang w:val="en-US"/>
      </w:rPr>
      <w:t>/</w:t>
    </w:r>
    <w:r w:rsidR="00785D4C">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101D9">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F3"/>
    <w:rsid w:val="00010CF3"/>
    <w:rsid w:val="00011E27"/>
    <w:rsid w:val="000148BC"/>
    <w:rsid w:val="00024AB8"/>
    <w:rsid w:val="00030854"/>
    <w:rsid w:val="00036028"/>
    <w:rsid w:val="00044642"/>
    <w:rsid w:val="000446B9"/>
    <w:rsid w:val="00047E21"/>
    <w:rsid w:val="00050E16"/>
    <w:rsid w:val="00081290"/>
    <w:rsid w:val="00083A05"/>
    <w:rsid w:val="00085505"/>
    <w:rsid w:val="000C4E25"/>
    <w:rsid w:val="000C7021"/>
    <w:rsid w:val="000D6BBC"/>
    <w:rsid w:val="000D7780"/>
    <w:rsid w:val="000E636A"/>
    <w:rsid w:val="000F2F11"/>
    <w:rsid w:val="00105929"/>
    <w:rsid w:val="00110C36"/>
    <w:rsid w:val="001131D5"/>
    <w:rsid w:val="001132F2"/>
    <w:rsid w:val="00141DB8"/>
    <w:rsid w:val="00144644"/>
    <w:rsid w:val="00172084"/>
    <w:rsid w:val="0017474A"/>
    <w:rsid w:val="001758C6"/>
    <w:rsid w:val="00182B99"/>
    <w:rsid w:val="001A20BE"/>
    <w:rsid w:val="001B27E7"/>
    <w:rsid w:val="001D6303"/>
    <w:rsid w:val="0021332C"/>
    <w:rsid w:val="00213982"/>
    <w:rsid w:val="0024416D"/>
    <w:rsid w:val="00271911"/>
    <w:rsid w:val="002800A0"/>
    <w:rsid w:val="002801B3"/>
    <w:rsid w:val="00281060"/>
    <w:rsid w:val="002940E8"/>
    <w:rsid w:val="00294751"/>
    <w:rsid w:val="00297050"/>
    <w:rsid w:val="002A6E50"/>
    <w:rsid w:val="002B4298"/>
    <w:rsid w:val="002C256A"/>
    <w:rsid w:val="00305A7F"/>
    <w:rsid w:val="003152FE"/>
    <w:rsid w:val="00327436"/>
    <w:rsid w:val="00332079"/>
    <w:rsid w:val="00335389"/>
    <w:rsid w:val="00344BD6"/>
    <w:rsid w:val="0035528D"/>
    <w:rsid w:val="00361821"/>
    <w:rsid w:val="00361E9E"/>
    <w:rsid w:val="00362401"/>
    <w:rsid w:val="00370BF0"/>
    <w:rsid w:val="003C7FBE"/>
    <w:rsid w:val="003D227C"/>
    <w:rsid w:val="003D2B4D"/>
    <w:rsid w:val="003E0472"/>
    <w:rsid w:val="004159C6"/>
    <w:rsid w:val="00444A88"/>
    <w:rsid w:val="00474DA4"/>
    <w:rsid w:val="00476B4D"/>
    <w:rsid w:val="004805FA"/>
    <w:rsid w:val="004935D2"/>
    <w:rsid w:val="0049744F"/>
    <w:rsid w:val="004B1215"/>
    <w:rsid w:val="004C39C2"/>
    <w:rsid w:val="004D047D"/>
    <w:rsid w:val="004E22D1"/>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224E"/>
    <w:rsid w:val="006D780A"/>
    <w:rsid w:val="006D7A71"/>
    <w:rsid w:val="0071271E"/>
    <w:rsid w:val="00732DEC"/>
    <w:rsid w:val="00735BD5"/>
    <w:rsid w:val="00751613"/>
    <w:rsid w:val="007556F6"/>
    <w:rsid w:val="00760EEF"/>
    <w:rsid w:val="00776E84"/>
    <w:rsid w:val="00777EE5"/>
    <w:rsid w:val="00784836"/>
    <w:rsid w:val="00785D4C"/>
    <w:rsid w:val="0079023E"/>
    <w:rsid w:val="007A2854"/>
    <w:rsid w:val="007C1D92"/>
    <w:rsid w:val="007C4CB9"/>
    <w:rsid w:val="007D0B9D"/>
    <w:rsid w:val="007D19B0"/>
    <w:rsid w:val="007D2174"/>
    <w:rsid w:val="007F498F"/>
    <w:rsid w:val="0080679D"/>
    <w:rsid w:val="008108B0"/>
    <w:rsid w:val="00811B20"/>
    <w:rsid w:val="008211B5"/>
    <w:rsid w:val="0082296E"/>
    <w:rsid w:val="00824099"/>
    <w:rsid w:val="00846D7C"/>
    <w:rsid w:val="00860A1D"/>
    <w:rsid w:val="008652BA"/>
    <w:rsid w:val="00867AC1"/>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28F3"/>
    <w:rsid w:val="00992D82"/>
    <w:rsid w:val="00997029"/>
    <w:rsid w:val="009A7339"/>
    <w:rsid w:val="009B440E"/>
    <w:rsid w:val="009D690D"/>
    <w:rsid w:val="009E65B6"/>
    <w:rsid w:val="00A24C10"/>
    <w:rsid w:val="00A42AC3"/>
    <w:rsid w:val="00A430CF"/>
    <w:rsid w:val="00A54309"/>
    <w:rsid w:val="00AB2B93"/>
    <w:rsid w:val="00AB530F"/>
    <w:rsid w:val="00AB74F4"/>
    <w:rsid w:val="00AB7E5B"/>
    <w:rsid w:val="00AC2883"/>
    <w:rsid w:val="00AE0EF1"/>
    <w:rsid w:val="00AE2937"/>
    <w:rsid w:val="00B07301"/>
    <w:rsid w:val="00B101D9"/>
    <w:rsid w:val="00B11F3E"/>
    <w:rsid w:val="00B224DE"/>
    <w:rsid w:val="00B324D4"/>
    <w:rsid w:val="00B42167"/>
    <w:rsid w:val="00B46575"/>
    <w:rsid w:val="00B61777"/>
    <w:rsid w:val="00B84BBD"/>
    <w:rsid w:val="00BA43FB"/>
    <w:rsid w:val="00BC127D"/>
    <w:rsid w:val="00BC1FE6"/>
    <w:rsid w:val="00BF46A3"/>
    <w:rsid w:val="00C061B6"/>
    <w:rsid w:val="00C2446C"/>
    <w:rsid w:val="00C36AE5"/>
    <w:rsid w:val="00C40AF5"/>
    <w:rsid w:val="00C41F17"/>
    <w:rsid w:val="00C527FA"/>
    <w:rsid w:val="00C5280D"/>
    <w:rsid w:val="00C53EB3"/>
    <w:rsid w:val="00C5791C"/>
    <w:rsid w:val="00C66290"/>
    <w:rsid w:val="00C72B7A"/>
    <w:rsid w:val="00C77D53"/>
    <w:rsid w:val="00C973F2"/>
    <w:rsid w:val="00CA304C"/>
    <w:rsid w:val="00CA774A"/>
    <w:rsid w:val="00CC11B0"/>
    <w:rsid w:val="00CC2841"/>
    <w:rsid w:val="00CF1330"/>
    <w:rsid w:val="00CF7E36"/>
    <w:rsid w:val="00D23378"/>
    <w:rsid w:val="00D3708D"/>
    <w:rsid w:val="00D40426"/>
    <w:rsid w:val="00D57C96"/>
    <w:rsid w:val="00D57D18"/>
    <w:rsid w:val="00D91203"/>
    <w:rsid w:val="00D95174"/>
    <w:rsid w:val="00DA1712"/>
    <w:rsid w:val="00DA28EF"/>
    <w:rsid w:val="00DA4499"/>
    <w:rsid w:val="00DA4973"/>
    <w:rsid w:val="00DA6F36"/>
    <w:rsid w:val="00DB596E"/>
    <w:rsid w:val="00DB7773"/>
    <w:rsid w:val="00DC00EA"/>
    <w:rsid w:val="00DC3802"/>
    <w:rsid w:val="00DE79DB"/>
    <w:rsid w:val="00E07D87"/>
    <w:rsid w:val="00E31DFA"/>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45372"/>
    <w:rsid w:val="00F560F7"/>
    <w:rsid w:val="00F6334D"/>
    <w:rsid w:val="00FA49AB"/>
    <w:rsid w:val="00FB3C7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table" w:styleId="TableGrid">
    <w:name w:val="Table Grid"/>
    <w:basedOn w:val="TableNormal"/>
    <w:rsid w:val="00C77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table" w:styleId="TableGrid">
    <w:name w:val="Table Grid"/>
    <w:basedOn w:val="TableNormal"/>
    <w:rsid w:val="00C77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3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pov.int/meetings/en/doc_details.jsp?meeting_id=46070&amp;doc_id=399797"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7\template\twa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twa_47</Template>
  <TotalTime>62</TotalTime>
  <Pages>3</Pages>
  <Words>932</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TWA/46</vt:lpstr>
    </vt:vector>
  </TitlesOfParts>
  <Company>UPOV</Company>
  <LinksUpToDate>false</LinksUpToDate>
  <CharactersWithSpaces>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TWA/47/6</dc:title>
  <dc:creator>MAY Jessica</dc:creator>
  <cp:lastModifiedBy>MAY Jessica</cp:lastModifiedBy>
  <cp:revision>23</cp:revision>
  <cp:lastPrinted>2018-05-09T13:20:00Z</cp:lastPrinted>
  <dcterms:created xsi:type="dcterms:W3CDTF">2018-05-09T12:56:00Z</dcterms:created>
  <dcterms:modified xsi:type="dcterms:W3CDTF">2018-05-14T12:06:00Z</dcterms:modified>
</cp:coreProperties>
</file>