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437A6C" w:rsidRDefault="00524CC2" w:rsidP="00485C7F">
            <w:pPr>
              <w:pStyle w:val="Sessiontwp"/>
            </w:pPr>
            <w:r w:rsidRPr="00437A6C">
              <w:t>Technical Working Party for Agricultural Crops</w:t>
            </w:r>
          </w:p>
          <w:p w:rsidR="00524CC2" w:rsidRPr="00437A6C" w:rsidRDefault="00524CC2" w:rsidP="00485C7F">
            <w:pPr>
              <w:pStyle w:val="Sessiontwpplacedate"/>
            </w:pPr>
            <w:r w:rsidRPr="00437A6C">
              <w:t>Forty-Sixth Session</w:t>
            </w:r>
          </w:p>
          <w:p w:rsidR="00524CC2" w:rsidRPr="00437A6C" w:rsidRDefault="00524CC2" w:rsidP="00485C7F">
            <w:pPr>
              <w:pStyle w:val="Sessiontwpplacedate"/>
            </w:pPr>
            <w:r w:rsidRPr="00437A6C">
              <w:t>Hanover, Germany, June 19 to 23, 2017</w:t>
            </w:r>
          </w:p>
          <w:p w:rsidR="00524CC2" w:rsidRPr="00437A6C" w:rsidRDefault="00524CC2" w:rsidP="00485C7F"/>
          <w:p w:rsidR="00524CC2" w:rsidRPr="00437A6C" w:rsidRDefault="00524CC2" w:rsidP="00485C7F">
            <w:pPr>
              <w:pStyle w:val="Sessiontwp"/>
            </w:pPr>
            <w:r w:rsidRPr="00437A6C">
              <w:t>Technical Working Party for Vegetables</w:t>
            </w:r>
          </w:p>
          <w:p w:rsidR="00524CC2" w:rsidRPr="00437A6C" w:rsidRDefault="00524CC2" w:rsidP="00485C7F">
            <w:pPr>
              <w:pStyle w:val="Sessiontwpplacedate"/>
            </w:pPr>
            <w:r w:rsidRPr="00437A6C">
              <w:t>Fifty-First Session</w:t>
            </w:r>
          </w:p>
          <w:p w:rsidR="00524CC2" w:rsidRPr="00437A6C" w:rsidRDefault="00524CC2" w:rsidP="00485C7F">
            <w:pPr>
              <w:pStyle w:val="Sessiontwpplacedate"/>
            </w:pPr>
            <w:proofErr w:type="spellStart"/>
            <w:r w:rsidRPr="00437A6C">
              <w:t>Roelofarendsveen</w:t>
            </w:r>
            <w:proofErr w:type="spellEnd"/>
            <w:r w:rsidRPr="00437A6C">
              <w:t xml:space="preserve">, Netherlands, July 3 to 7, 2017 </w:t>
            </w:r>
          </w:p>
          <w:p w:rsidR="00524CC2" w:rsidRPr="00437A6C" w:rsidRDefault="00524CC2" w:rsidP="00485C7F"/>
          <w:p w:rsidR="00524CC2" w:rsidRPr="00437A6C" w:rsidRDefault="00524CC2" w:rsidP="00485C7F">
            <w:pPr>
              <w:pStyle w:val="Sessiontwp"/>
            </w:pPr>
            <w:r w:rsidRPr="00437A6C">
              <w:t xml:space="preserve">Technical Working Party </w:t>
            </w:r>
            <w:r w:rsidR="00A0018B">
              <w:t>for</w:t>
            </w:r>
            <w:bookmarkStart w:id="1" w:name="_GoBack"/>
            <w:bookmarkEnd w:id="1"/>
            <w:r w:rsidRPr="00437A6C">
              <w:t xml:space="preserve"> Ornamental Plants and Forest Trees</w:t>
            </w:r>
          </w:p>
          <w:p w:rsidR="00524CC2" w:rsidRPr="00437A6C" w:rsidRDefault="00524CC2" w:rsidP="00485C7F">
            <w:pPr>
              <w:pStyle w:val="Sessiontwpplacedate"/>
            </w:pPr>
            <w:r w:rsidRPr="00437A6C">
              <w:t>Fiftieth Session</w:t>
            </w:r>
          </w:p>
          <w:p w:rsidR="00524CC2" w:rsidRPr="00437A6C" w:rsidRDefault="00524CC2" w:rsidP="00485C7F">
            <w:pPr>
              <w:pStyle w:val="Sessiontwpplacedate"/>
            </w:pPr>
            <w:r w:rsidRPr="00437A6C">
              <w:t>Victoria, Canada, September 11 to 15, 2017</w:t>
            </w:r>
          </w:p>
          <w:p w:rsidR="00524CC2" w:rsidRPr="00437A6C" w:rsidRDefault="00524CC2" w:rsidP="00485C7F"/>
          <w:p w:rsidR="00524CC2" w:rsidRPr="00437A6C" w:rsidRDefault="00524CC2" w:rsidP="00485C7F">
            <w:pPr>
              <w:pStyle w:val="Sessiontwp"/>
            </w:pPr>
            <w:r w:rsidRPr="00437A6C">
              <w:t>Technical Working Party for Fruit Crops</w:t>
            </w:r>
          </w:p>
          <w:p w:rsidR="00524CC2" w:rsidRPr="00437A6C" w:rsidRDefault="00524CC2" w:rsidP="00485C7F">
            <w:pPr>
              <w:pStyle w:val="Sessiontwpplacedate"/>
            </w:pPr>
            <w:r w:rsidRPr="00437A6C">
              <w:t>Forty-Eighth Session</w:t>
            </w:r>
          </w:p>
          <w:p w:rsidR="00524CC2" w:rsidRPr="00437A6C" w:rsidRDefault="00524CC2" w:rsidP="00485C7F">
            <w:pPr>
              <w:pStyle w:val="Sessiontwpplacedate"/>
            </w:pPr>
            <w:r w:rsidRPr="00437A6C">
              <w:t>Kelowna, Canada, September 18 to 22, 2017</w:t>
            </w:r>
          </w:p>
          <w:p w:rsidR="00524CC2" w:rsidRPr="00437A6C" w:rsidRDefault="00524CC2" w:rsidP="00485C7F"/>
          <w:p w:rsidR="00524CC2" w:rsidRPr="00437A6C" w:rsidRDefault="00524CC2" w:rsidP="00485C7F">
            <w:pPr>
              <w:pStyle w:val="Sessiontwp"/>
            </w:pPr>
            <w:r w:rsidRPr="00437A6C">
              <w:t>Technical Working Party on Automation and Computer Programs</w:t>
            </w:r>
          </w:p>
          <w:p w:rsidR="00524CC2" w:rsidRPr="00437A6C" w:rsidRDefault="00524CC2" w:rsidP="00485C7F">
            <w:pPr>
              <w:pStyle w:val="Sessiontwpplacedate"/>
            </w:pPr>
            <w:r w:rsidRPr="00437A6C">
              <w:t>Thirty-Fifth Session</w:t>
            </w:r>
          </w:p>
          <w:p w:rsidR="00524CC2" w:rsidRPr="00437A6C" w:rsidRDefault="00524CC2" w:rsidP="00485C7F">
            <w:pPr>
              <w:pStyle w:val="Sessiontwpplacedate"/>
            </w:pPr>
            <w:r w:rsidRPr="00437A6C">
              <w:t>Buenos Aires, Argentina, November 14 to 17, 2017</w:t>
            </w:r>
          </w:p>
        </w:tc>
        <w:tc>
          <w:tcPr>
            <w:tcW w:w="3127" w:type="dxa"/>
          </w:tcPr>
          <w:p w:rsidR="00524CC2" w:rsidRPr="00437A6C" w:rsidRDefault="00521EBE" w:rsidP="00485C7F">
            <w:pPr>
              <w:pStyle w:val="Doccode"/>
            </w:pPr>
            <w:r w:rsidRPr="00437A6C">
              <w:t>TWP</w:t>
            </w:r>
            <w:r w:rsidR="00161A46" w:rsidRPr="00437A6C">
              <w:t>/1/9</w:t>
            </w:r>
          </w:p>
          <w:p w:rsidR="00524CC2" w:rsidRPr="00437A6C" w:rsidRDefault="00524CC2" w:rsidP="00485C7F">
            <w:pPr>
              <w:pStyle w:val="Docoriginal"/>
            </w:pPr>
            <w:r w:rsidRPr="00437A6C">
              <w:t>Original:</w:t>
            </w:r>
            <w:r w:rsidRPr="00437A6C">
              <w:rPr>
                <w:b w:val="0"/>
                <w:spacing w:val="0"/>
              </w:rPr>
              <w:t xml:space="preserve">  English</w:t>
            </w:r>
          </w:p>
          <w:p w:rsidR="00524CC2" w:rsidRPr="007C1D92" w:rsidRDefault="00524CC2" w:rsidP="00437A6C">
            <w:pPr>
              <w:pStyle w:val="Docoriginal"/>
            </w:pPr>
            <w:r w:rsidRPr="00437A6C">
              <w:t>Date:</w:t>
            </w:r>
            <w:r w:rsidRPr="00437A6C">
              <w:rPr>
                <w:b w:val="0"/>
                <w:spacing w:val="0"/>
              </w:rPr>
              <w:t xml:space="preserve">  </w:t>
            </w:r>
            <w:r w:rsidR="00B80E8D" w:rsidRPr="00437A6C">
              <w:rPr>
                <w:b w:val="0"/>
                <w:spacing w:val="0"/>
              </w:rPr>
              <w:t xml:space="preserve">June </w:t>
            </w:r>
            <w:r w:rsidR="00437A6C" w:rsidRPr="00437A6C">
              <w:rPr>
                <w:b w:val="0"/>
                <w:spacing w:val="0"/>
              </w:rPr>
              <w:t>9</w:t>
            </w:r>
            <w:r w:rsidR="007B0C12" w:rsidRPr="00437A6C">
              <w:rPr>
                <w:b w:val="0"/>
                <w:spacing w:val="0"/>
              </w:rPr>
              <w:t>, 2017</w:t>
            </w:r>
          </w:p>
        </w:tc>
      </w:tr>
    </w:tbl>
    <w:p w:rsidR="00D51651" w:rsidRPr="006A644A" w:rsidRDefault="00161A46" w:rsidP="00D51651">
      <w:pPr>
        <w:pStyle w:val="Titleofdoc0"/>
      </w:pPr>
      <w:r w:rsidRPr="00161A46">
        <w:t>Confidentiality of molecular information</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12742C" w:rsidRDefault="0012742C" w:rsidP="00D464FE">
      <w:pPr>
        <w:pStyle w:val="Heading1"/>
        <w:rPr>
          <w:snapToGrid w:val="0"/>
        </w:rPr>
      </w:pPr>
      <w:r>
        <w:rPr>
          <w:snapToGrid w:val="0"/>
        </w:rPr>
        <w:t>EXECUTIVE SUMMARY</w:t>
      </w:r>
    </w:p>
    <w:p w:rsidR="0012742C" w:rsidRDefault="0012742C" w:rsidP="004D4F82">
      <w:pPr>
        <w:rPr>
          <w:snapToGrid w:val="0"/>
        </w:rPr>
      </w:pPr>
    </w:p>
    <w:p w:rsidR="004D4F82" w:rsidRDefault="004D4F82" w:rsidP="004D4F82">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w:t>
      </w:r>
      <w:r w:rsidRPr="004D4F82">
        <w:rPr>
          <w:snapToGrid w:val="0"/>
        </w:rPr>
        <w:t>propose guidance on confidentiality of molecular information for inclusion in document TGP/5</w:t>
      </w:r>
      <w:r w:rsidR="00BE1DDF">
        <w:t>:</w:t>
      </w:r>
      <w:r w:rsidR="00BE1DDF" w:rsidRPr="005E4316">
        <w:t xml:space="preserve"> </w:t>
      </w:r>
      <w:r w:rsidR="00BE1DDF">
        <w:t xml:space="preserve">“Experience and cooperation in DUS testing”, </w:t>
      </w:r>
      <w:r w:rsidRPr="004D4F82">
        <w:rPr>
          <w:snapToGrid w:val="0"/>
        </w:rPr>
        <w:t>Section 1</w:t>
      </w:r>
      <w:r w:rsidR="00997E71">
        <w:rPr>
          <w:snapToGrid w:val="0"/>
        </w:rPr>
        <w:t xml:space="preserve"> </w:t>
      </w:r>
      <w:r w:rsidR="00997E71">
        <w:t>“Model administrative agreement for international cooperation in the testing of varieties”</w:t>
      </w:r>
      <w:r w:rsidRPr="004D4F82">
        <w:rPr>
          <w:snapToGrid w:val="0"/>
        </w:rPr>
        <w:t>.</w:t>
      </w:r>
    </w:p>
    <w:p w:rsidR="004D4F82" w:rsidRDefault="004D4F82" w:rsidP="004D4F82">
      <w:pPr>
        <w:rPr>
          <w:snapToGrid w:val="0"/>
        </w:rPr>
      </w:pPr>
    </w:p>
    <w:p w:rsidR="004D4F82" w:rsidRDefault="00D464FE" w:rsidP="004D4F8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D464FE">
        <w:rPr>
          <w:snapToGrid w:val="0"/>
        </w:rPr>
        <w:t xml:space="preserve">The TWPs are invited to consider the proposed guidance on confidentiality of molecular information for </w:t>
      </w:r>
      <w:r w:rsidRPr="00BE1DDF">
        <w:rPr>
          <w:snapToGrid w:val="0"/>
        </w:rPr>
        <w:t xml:space="preserve">inclusion </w:t>
      </w:r>
      <w:r w:rsidR="00BE1DDF">
        <w:rPr>
          <w:snapToGrid w:val="0"/>
        </w:rPr>
        <w:t xml:space="preserve">in </w:t>
      </w:r>
      <w:r w:rsidRPr="00BE1DDF">
        <w:rPr>
          <w:snapToGrid w:val="0"/>
        </w:rPr>
        <w:t xml:space="preserve">document TGP/5, Section 1, as set out in paragraph </w:t>
      </w:r>
      <w:r w:rsidR="00845990" w:rsidRPr="00BE1DDF">
        <w:rPr>
          <w:snapToGrid w:val="0"/>
        </w:rPr>
        <w:t>4</w:t>
      </w:r>
      <w:r w:rsidRPr="00BE1DDF">
        <w:rPr>
          <w:snapToGrid w:val="0"/>
        </w:rPr>
        <w:t xml:space="preserve"> of this document.</w:t>
      </w:r>
    </w:p>
    <w:p w:rsidR="0012742C" w:rsidRDefault="0012742C" w:rsidP="004D4F82">
      <w:pPr>
        <w:rPr>
          <w:snapToGrid w:val="0"/>
        </w:rPr>
      </w:pPr>
    </w:p>
    <w:p w:rsidR="00BE1DDF" w:rsidRDefault="00BE1DDF" w:rsidP="004D4F82">
      <w:pPr>
        <w:rPr>
          <w:snapToGrid w:val="0"/>
        </w:rPr>
      </w:pPr>
    </w:p>
    <w:p w:rsidR="0012742C" w:rsidRDefault="00D464FE" w:rsidP="00D464FE">
      <w:pPr>
        <w:pStyle w:val="Heading1"/>
        <w:rPr>
          <w:snapToGrid w:val="0"/>
        </w:rPr>
      </w:pPr>
      <w:r>
        <w:rPr>
          <w:snapToGrid w:val="0"/>
        </w:rPr>
        <w:t>Background</w:t>
      </w:r>
    </w:p>
    <w:p w:rsidR="00D464FE" w:rsidRPr="004D4F82" w:rsidRDefault="00D464FE" w:rsidP="004D4F82">
      <w:pPr>
        <w:rPr>
          <w:snapToGrid w:val="0"/>
        </w:rPr>
      </w:pPr>
    </w:p>
    <w:p w:rsidR="004D4F82" w:rsidRPr="004D4F82" w:rsidRDefault="004D4F82" w:rsidP="004D4F82">
      <w:pPr>
        <w:rPr>
          <w:snapToGrid w:val="0"/>
        </w:rPr>
      </w:pPr>
      <w:r w:rsidRPr="004D4F82">
        <w:rPr>
          <w:snapToGrid w:val="0"/>
        </w:rPr>
        <w:fldChar w:fldCharType="begin"/>
      </w:r>
      <w:r w:rsidRPr="004D4F82">
        <w:rPr>
          <w:snapToGrid w:val="0"/>
        </w:rPr>
        <w:instrText xml:space="preserve"> AUTONUM  </w:instrText>
      </w:r>
      <w:r w:rsidRPr="004D4F82">
        <w:rPr>
          <w:snapToGrid w:val="0"/>
        </w:rPr>
        <w:fldChar w:fldCharType="end"/>
      </w:r>
      <w:r w:rsidRPr="004D4F82">
        <w:rPr>
          <w:snapToGrid w:val="0"/>
        </w:rPr>
        <w:tab/>
        <w:t xml:space="preserve">The TC agreed that the guidance on plant material provided in document </w:t>
      </w:r>
      <w:r w:rsidR="00BE1DDF">
        <w:rPr>
          <w:snapToGrid w:val="0"/>
        </w:rPr>
        <w:t>TGP</w:t>
      </w:r>
      <w:r w:rsidRPr="004D4F82">
        <w:rPr>
          <w:snapToGrid w:val="0"/>
        </w:rPr>
        <w:t>/5</w:t>
      </w:r>
      <w:r w:rsidR="00BE1DDF">
        <w:t>:</w:t>
      </w:r>
      <w:r w:rsidR="00BE1DDF" w:rsidRPr="005E4316">
        <w:t xml:space="preserve"> </w:t>
      </w:r>
      <w:r w:rsidR="00BE1DDF">
        <w:t xml:space="preserve">“Experience and cooperation in DUS testing”, Section 1: “Model administrative agreement for international cooperation in the testing of varieties” </w:t>
      </w:r>
      <w:r w:rsidRPr="004D4F82">
        <w:rPr>
          <w:snapToGrid w:val="0"/>
        </w:rPr>
        <w:t xml:space="preserve">would be a suitable basis also for molecular data and requested the Office of the Union to propose guidance on confidentiality of molecular information for inclusion in document </w:t>
      </w:r>
      <w:r w:rsidR="00BE1DDF">
        <w:rPr>
          <w:snapToGrid w:val="0"/>
        </w:rPr>
        <w:t>TGP</w:t>
      </w:r>
      <w:r w:rsidRPr="004D4F82">
        <w:rPr>
          <w:snapToGrid w:val="0"/>
        </w:rPr>
        <w:t>/5, Section 1, on that basis</w:t>
      </w:r>
      <w:r w:rsidR="00B80E8D">
        <w:rPr>
          <w:snapToGrid w:val="0"/>
        </w:rPr>
        <w:t xml:space="preserve"> (see document TC/53/31 “Report”, paragraph 182)</w:t>
      </w:r>
      <w:r w:rsidRPr="004D4F82">
        <w:rPr>
          <w:snapToGrid w:val="0"/>
        </w:rPr>
        <w:t>.</w:t>
      </w:r>
    </w:p>
    <w:p w:rsidR="004D4F82" w:rsidRDefault="004D4F82" w:rsidP="004D4F82">
      <w:pPr>
        <w:rPr>
          <w:snapToGrid w:val="0"/>
          <w:highlight w:val="cyan"/>
        </w:rPr>
      </w:pPr>
    </w:p>
    <w:p w:rsidR="00BE1DDF" w:rsidRPr="004D4F82" w:rsidRDefault="00BE1DDF" w:rsidP="004D4F82">
      <w:pPr>
        <w:rPr>
          <w:snapToGrid w:val="0"/>
          <w:highlight w:val="cyan"/>
        </w:rPr>
      </w:pPr>
    </w:p>
    <w:p w:rsidR="00D51651" w:rsidRDefault="0012742C" w:rsidP="00D464FE">
      <w:pPr>
        <w:pStyle w:val="Heading1"/>
      </w:pPr>
      <w:r>
        <w:t>PROPOSAL</w:t>
      </w:r>
    </w:p>
    <w:p w:rsidR="0012742C" w:rsidRDefault="0012742C" w:rsidP="00D51651"/>
    <w:p w:rsidR="005E4316" w:rsidRDefault="0012742C" w:rsidP="00D51651">
      <w:r>
        <w:fldChar w:fldCharType="begin"/>
      </w:r>
      <w:r>
        <w:instrText xml:space="preserve"> AUTONUM  </w:instrText>
      </w:r>
      <w:r>
        <w:fldChar w:fldCharType="end"/>
      </w:r>
      <w:r>
        <w:tab/>
        <w:t xml:space="preserve">It is proposed that </w:t>
      </w:r>
      <w:r w:rsidR="005E4316">
        <w:t>Articles 4 and 6 of document TGP/5</w:t>
      </w:r>
      <w:r w:rsidR="00BE1DDF">
        <w:t>, Section 1</w:t>
      </w:r>
      <w:r w:rsidR="005E4316" w:rsidRPr="005E4316">
        <w:t xml:space="preserve"> </w:t>
      </w:r>
      <w:r w:rsidR="005E4316">
        <w:t xml:space="preserve">be revised to read as follows (proposed insertion of text indicated by </w:t>
      </w:r>
      <w:r w:rsidR="005E4316" w:rsidRPr="005E4316">
        <w:rPr>
          <w:highlight w:val="lightGray"/>
          <w:u w:val="single"/>
        </w:rPr>
        <w:t>highlighting and underlining</w:t>
      </w:r>
      <w:r w:rsidR="005E4316">
        <w:rPr>
          <w:u w:val="single"/>
        </w:rPr>
        <w:t>)</w:t>
      </w:r>
      <w:r w:rsidR="005E4316">
        <w:t>:</w:t>
      </w:r>
    </w:p>
    <w:p w:rsidR="005E4316" w:rsidRDefault="005E4316" w:rsidP="00D51651"/>
    <w:p w:rsidR="00BE1DDF" w:rsidRDefault="00BE1DDF">
      <w:pPr>
        <w:jc w:val="left"/>
        <w:rPr>
          <w:sz w:val="18"/>
          <w:u w:val="single"/>
        </w:rPr>
      </w:pPr>
      <w:r>
        <w:rPr>
          <w:sz w:val="18"/>
          <w:u w:val="single"/>
        </w:rPr>
        <w:br w:type="page"/>
      </w:r>
    </w:p>
    <w:p w:rsidR="005E4316" w:rsidRPr="005E4316" w:rsidRDefault="005E4316" w:rsidP="005E4316">
      <w:pPr>
        <w:ind w:left="567" w:right="567"/>
        <w:rPr>
          <w:sz w:val="18"/>
        </w:rPr>
      </w:pPr>
      <w:r>
        <w:rPr>
          <w:sz w:val="18"/>
          <w:u w:val="single"/>
        </w:rPr>
        <w:lastRenderedPageBreak/>
        <w:t>“</w:t>
      </w:r>
      <w:r w:rsidRPr="005E4316">
        <w:rPr>
          <w:sz w:val="18"/>
          <w:u w:val="single"/>
        </w:rPr>
        <w:t>Article 4</w:t>
      </w:r>
    </w:p>
    <w:p w:rsidR="005E4316" w:rsidRPr="005E4316" w:rsidRDefault="005E4316" w:rsidP="005E4316">
      <w:pPr>
        <w:ind w:left="567" w:right="567"/>
        <w:rPr>
          <w:sz w:val="18"/>
        </w:rPr>
      </w:pPr>
    </w:p>
    <w:p w:rsidR="005E4316" w:rsidRPr="005E4316" w:rsidRDefault="005E4316" w:rsidP="005E4316">
      <w:pPr>
        <w:ind w:left="567" w:right="567"/>
        <w:rPr>
          <w:sz w:val="18"/>
        </w:rPr>
      </w:pPr>
      <w:r>
        <w:rPr>
          <w:sz w:val="18"/>
        </w:rPr>
        <w:t>“</w:t>
      </w:r>
      <w:r w:rsidRPr="005E4316">
        <w:rPr>
          <w:sz w:val="18"/>
        </w:rPr>
        <w:t>(1)</w:t>
      </w:r>
      <w:r w:rsidRPr="005E4316">
        <w:rPr>
          <w:sz w:val="18"/>
        </w:rPr>
        <w:tab/>
        <w:t>The Authorities shall take all necessary steps to safeguard the rights of the applicant.</w:t>
      </w:r>
    </w:p>
    <w:p w:rsidR="005E4316" w:rsidRPr="005E4316" w:rsidRDefault="005E4316" w:rsidP="005E4316">
      <w:pPr>
        <w:ind w:left="567" w:right="567"/>
        <w:rPr>
          <w:sz w:val="18"/>
        </w:rPr>
      </w:pPr>
    </w:p>
    <w:p w:rsidR="005E4316" w:rsidRPr="005E4316" w:rsidRDefault="005E4316" w:rsidP="005E4316">
      <w:pPr>
        <w:ind w:left="567" w:right="567"/>
        <w:rPr>
          <w:sz w:val="18"/>
        </w:rPr>
      </w:pPr>
      <w:r>
        <w:rPr>
          <w:sz w:val="18"/>
        </w:rPr>
        <w:t>“</w:t>
      </w:r>
      <w:r w:rsidRPr="005E4316">
        <w:rPr>
          <w:sz w:val="18"/>
        </w:rPr>
        <w:t>(2)</w:t>
      </w:r>
      <w:r w:rsidRPr="005E4316">
        <w:rPr>
          <w:sz w:val="18"/>
        </w:rPr>
        <w:tab/>
        <w:t xml:space="preserve">Except with the specific authorization of the Receiving Authority and the applicant, the Executing Authority shall refrain from passing on </w:t>
      </w:r>
      <w:r>
        <w:rPr>
          <w:sz w:val="18"/>
        </w:rPr>
        <w:t xml:space="preserve">to a third person any material </w:t>
      </w:r>
      <w:r w:rsidRPr="005E4316">
        <w:rPr>
          <w:sz w:val="18"/>
          <w:highlight w:val="lightGray"/>
          <w:u w:val="single"/>
        </w:rPr>
        <w:t>or molecular information</w:t>
      </w:r>
      <w:r>
        <w:rPr>
          <w:sz w:val="18"/>
        </w:rPr>
        <w:t xml:space="preserve"> </w:t>
      </w:r>
      <w:r w:rsidRPr="005E4316">
        <w:rPr>
          <w:sz w:val="18"/>
        </w:rPr>
        <w:t>of the varieties for which testing has been requested.</w:t>
      </w:r>
      <w:r>
        <w:rPr>
          <w:sz w:val="18"/>
        </w:rPr>
        <w:t>”</w:t>
      </w:r>
    </w:p>
    <w:p w:rsidR="005E4316" w:rsidRDefault="005E4316" w:rsidP="005E4316">
      <w:pPr>
        <w:ind w:left="567" w:right="567"/>
        <w:rPr>
          <w:sz w:val="18"/>
        </w:rPr>
      </w:pPr>
    </w:p>
    <w:p w:rsidR="005E4316" w:rsidRDefault="005E4316" w:rsidP="005E4316">
      <w:pPr>
        <w:ind w:left="567" w:right="567"/>
        <w:rPr>
          <w:sz w:val="18"/>
        </w:rPr>
      </w:pPr>
      <w:r>
        <w:rPr>
          <w:sz w:val="18"/>
        </w:rPr>
        <w:t xml:space="preserve">[…] </w:t>
      </w:r>
    </w:p>
    <w:p w:rsidR="005E4316" w:rsidRDefault="005E4316" w:rsidP="005E4316">
      <w:pPr>
        <w:ind w:left="567" w:right="567"/>
        <w:rPr>
          <w:sz w:val="18"/>
        </w:rPr>
      </w:pPr>
    </w:p>
    <w:p w:rsidR="005E4316" w:rsidRPr="005E4316" w:rsidRDefault="005E4316" w:rsidP="005E4316">
      <w:pPr>
        <w:ind w:left="567" w:right="567"/>
        <w:rPr>
          <w:sz w:val="18"/>
        </w:rPr>
      </w:pPr>
      <w:r>
        <w:rPr>
          <w:sz w:val="18"/>
          <w:u w:val="single"/>
        </w:rPr>
        <w:t>“</w:t>
      </w:r>
      <w:r w:rsidRPr="005E4316">
        <w:rPr>
          <w:sz w:val="18"/>
          <w:u w:val="single"/>
        </w:rPr>
        <w:t>Article 6</w:t>
      </w:r>
    </w:p>
    <w:p w:rsidR="005E4316" w:rsidRPr="005E4316" w:rsidRDefault="005E4316" w:rsidP="005E4316">
      <w:pPr>
        <w:ind w:left="567" w:right="567"/>
        <w:rPr>
          <w:sz w:val="18"/>
        </w:rPr>
      </w:pPr>
    </w:p>
    <w:p w:rsidR="005E4316" w:rsidRPr="005E4316" w:rsidRDefault="005E4316" w:rsidP="005E4316">
      <w:pPr>
        <w:ind w:left="567" w:right="567"/>
        <w:rPr>
          <w:sz w:val="18"/>
        </w:rPr>
      </w:pPr>
      <w:r w:rsidRPr="005E4316">
        <w:rPr>
          <w:sz w:val="18"/>
        </w:rPr>
        <w:tab/>
      </w:r>
      <w:r>
        <w:rPr>
          <w:sz w:val="18"/>
        </w:rPr>
        <w:t>“</w:t>
      </w:r>
      <w:r w:rsidRPr="005E4316">
        <w:rPr>
          <w:sz w:val="18"/>
        </w:rPr>
        <w:t xml:space="preserve">Practical details arising out of this Agreement –regarding in particular the provisions relating to the considerations, application forms, technical questionnaires and requirements as to propagating material, testing methods, exchange of reference samples, </w:t>
      </w:r>
      <w:r w:rsidR="00845990">
        <w:rPr>
          <w:sz w:val="18"/>
          <w:highlight w:val="lightGray"/>
          <w:u w:val="single"/>
        </w:rPr>
        <w:t>exchange</w:t>
      </w:r>
      <w:r w:rsidRPr="005E4316">
        <w:rPr>
          <w:sz w:val="18"/>
          <w:highlight w:val="lightGray"/>
          <w:u w:val="single"/>
        </w:rPr>
        <w:t xml:space="preserve"> of molecular information,</w:t>
      </w:r>
      <w:r>
        <w:rPr>
          <w:sz w:val="18"/>
        </w:rPr>
        <w:t xml:space="preserve"> </w:t>
      </w:r>
      <w:r w:rsidRPr="005E4316">
        <w:rPr>
          <w:sz w:val="18"/>
        </w:rPr>
        <w:t>maintenance of reference collections and the presentation of the results– shall be specified in this Agreement or settled between the Authorities by correspondence.</w:t>
      </w:r>
      <w:r>
        <w:rPr>
          <w:sz w:val="18"/>
        </w:rPr>
        <w:t>”</w:t>
      </w:r>
    </w:p>
    <w:p w:rsidR="005E4316" w:rsidRDefault="005E4316" w:rsidP="005E4316"/>
    <w:p w:rsidR="005E4316" w:rsidRDefault="005E4316" w:rsidP="005E4316"/>
    <w:p w:rsidR="0012742C" w:rsidRPr="00D464FE" w:rsidRDefault="00D464FE" w:rsidP="00D464FE">
      <w:pPr>
        <w:tabs>
          <w:tab w:val="left" w:pos="5387"/>
        </w:tabs>
        <w:ind w:left="4820"/>
        <w:rPr>
          <w:i/>
        </w:rPr>
      </w:pPr>
      <w:r w:rsidRPr="00D464FE">
        <w:rPr>
          <w:i/>
        </w:rPr>
        <w:fldChar w:fldCharType="begin"/>
      </w:r>
      <w:r w:rsidRPr="00D464FE">
        <w:rPr>
          <w:i/>
        </w:rPr>
        <w:instrText xml:space="preserve"> AUTONUM  </w:instrText>
      </w:r>
      <w:r w:rsidRPr="00D464FE">
        <w:rPr>
          <w:i/>
        </w:rPr>
        <w:fldChar w:fldCharType="end"/>
      </w:r>
      <w:r w:rsidRPr="00D464FE">
        <w:rPr>
          <w:i/>
        </w:rPr>
        <w:tab/>
        <w:t xml:space="preserve">The TWPs are invited to consider the proposed </w:t>
      </w:r>
      <w:r w:rsidRPr="00D464FE">
        <w:rPr>
          <w:i/>
          <w:snapToGrid w:val="0"/>
        </w:rPr>
        <w:t xml:space="preserve">guidance on confidentiality of molecular information for inclusion </w:t>
      </w:r>
      <w:r w:rsidR="00BE1DDF">
        <w:rPr>
          <w:i/>
          <w:snapToGrid w:val="0"/>
        </w:rPr>
        <w:t xml:space="preserve">in </w:t>
      </w:r>
      <w:r w:rsidRPr="00D464FE">
        <w:rPr>
          <w:i/>
          <w:snapToGrid w:val="0"/>
        </w:rPr>
        <w:t xml:space="preserve">document </w:t>
      </w:r>
      <w:r w:rsidR="00BE1DDF">
        <w:rPr>
          <w:i/>
          <w:snapToGrid w:val="0"/>
        </w:rPr>
        <w:t>TGP</w:t>
      </w:r>
      <w:r w:rsidRPr="00D464FE">
        <w:rPr>
          <w:i/>
          <w:snapToGrid w:val="0"/>
        </w:rPr>
        <w:t xml:space="preserve">/5, Section 1, as set out </w:t>
      </w:r>
      <w:r w:rsidRPr="00BE1DDF">
        <w:rPr>
          <w:i/>
          <w:snapToGrid w:val="0"/>
        </w:rPr>
        <w:t xml:space="preserve">in paragraph </w:t>
      </w:r>
      <w:r w:rsidR="00481A89" w:rsidRPr="00BE1DDF">
        <w:rPr>
          <w:i/>
          <w:snapToGrid w:val="0"/>
        </w:rPr>
        <w:t>4</w:t>
      </w:r>
      <w:r w:rsidRPr="00BE1DDF">
        <w:rPr>
          <w:i/>
          <w:snapToGrid w:val="0"/>
        </w:rPr>
        <w:t xml:space="preserve"> of this document.</w:t>
      </w:r>
    </w:p>
    <w:p w:rsidR="00D51651" w:rsidRDefault="00D51651" w:rsidP="00D51651"/>
    <w:p w:rsidR="00D51651" w:rsidRDefault="00D51651" w:rsidP="00D51651">
      <w:pPr>
        <w:jc w:val="left"/>
      </w:pPr>
    </w:p>
    <w:p w:rsidR="00D51651" w:rsidRPr="00C651CE" w:rsidRDefault="00D51651" w:rsidP="00D51651"/>
    <w:p w:rsidR="00D51651" w:rsidRDefault="00D51651" w:rsidP="00D51651">
      <w:pPr>
        <w:jc w:val="right"/>
      </w:pPr>
      <w:r w:rsidRPr="00C5280D">
        <w:t xml:space="preserve"> [End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76" w:rsidRDefault="005E0F76" w:rsidP="006655D3">
      <w:r>
        <w:separator/>
      </w:r>
    </w:p>
    <w:p w:rsidR="005E0F76" w:rsidRDefault="005E0F76" w:rsidP="006655D3"/>
    <w:p w:rsidR="005E0F76" w:rsidRDefault="005E0F76" w:rsidP="006655D3"/>
  </w:endnote>
  <w:endnote w:type="continuationSeparator" w:id="0">
    <w:p w:rsidR="005E0F76" w:rsidRDefault="005E0F76" w:rsidP="006655D3">
      <w:r>
        <w:separator/>
      </w:r>
    </w:p>
    <w:p w:rsidR="005E0F76" w:rsidRPr="00294751" w:rsidRDefault="005E0F76">
      <w:pPr>
        <w:pStyle w:val="Footer"/>
        <w:spacing w:after="60"/>
        <w:rPr>
          <w:sz w:val="18"/>
          <w:lang w:val="fr-FR"/>
        </w:rPr>
      </w:pPr>
      <w:r w:rsidRPr="00294751">
        <w:rPr>
          <w:sz w:val="18"/>
          <w:lang w:val="fr-FR"/>
        </w:rPr>
        <w:t>[Suite de la note de la page précédente]</w:t>
      </w:r>
    </w:p>
    <w:p w:rsidR="005E0F76" w:rsidRPr="00294751" w:rsidRDefault="005E0F76" w:rsidP="006655D3">
      <w:pPr>
        <w:rPr>
          <w:lang w:val="fr-FR"/>
        </w:rPr>
      </w:pPr>
    </w:p>
    <w:p w:rsidR="005E0F76" w:rsidRPr="00294751" w:rsidRDefault="005E0F76" w:rsidP="006655D3">
      <w:pPr>
        <w:rPr>
          <w:lang w:val="fr-FR"/>
        </w:rPr>
      </w:pPr>
    </w:p>
  </w:endnote>
  <w:endnote w:type="continuationNotice" w:id="1">
    <w:p w:rsidR="005E0F76" w:rsidRPr="00294751" w:rsidRDefault="005E0F76" w:rsidP="006655D3">
      <w:pPr>
        <w:rPr>
          <w:lang w:val="fr-FR"/>
        </w:rPr>
      </w:pPr>
      <w:r w:rsidRPr="00294751">
        <w:rPr>
          <w:lang w:val="fr-FR"/>
        </w:rPr>
        <w:t>[Suite de la note page suivante]</w:t>
      </w:r>
    </w:p>
    <w:p w:rsidR="005E0F76" w:rsidRPr="00294751" w:rsidRDefault="005E0F76" w:rsidP="006655D3">
      <w:pPr>
        <w:rPr>
          <w:lang w:val="fr-FR"/>
        </w:rPr>
      </w:pPr>
    </w:p>
    <w:p w:rsidR="005E0F76" w:rsidRPr="00294751" w:rsidRDefault="005E0F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76" w:rsidRDefault="005E0F76" w:rsidP="006655D3">
      <w:r>
        <w:separator/>
      </w:r>
    </w:p>
  </w:footnote>
  <w:footnote w:type="continuationSeparator" w:id="0">
    <w:p w:rsidR="005E0F76" w:rsidRDefault="005E0F76" w:rsidP="006655D3">
      <w:r>
        <w:separator/>
      </w:r>
    </w:p>
  </w:footnote>
  <w:footnote w:type="continuationNotice" w:id="1">
    <w:p w:rsidR="005E0F76" w:rsidRPr="00AB530F" w:rsidRDefault="005E0F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521EBE" w:rsidP="00EB048E">
    <w:pPr>
      <w:pStyle w:val="Header"/>
      <w:rPr>
        <w:rStyle w:val="PageNumber"/>
        <w:lang w:val="en-US"/>
      </w:rPr>
    </w:pPr>
    <w:r>
      <w:rPr>
        <w:rStyle w:val="PageNumber"/>
        <w:lang w:val="en-US"/>
      </w:rPr>
      <w:t>TWP</w:t>
    </w:r>
    <w:r w:rsidR="00161A46">
      <w:rPr>
        <w:rStyle w:val="PageNumber"/>
        <w:lang w:val="en-US"/>
      </w:rPr>
      <w:t>/1/9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348E4">
      <w:rPr>
        <w:rStyle w:val="PageNumber"/>
        <w:noProof/>
        <w:lang w:val="en-US"/>
      </w:rPr>
      <w:t>2</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C7CAF"/>
    <w:multiLevelType w:val="singleLevel"/>
    <w:tmpl w:val="D2A6D988"/>
    <w:lvl w:ilvl="0">
      <w:start w:val="1"/>
      <w:numFmt w:val="lowerRoman"/>
      <w:lvlText w:val="(%1)"/>
      <w:legacy w:legacy="1" w:legacySpace="170" w:legacyIndent="851"/>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10CF3"/>
    <w:rsid w:val="00011E27"/>
    <w:rsid w:val="000136BB"/>
    <w:rsid w:val="000148BC"/>
    <w:rsid w:val="00024AB8"/>
    <w:rsid w:val="00030854"/>
    <w:rsid w:val="00036028"/>
    <w:rsid w:val="00044642"/>
    <w:rsid w:val="000446B9"/>
    <w:rsid w:val="00047E21"/>
    <w:rsid w:val="00050E16"/>
    <w:rsid w:val="00083A17"/>
    <w:rsid w:val="00085505"/>
    <w:rsid w:val="000C4E25"/>
    <w:rsid w:val="000C7021"/>
    <w:rsid w:val="000D6BBC"/>
    <w:rsid w:val="000D7780"/>
    <w:rsid w:val="000E636A"/>
    <w:rsid w:val="000F2F11"/>
    <w:rsid w:val="00105929"/>
    <w:rsid w:val="00110C36"/>
    <w:rsid w:val="001131D5"/>
    <w:rsid w:val="001132F2"/>
    <w:rsid w:val="00120111"/>
    <w:rsid w:val="00120911"/>
    <w:rsid w:val="0012742C"/>
    <w:rsid w:val="00141DB8"/>
    <w:rsid w:val="00147180"/>
    <w:rsid w:val="00161A46"/>
    <w:rsid w:val="00172084"/>
    <w:rsid w:val="0017474A"/>
    <w:rsid w:val="001758C6"/>
    <w:rsid w:val="00182B99"/>
    <w:rsid w:val="001D6303"/>
    <w:rsid w:val="0021332C"/>
    <w:rsid w:val="00213982"/>
    <w:rsid w:val="002348E4"/>
    <w:rsid w:val="0024416D"/>
    <w:rsid w:val="00271911"/>
    <w:rsid w:val="002800A0"/>
    <w:rsid w:val="002801B3"/>
    <w:rsid w:val="00281060"/>
    <w:rsid w:val="00284CDF"/>
    <w:rsid w:val="002940E8"/>
    <w:rsid w:val="00294751"/>
    <w:rsid w:val="002A043C"/>
    <w:rsid w:val="002A6E50"/>
    <w:rsid w:val="002B4298"/>
    <w:rsid w:val="002C256A"/>
    <w:rsid w:val="002E6E41"/>
    <w:rsid w:val="00305A7F"/>
    <w:rsid w:val="003152FE"/>
    <w:rsid w:val="00327436"/>
    <w:rsid w:val="00335389"/>
    <w:rsid w:val="00344BD6"/>
    <w:rsid w:val="0035528D"/>
    <w:rsid w:val="00361821"/>
    <w:rsid w:val="00361E9E"/>
    <w:rsid w:val="00370BF0"/>
    <w:rsid w:val="00384B59"/>
    <w:rsid w:val="003C7FBE"/>
    <w:rsid w:val="003D110D"/>
    <w:rsid w:val="003D227C"/>
    <w:rsid w:val="003D2B4D"/>
    <w:rsid w:val="00437A6C"/>
    <w:rsid w:val="00444A88"/>
    <w:rsid w:val="00474DA4"/>
    <w:rsid w:val="00476B4D"/>
    <w:rsid w:val="004805FA"/>
    <w:rsid w:val="00481A89"/>
    <w:rsid w:val="004935D2"/>
    <w:rsid w:val="0049744F"/>
    <w:rsid w:val="004B1215"/>
    <w:rsid w:val="004C39C2"/>
    <w:rsid w:val="004D047D"/>
    <w:rsid w:val="004D4F82"/>
    <w:rsid w:val="004E01A1"/>
    <w:rsid w:val="004F1E9E"/>
    <w:rsid w:val="004F305A"/>
    <w:rsid w:val="00512164"/>
    <w:rsid w:val="00520297"/>
    <w:rsid w:val="00521EBE"/>
    <w:rsid w:val="00524CC2"/>
    <w:rsid w:val="00524E82"/>
    <w:rsid w:val="005338F9"/>
    <w:rsid w:val="0054281C"/>
    <w:rsid w:val="00544581"/>
    <w:rsid w:val="0055268D"/>
    <w:rsid w:val="00576BE4"/>
    <w:rsid w:val="005A400A"/>
    <w:rsid w:val="005E0F76"/>
    <w:rsid w:val="005E4316"/>
    <w:rsid w:val="005F7B92"/>
    <w:rsid w:val="00612379"/>
    <w:rsid w:val="006153B6"/>
    <w:rsid w:val="0061555F"/>
    <w:rsid w:val="00621302"/>
    <w:rsid w:val="00636CA6"/>
    <w:rsid w:val="00641200"/>
    <w:rsid w:val="00652641"/>
    <w:rsid w:val="006655D3"/>
    <w:rsid w:val="00667404"/>
    <w:rsid w:val="00677A17"/>
    <w:rsid w:val="00687EB4"/>
    <w:rsid w:val="00695C56"/>
    <w:rsid w:val="006A5CDE"/>
    <w:rsid w:val="006A644A"/>
    <w:rsid w:val="006B17D2"/>
    <w:rsid w:val="006C0D29"/>
    <w:rsid w:val="006C224E"/>
    <w:rsid w:val="006D780A"/>
    <w:rsid w:val="0071271E"/>
    <w:rsid w:val="00732DEC"/>
    <w:rsid w:val="00735BD5"/>
    <w:rsid w:val="00751613"/>
    <w:rsid w:val="007556F6"/>
    <w:rsid w:val="00760EEF"/>
    <w:rsid w:val="00777EE5"/>
    <w:rsid w:val="00784836"/>
    <w:rsid w:val="0079023E"/>
    <w:rsid w:val="007A2854"/>
    <w:rsid w:val="007B0C12"/>
    <w:rsid w:val="007C1D92"/>
    <w:rsid w:val="007C4CB9"/>
    <w:rsid w:val="007D0B9D"/>
    <w:rsid w:val="007D19B0"/>
    <w:rsid w:val="007D49CC"/>
    <w:rsid w:val="007E0CA0"/>
    <w:rsid w:val="007F498F"/>
    <w:rsid w:val="0080679D"/>
    <w:rsid w:val="008108B0"/>
    <w:rsid w:val="00811B20"/>
    <w:rsid w:val="008211B5"/>
    <w:rsid w:val="0082296E"/>
    <w:rsid w:val="00824099"/>
    <w:rsid w:val="00835B95"/>
    <w:rsid w:val="00845990"/>
    <w:rsid w:val="00846D7C"/>
    <w:rsid w:val="00860A1D"/>
    <w:rsid w:val="008662ED"/>
    <w:rsid w:val="00867AC1"/>
    <w:rsid w:val="0087152E"/>
    <w:rsid w:val="00890DF8"/>
    <w:rsid w:val="008A743F"/>
    <w:rsid w:val="008C0970"/>
    <w:rsid w:val="008D0BC5"/>
    <w:rsid w:val="008D2CF7"/>
    <w:rsid w:val="008D3D5D"/>
    <w:rsid w:val="00900C26"/>
    <w:rsid w:val="0090197F"/>
    <w:rsid w:val="00906DDC"/>
    <w:rsid w:val="009114F0"/>
    <w:rsid w:val="00934E09"/>
    <w:rsid w:val="00936253"/>
    <w:rsid w:val="00940D46"/>
    <w:rsid w:val="00952DD4"/>
    <w:rsid w:val="00965AE7"/>
    <w:rsid w:val="00970FED"/>
    <w:rsid w:val="00992D82"/>
    <w:rsid w:val="00997029"/>
    <w:rsid w:val="00997E71"/>
    <w:rsid w:val="009A7339"/>
    <w:rsid w:val="009B440E"/>
    <w:rsid w:val="009D690D"/>
    <w:rsid w:val="009E65B6"/>
    <w:rsid w:val="00A0018B"/>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46575"/>
    <w:rsid w:val="00B61777"/>
    <w:rsid w:val="00B80E8D"/>
    <w:rsid w:val="00B84603"/>
    <w:rsid w:val="00B84BBD"/>
    <w:rsid w:val="00B940EB"/>
    <w:rsid w:val="00BA43FB"/>
    <w:rsid w:val="00BC127D"/>
    <w:rsid w:val="00BC1FE6"/>
    <w:rsid w:val="00BE1DDF"/>
    <w:rsid w:val="00C061B6"/>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3708D"/>
    <w:rsid w:val="00D40426"/>
    <w:rsid w:val="00D464FE"/>
    <w:rsid w:val="00D51651"/>
    <w:rsid w:val="00D52B93"/>
    <w:rsid w:val="00D57C96"/>
    <w:rsid w:val="00D57D18"/>
    <w:rsid w:val="00D91203"/>
    <w:rsid w:val="00D95174"/>
    <w:rsid w:val="00DA1712"/>
    <w:rsid w:val="00DA4499"/>
    <w:rsid w:val="00DA4973"/>
    <w:rsid w:val="00DA6F36"/>
    <w:rsid w:val="00DB596E"/>
    <w:rsid w:val="00DB7773"/>
    <w:rsid w:val="00DC00EA"/>
    <w:rsid w:val="00DC3802"/>
    <w:rsid w:val="00DF2B80"/>
    <w:rsid w:val="00E07D87"/>
    <w:rsid w:val="00E32F7E"/>
    <w:rsid w:val="00E470A2"/>
    <w:rsid w:val="00E5267B"/>
    <w:rsid w:val="00E70039"/>
    <w:rsid w:val="00E72D49"/>
    <w:rsid w:val="00E7593C"/>
    <w:rsid w:val="00E7678A"/>
    <w:rsid w:val="00E935F1"/>
    <w:rsid w:val="00E94A81"/>
    <w:rsid w:val="00EA1FFB"/>
    <w:rsid w:val="00EB048E"/>
    <w:rsid w:val="00EB4E9C"/>
    <w:rsid w:val="00EC481C"/>
    <w:rsid w:val="00EE1AFA"/>
    <w:rsid w:val="00EE34DF"/>
    <w:rsid w:val="00EF2F89"/>
    <w:rsid w:val="00EF3ECC"/>
    <w:rsid w:val="00F03E98"/>
    <w:rsid w:val="00F1237A"/>
    <w:rsid w:val="00F22CBD"/>
    <w:rsid w:val="00F272F1"/>
    <w:rsid w:val="00F3446D"/>
    <w:rsid w:val="00F45372"/>
    <w:rsid w:val="00F560F7"/>
    <w:rsid w:val="00F6334D"/>
    <w:rsid w:val="00F76A11"/>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448</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TWP/1/9</vt:lpstr>
    </vt:vector>
  </TitlesOfParts>
  <Company>UPOV</Company>
  <LinksUpToDate>false</LinksUpToDate>
  <CharactersWithSpaces>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TWP/1/9</dc:title>
  <cp:lastModifiedBy>SANCHEZ-VIZCAINO GOMEZ Rosa Maria</cp:lastModifiedBy>
  <cp:revision>22</cp:revision>
  <cp:lastPrinted>2017-06-13T09:41:00Z</cp:lastPrinted>
  <dcterms:created xsi:type="dcterms:W3CDTF">2017-05-15T13:33:00Z</dcterms:created>
  <dcterms:modified xsi:type="dcterms:W3CDTF">2017-06-13T09:42:00Z</dcterms:modified>
</cp:coreProperties>
</file>