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1B2A1B">
        <w:tc>
          <w:tcPr>
            <w:tcW w:w="6512" w:type="dxa"/>
          </w:tcPr>
          <w:p w:rsidR="00524CC2" w:rsidRPr="000A012E" w:rsidRDefault="00524CC2" w:rsidP="001B2A1B">
            <w:pPr>
              <w:pStyle w:val="Sessiontwp"/>
            </w:pPr>
            <w:r w:rsidRPr="000A012E">
              <w:t>Technical Working Party for Agricultural Crops</w:t>
            </w:r>
          </w:p>
          <w:p w:rsidR="00524CC2" w:rsidRPr="000A012E" w:rsidRDefault="00524CC2" w:rsidP="001B2A1B">
            <w:pPr>
              <w:pStyle w:val="Sessiontwpplacedate"/>
            </w:pPr>
            <w:r w:rsidRPr="000A012E">
              <w:t>Forty-Sixth Session</w:t>
            </w:r>
          </w:p>
          <w:p w:rsidR="00524CC2" w:rsidRPr="000A012E" w:rsidRDefault="00524CC2" w:rsidP="001B2A1B">
            <w:pPr>
              <w:pStyle w:val="Sessiontwpplacedate"/>
            </w:pPr>
            <w:r w:rsidRPr="000A012E">
              <w:t>Hanover, Germany, June 19 to 23, 2017</w:t>
            </w:r>
          </w:p>
          <w:p w:rsidR="00524CC2" w:rsidRPr="000A012E" w:rsidRDefault="00524CC2" w:rsidP="001B2A1B"/>
          <w:p w:rsidR="00524CC2" w:rsidRPr="000A012E" w:rsidRDefault="00524CC2" w:rsidP="001B2A1B">
            <w:pPr>
              <w:pStyle w:val="Sessiontwp"/>
            </w:pPr>
            <w:r w:rsidRPr="000A012E">
              <w:t>Technical Working Party for Vegetables</w:t>
            </w:r>
          </w:p>
          <w:p w:rsidR="00524CC2" w:rsidRPr="000A012E" w:rsidRDefault="00524CC2" w:rsidP="001B2A1B">
            <w:pPr>
              <w:pStyle w:val="Sessiontwpplacedate"/>
            </w:pPr>
            <w:r w:rsidRPr="000A012E">
              <w:t>Fifty-First Session</w:t>
            </w:r>
          </w:p>
          <w:p w:rsidR="00524CC2" w:rsidRPr="000A012E" w:rsidRDefault="00524CC2" w:rsidP="001B2A1B">
            <w:pPr>
              <w:pStyle w:val="Sessiontwpplacedate"/>
            </w:pPr>
            <w:proofErr w:type="spellStart"/>
            <w:r w:rsidRPr="000A012E">
              <w:t>Roelofarendsveen</w:t>
            </w:r>
            <w:proofErr w:type="spellEnd"/>
            <w:r w:rsidRPr="000A012E">
              <w:t xml:space="preserve">, Netherlands, July 3 to 7, 2017 </w:t>
            </w:r>
          </w:p>
          <w:p w:rsidR="00524CC2" w:rsidRPr="000A012E" w:rsidRDefault="00524CC2" w:rsidP="001B2A1B"/>
          <w:p w:rsidR="00524CC2" w:rsidRPr="000A012E" w:rsidRDefault="00524CC2" w:rsidP="001B2A1B">
            <w:pPr>
              <w:pStyle w:val="Sessiontwp"/>
            </w:pPr>
            <w:r w:rsidRPr="000A012E">
              <w:t xml:space="preserve">Technical Working Party </w:t>
            </w:r>
            <w:r w:rsidR="00E52BC8">
              <w:t>for</w:t>
            </w:r>
            <w:bookmarkStart w:id="1" w:name="_GoBack"/>
            <w:bookmarkEnd w:id="1"/>
            <w:r w:rsidRPr="000A012E">
              <w:t xml:space="preserve"> Ornamental Plants and Forest Trees</w:t>
            </w:r>
          </w:p>
          <w:p w:rsidR="00524CC2" w:rsidRPr="000A012E" w:rsidRDefault="00524CC2" w:rsidP="001B2A1B">
            <w:pPr>
              <w:pStyle w:val="Sessiontwpplacedate"/>
            </w:pPr>
            <w:r w:rsidRPr="000A012E">
              <w:t>Fiftieth Session</w:t>
            </w:r>
          </w:p>
          <w:p w:rsidR="00524CC2" w:rsidRPr="000A012E" w:rsidRDefault="00524CC2" w:rsidP="001B2A1B">
            <w:pPr>
              <w:pStyle w:val="Sessiontwpplacedate"/>
            </w:pPr>
            <w:r w:rsidRPr="000A012E">
              <w:t>Victoria, Canada, September 11 to 15, 2017</w:t>
            </w:r>
          </w:p>
          <w:p w:rsidR="00524CC2" w:rsidRPr="000A012E" w:rsidRDefault="00524CC2" w:rsidP="001B2A1B"/>
          <w:p w:rsidR="00524CC2" w:rsidRPr="000A012E" w:rsidRDefault="00524CC2" w:rsidP="001B2A1B">
            <w:pPr>
              <w:pStyle w:val="Sessiontwp"/>
            </w:pPr>
            <w:r w:rsidRPr="000A012E">
              <w:t>Technical Working Party for Fruit Crops</w:t>
            </w:r>
          </w:p>
          <w:p w:rsidR="00524CC2" w:rsidRPr="000A012E" w:rsidRDefault="00524CC2" w:rsidP="001B2A1B">
            <w:pPr>
              <w:pStyle w:val="Sessiontwpplacedate"/>
            </w:pPr>
            <w:r w:rsidRPr="000A012E">
              <w:t>Forty-Eighth Session</w:t>
            </w:r>
          </w:p>
          <w:p w:rsidR="00524CC2" w:rsidRPr="000A012E" w:rsidRDefault="00524CC2" w:rsidP="001B2A1B">
            <w:pPr>
              <w:pStyle w:val="Sessiontwpplacedate"/>
            </w:pPr>
            <w:r w:rsidRPr="000A012E">
              <w:t>Kelowna, Canada, September 18 to 22, 2017</w:t>
            </w:r>
          </w:p>
          <w:p w:rsidR="00524CC2" w:rsidRPr="000A012E" w:rsidRDefault="00524CC2" w:rsidP="001B2A1B"/>
          <w:p w:rsidR="00524CC2" w:rsidRPr="000A012E" w:rsidRDefault="00524CC2" w:rsidP="001B2A1B">
            <w:pPr>
              <w:pStyle w:val="Sessiontwp"/>
            </w:pPr>
            <w:r w:rsidRPr="000A012E">
              <w:t>Technical Working Party on Automation and Computer Programs</w:t>
            </w:r>
          </w:p>
          <w:p w:rsidR="00524CC2" w:rsidRPr="000A012E" w:rsidRDefault="00524CC2" w:rsidP="001B2A1B">
            <w:pPr>
              <w:pStyle w:val="Sessiontwpplacedate"/>
            </w:pPr>
            <w:r w:rsidRPr="000A012E">
              <w:t>Thirty-Fifth Session</w:t>
            </w:r>
          </w:p>
          <w:p w:rsidR="00524CC2" w:rsidRPr="000A012E" w:rsidRDefault="00524CC2" w:rsidP="001B2A1B">
            <w:pPr>
              <w:pStyle w:val="Sessiontwpplacedate"/>
            </w:pPr>
            <w:r w:rsidRPr="000A012E">
              <w:t>Buenos Aires, Argentina, November 14 to 17, 2017</w:t>
            </w:r>
          </w:p>
        </w:tc>
        <w:tc>
          <w:tcPr>
            <w:tcW w:w="3127" w:type="dxa"/>
          </w:tcPr>
          <w:p w:rsidR="00524CC2" w:rsidRPr="000A012E" w:rsidRDefault="00524CC2" w:rsidP="001B2A1B">
            <w:pPr>
              <w:pStyle w:val="Doccode"/>
            </w:pPr>
            <w:r w:rsidRPr="000A012E">
              <w:t>TWP/1/</w:t>
            </w:r>
            <w:r w:rsidR="00580889" w:rsidRPr="000A012E">
              <w:t>6</w:t>
            </w:r>
          </w:p>
          <w:p w:rsidR="00524CC2" w:rsidRPr="000A012E" w:rsidRDefault="00524CC2" w:rsidP="001B2A1B">
            <w:pPr>
              <w:pStyle w:val="Docoriginal"/>
            </w:pPr>
            <w:r w:rsidRPr="000A012E">
              <w:t>Original:</w:t>
            </w:r>
            <w:r w:rsidRPr="000A012E">
              <w:rPr>
                <w:b w:val="0"/>
                <w:spacing w:val="0"/>
              </w:rPr>
              <w:t xml:space="preserve">  English</w:t>
            </w:r>
          </w:p>
          <w:p w:rsidR="00524CC2" w:rsidRPr="007C1D92" w:rsidRDefault="00524CC2" w:rsidP="000A012E">
            <w:pPr>
              <w:pStyle w:val="Docoriginal"/>
            </w:pPr>
            <w:r w:rsidRPr="000A012E">
              <w:t>Date:</w:t>
            </w:r>
            <w:r w:rsidRPr="000A012E">
              <w:rPr>
                <w:b w:val="0"/>
                <w:spacing w:val="0"/>
              </w:rPr>
              <w:t xml:space="preserve">  </w:t>
            </w:r>
            <w:r w:rsidR="00C46D0E" w:rsidRPr="000A012E">
              <w:rPr>
                <w:b w:val="0"/>
                <w:spacing w:val="0"/>
              </w:rPr>
              <w:t>June</w:t>
            </w:r>
            <w:r w:rsidR="001B2A1B" w:rsidRPr="000A012E">
              <w:rPr>
                <w:b w:val="0"/>
                <w:spacing w:val="0"/>
              </w:rPr>
              <w:t xml:space="preserve"> </w:t>
            </w:r>
            <w:r w:rsidR="000A012E" w:rsidRPr="000A012E">
              <w:rPr>
                <w:b w:val="0"/>
                <w:spacing w:val="0"/>
              </w:rPr>
              <w:t>9</w:t>
            </w:r>
            <w:r w:rsidR="001B2A1B" w:rsidRPr="000A012E">
              <w:rPr>
                <w:b w:val="0"/>
                <w:spacing w:val="0"/>
              </w:rPr>
              <w:t>, 2017</w:t>
            </w:r>
          </w:p>
        </w:tc>
      </w:tr>
    </w:tbl>
    <w:p w:rsidR="00B71B42" w:rsidRPr="003E4E8F" w:rsidRDefault="00580889" w:rsidP="00B71B42">
      <w:pPr>
        <w:pStyle w:val="Titleofdoc0"/>
        <w:rPr>
          <w:b w:val="0"/>
          <w:lang w:eastAsia="ja-JP"/>
        </w:rPr>
      </w:pPr>
      <w:bookmarkStart w:id="2" w:name="Prepared"/>
      <w:bookmarkEnd w:id="2"/>
      <w:r>
        <w:t>variety denominations</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580889" w:rsidRPr="00580889" w:rsidRDefault="00580889" w:rsidP="00580889">
      <w:pPr>
        <w:outlineLvl w:val="0"/>
        <w:rPr>
          <w:rFonts w:eastAsia="MS Mincho"/>
          <w:caps/>
        </w:rPr>
      </w:pPr>
      <w:bookmarkStart w:id="3" w:name="_Toc438649862"/>
      <w:bookmarkStart w:id="4" w:name="_Ref438649598"/>
      <w:bookmarkStart w:id="5" w:name="_Toc477358702"/>
      <w:bookmarkStart w:id="6" w:name="_Toc484190354"/>
      <w:r w:rsidRPr="00580889">
        <w:rPr>
          <w:rFonts w:eastAsia="MS Mincho"/>
          <w:caps/>
        </w:rPr>
        <w:t>EXECUTIVE SUMMARY</w:t>
      </w:r>
      <w:bookmarkEnd w:id="3"/>
      <w:bookmarkEnd w:id="4"/>
      <w:bookmarkEnd w:id="5"/>
      <w:bookmarkEnd w:id="6"/>
    </w:p>
    <w:p w:rsidR="00580889" w:rsidRPr="00580889" w:rsidRDefault="00580889" w:rsidP="00580889">
      <w:pPr>
        <w:rPr>
          <w:rFonts w:eastAsia="MS Mincho"/>
          <w:lang w:eastAsia="ja-JP"/>
        </w:rPr>
      </w:pPr>
    </w:p>
    <w:p w:rsidR="00580889" w:rsidRPr="00580889" w:rsidRDefault="00580889" w:rsidP="00580889">
      <w:pPr>
        <w:rPr>
          <w:rFonts w:eastAsiaTheme="minorEastAsia" w:cs="Arial"/>
          <w:snapToGrid w:val="0"/>
        </w:rPr>
      </w:pPr>
      <w:r w:rsidRPr="00580889">
        <w:rPr>
          <w:rFonts w:eastAsiaTheme="minorEastAsia" w:cs="Arial"/>
          <w:snapToGrid w:val="0"/>
        </w:rPr>
        <w:fldChar w:fldCharType="begin"/>
      </w:r>
      <w:r w:rsidRPr="00580889">
        <w:rPr>
          <w:rFonts w:eastAsiaTheme="minorEastAsia" w:cs="Arial"/>
          <w:snapToGrid w:val="0"/>
        </w:rPr>
        <w:instrText xml:space="preserve"> AUTONUM  </w:instrText>
      </w:r>
      <w:r w:rsidRPr="00580889">
        <w:rPr>
          <w:rFonts w:eastAsiaTheme="minorEastAsia" w:cs="Arial"/>
          <w:snapToGrid w:val="0"/>
        </w:rPr>
        <w:fldChar w:fldCharType="end"/>
      </w:r>
      <w:r w:rsidRPr="00580889">
        <w:rPr>
          <w:rFonts w:eastAsiaTheme="minorEastAsia" w:cs="Arial"/>
          <w:snapToGrid w:val="0"/>
        </w:rPr>
        <w:tab/>
        <w:t xml:space="preserve">The purpose of this document is to report on work concerning the </w:t>
      </w:r>
      <w:r w:rsidRPr="00580889">
        <w:rPr>
          <w:rFonts w:eastAsiaTheme="minorEastAsia" w:cs="Arial" w:hint="eastAsia"/>
          <w:snapToGrid w:val="0"/>
          <w:lang w:eastAsia="ja-JP"/>
        </w:rPr>
        <w:t>possible development of a UPOV similarity search tool for variety denomination purposes and</w:t>
      </w:r>
      <w:r w:rsidRPr="00580889">
        <w:rPr>
          <w:rFonts w:eastAsiaTheme="minorEastAsia"/>
        </w:rPr>
        <w:t xml:space="preserve"> </w:t>
      </w:r>
      <w:r w:rsidRPr="00580889">
        <w:rPr>
          <w:rFonts w:eastAsiaTheme="minorEastAsia" w:cs="Arial"/>
          <w:snapToGrid w:val="0"/>
          <w:lang w:eastAsia="ja-JP"/>
        </w:rPr>
        <w:t xml:space="preserve">the possible revision </w:t>
      </w:r>
      <w:r w:rsidRPr="00580889">
        <w:rPr>
          <w:rFonts w:eastAsiaTheme="minorEastAsia" w:cs="Arial"/>
        </w:rPr>
        <w:t>of document UPOV/INF/12 “Explanatory Notes on Variety Denominations under the UPOV Convention”</w:t>
      </w:r>
      <w:r w:rsidRPr="00580889">
        <w:rPr>
          <w:rFonts w:eastAsiaTheme="minorEastAsia" w:cs="Arial"/>
          <w:snapToGrid w:val="0"/>
        </w:rPr>
        <w:t>.</w:t>
      </w:r>
    </w:p>
    <w:p w:rsidR="00580889" w:rsidRPr="00580889" w:rsidRDefault="00580889" w:rsidP="00580889">
      <w:pPr>
        <w:rPr>
          <w:rFonts w:eastAsiaTheme="minorEastAsia" w:cs="Arial"/>
          <w:snapToGrid w:val="0"/>
          <w:lang w:eastAsia="ja-JP"/>
        </w:rPr>
      </w:pPr>
    </w:p>
    <w:p w:rsidR="00580889" w:rsidRPr="00580889" w:rsidRDefault="00580889" w:rsidP="00580889">
      <w:pPr>
        <w:rPr>
          <w:rFonts w:eastAsiaTheme="minorEastAsia" w:cs="Arial"/>
          <w:snapToGrid w:val="0"/>
          <w:lang w:eastAsia="ja-JP"/>
        </w:rPr>
      </w:pPr>
      <w:r w:rsidRPr="00580889">
        <w:rPr>
          <w:rFonts w:eastAsiaTheme="minorEastAsia" w:cs="Arial"/>
          <w:snapToGrid w:val="0"/>
        </w:rPr>
        <w:fldChar w:fldCharType="begin"/>
      </w:r>
      <w:r w:rsidRPr="00580889">
        <w:rPr>
          <w:rFonts w:eastAsiaTheme="minorEastAsia" w:cs="Arial"/>
          <w:snapToGrid w:val="0"/>
        </w:rPr>
        <w:instrText xml:space="preserve"> AUTONUM  </w:instrText>
      </w:r>
      <w:r w:rsidRPr="00580889">
        <w:rPr>
          <w:rFonts w:eastAsiaTheme="minorEastAsia" w:cs="Arial"/>
          <w:snapToGrid w:val="0"/>
        </w:rPr>
        <w:fldChar w:fldCharType="end"/>
      </w:r>
      <w:r w:rsidRPr="00580889">
        <w:rPr>
          <w:rFonts w:eastAsiaTheme="minorEastAsia" w:cs="Arial"/>
          <w:snapToGrid w:val="0"/>
        </w:rPr>
        <w:tab/>
      </w:r>
      <w:r w:rsidRPr="00580889">
        <w:rPr>
          <w:rFonts w:eastAsiaTheme="minorEastAsia" w:cs="Arial"/>
          <w:snapToGrid w:val="0"/>
          <w:lang w:eastAsia="ja-JP"/>
        </w:rPr>
        <w:t>The T</w:t>
      </w:r>
      <w:r w:rsidR="002165A3">
        <w:rPr>
          <w:rFonts w:eastAsiaTheme="minorEastAsia" w:cs="Arial"/>
          <w:snapToGrid w:val="0"/>
          <w:lang w:eastAsia="ja-JP"/>
        </w:rPr>
        <w:t>WPs</w:t>
      </w:r>
      <w:r w:rsidRPr="00580889">
        <w:rPr>
          <w:rFonts w:eastAsiaTheme="minorEastAsia" w:cs="Arial"/>
          <w:snapToGrid w:val="0"/>
          <w:lang w:eastAsia="ja-JP"/>
        </w:rPr>
        <w:t xml:space="preserve"> </w:t>
      </w:r>
      <w:r w:rsidR="002165A3">
        <w:rPr>
          <w:rFonts w:eastAsiaTheme="minorEastAsia" w:cs="Arial"/>
          <w:snapToGrid w:val="0"/>
          <w:lang w:eastAsia="ja-JP"/>
        </w:rPr>
        <w:t>are</w:t>
      </w:r>
      <w:r w:rsidRPr="00580889">
        <w:rPr>
          <w:rFonts w:eastAsiaTheme="minorEastAsia" w:cs="Arial"/>
          <w:snapToGrid w:val="0"/>
          <w:lang w:eastAsia="ja-JP"/>
        </w:rPr>
        <w:t xml:space="preserve"> invited to note:</w:t>
      </w:r>
    </w:p>
    <w:p w:rsidR="00580889" w:rsidRPr="00580889" w:rsidRDefault="00580889" w:rsidP="00580889">
      <w:pPr>
        <w:rPr>
          <w:rFonts w:eastAsiaTheme="minorEastAsia" w:cs="Arial"/>
          <w:snapToGrid w:val="0"/>
          <w:lang w:eastAsia="ja-JP"/>
        </w:rPr>
      </w:pPr>
    </w:p>
    <w:p w:rsidR="00580889" w:rsidRPr="00580889" w:rsidRDefault="00580889" w:rsidP="00580889">
      <w:pPr>
        <w:ind w:firstLine="567"/>
        <w:rPr>
          <w:rFonts w:eastAsiaTheme="minorEastAsia" w:cs="Arial"/>
          <w:snapToGrid w:val="0"/>
          <w:lang w:eastAsia="ja-JP"/>
        </w:rPr>
      </w:pPr>
      <w:r w:rsidRPr="00580889">
        <w:rPr>
          <w:rFonts w:eastAsiaTheme="minorEastAsia" w:cs="Arial"/>
          <w:snapToGrid w:val="0"/>
          <w:lang w:eastAsia="ja-JP"/>
        </w:rPr>
        <w:t>(a)</w:t>
      </w:r>
      <w:r w:rsidRPr="00580889">
        <w:rPr>
          <w:rFonts w:eastAsiaTheme="minorEastAsia" w:cs="Arial"/>
          <w:snapToGrid w:val="0"/>
          <w:lang w:eastAsia="ja-JP"/>
        </w:rPr>
        <w:tab/>
      </w:r>
      <w:proofErr w:type="gramStart"/>
      <w:r w:rsidRPr="00580889">
        <w:rPr>
          <w:rFonts w:eastAsiaTheme="minorEastAsia" w:cs="Arial"/>
          <w:snapToGrid w:val="0"/>
          <w:lang w:eastAsia="ja-JP"/>
        </w:rPr>
        <w:t>developments</w:t>
      </w:r>
      <w:proofErr w:type="gramEnd"/>
      <w:r w:rsidRPr="00580889">
        <w:rPr>
          <w:rFonts w:eastAsiaTheme="minorEastAsia" w:cs="Arial"/>
          <w:snapToGrid w:val="0"/>
          <w:lang w:eastAsia="ja-JP"/>
        </w:rPr>
        <w:t xml:space="preserve"> concerning a possible revision of document UPOV/INF/12 “Explanatory Notes on Variety Denominations under the UPOV Convention”, as set out in paragraphs </w:t>
      </w:r>
      <w:r w:rsidR="00B465CA" w:rsidRPr="005063D6">
        <w:rPr>
          <w:rFonts w:eastAsiaTheme="minorEastAsia" w:cs="Arial"/>
          <w:snapToGrid w:val="0"/>
          <w:lang w:eastAsia="ja-JP"/>
        </w:rPr>
        <w:t>5</w:t>
      </w:r>
      <w:r w:rsidRPr="005063D6">
        <w:rPr>
          <w:rFonts w:eastAsiaTheme="minorEastAsia" w:cs="Arial"/>
          <w:snapToGrid w:val="0"/>
          <w:lang w:eastAsia="ja-JP"/>
        </w:rPr>
        <w:t xml:space="preserve"> to 1</w:t>
      </w:r>
      <w:r w:rsidR="00BC7278">
        <w:rPr>
          <w:rFonts w:eastAsiaTheme="minorEastAsia" w:cs="Arial"/>
          <w:snapToGrid w:val="0"/>
          <w:lang w:eastAsia="ja-JP"/>
        </w:rPr>
        <w:t>2</w:t>
      </w:r>
      <w:r w:rsidRPr="00580889">
        <w:rPr>
          <w:rFonts w:eastAsiaTheme="minorEastAsia" w:cs="Arial"/>
          <w:snapToGrid w:val="0"/>
          <w:lang w:eastAsia="ja-JP"/>
        </w:rPr>
        <w:t xml:space="preserve"> of this document;</w:t>
      </w:r>
    </w:p>
    <w:p w:rsidR="00580889" w:rsidRPr="00580889" w:rsidRDefault="00580889" w:rsidP="00580889">
      <w:pPr>
        <w:rPr>
          <w:rFonts w:eastAsiaTheme="minorEastAsia" w:cs="Arial"/>
          <w:snapToGrid w:val="0"/>
          <w:lang w:eastAsia="ja-JP"/>
        </w:rPr>
      </w:pPr>
    </w:p>
    <w:p w:rsidR="00580889" w:rsidRPr="00580889" w:rsidRDefault="00580889" w:rsidP="00580889">
      <w:pPr>
        <w:rPr>
          <w:rFonts w:eastAsiaTheme="minorEastAsia" w:cs="Arial"/>
          <w:snapToGrid w:val="0"/>
          <w:lang w:eastAsia="ja-JP"/>
        </w:rPr>
      </w:pPr>
      <w:r w:rsidRPr="00580889">
        <w:rPr>
          <w:rFonts w:eastAsiaTheme="minorEastAsia" w:cs="Arial"/>
          <w:snapToGrid w:val="0"/>
          <w:lang w:eastAsia="ja-JP"/>
        </w:rPr>
        <w:tab/>
        <w:t>(b)</w:t>
      </w:r>
      <w:r w:rsidRPr="00580889">
        <w:rPr>
          <w:rFonts w:eastAsiaTheme="minorEastAsia" w:cs="Arial"/>
          <w:snapToGrid w:val="0"/>
          <w:lang w:eastAsia="ja-JP"/>
        </w:rPr>
        <w:tab/>
      </w:r>
      <w:proofErr w:type="gramStart"/>
      <w:r w:rsidRPr="00580889">
        <w:rPr>
          <w:rFonts w:eastAsiaTheme="minorEastAsia" w:cs="Arial"/>
          <w:snapToGrid w:val="0"/>
          <w:lang w:eastAsia="ja-JP"/>
        </w:rPr>
        <w:t>developments</w:t>
      </w:r>
      <w:proofErr w:type="gramEnd"/>
      <w:r w:rsidRPr="00580889">
        <w:rPr>
          <w:rFonts w:eastAsiaTheme="minorEastAsia" w:cs="Arial"/>
          <w:snapToGrid w:val="0"/>
          <w:lang w:eastAsia="ja-JP"/>
        </w:rPr>
        <w:t xml:space="preserve"> concerning a UPOV similarity search tool for variety denomination purposes, as set out in paragraphs </w:t>
      </w:r>
      <w:r w:rsidRPr="005063D6">
        <w:rPr>
          <w:rFonts w:eastAsiaTheme="minorEastAsia" w:cs="Arial"/>
          <w:snapToGrid w:val="0"/>
          <w:lang w:eastAsia="ja-JP"/>
        </w:rPr>
        <w:t>1</w:t>
      </w:r>
      <w:r w:rsidR="00BC7278">
        <w:rPr>
          <w:rFonts w:eastAsiaTheme="minorEastAsia" w:cs="Arial"/>
          <w:snapToGrid w:val="0"/>
          <w:lang w:eastAsia="ja-JP"/>
        </w:rPr>
        <w:t>3</w:t>
      </w:r>
      <w:r w:rsidRPr="005063D6">
        <w:rPr>
          <w:rFonts w:eastAsiaTheme="minorEastAsia" w:cs="Arial"/>
          <w:snapToGrid w:val="0"/>
          <w:lang w:eastAsia="ja-JP"/>
        </w:rPr>
        <w:t xml:space="preserve"> to </w:t>
      </w:r>
      <w:r w:rsidR="00B465CA" w:rsidRPr="005063D6">
        <w:rPr>
          <w:rFonts w:eastAsiaTheme="minorEastAsia" w:cs="Arial"/>
          <w:snapToGrid w:val="0"/>
          <w:lang w:eastAsia="ja-JP"/>
        </w:rPr>
        <w:t>2</w:t>
      </w:r>
      <w:r w:rsidR="00BC7278">
        <w:rPr>
          <w:rFonts w:eastAsiaTheme="minorEastAsia" w:cs="Arial"/>
          <w:snapToGrid w:val="0"/>
          <w:lang w:eastAsia="ja-JP"/>
        </w:rPr>
        <w:t>0</w:t>
      </w:r>
      <w:r w:rsidRPr="00580889">
        <w:rPr>
          <w:rFonts w:eastAsiaTheme="minorEastAsia" w:cs="Arial"/>
          <w:snapToGrid w:val="0"/>
          <w:lang w:eastAsia="ja-JP"/>
        </w:rPr>
        <w:t xml:space="preserve"> of this document;</w:t>
      </w:r>
    </w:p>
    <w:p w:rsidR="00580889" w:rsidRPr="00580889" w:rsidRDefault="00580889" w:rsidP="00580889">
      <w:pPr>
        <w:rPr>
          <w:rFonts w:eastAsiaTheme="minorEastAsia" w:cs="Arial"/>
          <w:snapToGrid w:val="0"/>
          <w:lang w:eastAsia="ja-JP"/>
        </w:rPr>
      </w:pPr>
    </w:p>
    <w:p w:rsidR="00580889" w:rsidRPr="00580889" w:rsidRDefault="00580889" w:rsidP="00580889">
      <w:pPr>
        <w:rPr>
          <w:rFonts w:eastAsiaTheme="minorEastAsia" w:cs="Arial"/>
          <w:snapToGrid w:val="0"/>
          <w:lang w:eastAsia="ja-JP"/>
        </w:rPr>
      </w:pPr>
      <w:r w:rsidRPr="00580889">
        <w:rPr>
          <w:rFonts w:eastAsiaTheme="minorEastAsia" w:cs="Arial"/>
          <w:snapToGrid w:val="0"/>
          <w:lang w:eastAsia="ja-JP"/>
        </w:rPr>
        <w:tab/>
        <w:t>(c)</w:t>
      </w:r>
      <w:r w:rsidRPr="00580889">
        <w:rPr>
          <w:rFonts w:eastAsiaTheme="minorEastAsia" w:cs="Arial"/>
          <w:snapToGrid w:val="0"/>
          <w:lang w:eastAsia="ja-JP"/>
        </w:rPr>
        <w:tab/>
      </w:r>
      <w:proofErr w:type="gramStart"/>
      <w:r w:rsidRPr="00580889">
        <w:rPr>
          <w:rFonts w:eastAsiaTheme="minorEastAsia" w:cs="Arial"/>
          <w:snapToGrid w:val="0"/>
          <w:lang w:eastAsia="ja-JP"/>
        </w:rPr>
        <w:t>developments</w:t>
      </w:r>
      <w:proofErr w:type="gramEnd"/>
      <w:r w:rsidRPr="00580889">
        <w:rPr>
          <w:rFonts w:eastAsiaTheme="minorEastAsia" w:cs="Arial"/>
          <w:snapToGrid w:val="0"/>
          <w:lang w:eastAsia="ja-JP"/>
        </w:rPr>
        <w:t xml:space="preserve"> concerning the possible expansion of the content of the PLUTO Database, as set out in paragraphs </w:t>
      </w:r>
      <w:r w:rsidR="00B465CA" w:rsidRPr="005063D6">
        <w:rPr>
          <w:rFonts w:eastAsiaTheme="minorEastAsia" w:cs="Arial"/>
          <w:snapToGrid w:val="0"/>
          <w:lang w:eastAsia="ja-JP"/>
        </w:rPr>
        <w:t>2</w:t>
      </w:r>
      <w:r w:rsidR="00BC7278">
        <w:rPr>
          <w:rFonts w:eastAsiaTheme="minorEastAsia" w:cs="Arial"/>
          <w:snapToGrid w:val="0"/>
          <w:lang w:eastAsia="ja-JP"/>
        </w:rPr>
        <w:t>1</w:t>
      </w:r>
      <w:r w:rsidRPr="005063D6">
        <w:rPr>
          <w:rFonts w:eastAsiaTheme="minorEastAsia" w:cs="Arial"/>
          <w:snapToGrid w:val="0"/>
          <w:lang w:eastAsia="ja-JP"/>
        </w:rPr>
        <w:t xml:space="preserve"> to </w:t>
      </w:r>
      <w:r w:rsidR="005063D6" w:rsidRPr="005063D6">
        <w:rPr>
          <w:rFonts w:eastAsiaTheme="minorEastAsia" w:cs="Arial"/>
          <w:snapToGrid w:val="0"/>
          <w:lang w:eastAsia="ja-JP"/>
        </w:rPr>
        <w:t>2</w:t>
      </w:r>
      <w:r w:rsidR="00BC7278">
        <w:rPr>
          <w:rFonts w:eastAsiaTheme="minorEastAsia" w:cs="Arial"/>
          <w:snapToGrid w:val="0"/>
          <w:lang w:eastAsia="ja-JP"/>
        </w:rPr>
        <w:t>6</w:t>
      </w:r>
      <w:r w:rsidR="00C778BE">
        <w:rPr>
          <w:rFonts w:eastAsiaTheme="minorEastAsia" w:cs="Arial"/>
          <w:snapToGrid w:val="0"/>
          <w:lang w:eastAsia="ja-JP"/>
        </w:rPr>
        <w:t xml:space="preserve"> of </w:t>
      </w:r>
      <w:r w:rsidRPr="00580889">
        <w:rPr>
          <w:rFonts w:eastAsiaTheme="minorEastAsia" w:cs="Arial"/>
          <w:snapToGrid w:val="0"/>
          <w:lang w:eastAsia="ja-JP"/>
        </w:rPr>
        <w:t>this document;</w:t>
      </w:r>
    </w:p>
    <w:p w:rsidR="00580889" w:rsidRPr="00580889" w:rsidRDefault="00580889" w:rsidP="00580889">
      <w:pPr>
        <w:rPr>
          <w:rFonts w:eastAsiaTheme="minorEastAsia" w:cs="Arial"/>
          <w:snapToGrid w:val="0"/>
          <w:lang w:eastAsia="ja-JP"/>
        </w:rPr>
      </w:pPr>
    </w:p>
    <w:p w:rsidR="00580889" w:rsidRPr="00C778BE" w:rsidRDefault="00580889" w:rsidP="00580889">
      <w:pPr>
        <w:rPr>
          <w:rFonts w:eastAsiaTheme="minorEastAsia" w:cs="Arial"/>
          <w:snapToGrid w:val="0"/>
          <w:lang w:eastAsia="ja-JP"/>
        </w:rPr>
      </w:pPr>
      <w:r w:rsidRPr="00C778BE">
        <w:rPr>
          <w:rFonts w:eastAsiaTheme="minorEastAsia" w:cs="Arial"/>
          <w:snapToGrid w:val="0"/>
          <w:lang w:eastAsia="ja-JP"/>
        </w:rPr>
        <w:tab/>
        <w:t>(d)</w:t>
      </w:r>
      <w:r w:rsidRPr="00C778BE">
        <w:rPr>
          <w:rFonts w:eastAsiaTheme="minorEastAsia" w:cs="Arial"/>
          <w:snapToGrid w:val="0"/>
          <w:lang w:eastAsia="ja-JP"/>
        </w:rPr>
        <w:tab/>
      </w:r>
      <w:proofErr w:type="gramStart"/>
      <w:r w:rsidRPr="00C778BE">
        <w:rPr>
          <w:rFonts w:eastAsiaTheme="minorEastAsia" w:cs="Arial"/>
          <w:snapToGrid w:val="0"/>
          <w:lang w:eastAsia="ja-JP"/>
        </w:rPr>
        <w:t>developments</w:t>
      </w:r>
      <w:proofErr w:type="gramEnd"/>
      <w:r w:rsidRPr="00C778BE">
        <w:rPr>
          <w:rFonts w:eastAsiaTheme="minorEastAsia" w:cs="Arial"/>
          <w:snapToGrid w:val="0"/>
          <w:lang w:eastAsia="ja-JP"/>
        </w:rPr>
        <w:t xml:space="preserve"> concerning non</w:t>
      </w:r>
      <w:r w:rsidRPr="00C778BE">
        <w:rPr>
          <w:rFonts w:eastAsiaTheme="minorEastAsia" w:cs="Arial"/>
          <w:snapToGrid w:val="0"/>
          <w:lang w:eastAsia="ja-JP"/>
        </w:rPr>
        <w:noBreakHyphen/>
        <w:t xml:space="preserve">acceptable terms, as set out in paragraphs </w:t>
      </w:r>
      <w:r w:rsidR="005063D6" w:rsidRPr="00C778BE">
        <w:rPr>
          <w:rFonts w:eastAsiaTheme="minorEastAsia" w:cs="Arial"/>
          <w:snapToGrid w:val="0"/>
          <w:lang w:eastAsia="ja-JP"/>
        </w:rPr>
        <w:t>2</w:t>
      </w:r>
      <w:r w:rsidR="00BC7278" w:rsidRPr="00C778BE">
        <w:rPr>
          <w:rFonts w:eastAsiaTheme="minorEastAsia" w:cs="Arial"/>
          <w:snapToGrid w:val="0"/>
          <w:lang w:eastAsia="ja-JP"/>
        </w:rPr>
        <w:t>7</w:t>
      </w:r>
      <w:r w:rsidRPr="00C778BE">
        <w:rPr>
          <w:rFonts w:eastAsiaTheme="minorEastAsia" w:cs="Arial"/>
          <w:snapToGrid w:val="0"/>
          <w:lang w:eastAsia="ja-JP"/>
        </w:rPr>
        <w:t xml:space="preserve"> to </w:t>
      </w:r>
      <w:r w:rsidR="005063D6" w:rsidRPr="00C778BE">
        <w:rPr>
          <w:rFonts w:eastAsiaTheme="minorEastAsia" w:cs="Arial"/>
          <w:snapToGrid w:val="0"/>
          <w:lang w:eastAsia="ja-JP"/>
        </w:rPr>
        <w:t>3</w:t>
      </w:r>
      <w:r w:rsidR="00BC7278" w:rsidRPr="00C778BE">
        <w:rPr>
          <w:rFonts w:eastAsiaTheme="minorEastAsia" w:cs="Arial"/>
          <w:snapToGrid w:val="0"/>
          <w:lang w:eastAsia="ja-JP"/>
        </w:rPr>
        <w:t>2</w:t>
      </w:r>
      <w:r w:rsidR="00C778BE">
        <w:rPr>
          <w:rFonts w:eastAsiaTheme="minorEastAsia" w:cs="Arial"/>
          <w:snapToGrid w:val="0"/>
          <w:lang w:eastAsia="ja-JP"/>
        </w:rPr>
        <w:t xml:space="preserve"> of this </w:t>
      </w:r>
      <w:r w:rsidRPr="00C778BE">
        <w:rPr>
          <w:rFonts w:eastAsiaTheme="minorEastAsia" w:cs="Arial"/>
          <w:snapToGrid w:val="0"/>
          <w:lang w:eastAsia="ja-JP"/>
        </w:rPr>
        <w:t xml:space="preserve">document; </w:t>
      </w:r>
    </w:p>
    <w:p w:rsidR="00580889" w:rsidRPr="00580889" w:rsidRDefault="00580889" w:rsidP="00580889">
      <w:pPr>
        <w:rPr>
          <w:rFonts w:eastAsiaTheme="minorEastAsia" w:cs="Arial"/>
          <w:snapToGrid w:val="0"/>
          <w:lang w:eastAsia="ja-JP"/>
        </w:rPr>
      </w:pPr>
    </w:p>
    <w:p w:rsidR="00580889" w:rsidRPr="00580889" w:rsidRDefault="00580889" w:rsidP="00580889">
      <w:pPr>
        <w:rPr>
          <w:rFonts w:eastAsiaTheme="minorEastAsia" w:cs="Arial"/>
          <w:snapToGrid w:val="0"/>
          <w:lang w:eastAsia="ja-JP"/>
        </w:rPr>
      </w:pPr>
      <w:r w:rsidRPr="00580889">
        <w:rPr>
          <w:rFonts w:eastAsiaTheme="minorEastAsia" w:cs="Arial"/>
          <w:snapToGrid w:val="0"/>
          <w:lang w:eastAsia="ja-JP"/>
        </w:rPr>
        <w:tab/>
        <w:t>(</w:t>
      </w:r>
      <w:r w:rsidR="00DD37FE">
        <w:rPr>
          <w:rFonts w:eastAsiaTheme="minorEastAsia" w:cs="Arial"/>
          <w:snapToGrid w:val="0"/>
          <w:lang w:eastAsia="ja-JP"/>
        </w:rPr>
        <w:t>e</w:t>
      </w:r>
      <w:r w:rsidRPr="00580889">
        <w:rPr>
          <w:rFonts w:eastAsiaTheme="minorEastAsia" w:cs="Arial"/>
          <w:snapToGrid w:val="0"/>
          <w:lang w:eastAsia="ja-JP"/>
        </w:rPr>
        <w:t>)</w:t>
      </w:r>
      <w:r w:rsidRPr="00580889">
        <w:rPr>
          <w:rFonts w:eastAsiaTheme="minorEastAsia" w:cs="Arial"/>
          <w:snapToGrid w:val="0"/>
          <w:lang w:eastAsia="ja-JP"/>
        </w:rPr>
        <w:tab/>
      </w:r>
      <w:proofErr w:type="gramStart"/>
      <w:r w:rsidRPr="00580889">
        <w:rPr>
          <w:rFonts w:eastAsiaTheme="minorEastAsia" w:cs="Arial"/>
          <w:snapToGrid w:val="0"/>
          <w:lang w:eastAsia="ja-JP"/>
        </w:rPr>
        <w:t>that</w:t>
      </w:r>
      <w:proofErr w:type="gramEnd"/>
      <w:r w:rsidRPr="00580889">
        <w:rPr>
          <w:rFonts w:eastAsiaTheme="minorEastAsia" w:cs="Arial"/>
          <w:snapToGrid w:val="0"/>
          <w:lang w:eastAsia="ja-JP"/>
        </w:rPr>
        <w:t xml:space="preserve"> the </w:t>
      </w:r>
      <w:r w:rsidR="00202753">
        <w:rPr>
          <w:rFonts w:eastAsiaTheme="minorEastAsia" w:cs="Arial"/>
          <w:snapToGrid w:val="0"/>
          <w:lang w:eastAsia="ja-JP"/>
        </w:rPr>
        <w:t>fourth</w:t>
      </w:r>
      <w:r w:rsidRPr="00580889">
        <w:rPr>
          <w:rFonts w:eastAsiaTheme="minorEastAsia" w:cs="Arial"/>
          <w:snapToGrid w:val="0"/>
          <w:lang w:eastAsia="ja-JP"/>
        </w:rPr>
        <w:t xml:space="preserve"> meeting of the WG-DEN will be held in Geneva, on </w:t>
      </w:r>
      <w:r w:rsidR="00202753">
        <w:rPr>
          <w:rFonts w:eastAsiaTheme="minorEastAsia" w:cs="Arial"/>
          <w:snapToGrid w:val="0"/>
          <w:lang w:eastAsia="ja-JP"/>
        </w:rPr>
        <w:t>October</w:t>
      </w:r>
      <w:r w:rsidRPr="00580889">
        <w:rPr>
          <w:rFonts w:eastAsiaTheme="minorEastAsia" w:cs="Arial"/>
          <w:snapToGrid w:val="0"/>
          <w:lang w:eastAsia="ja-JP"/>
        </w:rPr>
        <w:t xml:space="preserve"> </w:t>
      </w:r>
      <w:r w:rsidR="00202753">
        <w:rPr>
          <w:rFonts w:eastAsiaTheme="minorEastAsia" w:cs="Arial"/>
          <w:snapToGrid w:val="0"/>
          <w:lang w:eastAsia="ja-JP"/>
        </w:rPr>
        <w:t>2</w:t>
      </w:r>
      <w:r w:rsidRPr="00580889">
        <w:rPr>
          <w:rFonts w:eastAsiaTheme="minorEastAsia" w:cs="Arial"/>
          <w:snapToGrid w:val="0"/>
          <w:lang w:eastAsia="ja-JP"/>
        </w:rPr>
        <w:t xml:space="preserve">7, 2017;  and </w:t>
      </w:r>
    </w:p>
    <w:p w:rsidR="00580889" w:rsidRPr="00580889" w:rsidRDefault="00580889" w:rsidP="00580889">
      <w:pPr>
        <w:rPr>
          <w:rFonts w:eastAsiaTheme="minorEastAsia" w:cs="Arial"/>
          <w:snapToGrid w:val="0"/>
          <w:lang w:eastAsia="ja-JP"/>
        </w:rPr>
      </w:pPr>
    </w:p>
    <w:p w:rsidR="00580889" w:rsidRPr="00580889" w:rsidRDefault="00580889" w:rsidP="00580889">
      <w:pPr>
        <w:rPr>
          <w:rFonts w:eastAsiaTheme="minorEastAsia" w:cs="Arial"/>
          <w:snapToGrid w:val="0"/>
          <w:lang w:eastAsia="ja-JP"/>
        </w:rPr>
      </w:pPr>
      <w:r w:rsidRPr="00580889">
        <w:rPr>
          <w:rFonts w:eastAsiaTheme="minorEastAsia" w:cs="Arial"/>
          <w:snapToGrid w:val="0"/>
          <w:lang w:eastAsia="ja-JP"/>
        </w:rPr>
        <w:tab/>
        <w:t>(</w:t>
      </w:r>
      <w:r w:rsidR="00DD37FE">
        <w:rPr>
          <w:rFonts w:eastAsiaTheme="minorEastAsia" w:cs="Arial"/>
          <w:snapToGrid w:val="0"/>
          <w:lang w:eastAsia="ja-JP"/>
        </w:rPr>
        <w:t>f</w:t>
      </w:r>
      <w:r w:rsidRPr="00580889">
        <w:rPr>
          <w:rFonts w:eastAsiaTheme="minorEastAsia" w:cs="Arial"/>
          <w:snapToGrid w:val="0"/>
          <w:lang w:eastAsia="ja-JP"/>
        </w:rPr>
        <w:t>)</w:t>
      </w:r>
      <w:r w:rsidRPr="00580889">
        <w:rPr>
          <w:rFonts w:eastAsiaTheme="minorEastAsia" w:cs="Arial"/>
          <w:snapToGrid w:val="0"/>
          <w:lang w:eastAsia="ja-JP"/>
        </w:rPr>
        <w:tab/>
      </w:r>
      <w:proofErr w:type="gramStart"/>
      <w:r w:rsidRPr="00580889">
        <w:rPr>
          <w:rFonts w:eastAsiaTheme="minorEastAsia" w:cs="Arial"/>
          <w:snapToGrid w:val="0"/>
          <w:spacing w:val="-2"/>
          <w:lang w:eastAsia="ja-JP"/>
        </w:rPr>
        <w:t>the</w:t>
      </w:r>
      <w:proofErr w:type="gramEnd"/>
      <w:r w:rsidRPr="00580889">
        <w:rPr>
          <w:rFonts w:eastAsiaTheme="minorEastAsia" w:cs="Arial"/>
          <w:snapToGrid w:val="0"/>
          <w:spacing w:val="-2"/>
          <w:lang w:eastAsia="ja-JP"/>
        </w:rPr>
        <w:t xml:space="preserve"> draft agenda of the </w:t>
      </w:r>
      <w:r w:rsidR="00202753">
        <w:rPr>
          <w:rFonts w:eastAsiaTheme="minorEastAsia" w:cs="Arial"/>
          <w:snapToGrid w:val="0"/>
          <w:spacing w:val="-2"/>
          <w:lang w:eastAsia="ja-JP"/>
        </w:rPr>
        <w:t>fourth</w:t>
      </w:r>
      <w:r w:rsidRPr="00580889">
        <w:rPr>
          <w:rFonts w:eastAsiaTheme="minorEastAsia" w:cs="Arial"/>
          <w:snapToGrid w:val="0"/>
          <w:spacing w:val="-2"/>
          <w:lang w:eastAsia="ja-JP"/>
        </w:rPr>
        <w:t xml:space="preserve"> meeting of the WG-DEN, as set out in paragraph </w:t>
      </w:r>
      <w:r w:rsidR="00F25BCA">
        <w:rPr>
          <w:rFonts w:eastAsiaTheme="minorEastAsia" w:cs="Arial"/>
          <w:snapToGrid w:val="0"/>
          <w:spacing w:val="-2"/>
          <w:lang w:eastAsia="ja-JP"/>
        </w:rPr>
        <w:t>3</w:t>
      </w:r>
      <w:r w:rsidR="00BC7278">
        <w:rPr>
          <w:rFonts w:eastAsiaTheme="minorEastAsia" w:cs="Arial"/>
          <w:snapToGrid w:val="0"/>
          <w:spacing w:val="-2"/>
          <w:lang w:eastAsia="ja-JP"/>
        </w:rPr>
        <w:t>4</w:t>
      </w:r>
      <w:r w:rsidR="00C778BE">
        <w:rPr>
          <w:rFonts w:eastAsiaTheme="minorEastAsia" w:cs="Arial"/>
          <w:snapToGrid w:val="0"/>
          <w:spacing w:val="-2"/>
          <w:lang w:eastAsia="ja-JP"/>
        </w:rPr>
        <w:t xml:space="preserve"> of this </w:t>
      </w:r>
      <w:r w:rsidRPr="00580889">
        <w:rPr>
          <w:rFonts w:eastAsiaTheme="minorEastAsia" w:cs="Arial"/>
          <w:snapToGrid w:val="0"/>
          <w:spacing w:val="-2"/>
          <w:lang w:eastAsia="ja-JP"/>
        </w:rPr>
        <w:t>document.</w:t>
      </w:r>
    </w:p>
    <w:p w:rsidR="00580889" w:rsidRPr="00580889" w:rsidRDefault="00580889" w:rsidP="00580889">
      <w:pPr>
        <w:rPr>
          <w:rFonts w:eastAsiaTheme="minorEastAsia" w:cs="Arial"/>
          <w:snapToGrid w:val="0"/>
          <w:lang w:eastAsia="ja-JP"/>
        </w:rPr>
      </w:pPr>
    </w:p>
    <w:p w:rsidR="00580889" w:rsidRPr="00580889" w:rsidRDefault="00580889" w:rsidP="00D33FEE">
      <w:pPr>
        <w:keepNext/>
        <w:rPr>
          <w:rFonts w:eastAsiaTheme="minorEastAsia" w:cs="Arial"/>
          <w:snapToGrid w:val="0"/>
        </w:rPr>
      </w:pPr>
      <w:r w:rsidRPr="00580889">
        <w:rPr>
          <w:rFonts w:eastAsiaTheme="minorEastAsia" w:cs="Arial"/>
          <w:snapToGrid w:val="0"/>
        </w:rPr>
        <w:lastRenderedPageBreak/>
        <w:fldChar w:fldCharType="begin"/>
      </w:r>
      <w:r w:rsidRPr="00580889">
        <w:rPr>
          <w:rFonts w:eastAsiaTheme="minorEastAsia" w:cs="Arial"/>
          <w:snapToGrid w:val="0"/>
        </w:rPr>
        <w:instrText xml:space="preserve"> AUTONUM  </w:instrText>
      </w:r>
      <w:r w:rsidRPr="00580889">
        <w:rPr>
          <w:rFonts w:eastAsiaTheme="minorEastAsia" w:cs="Arial"/>
          <w:snapToGrid w:val="0"/>
        </w:rPr>
        <w:fldChar w:fldCharType="end"/>
      </w:r>
      <w:r w:rsidRPr="00580889">
        <w:rPr>
          <w:rFonts w:eastAsiaTheme="minorEastAsia" w:cs="Arial"/>
          <w:snapToGrid w:val="0"/>
        </w:rPr>
        <w:tab/>
        <w:t>The following abbreviations are used in this document:</w:t>
      </w:r>
    </w:p>
    <w:p w:rsidR="00580889" w:rsidRPr="00580889" w:rsidRDefault="00580889" w:rsidP="00D33FEE">
      <w:pPr>
        <w:keepNext/>
        <w:rPr>
          <w:rFonts w:eastAsiaTheme="minorEastAsia" w:cs="Arial"/>
          <w:snapToGrid w:val="0"/>
        </w:rPr>
      </w:pPr>
    </w:p>
    <w:p w:rsidR="00580889" w:rsidRPr="00580889" w:rsidRDefault="00580889" w:rsidP="00D33FEE">
      <w:pPr>
        <w:keepNext/>
        <w:ind w:left="567"/>
        <w:rPr>
          <w:rFonts w:eastAsiaTheme="minorEastAsia" w:cs="Arial"/>
          <w:snapToGrid w:val="0"/>
        </w:rPr>
      </w:pPr>
      <w:r w:rsidRPr="00580889">
        <w:rPr>
          <w:rFonts w:eastAsiaTheme="minorEastAsia" w:cs="Arial"/>
          <w:snapToGrid w:val="0"/>
          <w:color w:val="000000"/>
        </w:rPr>
        <w:t xml:space="preserve">CAJ:  </w:t>
      </w:r>
      <w:r w:rsidRPr="00580889">
        <w:rPr>
          <w:rFonts w:eastAsiaTheme="minorEastAsia" w:cs="Arial" w:hint="eastAsia"/>
          <w:snapToGrid w:val="0"/>
          <w:color w:val="000000"/>
          <w:lang w:eastAsia="ja-JP"/>
        </w:rPr>
        <w:tab/>
      </w:r>
      <w:r w:rsidRPr="00580889">
        <w:rPr>
          <w:rFonts w:eastAsiaTheme="minorEastAsia" w:cs="Arial" w:hint="eastAsia"/>
          <w:snapToGrid w:val="0"/>
          <w:color w:val="000000"/>
          <w:lang w:eastAsia="ja-JP"/>
        </w:rPr>
        <w:tab/>
      </w:r>
      <w:r w:rsidRPr="00580889">
        <w:rPr>
          <w:rFonts w:eastAsiaTheme="minorEastAsia" w:cs="Arial"/>
          <w:snapToGrid w:val="0"/>
          <w:color w:val="000000"/>
        </w:rPr>
        <w:t xml:space="preserve">Administrative and Legal Committee </w:t>
      </w:r>
    </w:p>
    <w:p w:rsidR="00580889" w:rsidRPr="00580889" w:rsidRDefault="00580889" w:rsidP="00D33FEE">
      <w:pPr>
        <w:keepNext/>
        <w:ind w:left="567"/>
        <w:rPr>
          <w:rFonts w:eastAsiaTheme="minorEastAsia" w:cs="Arial"/>
          <w:snapToGrid w:val="0"/>
        </w:rPr>
      </w:pPr>
      <w:r w:rsidRPr="00580889">
        <w:rPr>
          <w:rFonts w:eastAsiaTheme="minorEastAsia" w:cs="Arial"/>
          <w:snapToGrid w:val="0"/>
        </w:rPr>
        <w:t xml:space="preserve">CAJ-AG:  </w:t>
      </w:r>
      <w:r w:rsidRPr="00580889">
        <w:rPr>
          <w:rFonts w:eastAsiaTheme="minorEastAsia" w:cs="Arial" w:hint="eastAsia"/>
          <w:snapToGrid w:val="0"/>
          <w:lang w:eastAsia="ja-JP"/>
        </w:rPr>
        <w:tab/>
      </w:r>
      <w:r w:rsidRPr="00580889">
        <w:rPr>
          <w:rFonts w:eastAsiaTheme="minorEastAsia" w:cs="Arial"/>
          <w:snapToGrid w:val="0"/>
        </w:rPr>
        <w:t xml:space="preserve">Administrative and Legal Committee Advisory Group </w:t>
      </w:r>
    </w:p>
    <w:p w:rsidR="00580889" w:rsidRPr="00580889" w:rsidRDefault="00580889" w:rsidP="00D33FEE">
      <w:pPr>
        <w:keepNext/>
        <w:ind w:left="567"/>
        <w:rPr>
          <w:rFonts w:eastAsiaTheme="minorEastAsia" w:cs="Arial"/>
          <w:snapToGrid w:val="0"/>
        </w:rPr>
      </w:pPr>
      <w:r w:rsidRPr="00580889">
        <w:rPr>
          <w:rFonts w:eastAsiaTheme="minorEastAsia" w:cs="Arial"/>
          <w:snapToGrid w:val="0"/>
        </w:rPr>
        <w:t xml:space="preserve">TC:  </w:t>
      </w:r>
      <w:r w:rsidRPr="00580889">
        <w:rPr>
          <w:rFonts w:eastAsiaTheme="minorEastAsia" w:cs="Arial" w:hint="eastAsia"/>
          <w:snapToGrid w:val="0"/>
          <w:lang w:eastAsia="ja-JP"/>
        </w:rPr>
        <w:tab/>
      </w:r>
      <w:r w:rsidRPr="00580889">
        <w:rPr>
          <w:rFonts w:eastAsiaTheme="minorEastAsia" w:cs="Arial" w:hint="eastAsia"/>
          <w:snapToGrid w:val="0"/>
          <w:lang w:eastAsia="ja-JP"/>
        </w:rPr>
        <w:tab/>
      </w:r>
      <w:r w:rsidRPr="00580889">
        <w:rPr>
          <w:rFonts w:eastAsiaTheme="minorEastAsia" w:cs="Arial"/>
          <w:snapToGrid w:val="0"/>
        </w:rPr>
        <w:t>Technical Committee</w:t>
      </w:r>
    </w:p>
    <w:p w:rsidR="00580889" w:rsidRPr="00580889" w:rsidRDefault="00580889" w:rsidP="00D33FEE">
      <w:pPr>
        <w:keepNext/>
        <w:ind w:left="567"/>
        <w:rPr>
          <w:rFonts w:eastAsiaTheme="minorEastAsia"/>
          <w:snapToGrid w:val="0"/>
          <w:lang w:eastAsia="ja-JP"/>
        </w:rPr>
      </w:pPr>
      <w:r w:rsidRPr="00580889">
        <w:rPr>
          <w:rFonts w:eastAsiaTheme="minorEastAsia"/>
          <w:snapToGrid w:val="0"/>
          <w:lang w:eastAsia="ja-JP"/>
        </w:rPr>
        <w:t>WG</w:t>
      </w:r>
      <w:r w:rsidRPr="00580889">
        <w:rPr>
          <w:rFonts w:eastAsiaTheme="minorEastAsia" w:hint="eastAsia"/>
          <w:snapToGrid w:val="0"/>
          <w:lang w:eastAsia="ja-JP"/>
        </w:rPr>
        <w:t>-</w:t>
      </w:r>
      <w:r w:rsidRPr="00580889">
        <w:rPr>
          <w:rFonts w:eastAsiaTheme="minorEastAsia"/>
          <w:snapToGrid w:val="0"/>
          <w:lang w:eastAsia="ja-JP"/>
        </w:rPr>
        <w:t>DST</w:t>
      </w:r>
      <w:r w:rsidRPr="00580889">
        <w:rPr>
          <w:rFonts w:eastAsiaTheme="minorEastAsia" w:hint="eastAsia"/>
          <w:snapToGrid w:val="0"/>
          <w:lang w:eastAsia="ja-JP"/>
        </w:rPr>
        <w:t>:</w:t>
      </w:r>
      <w:r w:rsidRPr="00580889">
        <w:rPr>
          <w:rFonts w:eastAsiaTheme="minorEastAsia" w:hint="eastAsia"/>
          <w:snapToGrid w:val="0"/>
          <w:lang w:eastAsia="ja-JP"/>
        </w:rPr>
        <w:tab/>
      </w:r>
      <w:r w:rsidRPr="00580889">
        <w:rPr>
          <w:rFonts w:eastAsiaTheme="minorEastAsia"/>
          <w:snapToGrid w:val="0"/>
          <w:lang w:eastAsia="ja-JP"/>
        </w:rPr>
        <w:t xml:space="preserve">Working Group for the Development of a UPOV Denomination Similarity Search Tool </w:t>
      </w:r>
    </w:p>
    <w:p w:rsidR="00580889" w:rsidRPr="00580889" w:rsidRDefault="00580889" w:rsidP="00D33FEE">
      <w:pPr>
        <w:keepNext/>
        <w:ind w:left="567"/>
        <w:rPr>
          <w:rFonts w:eastAsiaTheme="minorEastAsia"/>
          <w:snapToGrid w:val="0"/>
          <w:lang w:eastAsia="ja-JP"/>
        </w:rPr>
      </w:pPr>
      <w:r w:rsidRPr="00580889">
        <w:rPr>
          <w:rFonts w:eastAsiaTheme="minorEastAsia"/>
          <w:snapToGrid w:val="0"/>
          <w:lang w:eastAsia="ja-JP"/>
        </w:rPr>
        <w:t>WG-DEN:</w:t>
      </w:r>
      <w:r w:rsidRPr="00580889">
        <w:rPr>
          <w:rFonts w:eastAsiaTheme="minorEastAsia"/>
          <w:snapToGrid w:val="0"/>
          <w:lang w:eastAsia="ja-JP"/>
        </w:rPr>
        <w:tab/>
      </w:r>
      <w:r w:rsidRPr="00580889">
        <w:rPr>
          <w:rFonts w:eastAsiaTheme="minorEastAsia"/>
          <w:lang w:eastAsia="ja-JP"/>
        </w:rPr>
        <w:t>Working Group on Variety Denominations</w:t>
      </w:r>
    </w:p>
    <w:p w:rsidR="00580889" w:rsidRPr="00580889" w:rsidRDefault="00580889" w:rsidP="00580889">
      <w:pPr>
        <w:jc w:val="left"/>
        <w:rPr>
          <w:rFonts w:eastAsiaTheme="minorEastAsia" w:cs="Arial"/>
          <w:snapToGrid w:val="0"/>
        </w:rPr>
      </w:pPr>
    </w:p>
    <w:p w:rsidR="00D33FEE" w:rsidRPr="00F11BFD" w:rsidRDefault="00D33FEE" w:rsidP="00D33FEE">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noProof/>
        </w:rPr>
      </w:sdtEndPr>
      <w:sdtContent>
        <w:p w:rsidR="00D33FEE" w:rsidRPr="00F11BFD" w:rsidRDefault="00D33FEE" w:rsidP="00D33FEE">
          <w:pPr>
            <w:keepNext/>
            <w:rPr>
              <w:rFonts w:cs="Arial"/>
              <w:b/>
            </w:rPr>
          </w:pPr>
        </w:p>
        <w:p w:rsidR="00A74F38" w:rsidRDefault="00D33FEE" w:rsidP="00C778BE">
          <w:pPr>
            <w:pStyle w:val="TOC1"/>
            <w:rPr>
              <w:rFonts w:asciiTheme="minorHAnsi" w:eastAsiaTheme="minorEastAsia" w:hAnsiTheme="minorHAnsi" w:cstheme="minorBidi"/>
              <w:noProof/>
              <w:sz w:val="22"/>
              <w:szCs w:val="22"/>
              <w:lang w:eastAsia="ja-JP"/>
            </w:rPr>
          </w:pPr>
          <w:r w:rsidRPr="00FE318A">
            <w:fldChar w:fldCharType="begin"/>
          </w:r>
          <w:r w:rsidRPr="00FE318A">
            <w:instrText xml:space="preserve"> TOC \o "1-3" \h \z \u </w:instrText>
          </w:r>
          <w:r w:rsidRPr="00FE318A">
            <w:fldChar w:fldCharType="separate"/>
          </w:r>
          <w:hyperlink w:anchor="_Toc484190354" w:history="1">
            <w:r w:rsidR="00A74F38" w:rsidRPr="001C1333">
              <w:rPr>
                <w:rStyle w:val="Hyperlink"/>
                <w:rFonts w:eastAsia="MS Mincho"/>
                <w:noProof/>
              </w:rPr>
              <w:t>EXECUTIVE SUMMARY</w:t>
            </w:r>
            <w:r w:rsidR="00A74F38">
              <w:rPr>
                <w:noProof/>
                <w:webHidden/>
              </w:rPr>
              <w:tab/>
            </w:r>
            <w:r w:rsidR="00A74F38">
              <w:rPr>
                <w:noProof/>
                <w:webHidden/>
              </w:rPr>
              <w:fldChar w:fldCharType="begin"/>
            </w:r>
            <w:r w:rsidR="00A74F38">
              <w:rPr>
                <w:noProof/>
                <w:webHidden/>
              </w:rPr>
              <w:instrText xml:space="preserve"> PAGEREF _Toc484190354 \h </w:instrText>
            </w:r>
            <w:r w:rsidR="00A74F38">
              <w:rPr>
                <w:noProof/>
                <w:webHidden/>
              </w:rPr>
            </w:r>
            <w:r w:rsidR="00A74F38">
              <w:rPr>
                <w:noProof/>
                <w:webHidden/>
              </w:rPr>
              <w:fldChar w:fldCharType="separate"/>
            </w:r>
            <w:r w:rsidR="00F10DD9">
              <w:rPr>
                <w:noProof/>
                <w:webHidden/>
              </w:rPr>
              <w:t>1</w:t>
            </w:r>
            <w:r w:rsidR="00A74F38">
              <w:rPr>
                <w:noProof/>
                <w:webHidden/>
              </w:rPr>
              <w:fldChar w:fldCharType="end"/>
            </w:r>
          </w:hyperlink>
        </w:p>
        <w:p w:rsidR="00A74F38" w:rsidRDefault="00F10DD9" w:rsidP="00C778BE">
          <w:pPr>
            <w:pStyle w:val="TOC1"/>
            <w:rPr>
              <w:rFonts w:asciiTheme="minorHAnsi" w:eastAsiaTheme="minorEastAsia" w:hAnsiTheme="minorHAnsi" w:cstheme="minorBidi"/>
              <w:noProof/>
              <w:sz w:val="22"/>
              <w:szCs w:val="22"/>
              <w:lang w:eastAsia="ja-JP"/>
            </w:rPr>
          </w:pPr>
          <w:hyperlink w:anchor="_Toc484190355" w:history="1">
            <w:r w:rsidR="00A74F38" w:rsidRPr="001C1333">
              <w:rPr>
                <w:rStyle w:val="Hyperlink"/>
                <w:noProof/>
              </w:rPr>
              <w:t>possible revision of document UPOV/INF/12 “Explanatory Notes on Variety Denominations under the UPOV Convention”</w:t>
            </w:r>
            <w:r w:rsidR="00A74F38">
              <w:rPr>
                <w:noProof/>
                <w:webHidden/>
              </w:rPr>
              <w:tab/>
            </w:r>
            <w:r w:rsidR="00A74F38">
              <w:rPr>
                <w:noProof/>
                <w:webHidden/>
              </w:rPr>
              <w:fldChar w:fldCharType="begin"/>
            </w:r>
            <w:r w:rsidR="00A74F38">
              <w:rPr>
                <w:noProof/>
                <w:webHidden/>
              </w:rPr>
              <w:instrText xml:space="preserve"> PAGEREF _Toc484190355 \h </w:instrText>
            </w:r>
            <w:r w:rsidR="00A74F38">
              <w:rPr>
                <w:noProof/>
                <w:webHidden/>
              </w:rPr>
            </w:r>
            <w:r w:rsidR="00A74F38">
              <w:rPr>
                <w:noProof/>
                <w:webHidden/>
              </w:rPr>
              <w:fldChar w:fldCharType="separate"/>
            </w:r>
            <w:r>
              <w:rPr>
                <w:noProof/>
                <w:webHidden/>
              </w:rPr>
              <w:t>2</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56" w:history="1">
            <w:r w:rsidR="00A74F38" w:rsidRPr="001C1333">
              <w:rPr>
                <w:rStyle w:val="Hyperlink"/>
                <w:noProof/>
                <w:snapToGrid w:val="0"/>
                <w:lang w:eastAsia="ja-JP"/>
              </w:rPr>
              <w:t>Background</w:t>
            </w:r>
            <w:r w:rsidR="00A74F38">
              <w:rPr>
                <w:noProof/>
                <w:webHidden/>
              </w:rPr>
              <w:tab/>
            </w:r>
            <w:r w:rsidR="00A74F38">
              <w:rPr>
                <w:noProof/>
                <w:webHidden/>
              </w:rPr>
              <w:fldChar w:fldCharType="begin"/>
            </w:r>
            <w:r w:rsidR="00A74F38">
              <w:rPr>
                <w:noProof/>
                <w:webHidden/>
              </w:rPr>
              <w:instrText xml:space="preserve"> PAGEREF _Toc484190356 \h </w:instrText>
            </w:r>
            <w:r w:rsidR="00A74F38">
              <w:rPr>
                <w:noProof/>
                <w:webHidden/>
              </w:rPr>
            </w:r>
            <w:r w:rsidR="00A74F38">
              <w:rPr>
                <w:noProof/>
                <w:webHidden/>
              </w:rPr>
              <w:fldChar w:fldCharType="separate"/>
            </w:r>
            <w:r>
              <w:rPr>
                <w:noProof/>
                <w:webHidden/>
              </w:rPr>
              <w:t>2</w:t>
            </w:r>
            <w:r w:rsidR="00A74F38">
              <w:rPr>
                <w:noProof/>
                <w:webHidden/>
              </w:rPr>
              <w:fldChar w:fldCharType="end"/>
            </w:r>
          </w:hyperlink>
        </w:p>
        <w:p w:rsidR="00A74F38" w:rsidRDefault="00F10DD9" w:rsidP="00C778BE">
          <w:pPr>
            <w:pStyle w:val="TOC1"/>
            <w:rPr>
              <w:rFonts w:asciiTheme="minorHAnsi" w:eastAsiaTheme="minorEastAsia" w:hAnsiTheme="minorHAnsi" w:cstheme="minorBidi"/>
              <w:noProof/>
              <w:sz w:val="22"/>
              <w:szCs w:val="22"/>
              <w:lang w:eastAsia="ja-JP"/>
            </w:rPr>
          </w:pPr>
          <w:hyperlink w:anchor="_Toc484190357" w:history="1">
            <w:r w:rsidR="00A74F38" w:rsidRPr="001C1333">
              <w:rPr>
                <w:rStyle w:val="Hyperlink"/>
                <w:noProof/>
              </w:rPr>
              <w:t>POSSIBLE Development of a UPOV similarity search tool for variety denomination purposes</w:t>
            </w:r>
            <w:r w:rsidR="00A74F38">
              <w:rPr>
                <w:noProof/>
                <w:webHidden/>
              </w:rPr>
              <w:tab/>
            </w:r>
            <w:r w:rsidR="00A74F38">
              <w:rPr>
                <w:noProof/>
                <w:webHidden/>
              </w:rPr>
              <w:fldChar w:fldCharType="begin"/>
            </w:r>
            <w:r w:rsidR="00A74F38">
              <w:rPr>
                <w:noProof/>
                <w:webHidden/>
              </w:rPr>
              <w:instrText xml:space="preserve"> PAGEREF _Toc484190357 \h </w:instrText>
            </w:r>
            <w:r w:rsidR="00A74F38">
              <w:rPr>
                <w:noProof/>
                <w:webHidden/>
              </w:rPr>
            </w:r>
            <w:r w:rsidR="00A74F38">
              <w:rPr>
                <w:noProof/>
                <w:webHidden/>
              </w:rPr>
              <w:fldChar w:fldCharType="separate"/>
            </w:r>
            <w:r>
              <w:rPr>
                <w:noProof/>
                <w:webHidden/>
              </w:rPr>
              <w:t>3</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58" w:history="1">
            <w:r w:rsidR="00A74F38" w:rsidRPr="001C1333">
              <w:rPr>
                <w:rStyle w:val="Hyperlink"/>
                <w:noProof/>
                <w:lang w:eastAsia="ja-JP"/>
              </w:rPr>
              <w:t>Background</w:t>
            </w:r>
            <w:r w:rsidR="00A74F38">
              <w:rPr>
                <w:noProof/>
                <w:webHidden/>
              </w:rPr>
              <w:tab/>
            </w:r>
            <w:r w:rsidR="00A74F38">
              <w:rPr>
                <w:noProof/>
                <w:webHidden/>
              </w:rPr>
              <w:fldChar w:fldCharType="begin"/>
            </w:r>
            <w:r w:rsidR="00A74F38">
              <w:rPr>
                <w:noProof/>
                <w:webHidden/>
              </w:rPr>
              <w:instrText xml:space="preserve"> PAGEREF _Toc484190358 \h </w:instrText>
            </w:r>
            <w:r w:rsidR="00A74F38">
              <w:rPr>
                <w:noProof/>
                <w:webHidden/>
              </w:rPr>
            </w:r>
            <w:r w:rsidR="00A74F38">
              <w:rPr>
                <w:noProof/>
                <w:webHidden/>
              </w:rPr>
              <w:fldChar w:fldCharType="separate"/>
            </w:r>
            <w:r>
              <w:rPr>
                <w:noProof/>
                <w:webHidden/>
              </w:rPr>
              <w:t>3</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59" w:history="1">
            <w:r w:rsidR="00A74F38" w:rsidRPr="001C1333">
              <w:rPr>
                <w:rStyle w:val="Hyperlink"/>
                <w:noProof/>
                <w:lang w:eastAsia="ja-JP"/>
              </w:rPr>
              <w:t>Developments</w:t>
            </w:r>
            <w:r w:rsidR="00A74F38">
              <w:rPr>
                <w:noProof/>
                <w:webHidden/>
              </w:rPr>
              <w:tab/>
            </w:r>
            <w:r w:rsidR="00A74F38">
              <w:rPr>
                <w:noProof/>
                <w:webHidden/>
              </w:rPr>
              <w:fldChar w:fldCharType="begin"/>
            </w:r>
            <w:r w:rsidR="00A74F38">
              <w:rPr>
                <w:noProof/>
                <w:webHidden/>
              </w:rPr>
              <w:instrText xml:space="preserve"> PAGEREF _Toc484190359 \h </w:instrText>
            </w:r>
            <w:r w:rsidR="00A74F38">
              <w:rPr>
                <w:noProof/>
                <w:webHidden/>
              </w:rPr>
            </w:r>
            <w:r w:rsidR="00A74F38">
              <w:rPr>
                <w:noProof/>
                <w:webHidden/>
              </w:rPr>
              <w:fldChar w:fldCharType="separate"/>
            </w:r>
            <w:r>
              <w:rPr>
                <w:noProof/>
                <w:webHidden/>
              </w:rPr>
              <w:t>3</w:t>
            </w:r>
            <w:r w:rsidR="00A74F38">
              <w:rPr>
                <w:noProof/>
                <w:webHidden/>
              </w:rPr>
              <w:fldChar w:fldCharType="end"/>
            </w:r>
          </w:hyperlink>
        </w:p>
        <w:p w:rsidR="00A74F38" w:rsidRDefault="00F10DD9" w:rsidP="00C778BE">
          <w:pPr>
            <w:pStyle w:val="TOC1"/>
            <w:rPr>
              <w:rFonts w:asciiTheme="minorHAnsi" w:eastAsiaTheme="minorEastAsia" w:hAnsiTheme="minorHAnsi" w:cstheme="minorBidi"/>
              <w:noProof/>
              <w:sz w:val="22"/>
              <w:szCs w:val="22"/>
              <w:lang w:eastAsia="ja-JP"/>
            </w:rPr>
          </w:pPr>
          <w:hyperlink w:anchor="_Toc484190360" w:history="1">
            <w:r w:rsidR="00A74F38" w:rsidRPr="001C1333">
              <w:rPr>
                <w:rStyle w:val="Hyperlink"/>
                <w:noProof/>
              </w:rPr>
              <w:t>Expansion of the content of the PLUTO database</w:t>
            </w:r>
            <w:r w:rsidR="00A74F38">
              <w:rPr>
                <w:noProof/>
                <w:webHidden/>
              </w:rPr>
              <w:tab/>
            </w:r>
            <w:r w:rsidR="00A74F38">
              <w:rPr>
                <w:noProof/>
                <w:webHidden/>
              </w:rPr>
              <w:fldChar w:fldCharType="begin"/>
            </w:r>
            <w:r w:rsidR="00A74F38">
              <w:rPr>
                <w:noProof/>
                <w:webHidden/>
              </w:rPr>
              <w:instrText xml:space="preserve"> PAGEREF _Toc484190360 \h </w:instrText>
            </w:r>
            <w:r w:rsidR="00A74F38">
              <w:rPr>
                <w:noProof/>
                <w:webHidden/>
              </w:rPr>
            </w:r>
            <w:r w:rsidR="00A74F38">
              <w:rPr>
                <w:noProof/>
                <w:webHidden/>
              </w:rPr>
              <w:fldChar w:fldCharType="separate"/>
            </w:r>
            <w:r>
              <w:rPr>
                <w:noProof/>
                <w:webHidden/>
              </w:rPr>
              <w:t>3</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61" w:history="1">
            <w:r w:rsidR="00A74F38" w:rsidRPr="001C1333">
              <w:rPr>
                <w:rStyle w:val="Hyperlink"/>
                <w:noProof/>
                <w:lang w:eastAsia="ja-JP"/>
              </w:rPr>
              <w:t>Background</w:t>
            </w:r>
            <w:r w:rsidR="00A74F38">
              <w:rPr>
                <w:noProof/>
                <w:webHidden/>
              </w:rPr>
              <w:tab/>
            </w:r>
            <w:r w:rsidR="00A74F38">
              <w:rPr>
                <w:noProof/>
                <w:webHidden/>
              </w:rPr>
              <w:fldChar w:fldCharType="begin"/>
            </w:r>
            <w:r w:rsidR="00A74F38">
              <w:rPr>
                <w:noProof/>
                <w:webHidden/>
              </w:rPr>
              <w:instrText xml:space="preserve"> PAGEREF _Toc484190361 \h </w:instrText>
            </w:r>
            <w:r w:rsidR="00A74F38">
              <w:rPr>
                <w:noProof/>
                <w:webHidden/>
              </w:rPr>
            </w:r>
            <w:r w:rsidR="00A74F38">
              <w:rPr>
                <w:noProof/>
                <w:webHidden/>
              </w:rPr>
              <w:fldChar w:fldCharType="separate"/>
            </w:r>
            <w:r>
              <w:rPr>
                <w:noProof/>
                <w:webHidden/>
              </w:rPr>
              <w:t>3</w:t>
            </w:r>
            <w:r w:rsidR="00A74F38">
              <w:rPr>
                <w:noProof/>
                <w:webHidden/>
              </w:rPr>
              <w:fldChar w:fldCharType="end"/>
            </w:r>
          </w:hyperlink>
        </w:p>
        <w:p w:rsidR="00A74F38" w:rsidRDefault="00F10DD9" w:rsidP="00C778BE">
          <w:pPr>
            <w:pStyle w:val="TOC1"/>
            <w:rPr>
              <w:rFonts w:asciiTheme="minorHAnsi" w:eastAsiaTheme="minorEastAsia" w:hAnsiTheme="minorHAnsi" w:cstheme="minorBidi"/>
              <w:noProof/>
              <w:sz w:val="22"/>
              <w:szCs w:val="22"/>
              <w:lang w:eastAsia="ja-JP"/>
            </w:rPr>
          </w:pPr>
          <w:hyperlink w:anchor="_Toc484190362" w:history="1">
            <w:r w:rsidR="00A74F38" w:rsidRPr="001C1333">
              <w:rPr>
                <w:rStyle w:val="Hyperlink"/>
                <w:noProof/>
              </w:rPr>
              <w:t>Non-acceptable terms</w:t>
            </w:r>
            <w:r w:rsidR="00A74F38">
              <w:rPr>
                <w:noProof/>
                <w:webHidden/>
              </w:rPr>
              <w:tab/>
            </w:r>
            <w:r w:rsidR="00A74F38">
              <w:rPr>
                <w:noProof/>
                <w:webHidden/>
              </w:rPr>
              <w:fldChar w:fldCharType="begin"/>
            </w:r>
            <w:r w:rsidR="00A74F38">
              <w:rPr>
                <w:noProof/>
                <w:webHidden/>
              </w:rPr>
              <w:instrText xml:space="preserve"> PAGEREF _Toc484190362 \h </w:instrText>
            </w:r>
            <w:r w:rsidR="00A74F38">
              <w:rPr>
                <w:noProof/>
                <w:webHidden/>
              </w:rPr>
            </w:r>
            <w:r w:rsidR="00A74F38">
              <w:rPr>
                <w:noProof/>
                <w:webHidden/>
              </w:rPr>
              <w:fldChar w:fldCharType="separate"/>
            </w:r>
            <w:r>
              <w:rPr>
                <w:noProof/>
                <w:webHidden/>
              </w:rPr>
              <w:t>4</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63" w:history="1">
            <w:r w:rsidR="00A74F38" w:rsidRPr="001C1333">
              <w:rPr>
                <w:rStyle w:val="Hyperlink"/>
                <w:noProof/>
                <w:lang w:eastAsia="ja-JP"/>
              </w:rPr>
              <w:t>Background</w:t>
            </w:r>
            <w:r w:rsidR="00A74F38">
              <w:rPr>
                <w:noProof/>
                <w:webHidden/>
              </w:rPr>
              <w:tab/>
            </w:r>
            <w:r w:rsidR="00A74F38">
              <w:rPr>
                <w:noProof/>
                <w:webHidden/>
              </w:rPr>
              <w:fldChar w:fldCharType="begin"/>
            </w:r>
            <w:r w:rsidR="00A74F38">
              <w:rPr>
                <w:noProof/>
                <w:webHidden/>
              </w:rPr>
              <w:instrText xml:space="preserve"> PAGEREF _Toc484190363 \h </w:instrText>
            </w:r>
            <w:r w:rsidR="00A74F38">
              <w:rPr>
                <w:noProof/>
                <w:webHidden/>
              </w:rPr>
            </w:r>
            <w:r w:rsidR="00A74F38">
              <w:rPr>
                <w:noProof/>
                <w:webHidden/>
              </w:rPr>
              <w:fldChar w:fldCharType="separate"/>
            </w:r>
            <w:r>
              <w:rPr>
                <w:noProof/>
                <w:webHidden/>
              </w:rPr>
              <w:t>4</w:t>
            </w:r>
            <w:r w:rsidR="00A74F38">
              <w:rPr>
                <w:noProof/>
                <w:webHidden/>
              </w:rPr>
              <w:fldChar w:fldCharType="end"/>
            </w:r>
          </w:hyperlink>
        </w:p>
        <w:p w:rsidR="00A74F38" w:rsidRDefault="00F10DD9">
          <w:pPr>
            <w:pStyle w:val="TOC2"/>
            <w:rPr>
              <w:rFonts w:asciiTheme="minorHAnsi" w:eastAsiaTheme="minorEastAsia" w:hAnsiTheme="minorHAnsi" w:cstheme="minorBidi"/>
              <w:smallCaps w:val="0"/>
              <w:noProof/>
              <w:sz w:val="22"/>
              <w:szCs w:val="22"/>
              <w:lang w:eastAsia="ja-JP"/>
            </w:rPr>
          </w:pPr>
          <w:hyperlink w:anchor="_Toc484190364" w:history="1">
            <w:r w:rsidR="00A74F38" w:rsidRPr="001C1333">
              <w:rPr>
                <w:rStyle w:val="Hyperlink"/>
                <w:noProof/>
                <w:lang w:eastAsia="ja-JP"/>
              </w:rPr>
              <w:t>Developments</w:t>
            </w:r>
            <w:r w:rsidR="00A74F38">
              <w:rPr>
                <w:noProof/>
                <w:webHidden/>
              </w:rPr>
              <w:tab/>
            </w:r>
            <w:r w:rsidR="00A74F38">
              <w:rPr>
                <w:noProof/>
                <w:webHidden/>
              </w:rPr>
              <w:fldChar w:fldCharType="begin"/>
            </w:r>
            <w:r w:rsidR="00A74F38">
              <w:rPr>
                <w:noProof/>
                <w:webHidden/>
              </w:rPr>
              <w:instrText xml:space="preserve"> PAGEREF _Toc484190364 \h </w:instrText>
            </w:r>
            <w:r w:rsidR="00A74F38">
              <w:rPr>
                <w:noProof/>
                <w:webHidden/>
              </w:rPr>
            </w:r>
            <w:r w:rsidR="00A74F38">
              <w:rPr>
                <w:noProof/>
                <w:webHidden/>
              </w:rPr>
              <w:fldChar w:fldCharType="separate"/>
            </w:r>
            <w:r>
              <w:rPr>
                <w:noProof/>
                <w:webHidden/>
              </w:rPr>
              <w:t>4</w:t>
            </w:r>
            <w:r w:rsidR="00A74F38">
              <w:rPr>
                <w:noProof/>
                <w:webHidden/>
              </w:rPr>
              <w:fldChar w:fldCharType="end"/>
            </w:r>
          </w:hyperlink>
        </w:p>
        <w:p w:rsidR="00A74F38" w:rsidRDefault="00F10DD9" w:rsidP="00C778BE">
          <w:pPr>
            <w:pStyle w:val="TOC1"/>
            <w:rPr>
              <w:rFonts w:asciiTheme="minorHAnsi" w:eastAsiaTheme="minorEastAsia" w:hAnsiTheme="minorHAnsi" w:cstheme="minorBidi"/>
              <w:noProof/>
              <w:sz w:val="22"/>
              <w:szCs w:val="22"/>
              <w:lang w:eastAsia="ja-JP"/>
            </w:rPr>
          </w:pPr>
          <w:hyperlink w:anchor="_Toc484190365" w:history="1">
            <w:r w:rsidR="00A74F38" w:rsidRPr="001C1333">
              <w:rPr>
                <w:rStyle w:val="Hyperlink"/>
                <w:noProof/>
              </w:rPr>
              <w:t>Date and program of the next meeting</w:t>
            </w:r>
            <w:r w:rsidR="00A74F38">
              <w:rPr>
                <w:noProof/>
                <w:webHidden/>
              </w:rPr>
              <w:tab/>
            </w:r>
            <w:r w:rsidR="00A74F38">
              <w:rPr>
                <w:noProof/>
                <w:webHidden/>
              </w:rPr>
              <w:fldChar w:fldCharType="begin"/>
            </w:r>
            <w:r w:rsidR="00A74F38">
              <w:rPr>
                <w:noProof/>
                <w:webHidden/>
              </w:rPr>
              <w:instrText xml:space="preserve"> PAGEREF _Toc484190365 \h </w:instrText>
            </w:r>
            <w:r w:rsidR="00A74F38">
              <w:rPr>
                <w:noProof/>
                <w:webHidden/>
              </w:rPr>
            </w:r>
            <w:r w:rsidR="00A74F38">
              <w:rPr>
                <w:noProof/>
                <w:webHidden/>
              </w:rPr>
              <w:fldChar w:fldCharType="separate"/>
            </w:r>
            <w:r>
              <w:rPr>
                <w:noProof/>
                <w:webHidden/>
              </w:rPr>
              <w:t>4</w:t>
            </w:r>
            <w:r w:rsidR="00A74F38">
              <w:rPr>
                <w:noProof/>
                <w:webHidden/>
              </w:rPr>
              <w:fldChar w:fldCharType="end"/>
            </w:r>
          </w:hyperlink>
        </w:p>
        <w:p w:rsidR="00D33FEE" w:rsidRPr="000536A2" w:rsidRDefault="00D33FEE" w:rsidP="00D33FEE">
          <w:pPr>
            <w:pStyle w:val="TOC2"/>
            <w:rPr>
              <w:b/>
              <w:bCs/>
              <w:noProof/>
              <w:sz w:val="18"/>
            </w:rPr>
          </w:pPr>
          <w:r w:rsidRPr="00FE318A">
            <w:rPr>
              <w:b/>
              <w:bCs/>
              <w:noProof/>
              <w:sz w:val="18"/>
            </w:rPr>
            <w:fldChar w:fldCharType="end"/>
          </w:r>
        </w:p>
      </w:sdtContent>
    </w:sdt>
    <w:p w:rsidR="00D33FEE" w:rsidRDefault="00D33FEE" w:rsidP="00D33FEE">
      <w:pPr>
        <w:pStyle w:val="Heading1"/>
        <w:rPr>
          <w:lang w:eastAsia="ja-JP"/>
        </w:rPr>
      </w:pPr>
    </w:p>
    <w:p w:rsidR="0031582E" w:rsidRPr="0031582E" w:rsidRDefault="0031582E" w:rsidP="0031582E">
      <w:pPr>
        <w:rPr>
          <w:lang w:eastAsia="ja-JP"/>
        </w:rPr>
      </w:pPr>
    </w:p>
    <w:p w:rsidR="00580889" w:rsidRPr="00580889" w:rsidRDefault="00580889" w:rsidP="00580889">
      <w:pPr>
        <w:outlineLvl w:val="0"/>
        <w:rPr>
          <w:rFonts w:eastAsiaTheme="minorEastAsia"/>
          <w:caps/>
        </w:rPr>
      </w:pPr>
      <w:bookmarkStart w:id="7" w:name="_Toc477358703"/>
      <w:bookmarkStart w:id="8" w:name="_Toc484190355"/>
      <w:r w:rsidRPr="00580889">
        <w:rPr>
          <w:rFonts w:eastAsiaTheme="minorEastAsia" w:hint="eastAsia"/>
          <w:caps/>
        </w:rPr>
        <w:t xml:space="preserve">possible </w:t>
      </w:r>
      <w:r w:rsidRPr="00580889">
        <w:rPr>
          <w:rFonts w:eastAsiaTheme="minorEastAsia"/>
          <w:caps/>
        </w:rPr>
        <w:t>revision of document UPOV/INF/12 “Explanatory Notes on Variety Denominations under the UPOV Convention”</w:t>
      </w:r>
      <w:bookmarkEnd w:id="7"/>
      <w:bookmarkEnd w:id="8"/>
    </w:p>
    <w:p w:rsidR="00580889" w:rsidRPr="00580889" w:rsidRDefault="00580889" w:rsidP="00580889">
      <w:pPr>
        <w:keepNext/>
        <w:rPr>
          <w:rFonts w:eastAsiaTheme="minorEastAsia"/>
          <w:snapToGrid w:val="0"/>
          <w:lang w:eastAsia="ja-JP"/>
        </w:rPr>
      </w:pPr>
    </w:p>
    <w:p w:rsidR="00580889" w:rsidRPr="00580889" w:rsidRDefault="00580889" w:rsidP="00580889">
      <w:pPr>
        <w:keepNext/>
        <w:outlineLvl w:val="1"/>
        <w:rPr>
          <w:rFonts w:eastAsiaTheme="minorEastAsia"/>
          <w:snapToGrid w:val="0"/>
          <w:u w:val="single"/>
          <w:lang w:eastAsia="ja-JP"/>
        </w:rPr>
      </w:pPr>
      <w:bookmarkStart w:id="9" w:name="_Toc477358704"/>
      <w:bookmarkStart w:id="10" w:name="_Toc484190356"/>
      <w:r w:rsidRPr="00580889">
        <w:rPr>
          <w:rFonts w:eastAsiaTheme="minorEastAsia" w:hint="eastAsia"/>
          <w:snapToGrid w:val="0"/>
          <w:u w:val="single"/>
          <w:lang w:eastAsia="ja-JP"/>
        </w:rPr>
        <w:t>Background</w:t>
      </w:r>
      <w:bookmarkEnd w:id="9"/>
      <w:bookmarkEnd w:id="10"/>
    </w:p>
    <w:p w:rsidR="00580889" w:rsidRPr="00580889" w:rsidRDefault="00580889" w:rsidP="00580889">
      <w:pPr>
        <w:keepNext/>
        <w:rPr>
          <w:rFonts w:eastAsiaTheme="minorEastAsia"/>
          <w:snapToGrid w:val="0"/>
          <w:lang w:eastAsia="ja-JP"/>
        </w:rPr>
      </w:pPr>
    </w:p>
    <w:p w:rsidR="00580889" w:rsidRPr="00580889" w:rsidRDefault="00580889" w:rsidP="00580889">
      <w:pPr>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lang w:eastAsia="ja-JP"/>
        </w:rPr>
        <w:t>The background</w:t>
      </w:r>
      <w:r w:rsidRPr="00580889">
        <w:rPr>
          <w:rFonts w:eastAsiaTheme="minorEastAsia" w:hint="eastAsia"/>
          <w:lang w:eastAsia="ja-JP"/>
        </w:rPr>
        <w:t xml:space="preserve"> to this matter is provided in document</w:t>
      </w:r>
      <w:r w:rsidR="00D33FEE" w:rsidRPr="00A13B64">
        <w:rPr>
          <w:rFonts w:eastAsiaTheme="minorEastAsia"/>
          <w:lang w:eastAsia="ja-JP"/>
        </w:rPr>
        <w:t>s</w:t>
      </w:r>
      <w:r w:rsidRPr="00580889">
        <w:rPr>
          <w:rFonts w:eastAsiaTheme="minorEastAsia" w:hint="eastAsia"/>
          <w:lang w:eastAsia="ja-JP"/>
        </w:rPr>
        <w:t xml:space="preserve"> </w:t>
      </w:r>
      <w:r w:rsidR="00C43C08" w:rsidRPr="00A13B64">
        <w:rPr>
          <w:rFonts w:hint="eastAsia"/>
          <w:lang w:eastAsia="ja-JP"/>
        </w:rPr>
        <w:t>TWA/45/</w:t>
      </w:r>
      <w:r w:rsidR="00680CD0">
        <w:rPr>
          <w:lang w:eastAsia="ja-JP"/>
        </w:rPr>
        <w:t>4</w:t>
      </w:r>
      <w:r w:rsidR="00C43C08" w:rsidRPr="00A13B64">
        <w:rPr>
          <w:rFonts w:hint="eastAsia"/>
          <w:lang w:eastAsia="ja-JP"/>
        </w:rPr>
        <w:t xml:space="preserve"> </w:t>
      </w:r>
      <w:r w:rsidR="00C43C08" w:rsidRPr="00A13B64">
        <w:rPr>
          <w:lang w:eastAsia="ja-JP"/>
        </w:rPr>
        <w:t>“Variety Denominations”</w:t>
      </w:r>
      <w:r w:rsidR="00C43C08" w:rsidRPr="00A13B64">
        <w:rPr>
          <w:rFonts w:hint="eastAsia"/>
          <w:lang w:eastAsia="ja-JP"/>
        </w:rPr>
        <w:t xml:space="preserve">, paragraph </w:t>
      </w:r>
      <w:r w:rsidR="00C43C08" w:rsidRPr="00A13B64">
        <w:rPr>
          <w:lang w:eastAsia="ja-JP"/>
        </w:rPr>
        <w:t xml:space="preserve">15 to </w:t>
      </w:r>
      <w:r w:rsidR="00197934" w:rsidRPr="00A13B64">
        <w:rPr>
          <w:lang w:eastAsia="ja-JP"/>
        </w:rPr>
        <w:t>23</w:t>
      </w:r>
      <w:r w:rsidR="00C43C08" w:rsidRPr="00A13B64">
        <w:rPr>
          <w:lang w:eastAsia="ja-JP"/>
        </w:rPr>
        <w:t xml:space="preserve">, </w:t>
      </w:r>
      <w:r w:rsidR="00C43C08" w:rsidRPr="00A13B64">
        <w:rPr>
          <w:rFonts w:hint="eastAsia"/>
          <w:lang w:eastAsia="ja-JP"/>
        </w:rPr>
        <w:t>TWV/50/</w:t>
      </w:r>
      <w:r w:rsidR="00680CD0">
        <w:rPr>
          <w:lang w:eastAsia="ja-JP"/>
        </w:rPr>
        <w:t>4</w:t>
      </w:r>
      <w:r w:rsidR="00C43C08" w:rsidRPr="00A13B64">
        <w:rPr>
          <w:rFonts w:hint="eastAsia"/>
          <w:lang w:eastAsia="ja-JP"/>
        </w:rPr>
        <w:t xml:space="preserve"> </w:t>
      </w:r>
      <w:r w:rsidR="00C43C08" w:rsidRPr="00A13B64">
        <w:rPr>
          <w:lang w:eastAsia="ja-JP"/>
        </w:rPr>
        <w:t>“Variety Denominations”</w:t>
      </w:r>
      <w:r w:rsidR="00C43C08" w:rsidRPr="00A13B64">
        <w:rPr>
          <w:rFonts w:hint="eastAsia"/>
          <w:lang w:eastAsia="ja-JP"/>
        </w:rPr>
        <w:t xml:space="preserve">, paragraph </w:t>
      </w:r>
      <w:r w:rsidR="00197934" w:rsidRPr="00A13B64">
        <w:rPr>
          <w:lang w:eastAsia="ja-JP"/>
        </w:rPr>
        <w:t>15</w:t>
      </w:r>
      <w:r w:rsidR="00C43C08" w:rsidRPr="00A13B64">
        <w:rPr>
          <w:lang w:eastAsia="ja-JP"/>
        </w:rPr>
        <w:t xml:space="preserve"> to </w:t>
      </w:r>
      <w:r w:rsidR="00197934" w:rsidRPr="00A13B64">
        <w:rPr>
          <w:lang w:eastAsia="ja-JP"/>
        </w:rPr>
        <w:t>23</w:t>
      </w:r>
      <w:r w:rsidR="00C43C08" w:rsidRPr="00A13B64">
        <w:rPr>
          <w:rFonts w:hint="eastAsia"/>
          <w:lang w:eastAsia="ja-JP"/>
        </w:rPr>
        <w:t>, TWO/49/</w:t>
      </w:r>
      <w:r w:rsidR="00680CD0">
        <w:rPr>
          <w:lang w:eastAsia="ja-JP"/>
        </w:rPr>
        <w:t>4</w:t>
      </w:r>
      <w:r w:rsidR="00C43C08" w:rsidRPr="00A13B64">
        <w:rPr>
          <w:rFonts w:hint="eastAsia"/>
          <w:lang w:eastAsia="ja-JP"/>
        </w:rPr>
        <w:t xml:space="preserve"> </w:t>
      </w:r>
      <w:r w:rsidR="00C43C08" w:rsidRPr="00A13B64">
        <w:rPr>
          <w:lang w:eastAsia="ja-JP"/>
        </w:rPr>
        <w:t>“Variety Denominations”</w:t>
      </w:r>
      <w:r w:rsidR="00C43C08" w:rsidRPr="00A13B64">
        <w:rPr>
          <w:rFonts w:hint="eastAsia"/>
          <w:lang w:eastAsia="ja-JP"/>
        </w:rPr>
        <w:t xml:space="preserve">, paragraph </w:t>
      </w:r>
      <w:r w:rsidR="00FA64A5" w:rsidRPr="00A13B64">
        <w:rPr>
          <w:lang w:eastAsia="ja-JP"/>
        </w:rPr>
        <w:t>15</w:t>
      </w:r>
      <w:r w:rsidR="00C43C08" w:rsidRPr="00A13B64">
        <w:rPr>
          <w:lang w:eastAsia="ja-JP"/>
        </w:rPr>
        <w:t xml:space="preserve"> to </w:t>
      </w:r>
      <w:r w:rsidR="00FA64A5" w:rsidRPr="00A13B64">
        <w:rPr>
          <w:lang w:eastAsia="ja-JP"/>
        </w:rPr>
        <w:t>23</w:t>
      </w:r>
      <w:r w:rsidR="00C43C08" w:rsidRPr="00A13B64">
        <w:rPr>
          <w:rFonts w:hint="eastAsia"/>
          <w:lang w:eastAsia="ja-JP"/>
        </w:rPr>
        <w:t>, TWF/47/</w:t>
      </w:r>
      <w:r w:rsidR="00680CD0">
        <w:rPr>
          <w:lang w:eastAsia="ja-JP"/>
        </w:rPr>
        <w:t>4</w:t>
      </w:r>
      <w:r w:rsidR="00C43C08" w:rsidRPr="00A13B64">
        <w:rPr>
          <w:rFonts w:hint="eastAsia"/>
          <w:lang w:eastAsia="ja-JP"/>
        </w:rPr>
        <w:t xml:space="preserve"> </w:t>
      </w:r>
      <w:r w:rsidR="00C43C08" w:rsidRPr="00A13B64">
        <w:rPr>
          <w:lang w:eastAsia="ja-JP"/>
        </w:rPr>
        <w:t>“Variety Denominations”</w:t>
      </w:r>
      <w:r w:rsidR="00C43C08" w:rsidRPr="00A13B64">
        <w:rPr>
          <w:rFonts w:hint="eastAsia"/>
          <w:lang w:eastAsia="ja-JP"/>
        </w:rPr>
        <w:t>, paragraph</w:t>
      </w:r>
      <w:r w:rsidR="00C43C08" w:rsidRPr="00A13B64">
        <w:rPr>
          <w:lang w:eastAsia="ja-JP"/>
        </w:rPr>
        <w:t> </w:t>
      </w:r>
      <w:r w:rsidR="00FA64A5" w:rsidRPr="00A13B64">
        <w:rPr>
          <w:lang w:eastAsia="ja-JP"/>
        </w:rPr>
        <w:t>15</w:t>
      </w:r>
      <w:r w:rsidR="00C43C08" w:rsidRPr="00A13B64">
        <w:rPr>
          <w:lang w:eastAsia="ja-JP"/>
        </w:rPr>
        <w:t xml:space="preserve"> to </w:t>
      </w:r>
      <w:r w:rsidR="00FA64A5" w:rsidRPr="00A13B64">
        <w:rPr>
          <w:lang w:eastAsia="ja-JP"/>
        </w:rPr>
        <w:t>23</w:t>
      </w:r>
      <w:r w:rsidR="00C43C08" w:rsidRPr="00A13B64">
        <w:rPr>
          <w:lang w:eastAsia="ja-JP"/>
        </w:rPr>
        <w:t xml:space="preserve"> and</w:t>
      </w:r>
      <w:r w:rsidR="00C43C08" w:rsidRPr="00A13B64">
        <w:rPr>
          <w:rFonts w:hint="eastAsia"/>
          <w:lang w:eastAsia="ja-JP"/>
        </w:rPr>
        <w:t xml:space="preserve"> TWC/34/</w:t>
      </w:r>
      <w:r w:rsidR="00680CD0">
        <w:rPr>
          <w:lang w:eastAsia="ja-JP"/>
        </w:rPr>
        <w:t>4</w:t>
      </w:r>
      <w:r w:rsidR="00C43C08" w:rsidRPr="00A13B64">
        <w:rPr>
          <w:rFonts w:hint="eastAsia"/>
          <w:lang w:eastAsia="ja-JP"/>
        </w:rPr>
        <w:t xml:space="preserve"> </w:t>
      </w:r>
      <w:r w:rsidR="00C43C08" w:rsidRPr="00A13B64">
        <w:rPr>
          <w:lang w:eastAsia="ja-JP"/>
        </w:rPr>
        <w:t>“Variety Denominations”</w:t>
      </w:r>
      <w:r w:rsidR="00C43C08" w:rsidRPr="00A13B64">
        <w:rPr>
          <w:rFonts w:hint="eastAsia"/>
          <w:lang w:eastAsia="ja-JP"/>
        </w:rPr>
        <w:t xml:space="preserve">, paragraph </w:t>
      </w:r>
      <w:r w:rsidR="00FA64A5" w:rsidRPr="00A13B64">
        <w:rPr>
          <w:lang w:eastAsia="ja-JP"/>
        </w:rPr>
        <w:t>15</w:t>
      </w:r>
      <w:r w:rsidR="00C43C08" w:rsidRPr="00A13B64">
        <w:rPr>
          <w:lang w:eastAsia="ja-JP"/>
        </w:rPr>
        <w:t xml:space="preserve"> to </w:t>
      </w:r>
      <w:r w:rsidR="00FA64A5" w:rsidRPr="00A13B64">
        <w:rPr>
          <w:lang w:eastAsia="ja-JP"/>
        </w:rPr>
        <w:t>23</w:t>
      </w:r>
      <w:r w:rsidR="00C43C08" w:rsidRPr="00A13B64">
        <w:rPr>
          <w:rFonts w:hint="eastAsia"/>
          <w:lang w:eastAsia="ja-JP"/>
        </w:rPr>
        <w:t>, respectively</w:t>
      </w:r>
      <w:r w:rsidRPr="00580889">
        <w:rPr>
          <w:rFonts w:eastAsiaTheme="minorEastAsia" w:hint="eastAsia"/>
          <w:lang w:eastAsia="ja-JP"/>
        </w:rPr>
        <w:t>.</w:t>
      </w:r>
    </w:p>
    <w:p w:rsidR="00580889" w:rsidRPr="00580889" w:rsidRDefault="00580889" w:rsidP="00580889">
      <w:pPr>
        <w:rPr>
          <w:rFonts w:eastAsiaTheme="minorEastAsia"/>
          <w:lang w:eastAsia="ja-JP"/>
        </w:rPr>
      </w:pPr>
    </w:p>
    <w:p w:rsidR="00580889" w:rsidRPr="00580889" w:rsidRDefault="00580889" w:rsidP="00580889">
      <w:pPr>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w:t>
      </w:r>
      <w:r w:rsidRPr="00580889">
        <w:rPr>
          <w:rFonts w:eastAsiaTheme="minorEastAsia" w:hint="eastAsia"/>
          <w:lang w:eastAsia="ja-JP"/>
        </w:rPr>
        <w:t>, at its first meeting</w:t>
      </w:r>
      <w:r w:rsidRPr="00580889">
        <w:rPr>
          <w:rFonts w:eastAsiaTheme="minorEastAsia"/>
          <w:lang w:eastAsia="ja-JP"/>
        </w:rPr>
        <w:t>,</w:t>
      </w:r>
      <w:r w:rsidRPr="00580889">
        <w:rPr>
          <w:rFonts w:eastAsiaTheme="minorEastAsia"/>
        </w:rPr>
        <w:t xml:space="preserve"> held in Geneva, on March 18, 2016, </w:t>
      </w:r>
      <w:r w:rsidRPr="00580889">
        <w:rPr>
          <w:rFonts w:eastAsiaTheme="minorEastAsia"/>
          <w:lang w:eastAsia="ja-JP"/>
        </w:rPr>
        <w:t xml:space="preserve">considered </w:t>
      </w:r>
      <w:r w:rsidRPr="00580889">
        <w:rPr>
          <w:rFonts w:eastAsiaTheme="minorEastAsia"/>
        </w:rPr>
        <w:t>documents</w:t>
      </w:r>
      <w:r w:rsidRPr="00580889">
        <w:rPr>
          <w:rFonts w:eastAsiaTheme="minorEastAsia"/>
          <w:lang w:eastAsia="ja-JP"/>
        </w:rPr>
        <w:t xml:space="preserve"> UPOV/WG-DEN/1/2 “Revision of Document UPOV/INF/12/5 ‘Explanatory Notes on Variety Denominations under the UPOV Convention’” and UPOV/INF/12/6 Draft 1</w:t>
      </w:r>
      <w:r w:rsidRPr="00580889">
        <w:rPr>
          <w:rFonts w:eastAsiaTheme="minorEastAsia" w:cs="Arial"/>
          <w:snapToGrid w:val="0"/>
          <w:lang w:eastAsia="ja-JP"/>
        </w:rPr>
        <w:t xml:space="preserve"> “Explanatory Notes on Variety Denominations under the UPOV Convention” (see document </w:t>
      </w:r>
      <w:r w:rsidRPr="00580889">
        <w:rPr>
          <w:rFonts w:eastAsiaTheme="minorEastAsia" w:cs="Arial" w:hint="eastAsia"/>
          <w:snapToGrid w:val="0"/>
          <w:lang w:eastAsia="ja-JP"/>
        </w:rPr>
        <w:t xml:space="preserve">WG-DEN/1/6 </w:t>
      </w:r>
      <w:r w:rsidRPr="00580889">
        <w:rPr>
          <w:rFonts w:eastAsiaTheme="minorEastAsia" w:cs="Arial"/>
          <w:snapToGrid w:val="0"/>
          <w:lang w:eastAsia="ja-JP"/>
        </w:rPr>
        <w:t>“</w:t>
      </w:r>
      <w:r w:rsidRPr="00580889">
        <w:rPr>
          <w:rFonts w:eastAsiaTheme="minorEastAsia" w:cs="Arial" w:hint="eastAsia"/>
          <w:snapToGrid w:val="0"/>
          <w:lang w:eastAsia="ja-JP"/>
        </w:rPr>
        <w:t>Report</w:t>
      </w:r>
      <w:r w:rsidRPr="00580889">
        <w:rPr>
          <w:rFonts w:eastAsiaTheme="minorEastAsia" w:cs="Arial"/>
          <w:snapToGrid w:val="0"/>
          <w:lang w:eastAsia="ja-JP"/>
        </w:rPr>
        <w:t>”)</w:t>
      </w:r>
      <w:r w:rsidRPr="00580889">
        <w:rPr>
          <w:rFonts w:eastAsiaTheme="minorEastAsia"/>
          <w:lang w:eastAsia="ja-JP"/>
        </w:rPr>
        <w:t>.</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szCs w:val="24"/>
          <w:lang w:eastAsia="ja-JP"/>
        </w:rPr>
        <w:fldChar w:fldCharType="begin"/>
      </w:r>
      <w:r w:rsidRPr="00580889">
        <w:rPr>
          <w:rFonts w:eastAsiaTheme="minorEastAsia"/>
          <w:szCs w:val="24"/>
          <w:lang w:eastAsia="ja-JP"/>
        </w:rPr>
        <w:instrText xml:space="preserve"> AUTONUM  </w:instrText>
      </w:r>
      <w:r w:rsidRPr="00580889">
        <w:rPr>
          <w:rFonts w:eastAsiaTheme="minorEastAsia"/>
          <w:szCs w:val="24"/>
          <w:lang w:eastAsia="ja-JP"/>
        </w:rPr>
        <w:fldChar w:fldCharType="end"/>
      </w:r>
      <w:r w:rsidRPr="00580889">
        <w:rPr>
          <w:rFonts w:eastAsiaTheme="minorEastAsia"/>
          <w:szCs w:val="24"/>
          <w:lang w:eastAsia="ja-JP"/>
        </w:rPr>
        <w:tab/>
        <w:t xml:space="preserve">The WG-DEN agreed to request the Office of the Union to prepare a new draft of document UPOV/INF/12 (document UPOV/INF/12/6 Draft 2), for consideration at its second meeting, reflecting the conclusions of the WG-DEN, at its first meeting, and the comments received in relation to the matters identified for further comments by the WG-DEN at its first meeting </w:t>
      </w:r>
      <w:r w:rsidRPr="00580889">
        <w:rPr>
          <w:rFonts w:eastAsiaTheme="minorEastAsia" w:cs="Arial"/>
          <w:snapToGrid w:val="0"/>
          <w:lang w:eastAsia="ja-JP"/>
        </w:rPr>
        <w:t>(see document</w:t>
      </w:r>
      <w:r w:rsidRPr="00580889">
        <w:rPr>
          <w:rFonts w:eastAsiaTheme="minorEastAsia" w:cs="Arial" w:hint="eastAsia"/>
          <w:snapToGrid w:val="0"/>
          <w:lang w:eastAsia="ja-JP"/>
        </w:rPr>
        <w:t xml:space="preserve"> WG-DEN/1/6, </w:t>
      </w:r>
      <w:r w:rsidRPr="00580889">
        <w:rPr>
          <w:rFonts w:eastAsiaTheme="minorEastAsia" w:cs="Arial"/>
          <w:snapToGrid w:val="0"/>
          <w:lang w:eastAsia="ja-JP"/>
        </w:rPr>
        <w:t>paragraph </w:t>
      </w:r>
      <w:r w:rsidRPr="00580889">
        <w:rPr>
          <w:rFonts w:eastAsiaTheme="minorEastAsia" w:cs="Arial" w:hint="eastAsia"/>
          <w:snapToGrid w:val="0"/>
          <w:lang w:eastAsia="ja-JP"/>
        </w:rPr>
        <w:t>49</w:t>
      </w:r>
      <w:r w:rsidRPr="00580889">
        <w:rPr>
          <w:rFonts w:eastAsiaTheme="minorEastAsia" w:cs="Arial"/>
          <w:snapToGrid w:val="0"/>
          <w:lang w:eastAsia="ja-JP"/>
        </w:rPr>
        <w:t>)</w:t>
      </w:r>
      <w:r w:rsidRPr="00580889">
        <w:rPr>
          <w:rFonts w:eastAsiaTheme="minorEastAsia"/>
          <w:lang w:eastAsia="ja-JP"/>
        </w:rPr>
        <w:t>.</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rPr>
          <w:rFonts w:eastAsiaTheme="minorEastAsia"/>
          <w:snapToGrid w:val="0"/>
          <w:lang w:eastAsia="ja-JP"/>
        </w:rPr>
      </w:pPr>
      <w:r w:rsidRPr="00580889">
        <w:rPr>
          <w:rFonts w:eastAsiaTheme="minorEastAsia"/>
          <w:snapToGrid w:val="0"/>
        </w:rPr>
        <w:fldChar w:fldCharType="begin"/>
      </w:r>
      <w:r w:rsidRPr="00580889">
        <w:rPr>
          <w:rFonts w:eastAsiaTheme="minorEastAsia"/>
          <w:snapToGrid w:val="0"/>
        </w:rPr>
        <w:instrText xml:space="preserve"> AUTONUM  </w:instrText>
      </w:r>
      <w:r w:rsidRPr="00580889">
        <w:rPr>
          <w:rFonts w:eastAsiaTheme="minorEastAsia"/>
          <w:snapToGrid w:val="0"/>
        </w:rPr>
        <w:fldChar w:fldCharType="end"/>
      </w:r>
      <w:r w:rsidRPr="00580889">
        <w:rPr>
          <w:rFonts w:eastAsiaTheme="minorEastAsia"/>
        </w:rPr>
        <w:tab/>
        <w:t xml:space="preserve">The </w:t>
      </w:r>
      <w:r w:rsidRPr="00580889">
        <w:rPr>
          <w:rFonts w:eastAsiaTheme="minorEastAsia"/>
          <w:lang w:eastAsia="ja-JP"/>
        </w:rPr>
        <w:t>C</w:t>
      </w:r>
      <w:r w:rsidRPr="00580889">
        <w:rPr>
          <w:rFonts w:eastAsiaTheme="minorEastAsia" w:hint="eastAsia"/>
          <w:lang w:eastAsia="ja-JP"/>
        </w:rPr>
        <w:t>AJ</w:t>
      </w:r>
      <w:r w:rsidRPr="00580889">
        <w:rPr>
          <w:rFonts w:eastAsiaTheme="minorEastAsia"/>
          <w:lang w:eastAsia="ja-JP"/>
        </w:rPr>
        <w:t xml:space="preserve">, at its seventy-third session, </w:t>
      </w:r>
      <w:r w:rsidRPr="00580889">
        <w:rPr>
          <w:rFonts w:eastAsiaTheme="minorEastAsia" w:hint="eastAsia"/>
          <w:iCs/>
          <w:spacing w:val="-4"/>
          <w:lang w:eastAsia="ja-JP"/>
        </w:rPr>
        <w:t>held in Geneva, on</w:t>
      </w:r>
      <w:r w:rsidRPr="00580889">
        <w:rPr>
          <w:rFonts w:eastAsiaTheme="minorEastAsia"/>
          <w:iCs/>
          <w:spacing w:val="-4"/>
        </w:rPr>
        <w:t xml:space="preserve"> </w:t>
      </w:r>
      <w:r w:rsidRPr="00580889">
        <w:rPr>
          <w:rFonts w:eastAsiaTheme="minorEastAsia" w:hint="eastAsia"/>
          <w:iCs/>
          <w:spacing w:val="-4"/>
          <w:lang w:eastAsia="ja-JP"/>
        </w:rPr>
        <w:t xml:space="preserve">October 25, 2016, </w:t>
      </w:r>
      <w:r w:rsidRPr="00580889">
        <w:rPr>
          <w:rFonts w:eastAsiaTheme="minorEastAsia"/>
        </w:rPr>
        <w:t xml:space="preserve">noted </w:t>
      </w:r>
      <w:r w:rsidRPr="00580889">
        <w:rPr>
          <w:rFonts w:eastAsiaTheme="minorEastAsia"/>
          <w:snapToGrid w:val="0"/>
          <w:lang w:eastAsia="ja-JP"/>
        </w:rPr>
        <w:t>the work by the Working Group on Variety Denominations (WG</w:t>
      </w:r>
      <w:r w:rsidRPr="00580889">
        <w:rPr>
          <w:rFonts w:eastAsiaTheme="minorEastAsia" w:hint="eastAsia"/>
          <w:snapToGrid w:val="0"/>
          <w:lang w:eastAsia="ja-JP"/>
        </w:rPr>
        <w:noBreakHyphen/>
      </w:r>
      <w:r w:rsidRPr="00580889">
        <w:rPr>
          <w:rFonts w:eastAsiaTheme="minorEastAsia"/>
          <w:snapToGrid w:val="0"/>
          <w:lang w:eastAsia="ja-JP"/>
        </w:rPr>
        <w:t>DEN) concerning the Revision of Document UPOV/I</w:t>
      </w:r>
      <w:r w:rsidRPr="00580889">
        <w:rPr>
          <w:rFonts w:eastAsiaTheme="minorEastAsia" w:hint="eastAsia"/>
          <w:snapToGrid w:val="0"/>
          <w:lang w:eastAsia="ja-JP"/>
        </w:rPr>
        <w:t>N</w:t>
      </w:r>
      <w:r w:rsidRPr="00580889">
        <w:rPr>
          <w:rFonts w:eastAsiaTheme="minorEastAsia"/>
          <w:snapToGrid w:val="0"/>
          <w:lang w:eastAsia="ja-JP"/>
        </w:rPr>
        <w:t>F/12 “Explanatory Notes on Variety Denominations under the U</w:t>
      </w:r>
      <w:r w:rsidRPr="00580889">
        <w:rPr>
          <w:rFonts w:eastAsiaTheme="minorEastAsia" w:hint="eastAsia"/>
          <w:snapToGrid w:val="0"/>
          <w:lang w:eastAsia="ja-JP"/>
        </w:rPr>
        <w:t>POV</w:t>
      </w:r>
      <w:r w:rsidRPr="00580889">
        <w:rPr>
          <w:rFonts w:eastAsiaTheme="minorEastAsia"/>
          <w:snapToGrid w:val="0"/>
          <w:lang w:eastAsia="ja-JP"/>
        </w:rPr>
        <w:t xml:space="preserve"> Convention” (see document CAJ/73/10</w:t>
      </w:r>
      <w:r w:rsidRPr="00580889">
        <w:rPr>
          <w:rFonts w:eastAsiaTheme="minorEastAsia" w:hint="eastAsia"/>
          <w:snapToGrid w:val="0"/>
          <w:lang w:eastAsia="ja-JP"/>
        </w:rPr>
        <w:t xml:space="preserve"> </w:t>
      </w:r>
      <w:r w:rsidRPr="00580889">
        <w:rPr>
          <w:rFonts w:eastAsiaTheme="minorEastAsia"/>
          <w:snapToGrid w:val="0"/>
          <w:lang w:eastAsia="ja-JP"/>
        </w:rPr>
        <w:t>“</w:t>
      </w:r>
      <w:r w:rsidRPr="00580889">
        <w:rPr>
          <w:rFonts w:eastAsiaTheme="minorEastAsia" w:hint="eastAsia"/>
          <w:snapToGrid w:val="0"/>
          <w:lang w:eastAsia="ja-JP"/>
        </w:rPr>
        <w:t>Report on the Conclusions</w:t>
      </w:r>
      <w:r w:rsidRPr="00580889">
        <w:rPr>
          <w:rFonts w:eastAsiaTheme="minorEastAsia"/>
          <w:snapToGrid w:val="0"/>
          <w:lang w:eastAsia="ja-JP"/>
        </w:rPr>
        <w:t>”, paragraph 25).</w:t>
      </w:r>
    </w:p>
    <w:p w:rsidR="00580889" w:rsidRPr="00580889" w:rsidRDefault="00580889" w:rsidP="00580889">
      <w:pPr>
        <w:rPr>
          <w:rFonts w:eastAsiaTheme="minorEastAsia"/>
          <w:spacing w:val="-2"/>
          <w:lang w:eastAsia="ja-JP"/>
        </w:rPr>
      </w:pPr>
    </w:p>
    <w:p w:rsidR="00580889" w:rsidRPr="00580889" w:rsidRDefault="00580889" w:rsidP="00580889">
      <w:pPr>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 xml:space="preserve">WG-DEN, </w:t>
      </w:r>
      <w:r w:rsidRPr="00580889">
        <w:rPr>
          <w:rFonts w:eastAsiaTheme="minorEastAsia" w:hint="eastAsia"/>
          <w:lang w:eastAsia="ja-JP"/>
        </w:rPr>
        <w:t xml:space="preserve">at its second meeting, </w:t>
      </w:r>
      <w:r w:rsidRPr="00580889">
        <w:rPr>
          <w:rFonts w:eastAsiaTheme="minorEastAsia"/>
          <w:lang w:eastAsia="ja-JP"/>
        </w:rPr>
        <w:t>held in Geneva, on October 25, 2016,</w:t>
      </w:r>
      <w:r w:rsidRPr="00580889">
        <w:rPr>
          <w:rFonts w:eastAsiaTheme="minorEastAsia"/>
        </w:rPr>
        <w:t xml:space="preserve"> </w:t>
      </w:r>
      <w:r w:rsidRPr="00580889">
        <w:rPr>
          <w:rFonts w:eastAsiaTheme="minorEastAsia"/>
          <w:lang w:eastAsia="ja-JP"/>
        </w:rPr>
        <w:t xml:space="preserve">considered </w:t>
      </w:r>
      <w:r w:rsidRPr="00580889">
        <w:rPr>
          <w:rFonts w:eastAsiaTheme="minorEastAsia"/>
        </w:rPr>
        <w:t>documents</w:t>
      </w:r>
      <w:r w:rsidRPr="00580889">
        <w:rPr>
          <w:rFonts w:eastAsiaTheme="minorEastAsia"/>
          <w:lang w:eastAsia="ja-JP"/>
        </w:rPr>
        <w:t xml:space="preserve"> UPOV/WG-DEN/</w:t>
      </w:r>
      <w:r w:rsidR="003F0C06">
        <w:rPr>
          <w:rFonts w:eastAsiaTheme="minorEastAsia"/>
          <w:lang w:eastAsia="ja-JP"/>
        </w:rPr>
        <w:t>2</w:t>
      </w:r>
      <w:r w:rsidRPr="00580889">
        <w:rPr>
          <w:rFonts w:eastAsiaTheme="minorEastAsia"/>
          <w:lang w:eastAsia="ja-JP"/>
        </w:rPr>
        <w:t>/2</w:t>
      </w:r>
      <w:r w:rsidRPr="00580889">
        <w:rPr>
          <w:rFonts w:eastAsiaTheme="minorEastAsia" w:hint="eastAsia"/>
          <w:lang w:eastAsia="ja-JP"/>
        </w:rPr>
        <w:t xml:space="preserve"> </w:t>
      </w:r>
      <w:r w:rsidRPr="00580889">
        <w:rPr>
          <w:rFonts w:eastAsiaTheme="minorEastAsia"/>
          <w:lang w:eastAsia="ja-JP"/>
        </w:rPr>
        <w:t xml:space="preserve">“Revision </w:t>
      </w:r>
      <w:r w:rsidRPr="00580889">
        <w:rPr>
          <w:rFonts w:eastAsiaTheme="minorEastAsia" w:hint="eastAsia"/>
          <w:lang w:eastAsia="ja-JP"/>
        </w:rPr>
        <w:t>o</w:t>
      </w:r>
      <w:r w:rsidRPr="00580889">
        <w:rPr>
          <w:rFonts w:eastAsiaTheme="minorEastAsia"/>
          <w:lang w:eastAsia="ja-JP"/>
        </w:rPr>
        <w:t xml:space="preserve">f Document </w:t>
      </w:r>
      <w:r w:rsidRPr="00580889">
        <w:rPr>
          <w:rFonts w:eastAsiaTheme="minorEastAsia" w:hint="eastAsia"/>
          <w:lang w:eastAsia="ja-JP"/>
        </w:rPr>
        <w:t>UPOV</w:t>
      </w:r>
      <w:r w:rsidRPr="00580889">
        <w:rPr>
          <w:rFonts w:eastAsiaTheme="minorEastAsia"/>
          <w:lang w:eastAsia="ja-JP"/>
        </w:rPr>
        <w:t>/I</w:t>
      </w:r>
      <w:r w:rsidRPr="00580889">
        <w:rPr>
          <w:rFonts w:eastAsiaTheme="minorEastAsia" w:hint="eastAsia"/>
          <w:lang w:eastAsia="ja-JP"/>
        </w:rPr>
        <w:t>NF</w:t>
      </w:r>
      <w:r w:rsidRPr="00580889">
        <w:rPr>
          <w:rFonts w:eastAsiaTheme="minorEastAsia"/>
          <w:lang w:eastAsia="ja-JP"/>
        </w:rPr>
        <w:t xml:space="preserve">/12/5 ‘Explanatory Notes On Variety Denominations under the UPOV Convention’” and UPOV/INF/12/6 Draft </w:t>
      </w:r>
      <w:r w:rsidR="003F0C06">
        <w:rPr>
          <w:rFonts w:eastAsiaTheme="minorEastAsia"/>
          <w:lang w:eastAsia="ja-JP"/>
        </w:rPr>
        <w:t>2</w:t>
      </w:r>
      <w:r w:rsidRPr="00580889">
        <w:rPr>
          <w:rFonts w:eastAsiaTheme="minorEastAsia"/>
          <w:lang w:eastAsia="ja-JP"/>
        </w:rPr>
        <w:t xml:space="preserve"> “</w:t>
      </w:r>
      <w:r w:rsidRPr="00580889">
        <w:rPr>
          <w:rFonts w:eastAsiaTheme="minorEastAsia"/>
          <w:iCs/>
          <w:spacing w:val="-4"/>
        </w:rPr>
        <w:t>Explanatory Notes on Variety Denominations under the UPOV Convention”</w:t>
      </w:r>
      <w:r w:rsidRPr="00580889">
        <w:rPr>
          <w:rFonts w:eastAsiaTheme="minorEastAsia" w:hint="eastAsia"/>
          <w:iCs/>
          <w:spacing w:val="-4"/>
          <w:lang w:eastAsia="ja-JP"/>
        </w:rPr>
        <w:t xml:space="preserve">, </w:t>
      </w:r>
      <w:r w:rsidRPr="00580889">
        <w:rPr>
          <w:rFonts w:eastAsiaTheme="minorEastAsia"/>
          <w:szCs w:val="24"/>
          <w:lang w:eastAsia="ja-JP"/>
        </w:rPr>
        <w:t>reflecting the conclusions of the WG-DEN, at its first meeting, and the comments received</w:t>
      </w:r>
      <w:r w:rsidRPr="00580889">
        <w:rPr>
          <w:rFonts w:eastAsiaTheme="minorEastAsia" w:hint="eastAsia"/>
          <w:szCs w:val="24"/>
          <w:lang w:eastAsia="ja-JP"/>
        </w:rPr>
        <w:t xml:space="preserve"> in response </w:t>
      </w:r>
      <w:r w:rsidRPr="00580889">
        <w:rPr>
          <w:rFonts w:eastAsiaTheme="minorEastAsia"/>
          <w:szCs w:val="24"/>
          <w:lang w:eastAsia="ja-JP"/>
        </w:rPr>
        <w:t>to</w:t>
      </w:r>
      <w:r w:rsidRPr="00580889">
        <w:rPr>
          <w:rFonts w:eastAsiaTheme="minorEastAsia" w:hint="eastAsia"/>
          <w:szCs w:val="24"/>
          <w:lang w:eastAsia="ja-JP"/>
        </w:rPr>
        <w:t xml:space="preserve"> </w:t>
      </w:r>
      <w:r w:rsidRPr="00580889">
        <w:rPr>
          <w:rFonts w:eastAsiaTheme="minorEastAsia"/>
        </w:rPr>
        <w:t xml:space="preserve">Circular E-16/088 </w:t>
      </w:r>
      <w:r w:rsidRPr="00580889">
        <w:rPr>
          <w:rFonts w:eastAsiaTheme="minorEastAsia" w:hint="eastAsia"/>
          <w:lang w:eastAsia="ja-JP"/>
        </w:rPr>
        <w:t>concerning</w:t>
      </w:r>
      <w:r w:rsidRPr="00580889">
        <w:rPr>
          <w:rFonts w:eastAsiaTheme="minorEastAsia"/>
          <w:szCs w:val="24"/>
          <w:lang w:eastAsia="ja-JP"/>
        </w:rPr>
        <w:t xml:space="preserve"> matters identified for further comments by the WG</w:t>
      </w:r>
      <w:r w:rsidRPr="00580889">
        <w:rPr>
          <w:rFonts w:eastAsiaTheme="minorEastAsia"/>
          <w:szCs w:val="24"/>
          <w:lang w:eastAsia="ja-JP"/>
        </w:rPr>
        <w:noBreakHyphen/>
        <w:t>DEN at its first meeting</w:t>
      </w:r>
      <w:r w:rsidR="00BC7278">
        <w:rPr>
          <w:rFonts w:eastAsiaTheme="minorEastAsia"/>
          <w:szCs w:val="24"/>
          <w:lang w:eastAsia="ja-JP"/>
        </w:rPr>
        <w:t xml:space="preserve"> </w:t>
      </w:r>
      <w:r w:rsidR="00BC7278" w:rsidRPr="00580889">
        <w:rPr>
          <w:rFonts w:eastAsiaTheme="minorEastAsia"/>
          <w:snapToGrid w:val="0"/>
          <w:lang w:eastAsia="ja-JP"/>
        </w:rPr>
        <w:t xml:space="preserve">(see document </w:t>
      </w:r>
      <w:r w:rsidR="00A74F38">
        <w:rPr>
          <w:rFonts w:eastAsiaTheme="minorEastAsia"/>
          <w:snapToGrid w:val="0"/>
          <w:lang w:eastAsia="ja-JP"/>
        </w:rPr>
        <w:t>UPOV/</w:t>
      </w:r>
      <w:r w:rsidR="00BC7278">
        <w:rPr>
          <w:rFonts w:eastAsiaTheme="minorEastAsia"/>
          <w:snapToGrid w:val="0"/>
          <w:lang w:eastAsia="ja-JP"/>
        </w:rPr>
        <w:t>WG-DEN</w:t>
      </w:r>
      <w:r w:rsidR="00BC7278" w:rsidRPr="00580889">
        <w:rPr>
          <w:rFonts w:eastAsiaTheme="minorEastAsia"/>
          <w:snapToGrid w:val="0"/>
          <w:lang w:eastAsia="ja-JP"/>
        </w:rPr>
        <w:t>/</w:t>
      </w:r>
      <w:r w:rsidR="00BC7278">
        <w:rPr>
          <w:rFonts w:eastAsiaTheme="minorEastAsia"/>
          <w:snapToGrid w:val="0"/>
          <w:lang w:eastAsia="ja-JP"/>
        </w:rPr>
        <w:t>2</w:t>
      </w:r>
      <w:r w:rsidR="00BC7278" w:rsidRPr="00580889">
        <w:rPr>
          <w:rFonts w:eastAsiaTheme="minorEastAsia"/>
          <w:snapToGrid w:val="0"/>
          <w:lang w:eastAsia="ja-JP"/>
        </w:rPr>
        <w:t>/</w:t>
      </w:r>
      <w:r w:rsidR="00BC7278">
        <w:rPr>
          <w:rFonts w:eastAsiaTheme="minorEastAsia"/>
          <w:snapToGrid w:val="0"/>
          <w:lang w:eastAsia="ja-JP"/>
        </w:rPr>
        <w:t>4</w:t>
      </w:r>
      <w:r w:rsidR="00BC7278" w:rsidRPr="00580889">
        <w:rPr>
          <w:rFonts w:eastAsiaTheme="minorEastAsia" w:hint="eastAsia"/>
          <w:snapToGrid w:val="0"/>
          <w:lang w:eastAsia="ja-JP"/>
        </w:rPr>
        <w:t xml:space="preserve"> </w:t>
      </w:r>
      <w:r w:rsidR="00BC7278" w:rsidRPr="00580889">
        <w:rPr>
          <w:rFonts w:eastAsiaTheme="minorEastAsia"/>
          <w:snapToGrid w:val="0"/>
          <w:lang w:eastAsia="ja-JP"/>
        </w:rPr>
        <w:t>“</w:t>
      </w:r>
      <w:r w:rsidR="00BC7278" w:rsidRPr="00580889">
        <w:rPr>
          <w:rFonts w:eastAsiaTheme="minorEastAsia" w:hint="eastAsia"/>
          <w:snapToGrid w:val="0"/>
          <w:lang w:eastAsia="ja-JP"/>
        </w:rPr>
        <w:t>Report</w:t>
      </w:r>
      <w:r w:rsidR="00BC7278" w:rsidRPr="00580889">
        <w:rPr>
          <w:rFonts w:eastAsiaTheme="minorEastAsia"/>
          <w:snapToGrid w:val="0"/>
          <w:lang w:eastAsia="ja-JP"/>
        </w:rPr>
        <w:t>”)</w:t>
      </w:r>
      <w:r w:rsidRPr="00580889">
        <w:rPr>
          <w:rFonts w:eastAsiaTheme="minorEastAsia" w:hint="eastAsia"/>
          <w:lang w:eastAsia="ja-JP"/>
        </w:rPr>
        <w:t>.</w:t>
      </w:r>
    </w:p>
    <w:p w:rsidR="00580889" w:rsidRPr="00580889" w:rsidRDefault="00580889" w:rsidP="00580889">
      <w:pPr>
        <w:rPr>
          <w:rFonts w:eastAsiaTheme="minorEastAsia"/>
          <w:spacing w:val="-2"/>
          <w:lang w:eastAsia="ja-JP"/>
        </w:rPr>
      </w:pPr>
    </w:p>
    <w:p w:rsidR="00580889" w:rsidRDefault="00580889" w:rsidP="00580889">
      <w:pPr>
        <w:rPr>
          <w:rFonts w:eastAsiaTheme="minorEastAsia"/>
          <w:lang w:eastAsia="ja-JP"/>
        </w:rPr>
      </w:pPr>
      <w:r w:rsidRPr="00580889">
        <w:rPr>
          <w:rFonts w:eastAsiaTheme="minorEastAsia"/>
        </w:rPr>
        <w:lastRenderedPageBreak/>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 xml:space="preserve">WG-DEN considered document </w:t>
      </w:r>
      <w:r w:rsidRPr="00580889">
        <w:rPr>
          <w:rFonts w:eastAsiaTheme="minorEastAsia"/>
          <w:szCs w:val="24"/>
          <w:lang w:eastAsia="ja-JP"/>
        </w:rPr>
        <w:t>UPOV/INF/12/6</w:t>
      </w:r>
      <w:r w:rsidRPr="00580889">
        <w:rPr>
          <w:rFonts w:eastAsiaTheme="minorEastAsia" w:hint="eastAsia"/>
          <w:szCs w:val="24"/>
          <w:lang w:eastAsia="ja-JP"/>
        </w:rPr>
        <w:t xml:space="preserve"> </w:t>
      </w:r>
      <w:r w:rsidRPr="00580889">
        <w:rPr>
          <w:rFonts w:eastAsiaTheme="minorEastAsia"/>
          <w:lang w:eastAsia="ja-JP"/>
        </w:rPr>
        <w:t xml:space="preserve">Draft </w:t>
      </w:r>
      <w:r w:rsidRPr="00580889">
        <w:rPr>
          <w:rFonts w:eastAsiaTheme="minorEastAsia" w:hint="eastAsia"/>
          <w:lang w:eastAsia="ja-JP"/>
        </w:rPr>
        <w:t>2</w:t>
      </w:r>
      <w:r w:rsidRPr="00580889">
        <w:rPr>
          <w:rFonts w:eastAsiaTheme="minorEastAsia"/>
          <w:szCs w:val="24"/>
          <w:lang w:eastAsia="ja-JP"/>
        </w:rPr>
        <w:t xml:space="preserve"> until</w:t>
      </w:r>
      <w:r w:rsidRPr="00580889">
        <w:rPr>
          <w:rFonts w:eastAsiaTheme="minorEastAsia" w:hint="eastAsia"/>
          <w:szCs w:val="24"/>
          <w:lang w:eastAsia="ja-JP"/>
        </w:rPr>
        <w:t xml:space="preserve"> Section 2.3.3</w:t>
      </w:r>
      <w:r w:rsidRPr="00580889">
        <w:rPr>
          <w:rFonts w:eastAsiaTheme="minorEastAsia"/>
          <w:szCs w:val="24"/>
          <w:lang w:eastAsia="ja-JP"/>
        </w:rPr>
        <w:t xml:space="preserve"> (a),</w:t>
      </w:r>
      <w:r w:rsidRPr="00580889">
        <w:rPr>
          <w:rFonts w:eastAsiaTheme="minorEastAsia" w:hint="eastAsia"/>
          <w:szCs w:val="24"/>
          <w:lang w:eastAsia="ja-JP"/>
        </w:rPr>
        <w:t xml:space="preserve"> and </w:t>
      </w:r>
      <w:r w:rsidRPr="00580889">
        <w:rPr>
          <w:rFonts w:eastAsiaTheme="minorEastAsia"/>
          <w:szCs w:val="24"/>
          <w:lang w:eastAsia="ja-JP"/>
        </w:rPr>
        <w:t>agreed to consider the remainder of document UPOV/INF/12/6 Draft 2 from Section 2.3.3 (b) at its third meeting, to be held in Geneva in the morning of April 7, 2017, and to use document UPOV/INF/12/6 Draft 2 as the basis for its consideration, in order to avoid any confusion.</w:t>
      </w:r>
      <w:r w:rsidRPr="00580889">
        <w:rPr>
          <w:rFonts w:eastAsiaTheme="minorEastAsia"/>
          <w:lang w:eastAsia="ja-JP"/>
        </w:rPr>
        <w:t xml:space="preserve"> </w:t>
      </w:r>
    </w:p>
    <w:p w:rsidR="006319E0" w:rsidRPr="00580889" w:rsidRDefault="006319E0" w:rsidP="00957261">
      <w:pPr>
        <w:rPr>
          <w:rFonts w:eastAsiaTheme="minorEastAsia"/>
          <w:lang w:eastAsia="ja-JP"/>
        </w:rPr>
      </w:pPr>
    </w:p>
    <w:p w:rsidR="00957261" w:rsidRPr="00580889" w:rsidRDefault="00957261" w:rsidP="00957261">
      <w:pPr>
        <w:rPr>
          <w:rFonts w:eastAsiaTheme="minorEastAsia"/>
          <w:highlight w:val="yellow"/>
          <w:lang w:eastAsia="ja-JP"/>
        </w:rPr>
      </w:pPr>
      <w:r w:rsidRPr="000D6383">
        <w:rPr>
          <w:rFonts w:eastAsiaTheme="minorEastAsia"/>
        </w:rPr>
        <w:fldChar w:fldCharType="begin"/>
      </w:r>
      <w:r w:rsidRPr="000D6383">
        <w:rPr>
          <w:rFonts w:eastAsiaTheme="minorEastAsia"/>
        </w:rPr>
        <w:instrText xml:space="preserve"> AUTONUM  </w:instrText>
      </w:r>
      <w:r w:rsidRPr="000D6383">
        <w:rPr>
          <w:rFonts w:eastAsiaTheme="minorEastAsia"/>
        </w:rPr>
        <w:fldChar w:fldCharType="end"/>
      </w:r>
      <w:r w:rsidRPr="000D6383">
        <w:rPr>
          <w:rFonts w:eastAsiaTheme="minorEastAsia"/>
        </w:rPr>
        <w:tab/>
        <w:t xml:space="preserve">The </w:t>
      </w:r>
      <w:r w:rsidRPr="000D6383">
        <w:rPr>
          <w:rFonts w:eastAsiaTheme="minorEastAsia"/>
          <w:lang w:eastAsia="ja-JP"/>
        </w:rPr>
        <w:t xml:space="preserve">WG-DEN, </w:t>
      </w:r>
      <w:r w:rsidRPr="000D6383">
        <w:rPr>
          <w:rFonts w:eastAsiaTheme="minorEastAsia" w:hint="eastAsia"/>
          <w:lang w:eastAsia="ja-JP"/>
        </w:rPr>
        <w:t xml:space="preserve">at its </w:t>
      </w:r>
      <w:r w:rsidRPr="000D6383">
        <w:rPr>
          <w:rFonts w:eastAsiaTheme="minorEastAsia"/>
          <w:lang w:eastAsia="ja-JP"/>
        </w:rPr>
        <w:t>third</w:t>
      </w:r>
      <w:r w:rsidRPr="000D6383">
        <w:rPr>
          <w:rFonts w:eastAsiaTheme="minorEastAsia" w:hint="eastAsia"/>
          <w:lang w:eastAsia="ja-JP"/>
        </w:rPr>
        <w:t xml:space="preserve"> meeting, </w:t>
      </w:r>
      <w:r w:rsidRPr="000D6383">
        <w:rPr>
          <w:rFonts w:eastAsiaTheme="minorEastAsia"/>
          <w:lang w:eastAsia="ja-JP"/>
        </w:rPr>
        <w:t>held in Geneva, on April 7, 201</w:t>
      </w:r>
      <w:r w:rsidR="006319E0">
        <w:rPr>
          <w:rFonts w:eastAsiaTheme="minorEastAsia"/>
          <w:lang w:eastAsia="ja-JP"/>
        </w:rPr>
        <w:t>7</w:t>
      </w:r>
      <w:r w:rsidRPr="000D6383">
        <w:rPr>
          <w:rFonts w:eastAsiaTheme="minorEastAsia"/>
          <w:lang w:eastAsia="ja-JP"/>
        </w:rPr>
        <w:t>,</w:t>
      </w:r>
      <w:r w:rsidRPr="000D6383">
        <w:rPr>
          <w:rFonts w:eastAsiaTheme="minorEastAsia"/>
        </w:rPr>
        <w:t xml:space="preserve"> </w:t>
      </w:r>
      <w:r w:rsidRPr="000D6383">
        <w:rPr>
          <w:rFonts w:eastAsiaTheme="minorEastAsia"/>
          <w:lang w:eastAsia="ja-JP"/>
        </w:rPr>
        <w:t xml:space="preserve">considered </w:t>
      </w:r>
      <w:r w:rsidRPr="000D6383">
        <w:rPr>
          <w:rFonts w:eastAsiaTheme="minorEastAsia"/>
        </w:rPr>
        <w:t>documents</w:t>
      </w:r>
      <w:r w:rsidRPr="000D6383">
        <w:rPr>
          <w:rFonts w:eastAsiaTheme="minorEastAsia"/>
          <w:lang w:eastAsia="ja-JP"/>
        </w:rPr>
        <w:t xml:space="preserve"> UPOV/WG-DEN/3/</w:t>
      </w:r>
      <w:r w:rsidR="003F0C06" w:rsidRPr="000D6383">
        <w:rPr>
          <w:rFonts w:eastAsiaTheme="minorEastAsia"/>
          <w:lang w:eastAsia="ja-JP"/>
        </w:rPr>
        <w:t>2</w:t>
      </w:r>
      <w:r w:rsidRPr="000D6383">
        <w:rPr>
          <w:rFonts w:eastAsiaTheme="minorEastAsia" w:hint="eastAsia"/>
          <w:lang w:eastAsia="ja-JP"/>
        </w:rPr>
        <w:t xml:space="preserve"> </w:t>
      </w:r>
      <w:r w:rsidRPr="000D6383">
        <w:rPr>
          <w:rFonts w:eastAsiaTheme="minorEastAsia"/>
          <w:lang w:eastAsia="ja-JP"/>
        </w:rPr>
        <w:t xml:space="preserve">“Revision </w:t>
      </w:r>
      <w:r w:rsidRPr="000D6383">
        <w:rPr>
          <w:rFonts w:eastAsiaTheme="minorEastAsia" w:hint="eastAsia"/>
          <w:lang w:eastAsia="ja-JP"/>
        </w:rPr>
        <w:t>o</w:t>
      </w:r>
      <w:r w:rsidRPr="000D6383">
        <w:rPr>
          <w:rFonts w:eastAsiaTheme="minorEastAsia"/>
          <w:lang w:eastAsia="ja-JP"/>
        </w:rPr>
        <w:t xml:space="preserve">f Document </w:t>
      </w:r>
      <w:r w:rsidRPr="000D6383">
        <w:rPr>
          <w:rFonts w:eastAsiaTheme="minorEastAsia" w:hint="eastAsia"/>
          <w:lang w:eastAsia="ja-JP"/>
        </w:rPr>
        <w:t>UPOV</w:t>
      </w:r>
      <w:r w:rsidRPr="000D6383">
        <w:rPr>
          <w:rFonts w:eastAsiaTheme="minorEastAsia"/>
          <w:lang w:eastAsia="ja-JP"/>
        </w:rPr>
        <w:t>/I</w:t>
      </w:r>
      <w:r w:rsidRPr="000D6383">
        <w:rPr>
          <w:rFonts w:eastAsiaTheme="minorEastAsia" w:hint="eastAsia"/>
          <w:lang w:eastAsia="ja-JP"/>
        </w:rPr>
        <w:t>NF</w:t>
      </w:r>
      <w:r w:rsidRPr="000D6383">
        <w:rPr>
          <w:rFonts w:eastAsiaTheme="minorEastAsia"/>
          <w:lang w:eastAsia="ja-JP"/>
        </w:rPr>
        <w:t xml:space="preserve">/12/5 ‘Explanatory Notes On Variety Denominations under the UPOV Convention’” and UPOV/INF/12/6 Draft </w:t>
      </w:r>
      <w:r w:rsidR="003F0C06" w:rsidRPr="000D6383">
        <w:rPr>
          <w:rFonts w:eastAsiaTheme="minorEastAsia"/>
          <w:lang w:eastAsia="ja-JP"/>
        </w:rPr>
        <w:t>3</w:t>
      </w:r>
      <w:r w:rsidRPr="000D6383">
        <w:rPr>
          <w:rFonts w:eastAsiaTheme="minorEastAsia"/>
          <w:lang w:eastAsia="ja-JP"/>
        </w:rPr>
        <w:t xml:space="preserve"> “</w:t>
      </w:r>
      <w:r w:rsidRPr="000D6383">
        <w:rPr>
          <w:rFonts w:eastAsiaTheme="minorEastAsia"/>
          <w:iCs/>
          <w:spacing w:val="-4"/>
        </w:rPr>
        <w:t>Explanatory Notes on Variety Denominations under the UPOV Convention”</w:t>
      </w:r>
      <w:r w:rsidRPr="000D6383">
        <w:rPr>
          <w:rFonts w:eastAsiaTheme="minorEastAsia" w:hint="eastAsia"/>
          <w:iCs/>
          <w:spacing w:val="-4"/>
          <w:lang w:eastAsia="ja-JP"/>
        </w:rPr>
        <w:t xml:space="preserve">, </w:t>
      </w:r>
      <w:r w:rsidR="002B3AFF">
        <w:rPr>
          <w:rFonts w:eastAsiaTheme="minorEastAsia"/>
          <w:iCs/>
          <w:spacing w:val="-4"/>
          <w:lang w:eastAsia="ja-JP"/>
        </w:rPr>
        <w:t xml:space="preserve">which incorporated the comments of the </w:t>
      </w:r>
      <w:r w:rsidRPr="002B3AFF">
        <w:rPr>
          <w:rFonts w:eastAsiaTheme="minorEastAsia"/>
          <w:szCs w:val="24"/>
          <w:lang w:eastAsia="ja-JP"/>
        </w:rPr>
        <w:t xml:space="preserve">WG-DEN at its </w:t>
      </w:r>
      <w:r w:rsidR="003F0C06" w:rsidRPr="002B3AFF">
        <w:rPr>
          <w:rFonts w:eastAsiaTheme="minorEastAsia"/>
          <w:szCs w:val="24"/>
          <w:lang w:eastAsia="ja-JP"/>
        </w:rPr>
        <w:t>second</w:t>
      </w:r>
      <w:r w:rsidRPr="002B3AFF">
        <w:rPr>
          <w:rFonts w:eastAsiaTheme="minorEastAsia"/>
          <w:szCs w:val="24"/>
          <w:lang w:eastAsia="ja-JP"/>
        </w:rPr>
        <w:t xml:space="preserve"> meeting</w:t>
      </w:r>
      <w:r w:rsidR="002B3AFF">
        <w:rPr>
          <w:rFonts w:eastAsiaTheme="minorEastAsia"/>
          <w:szCs w:val="24"/>
          <w:lang w:eastAsia="ja-JP"/>
        </w:rPr>
        <w:t xml:space="preserve"> up to Sectio</w:t>
      </w:r>
      <w:r w:rsidR="00C778BE">
        <w:rPr>
          <w:rFonts w:eastAsiaTheme="minorEastAsia"/>
          <w:szCs w:val="24"/>
          <w:lang w:eastAsia="ja-JP"/>
        </w:rPr>
        <w:t>n </w:t>
      </w:r>
      <w:r w:rsidR="002B3AFF">
        <w:rPr>
          <w:rFonts w:eastAsiaTheme="minorEastAsia"/>
          <w:szCs w:val="24"/>
          <w:lang w:eastAsia="ja-JP"/>
        </w:rPr>
        <w:t>2.3.3 (b)</w:t>
      </w:r>
      <w:r w:rsidRPr="002B3AFF">
        <w:rPr>
          <w:rFonts w:eastAsiaTheme="minorEastAsia" w:hint="eastAsia"/>
          <w:lang w:eastAsia="ja-JP"/>
        </w:rPr>
        <w:t>.</w:t>
      </w:r>
      <w:r w:rsidR="00636F45">
        <w:rPr>
          <w:rFonts w:eastAsiaTheme="minorEastAsia"/>
          <w:lang w:eastAsia="ja-JP"/>
        </w:rPr>
        <w:t xml:space="preserve"> </w:t>
      </w:r>
    </w:p>
    <w:p w:rsidR="00580889" w:rsidRDefault="00580889" w:rsidP="00580889">
      <w:pPr>
        <w:rPr>
          <w:rFonts w:eastAsiaTheme="minorEastAsia"/>
          <w:lang w:eastAsia="ja-JP"/>
        </w:rPr>
      </w:pPr>
    </w:p>
    <w:p w:rsidR="005C0F91" w:rsidRPr="00580889" w:rsidRDefault="005C0F91" w:rsidP="005C0F91">
      <w:pPr>
        <w:rPr>
          <w:rFonts w:eastAsiaTheme="minorEastAsia"/>
          <w:lang w:eastAsia="ja-JP"/>
        </w:rPr>
      </w:pPr>
      <w:r w:rsidRPr="000D6383">
        <w:rPr>
          <w:rFonts w:eastAsiaTheme="minorEastAsia"/>
        </w:rPr>
        <w:fldChar w:fldCharType="begin"/>
      </w:r>
      <w:r w:rsidRPr="000D6383">
        <w:rPr>
          <w:rFonts w:eastAsiaTheme="minorEastAsia"/>
        </w:rPr>
        <w:instrText xml:space="preserve"> AUTONUM  </w:instrText>
      </w:r>
      <w:r w:rsidRPr="000D6383">
        <w:rPr>
          <w:rFonts w:eastAsiaTheme="minorEastAsia"/>
        </w:rPr>
        <w:fldChar w:fldCharType="end"/>
      </w:r>
      <w:r w:rsidRPr="000D6383">
        <w:rPr>
          <w:rFonts w:eastAsiaTheme="minorEastAsia"/>
        </w:rPr>
        <w:tab/>
      </w:r>
      <w:r w:rsidR="006319E0">
        <w:rPr>
          <w:rFonts w:eastAsiaTheme="minorEastAsia"/>
        </w:rPr>
        <w:t>The report of the meeting is under preparation.</w:t>
      </w:r>
    </w:p>
    <w:p w:rsidR="00580889" w:rsidRDefault="00580889" w:rsidP="00580889">
      <w:pPr>
        <w:rPr>
          <w:rFonts w:eastAsiaTheme="minorEastAsia"/>
          <w:lang w:eastAsia="ja-JP"/>
        </w:rPr>
      </w:pPr>
    </w:p>
    <w:p w:rsidR="00D728F4" w:rsidRPr="00580889" w:rsidRDefault="00D728F4" w:rsidP="00580889">
      <w:pPr>
        <w:rPr>
          <w:rFonts w:eastAsiaTheme="minorEastAsia"/>
          <w:lang w:eastAsia="ja-JP"/>
        </w:rPr>
      </w:pPr>
    </w:p>
    <w:p w:rsidR="00580889" w:rsidRPr="00580889" w:rsidRDefault="00580889" w:rsidP="00580889">
      <w:pPr>
        <w:outlineLvl w:val="0"/>
        <w:rPr>
          <w:rFonts w:eastAsiaTheme="minorEastAsia"/>
          <w:caps/>
        </w:rPr>
      </w:pPr>
      <w:bookmarkStart w:id="11" w:name="_Toc382388623"/>
      <w:bookmarkStart w:id="12" w:name="_Toc477358706"/>
      <w:bookmarkStart w:id="13" w:name="_Toc484190357"/>
      <w:r w:rsidRPr="00580889">
        <w:rPr>
          <w:rFonts w:eastAsiaTheme="minorEastAsia"/>
          <w:caps/>
        </w:rPr>
        <w:t>POSSIBLE Development of a UPOV similarity search tool for variety denomination purposes</w:t>
      </w:r>
      <w:bookmarkEnd w:id="11"/>
      <w:bookmarkEnd w:id="12"/>
      <w:bookmarkEnd w:id="13"/>
    </w:p>
    <w:p w:rsidR="00580889" w:rsidRPr="00580889" w:rsidRDefault="00580889" w:rsidP="00580889">
      <w:pPr>
        <w:rPr>
          <w:rFonts w:eastAsiaTheme="minorEastAsia"/>
          <w:lang w:eastAsia="ja-JP"/>
        </w:rPr>
      </w:pPr>
    </w:p>
    <w:p w:rsidR="00580889" w:rsidRPr="00580889" w:rsidRDefault="00580889" w:rsidP="00580889">
      <w:pPr>
        <w:keepNext/>
        <w:outlineLvl w:val="1"/>
        <w:rPr>
          <w:rFonts w:eastAsiaTheme="minorEastAsia"/>
          <w:u w:val="single"/>
          <w:lang w:eastAsia="ja-JP"/>
        </w:rPr>
      </w:pPr>
      <w:bookmarkStart w:id="14" w:name="_Toc477358707"/>
      <w:bookmarkStart w:id="15" w:name="_Toc484190358"/>
      <w:r w:rsidRPr="00580889">
        <w:rPr>
          <w:rFonts w:eastAsiaTheme="minorEastAsia" w:hint="eastAsia"/>
          <w:u w:val="single"/>
          <w:lang w:eastAsia="ja-JP"/>
        </w:rPr>
        <w:t>Background</w:t>
      </w:r>
      <w:bookmarkEnd w:id="14"/>
      <w:bookmarkEnd w:id="15"/>
    </w:p>
    <w:p w:rsidR="00580889" w:rsidRPr="00580889" w:rsidRDefault="00580889" w:rsidP="00580889">
      <w:pPr>
        <w:rPr>
          <w:rFonts w:eastAsiaTheme="minorEastAsia"/>
          <w:lang w:eastAsia="ja-JP"/>
        </w:rPr>
      </w:pPr>
    </w:p>
    <w:p w:rsidR="00A13B64" w:rsidRPr="00580889" w:rsidRDefault="00A13B64" w:rsidP="00A13B64">
      <w:pPr>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lang w:eastAsia="ja-JP"/>
        </w:rPr>
        <w:t>The background</w:t>
      </w:r>
      <w:r w:rsidRPr="00580889">
        <w:rPr>
          <w:rFonts w:eastAsiaTheme="minorEastAsia" w:hint="eastAsia"/>
          <w:lang w:eastAsia="ja-JP"/>
        </w:rPr>
        <w:t xml:space="preserve"> to this matter is provided in document</w:t>
      </w:r>
      <w:r w:rsidRPr="00A13B64">
        <w:rPr>
          <w:rFonts w:eastAsiaTheme="minorEastAsia"/>
          <w:lang w:eastAsia="ja-JP"/>
        </w:rPr>
        <w:t>s</w:t>
      </w:r>
      <w:r w:rsidRPr="00580889">
        <w:rPr>
          <w:rFonts w:eastAsiaTheme="minorEastAsia" w:hint="eastAsia"/>
          <w:lang w:eastAsia="ja-JP"/>
        </w:rPr>
        <w:t xml:space="preserve"> </w:t>
      </w:r>
      <w:r w:rsidRPr="00A13B64">
        <w:rPr>
          <w:rFonts w:hint="eastAsia"/>
          <w:lang w:eastAsia="ja-JP"/>
        </w:rPr>
        <w:t>TWA/45/</w:t>
      </w:r>
      <w:r w:rsidR="00680CD0">
        <w:rPr>
          <w:lang w:eastAsia="ja-JP"/>
        </w:rPr>
        <w:t>4</w:t>
      </w:r>
      <w:r w:rsidRPr="00A13B64">
        <w:rPr>
          <w:rFonts w:hint="eastAsia"/>
          <w:lang w:eastAsia="ja-JP"/>
        </w:rPr>
        <w:t xml:space="preserve"> </w:t>
      </w:r>
      <w:r w:rsidRPr="00A13B64">
        <w:rPr>
          <w:lang w:eastAsia="ja-JP"/>
        </w:rPr>
        <w:t>“Variety Denominations”</w:t>
      </w:r>
      <w:r w:rsidRPr="00A13B64">
        <w:rPr>
          <w:rFonts w:hint="eastAsia"/>
          <w:lang w:eastAsia="ja-JP"/>
        </w:rPr>
        <w:t xml:space="preserve">, paragraph </w:t>
      </w:r>
      <w:r w:rsidRPr="00A13B64">
        <w:rPr>
          <w:lang w:eastAsia="ja-JP"/>
        </w:rPr>
        <w:t xml:space="preserve">5 to </w:t>
      </w:r>
      <w:r>
        <w:rPr>
          <w:lang w:eastAsia="ja-JP"/>
        </w:rPr>
        <w:t>1</w:t>
      </w:r>
      <w:r w:rsidRPr="00A13B64">
        <w:rPr>
          <w:lang w:eastAsia="ja-JP"/>
        </w:rPr>
        <w:t xml:space="preserve">3, </w:t>
      </w:r>
      <w:r w:rsidRPr="00A13B64">
        <w:rPr>
          <w:rFonts w:hint="eastAsia"/>
          <w:lang w:eastAsia="ja-JP"/>
        </w:rPr>
        <w:t>TWV/50/</w:t>
      </w:r>
      <w:r w:rsidR="00680CD0">
        <w:rPr>
          <w:lang w:eastAsia="ja-JP"/>
        </w:rPr>
        <w:t>4</w:t>
      </w:r>
      <w:r w:rsidRPr="00A13B64">
        <w:rPr>
          <w:rFonts w:hint="eastAsia"/>
          <w:lang w:eastAsia="ja-JP"/>
        </w:rPr>
        <w:t xml:space="preserve"> </w:t>
      </w:r>
      <w:r w:rsidRPr="00A13B64">
        <w:rPr>
          <w:lang w:eastAsia="ja-JP"/>
        </w:rPr>
        <w:t>“Variety Denominations”</w:t>
      </w:r>
      <w:r w:rsidRPr="00A13B64">
        <w:rPr>
          <w:rFonts w:hint="eastAsia"/>
          <w:lang w:eastAsia="ja-JP"/>
        </w:rPr>
        <w:t xml:space="preserve">, paragraph </w:t>
      </w:r>
      <w:r w:rsidRPr="00A13B64">
        <w:rPr>
          <w:lang w:eastAsia="ja-JP"/>
        </w:rPr>
        <w:t xml:space="preserve">5 to </w:t>
      </w:r>
      <w:r>
        <w:rPr>
          <w:lang w:eastAsia="ja-JP"/>
        </w:rPr>
        <w:t>1</w:t>
      </w:r>
      <w:r w:rsidRPr="00A13B64">
        <w:rPr>
          <w:lang w:eastAsia="ja-JP"/>
        </w:rPr>
        <w:t>3</w:t>
      </w:r>
      <w:r w:rsidRPr="00A13B64">
        <w:rPr>
          <w:rFonts w:hint="eastAsia"/>
          <w:lang w:eastAsia="ja-JP"/>
        </w:rPr>
        <w:t>, TWO/49/</w:t>
      </w:r>
      <w:r w:rsidR="00680CD0">
        <w:rPr>
          <w:lang w:eastAsia="ja-JP"/>
        </w:rPr>
        <w:t>4</w:t>
      </w:r>
      <w:r w:rsidRPr="00A13B64">
        <w:rPr>
          <w:rFonts w:hint="eastAsia"/>
          <w:lang w:eastAsia="ja-JP"/>
        </w:rPr>
        <w:t xml:space="preserve"> </w:t>
      </w:r>
      <w:r w:rsidRPr="00A13B64">
        <w:rPr>
          <w:lang w:eastAsia="ja-JP"/>
        </w:rPr>
        <w:t>“Variety Denominations”</w:t>
      </w:r>
      <w:r w:rsidRPr="00A13B64">
        <w:rPr>
          <w:rFonts w:hint="eastAsia"/>
          <w:lang w:eastAsia="ja-JP"/>
        </w:rPr>
        <w:t xml:space="preserve">, paragraph </w:t>
      </w:r>
      <w:r w:rsidRPr="00A13B64">
        <w:rPr>
          <w:lang w:eastAsia="ja-JP"/>
        </w:rPr>
        <w:t xml:space="preserve">5 to </w:t>
      </w:r>
      <w:r>
        <w:rPr>
          <w:lang w:eastAsia="ja-JP"/>
        </w:rPr>
        <w:t>1</w:t>
      </w:r>
      <w:r w:rsidRPr="00A13B64">
        <w:rPr>
          <w:lang w:eastAsia="ja-JP"/>
        </w:rPr>
        <w:t>3</w:t>
      </w:r>
      <w:r w:rsidRPr="00A13B64">
        <w:rPr>
          <w:rFonts w:hint="eastAsia"/>
          <w:lang w:eastAsia="ja-JP"/>
        </w:rPr>
        <w:t>, TWF/47/</w:t>
      </w:r>
      <w:r w:rsidR="00680CD0">
        <w:rPr>
          <w:lang w:eastAsia="ja-JP"/>
        </w:rPr>
        <w:t>4</w:t>
      </w:r>
      <w:r w:rsidRPr="00A13B64">
        <w:rPr>
          <w:rFonts w:hint="eastAsia"/>
          <w:lang w:eastAsia="ja-JP"/>
        </w:rPr>
        <w:t xml:space="preserve"> </w:t>
      </w:r>
      <w:r w:rsidRPr="00A13B64">
        <w:rPr>
          <w:lang w:eastAsia="ja-JP"/>
        </w:rPr>
        <w:t>“Variety Denominations”</w:t>
      </w:r>
      <w:r w:rsidRPr="00A13B64">
        <w:rPr>
          <w:rFonts w:hint="eastAsia"/>
          <w:lang w:eastAsia="ja-JP"/>
        </w:rPr>
        <w:t>, paragraph</w:t>
      </w:r>
      <w:r w:rsidRPr="00A13B64">
        <w:rPr>
          <w:lang w:eastAsia="ja-JP"/>
        </w:rPr>
        <w:t xml:space="preserve"> 5 to </w:t>
      </w:r>
      <w:r>
        <w:rPr>
          <w:lang w:eastAsia="ja-JP"/>
        </w:rPr>
        <w:t>1</w:t>
      </w:r>
      <w:r w:rsidRPr="00A13B64">
        <w:rPr>
          <w:lang w:eastAsia="ja-JP"/>
        </w:rPr>
        <w:t>3 and</w:t>
      </w:r>
      <w:r w:rsidRPr="00A13B64">
        <w:rPr>
          <w:rFonts w:hint="eastAsia"/>
          <w:lang w:eastAsia="ja-JP"/>
        </w:rPr>
        <w:t xml:space="preserve"> TWC/34/</w:t>
      </w:r>
      <w:r w:rsidR="00680CD0">
        <w:rPr>
          <w:lang w:eastAsia="ja-JP"/>
        </w:rPr>
        <w:t>4</w:t>
      </w:r>
      <w:r w:rsidRPr="00A13B64">
        <w:rPr>
          <w:rFonts w:hint="eastAsia"/>
          <w:lang w:eastAsia="ja-JP"/>
        </w:rPr>
        <w:t xml:space="preserve"> </w:t>
      </w:r>
      <w:r w:rsidRPr="00A13B64">
        <w:rPr>
          <w:lang w:eastAsia="ja-JP"/>
        </w:rPr>
        <w:t>“Variety Denominations”</w:t>
      </w:r>
      <w:r w:rsidRPr="00A13B64">
        <w:rPr>
          <w:rFonts w:hint="eastAsia"/>
          <w:lang w:eastAsia="ja-JP"/>
        </w:rPr>
        <w:t xml:space="preserve">, paragraph </w:t>
      </w:r>
      <w:r w:rsidRPr="00A13B64">
        <w:rPr>
          <w:lang w:eastAsia="ja-JP"/>
        </w:rPr>
        <w:t xml:space="preserve">5 to </w:t>
      </w:r>
      <w:r>
        <w:rPr>
          <w:lang w:eastAsia="ja-JP"/>
        </w:rPr>
        <w:t>1</w:t>
      </w:r>
      <w:r w:rsidRPr="00A13B64">
        <w:rPr>
          <w:lang w:eastAsia="ja-JP"/>
        </w:rPr>
        <w:t>3</w:t>
      </w:r>
      <w:r w:rsidRPr="00A13B64">
        <w:rPr>
          <w:rFonts w:hint="eastAsia"/>
          <w:lang w:eastAsia="ja-JP"/>
        </w:rPr>
        <w:t>, respectively</w:t>
      </w:r>
      <w:r w:rsidRPr="00580889">
        <w:rPr>
          <w:rFonts w:eastAsiaTheme="minorEastAsia" w:hint="eastAsia"/>
          <w:lang w:eastAsia="ja-JP"/>
        </w:rPr>
        <w:t>.</w:t>
      </w:r>
    </w:p>
    <w:p w:rsidR="00580889" w:rsidRPr="00580889" w:rsidRDefault="00580889" w:rsidP="00580889">
      <w:pPr>
        <w:rPr>
          <w:rFonts w:eastAsiaTheme="minorEastAsia"/>
          <w:lang w:eastAsia="ja-JP"/>
        </w:rPr>
      </w:pPr>
    </w:p>
    <w:p w:rsidR="00580889" w:rsidRPr="00580889" w:rsidRDefault="00580889" w:rsidP="002A70D5">
      <w:pPr>
        <w:keepNext/>
        <w:outlineLvl w:val="1"/>
        <w:rPr>
          <w:rFonts w:eastAsiaTheme="minorEastAsia"/>
          <w:u w:val="single"/>
          <w:lang w:eastAsia="ja-JP"/>
        </w:rPr>
      </w:pPr>
      <w:bookmarkStart w:id="16" w:name="_Toc477358708"/>
      <w:bookmarkStart w:id="17" w:name="_Toc484190359"/>
      <w:r w:rsidRPr="00580889">
        <w:rPr>
          <w:rFonts w:eastAsiaTheme="minorEastAsia" w:hint="eastAsia"/>
          <w:u w:val="single"/>
          <w:lang w:eastAsia="ja-JP"/>
        </w:rPr>
        <w:t>Developments</w:t>
      </w:r>
      <w:bookmarkEnd w:id="16"/>
      <w:bookmarkEnd w:id="17"/>
    </w:p>
    <w:p w:rsidR="00580889" w:rsidRPr="00580889" w:rsidRDefault="00580889" w:rsidP="002A70D5">
      <w:pPr>
        <w:keepNext/>
        <w:rPr>
          <w:rFonts w:eastAsiaTheme="minorEastAsia"/>
          <w:szCs w:val="24"/>
          <w:lang w:eastAsia="ja-JP"/>
        </w:rPr>
      </w:pPr>
    </w:p>
    <w:p w:rsidR="00580889" w:rsidRPr="00580889" w:rsidRDefault="00580889" w:rsidP="002A70D5">
      <w:pPr>
        <w:keepNext/>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w:t>
      </w:r>
      <w:r w:rsidRPr="00580889">
        <w:rPr>
          <w:rFonts w:eastAsiaTheme="minorEastAsia" w:hint="eastAsia"/>
          <w:lang w:eastAsia="ja-JP"/>
        </w:rPr>
        <w:t xml:space="preserve">, at its first meeting, held in Geneva, </w:t>
      </w:r>
      <w:r w:rsidRPr="00580889">
        <w:rPr>
          <w:rFonts w:eastAsiaTheme="minorEastAsia"/>
        </w:rPr>
        <w:t>on March 18, 2016</w:t>
      </w:r>
      <w:r w:rsidRPr="00580889">
        <w:rPr>
          <w:rFonts w:eastAsiaTheme="minorEastAsia" w:hint="eastAsia"/>
          <w:lang w:eastAsia="ja-JP"/>
        </w:rPr>
        <w:t>,</w:t>
      </w:r>
      <w:r w:rsidRPr="00580889">
        <w:rPr>
          <w:rFonts w:eastAsiaTheme="minorEastAsia"/>
        </w:rPr>
        <w:t xml:space="preserve"> </w:t>
      </w:r>
      <w:r w:rsidRPr="00580889">
        <w:rPr>
          <w:rFonts w:eastAsiaTheme="minorEastAsia"/>
          <w:lang w:eastAsia="ja-JP"/>
        </w:rPr>
        <w:t xml:space="preserve">considered </w:t>
      </w:r>
      <w:r w:rsidRPr="00580889">
        <w:rPr>
          <w:rFonts w:eastAsiaTheme="minorEastAsia"/>
        </w:rPr>
        <w:t xml:space="preserve">document </w:t>
      </w:r>
      <w:r w:rsidRPr="00580889">
        <w:rPr>
          <w:rFonts w:eastAsiaTheme="minorEastAsia"/>
          <w:szCs w:val="24"/>
          <w:lang w:eastAsia="ja-JP"/>
        </w:rPr>
        <w:t>UPOV/WG-DEN/1/3 “UPOV Denomination Similarity Search Tool”</w:t>
      </w:r>
      <w:r w:rsidRPr="00580889">
        <w:rPr>
          <w:rFonts w:eastAsiaTheme="minorEastAsia" w:hint="eastAsia"/>
          <w:lang w:eastAsia="ja-JP"/>
        </w:rPr>
        <w:t xml:space="preserve"> (see document</w:t>
      </w:r>
      <w:r w:rsidRPr="00580889">
        <w:rPr>
          <w:rFonts w:eastAsiaTheme="minorEastAsia"/>
          <w:lang w:eastAsia="ja-JP"/>
        </w:rPr>
        <w:t> WG-DEN</w:t>
      </w:r>
      <w:r w:rsidRPr="00580889">
        <w:rPr>
          <w:rFonts w:eastAsiaTheme="minorEastAsia" w:hint="eastAsia"/>
          <w:lang w:eastAsia="ja-JP"/>
        </w:rPr>
        <w:t>/</w:t>
      </w:r>
      <w:r w:rsidRPr="00580889">
        <w:rPr>
          <w:rFonts w:eastAsiaTheme="minorEastAsia"/>
          <w:lang w:eastAsia="ja-JP"/>
        </w:rPr>
        <w:t>1</w:t>
      </w:r>
      <w:r w:rsidRPr="00580889">
        <w:rPr>
          <w:rFonts w:eastAsiaTheme="minorEastAsia" w:hint="eastAsia"/>
          <w:lang w:eastAsia="ja-JP"/>
        </w:rPr>
        <w:t>/</w:t>
      </w:r>
      <w:r w:rsidRPr="00580889">
        <w:rPr>
          <w:rFonts w:eastAsiaTheme="minorEastAsia"/>
          <w:lang w:eastAsia="ja-JP"/>
        </w:rPr>
        <w:t>6</w:t>
      </w:r>
      <w:r w:rsidRPr="00580889">
        <w:rPr>
          <w:rFonts w:eastAsiaTheme="minorEastAsia" w:hint="eastAsia"/>
          <w:lang w:eastAsia="ja-JP"/>
        </w:rPr>
        <w:t xml:space="preserve"> </w:t>
      </w:r>
      <w:r w:rsidRPr="00580889">
        <w:rPr>
          <w:rFonts w:eastAsiaTheme="minorEastAsia"/>
          <w:lang w:eastAsia="ja-JP"/>
        </w:rPr>
        <w:t>“</w:t>
      </w:r>
      <w:r w:rsidRPr="00580889">
        <w:rPr>
          <w:rFonts w:eastAsiaTheme="minorEastAsia" w:hint="eastAsia"/>
          <w:lang w:eastAsia="ja-JP"/>
        </w:rPr>
        <w:t>Report</w:t>
      </w:r>
      <w:r w:rsidRPr="00580889">
        <w:rPr>
          <w:rFonts w:eastAsiaTheme="minorEastAsia"/>
          <w:lang w:eastAsia="ja-JP"/>
        </w:rPr>
        <w:t>”</w:t>
      </w:r>
      <w:r w:rsidRPr="00580889">
        <w:rPr>
          <w:rFonts w:eastAsiaTheme="minorEastAsia" w:hint="eastAsia"/>
          <w:lang w:eastAsia="ja-JP"/>
        </w:rPr>
        <w:t xml:space="preserve">, paragraphs </w:t>
      </w:r>
      <w:r w:rsidRPr="00580889">
        <w:rPr>
          <w:rFonts w:eastAsiaTheme="minorEastAsia"/>
          <w:lang w:eastAsia="ja-JP"/>
        </w:rPr>
        <w:t>50</w:t>
      </w:r>
      <w:r w:rsidRPr="00580889">
        <w:rPr>
          <w:rFonts w:eastAsiaTheme="minorEastAsia" w:hint="eastAsia"/>
          <w:lang w:eastAsia="ja-JP"/>
        </w:rPr>
        <w:t xml:space="preserve"> to 53)</w:t>
      </w:r>
      <w:r w:rsidRPr="00580889">
        <w:rPr>
          <w:rFonts w:eastAsiaTheme="minorEastAsia"/>
        </w:rPr>
        <w:t>.</w:t>
      </w:r>
    </w:p>
    <w:p w:rsidR="00580889" w:rsidRPr="00580889" w:rsidRDefault="00580889" w:rsidP="00580889">
      <w:pPr>
        <w:autoSpaceDE w:val="0"/>
        <w:autoSpaceDN w:val="0"/>
        <w:adjustRightInd w:val="0"/>
        <w:rPr>
          <w:rFonts w:eastAsiaTheme="minorEastAsia"/>
          <w:szCs w:val="24"/>
        </w:rPr>
      </w:pPr>
      <w:r w:rsidRPr="00580889">
        <w:rPr>
          <w:rFonts w:eastAsiaTheme="minorEastAsia"/>
          <w:szCs w:val="24"/>
          <w:lang w:eastAsia="ja-JP"/>
        </w:rPr>
        <w:t xml:space="preserve"> </w:t>
      </w: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w:t>
      </w:r>
      <w:r w:rsidRPr="00580889">
        <w:rPr>
          <w:rFonts w:eastAsiaTheme="minorEastAsia" w:hint="eastAsia"/>
          <w:lang w:eastAsia="ja-JP"/>
        </w:rPr>
        <w:t xml:space="preserve">, at its first meeting, </w:t>
      </w:r>
      <w:r w:rsidRPr="00580889">
        <w:rPr>
          <w:rFonts w:eastAsiaTheme="minorEastAsia"/>
          <w:lang w:eastAsia="ja-JP"/>
        </w:rPr>
        <w:t>noted the developments in the</w:t>
      </w:r>
      <w:r w:rsidRPr="00580889">
        <w:rPr>
          <w:rFonts w:eastAsiaTheme="minorEastAsia" w:hint="eastAsia"/>
          <w:lang w:eastAsia="ja-JP"/>
        </w:rPr>
        <w:t xml:space="preserve"> </w:t>
      </w:r>
      <w:r w:rsidRPr="00580889">
        <w:rPr>
          <w:rFonts w:eastAsiaTheme="minorEastAsia"/>
          <w:lang w:eastAsia="ja-JP"/>
        </w:rPr>
        <w:t xml:space="preserve">Working Group for the Development of a UPOV Denomination Similarity Search Tool </w:t>
      </w:r>
      <w:r w:rsidRPr="00580889">
        <w:rPr>
          <w:rFonts w:eastAsiaTheme="minorEastAsia" w:hint="eastAsia"/>
          <w:lang w:eastAsia="ja-JP"/>
        </w:rPr>
        <w:t>(</w:t>
      </w:r>
      <w:r w:rsidRPr="00580889">
        <w:rPr>
          <w:rFonts w:eastAsiaTheme="minorEastAsia"/>
          <w:lang w:eastAsia="ja-JP"/>
        </w:rPr>
        <w:t>WG-DST</w:t>
      </w:r>
      <w:r w:rsidRPr="00580889">
        <w:rPr>
          <w:rFonts w:eastAsiaTheme="minorEastAsia" w:hint="eastAsia"/>
          <w:lang w:eastAsia="ja-JP"/>
        </w:rPr>
        <w:t>)</w:t>
      </w:r>
      <w:r w:rsidRPr="00580889">
        <w:rPr>
          <w:rFonts w:eastAsiaTheme="minorEastAsia"/>
          <w:lang w:eastAsia="ja-JP"/>
        </w:rPr>
        <w:t>.</w:t>
      </w:r>
    </w:p>
    <w:p w:rsidR="00580889" w:rsidRPr="00580889" w:rsidRDefault="00580889" w:rsidP="00580889">
      <w:pPr>
        <w:rPr>
          <w:rFonts w:eastAsiaTheme="minorEastAsia"/>
          <w:szCs w:val="24"/>
          <w:lang w:eastAsia="ja-JP"/>
        </w:rPr>
      </w:pP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w:t>
      </w:r>
      <w:r w:rsidRPr="00580889">
        <w:rPr>
          <w:rFonts w:eastAsiaTheme="minorEastAsia" w:hint="eastAsia"/>
          <w:lang w:eastAsia="ja-JP"/>
        </w:rPr>
        <w:t xml:space="preserve">, at its first meeting, </w:t>
      </w:r>
      <w:r w:rsidRPr="00580889">
        <w:rPr>
          <w:rFonts w:eastAsiaTheme="minorEastAsia"/>
          <w:lang w:eastAsia="ja-JP"/>
        </w:rPr>
        <w:t xml:space="preserve">noted that a web page to compare the search results of the refined algorithm and the existing search tools in the PLUTO database </w:t>
      </w:r>
      <w:r w:rsidRPr="00580889">
        <w:rPr>
          <w:rFonts w:eastAsiaTheme="minorEastAsia" w:hint="eastAsia"/>
          <w:lang w:eastAsia="ja-JP"/>
        </w:rPr>
        <w:t>was planned to</w:t>
      </w:r>
      <w:r w:rsidRPr="00580889">
        <w:rPr>
          <w:rFonts w:eastAsiaTheme="minorEastAsia"/>
          <w:lang w:eastAsia="ja-JP"/>
        </w:rPr>
        <w:t xml:space="preserve"> be created by the end of March 2016</w:t>
      </w:r>
      <w:r w:rsidRPr="00580889">
        <w:rPr>
          <w:rFonts w:eastAsiaTheme="minorEastAsia" w:hint="eastAsia"/>
          <w:lang w:eastAsia="ja-JP"/>
        </w:rPr>
        <w:t>.  A</w:t>
      </w:r>
      <w:r w:rsidRPr="00580889">
        <w:rPr>
          <w:rFonts w:eastAsiaTheme="minorEastAsia"/>
          <w:lang w:eastAsia="ja-JP"/>
        </w:rPr>
        <w:t xml:space="preserve"> circular </w:t>
      </w:r>
      <w:r w:rsidRPr="00580889">
        <w:rPr>
          <w:rFonts w:eastAsiaTheme="minorEastAsia" w:hint="eastAsia"/>
          <w:lang w:eastAsia="ja-JP"/>
        </w:rPr>
        <w:t xml:space="preserve">would be </w:t>
      </w:r>
      <w:r w:rsidRPr="00580889">
        <w:rPr>
          <w:rFonts w:eastAsiaTheme="minorEastAsia"/>
          <w:lang w:eastAsia="ja-JP"/>
        </w:rPr>
        <w:t>issued to the WG-DEN</w:t>
      </w:r>
      <w:r w:rsidRPr="00580889">
        <w:rPr>
          <w:rFonts w:eastAsiaTheme="minorEastAsia" w:hint="eastAsia"/>
          <w:lang w:eastAsia="ja-JP"/>
        </w:rPr>
        <w:t>,</w:t>
      </w:r>
      <w:r w:rsidRPr="00580889">
        <w:rPr>
          <w:rFonts w:eastAsiaTheme="minorEastAsia"/>
          <w:lang w:eastAsia="ja-JP"/>
        </w:rPr>
        <w:t xml:space="preserve"> inviting experts to </w:t>
      </w:r>
      <w:r w:rsidRPr="00580889">
        <w:rPr>
          <w:rFonts w:eastAsiaTheme="minorEastAsia" w:hint="eastAsia"/>
          <w:lang w:eastAsia="ja-JP"/>
        </w:rPr>
        <w:t xml:space="preserve">evaluate </w:t>
      </w:r>
      <w:r w:rsidRPr="00580889">
        <w:rPr>
          <w:rFonts w:eastAsiaTheme="minorEastAsia"/>
          <w:lang w:eastAsia="ja-JP"/>
        </w:rPr>
        <w:t>the refined algorithm and to provide feedback by the end of June 2016.</w:t>
      </w:r>
      <w:r w:rsidRPr="00580889">
        <w:rPr>
          <w:rFonts w:eastAsiaTheme="minorEastAsia" w:hint="eastAsia"/>
          <w:lang w:eastAsia="ja-JP"/>
        </w:rPr>
        <w:t xml:space="preserve"> </w:t>
      </w:r>
    </w:p>
    <w:p w:rsidR="00580889" w:rsidRPr="00580889" w:rsidRDefault="00580889" w:rsidP="00580889">
      <w:pPr>
        <w:autoSpaceDE w:val="0"/>
        <w:autoSpaceDN w:val="0"/>
        <w:adjustRightInd w:val="0"/>
        <w:rPr>
          <w:rFonts w:eastAsiaTheme="minorEastAsia"/>
          <w:lang w:eastAsia="ja-JP"/>
        </w:rPr>
      </w:pP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w:t>
      </w:r>
      <w:r w:rsidRPr="00580889">
        <w:rPr>
          <w:rFonts w:eastAsiaTheme="minorEastAsia" w:hint="eastAsia"/>
          <w:lang w:eastAsia="ja-JP"/>
        </w:rPr>
        <w:t xml:space="preserve">, at its first meeting, </w:t>
      </w:r>
      <w:r w:rsidRPr="00580889">
        <w:rPr>
          <w:rFonts w:eastAsiaTheme="minorEastAsia"/>
          <w:lang w:eastAsia="ja-JP"/>
        </w:rPr>
        <w:t xml:space="preserve">agreed that </w:t>
      </w:r>
      <w:r w:rsidRPr="00580889">
        <w:rPr>
          <w:rFonts w:eastAsiaTheme="minorEastAsia" w:hint="eastAsia"/>
          <w:lang w:eastAsia="ja-JP"/>
        </w:rPr>
        <w:t xml:space="preserve">the </w:t>
      </w:r>
      <w:r w:rsidRPr="00580889">
        <w:rPr>
          <w:rFonts w:eastAsiaTheme="minorEastAsia"/>
          <w:lang w:eastAsia="ja-JP"/>
        </w:rPr>
        <w:t xml:space="preserve">WG-DEN, at its second meeting, </w:t>
      </w:r>
      <w:r w:rsidRPr="00580889">
        <w:rPr>
          <w:rFonts w:eastAsiaTheme="minorEastAsia" w:hint="eastAsia"/>
          <w:lang w:eastAsia="ja-JP"/>
        </w:rPr>
        <w:t>should</w:t>
      </w:r>
      <w:r w:rsidRPr="00580889">
        <w:rPr>
          <w:rFonts w:eastAsiaTheme="minorEastAsia"/>
          <w:lang w:eastAsia="ja-JP"/>
        </w:rPr>
        <w:t xml:space="preserve"> consider the </w:t>
      </w:r>
      <w:r w:rsidRPr="00580889">
        <w:rPr>
          <w:rFonts w:eastAsiaTheme="minorEastAsia" w:hint="eastAsia"/>
          <w:lang w:eastAsia="ja-JP"/>
        </w:rPr>
        <w:t xml:space="preserve">results of </w:t>
      </w:r>
      <w:r w:rsidRPr="00580889">
        <w:rPr>
          <w:rFonts w:eastAsiaTheme="minorEastAsia"/>
          <w:lang w:eastAsia="ja-JP"/>
        </w:rPr>
        <w:t>the evaluation</w:t>
      </w:r>
      <w:r w:rsidRPr="00580889">
        <w:rPr>
          <w:rFonts w:eastAsiaTheme="minorEastAsia" w:hint="eastAsia"/>
          <w:lang w:eastAsia="ja-JP"/>
        </w:rPr>
        <w:t xml:space="preserve"> and </w:t>
      </w:r>
      <w:r w:rsidRPr="00580889">
        <w:rPr>
          <w:rFonts w:eastAsiaTheme="minorEastAsia"/>
          <w:lang w:eastAsia="ja-JP"/>
        </w:rPr>
        <w:t xml:space="preserve">feedback received and </w:t>
      </w:r>
      <w:r w:rsidRPr="00580889">
        <w:rPr>
          <w:rFonts w:eastAsiaTheme="minorEastAsia" w:hint="eastAsia"/>
          <w:lang w:eastAsia="ja-JP"/>
        </w:rPr>
        <w:t>should</w:t>
      </w:r>
      <w:r w:rsidRPr="00580889">
        <w:rPr>
          <w:rFonts w:eastAsiaTheme="minorEastAsia"/>
          <w:lang w:eastAsia="ja-JP"/>
        </w:rPr>
        <w:t xml:space="preserve"> consider whether it</w:t>
      </w:r>
      <w:r w:rsidRPr="00580889">
        <w:rPr>
          <w:rFonts w:eastAsiaTheme="minorEastAsia" w:hint="eastAsia"/>
          <w:lang w:eastAsia="ja-JP"/>
        </w:rPr>
        <w:t xml:space="preserve"> would be</w:t>
      </w:r>
      <w:r w:rsidRPr="00580889">
        <w:rPr>
          <w:rFonts w:eastAsiaTheme="minorEastAsia"/>
          <w:lang w:eastAsia="ja-JP"/>
        </w:rPr>
        <w:t xml:space="preserve"> appropriate to seek expert customization of the refined algorithm to improve the performance.</w:t>
      </w:r>
    </w:p>
    <w:p w:rsidR="00580889" w:rsidRPr="00580889" w:rsidRDefault="00580889" w:rsidP="00580889">
      <w:pPr>
        <w:rPr>
          <w:rFonts w:eastAsiaTheme="minorEastAsia"/>
          <w:szCs w:val="24"/>
          <w:lang w:eastAsia="ja-JP"/>
        </w:rPr>
      </w:pPr>
    </w:p>
    <w:p w:rsidR="00580889" w:rsidRPr="00580889" w:rsidRDefault="00580889" w:rsidP="00580889">
      <w:pPr>
        <w:rPr>
          <w:rFonts w:eastAsiaTheme="minorEastAsia"/>
          <w:snapToGrid w:val="0"/>
          <w:lang w:eastAsia="ja-JP"/>
        </w:rPr>
      </w:pPr>
      <w:r w:rsidRPr="00580889">
        <w:rPr>
          <w:rFonts w:eastAsiaTheme="minorEastAsia"/>
          <w:snapToGrid w:val="0"/>
        </w:rPr>
        <w:fldChar w:fldCharType="begin"/>
      </w:r>
      <w:r w:rsidRPr="00580889">
        <w:rPr>
          <w:rFonts w:eastAsiaTheme="minorEastAsia"/>
          <w:snapToGrid w:val="0"/>
        </w:rPr>
        <w:instrText xml:space="preserve"> AUTONUM  </w:instrText>
      </w:r>
      <w:r w:rsidRPr="00580889">
        <w:rPr>
          <w:rFonts w:eastAsiaTheme="minorEastAsia"/>
          <w:snapToGrid w:val="0"/>
        </w:rPr>
        <w:fldChar w:fldCharType="end"/>
      </w:r>
      <w:r w:rsidRPr="00580889">
        <w:rPr>
          <w:rFonts w:eastAsiaTheme="minorEastAsia"/>
        </w:rPr>
        <w:tab/>
      </w:r>
      <w:r w:rsidRPr="00580889">
        <w:rPr>
          <w:rFonts w:eastAsiaTheme="minorEastAsia"/>
          <w:iCs/>
          <w:spacing w:val="-4"/>
        </w:rPr>
        <w:t xml:space="preserve">The </w:t>
      </w:r>
      <w:r w:rsidRPr="00580889">
        <w:rPr>
          <w:rFonts w:eastAsiaTheme="minorEastAsia"/>
          <w:iCs/>
          <w:spacing w:val="-4"/>
          <w:lang w:eastAsia="ja-JP"/>
        </w:rPr>
        <w:t>C</w:t>
      </w:r>
      <w:r w:rsidRPr="00580889">
        <w:rPr>
          <w:rFonts w:eastAsiaTheme="minorEastAsia" w:hint="eastAsia"/>
          <w:iCs/>
          <w:spacing w:val="-4"/>
          <w:lang w:eastAsia="ja-JP"/>
        </w:rPr>
        <w:t xml:space="preserve">AJ, at its seventy-third session, </w:t>
      </w:r>
      <w:r w:rsidRPr="00580889">
        <w:rPr>
          <w:rFonts w:eastAsiaTheme="minorEastAsia"/>
          <w:snapToGrid w:val="0"/>
          <w:lang w:eastAsia="ja-JP"/>
        </w:rPr>
        <w:t>noted the work by the WG</w:t>
      </w:r>
      <w:r w:rsidRPr="00580889">
        <w:rPr>
          <w:rFonts w:eastAsiaTheme="minorEastAsia" w:hint="eastAsia"/>
          <w:snapToGrid w:val="0"/>
          <w:lang w:eastAsia="ja-JP"/>
        </w:rPr>
        <w:noBreakHyphen/>
      </w:r>
      <w:r w:rsidRPr="00580889">
        <w:rPr>
          <w:rFonts w:eastAsiaTheme="minorEastAsia"/>
          <w:snapToGrid w:val="0"/>
          <w:lang w:eastAsia="ja-JP"/>
        </w:rPr>
        <w:t>DEN concerning the possible development of a UPOV similarity search tool for variety denomination purposes</w:t>
      </w:r>
      <w:r w:rsidRPr="00580889">
        <w:rPr>
          <w:rFonts w:eastAsiaTheme="minorEastAsia" w:hint="eastAsia"/>
          <w:snapToGrid w:val="0"/>
          <w:lang w:eastAsia="ja-JP"/>
        </w:rPr>
        <w:t xml:space="preserve"> (see document CAJ/73/10 </w:t>
      </w:r>
      <w:r w:rsidRPr="00580889">
        <w:rPr>
          <w:rFonts w:eastAsiaTheme="minorEastAsia"/>
          <w:snapToGrid w:val="0"/>
          <w:lang w:eastAsia="ja-JP"/>
        </w:rPr>
        <w:t>“</w:t>
      </w:r>
      <w:r w:rsidRPr="00580889">
        <w:rPr>
          <w:rFonts w:eastAsiaTheme="minorEastAsia" w:hint="eastAsia"/>
          <w:snapToGrid w:val="0"/>
          <w:lang w:eastAsia="ja-JP"/>
        </w:rPr>
        <w:t>Report on the Conclusions</w:t>
      </w:r>
      <w:r w:rsidRPr="00580889">
        <w:rPr>
          <w:rFonts w:eastAsiaTheme="minorEastAsia"/>
          <w:snapToGrid w:val="0"/>
          <w:lang w:eastAsia="ja-JP"/>
        </w:rPr>
        <w:t>”</w:t>
      </w:r>
      <w:r w:rsidRPr="00580889">
        <w:rPr>
          <w:rFonts w:eastAsiaTheme="minorEastAsia" w:hint="eastAsia"/>
          <w:snapToGrid w:val="0"/>
          <w:lang w:eastAsia="ja-JP"/>
        </w:rPr>
        <w:t>, paragraph 2</w:t>
      </w:r>
      <w:r w:rsidRPr="00580889">
        <w:rPr>
          <w:rFonts w:eastAsiaTheme="minorEastAsia"/>
          <w:snapToGrid w:val="0"/>
          <w:lang w:eastAsia="ja-JP"/>
        </w:rPr>
        <w:t>7</w:t>
      </w:r>
      <w:r w:rsidRPr="00580889">
        <w:rPr>
          <w:rFonts w:eastAsiaTheme="minorEastAsia" w:hint="eastAsia"/>
          <w:snapToGrid w:val="0"/>
          <w:lang w:eastAsia="ja-JP"/>
        </w:rPr>
        <w:t>)</w:t>
      </w:r>
      <w:r w:rsidRPr="00580889">
        <w:rPr>
          <w:rFonts w:eastAsiaTheme="minorEastAsia"/>
          <w:snapToGrid w:val="0"/>
          <w:lang w:eastAsia="ja-JP"/>
        </w:rPr>
        <w:t>.</w:t>
      </w:r>
    </w:p>
    <w:p w:rsidR="00580889" w:rsidRPr="00580889" w:rsidRDefault="00580889" w:rsidP="00580889">
      <w:pPr>
        <w:autoSpaceDE w:val="0"/>
        <w:autoSpaceDN w:val="0"/>
        <w:adjustRightInd w:val="0"/>
        <w:rPr>
          <w:rFonts w:eastAsiaTheme="minorEastAsia"/>
          <w:lang w:eastAsia="ja-JP"/>
        </w:rPr>
      </w:pP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hint="eastAsia"/>
          <w:lang w:eastAsia="ja-JP"/>
        </w:rPr>
        <w:t>The WG-DEN</w:t>
      </w:r>
      <w:r w:rsidRPr="00580889">
        <w:rPr>
          <w:rFonts w:eastAsiaTheme="minorEastAsia"/>
          <w:lang w:eastAsia="ja-JP"/>
        </w:rPr>
        <w:t>, at its second meeting, held in Geneva, on October 25, 2016,</w:t>
      </w:r>
      <w:r w:rsidRPr="00580889">
        <w:rPr>
          <w:rFonts w:eastAsiaTheme="minorEastAsia" w:hint="eastAsia"/>
          <w:lang w:eastAsia="ja-JP"/>
        </w:rPr>
        <w:t xml:space="preserve"> did not consider document WG-DEN/2/3 </w:t>
      </w:r>
      <w:r w:rsidRPr="00580889">
        <w:rPr>
          <w:rFonts w:eastAsiaTheme="minorEastAsia"/>
          <w:szCs w:val="24"/>
          <w:lang w:eastAsia="ja-JP"/>
        </w:rPr>
        <w:t>“UPOV Denomination Similarity Search Tool”</w:t>
      </w:r>
      <w:r w:rsidRPr="00580889">
        <w:rPr>
          <w:rFonts w:eastAsiaTheme="minorEastAsia" w:hint="eastAsia"/>
          <w:snapToGrid w:val="0"/>
          <w:lang w:eastAsia="ja-JP"/>
        </w:rPr>
        <w:t xml:space="preserve">. </w:t>
      </w:r>
    </w:p>
    <w:p w:rsidR="00965E92" w:rsidRPr="00580889" w:rsidRDefault="00965E92" w:rsidP="00965E92">
      <w:pPr>
        <w:rPr>
          <w:rFonts w:eastAsiaTheme="minorEastAsia"/>
          <w:lang w:eastAsia="ja-JP"/>
        </w:rPr>
      </w:pPr>
    </w:p>
    <w:p w:rsidR="00E035C8" w:rsidRPr="00B04C2A" w:rsidRDefault="00E035C8" w:rsidP="00E035C8">
      <w:r w:rsidRPr="00D52109">
        <w:rPr>
          <w:lang w:eastAsia="ja-JP"/>
        </w:rPr>
        <w:fldChar w:fldCharType="begin"/>
      </w:r>
      <w:r w:rsidRPr="00D52109">
        <w:rPr>
          <w:lang w:eastAsia="ja-JP"/>
        </w:rPr>
        <w:instrText xml:space="preserve"> AUTONUM  </w:instrText>
      </w:r>
      <w:r w:rsidRPr="00D52109">
        <w:rPr>
          <w:lang w:eastAsia="ja-JP"/>
        </w:rPr>
        <w:fldChar w:fldCharType="end"/>
      </w:r>
      <w:r w:rsidRPr="00D52109">
        <w:rPr>
          <w:lang w:eastAsia="ja-JP"/>
        </w:rPr>
        <w:tab/>
      </w:r>
      <w:r>
        <w:rPr>
          <w:rFonts w:cs="Arial"/>
          <w:lang w:eastAsia="ja-JP"/>
        </w:rPr>
        <w:t>T</w:t>
      </w:r>
      <w:r w:rsidRPr="000C3F97">
        <w:rPr>
          <w:rFonts w:cs="Arial"/>
          <w:lang w:eastAsia="ja-JP"/>
        </w:rPr>
        <w:t>he WG-DEN</w:t>
      </w:r>
      <w:r w:rsidR="00F775E9" w:rsidRPr="00F547B2">
        <w:rPr>
          <w:lang w:eastAsia="ja-JP"/>
        </w:rPr>
        <w:t>, at its third meeting,</w:t>
      </w:r>
      <w:r w:rsidR="00F775E9" w:rsidRPr="00F547B2">
        <w:t xml:space="preserve"> </w:t>
      </w:r>
      <w:r w:rsidRPr="000C3F97">
        <w:rPr>
          <w:lang w:eastAsia="ja-JP"/>
        </w:rPr>
        <w:t xml:space="preserve">agreed that agenda item </w:t>
      </w:r>
      <w:r>
        <w:rPr>
          <w:lang w:eastAsia="ja-JP"/>
        </w:rPr>
        <w:t>4</w:t>
      </w:r>
      <w:r w:rsidRPr="000C3F97">
        <w:rPr>
          <w:lang w:eastAsia="ja-JP"/>
        </w:rPr>
        <w:t xml:space="preserve"> “</w:t>
      </w:r>
      <w:r w:rsidRPr="00D52109">
        <w:rPr>
          <w:snapToGrid w:val="0"/>
        </w:rPr>
        <w:t>UPOV Denomination Similarity Search Tool</w:t>
      </w:r>
      <w:r w:rsidRPr="000C3F97">
        <w:rPr>
          <w:lang w:eastAsia="ja-JP"/>
        </w:rPr>
        <w:t xml:space="preserve">” would be considered at </w:t>
      </w:r>
      <w:r w:rsidRPr="00C46D0E">
        <w:rPr>
          <w:lang w:eastAsia="ja-JP"/>
        </w:rPr>
        <w:t>a later</w:t>
      </w:r>
      <w:r w:rsidRPr="000C3F97">
        <w:rPr>
          <w:lang w:eastAsia="ja-JP"/>
        </w:rPr>
        <w:t xml:space="preserve"> meeting on the basis of the document</w:t>
      </w:r>
      <w:r>
        <w:rPr>
          <w:lang w:eastAsia="ja-JP"/>
        </w:rPr>
        <w:t xml:space="preserve"> presented at the second meeting</w:t>
      </w:r>
      <w:r w:rsidRPr="000C3F97">
        <w:t>.</w:t>
      </w:r>
      <w:r w:rsidRPr="00B04C2A">
        <w:rPr>
          <w:rFonts w:hint="eastAsia"/>
        </w:rPr>
        <w:t xml:space="preserve">  </w:t>
      </w:r>
    </w:p>
    <w:p w:rsidR="00580889" w:rsidRDefault="00580889" w:rsidP="00580889">
      <w:pPr>
        <w:rPr>
          <w:rFonts w:eastAsiaTheme="minorEastAsia"/>
          <w:lang w:eastAsia="ja-JP"/>
        </w:rPr>
      </w:pPr>
    </w:p>
    <w:p w:rsidR="00965E92" w:rsidRPr="00580889" w:rsidRDefault="00965E92" w:rsidP="00580889">
      <w:pPr>
        <w:rPr>
          <w:rFonts w:eastAsiaTheme="minorEastAsia"/>
          <w:lang w:eastAsia="ja-JP"/>
        </w:rPr>
      </w:pPr>
    </w:p>
    <w:p w:rsidR="00580889" w:rsidRPr="00580889" w:rsidRDefault="00580889" w:rsidP="00680CD0">
      <w:pPr>
        <w:keepNext/>
        <w:keepLines/>
        <w:outlineLvl w:val="0"/>
        <w:rPr>
          <w:rFonts w:eastAsiaTheme="minorEastAsia"/>
          <w:caps/>
        </w:rPr>
      </w:pPr>
      <w:bookmarkStart w:id="18" w:name="_Toc477358709"/>
      <w:bookmarkStart w:id="19" w:name="_Toc484190360"/>
      <w:r w:rsidRPr="00580889">
        <w:rPr>
          <w:rFonts w:eastAsiaTheme="minorEastAsia"/>
          <w:caps/>
        </w:rPr>
        <w:t>Expansion of the content of the PLUTO database</w:t>
      </w:r>
      <w:bookmarkEnd w:id="18"/>
      <w:bookmarkEnd w:id="19"/>
    </w:p>
    <w:p w:rsidR="00965E92" w:rsidRPr="00580889" w:rsidRDefault="00965E92" w:rsidP="00680CD0">
      <w:pPr>
        <w:keepNext/>
        <w:keepLines/>
        <w:rPr>
          <w:rFonts w:eastAsiaTheme="minorEastAsia"/>
          <w:lang w:eastAsia="ja-JP"/>
        </w:rPr>
      </w:pPr>
    </w:p>
    <w:p w:rsidR="00965E92" w:rsidRPr="00580889" w:rsidRDefault="00965E92" w:rsidP="00680CD0">
      <w:pPr>
        <w:keepNext/>
        <w:keepLines/>
        <w:outlineLvl w:val="1"/>
        <w:rPr>
          <w:rFonts w:eastAsiaTheme="minorEastAsia"/>
          <w:u w:val="single"/>
          <w:lang w:eastAsia="ja-JP"/>
        </w:rPr>
      </w:pPr>
      <w:bookmarkStart w:id="20" w:name="_Toc484190361"/>
      <w:r w:rsidRPr="00580889">
        <w:rPr>
          <w:rFonts w:eastAsiaTheme="minorEastAsia" w:hint="eastAsia"/>
          <w:u w:val="single"/>
          <w:lang w:eastAsia="ja-JP"/>
        </w:rPr>
        <w:t>Background</w:t>
      </w:r>
      <w:bookmarkEnd w:id="20"/>
    </w:p>
    <w:p w:rsidR="00965E92" w:rsidRPr="00580889" w:rsidRDefault="00965E92" w:rsidP="00680CD0">
      <w:pPr>
        <w:keepNext/>
        <w:keepLines/>
        <w:rPr>
          <w:rFonts w:eastAsiaTheme="minorEastAsia"/>
          <w:lang w:eastAsia="ja-JP"/>
        </w:rPr>
      </w:pPr>
    </w:p>
    <w:p w:rsidR="00580889" w:rsidRPr="00580889" w:rsidRDefault="00580889" w:rsidP="00680CD0">
      <w:pPr>
        <w:keepNext/>
        <w:keepLines/>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szCs w:val="24"/>
          <w:lang w:eastAsia="ja-JP"/>
        </w:rPr>
        <w:t>The WG-DST</w:t>
      </w:r>
      <w:r w:rsidRPr="00580889">
        <w:rPr>
          <w:rFonts w:eastAsiaTheme="minorEastAsia" w:hint="eastAsia"/>
          <w:szCs w:val="24"/>
          <w:lang w:eastAsia="ja-JP"/>
        </w:rPr>
        <w:t>, at its second meeting,</w:t>
      </w:r>
      <w:r w:rsidRPr="00580889">
        <w:rPr>
          <w:rFonts w:eastAsiaTheme="minorEastAsia"/>
          <w:szCs w:val="24"/>
          <w:lang w:eastAsia="ja-JP"/>
        </w:rPr>
        <w:t xml:space="preserve"> </w:t>
      </w:r>
      <w:r w:rsidRPr="00580889">
        <w:rPr>
          <w:rFonts w:eastAsiaTheme="minorEastAsia"/>
          <w:lang w:eastAsia="ja-JP"/>
        </w:rPr>
        <w:t>held in Geneva, on</w:t>
      </w:r>
      <w:r w:rsidRPr="00580889">
        <w:rPr>
          <w:rFonts w:eastAsiaTheme="minorEastAsia" w:hint="eastAsia"/>
          <w:lang w:eastAsia="ja-JP"/>
        </w:rPr>
        <w:t xml:space="preserve"> June 9, 2015</w:t>
      </w:r>
      <w:r w:rsidRPr="00580889">
        <w:rPr>
          <w:rFonts w:eastAsiaTheme="minorEastAsia"/>
          <w:lang w:eastAsia="ja-JP"/>
        </w:rPr>
        <w:t>,</w:t>
      </w:r>
      <w:r w:rsidRPr="00580889">
        <w:rPr>
          <w:rFonts w:eastAsiaTheme="minorEastAsia" w:hint="eastAsia"/>
          <w:lang w:eastAsia="ja-JP"/>
        </w:rPr>
        <w:t xml:space="preserve"> </w:t>
      </w:r>
      <w:r w:rsidRPr="00580889">
        <w:rPr>
          <w:rFonts w:eastAsiaTheme="minorEastAsia"/>
          <w:szCs w:val="24"/>
          <w:lang w:eastAsia="ja-JP"/>
        </w:rPr>
        <w:t>agreed to recommend that consideration be given to avoiding re-use of denominations in all cases.  In this regard, the WG</w:t>
      </w:r>
      <w:r w:rsidRPr="00580889">
        <w:rPr>
          <w:rFonts w:eastAsiaTheme="minorEastAsia" w:hint="eastAsia"/>
          <w:szCs w:val="24"/>
          <w:lang w:eastAsia="ja-JP"/>
        </w:rPr>
        <w:t>-</w:t>
      </w:r>
      <w:r w:rsidRPr="00580889">
        <w:rPr>
          <w:rFonts w:eastAsiaTheme="minorEastAsia"/>
          <w:szCs w:val="24"/>
          <w:lang w:eastAsia="ja-JP"/>
        </w:rPr>
        <w:t>DST agreed to invite the CAJ to consider whether to expand the content of the PLUTO database to include all recognized varieties, including these that had not been, or were no longer, registered/protected (see document UPOV/WG-DST/2/6 “Report”, paragraph 30).</w:t>
      </w:r>
    </w:p>
    <w:p w:rsidR="00965E92" w:rsidRPr="00580889" w:rsidRDefault="00965E92" w:rsidP="00965E92">
      <w:pPr>
        <w:rPr>
          <w:rFonts w:eastAsiaTheme="minorEastAsia"/>
          <w:szCs w:val="24"/>
          <w:lang w:eastAsia="ja-JP"/>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hint="eastAsia"/>
          <w:lang w:eastAsia="ja-JP"/>
        </w:rPr>
        <w:t>At its first meeting, t</w:t>
      </w:r>
      <w:r w:rsidRPr="00580889">
        <w:rPr>
          <w:rFonts w:eastAsiaTheme="minorEastAsia"/>
        </w:rPr>
        <w:t xml:space="preserve">he </w:t>
      </w:r>
      <w:r w:rsidRPr="00580889">
        <w:rPr>
          <w:rFonts w:eastAsiaTheme="minorEastAsia"/>
          <w:lang w:eastAsia="ja-JP"/>
        </w:rPr>
        <w:t>WG-DEN</w:t>
      </w:r>
      <w:r w:rsidRPr="00580889">
        <w:rPr>
          <w:rFonts w:eastAsiaTheme="minorEastAsia"/>
        </w:rPr>
        <w:t xml:space="preserve"> </w:t>
      </w:r>
      <w:r w:rsidRPr="00580889">
        <w:rPr>
          <w:rFonts w:eastAsiaTheme="minorEastAsia"/>
          <w:lang w:eastAsia="ja-JP"/>
        </w:rPr>
        <w:t xml:space="preserve">considered </w:t>
      </w:r>
      <w:r w:rsidRPr="00580889">
        <w:rPr>
          <w:rFonts w:eastAsiaTheme="minorEastAsia"/>
        </w:rPr>
        <w:t xml:space="preserve">document </w:t>
      </w:r>
      <w:r w:rsidRPr="00580889">
        <w:rPr>
          <w:rFonts w:eastAsiaTheme="minorEastAsia"/>
          <w:szCs w:val="24"/>
          <w:lang w:eastAsia="ja-JP"/>
        </w:rPr>
        <w:t xml:space="preserve">UPOV/WG-DEN/1/4 “Expansion of the Content of the PLUTO Database” (see document </w:t>
      </w:r>
      <w:r w:rsidRPr="00580889">
        <w:rPr>
          <w:rFonts w:eastAsiaTheme="minorEastAsia" w:hint="eastAsia"/>
          <w:szCs w:val="24"/>
          <w:lang w:eastAsia="ja-JP"/>
        </w:rPr>
        <w:t>WG-DEN/1/6</w:t>
      </w:r>
      <w:r w:rsidRPr="00580889">
        <w:rPr>
          <w:rFonts w:eastAsiaTheme="minorEastAsia"/>
          <w:szCs w:val="24"/>
          <w:lang w:eastAsia="ja-JP"/>
        </w:rPr>
        <w:t xml:space="preserve">, paragraph </w:t>
      </w:r>
      <w:r w:rsidRPr="00580889">
        <w:rPr>
          <w:rFonts w:eastAsiaTheme="minorEastAsia" w:hint="eastAsia"/>
          <w:szCs w:val="24"/>
          <w:lang w:eastAsia="ja-JP"/>
        </w:rPr>
        <w:t>54</w:t>
      </w:r>
      <w:r w:rsidRPr="00580889">
        <w:rPr>
          <w:rFonts w:eastAsiaTheme="minorEastAsia"/>
          <w:szCs w:val="24"/>
          <w:lang w:eastAsia="ja-JP"/>
        </w:rPr>
        <w:t xml:space="preserve"> and 55).</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 xml:space="preserve">WG-DEN agreed </w:t>
      </w:r>
      <w:r w:rsidRPr="00580889">
        <w:rPr>
          <w:rFonts w:eastAsiaTheme="minorEastAsia"/>
          <w:szCs w:val="24"/>
          <w:lang w:eastAsia="ja-JP"/>
        </w:rPr>
        <w:t xml:space="preserve">to </w:t>
      </w:r>
      <w:r w:rsidRPr="00580889">
        <w:rPr>
          <w:rFonts w:eastAsiaTheme="minorEastAsia" w:hint="eastAsia"/>
          <w:szCs w:val="24"/>
          <w:lang w:eastAsia="ja-JP"/>
        </w:rPr>
        <w:t>defer the consideration of the matters in document UPOV/WG-DEN/1/4 until its second, or a subsequent, meeting.</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rPr>
          <w:rFonts w:eastAsiaTheme="minorEastAsia"/>
          <w:snapToGrid w:val="0"/>
          <w:lang w:eastAsia="ja-JP"/>
        </w:rPr>
      </w:pPr>
      <w:r w:rsidRPr="00580889">
        <w:rPr>
          <w:rFonts w:eastAsiaTheme="minorEastAsia"/>
          <w:snapToGrid w:val="0"/>
        </w:rPr>
        <w:fldChar w:fldCharType="begin"/>
      </w:r>
      <w:r w:rsidRPr="00580889">
        <w:rPr>
          <w:rFonts w:eastAsiaTheme="minorEastAsia"/>
          <w:snapToGrid w:val="0"/>
        </w:rPr>
        <w:instrText xml:space="preserve"> AUTONUM  </w:instrText>
      </w:r>
      <w:r w:rsidRPr="00580889">
        <w:rPr>
          <w:rFonts w:eastAsiaTheme="minorEastAsia"/>
          <w:snapToGrid w:val="0"/>
        </w:rPr>
        <w:fldChar w:fldCharType="end"/>
      </w:r>
      <w:r w:rsidRPr="00580889">
        <w:rPr>
          <w:rFonts w:eastAsiaTheme="minorEastAsia"/>
        </w:rPr>
        <w:tab/>
      </w:r>
      <w:r w:rsidRPr="00580889">
        <w:rPr>
          <w:rFonts w:eastAsiaTheme="minorEastAsia"/>
          <w:iCs/>
          <w:spacing w:val="-4"/>
        </w:rPr>
        <w:t xml:space="preserve">The </w:t>
      </w:r>
      <w:r w:rsidRPr="00580889">
        <w:rPr>
          <w:rFonts w:eastAsiaTheme="minorEastAsia"/>
          <w:iCs/>
          <w:spacing w:val="-4"/>
          <w:lang w:eastAsia="ja-JP"/>
        </w:rPr>
        <w:t>C</w:t>
      </w:r>
      <w:r w:rsidRPr="00580889">
        <w:rPr>
          <w:rFonts w:eastAsiaTheme="minorEastAsia" w:hint="eastAsia"/>
          <w:iCs/>
          <w:spacing w:val="-4"/>
          <w:lang w:eastAsia="ja-JP"/>
        </w:rPr>
        <w:t>AJ</w:t>
      </w:r>
      <w:r w:rsidRPr="00580889">
        <w:rPr>
          <w:rFonts w:eastAsiaTheme="minorEastAsia"/>
          <w:iCs/>
          <w:spacing w:val="-4"/>
          <w:lang w:eastAsia="ja-JP"/>
        </w:rPr>
        <w:t>, at its seventy-third session,</w:t>
      </w:r>
      <w:r w:rsidRPr="00580889">
        <w:rPr>
          <w:rFonts w:eastAsiaTheme="minorEastAsia"/>
          <w:iCs/>
          <w:spacing w:val="-4"/>
        </w:rPr>
        <w:t xml:space="preserve"> </w:t>
      </w:r>
      <w:r w:rsidRPr="00580889">
        <w:rPr>
          <w:rFonts w:eastAsiaTheme="minorEastAsia"/>
          <w:snapToGrid w:val="0"/>
          <w:lang w:eastAsia="ja-JP"/>
        </w:rPr>
        <w:t>noted the work by the WG</w:t>
      </w:r>
      <w:r w:rsidRPr="00580889">
        <w:rPr>
          <w:rFonts w:eastAsiaTheme="minorEastAsia" w:hint="eastAsia"/>
          <w:snapToGrid w:val="0"/>
          <w:lang w:eastAsia="ja-JP"/>
        </w:rPr>
        <w:noBreakHyphen/>
      </w:r>
      <w:r w:rsidRPr="00580889">
        <w:rPr>
          <w:rFonts w:eastAsiaTheme="minorEastAsia"/>
          <w:snapToGrid w:val="0"/>
          <w:lang w:eastAsia="ja-JP"/>
        </w:rPr>
        <w:t>DEN concerning the expansion of the content of the PLUTO database (see document CAJ/73/10 “Report on the Conclusions”, paragraph 28).</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hint="eastAsia"/>
          <w:lang w:eastAsia="ja-JP"/>
        </w:rPr>
        <w:t>The WG-DEN</w:t>
      </w:r>
      <w:r w:rsidRPr="00580889">
        <w:rPr>
          <w:rFonts w:eastAsiaTheme="minorEastAsia"/>
          <w:lang w:eastAsia="ja-JP"/>
        </w:rPr>
        <w:t>, at its second meeting, did</w:t>
      </w:r>
      <w:r w:rsidRPr="00580889">
        <w:rPr>
          <w:rFonts w:eastAsiaTheme="minorEastAsia" w:hint="eastAsia"/>
          <w:lang w:eastAsia="ja-JP"/>
        </w:rPr>
        <w:t xml:space="preserve"> not </w:t>
      </w:r>
      <w:r w:rsidRPr="00580889">
        <w:rPr>
          <w:rFonts w:eastAsiaTheme="minorEastAsia"/>
          <w:lang w:eastAsia="ja-JP"/>
        </w:rPr>
        <w:t xml:space="preserve">consider </w:t>
      </w:r>
      <w:r w:rsidRPr="00580889">
        <w:rPr>
          <w:rFonts w:eastAsiaTheme="minorEastAsia"/>
        </w:rPr>
        <w:t>document </w:t>
      </w:r>
      <w:r w:rsidRPr="00580889">
        <w:rPr>
          <w:rFonts w:eastAsiaTheme="minorEastAsia"/>
          <w:szCs w:val="24"/>
          <w:lang w:eastAsia="ja-JP"/>
        </w:rPr>
        <w:t>UPOV/WG-DEN/1/4</w:t>
      </w:r>
      <w:r w:rsidRPr="00580889">
        <w:rPr>
          <w:rFonts w:eastAsiaTheme="minorEastAsia" w:hint="eastAsia"/>
          <w:snapToGrid w:val="0"/>
          <w:lang w:eastAsia="ja-JP"/>
        </w:rPr>
        <w:t xml:space="preserve">. </w:t>
      </w:r>
    </w:p>
    <w:p w:rsidR="00E035C8" w:rsidRPr="00D52109" w:rsidRDefault="00E035C8" w:rsidP="00E035C8">
      <w:pPr>
        <w:pStyle w:val="Heading1"/>
        <w:rPr>
          <w:snapToGrid w:val="0"/>
        </w:rPr>
      </w:pPr>
    </w:p>
    <w:p w:rsidR="00E035C8" w:rsidRPr="00B04C2A" w:rsidRDefault="00E035C8" w:rsidP="00E035C8">
      <w:r w:rsidRPr="00D52109">
        <w:rPr>
          <w:lang w:eastAsia="ja-JP"/>
        </w:rPr>
        <w:fldChar w:fldCharType="begin"/>
      </w:r>
      <w:r w:rsidRPr="00D52109">
        <w:rPr>
          <w:lang w:eastAsia="ja-JP"/>
        </w:rPr>
        <w:instrText xml:space="preserve"> AUTONUM  </w:instrText>
      </w:r>
      <w:r w:rsidRPr="00D52109">
        <w:rPr>
          <w:lang w:eastAsia="ja-JP"/>
        </w:rPr>
        <w:fldChar w:fldCharType="end"/>
      </w:r>
      <w:r w:rsidRPr="00D52109">
        <w:rPr>
          <w:lang w:eastAsia="ja-JP"/>
        </w:rPr>
        <w:tab/>
      </w:r>
      <w:r>
        <w:rPr>
          <w:rFonts w:cs="Arial"/>
          <w:lang w:eastAsia="ja-JP"/>
        </w:rPr>
        <w:t>T</w:t>
      </w:r>
      <w:r w:rsidRPr="000C3F97">
        <w:rPr>
          <w:rFonts w:cs="Arial"/>
          <w:lang w:eastAsia="ja-JP"/>
        </w:rPr>
        <w:t>he WG-DEN</w:t>
      </w:r>
      <w:r w:rsidRPr="00F547B2">
        <w:rPr>
          <w:lang w:eastAsia="ja-JP"/>
        </w:rPr>
        <w:t>, at its third meeting,</w:t>
      </w:r>
      <w:r w:rsidRPr="00F547B2">
        <w:t xml:space="preserve"> </w:t>
      </w:r>
      <w:r w:rsidRPr="000C3F97">
        <w:rPr>
          <w:lang w:eastAsia="ja-JP"/>
        </w:rPr>
        <w:t xml:space="preserve">agreed that matters that agenda item 5 “Expansion of the content of the PLUTO database” would be considered at </w:t>
      </w:r>
      <w:r w:rsidRPr="00C46D0E">
        <w:rPr>
          <w:lang w:eastAsia="ja-JP"/>
        </w:rPr>
        <w:t>a later</w:t>
      </w:r>
      <w:r w:rsidRPr="000C3F97">
        <w:rPr>
          <w:lang w:eastAsia="ja-JP"/>
        </w:rPr>
        <w:t xml:space="preserve"> meeting on the basis of the document</w:t>
      </w:r>
      <w:r>
        <w:rPr>
          <w:lang w:eastAsia="ja-JP"/>
        </w:rPr>
        <w:t xml:space="preserve"> presented at the second meeting</w:t>
      </w:r>
      <w:r w:rsidRPr="000C3F97">
        <w:t>.</w:t>
      </w:r>
      <w:r w:rsidRPr="00B04C2A">
        <w:rPr>
          <w:rFonts w:hint="eastAsia"/>
        </w:rPr>
        <w:t xml:space="preserve">  </w:t>
      </w:r>
    </w:p>
    <w:p w:rsidR="00580889" w:rsidRPr="00C778BE" w:rsidRDefault="00580889" w:rsidP="00C778BE">
      <w:pPr>
        <w:rPr>
          <w:rFonts w:eastAsiaTheme="minorEastAsia"/>
        </w:rPr>
      </w:pPr>
    </w:p>
    <w:p w:rsidR="00E035C8" w:rsidRPr="00C778BE" w:rsidRDefault="00E035C8" w:rsidP="00C778BE">
      <w:pPr>
        <w:rPr>
          <w:rFonts w:eastAsiaTheme="minorEastAsia"/>
        </w:rPr>
      </w:pPr>
    </w:p>
    <w:p w:rsidR="00580889" w:rsidRPr="00580889" w:rsidRDefault="00580889" w:rsidP="00E035C8">
      <w:pPr>
        <w:keepNext/>
        <w:outlineLvl w:val="0"/>
        <w:rPr>
          <w:rFonts w:eastAsiaTheme="minorEastAsia"/>
          <w:caps/>
        </w:rPr>
      </w:pPr>
      <w:bookmarkStart w:id="21" w:name="_Toc477358710"/>
      <w:bookmarkStart w:id="22" w:name="_Toc484190362"/>
      <w:r w:rsidRPr="00580889">
        <w:rPr>
          <w:rFonts w:eastAsiaTheme="minorEastAsia"/>
          <w:caps/>
        </w:rPr>
        <w:t>Non-acceptable terms</w:t>
      </w:r>
      <w:bookmarkEnd w:id="21"/>
      <w:bookmarkEnd w:id="22"/>
    </w:p>
    <w:p w:rsidR="00E31A67" w:rsidRPr="00580889" w:rsidRDefault="00E31A67" w:rsidP="00E035C8">
      <w:pPr>
        <w:keepNext/>
        <w:rPr>
          <w:rFonts w:eastAsiaTheme="minorEastAsia"/>
          <w:lang w:eastAsia="ja-JP"/>
        </w:rPr>
      </w:pPr>
    </w:p>
    <w:p w:rsidR="00E31A67" w:rsidRPr="00580889" w:rsidRDefault="00E31A67" w:rsidP="00E035C8">
      <w:pPr>
        <w:keepNext/>
        <w:outlineLvl w:val="1"/>
        <w:rPr>
          <w:rFonts w:eastAsiaTheme="minorEastAsia"/>
          <w:u w:val="single"/>
          <w:lang w:eastAsia="ja-JP"/>
        </w:rPr>
      </w:pPr>
      <w:bookmarkStart w:id="23" w:name="_Toc484190363"/>
      <w:r w:rsidRPr="00580889">
        <w:rPr>
          <w:rFonts w:eastAsiaTheme="minorEastAsia" w:hint="eastAsia"/>
          <w:u w:val="single"/>
          <w:lang w:eastAsia="ja-JP"/>
        </w:rPr>
        <w:t>Background</w:t>
      </w:r>
      <w:bookmarkEnd w:id="23"/>
    </w:p>
    <w:p w:rsidR="00E31A67" w:rsidRPr="00580889" w:rsidRDefault="00E31A67" w:rsidP="00E035C8">
      <w:pPr>
        <w:keepNext/>
        <w:rPr>
          <w:rFonts w:eastAsiaTheme="minorEastAsia"/>
          <w:lang w:eastAsia="ja-JP"/>
        </w:rPr>
      </w:pPr>
    </w:p>
    <w:p w:rsidR="00580889" w:rsidRPr="00580889" w:rsidRDefault="00580889" w:rsidP="00E035C8">
      <w:pPr>
        <w:keepNext/>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szCs w:val="24"/>
          <w:lang w:eastAsia="ja-JP"/>
        </w:rPr>
        <w:t>The WG-DST, at its second meeting, agreed to invite the CAJ to consider whether to develop a list of non-acceptable terms for variety denominations as an additional feature for the UPOV denomination search tool (see document UPOV/WG-DST/2/6 “Report”, paragraph 12).</w:t>
      </w:r>
    </w:p>
    <w:p w:rsidR="00E31A67" w:rsidRPr="00580889" w:rsidRDefault="00E31A67" w:rsidP="00E31A67">
      <w:pPr>
        <w:rPr>
          <w:rFonts w:eastAsiaTheme="minorEastAsia"/>
          <w:lang w:eastAsia="ja-JP"/>
        </w:rPr>
      </w:pPr>
    </w:p>
    <w:p w:rsidR="00E31A67" w:rsidRPr="00580889" w:rsidRDefault="00E31A67" w:rsidP="00E31A67">
      <w:pPr>
        <w:keepNext/>
        <w:outlineLvl w:val="1"/>
        <w:rPr>
          <w:rFonts w:eastAsiaTheme="minorEastAsia"/>
          <w:u w:val="single"/>
          <w:lang w:eastAsia="ja-JP"/>
        </w:rPr>
      </w:pPr>
      <w:bookmarkStart w:id="24" w:name="_Toc484190364"/>
      <w:r w:rsidRPr="00580889">
        <w:rPr>
          <w:rFonts w:eastAsiaTheme="minorEastAsia" w:hint="eastAsia"/>
          <w:u w:val="single"/>
          <w:lang w:eastAsia="ja-JP"/>
        </w:rPr>
        <w:t>Developments</w:t>
      </w:r>
      <w:bookmarkEnd w:id="24"/>
    </w:p>
    <w:p w:rsidR="00E31A67" w:rsidRPr="00580889" w:rsidRDefault="00E31A67" w:rsidP="00E31A67">
      <w:pPr>
        <w:rPr>
          <w:rFonts w:eastAsiaTheme="minorEastAsia"/>
          <w:szCs w:val="24"/>
          <w:lang w:eastAsia="ja-JP"/>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hint="eastAsia"/>
          <w:lang w:eastAsia="ja-JP"/>
        </w:rPr>
        <w:t>At its first meeting, t</w:t>
      </w:r>
      <w:r w:rsidRPr="00580889">
        <w:rPr>
          <w:rFonts w:eastAsiaTheme="minorEastAsia"/>
        </w:rPr>
        <w:t xml:space="preserve">he </w:t>
      </w:r>
      <w:r w:rsidRPr="00580889">
        <w:rPr>
          <w:rFonts w:eastAsiaTheme="minorEastAsia"/>
          <w:lang w:eastAsia="ja-JP"/>
        </w:rPr>
        <w:t>WG-DEN</w:t>
      </w:r>
      <w:r w:rsidRPr="00580889">
        <w:rPr>
          <w:rFonts w:eastAsiaTheme="minorEastAsia"/>
        </w:rPr>
        <w:t xml:space="preserve"> </w:t>
      </w:r>
      <w:r w:rsidRPr="00580889">
        <w:rPr>
          <w:rFonts w:eastAsiaTheme="minorEastAsia"/>
          <w:lang w:eastAsia="ja-JP"/>
        </w:rPr>
        <w:t xml:space="preserve">considered </w:t>
      </w:r>
      <w:r w:rsidRPr="00580889">
        <w:rPr>
          <w:rFonts w:eastAsiaTheme="minorEastAsia"/>
        </w:rPr>
        <w:t xml:space="preserve">document </w:t>
      </w:r>
      <w:r w:rsidRPr="00580889">
        <w:rPr>
          <w:rFonts w:eastAsiaTheme="minorEastAsia"/>
          <w:szCs w:val="24"/>
          <w:lang w:eastAsia="ja-JP"/>
        </w:rPr>
        <w:t xml:space="preserve">UPOV/WG-DEN/1/5 “Non-Acceptable Terms” and noted </w:t>
      </w:r>
      <w:r w:rsidRPr="00580889">
        <w:rPr>
          <w:rFonts w:eastAsiaTheme="minorEastAsia"/>
          <w:lang w:eastAsia="ja-JP"/>
        </w:rPr>
        <w:t xml:space="preserve">the developments </w:t>
      </w:r>
      <w:r w:rsidRPr="00580889">
        <w:rPr>
          <w:rFonts w:eastAsiaTheme="minorEastAsia"/>
          <w:szCs w:val="24"/>
          <w:lang w:eastAsia="ja-JP"/>
        </w:rPr>
        <w:t xml:space="preserve">reported in that document (see document </w:t>
      </w:r>
      <w:r w:rsidRPr="00580889">
        <w:rPr>
          <w:rFonts w:eastAsiaTheme="minorEastAsia" w:hint="eastAsia"/>
          <w:szCs w:val="24"/>
          <w:lang w:eastAsia="ja-JP"/>
        </w:rPr>
        <w:t>WG-DEN/1/6</w:t>
      </w:r>
      <w:r w:rsidRPr="00580889">
        <w:rPr>
          <w:rFonts w:eastAsiaTheme="minorEastAsia"/>
          <w:szCs w:val="24"/>
          <w:lang w:eastAsia="ja-JP"/>
        </w:rPr>
        <w:t>, paragraph</w:t>
      </w:r>
      <w:r w:rsidRPr="00580889">
        <w:rPr>
          <w:rFonts w:eastAsiaTheme="minorEastAsia" w:hint="eastAsia"/>
          <w:szCs w:val="24"/>
          <w:lang w:eastAsia="ja-JP"/>
        </w:rPr>
        <w:t>s</w:t>
      </w:r>
      <w:r w:rsidRPr="00580889">
        <w:rPr>
          <w:rFonts w:eastAsiaTheme="minorEastAsia"/>
          <w:szCs w:val="24"/>
          <w:lang w:eastAsia="ja-JP"/>
        </w:rPr>
        <w:t xml:space="preserve"> </w:t>
      </w:r>
      <w:r w:rsidRPr="00580889">
        <w:rPr>
          <w:rFonts w:eastAsiaTheme="minorEastAsia" w:hint="eastAsia"/>
          <w:szCs w:val="24"/>
          <w:lang w:eastAsia="ja-JP"/>
        </w:rPr>
        <w:t>56 to 58</w:t>
      </w:r>
      <w:r w:rsidRPr="00580889">
        <w:rPr>
          <w:rFonts w:eastAsiaTheme="minorEastAsia"/>
          <w:szCs w:val="24"/>
          <w:lang w:eastAsia="ja-JP"/>
        </w:rPr>
        <w:t>).</w:t>
      </w:r>
    </w:p>
    <w:p w:rsidR="00580889" w:rsidRPr="00580889" w:rsidRDefault="00580889" w:rsidP="00580889">
      <w:pPr>
        <w:autoSpaceDE w:val="0"/>
        <w:autoSpaceDN w:val="0"/>
        <w:adjustRightInd w:val="0"/>
        <w:rPr>
          <w:rFonts w:eastAsiaTheme="minorEastAsia"/>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 agreed</w:t>
      </w:r>
      <w:r w:rsidRPr="00580889">
        <w:rPr>
          <w:rFonts w:eastAsiaTheme="minorEastAsia"/>
          <w:szCs w:val="24"/>
          <w:lang w:eastAsia="ja-JP"/>
        </w:rPr>
        <w:t xml:space="preserve"> to defer </w:t>
      </w:r>
      <w:r w:rsidRPr="00580889">
        <w:rPr>
          <w:rFonts w:eastAsiaTheme="minorEastAsia" w:hint="eastAsia"/>
          <w:szCs w:val="24"/>
          <w:lang w:eastAsia="ja-JP"/>
        </w:rPr>
        <w:t>consideration of a possible s</w:t>
      </w:r>
      <w:r w:rsidRPr="00580889">
        <w:rPr>
          <w:rFonts w:eastAsiaTheme="minorEastAsia"/>
          <w:szCs w:val="24"/>
          <w:lang w:eastAsia="ja-JP"/>
        </w:rPr>
        <w:t xml:space="preserve">urvey </w:t>
      </w:r>
      <w:r w:rsidRPr="00580889">
        <w:rPr>
          <w:rFonts w:eastAsiaTheme="minorEastAsia" w:hint="eastAsia"/>
          <w:szCs w:val="24"/>
          <w:lang w:eastAsia="ja-JP"/>
        </w:rPr>
        <w:t>of</w:t>
      </w:r>
      <w:r w:rsidRPr="00580889">
        <w:rPr>
          <w:rFonts w:eastAsiaTheme="minorEastAsia"/>
          <w:szCs w:val="24"/>
          <w:lang w:eastAsia="ja-JP"/>
        </w:rPr>
        <w:t xml:space="preserve"> members of the Union </w:t>
      </w:r>
      <w:r w:rsidRPr="00580889">
        <w:rPr>
          <w:rFonts w:eastAsiaTheme="minorEastAsia" w:hint="eastAsia"/>
          <w:szCs w:val="24"/>
          <w:lang w:eastAsia="ja-JP"/>
        </w:rPr>
        <w:t xml:space="preserve">with regard to </w:t>
      </w:r>
      <w:r w:rsidRPr="00580889">
        <w:rPr>
          <w:rFonts w:eastAsiaTheme="minorEastAsia"/>
          <w:szCs w:val="24"/>
          <w:lang w:eastAsia="ja-JP"/>
        </w:rPr>
        <w:t xml:space="preserve">botanical and common names of genera that had a wider meaning until </w:t>
      </w:r>
      <w:r w:rsidRPr="00580889">
        <w:rPr>
          <w:rFonts w:eastAsiaTheme="minorEastAsia" w:hint="eastAsia"/>
          <w:szCs w:val="24"/>
          <w:lang w:eastAsia="ja-JP"/>
        </w:rPr>
        <w:t>its second, or a subsequent, meeting.</w:t>
      </w:r>
    </w:p>
    <w:p w:rsidR="00580889" w:rsidRPr="00580889" w:rsidRDefault="00580889" w:rsidP="00580889">
      <w:pPr>
        <w:autoSpaceDE w:val="0"/>
        <w:autoSpaceDN w:val="0"/>
        <w:adjustRightInd w:val="0"/>
        <w:rPr>
          <w:rFonts w:eastAsiaTheme="minorEastAsia"/>
          <w:szCs w:val="24"/>
          <w:lang w:eastAsia="ja-JP"/>
        </w:rPr>
      </w:pPr>
    </w:p>
    <w:p w:rsidR="00580889" w:rsidRPr="00580889" w:rsidRDefault="00580889" w:rsidP="00580889">
      <w:pPr>
        <w:autoSpaceDE w:val="0"/>
        <w:autoSpaceDN w:val="0"/>
        <w:adjustRightInd w:val="0"/>
        <w:rPr>
          <w:rFonts w:eastAsiaTheme="minorEastAsia"/>
          <w:szCs w:val="24"/>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t xml:space="preserve">The </w:t>
      </w:r>
      <w:r w:rsidRPr="00580889">
        <w:rPr>
          <w:rFonts w:eastAsiaTheme="minorEastAsia"/>
          <w:lang w:eastAsia="ja-JP"/>
        </w:rPr>
        <w:t>WG-DEN agreed</w:t>
      </w:r>
      <w:r w:rsidRPr="00580889">
        <w:rPr>
          <w:rFonts w:eastAsiaTheme="minorEastAsia" w:hint="eastAsia"/>
          <w:lang w:eastAsia="ja-JP"/>
        </w:rPr>
        <w:t xml:space="preserve"> to defer </w:t>
      </w:r>
      <w:r w:rsidRPr="00580889">
        <w:rPr>
          <w:rFonts w:eastAsiaTheme="minorEastAsia"/>
          <w:szCs w:val="24"/>
          <w:lang w:eastAsia="ja-JP"/>
        </w:rPr>
        <w:t>investigat</w:t>
      </w:r>
      <w:r w:rsidRPr="00580889">
        <w:rPr>
          <w:rFonts w:eastAsiaTheme="minorEastAsia" w:hint="eastAsia"/>
          <w:szCs w:val="24"/>
          <w:lang w:eastAsia="ja-JP"/>
        </w:rPr>
        <w:t>ing</w:t>
      </w:r>
      <w:r w:rsidRPr="00580889">
        <w:rPr>
          <w:rFonts w:eastAsiaTheme="minorEastAsia"/>
          <w:szCs w:val="24"/>
          <w:lang w:eastAsia="ja-JP"/>
        </w:rPr>
        <w:t xml:space="preserve"> a list of common comparatives/superlatives</w:t>
      </w:r>
      <w:r w:rsidRPr="00580889">
        <w:rPr>
          <w:rFonts w:eastAsiaTheme="minorEastAsia" w:hint="eastAsia"/>
          <w:szCs w:val="24"/>
          <w:lang w:eastAsia="ja-JP"/>
        </w:rPr>
        <w:t xml:space="preserve"> until its second, or a subsequent, meeting.</w:t>
      </w:r>
    </w:p>
    <w:p w:rsidR="00580889" w:rsidRPr="00580889" w:rsidRDefault="00580889" w:rsidP="00580889">
      <w:pPr>
        <w:rPr>
          <w:rFonts w:eastAsiaTheme="minorEastAsia"/>
          <w:lang w:eastAsia="ja-JP"/>
        </w:rPr>
      </w:pPr>
    </w:p>
    <w:p w:rsidR="00580889" w:rsidRPr="00580889" w:rsidRDefault="00580889" w:rsidP="00580889">
      <w:pPr>
        <w:autoSpaceDE w:val="0"/>
        <w:autoSpaceDN w:val="0"/>
        <w:adjustRightInd w:val="0"/>
        <w:rPr>
          <w:rFonts w:eastAsiaTheme="minorEastAsia"/>
          <w:lang w:eastAsia="ja-JP"/>
        </w:rPr>
      </w:pPr>
      <w:r w:rsidRPr="00580889">
        <w:rPr>
          <w:rFonts w:eastAsiaTheme="minorEastAsia"/>
        </w:rPr>
        <w:fldChar w:fldCharType="begin"/>
      </w:r>
      <w:r w:rsidRPr="00580889">
        <w:rPr>
          <w:rFonts w:eastAsiaTheme="minorEastAsia"/>
        </w:rPr>
        <w:instrText xml:space="preserve"> AUTONUM  </w:instrText>
      </w:r>
      <w:r w:rsidRPr="00580889">
        <w:rPr>
          <w:rFonts w:eastAsiaTheme="minorEastAsia"/>
        </w:rPr>
        <w:fldChar w:fldCharType="end"/>
      </w:r>
      <w:r w:rsidRPr="00580889">
        <w:rPr>
          <w:rFonts w:eastAsiaTheme="minorEastAsia"/>
        </w:rPr>
        <w:tab/>
      </w:r>
      <w:r w:rsidRPr="00580889">
        <w:rPr>
          <w:rFonts w:eastAsiaTheme="minorEastAsia" w:hint="eastAsia"/>
          <w:lang w:eastAsia="ja-JP"/>
        </w:rPr>
        <w:t>The WG-DEN</w:t>
      </w:r>
      <w:r w:rsidRPr="00580889">
        <w:rPr>
          <w:rFonts w:eastAsiaTheme="minorEastAsia"/>
          <w:lang w:eastAsia="ja-JP"/>
        </w:rPr>
        <w:t>, at its second meeting, did</w:t>
      </w:r>
      <w:r w:rsidRPr="00580889">
        <w:rPr>
          <w:rFonts w:eastAsiaTheme="minorEastAsia" w:hint="eastAsia"/>
          <w:lang w:eastAsia="ja-JP"/>
        </w:rPr>
        <w:t xml:space="preserve"> not consider </w:t>
      </w:r>
      <w:r w:rsidRPr="00580889">
        <w:rPr>
          <w:rFonts w:eastAsiaTheme="minorEastAsia"/>
        </w:rPr>
        <w:t xml:space="preserve">document </w:t>
      </w:r>
      <w:r w:rsidRPr="00580889">
        <w:rPr>
          <w:rFonts w:eastAsiaTheme="minorEastAsia"/>
          <w:szCs w:val="24"/>
          <w:lang w:eastAsia="ja-JP"/>
        </w:rPr>
        <w:t>UPOV/WG-DEN/1/5</w:t>
      </w:r>
      <w:proofErr w:type="gramStart"/>
      <w:r w:rsidRPr="00580889">
        <w:rPr>
          <w:rFonts w:eastAsiaTheme="minorEastAsia" w:hint="eastAsia"/>
          <w:snapToGrid w:val="0"/>
          <w:lang w:eastAsia="ja-JP"/>
        </w:rPr>
        <w:t>.</w:t>
      </w:r>
      <w:r w:rsidRPr="00580889">
        <w:rPr>
          <w:rFonts w:eastAsiaTheme="minorEastAsia"/>
          <w:snapToGrid w:val="0"/>
          <w:lang w:eastAsia="ja-JP"/>
        </w:rPr>
        <w:t>.</w:t>
      </w:r>
      <w:proofErr w:type="gramEnd"/>
    </w:p>
    <w:p w:rsidR="00F547B2" w:rsidRDefault="00F547B2" w:rsidP="00F547B2">
      <w:pPr>
        <w:pStyle w:val="Heading1"/>
        <w:rPr>
          <w:snapToGrid w:val="0"/>
          <w:highlight w:val="yellow"/>
        </w:rPr>
      </w:pPr>
    </w:p>
    <w:p w:rsidR="00F547B2" w:rsidRPr="00B04C2A" w:rsidRDefault="00F547B2" w:rsidP="00F547B2">
      <w:r w:rsidRPr="00D52109">
        <w:rPr>
          <w:lang w:eastAsia="ja-JP"/>
        </w:rPr>
        <w:fldChar w:fldCharType="begin"/>
      </w:r>
      <w:r w:rsidRPr="00D52109">
        <w:rPr>
          <w:lang w:eastAsia="ja-JP"/>
        </w:rPr>
        <w:instrText xml:space="preserve"> AUTONUM  </w:instrText>
      </w:r>
      <w:r w:rsidRPr="00D52109">
        <w:rPr>
          <w:lang w:eastAsia="ja-JP"/>
        </w:rPr>
        <w:fldChar w:fldCharType="end"/>
      </w:r>
      <w:r w:rsidRPr="00D52109">
        <w:rPr>
          <w:lang w:eastAsia="ja-JP"/>
        </w:rPr>
        <w:tab/>
      </w:r>
      <w:r>
        <w:rPr>
          <w:rFonts w:cs="Arial"/>
          <w:lang w:eastAsia="ja-JP"/>
        </w:rPr>
        <w:t>T</w:t>
      </w:r>
      <w:r w:rsidRPr="000C3F97">
        <w:rPr>
          <w:rFonts w:cs="Arial"/>
          <w:lang w:eastAsia="ja-JP"/>
        </w:rPr>
        <w:t>he WG-DEN</w:t>
      </w:r>
      <w:r w:rsidRPr="00F547B2">
        <w:rPr>
          <w:lang w:eastAsia="ja-JP"/>
        </w:rPr>
        <w:t>, at its third meeting,</w:t>
      </w:r>
      <w:r w:rsidRPr="00F547B2">
        <w:t xml:space="preserve"> </w:t>
      </w:r>
      <w:r w:rsidRPr="000C3F97">
        <w:rPr>
          <w:lang w:eastAsia="ja-JP"/>
        </w:rPr>
        <w:t xml:space="preserve">agreed that matters that agenda item </w:t>
      </w:r>
      <w:r>
        <w:rPr>
          <w:lang w:eastAsia="ja-JP"/>
        </w:rPr>
        <w:t>6</w:t>
      </w:r>
      <w:r w:rsidRPr="000C3F97">
        <w:rPr>
          <w:lang w:eastAsia="ja-JP"/>
        </w:rPr>
        <w:t xml:space="preserve"> “</w:t>
      </w:r>
      <w:r>
        <w:rPr>
          <w:lang w:eastAsia="ja-JP"/>
        </w:rPr>
        <w:t>Non-acceptable terms</w:t>
      </w:r>
      <w:r w:rsidRPr="000C3F97">
        <w:rPr>
          <w:lang w:eastAsia="ja-JP"/>
        </w:rPr>
        <w:t xml:space="preserve">” would be considered at </w:t>
      </w:r>
      <w:r w:rsidRPr="00C46D0E">
        <w:rPr>
          <w:lang w:eastAsia="ja-JP"/>
        </w:rPr>
        <w:t>a later</w:t>
      </w:r>
      <w:r w:rsidRPr="000C3F97">
        <w:rPr>
          <w:lang w:eastAsia="ja-JP"/>
        </w:rPr>
        <w:t xml:space="preserve"> meeting on the basis of the document</w:t>
      </w:r>
      <w:r>
        <w:rPr>
          <w:lang w:eastAsia="ja-JP"/>
        </w:rPr>
        <w:t xml:space="preserve"> presented at the second meeting</w:t>
      </w:r>
      <w:r w:rsidRPr="000C3F97">
        <w:t>.</w:t>
      </w:r>
      <w:r w:rsidRPr="00B04C2A">
        <w:rPr>
          <w:rFonts w:hint="eastAsia"/>
        </w:rPr>
        <w:t xml:space="preserve">  </w:t>
      </w:r>
    </w:p>
    <w:p w:rsidR="00580889" w:rsidRPr="00580889" w:rsidRDefault="00580889" w:rsidP="00580889">
      <w:pPr>
        <w:autoSpaceDE w:val="0"/>
        <w:autoSpaceDN w:val="0"/>
        <w:adjustRightInd w:val="0"/>
        <w:rPr>
          <w:rFonts w:eastAsiaTheme="minorEastAsia"/>
          <w:lang w:eastAsia="ja-JP"/>
        </w:rPr>
      </w:pPr>
    </w:p>
    <w:p w:rsidR="00580889" w:rsidRPr="00580889" w:rsidRDefault="00580889" w:rsidP="00580889">
      <w:pPr>
        <w:outlineLvl w:val="0"/>
        <w:rPr>
          <w:rFonts w:eastAsiaTheme="minorEastAsia"/>
          <w:caps/>
          <w:lang w:eastAsia="ja-JP"/>
        </w:rPr>
      </w:pPr>
    </w:p>
    <w:p w:rsidR="00580889" w:rsidRPr="00580889" w:rsidRDefault="00580889" w:rsidP="00580889">
      <w:pPr>
        <w:outlineLvl w:val="0"/>
        <w:rPr>
          <w:rFonts w:eastAsiaTheme="minorEastAsia"/>
          <w:caps/>
        </w:rPr>
      </w:pPr>
      <w:bookmarkStart w:id="25" w:name="_Toc477358711"/>
      <w:bookmarkStart w:id="26" w:name="_Toc484190365"/>
      <w:r w:rsidRPr="00580889">
        <w:rPr>
          <w:rFonts w:eastAsiaTheme="minorEastAsia"/>
          <w:caps/>
        </w:rPr>
        <w:t>Date and program of the next meeting</w:t>
      </w:r>
      <w:bookmarkEnd w:id="25"/>
      <w:bookmarkEnd w:id="26"/>
    </w:p>
    <w:p w:rsidR="00580889" w:rsidRPr="00580889" w:rsidRDefault="00580889" w:rsidP="00580889">
      <w:pPr>
        <w:keepNext/>
        <w:rPr>
          <w:rFonts w:eastAsiaTheme="minorEastAsia"/>
          <w:color w:val="000000" w:themeColor="text1"/>
          <w:lang w:eastAsia="ja-JP"/>
        </w:rPr>
      </w:pPr>
    </w:p>
    <w:p w:rsidR="00580889" w:rsidRPr="00F547B2" w:rsidRDefault="00580889" w:rsidP="00580889">
      <w:pPr>
        <w:rPr>
          <w:rFonts w:eastAsiaTheme="minorEastAsia"/>
          <w:color w:val="000000" w:themeColor="text1"/>
          <w:lang w:eastAsia="ja-JP"/>
        </w:rPr>
      </w:pPr>
      <w:r w:rsidRPr="00F547B2">
        <w:rPr>
          <w:rFonts w:eastAsiaTheme="minorEastAsia"/>
        </w:rPr>
        <w:fldChar w:fldCharType="begin"/>
      </w:r>
      <w:r w:rsidRPr="00F547B2">
        <w:rPr>
          <w:rFonts w:eastAsiaTheme="minorEastAsia"/>
        </w:rPr>
        <w:instrText xml:space="preserve"> AUTONUM  </w:instrText>
      </w:r>
      <w:r w:rsidRPr="00F547B2">
        <w:rPr>
          <w:rFonts w:eastAsiaTheme="minorEastAsia"/>
        </w:rPr>
        <w:fldChar w:fldCharType="end"/>
      </w:r>
      <w:r w:rsidRPr="00F547B2">
        <w:rPr>
          <w:rFonts w:eastAsiaTheme="minorEastAsia"/>
        </w:rPr>
        <w:tab/>
      </w:r>
      <w:r w:rsidRPr="00F547B2">
        <w:rPr>
          <w:rFonts w:eastAsiaTheme="minorEastAsia"/>
          <w:snapToGrid w:val="0"/>
          <w:lang w:eastAsia="ja-JP"/>
        </w:rPr>
        <w:t>T</w:t>
      </w:r>
      <w:r w:rsidRPr="00F547B2">
        <w:rPr>
          <w:rFonts w:eastAsiaTheme="minorEastAsia" w:cs="Arial"/>
        </w:rPr>
        <w:t xml:space="preserve">he </w:t>
      </w:r>
      <w:r w:rsidRPr="00F547B2">
        <w:rPr>
          <w:rFonts w:eastAsiaTheme="minorEastAsia" w:cs="Arial"/>
          <w:lang w:eastAsia="ja-JP"/>
        </w:rPr>
        <w:t>WG-DEN</w:t>
      </w:r>
      <w:r w:rsidR="00F547B2" w:rsidRPr="00F547B2">
        <w:rPr>
          <w:lang w:eastAsia="ja-JP"/>
        </w:rPr>
        <w:t>, at its third meeting,</w:t>
      </w:r>
      <w:r w:rsidR="00F547B2" w:rsidRPr="00F547B2">
        <w:t xml:space="preserve"> </w:t>
      </w:r>
      <w:r w:rsidRPr="00F547B2">
        <w:rPr>
          <w:rFonts w:eastAsiaTheme="minorEastAsia" w:cs="Arial" w:hint="eastAsia"/>
          <w:lang w:eastAsia="ja-JP"/>
        </w:rPr>
        <w:t xml:space="preserve">agreed </w:t>
      </w:r>
      <w:r w:rsidRPr="00F547B2">
        <w:rPr>
          <w:rFonts w:eastAsiaTheme="minorEastAsia"/>
          <w:color w:val="000000" w:themeColor="text1"/>
          <w:lang w:eastAsia="ja-JP"/>
        </w:rPr>
        <w:t xml:space="preserve">that the </w:t>
      </w:r>
      <w:r w:rsidR="008E0E20" w:rsidRPr="00F547B2">
        <w:rPr>
          <w:rFonts w:eastAsiaTheme="minorEastAsia"/>
          <w:color w:val="000000" w:themeColor="text1"/>
          <w:lang w:eastAsia="ja-JP"/>
        </w:rPr>
        <w:t>fourth</w:t>
      </w:r>
      <w:r w:rsidR="00DD37FE" w:rsidRPr="00F547B2">
        <w:rPr>
          <w:rFonts w:eastAsiaTheme="minorEastAsia"/>
          <w:color w:val="000000" w:themeColor="text1"/>
          <w:lang w:eastAsia="ja-JP"/>
        </w:rPr>
        <w:t xml:space="preserve"> </w:t>
      </w:r>
      <w:r w:rsidRPr="00F547B2">
        <w:rPr>
          <w:rFonts w:eastAsiaTheme="minorEastAsia"/>
          <w:color w:val="000000" w:themeColor="text1"/>
          <w:lang w:eastAsia="ja-JP"/>
        </w:rPr>
        <w:t xml:space="preserve">meeting of the WG-DEN </w:t>
      </w:r>
      <w:r w:rsidRPr="00F547B2">
        <w:rPr>
          <w:rFonts w:eastAsiaTheme="minorEastAsia" w:hint="eastAsia"/>
          <w:color w:val="000000" w:themeColor="text1"/>
          <w:lang w:eastAsia="ja-JP"/>
        </w:rPr>
        <w:t>should</w:t>
      </w:r>
      <w:r w:rsidRPr="00F547B2">
        <w:rPr>
          <w:rFonts w:eastAsiaTheme="minorEastAsia"/>
          <w:color w:val="000000" w:themeColor="text1"/>
          <w:lang w:eastAsia="ja-JP"/>
        </w:rPr>
        <w:t xml:space="preserve"> be held in Geneva, </w:t>
      </w:r>
      <w:r w:rsidRPr="00F547B2">
        <w:rPr>
          <w:rFonts w:eastAsiaTheme="minorEastAsia" w:hint="eastAsia"/>
          <w:color w:val="000000" w:themeColor="text1"/>
          <w:lang w:eastAsia="ja-JP"/>
        </w:rPr>
        <w:t xml:space="preserve">in the </w:t>
      </w:r>
      <w:r w:rsidRPr="00F547B2">
        <w:rPr>
          <w:rFonts w:eastAsiaTheme="minorEastAsia"/>
          <w:color w:val="000000" w:themeColor="text1"/>
          <w:lang w:eastAsia="ja-JP"/>
        </w:rPr>
        <w:t xml:space="preserve">morning </w:t>
      </w:r>
      <w:r w:rsidRPr="00F547B2">
        <w:rPr>
          <w:rFonts w:eastAsiaTheme="minorEastAsia" w:hint="eastAsia"/>
          <w:color w:val="000000" w:themeColor="text1"/>
          <w:lang w:eastAsia="ja-JP"/>
        </w:rPr>
        <w:t xml:space="preserve">of </w:t>
      </w:r>
      <w:r w:rsidR="008E0E20" w:rsidRPr="00F547B2">
        <w:rPr>
          <w:rFonts w:eastAsiaTheme="minorEastAsia"/>
          <w:color w:val="000000" w:themeColor="text1"/>
          <w:lang w:eastAsia="ja-JP"/>
        </w:rPr>
        <w:t>October</w:t>
      </w:r>
      <w:r w:rsidRPr="00F547B2">
        <w:rPr>
          <w:rFonts w:eastAsiaTheme="minorEastAsia" w:hint="eastAsia"/>
          <w:color w:val="000000" w:themeColor="text1"/>
          <w:lang w:eastAsia="ja-JP"/>
        </w:rPr>
        <w:t xml:space="preserve"> </w:t>
      </w:r>
      <w:r w:rsidR="008E0E20" w:rsidRPr="00F547B2">
        <w:rPr>
          <w:rFonts w:eastAsiaTheme="minorEastAsia"/>
          <w:color w:val="000000" w:themeColor="text1"/>
          <w:lang w:eastAsia="ja-JP"/>
        </w:rPr>
        <w:t>2</w:t>
      </w:r>
      <w:r w:rsidRPr="00F547B2">
        <w:rPr>
          <w:rFonts w:eastAsiaTheme="minorEastAsia"/>
          <w:color w:val="000000" w:themeColor="text1"/>
          <w:lang w:eastAsia="ja-JP"/>
        </w:rPr>
        <w:t>7</w:t>
      </w:r>
      <w:r w:rsidRPr="00F547B2">
        <w:rPr>
          <w:rFonts w:eastAsiaTheme="minorEastAsia" w:hint="eastAsia"/>
          <w:color w:val="000000" w:themeColor="text1"/>
          <w:lang w:eastAsia="ja-JP"/>
        </w:rPr>
        <w:t>,</w:t>
      </w:r>
      <w:r w:rsidRPr="00F547B2">
        <w:rPr>
          <w:rFonts w:eastAsiaTheme="minorEastAsia"/>
          <w:color w:val="000000" w:themeColor="text1"/>
          <w:lang w:eastAsia="ja-JP"/>
        </w:rPr>
        <w:t xml:space="preserve"> 201</w:t>
      </w:r>
      <w:r w:rsidRPr="00F547B2">
        <w:rPr>
          <w:rFonts w:eastAsiaTheme="minorEastAsia" w:hint="eastAsia"/>
          <w:color w:val="000000" w:themeColor="text1"/>
          <w:lang w:eastAsia="ja-JP"/>
        </w:rPr>
        <w:t>7.</w:t>
      </w:r>
    </w:p>
    <w:p w:rsidR="00580889" w:rsidRPr="00F547B2" w:rsidRDefault="00580889" w:rsidP="00580889">
      <w:pPr>
        <w:rPr>
          <w:rFonts w:eastAsiaTheme="minorEastAsia"/>
          <w:color w:val="000000" w:themeColor="text1"/>
          <w:lang w:eastAsia="ja-JP"/>
        </w:rPr>
      </w:pPr>
    </w:p>
    <w:p w:rsidR="008E0E20" w:rsidRPr="00F547B2" w:rsidRDefault="008E0E20" w:rsidP="005A24B6">
      <w:pPr>
        <w:keepNext/>
        <w:rPr>
          <w:color w:val="000000" w:themeColor="text1"/>
          <w:lang w:eastAsia="ja-JP"/>
        </w:rPr>
      </w:pPr>
      <w:r w:rsidRPr="00F547B2">
        <w:rPr>
          <w:lang w:eastAsia="ja-JP"/>
        </w:rPr>
        <w:fldChar w:fldCharType="begin"/>
      </w:r>
      <w:r w:rsidRPr="00F547B2">
        <w:rPr>
          <w:lang w:eastAsia="ja-JP"/>
        </w:rPr>
        <w:instrText xml:space="preserve"> AUTONUM  </w:instrText>
      </w:r>
      <w:r w:rsidRPr="00F547B2">
        <w:rPr>
          <w:lang w:eastAsia="ja-JP"/>
        </w:rPr>
        <w:fldChar w:fldCharType="end"/>
      </w:r>
      <w:r w:rsidRPr="00F547B2">
        <w:rPr>
          <w:lang w:eastAsia="ja-JP"/>
        </w:rPr>
        <w:tab/>
      </w:r>
      <w:r w:rsidRPr="00F547B2">
        <w:t xml:space="preserve">The following program was agreed for the fourth meeting of the </w:t>
      </w:r>
      <w:r w:rsidRPr="00F547B2">
        <w:rPr>
          <w:rFonts w:cs="Arial"/>
          <w:lang w:eastAsia="ja-JP"/>
        </w:rPr>
        <w:t>WG-DEN:</w:t>
      </w:r>
    </w:p>
    <w:p w:rsidR="008E0E20" w:rsidRPr="00F547B2" w:rsidRDefault="008E0E20" w:rsidP="005A24B6">
      <w:pPr>
        <w:keepNext/>
        <w:ind w:left="540"/>
        <w:rPr>
          <w:color w:val="000000" w:themeColor="text1"/>
          <w:lang w:eastAsia="ja-JP"/>
        </w:rPr>
      </w:pPr>
    </w:p>
    <w:p w:rsidR="008E0E20" w:rsidRPr="00F547B2" w:rsidRDefault="008E0E20" w:rsidP="005A24B6">
      <w:pPr>
        <w:pStyle w:val="ListParagraph"/>
        <w:keepNext/>
        <w:numPr>
          <w:ilvl w:val="0"/>
          <w:numId w:val="32"/>
        </w:numPr>
        <w:autoSpaceDE w:val="0"/>
        <w:autoSpaceDN w:val="0"/>
        <w:adjustRightInd w:val="0"/>
        <w:ind w:left="1134" w:hanging="594"/>
        <w:contextualSpacing w:val="0"/>
        <w:jc w:val="left"/>
        <w:rPr>
          <w:szCs w:val="24"/>
        </w:rPr>
      </w:pPr>
      <w:r w:rsidRPr="00F547B2">
        <w:rPr>
          <w:szCs w:val="24"/>
        </w:rPr>
        <w:t>Opening of the meeting</w:t>
      </w:r>
    </w:p>
    <w:p w:rsidR="008E0E20" w:rsidRPr="00F547B2" w:rsidRDefault="008E0E20" w:rsidP="005A24B6">
      <w:pPr>
        <w:pStyle w:val="ListParagraph"/>
        <w:keepNext/>
        <w:autoSpaceDE w:val="0"/>
        <w:autoSpaceDN w:val="0"/>
        <w:adjustRightInd w:val="0"/>
        <w:ind w:left="1134" w:hanging="594"/>
        <w:contextualSpacing w:val="0"/>
        <w:jc w:val="left"/>
        <w:rPr>
          <w:szCs w:val="24"/>
        </w:rPr>
      </w:pPr>
    </w:p>
    <w:p w:rsidR="008E0E20" w:rsidRPr="00F547B2" w:rsidRDefault="008E0E20" w:rsidP="005A24B6">
      <w:pPr>
        <w:pStyle w:val="ListParagraph"/>
        <w:keepNext/>
        <w:numPr>
          <w:ilvl w:val="0"/>
          <w:numId w:val="32"/>
        </w:numPr>
        <w:autoSpaceDE w:val="0"/>
        <w:autoSpaceDN w:val="0"/>
        <w:adjustRightInd w:val="0"/>
        <w:ind w:left="1134" w:hanging="594"/>
        <w:contextualSpacing w:val="0"/>
        <w:jc w:val="left"/>
        <w:rPr>
          <w:szCs w:val="24"/>
        </w:rPr>
      </w:pPr>
      <w:r w:rsidRPr="00F547B2">
        <w:rPr>
          <w:szCs w:val="24"/>
        </w:rPr>
        <w:t>Adoption of the agenda</w:t>
      </w:r>
    </w:p>
    <w:p w:rsidR="008E0E20" w:rsidRPr="00F547B2" w:rsidRDefault="008E0E20" w:rsidP="005A24B6">
      <w:pPr>
        <w:pStyle w:val="ListParagraph"/>
        <w:keepNext/>
        <w:autoSpaceDE w:val="0"/>
        <w:autoSpaceDN w:val="0"/>
        <w:adjustRightInd w:val="0"/>
        <w:ind w:left="1134" w:hanging="594"/>
        <w:contextualSpacing w:val="0"/>
        <w:jc w:val="left"/>
        <w:rPr>
          <w:szCs w:val="24"/>
        </w:rPr>
      </w:pPr>
    </w:p>
    <w:p w:rsidR="008E0E20" w:rsidRPr="00F547B2" w:rsidRDefault="008E0E20" w:rsidP="005A24B6">
      <w:pPr>
        <w:pStyle w:val="ListParagraph"/>
        <w:keepNext/>
        <w:numPr>
          <w:ilvl w:val="0"/>
          <w:numId w:val="32"/>
        </w:numPr>
        <w:autoSpaceDE w:val="0"/>
        <w:autoSpaceDN w:val="0"/>
        <w:adjustRightInd w:val="0"/>
        <w:ind w:left="1134" w:hanging="594"/>
        <w:contextualSpacing w:val="0"/>
        <w:rPr>
          <w:szCs w:val="24"/>
          <w:lang w:eastAsia="ja-JP"/>
        </w:rPr>
      </w:pPr>
      <w:r w:rsidRPr="00F547B2">
        <w:rPr>
          <w:szCs w:val="24"/>
          <w:lang w:eastAsia="ja-JP"/>
        </w:rPr>
        <w:t>Revision of document UPOV/INF/12/5 “Explanatory Notes on Variety Denominations under the UPOV Convention”</w:t>
      </w:r>
    </w:p>
    <w:p w:rsidR="008E0E20" w:rsidRPr="00F547B2" w:rsidRDefault="008E0E20" w:rsidP="005A24B6">
      <w:pPr>
        <w:pStyle w:val="ListParagraph"/>
        <w:keepNext/>
        <w:autoSpaceDE w:val="0"/>
        <w:autoSpaceDN w:val="0"/>
        <w:adjustRightInd w:val="0"/>
        <w:ind w:left="1134" w:hanging="594"/>
        <w:contextualSpacing w:val="0"/>
        <w:jc w:val="left"/>
        <w:rPr>
          <w:szCs w:val="24"/>
          <w:lang w:eastAsia="ja-JP"/>
        </w:rPr>
      </w:pPr>
    </w:p>
    <w:p w:rsidR="008E0E20" w:rsidRPr="00F547B2" w:rsidRDefault="008E0E20" w:rsidP="005A24B6">
      <w:pPr>
        <w:pStyle w:val="ListParagraph"/>
        <w:keepNext/>
        <w:numPr>
          <w:ilvl w:val="0"/>
          <w:numId w:val="32"/>
        </w:numPr>
        <w:autoSpaceDE w:val="0"/>
        <w:autoSpaceDN w:val="0"/>
        <w:adjustRightInd w:val="0"/>
        <w:ind w:left="1170" w:hanging="630"/>
        <w:contextualSpacing w:val="0"/>
        <w:jc w:val="left"/>
        <w:rPr>
          <w:szCs w:val="24"/>
        </w:rPr>
      </w:pPr>
      <w:r w:rsidRPr="00F547B2">
        <w:rPr>
          <w:szCs w:val="24"/>
          <w:lang w:eastAsia="ja-JP"/>
        </w:rPr>
        <w:t>UPOV denomination similarity search tool</w:t>
      </w:r>
    </w:p>
    <w:p w:rsidR="008E0E20" w:rsidRPr="00F547B2" w:rsidRDefault="008E0E20" w:rsidP="005A24B6">
      <w:pPr>
        <w:keepNext/>
        <w:autoSpaceDE w:val="0"/>
        <w:autoSpaceDN w:val="0"/>
        <w:adjustRightInd w:val="0"/>
        <w:jc w:val="left"/>
        <w:rPr>
          <w:szCs w:val="24"/>
          <w:lang w:eastAsia="ja-JP"/>
        </w:rPr>
      </w:pPr>
    </w:p>
    <w:p w:rsidR="008E0E20" w:rsidRPr="00F547B2" w:rsidRDefault="008E0E20" w:rsidP="005A24B6">
      <w:pPr>
        <w:pStyle w:val="ListParagraph"/>
        <w:keepNext/>
        <w:numPr>
          <w:ilvl w:val="0"/>
          <w:numId w:val="32"/>
        </w:numPr>
        <w:autoSpaceDE w:val="0"/>
        <w:autoSpaceDN w:val="0"/>
        <w:adjustRightInd w:val="0"/>
        <w:ind w:left="1170" w:hanging="630"/>
        <w:contextualSpacing w:val="0"/>
        <w:jc w:val="left"/>
        <w:rPr>
          <w:szCs w:val="24"/>
        </w:rPr>
      </w:pPr>
      <w:r w:rsidRPr="00F547B2">
        <w:rPr>
          <w:szCs w:val="24"/>
        </w:rPr>
        <w:t>Expansion of the content of the PLUTO database</w:t>
      </w:r>
    </w:p>
    <w:p w:rsidR="008E0E20" w:rsidRPr="00F547B2" w:rsidRDefault="008E0E20" w:rsidP="005A24B6">
      <w:pPr>
        <w:keepNext/>
      </w:pPr>
    </w:p>
    <w:p w:rsidR="008E0E20" w:rsidRPr="00F547B2" w:rsidRDefault="008E0E20" w:rsidP="008E0E20">
      <w:pPr>
        <w:pStyle w:val="ListParagraph"/>
        <w:numPr>
          <w:ilvl w:val="0"/>
          <w:numId w:val="32"/>
        </w:numPr>
        <w:autoSpaceDE w:val="0"/>
        <w:autoSpaceDN w:val="0"/>
        <w:adjustRightInd w:val="0"/>
        <w:ind w:left="1170" w:hanging="630"/>
        <w:contextualSpacing w:val="0"/>
        <w:jc w:val="left"/>
        <w:rPr>
          <w:szCs w:val="24"/>
        </w:rPr>
      </w:pPr>
      <w:r w:rsidRPr="00F547B2">
        <w:rPr>
          <w:szCs w:val="24"/>
        </w:rPr>
        <w:t>Non-acceptable terms</w:t>
      </w:r>
    </w:p>
    <w:p w:rsidR="008E0E20" w:rsidRPr="00F547B2" w:rsidRDefault="008E0E20" w:rsidP="008E0E20">
      <w:pPr>
        <w:pStyle w:val="ListParagraph"/>
        <w:autoSpaceDE w:val="0"/>
        <w:autoSpaceDN w:val="0"/>
        <w:adjustRightInd w:val="0"/>
        <w:ind w:left="1134" w:hanging="594"/>
        <w:contextualSpacing w:val="0"/>
        <w:jc w:val="left"/>
        <w:rPr>
          <w:szCs w:val="24"/>
          <w:lang w:eastAsia="ja-JP"/>
        </w:rPr>
      </w:pPr>
    </w:p>
    <w:p w:rsidR="008E0E20" w:rsidRPr="00F547B2" w:rsidRDefault="008E0E20" w:rsidP="008E0E20">
      <w:pPr>
        <w:pStyle w:val="ListParagraph"/>
        <w:numPr>
          <w:ilvl w:val="0"/>
          <w:numId w:val="32"/>
        </w:numPr>
        <w:autoSpaceDE w:val="0"/>
        <w:autoSpaceDN w:val="0"/>
        <w:adjustRightInd w:val="0"/>
        <w:ind w:left="1134" w:hanging="594"/>
        <w:contextualSpacing w:val="0"/>
        <w:jc w:val="left"/>
        <w:rPr>
          <w:szCs w:val="24"/>
          <w:lang w:eastAsia="ja-JP"/>
        </w:rPr>
      </w:pPr>
      <w:r w:rsidRPr="00F547B2">
        <w:t>Date</w:t>
      </w:r>
      <w:r w:rsidRPr="00F547B2">
        <w:rPr>
          <w:lang w:eastAsia="ja-JP"/>
        </w:rPr>
        <w:t>,</w:t>
      </w:r>
      <w:r w:rsidRPr="00F547B2">
        <w:t xml:space="preserve"> place </w:t>
      </w:r>
      <w:r w:rsidRPr="00F547B2">
        <w:rPr>
          <w:lang w:eastAsia="ja-JP"/>
        </w:rPr>
        <w:t xml:space="preserve">and program </w:t>
      </w:r>
      <w:r w:rsidRPr="00F547B2">
        <w:t>of the next meeting</w:t>
      </w:r>
    </w:p>
    <w:p w:rsidR="00580889" w:rsidRPr="00580889" w:rsidRDefault="00580889" w:rsidP="00580889">
      <w:pPr>
        <w:rPr>
          <w:rFonts w:eastAsiaTheme="minorEastAsia"/>
          <w:lang w:eastAsia="ja-JP"/>
        </w:rPr>
      </w:pPr>
    </w:p>
    <w:bookmarkStart w:id="27" w:name="_Toc382388626"/>
    <w:p w:rsidR="00580889" w:rsidRPr="00580889" w:rsidRDefault="00580889" w:rsidP="00580889">
      <w:pPr>
        <w:tabs>
          <w:tab w:val="left" w:pos="5387"/>
        </w:tabs>
        <w:ind w:left="4820"/>
        <w:rPr>
          <w:rFonts w:eastAsiaTheme="minorEastAsia" w:cs="Arial"/>
          <w:i/>
          <w:lang w:eastAsia="ja-JP"/>
        </w:rPr>
      </w:pPr>
      <w:r w:rsidRPr="00580889">
        <w:rPr>
          <w:rFonts w:eastAsiaTheme="minorEastAsia"/>
          <w:i/>
        </w:rPr>
        <w:fldChar w:fldCharType="begin"/>
      </w:r>
      <w:r w:rsidRPr="00580889">
        <w:rPr>
          <w:rFonts w:eastAsiaTheme="minorEastAsia"/>
          <w:i/>
        </w:rPr>
        <w:instrText xml:space="preserve"> AUTONUM  </w:instrText>
      </w:r>
      <w:r w:rsidRPr="00580889">
        <w:rPr>
          <w:rFonts w:eastAsiaTheme="minorEastAsia"/>
          <w:i/>
        </w:rPr>
        <w:fldChar w:fldCharType="end"/>
      </w:r>
      <w:r w:rsidRPr="00580889">
        <w:rPr>
          <w:rFonts w:eastAsiaTheme="minorEastAsia"/>
          <w:i/>
        </w:rPr>
        <w:tab/>
        <w:t>The TC is invited to</w:t>
      </w:r>
      <w:r w:rsidRPr="00580889">
        <w:rPr>
          <w:rFonts w:eastAsiaTheme="minorEastAsia" w:hint="eastAsia"/>
          <w:i/>
          <w:lang w:eastAsia="ja-JP"/>
        </w:rPr>
        <w:t xml:space="preserve"> note</w:t>
      </w:r>
      <w:r w:rsidRPr="00580889">
        <w:rPr>
          <w:rFonts w:eastAsiaTheme="minorEastAsia"/>
          <w:i/>
        </w:rPr>
        <w:t>:</w:t>
      </w:r>
      <w:bookmarkEnd w:id="27"/>
    </w:p>
    <w:p w:rsidR="00F25BCA" w:rsidRPr="00580889" w:rsidRDefault="00F25BCA" w:rsidP="00F25BCA">
      <w:pPr>
        <w:pStyle w:val="DecisionParagraphs"/>
        <w:rPr>
          <w:rFonts w:eastAsiaTheme="minorEastAsia"/>
          <w:snapToGrid w:val="0"/>
          <w:lang w:eastAsia="ja-JP"/>
        </w:rPr>
      </w:pPr>
    </w:p>
    <w:p w:rsidR="0017558A" w:rsidRPr="00580889" w:rsidRDefault="0017558A" w:rsidP="0017558A">
      <w:pPr>
        <w:pStyle w:val="DecisionParagraphs"/>
        <w:rPr>
          <w:rFonts w:eastAsiaTheme="minorEastAsia"/>
          <w:snapToGrid w:val="0"/>
          <w:lang w:eastAsia="ja-JP"/>
        </w:rPr>
      </w:pPr>
      <w:r>
        <w:rPr>
          <w:rFonts w:eastAsiaTheme="minorEastAsia"/>
          <w:snapToGrid w:val="0"/>
          <w:lang w:eastAsia="ja-JP"/>
        </w:rPr>
        <w:tab/>
      </w:r>
      <w:r w:rsidRPr="00580889">
        <w:rPr>
          <w:rFonts w:eastAsiaTheme="minorEastAsia"/>
          <w:snapToGrid w:val="0"/>
          <w:lang w:eastAsia="ja-JP"/>
        </w:rPr>
        <w:t>(a)</w:t>
      </w:r>
      <w:r w:rsidRPr="00580889">
        <w:rPr>
          <w:rFonts w:eastAsiaTheme="minorEastAsia"/>
          <w:snapToGrid w:val="0"/>
          <w:lang w:eastAsia="ja-JP"/>
        </w:rPr>
        <w:tab/>
      </w:r>
      <w:proofErr w:type="gramStart"/>
      <w:r w:rsidRPr="00580889">
        <w:rPr>
          <w:rFonts w:eastAsiaTheme="minorEastAsia"/>
          <w:snapToGrid w:val="0"/>
          <w:lang w:eastAsia="ja-JP"/>
        </w:rPr>
        <w:t>developments</w:t>
      </w:r>
      <w:proofErr w:type="gramEnd"/>
      <w:r w:rsidRPr="00580889">
        <w:rPr>
          <w:rFonts w:eastAsiaTheme="minorEastAsia"/>
          <w:snapToGrid w:val="0"/>
          <w:lang w:eastAsia="ja-JP"/>
        </w:rPr>
        <w:t xml:space="preserve"> concerning a possible revision of document UPOV/INF/12 “Explanatory Notes on Variety Denominations under the UPOV Convention”, as set out in paragraphs </w:t>
      </w:r>
      <w:r w:rsidRPr="005063D6">
        <w:rPr>
          <w:rFonts w:eastAsiaTheme="minorEastAsia"/>
          <w:snapToGrid w:val="0"/>
          <w:lang w:eastAsia="ja-JP"/>
        </w:rPr>
        <w:t>5 to 1</w:t>
      </w:r>
      <w:r w:rsidR="00BC7278">
        <w:rPr>
          <w:rFonts w:eastAsiaTheme="minorEastAsia"/>
          <w:snapToGrid w:val="0"/>
          <w:lang w:eastAsia="ja-JP"/>
        </w:rPr>
        <w:t>2</w:t>
      </w:r>
      <w:r w:rsidRPr="00580889">
        <w:rPr>
          <w:rFonts w:eastAsiaTheme="minorEastAsia"/>
          <w:snapToGrid w:val="0"/>
          <w:lang w:eastAsia="ja-JP"/>
        </w:rPr>
        <w:t xml:space="preserve"> of this document;</w:t>
      </w:r>
    </w:p>
    <w:p w:rsidR="0017558A" w:rsidRPr="00580889" w:rsidRDefault="0017558A" w:rsidP="0017558A">
      <w:pPr>
        <w:pStyle w:val="DecisionParagraphs"/>
        <w:rPr>
          <w:rFonts w:eastAsiaTheme="minorEastAsia"/>
          <w:snapToGrid w:val="0"/>
          <w:lang w:eastAsia="ja-JP"/>
        </w:rPr>
      </w:pPr>
    </w:p>
    <w:p w:rsidR="0017558A" w:rsidRPr="00580889" w:rsidRDefault="0017558A" w:rsidP="002A70D5">
      <w:pPr>
        <w:pStyle w:val="DecisionParagraphs"/>
        <w:keepLines/>
        <w:rPr>
          <w:rFonts w:eastAsiaTheme="minorEastAsia"/>
          <w:snapToGrid w:val="0"/>
          <w:lang w:eastAsia="ja-JP"/>
        </w:rPr>
      </w:pPr>
      <w:r w:rsidRPr="00580889">
        <w:rPr>
          <w:rFonts w:eastAsiaTheme="minorEastAsia"/>
          <w:snapToGrid w:val="0"/>
          <w:lang w:eastAsia="ja-JP"/>
        </w:rPr>
        <w:tab/>
        <w:t>(b)</w:t>
      </w:r>
      <w:r w:rsidRPr="00580889">
        <w:rPr>
          <w:rFonts w:eastAsiaTheme="minorEastAsia"/>
          <w:snapToGrid w:val="0"/>
          <w:lang w:eastAsia="ja-JP"/>
        </w:rPr>
        <w:tab/>
      </w:r>
      <w:proofErr w:type="gramStart"/>
      <w:r w:rsidRPr="00580889">
        <w:rPr>
          <w:rFonts w:eastAsiaTheme="minorEastAsia"/>
          <w:snapToGrid w:val="0"/>
          <w:lang w:eastAsia="ja-JP"/>
        </w:rPr>
        <w:t>developments</w:t>
      </w:r>
      <w:proofErr w:type="gramEnd"/>
      <w:r w:rsidRPr="00580889">
        <w:rPr>
          <w:rFonts w:eastAsiaTheme="minorEastAsia"/>
          <w:snapToGrid w:val="0"/>
          <w:lang w:eastAsia="ja-JP"/>
        </w:rPr>
        <w:t xml:space="preserve"> concerning a UPOV similarity search tool for variety denomination purposes, as set out in paragraphs </w:t>
      </w:r>
      <w:r w:rsidRPr="005063D6">
        <w:rPr>
          <w:rFonts w:eastAsiaTheme="minorEastAsia"/>
          <w:snapToGrid w:val="0"/>
          <w:lang w:eastAsia="ja-JP"/>
        </w:rPr>
        <w:t>1</w:t>
      </w:r>
      <w:r w:rsidR="00BC7278">
        <w:rPr>
          <w:rFonts w:eastAsiaTheme="minorEastAsia"/>
          <w:snapToGrid w:val="0"/>
          <w:lang w:eastAsia="ja-JP"/>
        </w:rPr>
        <w:t>3</w:t>
      </w:r>
      <w:r w:rsidRPr="005063D6">
        <w:rPr>
          <w:rFonts w:eastAsiaTheme="minorEastAsia"/>
          <w:snapToGrid w:val="0"/>
          <w:lang w:eastAsia="ja-JP"/>
        </w:rPr>
        <w:t xml:space="preserve"> to 2</w:t>
      </w:r>
      <w:r w:rsidR="00BC7278">
        <w:rPr>
          <w:rFonts w:eastAsiaTheme="minorEastAsia"/>
          <w:snapToGrid w:val="0"/>
          <w:lang w:eastAsia="ja-JP"/>
        </w:rPr>
        <w:t>0</w:t>
      </w:r>
      <w:r w:rsidRPr="00580889">
        <w:rPr>
          <w:rFonts w:eastAsiaTheme="minorEastAsia"/>
          <w:snapToGrid w:val="0"/>
          <w:lang w:eastAsia="ja-JP"/>
        </w:rPr>
        <w:t xml:space="preserve"> of this document;</w:t>
      </w:r>
    </w:p>
    <w:p w:rsidR="0017558A" w:rsidRPr="00580889" w:rsidRDefault="0017558A" w:rsidP="0017558A">
      <w:pPr>
        <w:pStyle w:val="DecisionParagraphs"/>
        <w:rPr>
          <w:rFonts w:eastAsiaTheme="minorEastAsia"/>
          <w:snapToGrid w:val="0"/>
          <w:lang w:eastAsia="ja-JP"/>
        </w:rPr>
      </w:pPr>
    </w:p>
    <w:p w:rsidR="0017558A" w:rsidRPr="00580889" w:rsidRDefault="0017558A" w:rsidP="0017558A">
      <w:pPr>
        <w:pStyle w:val="DecisionParagraphs"/>
        <w:rPr>
          <w:rFonts w:eastAsiaTheme="minorEastAsia"/>
          <w:snapToGrid w:val="0"/>
          <w:lang w:eastAsia="ja-JP"/>
        </w:rPr>
      </w:pPr>
      <w:r w:rsidRPr="00580889">
        <w:rPr>
          <w:rFonts w:eastAsiaTheme="minorEastAsia"/>
          <w:snapToGrid w:val="0"/>
          <w:lang w:eastAsia="ja-JP"/>
        </w:rPr>
        <w:tab/>
        <w:t>(c)</w:t>
      </w:r>
      <w:r w:rsidRPr="00580889">
        <w:rPr>
          <w:rFonts w:eastAsiaTheme="minorEastAsia"/>
          <w:snapToGrid w:val="0"/>
          <w:lang w:eastAsia="ja-JP"/>
        </w:rPr>
        <w:tab/>
      </w:r>
      <w:proofErr w:type="gramStart"/>
      <w:r w:rsidRPr="00580889">
        <w:rPr>
          <w:rFonts w:eastAsiaTheme="minorEastAsia"/>
          <w:snapToGrid w:val="0"/>
          <w:lang w:eastAsia="ja-JP"/>
        </w:rPr>
        <w:t>developments</w:t>
      </w:r>
      <w:proofErr w:type="gramEnd"/>
      <w:r w:rsidRPr="00580889">
        <w:rPr>
          <w:rFonts w:eastAsiaTheme="minorEastAsia"/>
          <w:snapToGrid w:val="0"/>
          <w:lang w:eastAsia="ja-JP"/>
        </w:rPr>
        <w:t xml:space="preserve"> concerning the possible expansion of the content of the PLUTO Database, as set out in paragraphs </w:t>
      </w:r>
      <w:r w:rsidRPr="005063D6">
        <w:rPr>
          <w:rFonts w:eastAsiaTheme="minorEastAsia"/>
          <w:snapToGrid w:val="0"/>
          <w:lang w:eastAsia="ja-JP"/>
        </w:rPr>
        <w:t>2</w:t>
      </w:r>
      <w:r w:rsidR="00BC7278">
        <w:rPr>
          <w:rFonts w:eastAsiaTheme="minorEastAsia"/>
          <w:snapToGrid w:val="0"/>
          <w:lang w:eastAsia="ja-JP"/>
        </w:rPr>
        <w:t>1</w:t>
      </w:r>
      <w:r w:rsidRPr="005063D6">
        <w:rPr>
          <w:rFonts w:eastAsiaTheme="minorEastAsia"/>
          <w:snapToGrid w:val="0"/>
          <w:lang w:eastAsia="ja-JP"/>
        </w:rPr>
        <w:t xml:space="preserve">  to 2</w:t>
      </w:r>
      <w:r w:rsidR="00BC7278">
        <w:rPr>
          <w:rFonts w:eastAsiaTheme="minorEastAsia"/>
          <w:snapToGrid w:val="0"/>
          <w:lang w:eastAsia="ja-JP"/>
        </w:rPr>
        <w:t>6</w:t>
      </w:r>
      <w:r w:rsidRPr="00580889">
        <w:rPr>
          <w:rFonts w:eastAsiaTheme="minorEastAsia"/>
          <w:snapToGrid w:val="0"/>
          <w:lang w:eastAsia="ja-JP"/>
        </w:rPr>
        <w:t xml:space="preserve"> of  this document;</w:t>
      </w:r>
    </w:p>
    <w:p w:rsidR="0017558A" w:rsidRPr="00580889" w:rsidRDefault="0017558A" w:rsidP="0017558A">
      <w:pPr>
        <w:pStyle w:val="DecisionParagraphs"/>
        <w:rPr>
          <w:rFonts w:eastAsiaTheme="minorEastAsia"/>
          <w:snapToGrid w:val="0"/>
          <w:lang w:eastAsia="ja-JP"/>
        </w:rPr>
      </w:pPr>
    </w:p>
    <w:p w:rsidR="0017558A" w:rsidRPr="00580889" w:rsidRDefault="0017558A" w:rsidP="0017558A">
      <w:pPr>
        <w:pStyle w:val="DecisionParagraphs"/>
        <w:rPr>
          <w:rFonts w:eastAsiaTheme="minorEastAsia"/>
          <w:snapToGrid w:val="0"/>
          <w:lang w:eastAsia="ja-JP"/>
        </w:rPr>
      </w:pPr>
      <w:r w:rsidRPr="00580889">
        <w:rPr>
          <w:rFonts w:eastAsiaTheme="minorEastAsia"/>
          <w:snapToGrid w:val="0"/>
          <w:lang w:eastAsia="ja-JP"/>
        </w:rPr>
        <w:tab/>
        <w:t>(d)</w:t>
      </w:r>
      <w:r w:rsidRPr="00580889">
        <w:rPr>
          <w:rFonts w:eastAsiaTheme="minorEastAsia"/>
          <w:snapToGrid w:val="0"/>
          <w:lang w:eastAsia="ja-JP"/>
        </w:rPr>
        <w:tab/>
      </w:r>
      <w:proofErr w:type="gramStart"/>
      <w:r w:rsidRPr="00580889">
        <w:rPr>
          <w:rFonts w:eastAsiaTheme="minorEastAsia"/>
          <w:snapToGrid w:val="0"/>
          <w:lang w:eastAsia="ja-JP"/>
        </w:rPr>
        <w:t>d</w:t>
      </w:r>
      <w:r w:rsidRPr="00580889">
        <w:rPr>
          <w:rFonts w:eastAsiaTheme="minorEastAsia"/>
          <w:snapToGrid w:val="0"/>
          <w:spacing w:val="-4"/>
          <w:lang w:eastAsia="ja-JP"/>
        </w:rPr>
        <w:t>evelopments</w:t>
      </w:r>
      <w:proofErr w:type="gramEnd"/>
      <w:r w:rsidRPr="00580889">
        <w:rPr>
          <w:rFonts w:eastAsiaTheme="minorEastAsia"/>
          <w:snapToGrid w:val="0"/>
          <w:spacing w:val="-4"/>
          <w:lang w:eastAsia="ja-JP"/>
        </w:rPr>
        <w:t xml:space="preserve"> concerning non</w:t>
      </w:r>
      <w:r w:rsidRPr="00580889">
        <w:rPr>
          <w:rFonts w:eastAsiaTheme="minorEastAsia"/>
          <w:snapToGrid w:val="0"/>
          <w:spacing w:val="-4"/>
          <w:lang w:eastAsia="ja-JP"/>
        </w:rPr>
        <w:noBreakHyphen/>
        <w:t xml:space="preserve">acceptable terms, as set out in paragraphs </w:t>
      </w:r>
      <w:r w:rsidRPr="005063D6">
        <w:rPr>
          <w:rFonts w:eastAsiaTheme="minorEastAsia"/>
          <w:snapToGrid w:val="0"/>
          <w:spacing w:val="-4"/>
          <w:lang w:eastAsia="ja-JP"/>
        </w:rPr>
        <w:t>2</w:t>
      </w:r>
      <w:r w:rsidR="00BC7278">
        <w:rPr>
          <w:rFonts w:eastAsiaTheme="minorEastAsia"/>
          <w:snapToGrid w:val="0"/>
          <w:spacing w:val="-4"/>
          <w:lang w:eastAsia="ja-JP"/>
        </w:rPr>
        <w:t>7</w:t>
      </w:r>
      <w:r w:rsidRPr="005063D6">
        <w:rPr>
          <w:rFonts w:eastAsiaTheme="minorEastAsia"/>
          <w:snapToGrid w:val="0"/>
          <w:spacing w:val="-4"/>
          <w:lang w:eastAsia="ja-JP"/>
        </w:rPr>
        <w:t xml:space="preserve"> to 3</w:t>
      </w:r>
      <w:r w:rsidR="00BC7278">
        <w:rPr>
          <w:rFonts w:eastAsiaTheme="minorEastAsia"/>
          <w:snapToGrid w:val="0"/>
          <w:spacing w:val="-4"/>
          <w:lang w:eastAsia="ja-JP"/>
        </w:rPr>
        <w:t>2</w:t>
      </w:r>
      <w:r w:rsidRPr="00580889">
        <w:rPr>
          <w:rFonts w:eastAsiaTheme="minorEastAsia"/>
          <w:snapToGrid w:val="0"/>
          <w:spacing w:val="-4"/>
          <w:lang w:eastAsia="ja-JP"/>
        </w:rPr>
        <w:t xml:space="preserve"> of this document</w:t>
      </w:r>
      <w:r w:rsidRPr="00580889">
        <w:rPr>
          <w:rFonts w:eastAsiaTheme="minorEastAsia"/>
          <w:snapToGrid w:val="0"/>
          <w:lang w:eastAsia="ja-JP"/>
        </w:rPr>
        <w:t xml:space="preserve">; </w:t>
      </w:r>
    </w:p>
    <w:p w:rsidR="0017558A" w:rsidRPr="00580889" w:rsidRDefault="0017558A" w:rsidP="0017558A">
      <w:pPr>
        <w:pStyle w:val="DecisionParagraphs"/>
        <w:rPr>
          <w:rFonts w:eastAsiaTheme="minorEastAsia"/>
          <w:snapToGrid w:val="0"/>
          <w:lang w:eastAsia="ja-JP"/>
        </w:rPr>
      </w:pPr>
    </w:p>
    <w:p w:rsidR="0017558A" w:rsidRPr="00580889" w:rsidRDefault="0017558A" w:rsidP="0017558A">
      <w:pPr>
        <w:pStyle w:val="DecisionParagraphs"/>
        <w:rPr>
          <w:rFonts w:eastAsiaTheme="minorEastAsia"/>
          <w:snapToGrid w:val="0"/>
          <w:lang w:eastAsia="ja-JP"/>
        </w:rPr>
      </w:pPr>
      <w:r w:rsidRPr="00580889">
        <w:rPr>
          <w:rFonts w:eastAsiaTheme="minorEastAsia"/>
          <w:snapToGrid w:val="0"/>
          <w:lang w:eastAsia="ja-JP"/>
        </w:rPr>
        <w:tab/>
        <w:t>(</w:t>
      </w:r>
      <w:r>
        <w:rPr>
          <w:rFonts w:eastAsiaTheme="minorEastAsia"/>
          <w:snapToGrid w:val="0"/>
          <w:lang w:eastAsia="ja-JP"/>
        </w:rPr>
        <w:t>e</w:t>
      </w:r>
      <w:r w:rsidRPr="00580889">
        <w:rPr>
          <w:rFonts w:eastAsiaTheme="minorEastAsia"/>
          <w:snapToGrid w:val="0"/>
          <w:lang w:eastAsia="ja-JP"/>
        </w:rPr>
        <w:t>)</w:t>
      </w:r>
      <w:r w:rsidRPr="00580889">
        <w:rPr>
          <w:rFonts w:eastAsiaTheme="minorEastAsia"/>
          <w:snapToGrid w:val="0"/>
          <w:lang w:eastAsia="ja-JP"/>
        </w:rPr>
        <w:tab/>
      </w:r>
      <w:proofErr w:type="gramStart"/>
      <w:r w:rsidRPr="00580889">
        <w:rPr>
          <w:rFonts w:eastAsiaTheme="minorEastAsia"/>
          <w:snapToGrid w:val="0"/>
          <w:lang w:eastAsia="ja-JP"/>
        </w:rPr>
        <w:t>that</w:t>
      </w:r>
      <w:proofErr w:type="gramEnd"/>
      <w:r w:rsidRPr="00580889">
        <w:rPr>
          <w:rFonts w:eastAsiaTheme="minorEastAsia"/>
          <w:snapToGrid w:val="0"/>
          <w:lang w:eastAsia="ja-JP"/>
        </w:rPr>
        <w:t xml:space="preserve"> the </w:t>
      </w:r>
      <w:r>
        <w:rPr>
          <w:rFonts w:eastAsiaTheme="minorEastAsia"/>
          <w:snapToGrid w:val="0"/>
          <w:lang w:eastAsia="ja-JP"/>
        </w:rPr>
        <w:t>fourth</w:t>
      </w:r>
      <w:r w:rsidRPr="00580889">
        <w:rPr>
          <w:rFonts w:eastAsiaTheme="minorEastAsia"/>
          <w:snapToGrid w:val="0"/>
          <w:lang w:eastAsia="ja-JP"/>
        </w:rPr>
        <w:t xml:space="preserve"> meeting of the WG-DEN will be held in Geneva, on </w:t>
      </w:r>
      <w:r>
        <w:rPr>
          <w:rFonts w:eastAsiaTheme="minorEastAsia"/>
          <w:snapToGrid w:val="0"/>
          <w:lang w:eastAsia="ja-JP"/>
        </w:rPr>
        <w:t>October</w:t>
      </w:r>
      <w:r w:rsidRPr="00580889">
        <w:rPr>
          <w:rFonts w:eastAsiaTheme="minorEastAsia"/>
          <w:snapToGrid w:val="0"/>
          <w:lang w:eastAsia="ja-JP"/>
        </w:rPr>
        <w:t xml:space="preserve"> </w:t>
      </w:r>
      <w:r>
        <w:rPr>
          <w:rFonts w:eastAsiaTheme="minorEastAsia"/>
          <w:snapToGrid w:val="0"/>
          <w:lang w:eastAsia="ja-JP"/>
        </w:rPr>
        <w:t>2</w:t>
      </w:r>
      <w:r w:rsidRPr="00580889">
        <w:rPr>
          <w:rFonts w:eastAsiaTheme="minorEastAsia"/>
          <w:snapToGrid w:val="0"/>
          <w:lang w:eastAsia="ja-JP"/>
        </w:rPr>
        <w:t xml:space="preserve">7, 2017;  and </w:t>
      </w:r>
    </w:p>
    <w:p w:rsidR="0017558A" w:rsidRPr="00580889" w:rsidRDefault="0017558A" w:rsidP="0017558A">
      <w:pPr>
        <w:pStyle w:val="DecisionParagraphs"/>
        <w:rPr>
          <w:rFonts w:eastAsiaTheme="minorEastAsia"/>
          <w:snapToGrid w:val="0"/>
          <w:lang w:eastAsia="ja-JP"/>
        </w:rPr>
      </w:pPr>
    </w:p>
    <w:p w:rsidR="0017558A" w:rsidRPr="00580889" w:rsidRDefault="0017558A" w:rsidP="0017558A">
      <w:pPr>
        <w:pStyle w:val="DecisionParagraphs"/>
        <w:rPr>
          <w:rFonts w:eastAsiaTheme="minorEastAsia"/>
          <w:snapToGrid w:val="0"/>
          <w:lang w:eastAsia="ja-JP"/>
        </w:rPr>
      </w:pPr>
      <w:r w:rsidRPr="00580889">
        <w:rPr>
          <w:rFonts w:eastAsiaTheme="minorEastAsia"/>
          <w:snapToGrid w:val="0"/>
          <w:lang w:eastAsia="ja-JP"/>
        </w:rPr>
        <w:tab/>
        <w:t>(</w:t>
      </w:r>
      <w:r>
        <w:rPr>
          <w:rFonts w:eastAsiaTheme="minorEastAsia"/>
          <w:snapToGrid w:val="0"/>
          <w:lang w:eastAsia="ja-JP"/>
        </w:rPr>
        <w:t>f</w:t>
      </w:r>
      <w:r w:rsidRPr="00580889">
        <w:rPr>
          <w:rFonts w:eastAsiaTheme="minorEastAsia"/>
          <w:snapToGrid w:val="0"/>
          <w:lang w:eastAsia="ja-JP"/>
        </w:rPr>
        <w:t>)</w:t>
      </w:r>
      <w:r w:rsidRPr="00580889">
        <w:rPr>
          <w:rFonts w:eastAsiaTheme="minorEastAsia"/>
          <w:snapToGrid w:val="0"/>
          <w:lang w:eastAsia="ja-JP"/>
        </w:rPr>
        <w:tab/>
      </w:r>
      <w:proofErr w:type="gramStart"/>
      <w:r w:rsidRPr="00580889">
        <w:rPr>
          <w:rFonts w:eastAsiaTheme="minorEastAsia"/>
          <w:snapToGrid w:val="0"/>
          <w:spacing w:val="-2"/>
          <w:lang w:eastAsia="ja-JP"/>
        </w:rPr>
        <w:t>the</w:t>
      </w:r>
      <w:proofErr w:type="gramEnd"/>
      <w:r w:rsidRPr="00580889">
        <w:rPr>
          <w:rFonts w:eastAsiaTheme="minorEastAsia"/>
          <w:snapToGrid w:val="0"/>
          <w:spacing w:val="-2"/>
          <w:lang w:eastAsia="ja-JP"/>
        </w:rPr>
        <w:t xml:space="preserve"> draft agenda of the </w:t>
      </w:r>
      <w:r>
        <w:rPr>
          <w:rFonts w:eastAsiaTheme="minorEastAsia"/>
          <w:snapToGrid w:val="0"/>
          <w:spacing w:val="-2"/>
          <w:lang w:eastAsia="ja-JP"/>
        </w:rPr>
        <w:t>fourth</w:t>
      </w:r>
      <w:r w:rsidRPr="00580889">
        <w:rPr>
          <w:rFonts w:eastAsiaTheme="minorEastAsia"/>
          <w:snapToGrid w:val="0"/>
          <w:spacing w:val="-2"/>
          <w:lang w:eastAsia="ja-JP"/>
        </w:rPr>
        <w:t xml:space="preserve"> meeting of the WG-DEN, as set out in paragraph </w:t>
      </w:r>
      <w:r>
        <w:rPr>
          <w:rFonts w:eastAsiaTheme="minorEastAsia"/>
          <w:snapToGrid w:val="0"/>
          <w:spacing w:val="-2"/>
          <w:lang w:eastAsia="ja-JP"/>
        </w:rPr>
        <w:t>3</w:t>
      </w:r>
      <w:r w:rsidR="00BC7278">
        <w:rPr>
          <w:rFonts w:eastAsiaTheme="minorEastAsia"/>
          <w:snapToGrid w:val="0"/>
          <w:spacing w:val="-2"/>
          <w:lang w:eastAsia="ja-JP"/>
        </w:rPr>
        <w:t>4</w:t>
      </w:r>
      <w:r w:rsidRPr="00580889">
        <w:rPr>
          <w:rFonts w:eastAsiaTheme="minorEastAsia"/>
          <w:snapToGrid w:val="0"/>
          <w:spacing w:val="-2"/>
          <w:lang w:eastAsia="ja-JP"/>
        </w:rPr>
        <w:t xml:space="preserve"> of this document.</w:t>
      </w:r>
    </w:p>
    <w:p w:rsidR="00580889" w:rsidRPr="00C778BE" w:rsidRDefault="00580889" w:rsidP="00C778BE">
      <w:pPr>
        <w:rPr>
          <w:rFonts w:eastAsiaTheme="minorEastAsia"/>
        </w:rPr>
      </w:pPr>
    </w:p>
    <w:p w:rsidR="00580889" w:rsidRDefault="00580889" w:rsidP="00580889">
      <w:pPr>
        <w:rPr>
          <w:rFonts w:eastAsiaTheme="minorEastAsia"/>
        </w:rPr>
      </w:pPr>
    </w:p>
    <w:p w:rsidR="00C778BE" w:rsidRPr="00580889" w:rsidRDefault="00C778BE" w:rsidP="00580889">
      <w:pPr>
        <w:rPr>
          <w:rFonts w:eastAsiaTheme="minorEastAsia"/>
        </w:rPr>
      </w:pPr>
    </w:p>
    <w:p w:rsidR="00580889" w:rsidRPr="00580889" w:rsidRDefault="00580889" w:rsidP="00580889">
      <w:pPr>
        <w:jc w:val="right"/>
        <w:rPr>
          <w:rFonts w:eastAsiaTheme="minorEastAsia"/>
        </w:rPr>
      </w:pPr>
      <w:r w:rsidRPr="00580889">
        <w:rPr>
          <w:rFonts w:eastAsiaTheme="minorEastAsia"/>
        </w:rPr>
        <w:t>[</w:t>
      </w:r>
      <w:r w:rsidRPr="00580889">
        <w:rPr>
          <w:rFonts w:eastAsiaTheme="minorEastAsia" w:hint="eastAsia"/>
          <w:lang w:eastAsia="ja-JP"/>
        </w:rPr>
        <w:t>End of document</w:t>
      </w:r>
      <w:r w:rsidRPr="00580889">
        <w:rPr>
          <w:rFonts w:eastAsiaTheme="minorEastAsia"/>
        </w:rPr>
        <w:t>]</w:t>
      </w:r>
    </w:p>
    <w:p w:rsidR="00580889" w:rsidRPr="00580889" w:rsidRDefault="00580889" w:rsidP="00580889">
      <w:pPr>
        <w:jc w:val="left"/>
        <w:rPr>
          <w:rFonts w:eastAsiaTheme="minorEastAsia"/>
        </w:rPr>
      </w:pPr>
    </w:p>
    <w:p w:rsidR="00580889" w:rsidRPr="00580889" w:rsidRDefault="00580889" w:rsidP="00580889">
      <w:pPr>
        <w:rPr>
          <w:rFonts w:eastAsiaTheme="minorEastAsia"/>
        </w:rPr>
      </w:pPr>
    </w:p>
    <w:sectPr w:rsidR="00580889" w:rsidRPr="00580889" w:rsidSect="00B71B42">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33" w:rsidRDefault="00F84433" w:rsidP="006655D3">
      <w:r>
        <w:separator/>
      </w:r>
    </w:p>
    <w:p w:rsidR="00F84433" w:rsidRDefault="00F84433" w:rsidP="006655D3"/>
    <w:p w:rsidR="00F84433" w:rsidRDefault="00F84433" w:rsidP="006655D3"/>
  </w:endnote>
  <w:endnote w:type="continuationSeparator" w:id="0">
    <w:p w:rsidR="00F84433" w:rsidRDefault="00F84433" w:rsidP="006655D3">
      <w:r>
        <w:separator/>
      </w:r>
    </w:p>
    <w:p w:rsidR="00F84433" w:rsidRPr="00294751" w:rsidRDefault="00F84433">
      <w:pPr>
        <w:pStyle w:val="Footer"/>
        <w:spacing w:after="60"/>
        <w:rPr>
          <w:sz w:val="18"/>
          <w:lang w:val="fr-FR"/>
        </w:rPr>
      </w:pPr>
      <w:r w:rsidRPr="00294751">
        <w:rPr>
          <w:sz w:val="18"/>
          <w:lang w:val="fr-FR"/>
        </w:rPr>
        <w:t>[Suite de la note de la page précédente]</w:t>
      </w:r>
    </w:p>
    <w:p w:rsidR="00F84433" w:rsidRPr="00294751" w:rsidRDefault="00F84433" w:rsidP="006655D3">
      <w:pPr>
        <w:rPr>
          <w:lang w:val="fr-FR"/>
        </w:rPr>
      </w:pPr>
    </w:p>
    <w:p w:rsidR="00F84433" w:rsidRPr="00294751" w:rsidRDefault="00F84433" w:rsidP="006655D3">
      <w:pPr>
        <w:rPr>
          <w:lang w:val="fr-FR"/>
        </w:rPr>
      </w:pPr>
    </w:p>
  </w:endnote>
  <w:endnote w:type="continuationNotice" w:id="1">
    <w:p w:rsidR="00F84433" w:rsidRPr="00294751" w:rsidRDefault="00F84433" w:rsidP="006655D3">
      <w:pPr>
        <w:rPr>
          <w:lang w:val="fr-FR"/>
        </w:rPr>
      </w:pPr>
      <w:r w:rsidRPr="00294751">
        <w:rPr>
          <w:lang w:val="fr-FR"/>
        </w:rPr>
        <w:t>[Suite de la note page suivante]</w:t>
      </w:r>
    </w:p>
    <w:p w:rsidR="00F84433" w:rsidRPr="00294751" w:rsidRDefault="00F84433" w:rsidP="006655D3">
      <w:pPr>
        <w:rPr>
          <w:lang w:val="fr-FR"/>
        </w:rPr>
      </w:pPr>
    </w:p>
    <w:p w:rsidR="00F84433" w:rsidRPr="00294751" w:rsidRDefault="00F8443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33" w:rsidRDefault="00F84433" w:rsidP="006655D3">
      <w:r>
        <w:separator/>
      </w:r>
    </w:p>
  </w:footnote>
  <w:footnote w:type="continuationSeparator" w:id="0">
    <w:p w:rsidR="00F84433" w:rsidRDefault="00F84433" w:rsidP="006655D3">
      <w:r>
        <w:separator/>
      </w:r>
    </w:p>
  </w:footnote>
  <w:footnote w:type="continuationNotice" w:id="1">
    <w:p w:rsidR="00F84433" w:rsidRPr="00AB530F" w:rsidRDefault="00F8443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1D" w:rsidRPr="00C5280D" w:rsidRDefault="008E711D" w:rsidP="008E711D">
    <w:pPr>
      <w:pStyle w:val="Header"/>
      <w:rPr>
        <w:rStyle w:val="PageNumber"/>
        <w:lang w:val="en-US"/>
      </w:rPr>
    </w:pPr>
    <w:r>
      <w:rPr>
        <w:rStyle w:val="PageNumber"/>
        <w:lang w:val="en-US"/>
      </w:rPr>
      <w:t>TWP/1/6</w:t>
    </w:r>
  </w:p>
  <w:p w:rsidR="008E711D" w:rsidRPr="00C5280D" w:rsidRDefault="008E711D" w:rsidP="008E711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0DD9">
      <w:rPr>
        <w:rStyle w:val="PageNumber"/>
        <w:noProof/>
        <w:lang w:val="en-US"/>
      </w:rPr>
      <w:t>2</w:t>
    </w:r>
    <w:r w:rsidRPr="00C5280D">
      <w:rPr>
        <w:rStyle w:val="PageNumber"/>
        <w:lang w:val="en-US"/>
      </w:rPr>
      <w:fldChar w:fldCharType="end"/>
    </w:r>
  </w:p>
  <w:p w:rsidR="008E711D" w:rsidRDefault="008E7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7">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8">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9">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30"/>
  </w:num>
  <w:num w:numId="14">
    <w:abstractNumId w:val="29"/>
  </w:num>
  <w:num w:numId="15">
    <w:abstractNumId w:val="17"/>
  </w:num>
  <w:num w:numId="16">
    <w:abstractNumId w:val="31"/>
  </w:num>
  <w:num w:numId="17">
    <w:abstractNumId w:val="25"/>
  </w:num>
  <w:num w:numId="18">
    <w:abstractNumId w:val="15"/>
  </w:num>
  <w:num w:numId="19">
    <w:abstractNumId w:val="26"/>
  </w:num>
  <w:num w:numId="20">
    <w:abstractNumId w:val="12"/>
  </w:num>
  <w:num w:numId="21">
    <w:abstractNumId w:val="13"/>
  </w:num>
  <w:num w:numId="22">
    <w:abstractNumId w:val="22"/>
  </w:num>
  <w:num w:numId="23">
    <w:abstractNumId w:val="16"/>
  </w:num>
  <w:num w:numId="24">
    <w:abstractNumId w:val="23"/>
  </w:num>
  <w:num w:numId="25">
    <w:abstractNumId w:val="21"/>
  </w:num>
  <w:num w:numId="26">
    <w:abstractNumId w:val="24"/>
  </w:num>
  <w:num w:numId="27">
    <w:abstractNumId w:val="10"/>
  </w:num>
  <w:num w:numId="28">
    <w:abstractNumId w:val="18"/>
  </w:num>
  <w:num w:numId="29">
    <w:abstractNumId w:val="14"/>
  </w:num>
  <w:num w:numId="30">
    <w:abstractNumId w:val="11"/>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1D"/>
    <w:rsid w:val="00010CF3"/>
    <w:rsid w:val="00011E27"/>
    <w:rsid w:val="000148BC"/>
    <w:rsid w:val="00024AB8"/>
    <w:rsid w:val="00030854"/>
    <w:rsid w:val="00036028"/>
    <w:rsid w:val="00042DEB"/>
    <w:rsid w:val="00044642"/>
    <w:rsid w:val="000446B9"/>
    <w:rsid w:val="00047E21"/>
    <w:rsid w:val="00050E16"/>
    <w:rsid w:val="00055AA6"/>
    <w:rsid w:val="000713C3"/>
    <w:rsid w:val="00085505"/>
    <w:rsid w:val="000934C3"/>
    <w:rsid w:val="000A012E"/>
    <w:rsid w:val="000A1BA0"/>
    <w:rsid w:val="000B4434"/>
    <w:rsid w:val="000C4E25"/>
    <w:rsid w:val="000C7021"/>
    <w:rsid w:val="000D6383"/>
    <w:rsid w:val="000D6BBC"/>
    <w:rsid w:val="000D7780"/>
    <w:rsid w:val="000E636A"/>
    <w:rsid w:val="000F2F11"/>
    <w:rsid w:val="00105929"/>
    <w:rsid w:val="00107294"/>
    <w:rsid w:val="00110C36"/>
    <w:rsid w:val="001131D5"/>
    <w:rsid w:val="001132F2"/>
    <w:rsid w:val="00113518"/>
    <w:rsid w:val="00120911"/>
    <w:rsid w:val="00122DEC"/>
    <w:rsid w:val="0013572B"/>
    <w:rsid w:val="00141DB8"/>
    <w:rsid w:val="00144660"/>
    <w:rsid w:val="00172084"/>
    <w:rsid w:val="0017474A"/>
    <w:rsid w:val="0017558A"/>
    <w:rsid w:val="001758C6"/>
    <w:rsid w:val="00182B99"/>
    <w:rsid w:val="0019462B"/>
    <w:rsid w:val="00197934"/>
    <w:rsid w:val="001B2A1B"/>
    <w:rsid w:val="001D6303"/>
    <w:rsid w:val="001F2FCA"/>
    <w:rsid w:val="00202753"/>
    <w:rsid w:val="0021332C"/>
    <w:rsid w:val="00213982"/>
    <w:rsid w:val="002165A3"/>
    <w:rsid w:val="0024416D"/>
    <w:rsid w:val="00265D2F"/>
    <w:rsid w:val="00271911"/>
    <w:rsid w:val="002800A0"/>
    <w:rsid w:val="002801B3"/>
    <w:rsid w:val="00281060"/>
    <w:rsid w:val="00284CDF"/>
    <w:rsid w:val="002940E8"/>
    <w:rsid w:val="00294751"/>
    <w:rsid w:val="002A043C"/>
    <w:rsid w:val="002A6E50"/>
    <w:rsid w:val="002A70D5"/>
    <w:rsid w:val="002B3AFF"/>
    <w:rsid w:val="002B4298"/>
    <w:rsid w:val="002C256A"/>
    <w:rsid w:val="002F1087"/>
    <w:rsid w:val="00305A7F"/>
    <w:rsid w:val="003152FE"/>
    <w:rsid w:val="0031582E"/>
    <w:rsid w:val="00327436"/>
    <w:rsid w:val="00335389"/>
    <w:rsid w:val="0034254A"/>
    <w:rsid w:val="00344201"/>
    <w:rsid w:val="00344BD6"/>
    <w:rsid w:val="0034673B"/>
    <w:rsid w:val="0035528D"/>
    <w:rsid w:val="00361821"/>
    <w:rsid w:val="00361E9E"/>
    <w:rsid w:val="00370BF0"/>
    <w:rsid w:val="00381158"/>
    <w:rsid w:val="00384B59"/>
    <w:rsid w:val="003B5C38"/>
    <w:rsid w:val="003C347A"/>
    <w:rsid w:val="003C393E"/>
    <w:rsid w:val="003C7FBE"/>
    <w:rsid w:val="003D227C"/>
    <w:rsid w:val="003D2B4D"/>
    <w:rsid w:val="003F0C06"/>
    <w:rsid w:val="00406BA0"/>
    <w:rsid w:val="00424C81"/>
    <w:rsid w:val="0043668A"/>
    <w:rsid w:val="00444A88"/>
    <w:rsid w:val="00446777"/>
    <w:rsid w:val="00453E77"/>
    <w:rsid w:val="00474DA4"/>
    <w:rsid w:val="00476B4D"/>
    <w:rsid w:val="004805FA"/>
    <w:rsid w:val="004935D2"/>
    <w:rsid w:val="0049744F"/>
    <w:rsid w:val="004B1215"/>
    <w:rsid w:val="004C2059"/>
    <w:rsid w:val="004C39C2"/>
    <w:rsid w:val="004D047D"/>
    <w:rsid w:val="004D08BD"/>
    <w:rsid w:val="004F1E9E"/>
    <w:rsid w:val="004F305A"/>
    <w:rsid w:val="005063D6"/>
    <w:rsid w:val="00512164"/>
    <w:rsid w:val="00513FF6"/>
    <w:rsid w:val="00520297"/>
    <w:rsid w:val="00524CC2"/>
    <w:rsid w:val="005338F9"/>
    <w:rsid w:val="0054281C"/>
    <w:rsid w:val="00544581"/>
    <w:rsid w:val="00550C75"/>
    <w:rsid w:val="0055268D"/>
    <w:rsid w:val="0055569C"/>
    <w:rsid w:val="00561440"/>
    <w:rsid w:val="0057402A"/>
    <w:rsid w:val="00576BE4"/>
    <w:rsid w:val="00580889"/>
    <w:rsid w:val="00581C4C"/>
    <w:rsid w:val="00584407"/>
    <w:rsid w:val="005A24B6"/>
    <w:rsid w:val="005A400A"/>
    <w:rsid w:val="005A6055"/>
    <w:rsid w:val="005C0F91"/>
    <w:rsid w:val="005F7B92"/>
    <w:rsid w:val="006011D1"/>
    <w:rsid w:val="006117FA"/>
    <w:rsid w:val="00612379"/>
    <w:rsid w:val="006153B6"/>
    <w:rsid w:val="0061555F"/>
    <w:rsid w:val="00621302"/>
    <w:rsid w:val="006249DC"/>
    <w:rsid w:val="006319E0"/>
    <w:rsid w:val="00636CA6"/>
    <w:rsid w:val="00636F45"/>
    <w:rsid w:val="00641200"/>
    <w:rsid w:val="00647D8D"/>
    <w:rsid w:val="006655D3"/>
    <w:rsid w:val="00667404"/>
    <w:rsid w:val="006803A6"/>
    <w:rsid w:val="00680CD0"/>
    <w:rsid w:val="00687EB4"/>
    <w:rsid w:val="00695C56"/>
    <w:rsid w:val="006A5CDE"/>
    <w:rsid w:val="006A644A"/>
    <w:rsid w:val="006B17D2"/>
    <w:rsid w:val="006C224E"/>
    <w:rsid w:val="006D07CB"/>
    <w:rsid w:val="006D780A"/>
    <w:rsid w:val="00703BA4"/>
    <w:rsid w:val="0071271E"/>
    <w:rsid w:val="0072030D"/>
    <w:rsid w:val="00732DEC"/>
    <w:rsid w:val="00735BD5"/>
    <w:rsid w:val="0074306A"/>
    <w:rsid w:val="00746848"/>
    <w:rsid w:val="00751613"/>
    <w:rsid w:val="007556F6"/>
    <w:rsid w:val="00760EEF"/>
    <w:rsid w:val="00777EE5"/>
    <w:rsid w:val="00784836"/>
    <w:rsid w:val="0079023E"/>
    <w:rsid w:val="007950F1"/>
    <w:rsid w:val="007A2854"/>
    <w:rsid w:val="007C1B1C"/>
    <w:rsid w:val="007C1D92"/>
    <w:rsid w:val="007C2FD0"/>
    <w:rsid w:val="007C4CB9"/>
    <w:rsid w:val="007D0B9D"/>
    <w:rsid w:val="007D19B0"/>
    <w:rsid w:val="007F498F"/>
    <w:rsid w:val="0080679D"/>
    <w:rsid w:val="008108B0"/>
    <w:rsid w:val="00811B20"/>
    <w:rsid w:val="008131D9"/>
    <w:rsid w:val="008211B5"/>
    <w:rsid w:val="0082296E"/>
    <w:rsid w:val="00824099"/>
    <w:rsid w:val="00824D12"/>
    <w:rsid w:val="00835B95"/>
    <w:rsid w:val="00846D7C"/>
    <w:rsid w:val="00860A1D"/>
    <w:rsid w:val="00867AC1"/>
    <w:rsid w:val="0087056C"/>
    <w:rsid w:val="0087152E"/>
    <w:rsid w:val="0087235E"/>
    <w:rsid w:val="008779FC"/>
    <w:rsid w:val="00890DF8"/>
    <w:rsid w:val="008A743F"/>
    <w:rsid w:val="008C0970"/>
    <w:rsid w:val="008D0BC5"/>
    <w:rsid w:val="008D2CF7"/>
    <w:rsid w:val="008D3104"/>
    <w:rsid w:val="008E0E20"/>
    <w:rsid w:val="008E711D"/>
    <w:rsid w:val="008F3F5E"/>
    <w:rsid w:val="00900C26"/>
    <w:rsid w:val="0090197F"/>
    <w:rsid w:val="00906DDC"/>
    <w:rsid w:val="009114F0"/>
    <w:rsid w:val="00912675"/>
    <w:rsid w:val="009137D8"/>
    <w:rsid w:val="00934E09"/>
    <w:rsid w:val="00936253"/>
    <w:rsid w:val="00940D46"/>
    <w:rsid w:val="00952DD4"/>
    <w:rsid w:val="00957261"/>
    <w:rsid w:val="009628CA"/>
    <w:rsid w:val="00962E32"/>
    <w:rsid w:val="009642A2"/>
    <w:rsid w:val="00965AE7"/>
    <w:rsid w:val="00965E92"/>
    <w:rsid w:val="00970FED"/>
    <w:rsid w:val="00992D82"/>
    <w:rsid w:val="00997029"/>
    <w:rsid w:val="009A7339"/>
    <w:rsid w:val="009B21A8"/>
    <w:rsid w:val="009B440E"/>
    <w:rsid w:val="009D4865"/>
    <w:rsid w:val="009D690D"/>
    <w:rsid w:val="009E65B6"/>
    <w:rsid w:val="009F2919"/>
    <w:rsid w:val="009F5F21"/>
    <w:rsid w:val="00A13B64"/>
    <w:rsid w:val="00A24C10"/>
    <w:rsid w:val="00A36898"/>
    <w:rsid w:val="00A42AC3"/>
    <w:rsid w:val="00A430CF"/>
    <w:rsid w:val="00A54309"/>
    <w:rsid w:val="00A74F38"/>
    <w:rsid w:val="00A92C63"/>
    <w:rsid w:val="00AB2B93"/>
    <w:rsid w:val="00AB530F"/>
    <w:rsid w:val="00AB7E5B"/>
    <w:rsid w:val="00AC2883"/>
    <w:rsid w:val="00AE0EF1"/>
    <w:rsid w:val="00AE2937"/>
    <w:rsid w:val="00AE4B90"/>
    <w:rsid w:val="00B07301"/>
    <w:rsid w:val="00B11F3E"/>
    <w:rsid w:val="00B224DE"/>
    <w:rsid w:val="00B324D4"/>
    <w:rsid w:val="00B46575"/>
    <w:rsid w:val="00B465CA"/>
    <w:rsid w:val="00B61777"/>
    <w:rsid w:val="00B71B42"/>
    <w:rsid w:val="00B84BBD"/>
    <w:rsid w:val="00BA43FB"/>
    <w:rsid w:val="00BA7058"/>
    <w:rsid w:val="00BB793E"/>
    <w:rsid w:val="00BC127D"/>
    <w:rsid w:val="00BC1FE6"/>
    <w:rsid w:val="00BC7278"/>
    <w:rsid w:val="00BD3634"/>
    <w:rsid w:val="00C061B6"/>
    <w:rsid w:val="00C2446C"/>
    <w:rsid w:val="00C36AE5"/>
    <w:rsid w:val="00C41F17"/>
    <w:rsid w:val="00C43C08"/>
    <w:rsid w:val="00C46CE1"/>
    <w:rsid w:val="00C46D0E"/>
    <w:rsid w:val="00C527FA"/>
    <w:rsid w:val="00C5280D"/>
    <w:rsid w:val="00C53EB3"/>
    <w:rsid w:val="00C5791C"/>
    <w:rsid w:val="00C64FCB"/>
    <w:rsid w:val="00C66290"/>
    <w:rsid w:val="00C72B7A"/>
    <w:rsid w:val="00C778BE"/>
    <w:rsid w:val="00C863D6"/>
    <w:rsid w:val="00C8731D"/>
    <w:rsid w:val="00C973F2"/>
    <w:rsid w:val="00CA304C"/>
    <w:rsid w:val="00CA774A"/>
    <w:rsid w:val="00CC05A9"/>
    <w:rsid w:val="00CC11B0"/>
    <w:rsid w:val="00CC2841"/>
    <w:rsid w:val="00CE3F60"/>
    <w:rsid w:val="00CF1330"/>
    <w:rsid w:val="00CF7E36"/>
    <w:rsid w:val="00D01D7C"/>
    <w:rsid w:val="00D1722F"/>
    <w:rsid w:val="00D33FEE"/>
    <w:rsid w:val="00D3708D"/>
    <w:rsid w:val="00D40426"/>
    <w:rsid w:val="00D51651"/>
    <w:rsid w:val="00D57C96"/>
    <w:rsid w:val="00D57D18"/>
    <w:rsid w:val="00D65D6B"/>
    <w:rsid w:val="00D70E2E"/>
    <w:rsid w:val="00D71B22"/>
    <w:rsid w:val="00D728F4"/>
    <w:rsid w:val="00D85C9C"/>
    <w:rsid w:val="00D91203"/>
    <w:rsid w:val="00D95174"/>
    <w:rsid w:val="00DA1712"/>
    <w:rsid w:val="00DA4499"/>
    <w:rsid w:val="00DA4973"/>
    <w:rsid w:val="00DA6F36"/>
    <w:rsid w:val="00DB596E"/>
    <w:rsid w:val="00DB7773"/>
    <w:rsid w:val="00DC00EA"/>
    <w:rsid w:val="00DC3802"/>
    <w:rsid w:val="00DD37FE"/>
    <w:rsid w:val="00DD5E85"/>
    <w:rsid w:val="00E012D0"/>
    <w:rsid w:val="00E035C8"/>
    <w:rsid w:val="00E07D87"/>
    <w:rsid w:val="00E31A67"/>
    <w:rsid w:val="00E32F7E"/>
    <w:rsid w:val="00E3497F"/>
    <w:rsid w:val="00E5267B"/>
    <w:rsid w:val="00E52BC8"/>
    <w:rsid w:val="00E70039"/>
    <w:rsid w:val="00E72D49"/>
    <w:rsid w:val="00E7593C"/>
    <w:rsid w:val="00E7678A"/>
    <w:rsid w:val="00E935F1"/>
    <w:rsid w:val="00E94A81"/>
    <w:rsid w:val="00EA1FFB"/>
    <w:rsid w:val="00EB048E"/>
    <w:rsid w:val="00EB4E9C"/>
    <w:rsid w:val="00EC481C"/>
    <w:rsid w:val="00ED059E"/>
    <w:rsid w:val="00EE1AFA"/>
    <w:rsid w:val="00EE34DF"/>
    <w:rsid w:val="00EF2F89"/>
    <w:rsid w:val="00F0063C"/>
    <w:rsid w:val="00F02C6D"/>
    <w:rsid w:val="00F03E98"/>
    <w:rsid w:val="00F10DD9"/>
    <w:rsid w:val="00F1237A"/>
    <w:rsid w:val="00F14580"/>
    <w:rsid w:val="00F22CBD"/>
    <w:rsid w:val="00F25BCA"/>
    <w:rsid w:val="00F272F1"/>
    <w:rsid w:val="00F3446D"/>
    <w:rsid w:val="00F45372"/>
    <w:rsid w:val="00F547B2"/>
    <w:rsid w:val="00F560F7"/>
    <w:rsid w:val="00F6334D"/>
    <w:rsid w:val="00F75F7C"/>
    <w:rsid w:val="00F76A11"/>
    <w:rsid w:val="00F775E9"/>
    <w:rsid w:val="00F84433"/>
    <w:rsid w:val="00FA49AB"/>
    <w:rsid w:val="00FA64A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34673B"/>
    <w:pPr>
      <w:spacing w:before="480"/>
      <w:ind w:left="567" w:hanging="567"/>
    </w:pPr>
    <w:rPr>
      <w:rFonts w:ascii="Arial" w:hAnsi="Arial"/>
    </w:rPr>
  </w:style>
  <w:style w:type="paragraph" w:styleId="TOC2">
    <w:name w:val="toc 2"/>
    <w:next w:val="Normal"/>
    <w:autoRedefine/>
    <w:uiPriority w:val="39"/>
    <w:qFormat/>
    <w:rsid w:val="00C778BE"/>
    <w:pPr>
      <w:tabs>
        <w:tab w:val="right" w:leader="dot" w:pos="9639"/>
      </w:tabs>
      <w:spacing w:after="6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C778BE"/>
    <w:pPr>
      <w:tabs>
        <w:tab w:val="right" w:leader="dot" w:pos="9639"/>
      </w:tabs>
      <w:spacing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uiPriority w:val="39"/>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1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34673B"/>
    <w:pPr>
      <w:spacing w:before="480"/>
      <w:ind w:left="567" w:hanging="567"/>
    </w:pPr>
    <w:rPr>
      <w:rFonts w:ascii="Arial" w:hAnsi="Arial"/>
    </w:rPr>
  </w:style>
  <w:style w:type="paragraph" w:styleId="TOC2">
    <w:name w:val="toc 2"/>
    <w:next w:val="Normal"/>
    <w:autoRedefine/>
    <w:uiPriority w:val="39"/>
    <w:qFormat/>
    <w:rsid w:val="00C778BE"/>
    <w:pPr>
      <w:tabs>
        <w:tab w:val="right" w:leader="dot" w:pos="9639"/>
      </w:tabs>
      <w:spacing w:after="6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C778BE"/>
    <w:pPr>
      <w:tabs>
        <w:tab w:val="right" w:leader="dot" w:pos="9639"/>
      </w:tabs>
      <w:spacing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uiPriority w:val="39"/>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44E9-4416-457B-B771-3CA72DC0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7</cp:revision>
  <cp:lastPrinted>2017-06-13T09:40:00Z</cp:lastPrinted>
  <dcterms:created xsi:type="dcterms:W3CDTF">2017-06-02T16:10:00Z</dcterms:created>
  <dcterms:modified xsi:type="dcterms:W3CDTF">2017-06-13T09:41:00Z</dcterms:modified>
</cp:coreProperties>
</file>