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1A6FC0" w:rsidRPr="00103B9A" w:rsidTr="00571652">
        <w:tc>
          <w:tcPr>
            <w:tcW w:w="6522" w:type="dxa"/>
          </w:tcPr>
          <w:p w:rsidR="001A6FC0" w:rsidRPr="00103B9A" w:rsidRDefault="001A6FC0" w:rsidP="00571652">
            <w:r w:rsidRPr="00103B9A">
              <w:rPr>
                <w:noProof/>
              </w:rPr>
              <w:drawing>
                <wp:inline distT="0" distB="0" distL="0" distR="0" wp14:anchorId="4CD98769" wp14:editId="502CB18B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1A6FC0" w:rsidRPr="00103B9A" w:rsidRDefault="001A6FC0" w:rsidP="00571652">
            <w:pPr>
              <w:pStyle w:val="Lettrine"/>
            </w:pPr>
            <w:r w:rsidRPr="00103B9A">
              <w:t>E</w:t>
            </w:r>
          </w:p>
        </w:tc>
      </w:tr>
      <w:tr w:rsidR="001A6FC0" w:rsidRPr="00103B9A" w:rsidTr="00571652">
        <w:tc>
          <w:tcPr>
            <w:tcW w:w="6522" w:type="dxa"/>
          </w:tcPr>
          <w:p w:rsidR="001A6FC0" w:rsidRPr="00103B9A" w:rsidRDefault="001A6FC0" w:rsidP="00571652">
            <w:pPr>
              <w:pStyle w:val="upove"/>
            </w:pPr>
            <w:r w:rsidRPr="00103B9A">
              <w:t>International Union for the Protection of New Varieties of Plants</w:t>
            </w:r>
          </w:p>
        </w:tc>
        <w:tc>
          <w:tcPr>
            <w:tcW w:w="3117" w:type="dxa"/>
          </w:tcPr>
          <w:p w:rsidR="001A6FC0" w:rsidRPr="00103B9A" w:rsidRDefault="001A6FC0" w:rsidP="00571652"/>
        </w:tc>
      </w:tr>
    </w:tbl>
    <w:p w:rsidR="001A6FC0" w:rsidRPr="00103B9A" w:rsidRDefault="001A6FC0" w:rsidP="001A6FC0"/>
    <w:p w:rsidR="00601BDD" w:rsidRPr="00103B9A" w:rsidRDefault="00601BDD" w:rsidP="00601BDD">
      <w:bookmarkStart w:id="0" w:name="Prepared"/>
      <w:bookmarkEnd w:id="0"/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601BDD" w:rsidRPr="00103B9A" w:rsidTr="00A62ACD">
        <w:tc>
          <w:tcPr>
            <w:tcW w:w="6512" w:type="dxa"/>
          </w:tcPr>
          <w:p w:rsidR="00601BDD" w:rsidRPr="005A3097" w:rsidRDefault="00601BDD" w:rsidP="00A62ACD">
            <w:pPr>
              <w:pStyle w:val="Sessiontwp"/>
            </w:pPr>
            <w:r w:rsidRPr="005A3097">
              <w:t>Technical Working Party for Agricultural Crops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Forty-Sixth Session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Hanover, Germany, June 19 to 23, 2017</w:t>
            </w:r>
          </w:p>
          <w:p w:rsidR="00601BDD" w:rsidRPr="005A3097" w:rsidRDefault="00601BDD" w:rsidP="00A62ACD"/>
          <w:p w:rsidR="00601BDD" w:rsidRPr="005A3097" w:rsidRDefault="00601BDD" w:rsidP="00A62ACD">
            <w:pPr>
              <w:pStyle w:val="Sessiontwp"/>
            </w:pPr>
            <w:r w:rsidRPr="005A3097">
              <w:t>Technical Working Party for Vegetables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Fifty-First Session</w:t>
            </w:r>
          </w:p>
          <w:p w:rsidR="00601BDD" w:rsidRPr="005A3097" w:rsidRDefault="00601BDD" w:rsidP="00A62ACD">
            <w:pPr>
              <w:pStyle w:val="Sessiontwpplacedate"/>
            </w:pPr>
            <w:proofErr w:type="spellStart"/>
            <w:r w:rsidRPr="005A3097">
              <w:t>Roelofarendsveen</w:t>
            </w:r>
            <w:proofErr w:type="spellEnd"/>
            <w:r w:rsidRPr="005A3097">
              <w:t xml:space="preserve">, Netherlands, July 3 to 7, 2017 </w:t>
            </w:r>
          </w:p>
          <w:p w:rsidR="00601BDD" w:rsidRPr="005A3097" w:rsidRDefault="00601BDD" w:rsidP="00A62ACD"/>
          <w:p w:rsidR="00601BDD" w:rsidRPr="005A3097" w:rsidRDefault="00601BDD" w:rsidP="00A62ACD">
            <w:pPr>
              <w:pStyle w:val="Sessiontwp"/>
            </w:pPr>
            <w:r w:rsidRPr="005A3097">
              <w:t xml:space="preserve">Technical Working Party </w:t>
            </w:r>
            <w:r w:rsidR="00ED0BAE">
              <w:t>for</w:t>
            </w:r>
            <w:bookmarkStart w:id="1" w:name="_GoBack"/>
            <w:bookmarkEnd w:id="1"/>
            <w:r w:rsidRPr="005A3097">
              <w:t xml:space="preserve"> Ornamental Plants and Forest Trees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Fiftieth Session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Victoria, Canada, September 11 to 15, 2017</w:t>
            </w:r>
          </w:p>
          <w:p w:rsidR="00601BDD" w:rsidRPr="005A3097" w:rsidRDefault="00601BDD" w:rsidP="00A62ACD"/>
          <w:p w:rsidR="00601BDD" w:rsidRPr="005A3097" w:rsidRDefault="00601BDD" w:rsidP="00A62ACD">
            <w:pPr>
              <w:pStyle w:val="Sessiontwp"/>
            </w:pPr>
            <w:r w:rsidRPr="005A3097">
              <w:t>Technical Working Party for Fruit Crops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Forty-Eighth Session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Kelowna, Canada, September 18 to 22, 2017</w:t>
            </w:r>
          </w:p>
          <w:p w:rsidR="00601BDD" w:rsidRPr="005A3097" w:rsidRDefault="00601BDD" w:rsidP="00A62ACD"/>
          <w:p w:rsidR="00601BDD" w:rsidRPr="005A3097" w:rsidRDefault="00601BDD" w:rsidP="00A62ACD">
            <w:pPr>
              <w:pStyle w:val="Sessiontwp"/>
            </w:pPr>
            <w:r w:rsidRPr="005A3097">
              <w:t>Technical Working Party on Automation and Computer Programs</w:t>
            </w:r>
          </w:p>
          <w:p w:rsidR="00601BDD" w:rsidRPr="005A3097" w:rsidRDefault="00601BDD" w:rsidP="00A62ACD">
            <w:pPr>
              <w:pStyle w:val="Sessiontwpplacedate"/>
            </w:pPr>
            <w:r w:rsidRPr="005A3097">
              <w:t>Thirty-Fifth Session</w:t>
            </w:r>
          </w:p>
          <w:p w:rsidR="00601BDD" w:rsidRPr="005A3097" w:rsidRDefault="00601BDD" w:rsidP="00A62ACD">
            <w:pPr>
              <w:pStyle w:val="Sessiontwpplacedate"/>
              <w:rPr>
                <w:b/>
              </w:rPr>
            </w:pPr>
            <w:r w:rsidRPr="005A3097">
              <w:t>Buenos Aires, Argentina, November 14 to 17, 2017</w:t>
            </w:r>
          </w:p>
        </w:tc>
        <w:tc>
          <w:tcPr>
            <w:tcW w:w="3127" w:type="dxa"/>
          </w:tcPr>
          <w:p w:rsidR="00601BDD" w:rsidRPr="005A3097" w:rsidRDefault="006949F1" w:rsidP="00A62ACD">
            <w:pPr>
              <w:pStyle w:val="Doccode"/>
            </w:pPr>
            <w:r w:rsidRPr="005A3097">
              <w:t>TWP/1/</w:t>
            </w:r>
            <w:r w:rsidR="00A52614" w:rsidRPr="005A3097">
              <w:t>19</w:t>
            </w:r>
          </w:p>
          <w:p w:rsidR="00601BDD" w:rsidRPr="005A3097" w:rsidRDefault="00601BDD" w:rsidP="00A62ACD">
            <w:pPr>
              <w:pStyle w:val="Docoriginal"/>
            </w:pPr>
            <w:r w:rsidRPr="005A3097">
              <w:t>Original:</w:t>
            </w:r>
            <w:r w:rsidRPr="005A3097">
              <w:rPr>
                <w:b w:val="0"/>
                <w:spacing w:val="0"/>
              </w:rPr>
              <w:t xml:space="preserve">  English</w:t>
            </w:r>
          </w:p>
          <w:p w:rsidR="00601BDD" w:rsidRPr="00103B9A" w:rsidRDefault="00601BDD" w:rsidP="005A3097">
            <w:pPr>
              <w:pStyle w:val="Docoriginal"/>
            </w:pPr>
            <w:r w:rsidRPr="005A3097">
              <w:t>Date:</w:t>
            </w:r>
            <w:r w:rsidRPr="005A3097">
              <w:rPr>
                <w:b w:val="0"/>
                <w:spacing w:val="0"/>
              </w:rPr>
              <w:t xml:space="preserve">  </w:t>
            </w:r>
            <w:r w:rsidR="004E50E9" w:rsidRPr="005A3097">
              <w:rPr>
                <w:b w:val="0"/>
                <w:spacing w:val="0"/>
              </w:rPr>
              <w:t xml:space="preserve">June </w:t>
            </w:r>
            <w:r w:rsidR="005A3097" w:rsidRPr="005A3097">
              <w:rPr>
                <w:b w:val="0"/>
                <w:spacing w:val="0"/>
              </w:rPr>
              <w:t>9</w:t>
            </w:r>
            <w:r w:rsidRPr="005A3097">
              <w:rPr>
                <w:b w:val="0"/>
                <w:spacing w:val="0"/>
              </w:rPr>
              <w:t>, 2017</w:t>
            </w:r>
          </w:p>
        </w:tc>
      </w:tr>
    </w:tbl>
    <w:p w:rsidR="00601BDD" w:rsidRPr="00103B9A" w:rsidRDefault="00ED2EC8" w:rsidP="00601BDD">
      <w:pPr>
        <w:pStyle w:val="Titleofdoc0"/>
      </w:pPr>
      <w:bookmarkStart w:id="2" w:name="TitleOfDoc"/>
      <w:bookmarkEnd w:id="2"/>
      <w:r w:rsidRPr="00103B9A">
        <w:rPr>
          <w:rFonts w:cs="Arial"/>
          <w:color w:val="000000" w:themeColor="text1"/>
        </w:rPr>
        <w:t>INCREASING THE PARTICIPATION OF NEW MEMBERS IN THE TECHNICAL WORK OF UPOV</w:t>
      </w:r>
    </w:p>
    <w:p w:rsidR="001A6FC0" w:rsidRPr="00103B9A" w:rsidRDefault="001A6FC0" w:rsidP="001A6FC0">
      <w:pPr>
        <w:pStyle w:val="preparedby1"/>
      </w:pPr>
      <w:r w:rsidRPr="00103B9A">
        <w:t xml:space="preserve">Document prepared by </w:t>
      </w:r>
      <w:r w:rsidR="00ED2EC8" w:rsidRPr="00103B9A">
        <w:t xml:space="preserve">an expert from </w:t>
      </w:r>
      <w:r w:rsidR="00CB26CA" w:rsidRPr="00103B9A">
        <w:t xml:space="preserve">the </w:t>
      </w:r>
      <w:r w:rsidR="00ED2EC8" w:rsidRPr="00103B9A">
        <w:t>Netherlands</w:t>
      </w:r>
    </w:p>
    <w:p w:rsidR="001A6FC0" w:rsidRPr="00103B9A" w:rsidRDefault="001A6FC0" w:rsidP="001A6FC0">
      <w:pPr>
        <w:pStyle w:val="Disclaimer"/>
      </w:pPr>
      <w:r w:rsidRPr="00103B9A">
        <w:t>Disclaimer:  this document does not represent UPOV policies or guidance</w:t>
      </w:r>
    </w:p>
    <w:p w:rsidR="00ED2EC8" w:rsidRPr="00103B9A" w:rsidRDefault="00ED2EC8" w:rsidP="00ED2EC8">
      <w:pPr>
        <w:pStyle w:val="Heading1"/>
      </w:pPr>
      <w:r w:rsidRPr="00103B9A">
        <w:t>Background</w:t>
      </w:r>
    </w:p>
    <w:p w:rsidR="00ED2EC8" w:rsidRPr="00103B9A" w:rsidRDefault="00ED2EC8" w:rsidP="00ED2EC8"/>
    <w:p w:rsidR="00ED2EC8" w:rsidRPr="00103B9A" w:rsidRDefault="00ED2EC8" w:rsidP="00ED2EC8">
      <w:r w:rsidRPr="00103B9A">
        <w:fldChar w:fldCharType="begin"/>
      </w:r>
      <w:r w:rsidRPr="00103B9A">
        <w:instrText xml:space="preserve"> AUTONUM  </w:instrText>
      </w:r>
      <w:r w:rsidRPr="00103B9A">
        <w:fldChar w:fldCharType="end"/>
      </w:r>
      <w:r w:rsidRPr="00103B9A">
        <w:tab/>
      </w:r>
      <w:r w:rsidRPr="00103B9A">
        <w:rPr>
          <w:u w:val="single"/>
        </w:rPr>
        <w:t>Growing UPOV brings new challenges</w:t>
      </w:r>
    </w:p>
    <w:p w:rsidR="00ED2EC8" w:rsidRPr="00103B9A" w:rsidRDefault="00ED2EC8" w:rsidP="00ED2EC8"/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 xml:space="preserve">In the early sixties of the last century, UPOV was started by countries </w:t>
      </w:r>
      <w:r w:rsidR="00103B9A" w:rsidRPr="00103B9A">
        <w:rPr>
          <w:rFonts w:cs="Arial"/>
        </w:rPr>
        <w:t>that already had an existing PVP </w:t>
      </w:r>
      <w:r w:rsidRPr="00103B9A">
        <w:rPr>
          <w:rFonts w:cs="Arial"/>
        </w:rPr>
        <w:t xml:space="preserve">system. </w:t>
      </w:r>
      <w:r w:rsidR="00103B9A" w:rsidRPr="00103B9A">
        <w:rPr>
          <w:rFonts w:cs="Arial"/>
        </w:rPr>
        <w:t xml:space="preserve"> </w:t>
      </w:r>
      <w:r w:rsidRPr="00103B9A">
        <w:rPr>
          <w:rFonts w:cs="Arial"/>
        </w:rPr>
        <w:t>Nowadays these countries are experienced in DUS testing and their PVP system is very well suited to the local circumstances.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 xml:space="preserve">Since last decade there are many new UPOV members who started almost on zero. </w:t>
      </w:r>
      <w:r w:rsidR="00103B9A" w:rsidRPr="00103B9A">
        <w:rPr>
          <w:rFonts w:cs="Arial"/>
        </w:rPr>
        <w:t xml:space="preserve"> </w:t>
      </w:r>
      <w:r w:rsidRPr="00103B9A">
        <w:rPr>
          <w:rFonts w:cs="Arial"/>
        </w:rPr>
        <w:t>There is much more effort needed to build up a system in these new member</w:t>
      </w:r>
      <w:r w:rsidR="00CB26CA" w:rsidRPr="00103B9A">
        <w:rPr>
          <w:rFonts w:cs="Arial"/>
        </w:rPr>
        <w:t>s</w:t>
      </w:r>
      <w:r w:rsidRPr="00103B9A">
        <w:rPr>
          <w:rFonts w:cs="Arial"/>
        </w:rPr>
        <w:t xml:space="preserve">: legally, technically and financially. </w:t>
      </w:r>
      <w:r w:rsidR="00103B9A" w:rsidRPr="00103B9A">
        <w:rPr>
          <w:rFonts w:cs="Arial"/>
        </w:rPr>
        <w:t xml:space="preserve"> </w:t>
      </w:r>
      <w:r w:rsidRPr="00103B9A">
        <w:rPr>
          <w:rFonts w:cs="Arial"/>
        </w:rPr>
        <w:t>How can we help them?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  <w:u w:val="single"/>
        </w:rPr>
      </w:pPr>
      <w:r w:rsidRPr="00103B9A">
        <w:rPr>
          <w:rFonts w:cs="Arial"/>
        </w:rPr>
        <w:fldChar w:fldCharType="begin"/>
      </w:r>
      <w:r w:rsidRPr="00103B9A">
        <w:rPr>
          <w:rFonts w:cs="Arial"/>
        </w:rPr>
        <w:instrText xml:space="preserve"> AUTONUM  </w:instrText>
      </w:r>
      <w:r w:rsidRPr="00103B9A">
        <w:rPr>
          <w:rFonts w:cs="Arial"/>
        </w:rPr>
        <w:fldChar w:fldCharType="end"/>
      </w:r>
      <w:r w:rsidRPr="00103B9A">
        <w:rPr>
          <w:rFonts w:cs="Arial"/>
        </w:rPr>
        <w:tab/>
      </w:r>
      <w:r w:rsidRPr="00103B9A">
        <w:rPr>
          <w:rFonts w:cs="Arial"/>
          <w:u w:val="single"/>
        </w:rPr>
        <w:t xml:space="preserve">Why do we need to increase participation of new </w:t>
      </w:r>
      <w:proofErr w:type="gramStart"/>
      <w:r w:rsidRPr="00103B9A">
        <w:rPr>
          <w:rFonts w:cs="Arial"/>
          <w:u w:val="single"/>
        </w:rPr>
        <w:t>members</w:t>
      </w:r>
      <w:proofErr w:type="gramEnd"/>
      <w:r w:rsidRPr="00103B9A">
        <w:rPr>
          <w:rFonts w:cs="Arial"/>
          <w:u w:val="single"/>
        </w:rPr>
        <w:t xml:space="preserve"> 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 xml:space="preserve">Every member builds to ‘’the family’’. </w:t>
      </w:r>
      <w:r w:rsidR="00103B9A" w:rsidRPr="00103B9A">
        <w:rPr>
          <w:rFonts w:cs="Arial"/>
        </w:rPr>
        <w:t xml:space="preserve"> </w:t>
      </w:r>
      <w:r w:rsidRPr="00103B9A">
        <w:rPr>
          <w:rFonts w:cs="Arial"/>
        </w:rPr>
        <w:t xml:space="preserve">New members may have evolving views and needs. </w:t>
      </w:r>
    </w:p>
    <w:p w:rsidR="00ED2EC8" w:rsidRPr="00103B9A" w:rsidRDefault="00ED2EC8" w:rsidP="00ED2EC8">
      <w:pPr>
        <w:rPr>
          <w:rFonts w:cs="Arial"/>
        </w:rPr>
      </w:pPr>
    </w:p>
    <w:p w:rsidR="00ED2EC8" w:rsidRDefault="00491C19" w:rsidP="00ED2EC8">
      <w:pPr>
        <w:rPr>
          <w:rFonts w:cs="Arial"/>
        </w:rPr>
      </w:pPr>
      <w:r>
        <w:rPr>
          <w:rFonts w:cs="Arial"/>
        </w:rPr>
        <w:t>UPOV should not be static and should respond to its members’ needs; new members might help UPOV to develop important areas.</w:t>
      </w:r>
    </w:p>
    <w:p w:rsidR="00491C19" w:rsidRPr="00103B9A" w:rsidRDefault="00491C19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  <w:color w:val="000000"/>
          <w:u w:val="single"/>
        </w:rPr>
      </w:pPr>
      <w:r w:rsidRPr="00103B9A">
        <w:rPr>
          <w:rFonts w:cs="Arial"/>
          <w:color w:val="000000"/>
        </w:rPr>
        <w:fldChar w:fldCharType="begin"/>
      </w:r>
      <w:r w:rsidRPr="00103B9A">
        <w:rPr>
          <w:rFonts w:cs="Arial"/>
          <w:color w:val="000000"/>
        </w:rPr>
        <w:instrText xml:space="preserve"> AUTONUM  </w:instrText>
      </w:r>
      <w:r w:rsidRPr="00103B9A">
        <w:rPr>
          <w:rFonts w:cs="Arial"/>
          <w:color w:val="000000"/>
        </w:rPr>
        <w:fldChar w:fldCharType="end"/>
      </w:r>
      <w:r w:rsidRPr="00103B9A">
        <w:rPr>
          <w:rFonts w:cs="Arial"/>
          <w:color w:val="000000"/>
        </w:rPr>
        <w:tab/>
      </w:r>
      <w:r w:rsidRPr="00103B9A">
        <w:rPr>
          <w:rFonts w:cs="Arial"/>
          <w:color w:val="000000"/>
          <w:u w:val="single"/>
        </w:rPr>
        <w:t xml:space="preserve">What </w:t>
      </w:r>
      <w:proofErr w:type="gramStart"/>
      <w:r w:rsidRPr="00103B9A">
        <w:rPr>
          <w:rFonts w:cs="Arial"/>
          <w:color w:val="000000"/>
          <w:u w:val="single"/>
        </w:rPr>
        <w:t>are problems new members face</w:t>
      </w:r>
      <w:proofErr w:type="gramEnd"/>
      <w:r w:rsidRPr="00103B9A">
        <w:rPr>
          <w:rFonts w:cs="Arial"/>
          <w:color w:val="000000"/>
          <w:u w:val="single"/>
        </w:rPr>
        <w:t xml:space="preserve"> </w:t>
      </w:r>
    </w:p>
    <w:p w:rsidR="00ED2EC8" w:rsidRPr="00103B9A" w:rsidRDefault="00ED2EC8" w:rsidP="00ED2EC8">
      <w:pPr>
        <w:rPr>
          <w:rFonts w:cs="Arial"/>
          <w:color w:val="000000"/>
        </w:rPr>
      </w:pPr>
    </w:p>
    <w:p w:rsidR="00ED2EC8" w:rsidRPr="00103B9A" w:rsidRDefault="00ED2EC8" w:rsidP="00ED2EC8">
      <w:pPr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New members are confronted with many challenges: </w:t>
      </w:r>
    </w:p>
    <w:p w:rsidR="00ED2EC8" w:rsidRPr="00103B9A" w:rsidRDefault="00ED2EC8" w:rsidP="00ED2EC8">
      <w:pPr>
        <w:rPr>
          <w:rFonts w:cs="Arial"/>
          <w:color w:val="000000"/>
        </w:rPr>
      </w:pPr>
    </w:p>
    <w:p w:rsidR="00ED2EC8" w:rsidRPr="00103B9A" w:rsidRDefault="00103B9A" w:rsidP="00ED2EC8">
      <w:pPr>
        <w:spacing w:after="120"/>
        <w:ind w:left="567"/>
        <w:rPr>
          <w:rFonts w:cs="Arial"/>
          <w:color w:val="000000"/>
        </w:rPr>
      </w:pPr>
      <w:r w:rsidRPr="00103B9A">
        <w:rPr>
          <w:rFonts w:cs="Arial"/>
          <w:color w:val="000000"/>
        </w:rPr>
        <w:t>Priorities</w:t>
      </w:r>
      <w:r w:rsidR="00ED2EC8" w:rsidRPr="00103B9A">
        <w:rPr>
          <w:rFonts w:cs="Arial"/>
          <w:color w:val="000000"/>
        </w:rPr>
        <w:t xml:space="preserve">: not only PVP law, but also execution of it 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  <w:color w:val="000000"/>
        </w:rPr>
      </w:pPr>
      <w:proofErr w:type="gramStart"/>
      <w:r w:rsidRPr="00103B9A">
        <w:rPr>
          <w:rFonts w:cs="Arial"/>
          <w:color w:val="000000"/>
        </w:rPr>
        <w:t>establish</w:t>
      </w:r>
      <w:proofErr w:type="gramEnd"/>
      <w:r w:rsidRPr="00103B9A">
        <w:rPr>
          <w:rFonts w:cs="Arial"/>
          <w:color w:val="000000"/>
        </w:rPr>
        <w:t xml:space="preserve"> institutions (PVP-office? DUS-station?) 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usually many costs in the beginning, but no income 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  <w:color w:val="000000"/>
        </w:rPr>
      </w:pPr>
      <w:r w:rsidRPr="00103B9A">
        <w:rPr>
          <w:rFonts w:cs="Arial"/>
          <w:color w:val="000000"/>
        </w:rPr>
        <w:t>cost of participation in meetings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  <w:color w:val="000000"/>
        </w:rPr>
      </w:pPr>
      <w:r w:rsidRPr="00103B9A">
        <w:rPr>
          <w:rFonts w:cs="Arial"/>
          <w:color w:val="000000"/>
        </w:rPr>
        <w:t>usually only interest in a limited number of species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perceived high threshold (these TWPs are for experts) 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</w:rPr>
      </w:pPr>
      <w:proofErr w:type="gramStart"/>
      <w:r w:rsidRPr="00103B9A">
        <w:rPr>
          <w:rFonts w:cs="Arial"/>
          <w:color w:val="000000"/>
        </w:rPr>
        <w:lastRenderedPageBreak/>
        <w:t>where</w:t>
      </w:r>
      <w:proofErr w:type="gramEnd"/>
      <w:r w:rsidRPr="00103B9A">
        <w:rPr>
          <w:rFonts w:cs="Arial"/>
          <w:color w:val="000000"/>
        </w:rPr>
        <w:t xml:space="preserve"> to get technical expertise? Where to learn? 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</w:rPr>
      </w:pPr>
      <w:r w:rsidRPr="00103B9A">
        <w:rPr>
          <w:rFonts w:cs="Arial"/>
          <w:color w:val="000000"/>
        </w:rPr>
        <w:t>Language issues</w:t>
      </w:r>
    </w:p>
    <w:p w:rsidR="00ED2EC8" w:rsidRPr="00103B9A" w:rsidRDefault="00ED2EC8" w:rsidP="00ED2EC8">
      <w:pPr>
        <w:pStyle w:val="ListParagraph"/>
        <w:numPr>
          <w:ilvl w:val="0"/>
          <w:numId w:val="13"/>
        </w:numPr>
        <w:ind w:left="927"/>
        <w:rPr>
          <w:rFonts w:cs="Arial"/>
        </w:rPr>
      </w:pPr>
      <w:proofErr w:type="gramStart"/>
      <w:r w:rsidRPr="00103B9A">
        <w:rPr>
          <w:rFonts w:cs="Arial"/>
          <w:color w:val="000000"/>
        </w:rPr>
        <w:t>and</w:t>
      </w:r>
      <w:proofErr w:type="gramEnd"/>
      <w:r w:rsidRPr="00103B9A">
        <w:rPr>
          <w:rFonts w:cs="Arial"/>
          <w:color w:val="000000"/>
        </w:rPr>
        <w:t xml:space="preserve"> more.</w:t>
      </w:r>
    </w:p>
    <w:p w:rsidR="00ED2EC8" w:rsidRPr="00103B9A" w:rsidRDefault="00ED2EC8" w:rsidP="00ED2EC8">
      <w:pPr>
        <w:ind w:left="207"/>
        <w:rPr>
          <w:rFonts w:cs="Arial"/>
        </w:rPr>
      </w:pPr>
    </w:p>
    <w:p w:rsidR="00ED2EC8" w:rsidRPr="00103B9A" w:rsidRDefault="00ED2EC8" w:rsidP="00E93A75">
      <w:pPr>
        <w:rPr>
          <w:rFonts w:cs="Arial"/>
        </w:rPr>
      </w:pPr>
      <w:r w:rsidRPr="00103B9A">
        <w:rPr>
          <w:rFonts w:cs="Arial"/>
          <w:color w:val="000000"/>
        </w:rPr>
        <w:t>Overcoming these challenges is not easy.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  <w:u w:val="single"/>
        </w:rPr>
      </w:pPr>
      <w:r w:rsidRPr="00103B9A">
        <w:rPr>
          <w:rFonts w:cs="Arial"/>
        </w:rPr>
        <w:fldChar w:fldCharType="begin"/>
      </w:r>
      <w:r w:rsidRPr="00103B9A">
        <w:rPr>
          <w:rFonts w:cs="Arial"/>
        </w:rPr>
        <w:instrText xml:space="preserve"> AUTONUM  </w:instrText>
      </w:r>
      <w:r w:rsidRPr="00103B9A">
        <w:rPr>
          <w:rFonts w:cs="Arial"/>
        </w:rPr>
        <w:fldChar w:fldCharType="end"/>
      </w:r>
      <w:r w:rsidRPr="00103B9A">
        <w:rPr>
          <w:rFonts w:cs="Arial"/>
        </w:rPr>
        <w:tab/>
      </w:r>
      <w:r w:rsidRPr="00103B9A">
        <w:rPr>
          <w:rFonts w:cs="Arial"/>
          <w:u w:val="single"/>
        </w:rPr>
        <w:t>Questions to reflect on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pStyle w:val="ListParagraph"/>
        <w:numPr>
          <w:ilvl w:val="0"/>
          <w:numId w:val="14"/>
        </w:numPr>
        <w:ind w:left="567" w:hanging="567"/>
        <w:rPr>
          <w:rFonts w:cs="Arial"/>
        </w:rPr>
      </w:pPr>
      <w:r w:rsidRPr="00103B9A">
        <w:rPr>
          <w:rFonts w:cs="Arial"/>
        </w:rPr>
        <w:t xml:space="preserve">How can the </w:t>
      </w:r>
      <w:r w:rsidRPr="00103B9A">
        <w:rPr>
          <w:rFonts w:cs="Arial"/>
          <w:u w:val="single"/>
        </w:rPr>
        <w:t>attendance</w:t>
      </w:r>
      <w:r w:rsidRPr="00103B9A">
        <w:rPr>
          <w:rFonts w:cs="Arial"/>
        </w:rPr>
        <w:t xml:space="preserve"> of (new) countries in meetings of the TWPs and Preparatory Workshops be increased?</w:t>
      </w:r>
    </w:p>
    <w:p w:rsidR="00ED2EC8" w:rsidRPr="00103B9A" w:rsidRDefault="00ED2EC8" w:rsidP="00ED2EC8">
      <w:pPr>
        <w:ind w:left="567" w:hanging="567"/>
        <w:rPr>
          <w:rFonts w:cs="Arial"/>
        </w:rPr>
      </w:pPr>
    </w:p>
    <w:p w:rsidR="00ED2EC8" w:rsidRPr="00103B9A" w:rsidRDefault="00ED2EC8" w:rsidP="00ED2EC8">
      <w:pPr>
        <w:pStyle w:val="ListParagraph"/>
        <w:numPr>
          <w:ilvl w:val="0"/>
          <w:numId w:val="14"/>
        </w:numPr>
        <w:ind w:left="567" w:hanging="567"/>
        <w:rPr>
          <w:rFonts w:cs="Arial"/>
        </w:rPr>
      </w:pPr>
      <w:r w:rsidRPr="00103B9A">
        <w:rPr>
          <w:rFonts w:cs="Arial"/>
        </w:rPr>
        <w:t>How can new UPOV member</w:t>
      </w:r>
      <w:r w:rsidR="00E93A75" w:rsidRPr="00103B9A">
        <w:rPr>
          <w:rFonts w:cs="Arial"/>
        </w:rPr>
        <w:t>s</w:t>
      </w:r>
      <w:r w:rsidRPr="00103B9A">
        <w:rPr>
          <w:rFonts w:cs="Arial"/>
        </w:rPr>
        <w:t xml:space="preserve"> (or less experienced </w:t>
      </w:r>
      <w:r w:rsidR="00E93A75" w:rsidRPr="00103B9A">
        <w:rPr>
          <w:rFonts w:cs="Arial"/>
        </w:rPr>
        <w:t>members</w:t>
      </w:r>
      <w:r w:rsidRPr="00103B9A">
        <w:rPr>
          <w:rFonts w:cs="Arial"/>
        </w:rPr>
        <w:t>) more effectively be involved in discussions in the UPOV technical bodies?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>In this regard the outcome of the survey held in 2013 can give some lead:</w:t>
      </w:r>
    </w:p>
    <w:p w:rsidR="00E93A75" w:rsidRPr="00103B9A" w:rsidRDefault="00E93A75" w:rsidP="00ED2EC8">
      <w:pPr>
        <w:rPr>
          <w:rFonts w:cs="Arial"/>
        </w:rPr>
      </w:pPr>
    </w:p>
    <w:p w:rsidR="007D3953" w:rsidRPr="00103B9A" w:rsidRDefault="007D3953" w:rsidP="00ED2EC8">
      <w:pPr>
        <w:rPr>
          <w:rFonts w:cs="Arial"/>
        </w:rPr>
      </w:pPr>
    </w:p>
    <w:p w:rsidR="00E93A75" w:rsidRPr="00103B9A" w:rsidRDefault="00ED2EC8" w:rsidP="00E93A75">
      <w:pPr>
        <w:rPr>
          <w:rFonts w:cs="Arial"/>
        </w:rPr>
      </w:pPr>
      <w:r w:rsidRPr="00103B9A">
        <w:rPr>
          <w:rFonts w:cs="Arial"/>
        </w:rPr>
        <w:t>OUTCOME OF THE SURVEY OF 2013</w:t>
      </w:r>
      <w:r w:rsidR="00E93A75" w:rsidRPr="00103B9A">
        <w:rPr>
          <w:rFonts w:cs="Arial"/>
        </w:rPr>
        <w:t xml:space="preserve"> </w:t>
      </w:r>
    </w:p>
    <w:p w:rsidR="00E93A75" w:rsidRPr="00103B9A" w:rsidRDefault="00E93A75" w:rsidP="00E93A75">
      <w:pPr>
        <w:rPr>
          <w:rFonts w:cs="Arial"/>
        </w:rPr>
      </w:pPr>
    </w:p>
    <w:p w:rsidR="00ED2EC8" w:rsidRPr="00103B9A" w:rsidRDefault="00E93A75" w:rsidP="00E93A75">
      <w:pPr>
        <w:rPr>
          <w:rFonts w:cs="Arial"/>
        </w:rPr>
      </w:pPr>
      <w:r w:rsidRPr="00103B9A">
        <w:rPr>
          <w:rFonts w:cs="Arial"/>
        </w:rPr>
        <w:t xml:space="preserve">For the complete outcome of the survey please consult </w:t>
      </w:r>
      <w:r w:rsidR="00ED2EC8" w:rsidRPr="00103B9A">
        <w:rPr>
          <w:rFonts w:cs="Arial"/>
        </w:rPr>
        <w:t>document</w:t>
      </w:r>
      <w:r w:rsidRPr="00103B9A">
        <w:rPr>
          <w:rFonts w:cs="Arial"/>
        </w:rPr>
        <w:t> </w:t>
      </w:r>
      <w:r w:rsidRPr="00103B9A">
        <w:t>TC/50/35</w:t>
      </w:r>
      <w:r w:rsidRPr="00103B9A">
        <w:rPr>
          <w:rStyle w:val="Hyperlink"/>
          <w:rFonts w:cs="Arial"/>
          <w:color w:val="auto"/>
          <w:u w:val="none"/>
        </w:rPr>
        <w:t xml:space="preserve"> “Improving the effectiveness of the Technical Committee, Technical Working Parties and Preparatory Workshops”</w:t>
      </w:r>
      <w:r w:rsidR="00ED2EC8" w:rsidRPr="00103B9A">
        <w:rPr>
          <w:rFonts w:cs="Arial"/>
        </w:rPr>
        <w:t>.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  <w:u w:val="single"/>
        </w:rPr>
      </w:pPr>
      <w:r w:rsidRPr="00103B9A">
        <w:rPr>
          <w:rFonts w:cs="Arial"/>
        </w:rPr>
        <w:fldChar w:fldCharType="begin"/>
      </w:r>
      <w:r w:rsidRPr="00103B9A">
        <w:rPr>
          <w:rFonts w:cs="Arial"/>
        </w:rPr>
        <w:instrText xml:space="preserve"> AUTONUM  </w:instrText>
      </w:r>
      <w:r w:rsidRPr="00103B9A">
        <w:rPr>
          <w:rFonts w:cs="Arial"/>
        </w:rPr>
        <w:fldChar w:fldCharType="end"/>
      </w:r>
      <w:r w:rsidRPr="00103B9A">
        <w:rPr>
          <w:rFonts w:cs="Arial"/>
        </w:rPr>
        <w:tab/>
      </w:r>
      <w:r w:rsidRPr="00103B9A">
        <w:rPr>
          <w:rFonts w:cs="Arial"/>
          <w:u w:val="single"/>
        </w:rPr>
        <w:t xml:space="preserve">Outcome </w:t>
      </w:r>
      <w:r w:rsidR="00E93A75" w:rsidRPr="00103B9A">
        <w:rPr>
          <w:rFonts w:cs="Arial"/>
          <w:u w:val="single"/>
        </w:rPr>
        <w:t>T</w:t>
      </w:r>
      <w:r w:rsidRPr="00103B9A">
        <w:rPr>
          <w:rFonts w:cs="Arial"/>
          <w:u w:val="single"/>
        </w:rPr>
        <w:t xml:space="preserve">echnical Working Parties and </w:t>
      </w:r>
      <w:r w:rsidR="00103B9A" w:rsidRPr="00103B9A">
        <w:rPr>
          <w:rFonts w:cs="Arial"/>
          <w:u w:val="single"/>
        </w:rPr>
        <w:t>Preparatory Workshops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4E50E9" w:rsidP="00ED2EC8">
      <w:pPr>
        <w:rPr>
          <w:rFonts w:cs="Arial"/>
        </w:rPr>
      </w:pPr>
      <w:r w:rsidRPr="00103B9A">
        <w:rPr>
          <w:rFonts w:cs="Arial"/>
        </w:rPr>
        <w:t xml:space="preserve">Some suggestions that were made in the survey </w:t>
      </w:r>
      <w:r w:rsidR="00ED2EC8" w:rsidRPr="00103B9A">
        <w:rPr>
          <w:rFonts w:cs="Arial"/>
        </w:rPr>
        <w:t>of TWP participants</w:t>
      </w:r>
      <w:r w:rsidRPr="00103B9A">
        <w:rPr>
          <w:rFonts w:cs="Arial"/>
        </w:rPr>
        <w:t xml:space="preserve"> were</w:t>
      </w:r>
      <w:r w:rsidR="00ED2EC8" w:rsidRPr="00103B9A">
        <w:rPr>
          <w:rFonts w:cs="Arial"/>
        </w:rPr>
        <w:t>: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  <w:rPr>
          <w:rFonts w:cs="Arial"/>
        </w:rPr>
      </w:pPr>
      <w:r w:rsidRPr="00103B9A">
        <w:rPr>
          <w:rFonts w:cs="Arial"/>
        </w:rPr>
        <w:t>To designate a formal mentor to new participants (to assist in drafting T</w:t>
      </w:r>
      <w:r w:rsidR="00E93A75" w:rsidRPr="00103B9A">
        <w:rPr>
          <w:rFonts w:cs="Arial"/>
        </w:rPr>
        <w:t>est Guidelines</w:t>
      </w:r>
      <w:r w:rsidRPr="00103B9A">
        <w:rPr>
          <w:rFonts w:cs="Arial"/>
        </w:rPr>
        <w:t>)</w:t>
      </w:r>
    </w:p>
    <w:p w:rsidR="00ED2EC8" w:rsidRPr="00103B9A" w:rsidRDefault="00ED2EC8" w:rsidP="00ED2EC8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  <w:rPr>
          <w:rFonts w:cs="Arial"/>
        </w:rPr>
      </w:pPr>
      <w:r w:rsidRPr="00103B9A">
        <w:rPr>
          <w:rFonts w:cs="Arial"/>
        </w:rPr>
        <w:t>A quick briefing for new participants (among others: how to debate, to work in TWP)</w:t>
      </w:r>
    </w:p>
    <w:p w:rsidR="00ED2EC8" w:rsidRPr="00103B9A" w:rsidRDefault="00ED2EC8" w:rsidP="00ED2EC8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  <w:rPr>
          <w:rFonts w:cs="Arial"/>
        </w:rPr>
      </w:pPr>
      <w:r w:rsidRPr="00103B9A">
        <w:rPr>
          <w:rFonts w:cs="Arial"/>
        </w:rPr>
        <w:t>Possible benefits of regional distribution of venues within a year, in order to maximize opportunities for participation</w:t>
      </w:r>
    </w:p>
    <w:p w:rsidR="00ED2EC8" w:rsidRPr="00103B9A" w:rsidRDefault="00ED2EC8" w:rsidP="00ED2EC8">
      <w:pPr>
        <w:pStyle w:val="ListParagraph"/>
        <w:numPr>
          <w:ilvl w:val="0"/>
          <w:numId w:val="15"/>
        </w:numPr>
        <w:rPr>
          <w:rFonts w:cs="Arial"/>
        </w:rPr>
      </w:pPr>
      <w:r w:rsidRPr="00103B9A">
        <w:rPr>
          <w:rFonts w:cs="Arial"/>
        </w:rPr>
        <w:t>Participants should master the English language in a sufficient way to participate in discussions of TWPs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  <w:color w:val="000000"/>
          <w:u w:val="single"/>
        </w:rPr>
      </w:pPr>
      <w:r w:rsidRPr="00103B9A">
        <w:rPr>
          <w:rFonts w:cs="Arial"/>
          <w:color w:val="000000"/>
        </w:rPr>
        <w:fldChar w:fldCharType="begin"/>
      </w:r>
      <w:r w:rsidRPr="00103B9A">
        <w:rPr>
          <w:rFonts w:cs="Arial"/>
          <w:color w:val="000000"/>
        </w:rPr>
        <w:instrText xml:space="preserve"> AUTONUM  </w:instrText>
      </w:r>
      <w:r w:rsidRPr="00103B9A">
        <w:rPr>
          <w:rFonts w:cs="Arial"/>
          <w:color w:val="000000"/>
        </w:rPr>
        <w:fldChar w:fldCharType="end"/>
      </w:r>
      <w:r w:rsidRPr="00103B9A">
        <w:rPr>
          <w:rFonts w:cs="Arial"/>
          <w:color w:val="000000"/>
        </w:rPr>
        <w:tab/>
      </w:r>
      <w:r w:rsidRPr="00103B9A">
        <w:rPr>
          <w:rFonts w:cs="Arial"/>
          <w:color w:val="000000"/>
          <w:u w:val="single"/>
        </w:rPr>
        <w:t xml:space="preserve">Purpose of this document, help wanted: assignment for TWPs </w:t>
      </w:r>
    </w:p>
    <w:p w:rsidR="00ED2EC8" w:rsidRPr="00103B9A" w:rsidRDefault="00ED2EC8" w:rsidP="00ED2EC8">
      <w:pPr>
        <w:rPr>
          <w:rFonts w:cs="Arial"/>
          <w:color w:val="000000"/>
        </w:rPr>
      </w:pPr>
    </w:p>
    <w:p w:rsidR="00ED2EC8" w:rsidRPr="00103B9A" w:rsidRDefault="00ED2EC8" w:rsidP="00E93A75">
      <w:pPr>
        <w:spacing w:after="120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Question to all TWPs: </w:t>
      </w:r>
      <w:r w:rsidR="00103B9A" w:rsidRPr="00103B9A">
        <w:rPr>
          <w:rFonts w:cs="Arial"/>
          <w:color w:val="000000"/>
        </w:rPr>
        <w:t xml:space="preserve"> </w:t>
      </w:r>
      <w:r w:rsidRPr="00103B9A">
        <w:rPr>
          <w:rFonts w:cs="Arial"/>
          <w:color w:val="000000"/>
        </w:rPr>
        <w:t xml:space="preserve">How can we increase participation of new </w:t>
      </w:r>
      <w:r w:rsidR="00103B9A" w:rsidRPr="00103B9A">
        <w:rPr>
          <w:rFonts w:cs="Arial"/>
          <w:color w:val="000000"/>
        </w:rPr>
        <w:t>members?</w:t>
      </w:r>
    </w:p>
    <w:p w:rsidR="00ED2EC8" w:rsidRPr="00103B9A" w:rsidRDefault="00ED2EC8" w:rsidP="00E93A75">
      <w:pPr>
        <w:spacing w:after="120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Please discuss this topic; is it a problem or a non-problem? </w:t>
      </w:r>
    </w:p>
    <w:p w:rsidR="00ED2EC8" w:rsidRPr="00103B9A" w:rsidRDefault="00ED2EC8" w:rsidP="00E93A75">
      <w:pPr>
        <w:spacing w:after="120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On TWP-level: </w:t>
      </w:r>
      <w:r w:rsidR="00103B9A" w:rsidRPr="00103B9A">
        <w:rPr>
          <w:rFonts w:cs="Arial"/>
          <w:color w:val="000000"/>
        </w:rPr>
        <w:t>organize</w:t>
      </w:r>
      <w:r w:rsidRPr="00103B9A">
        <w:rPr>
          <w:rFonts w:cs="Arial"/>
          <w:color w:val="000000"/>
        </w:rPr>
        <w:t xml:space="preserve"> a brainstorm, bring ideas together, give your analysis and propose possible ways forward.</w:t>
      </w:r>
    </w:p>
    <w:p w:rsidR="00ED2EC8" w:rsidRPr="00103B9A" w:rsidRDefault="00ED2EC8" w:rsidP="00E93A75">
      <w:pPr>
        <w:spacing w:after="120"/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What can be done? </w:t>
      </w:r>
    </w:p>
    <w:p w:rsidR="00ED2EC8" w:rsidRPr="00103B9A" w:rsidRDefault="00ED2EC8" w:rsidP="00E93A75">
      <w:pPr>
        <w:rPr>
          <w:rFonts w:cs="Arial"/>
          <w:color w:val="000000"/>
        </w:rPr>
      </w:pPr>
      <w:r w:rsidRPr="00103B9A">
        <w:rPr>
          <w:rFonts w:cs="Arial"/>
          <w:color w:val="000000"/>
        </w:rPr>
        <w:t xml:space="preserve">Who could/should do what? </w:t>
      </w:r>
    </w:p>
    <w:p w:rsidR="00ED2EC8" w:rsidRPr="00103B9A" w:rsidRDefault="00ED2EC8" w:rsidP="00ED2EC8">
      <w:pPr>
        <w:rPr>
          <w:rFonts w:cs="Arial"/>
        </w:rPr>
      </w:pPr>
    </w:p>
    <w:p w:rsidR="007D3953" w:rsidRPr="00103B9A" w:rsidRDefault="007D3953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>REFLECTION ASKED FOR ADDITIONAL REC</w:t>
      </w:r>
      <w:r w:rsidR="00103B9A">
        <w:rPr>
          <w:rFonts w:cs="Arial"/>
        </w:rPr>
        <w:t>OMMENDATIONS</w:t>
      </w:r>
    </w:p>
    <w:p w:rsidR="00ED2EC8" w:rsidRPr="00103B9A" w:rsidRDefault="00ED2EC8" w:rsidP="00ED2EC8">
      <w:pPr>
        <w:rPr>
          <w:rFonts w:cs="Arial"/>
        </w:rPr>
      </w:pPr>
    </w:p>
    <w:p w:rsidR="00ED2EC8" w:rsidRPr="00103B9A" w:rsidRDefault="00ED2EC8" w:rsidP="00ED2EC8">
      <w:pPr>
        <w:rPr>
          <w:rFonts w:cs="Arial"/>
        </w:rPr>
      </w:pPr>
      <w:r w:rsidRPr="00103B9A">
        <w:rPr>
          <w:rFonts w:cs="Arial"/>
        </w:rPr>
        <w:t xml:space="preserve">Are there any other recommendations that help new </w:t>
      </w:r>
      <w:r w:rsidR="0044068B" w:rsidRPr="00103B9A">
        <w:rPr>
          <w:rFonts w:cs="Arial"/>
        </w:rPr>
        <w:t>m</w:t>
      </w:r>
      <w:r w:rsidRPr="00103B9A">
        <w:rPr>
          <w:rFonts w:cs="Arial"/>
        </w:rPr>
        <w:t>embers to participate in TWPs?</w:t>
      </w:r>
    </w:p>
    <w:p w:rsidR="006949F1" w:rsidRPr="00103B9A" w:rsidRDefault="006949F1" w:rsidP="00ED2EC8">
      <w:pPr>
        <w:rPr>
          <w:rFonts w:cs="Arial"/>
        </w:rPr>
      </w:pPr>
    </w:p>
    <w:p w:rsidR="007D3953" w:rsidRPr="00103B9A" w:rsidRDefault="007D3953" w:rsidP="00ED2EC8">
      <w:pPr>
        <w:rPr>
          <w:rFonts w:cs="Arial"/>
        </w:rPr>
      </w:pPr>
    </w:p>
    <w:p w:rsidR="006949F1" w:rsidRPr="00103B9A" w:rsidRDefault="007D3953" w:rsidP="00ED2EC8">
      <w:pPr>
        <w:rPr>
          <w:rFonts w:cs="Arial"/>
        </w:rPr>
      </w:pPr>
      <w:r w:rsidRPr="00103B9A">
        <w:rPr>
          <w:rFonts w:cs="Arial"/>
        </w:rPr>
        <w:t>PRESENTATION MADE AT THE FIFTY-THIRD SESSION OF THE TECHNICAL COMMITTEE</w:t>
      </w:r>
    </w:p>
    <w:p w:rsidR="007D3953" w:rsidRPr="00103B9A" w:rsidRDefault="007D3953" w:rsidP="007D3953">
      <w:pPr>
        <w:rPr>
          <w:rFonts w:cs="Arial"/>
        </w:rPr>
      </w:pPr>
    </w:p>
    <w:p w:rsidR="007D3953" w:rsidRPr="00103B9A" w:rsidRDefault="007D3953" w:rsidP="007D3953">
      <w:pPr>
        <w:rPr>
          <w:rFonts w:cs="Arial"/>
        </w:rPr>
      </w:pPr>
      <w:r w:rsidRPr="00103B9A">
        <w:rPr>
          <w:rFonts w:cs="Arial"/>
        </w:rPr>
        <w:fldChar w:fldCharType="begin"/>
      </w:r>
      <w:r w:rsidRPr="00103B9A">
        <w:rPr>
          <w:rFonts w:cs="Arial"/>
        </w:rPr>
        <w:instrText xml:space="preserve"> AUTONUM  </w:instrText>
      </w:r>
      <w:r w:rsidRPr="00103B9A">
        <w:rPr>
          <w:rFonts w:cs="Arial"/>
        </w:rPr>
        <w:fldChar w:fldCharType="end"/>
      </w:r>
      <w:r w:rsidRPr="00103B9A">
        <w:rPr>
          <w:rFonts w:cs="Arial"/>
        </w:rPr>
        <w:tab/>
        <w:t>The TC, at its fifty-third session, held in Geneva from April 3 to 5, 2017, received a presentation by the Netherlands on “How to increase participation of new members”, which is presented as an Annex to this document (see document TC/53/31 “Report”, paragraph 216).</w:t>
      </w:r>
    </w:p>
    <w:p w:rsidR="007D3953" w:rsidRPr="00103B9A" w:rsidRDefault="007D3953" w:rsidP="007D3953">
      <w:pPr>
        <w:rPr>
          <w:rFonts w:cs="Arial"/>
        </w:rPr>
      </w:pPr>
    </w:p>
    <w:p w:rsidR="007D3953" w:rsidRPr="00103B9A" w:rsidRDefault="007D3953" w:rsidP="007D3953">
      <w:pPr>
        <w:rPr>
          <w:rFonts w:cs="Arial"/>
        </w:rPr>
      </w:pPr>
    </w:p>
    <w:p w:rsidR="007D3953" w:rsidRPr="00103B9A" w:rsidRDefault="007D3953" w:rsidP="00ED2EC8">
      <w:pPr>
        <w:rPr>
          <w:rFonts w:cs="Arial"/>
        </w:rPr>
      </w:pPr>
    </w:p>
    <w:p w:rsidR="006949F1" w:rsidRPr="00103B9A" w:rsidRDefault="006949F1" w:rsidP="006949F1">
      <w:pPr>
        <w:jc w:val="right"/>
      </w:pPr>
      <w:r w:rsidRPr="00103B9A">
        <w:t>[Annex follows]</w:t>
      </w:r>
    </w:p>
    <w:p w:rsidR="008A1FB3" w:rsidRPr="00103B9A" w:rsidRDefault="008A1FB3" w:rsidP="006949F1"/>
    <w:p w:rsidR="006949F1" w:rsidRPr="00103B9A" w:rsidRDefault="006949F1" w:rsidP="006949F1">
      <w:pPr>
        <w:sectPr w:rsidR="006949F1" w:rsidRPr="00103B9A" w:rsidSect="00636FD8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6949F1" w:rsidRPr="00103B9A" w:rsidRDefault="006949F1" w:rsidP="006949F1">
      <w:pPr>
        <w:jc w:val="center"/>
      </w:pPr>
      <w:r w:rsidRPr="00103B9A">
        <w:lastRenderedPageBreak/>
        <w:t>TWP/1/</w:t>
      </w:r>
      <w:r w:rsidR="00F84E1E">
        <w:t>19</w:t>
      </w:r>
    </w:p>
    <w:p w:rsidR="006949F1" w:rsidRPr="00103B9A" w:rsidRDefault="006949F1" w:rsidP="006949F1">
      <w:pPr>
        <w:jc w:val="center"/>
      </w:pPr>
    </w:p>
    <w:p w:rsidR="006949F1" w:rsidRPr="00103B9A" w:rsidRDefault="006949F1" w:rsidP="006949F1">
      <w:pPr>
        <w:jc w:val="center"/>
      </w:pPr>
      <w:r w:rsidRPr="00103B9A">
        <w:t>ANNEX</w:t>
      </w:r>
    </w:p>
    <w:p w:rsidR="006949F1" w:rsidRPr="00103B9A" w:rsidRDefault="006949F1" w:rsidP="006949F1">
      <w:pPr>
        <w:jc w:val="center"/>
      </w:pPr>
    </w:p>
    <w:p w:rsidR="006949F1" w:rsidRPr="00103B9A" w:rsidRDefault="006949F1" w:rsidP="006949F1">
      <w:pPr>
        <w:jc w:val="center"/>
      </w:pPr>
    </w:p>
    <w:p w:rsidR="006949F1" w:rsidRPr="00103B9A" w:rsidRDefault="006949F1" w:rsidP="00ED2EC8">
      <w:pPr>
        <w:jc w:val="center"/>
      </w:pPr>
      <w:r w:rsidRPr="00103B9A">
        <w:t>UPOV – HOW TO INCREASE PARTICIPATION OF NEW MEMBERS</w:t>
      </w:r>
      <w:r w:rsidRPr="00103B9A">
        <w:br/>
      </w:r>
    </w:p>
    <w:p w:rsidR="001E04B9" w:rsidRPr="00103B9A" w:rsidRDefault="001E04B9" w:rsidP="00ED2EC8">
      <w:pPr>
        <w:jc w:val="center"/>
      </w:pPr>
      <w:r w:rsidRPr="00103B9A">
        <w:t>Presentation by the Netherlands at the fifty-third session of the Technical Committee</w:t>
      </w:r>
    </w:p>
    <w:p w:rsidR="00737C97" w:rsidRPr="00103B9A" w:rsidRDefault="00737C97" w:rsidP="00ED2EC8">
      <w:pPr>
        <w:jc w:val="center"/>
      </w:pPr>
      <w:r w:rsidRPr="00103B9A">
        <w:t>(Geneva, April 3 to 5, 2017)</w:t>
      </w:r>
    </w:p>
    <w:p w:rsidR="006949F1" w:rsidRPr="00103B9A" w:rsidRDefault="006949F1" w:rsidP="006949F1">
      <w:pPr>
        <w:spacing w:line="360" w:lineRule="auto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96.25pt;mso-position-vertical:absolute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58859668" r:id="rId12"/>
        </w:object>
      </w:r>
    </w:p>
    <w:p w:rsidR="006949F1" w:rsidRPr="00103B9A" w:rsidRDefault="006949F1" w:rsidP="006949F1"/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26" type="#_x0000_t75" style="width:395.25pt;height:296.25pt;mso-position-vertical:absolute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58859669" r:id="rId14"/>
        </w:object>
      </w:r>
    </w:p>
    <w:p w:rsidR="006949F1" w:rsidRPr="00103B9A" w:rsidRDefault="006949F1" w:rsidP="006949F1">
      <w:pPr>
        <w:spacing w:line="360" w:lineRule="auto"/>
        <w:jc w:val="left"/>
      </w:pPr>
    </w:p>
    <w:p w:rsidR="00ED2EC8" w:rsidRPr="00103B9A" w:rsidRDefault="00ED2EC8" w:rsidP="006949F1">
      <w:pPr>
        <w:spacing w:line="360" w:lineRule="auto"/>
        <w:jc w:val="left"/>
      </w:pPr>
    </w:p>
    <w:p w:rsidR="00ED2EC8" w:rsidRPr="00103B9A" w:rsidRDefault="00ED2EC8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27" type="#_x0000_t75" style="width:395.25pt;height:296.25pt;mso-position-vertical:absolute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58859670" r:id="rId16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/>
    <w:p w:rsidR="00C276FA" w:rsidRPr="00103B9A" w:rsidRDefault="00C276FA" w:rsidP="006949F1"/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28" type="#_x0000_t75" style="width:395.25pt;height:296.25pt;mso-position-vertical:absolute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58859671" r:id="rId18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29" type="#_x0000_t75" style="width:395.25pt;height:296.25pt;mso-position-vertical:absolute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58859672" r:id="rId20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>
      <w:pPr>
        <w:spacing w:line="360" w:lineRule="auto"/>
        <w:jc w:val="left"/>
      </w:pPr>
    </w:p>
    <w:p w:rsidR="00C276FA" w:rsidRPr="00103B9A" w:rsidRDefault="00C276FA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30" type="#_x0000_t75" style="width:395.25pt;height:296.25pt;mso-position-vertical:absolute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58859673" r:id="rId22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/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31" type="#_x0000_t75" style="width:395.25pt;height:296.25pt;mso-position-vertical:absolute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58859674" r:id="rId24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32" type="#_x0000_t75" style="width:395.25pt;height:296.25pt;mso-position-vertical:absolute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58859675" r:id="rId26"/>
        </w:object>
      </w:r>
    </w:p>
    <w:p w:rsidR="006949F1" w:rsidRPr="00103B9A" w:rsidRDefault="006949F1" w:rsidP="006949F1">
      <w:pPr>
        <w:spacing w:line="360" w:lineRule="auto"/>
        <w:jc w:val="center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33" type="#_x0000_t75" style="width:395.25pt;height:296.25pt;mso-position-vertical:absolute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58859676" r:id="rId28"/>
        </w:object>
      </w: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left"/>
      </w:pPr>
    </w:p>
    <w:p w:rsidR="006949F1" w:rsidRPr="00103B9A" w:rsidRDefault="006949F1" w:rsidP="006949F1">
      <w:pPr>
        <w:spacing w:line="360" w:lineRule="auto"/>
        <w:jc w:val="center"/>
      </w:pPr>
      <w:r w:rsidRPr="00103B9A">
        <w:object w:dxaOrig="7905" w:dyaOrig="5925">
          <v:shape id="_x0000_i1034" type="#_x0000_t75" style="width:395.25pt;height:296.25pt;mso-position-vertical:absolute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58859677" r:id="rId30"/>
        </w:object>
      </w:r>
    </w:p>
    <w:p w:rsidR="006949F1" w:rsidRPr="00103B9A" w:rsidRDefault="006949F1" w:rsidP="006949F1">
      <w:pPr>
        <w:spacing w:line="360" w:lineRule="auto"/>
        <w:jc w:val="left"/>
      </w:pPr>
    </w:p>
    <w:p w:rsidR="0070412F" w:rsidRPr="00103B9A" w:rsidRDefault="0070412F" w:rsidP="006949F1">
      <w:pPr>
        <w:spacing w:line="360" w:lineRule="auto"/>
        <w:jc w:val="left"/>
      </w:pPr>
    </w:p>
    <w:p w:rsidR="00A46F02" w:rsidRPr="00103B9A" w:rsidRDefault="00A46F02" w:rsidP="00A46F02"/>
    <w:p w:rsidR="00050E16" w:rsidRPr="00103B9A" w:rsidRDefault="00A46F02" w:rsidP="00392B9B">
      <w:pPr>
        <w:jc w:val="right"/>
      </w:pPr>
      <w:r w:rsidRPr="00103B9A">
        <w:t>[</w:t>
      </w:r>
      <w:r w:rsidR="008A1FB3" w:rsidRPr="00103B9A">
        <w:t xml:space="preserve">End </w:t>
      </w:r>
      <w:r w:rsidR="006949F1" w:rsidRPr="00103B9A">
        <w:t xml:space="preserve">of Annex and </w:t>
      </w:r>
      <w:r w:rsidR="008A1FB3" w:rsidRPr="00103B9A">
        <w:t>of document</w:t>
      </w:r>
      <w:r w:rsidRPr="00103B9A">
        <w:t>]</w:t>
      </w:r>
    </w:p>
    <w:sectPr w:rsidR="00050E16" w:rsidRPr="00103B9A" w:rsidSect="00021F76">
      <w:headerReference w:type="default" r:id="rId31"/>
      <w:pgSz w:w="11907" w:h="16840" w:code="9"/>
      <w:pgMar w:top="510" w:right="1134" w:bottom="851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2A" w:rsidRDefault="000A152A" w:rsidP="006655D3">
      <w:r>
        <w:separator/>
      </w:r>
    </w:p>
    <w:p w:rsidR="000A152A" w:rsidRDefault="000A152A" w:rsidP="006655D3"/>
    <w:p w:rsidR="000A152A" w:rsidRDefault="000A152A" w:rsidP="006655D3"/>
  </w:endnote>
  <w:endnote w:type="continuationSeparator" w:id="0">
    <w:p w:rsidR="000A152A" w:rsidRDefault="000A152A" w:rsidP="006655D3">
      <w:r>
        <w:separator/>
      </w:r>
    </w:p>
    <w:p w:rsidR="000A152A" w:rsidRPr="00294751" w:rsidRDefault="000A152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A152A" w:rsidRPr="00294751" w:rsidRDefault="000A152A" w:rsidP="006655D3">
      <w:pPr>
        <w:rPr>
          <w:lang w:val="fr-FR"/>
        </w:rPr>
      </w:pPr>
    </w:p>
    <w:p w:rsidR="000A152A" w:rsidRPr="00294751" w:rsidRDefault="000A152A" w:rsidP="006655D3">
      <w:pPr>
        <w:rPr>
          <w:lang w:val="fr-FR"/>
        </w:rPr>
      </w:pPr>
    </w:p>
  </w:endnote>
  <w:endnote w:type="continuationNotice" w:id="1">
    <w:p w:rsidR="000A152A" w:rsidRPr="00294751" w:rsidRDefault="000A152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A152A" w:rsidRPr="00294751" w:rsidRDefault="000A152A" w:rsidP="006655D3">
      <w:pPr>
        <w:rPr>
          <w:lang w:val="fr-FR"/>
        </w:rPr>
      </w:pPr>
    </w:p>
    <w:p w:rsidR="000A152A" w:rsidRPr="00294751" w:rsidRDefault="000A152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2A" w:rsidRDefault="000A152A" w:rsidP="006655D3">
      <w:r>
        <w:separator/>
      </w:r>
    </w:p>
  </w:footnote>
  <w:footnote w:type="continuationSeparator" w:id="0">
    <w:p w:rsidR="000A152A" w:rsidRDefault="000A152A" w:rsidP="006655D3">
      <w:r>
        <w:separator/>
      </w:r>
    </w:p>
  </w:footnote>
  <w:footnote w:type="continuationNotice" w:id="1">
    <w:p w:rsidR="000A152A" w:rsidRPr="00AB530F" w:rsidRDefault="000A152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652" w:rsidRDefault="00AD4A26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TWP</w:t>
    </w:r>
    <w:r w:rsidR="00571652">
      <w:rPr>
        <w:rStyle w:val="PageNumber"/>
        <w:lang w:val="en-US"/>
      </w:rPr>
      <w:t>/1/</w:t>
    </w:r>
    <w:r w:rsidR="00A52614">
      <w:rPr>
        <w:rStyle w:val="PageNumber"/>
        <w:lang w:val="en-US"/>
      </w:rPr>
      <w:t>19</w:t>
    </w:r>
  </w:p>
  <w:p w:rsidR="00571652" w:rsidRPr="00C5280D" w:rsidRDefault="00571652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827AA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571652" w:rsidRPr="00C5280D" w:rsidRDefault="0057165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F1" w:rsidRPr="00C5280D" w:rsidRDefault="006949F1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TWP/1/</w:t>
    </w:r>
    <w:r w:rsidR="00F84E1E">
      <w:rPr>
        <w:rStyle w:val="PageNumber"/>
        <w:lang w:val="en-US"/>
      </w:rPr>
      <w:t>19</w:t>
    </w:r>
  </w:p>
  <w:p w:rsidR="006949F1" w:rsidRPr="00C5280D" w:rsidRDefault="006949F1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827AA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6949F1" w:rsidRPr="00C5280D" w:rsidRDefault="006949F1" w:rsidP="006655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97F"/>
    <w:multiLevelType w:val="hybridMultilevel"/>
    <w:tmpl w:val="16926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93A5F"/>
    <w:multiLevelType w:val="hybridMultilevel"/>
    <w:tmpl w:val="2CF4D3EE"/>
    <w:lvl w:ilvl="0" w:tplc="C3C01A0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BE01C7"/>
    <w:multiLevelType w:val="hybridMultilevel"/>
    <w:tmpl w:val="F1469C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841A5"/>
    <w:multiLevelType w:val="hybridMultilevel"/>
    <w:tmpl w:val="B62437C2"/>
    <w:lvl w:ilvl="0" w:tplc="CEBE08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E76A8"/>
    <w:multiLevelType w:val="hybridMultilevel"/>
    <w:tmpl w:val="BE0C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331EA"/>
    <w:multiLevelType w:val="hybridMultilevel"/>
    <w:tmpl w:val="A3F6996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758DA"/>
    <w:multiLevelType w:val="hybridMultilevel"/>
    <w:tmpl w:val="6E04138C"/>
    <w:lvl w:ilvl="0" w:tplc="7BC497A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55219"/>
    <w:multiLevelType w:val="hybridMultilevel"/>
    <w:tmpl w:val="F6BAF584"/>
    <w:lvl w:ilvl="0" w:tplc="6C6AB0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90AA4"/>
    <w:multiLevelType w:val="hybridMultilevel"/>
    <w:tmpl w:val="A58A3A4A"/>
    <w:lvl w:ilvl="0" w:tplc="A7E23CD8">
      <w:start w:val="1"/>
      <w:numFmt w:val="lowerLetter"/>
      <w:lvlText w:val="(%1)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0E4DD4"/>
    <w:multiLevelType w:val="hybridMultilevel"/>
    <w:tmpl w:val="1020E39C"/>
    <w:lvl w:ilvl="0" w:tplc="9F6A0B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DF1BF7"/>
    <w:multiLevelType w:val="hybridMultilevel"/>
    <w:tmpl w:val="29D89E98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1">
    <w:nsid w:val="601C5A3D"/>
    <w:multiLevelType w:val="hybridMultilevel"/>
    <w:tmpl w:val="5BBCA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B6F7F"/>
    <w:multiLevelType w:val="hybridMultilevel"/>
    <w:tmpl w:val="A58A3A4A"/>
    <w:lvl w:ilvl="0" w:tplc="A7E23CD8">
      <w:start w:val="1"/>
      <w:numFmt w:val="lowerLetter"/>
      <w:lvlText w:val="(%1)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F71502"/>
    <w:multiLevelType w:val="hybridMultilevel"/>
    <w:tmpl w:val="6E04138C"/>
    <w:lvl w:ilvl="0" w:tplc="7BC497A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8"/>
  </w:num>
  <w:num w:numId="5">
    <w:abstractNumId w:val="1"/>
  </w:num>
  <w:num w:numId="6">
    <w:abstractNumId w:val="10"/>
  </w:num>
  <w:num w:numId="7">
    <w:abstractNumId w:val="13"/>
  </w:num>
  <w:num w:numId="8">
    <w:abstractNumId w:val="6"/>
  </w:num>
  <w:num w:numId="9">
    <w:abstractNumId w:val="2"/>
  </w:num>
  <w:num w:numId="10">
    <w:abstractNumId w:val="7"/>
  </w:num>
  <w:num w:numId="11">
    <w:abstractNumId w:val="3"/>
  </w:num>
  <w:num w:numId="12">
    <w:abstractNumId w:val="5"/>
  </w:num>
  <w:num w:numId="13">
    <w:abstractNumId w:val="11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3D9"/>
    <w:rsid w:val="00010CF3"/>
    <w:rsid w:val="00011E27"/>
    <w:rsid w:val="000148BC"/>
    <w:rsid w:val="00021F76"/>
    <w:rsid w:val="00024AB8"/>
    <w:rsid w:val="00030854"/>
    <w:rsid w:val="000352F8"/>
    <w:rsid w:val="00036028"/>
    <w:rsid w:val="00044642"/>
    <w:rsid w:val="000446B9"/>
    <w:rsid w:val="00047E21"/>
    <w:rsid w:val="00050E16"/>
    <w:rsid w:val="000827AA"/>
    <w:rsid w:val="00085505"/>
    <w:rsid w:val="000A152A"/>
    <w:rsid w:val="000B5255"/>
    <w:rsid w:val="000B7A09"/>
    <w:rsid w:val="000C4E25"/>
    <w:rsid w:val="000C7021"/>
    <w:rsid w:val="000D6BBC"/>
    <w:rsid w:val="000D7780"/>
    <w:rsid w:val="000E5C2D"/>
    <w:rsid w:val="000E636A"/>
    <w:rsid w:val="000F2F11"/>
    <w:rsid w:val="00103B9A"/>
    <w:rsid w:val="00105929"/>
    <w:rsid w:val="00110C36"/>
    <w:rsid w:val="001131D5"/>
    <w:rsid w:val="001132F2"/>
    <w:rsid w:val="00141DB8"/>
    <w:rsid w:val="00160B68"/>
    <w:rsid w:val="00172084"/>
    <w:rsid w:val="0017474A"/>
    <w:rsid w:val="001758C6"/>
    <w:rsid w:val="00182B99"/>
    <w:rsid w:val="001A525E"/>
    <w:rsid w:val="001A6FC0"/>
    <w:rsid w:val="001D5E43"/>
    <w:rsid w:val="001D6303"/>
    <w:rsid w:val="001E04B9"/>
    <w:rsid w:val="0021332C"/>
    <w:rsid w:val="00213982"/>
    <w:rsid w:val="0024416D"/>
    <w:rsid w:val="00245535"/>
    <w:rsid w:val="002472CC"/>
    <w:rsid w:val="00271911"/>
    <w:rsid w:val="002800A0"/>
    <w:rsid w:val="002801B3"/>
    <w:rsid w:val="00281060"/>
    <w:rsid w:val="00284CDF"/>
    <w:rsid w:val="002940E8"/>
    <w:rsid w:val="00294751"/>
    <w:rsid w:val="002A043C"/>
    <w:rsid w:val="002A6E50"/>
    <w:rsid w:val="002B4298"/>
    <w:rsid w:val="002C256A"/>
    <w:rsid w:val="0030083D"/>
    <w:rsid w:val="00300BAD"/>
    <w:rsid w:val="00305A7F"/>
    <w:rsid w:val="003152FE"/>
    <w:rsid w:val="00327436"/>
    <w:rsid w:val="00335389"/>
    <w:rsid w:val="00344BD6"/>
    <w:rsid w:val="0035528D"/>
    <w:rsid w:val="00361821"/>
    <w:rsid w:val="00361E9E"/>
    <w:rsid w:val="00370BF0"/>
    <w:rsid w:val="00392B9B"/>
    <w:rsid w:val="003C7FBE"/>
    <w:rsid w:val="003D227C"/>
    <w:rsid w:val="003D2B4D"/>
    <w:rsid w:val="00415675"/>
    <w:rsid w:val="0044068B"/>
    <w:rsid w:val="00444A88"/>
    <w:rsid w:val="004510D4"/>
    <w:rsid w:val="00474DA4"/>
    <w:rsid w:val="00476B4D"/>
    <w:rsid w:val="004805FA"/>
    <w:rsid w:val="00491C19"/>
    <w:rsid w:val="004935D2"/>
    <w:rsid w:val="0049744F"/>
    <w:rsid w:val="004B1215"/>
    <w:rsid w:val="004C39C2"/>
    <w:rsid w:val="004D047D"/>
    <w:rsid w:val="004E50E9"/>
    <w:rsid w:val="004F1E9E"/>
    <w:rsid w:val="004F305A"/>
    <w:rsid w:val="00512164"/>
    <w:rsid w:val="00520297"/>
    <w:rsid w:val="005338F9"/>
    <w:rsid w:val="0054281C"/>
    <w:rsid w:val="00544581"/>
    <w:rsid w:val="0055268D"/>
    <w:rsid w:val="00571652"/>
    <w:rsid w:val="00576BE4"/>
    <w:rsid w:val="005A14DB"/>
    <w:rsid w:val="005A3097"/>
    <w:rsid w:val="005A400A"/>
    <w:rsid w:val="005B385F"/>
    <w:rsid w:val="005C28CD"/>
    <w:rsid w:val="005F7B92"/>
    <w:rsid w:val="00601BDD"/>
    <w:rsid w:val="00612379"/>
    <w:rsid w:val="00614C3F"/>
    <w:rsid w:val="006153B6"/>
    <w:rsid w:val="0061555F"/>
    <w:rsid w:val="00621302"/>
    <w:rsid w:val="00636CA6"/>
    <w:rsid w:val="00636FD8"/>
    <w:rsid w:val="00641200"/>
    <w:rsid w:val="006655D3"/>
    <w:rsid w:val="00667404"/>
    <w:rsid w:val="00683EDD"/>
    <w:rsid w:val="00687EB4"/>
    <w:rsid w:val="006949F1"/>
    <w:rsid w:val="00695C56"/>
    <w:rsid w:val="006A5CDE"/>
    <w:rsid w:val="006A644A"/>
    <w:rsid w:val="006B17D2"/>
    <w:rsid w:val="006C224E"/>
    <w:rsid w:val="006D780A"/>
    <w:rsid w:val="0070412F"/>
    <w:rsid w:val="0071271E"/>
    <w:rsid w:val="007310A6"/>
    <w:rsid w:val="00732DEC"/>
    <w:rsid w:val="00735BD5"/>
    <w:rsid w:val="00737C97"/>
    <w:rsid w:val="00751613"/>
    <w:rsid w:val="007556F6"/>
    <w:rsid w:val="00760EEF"/>
    <w:rsid w:val="007700A9"/>
    <w:rsid w:val="00777EE5"/>
    <w:rsid w:val="00784836"/>
    <w:rsid w:val="00784A28"/>
    <w:rsid w:val="0079023E"/>
    <w:rsid w:val="007A2854"/>
    <w:rsid w:val="007C1D92"/>
    <w:rsid w:val="007C4CB9"/>
    <w:rsid w:val="007D0B9D"/>
    <w:rsid w:val="007D19B0"/>
    <w:rsid w:val="007D3953"/>
    <w:rsid w:val="007F498F"/>
    <w:rsid w:val="0080679D"/>
    <w:rsid w:val="008108B0"/>
    <w:rsid w:val="00811B20"/>
    <w:rsid w:val="00814262"/>
    <w:rsid w:val="008211B5"/>
    <w:rsid w:val="0082296E"/>
    <w:rsid w:val="00824099"/>
    <w:rsid w:val="00835B95"/>
    <w:rsid w:val="00844FEE"/>
    <w:rsid w:val="00846D7C"/>
    <w:rsid w:val="00850324"/>
    <w:rsid w:val="00860A1D"/>
    <w:rsid w:val="0086686C"/>
    <w:rsid w:val="00867AC1"/>
    <w:rsid w:val="0087152E"/>
    <w:rsid w:val="00882480"/>
    <w:rsid w:val="00890DF8"/>
    <w:rsid w:val="008A1FB3"/>
    <w:rsid w:val="008A743F"/>
    <w:rsid w:val="008C0970"/>
    <w:rsid w:val="008D0BC5"/>
    <w:rsid w:val="008D2CF7"/>
    <w:rsid w:val="00900C26"/>
    <w:rsid w:val="0090197F"/>
    <w:rsid w:val="00906DDC"/>
    <w:rsid w:val="009114F0"/>
    <w:rsid w:val="00926665"/>
    <w:rsid w:val="00934D9B"/>
    <w:rsid w:val="00934E09"/>
    <w:rsid w:val="00936253"/>
    <w:rsid w:val="00940D46"/>
    <w:rsid w:val="00952DD4"/>
    <w:rsid w:val="0096569D"/>
    <w:rsid w:val="00965AE7"/>
    <w:rsid w:val="00970FED"/>
    <w:rsid w:val="00986C05"/>
    <w:rsid w:val="00992D82"/>
    <w:rsid w:val="00997029"/>
    <w:rsid w:val="009A7339"/>
    <w:rsid w:val="009B440E"/>
    <w:rsid w:val="009C1967"/>
    <w:rsid w:val="009D690D"/>
    <w:rsid w:val="009E65B6"/>
    <w:rsid w:val="009F7201"/>
    <w:rsid w:val="00A168E7"/>
    <w:rsid w:val="00A24C10"/>
    <w:rsid w:val="00A42AC3"/>
    <w:rsid w:val="00A430CF"/>
    <w:rsid w:val="00A46F02"/>
    <w:rsid w:val="00A52614"/>
    <w:rsid w:val="00A54309"/>
    <w:rsid w:val="00AA1586"/>
    <w:rsid w:val="00AA655F"/>
    <w:rsid w:val="00AB29C8"/>
    <w:rsid w:val="00AB2B93"/>
    <w:rsid w:val="00AB530F"/>
    <w:rsid w:val="00AB7E5B"/>
    <w:rsid w:val="00AC2883"/>
    <w:rsid w:val="00AD4A26"/>
    <w:rsid w:val="00AD6A74"/>
    <w:rsid w:val="00AD712C"/>
    <w:rsid w:val="00AE0EF1"/>
    <w:rsid w:val="00AE2937"/>
    <w:rsid w:val="00B0279F"/>
    <w:rsid w:val="00B07301"/>
    <w:rsid w:val="00B11F3E"/>
    <w:rsid w:val="00B224DE"/>
    <w:rsid w:val="00B324D4"/>
    <w:rsid w:val="00B46575"/>
    <w:rsid w:val="00B61777"/>
    <w:rsid w:val="00B63996"/>
    <w:rsid w:val="00B67104"/>
    <w:rsid w:val="00B73237"/>
    <w:rsid w:val="00B84BBD"/>
    <w:rsid w:val="00BA43FB"/>
    <w:rsid w:val="00BB4B7C"/>
    <w:rsid w:val="00BC127D"/>
    <w:rsid w:val="00BC1FE6"/>
    <w:rsid w:val="00C01D22"/>
    <w:rsid w:val="00C061B6"/>
    <w:rsid w:val="00C2446C"/>
    <w:rsid w:val="00C276FA"/>
    <w:rsid w:val="00C36AE5"/>
    <w:rsid w:val="00C41F17"/>
    <w:rsid w:val="00C527FA"/>
    <w:rsid w:val="00C5280D"/>
    <w:rsid w:val="00C53EB3"/>
    <w:rsid w:val="00C5791C"/>
    <w:rsid w:val="00C66290"/>
    <w:rsid w:val="00C72B7A"/>
    <w:rsid w:val="00C76718"/>
    <w:rsid w:val="00C973F2"/>
    <w:rsid w:val="00CA1C11"/>
    <w:rsid w:val="00CA304C"/>
    <w:rsid w:val="00CA774A"/>
    <w:rsid w:val="00CB26CA"/>
    <w:rsid w:val="00CC11B0"/>
    <w:rsid w:val="00CC2841"/>
    <w:rsid w:val="00CF1330"/>
    <w:rsid w:val="00CF7E36"/>
    <w:rsid w:val="00D01D7C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E07D87"/>
    <w:rsid w:val="00E177A0"/>
    <w:rsid w:val="00E31617"/>
    <w:rsid w:val="00E32F7E"/>
    <w:rsid w:val="00E5267B"/>
    <w:rsid w:val="00E70039"/>
    <w:rsid w:val="00E72D49"/>
    <w:rsid w:val="00E7593C"/>
    <w:rsid w:val="00E75B97"/>
    <w:rsid w:val="00E7678A"/>
    <w:rsid w:val="00E935F1"/>
    <w:rsid w:val="00E93A75"/>
    <w:rsid w:val="00E94A81"/>
    <w:rsid w:val="00EA1FFB"/>
    <w:rsid w:val="00EB048E"/>
    <w:rsid w:val="00EB4E9C"/>
    <w:rsid w:val="00EC481C"/>
    <w:rsid w:val="00ED0BAE"/>
    <w:rsid w:val="00ED2EC8"/>
    <w:rsid w:val="00EE1AFA"/>
    <w:rsid w:val="00EE34DF"/>
    <w:rsid w:val="00EF2F89"/>
    <w:rsid w:val="00EF4623"/>
    <w:rsid w:val="00F03E98"/>
    <w:rsid w:val="00F05068"/>
    <w:rsid w:val="00F07684"/>
    <w:rsid w:val="00F1237A"/>
    <w:rsid w:val="00F22CBD"/>
    <w:rsid w:val="00F272F1"/>
    <w:rsid w:val="00F45372"/>
    <w:rsid w:val="00F560F7"/>
    <w:rsid w:val="00F6334D"/>
    <w:rsid w:val="00F76A11"/>
    <w:rsid w:val="00F84E1E"/>
    <w:rsid w:val="00F943D9"/>
    <w:rsid w:val="00FA49AB"/>
    <w:rsid w:val="00FE39C7"/>
    <w:rsid w:val="00FF4D07"/>
    <w:rsid w:val="00FF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614C3F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aliases w:val="VARIETY,variety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601BDD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D01D7C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601BDD"/>
    <w:pPr>
      <w:tabs>
        <w:tab w:val="right" w:leader="dot" w:pos="9639"/>
      </w:tabs>
      <w:spacing w:before="120"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601BDD"/>
    <w:pPr>
      <w:tabs>
        <w:tab w:val="left" w:pos="1540"/>
        <w:tab w:val="right" w:leader="dot" w:pos="9639"/>
      </w:tabs>
      <w:spacing w:before="120" w:after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601BDD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601BDD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601BDD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01BDD"/>
    <w:rPr>
      <w:rFonts w:ascii="Arial" w:hAnsi="Arial"/>
      <w:b/>
      <w:bCs/>
      <w:spacing w:val="10"/>
      <w:sz w:val="18"/>
    </w:rPr>
  </w:style>
  <w:style w:type="table" w:styleId="TableGrid">
    <w:name w:val="Table Grid"/>
    <w:basedOn w:val="TableNormal"/>
    <w:rsid w:val="00A46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F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6F0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46F02"/>
  </w:style>
  <w:style w:type="character" w:styleId="Emphasis">
    <w:name w:val="Emphasis"/>
    <w:basedOn w:val="DefaultParagraphFont"/>
    <w:uiPriority w:val="20"/>
    <w:qFormat/>
    <w:rsid w:val="00A46F02"/>
    <w:rPr>
      <w:i/>
      <w:iCs/>
    </w:rPr>
  </w:style>
  <w:style w:type="character" w:customStyle="1" w:styleId="Heading2Char">
    <w:name w:val="Heading 2 Char"/>
    <w:aliases w:val="VARIETY Char,variety Char"/>
    <w:link w:val="Heading2"/>
    <w:locked/>
    <w:rsid w:val="00A168E7"/>
    <w:rPr>
      <w:rFonts w:ascii="Arial" w:hAnsi="Arial"/>
      <w:u w:val="single"/>
    </w:rPr>
  </w:style>
  <w:style w:type="paragraph" w:customStyle="1" w:styleId="Sessiontwp">
    <w:name w:val="Session_twp"/>
    <w:basedOn w:val="Normal"/>
    <w:next w:val="Normal"/>
    <w:qFormat/>
    <w:rsid w:val="00601BDD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601BDD"/>
  </w:style>
  <w:style w:type="paragraph" w:customStyle="1" w:styleId="Default">
    <w:name w:val="Default"/>
    <w:rsid w:val="00ED2EC8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614C3F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aliases w:val="VARIETY,variety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601BDD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D01D7C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601BDD"/>
    <w:pPr>
      <w:tabs>
        <w:tab w:val="right" w:leader="dot" w:pos="9639"/>
      </w:tabs>
      <w:spacing w:before="120"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601BDD"/>
    <w:pPr>
      <w:tabs>
        <w:tab w:val="left" w:pos="1540"/>
        <w:tab w:val="right" w:leader="dot" w:pos="9639"/>
      </w:tabs>
      <w:spacing w:before="120" w:after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601BDD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601BDD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601BDD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01BDD"/>
    <w:rPr>
      <w:rFonts w:ascii="Arial" w:hAnsi="Arial"/>
      <w:b/>
      <w:bCs/>
      <w:spacing w:val="10"/>
      <w:sz w:val="18"/>
    </w:rPr>
  </w:style>
  <w:style w:type="table" w:styleId="TableGrid">
    <w:name w:val="Table Grid"/>
    <w:basedOn w:val="TableNormal"/>
    <w:rsid w:val="00A46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F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6F0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46F02"/>
  </w:style>
  <w:style w:type="character" w:styleId="Emphasis">
    <w:name w:val="Emphasis"/>
    <w:basedOn w:val="DefaultParagraphFont"/>
    <w:uiPriority w:val="20"/>
    <w:qFormat/>
    <w:rsid w:val="00A46F02"/>
    <w:rPr>
      <w:i/>
      <w:iCs/>
    </w:rPr>
  </w:style>
  <w:style w:type="character" w:customStyle="1" w:styleId="Heading2Char">
    <w:name w:val="Heading 2 Char"/>
    <w:aliases w:val="VARIETY Char,variety Char"/>
    <w:link w:val="Heading2"/>
    <w:locked/>
    <w:rsid w:val="00A168E7"/>
    <w:rPr>
      <w:rFonts w:ascii="Arial" w:hAnsi="Arial"/>
      <w:u w:val="single"/>
    </w:rPr>
  </w:style>
  <w:style w:type="paragraph" w:customStyle="1" w:styleId="Sessiontwp">
    <w:name w:val="Session_twp"/>
    <w:basedOn w:val="Normal"/>
    <w:next w:val="Normal"/>
    <w:qFormat/>
    <w:rsid w:val="00601BDD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601BDD"/>
  </w:style>
  <w:style w:type="paragraph" w:customStyle="1" w:styleId="Default">
    <w:name w:val="Default"/>
    <w:rsid w:val="00ED2EC8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9822D-116A-491B-A4A0-C13AD7FF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673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TWP/1/24</vt:lpstr>
    </vt:vector>
  </TitlesOfParts>
  <Company>UPOV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TWP/1/24</dc:title>
  <dc:creator>TAVEIRA Leontino</dc:creator>
  <cp:lastModifiedBy>SANCHEZ-VIZCAINO GOMEZ Rosa Maria</cp:lastModifiedBy>
  <cp:revision>30</cp:revision>
  <cp:lastPrinted>2017-06-13T09:47:00Z</cp:lastPrinted>
  <dcterms:created xsi:type="dcterms:W3CDTF">2017-05-26T09:52:00Z</dcterms:created>
  <dcterms:modified xsi:type="dcterms:W3CDTF">2017-06-13T09:47:00Z</dcterms:modified>
</cp:coreProperties>
</file>