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524CC2" w:rsidRPr="00365DC1" w:rsidRDefault="00524CC2" w:rsidP="00524CC2">
      <w:bookmarkStart w:id="0" w:name="TitleOfDoc"/>
      <w:bookmarkEnd w:id="0"/>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24CC2" w:rsidRPr="00C5280D" w:rsidTr="00B71030">
        <w:tc>
          <w:tcPr>
            <w:tcW w:w="6512" w:type="dxa"/>
          </w:tcPr>
          <w:p w:rsidR="00524CC2" w:rsidRPr="00831837" w:rsidRDefault="00524CC2" w:rsidP="00B71030">
            <w:pPr>
              <w:pStyle w:val="Sessiontwp"/>
            </w:pPr>
            <w:r w:rsidRPr="00831837">
              <w:t>Technical Working Party for Agricultural Crops</w:t>
            </w:r>
          </w:p>
          <w:p w:rsidR="00524CC2" w:rsidRPr="00831837" w:rsidRDefault="00524CC2" w:rsidP="00B71030">
            <w:pPr>
              <w:pStyle w:val="Sessiontwpplacedate"/>
            </w:pPr>
            <w:r w:rsidRPr="00831837">
              <w:t>Forty-Sixth Session</w:t>
            </w:r>
          </w:p>
          <w:p w:rsidR="00524CC2" w:rsidRPr="00831837" w:rsidRDefault="00524CC2" w:rsidP="00B71030">
            <w:pPr>
              <w:pStyle w:val="Sessiontwpplacedate"/>
            </w:pPr>
            <w:r w:rsidRPr="00831837">
              <w:t>Hanover, Germany, June 19 to 23, 2017</w:t>
            </w:r>
          </w:p>
          <w:p w:rsidR="00524CC2" w:rsidRPr="00831837" w:rsidRDefault="00524CC2" w:rsidP="00B71030"/>
          <w:p w:rsidR="00524CC2" w:rsidRPr="00831837" w:rsidRDefault="00524CC2" w:rsidP="00B71030">
            <w:pPr>
              <w:pStyle w:val="Sessiontwp"/>
            </w:pPr>
            <w:r w:rsidRPr="00831837">
              <w:t>Technical Working Party for Vegetables</w:t>
            </w:r>
          </w:p>
          <w:p w:rsidR="00524CC2" w:rsidRPr="00831837" w:rsidRDefault="00524CC2" w:rsidP="00B71030">
            <w:pPr>
              <w:pStyle w:val="Sessiontwpplacedate"/>
            </w:pPr>
            <w:r w:rsidRPr="00831837">
              <w:t>Fifty-First Session</w:t>
            </w:r>
          </w:p>
          <w:p w:rsidR="00524CC2" w:rsidRPr="00831837" w:rsidRDefault="00524CC2" w:rsidP="00B71030">
            <w:pPr>
              <w:pStyle w:val="Sessiontwpplacedate"/>
            </w:pPr>
            <w:proofErr w:type="spellStart"/>
            <w:r w:rsidRPr="00831837">
              <w:t>Roelofarendsveen</w:t>
            </w:r>
            <w:proofErr w:type="spellEnd"/>
            <w:r w:rsidRPr="00831837">
              <w:t xml:space="preserve">, Netherlands, July 3 to 7, 2017 </w:t>
            </w:r>
          </w:p>
          <w:p w:rsidR="00524CC2" w:rsidRPr="00831837" w:rsidRDefault="00524CC2" w:rsidP="00B71030"/>
          <w:p w:rsidR="00524CC2" w:rsidRPr="00831837" w:rsidRDefault="00524CC2" w:rsidP="00B71030">
            <w:pPr>
              <w:pStyle w:val="Sessiontwp"/>
            </w:pPr>
            <w:r w:rsidRPr="00831837">
              <w:t xml:space="preserve">Technical Working Party </w:t>
            </w:r>
            <w:r w:rsidR="00DC294C">
              <w:t>for</w:t>
            </w:r>
            <w:bookmarkStart w:id="1" w:name="_GoBack"/>
            <w:bookmarkEnd w:id="1"/>
            <w:r w:rsidRPr="00831837">
              <w:t xml:space="preserve"> Ornamental Plants and Forest Trees</w:t>
            </w:r>
          </w:p>
          <w:p w:rsidR="00524CC2" w:rsidRPr="00831837" w:rsidRDefault="00524CC2" w:rsidP="00B71030">
            <w:pPr>
              <w:pStyle w:val="Sessiontwpplacedate"/>
            </w:pPr>
            <w:r w:rsidRPr="00831837">
              <w:t>Fiftieth Session</w:t>
            </w:r>
          </w:p>
          <w:p w:rsidR="00524CC2" w:rsidRPr="00831837" w:rsidRDefault="00524CC2" w:rsidP="00B71030">
            <w:pPr>
              <w:pStyle w:val="Sessiontwpplacedate"/>
            </w:pPr>
            <w:r w:rsidRPr="00831837">
              <w:t>Victoria, Canada, September 11 to 15, 2017</w:t>
            </w:r>
          </w:p>
          <w:p w:rsidR="00524CC2" w:rsidRPr="00831837" w:rsidRDefault="00524CC2" w:rsidP="00B71030"/>
          <w:p w:rsidR="00524CC2" w:rsidRPr="00831837" w:rsidRDefault="00524CC2" w:rsidP="00B71030">
            <w:pPr>
              <w:pStyle w:val="Sessiontwp"/>
            </w:pPr>
            <w:r w:rsidRPr="00831837">
              <w:t>Technical Working Party for Fruit Crops</w:t>
            </w:r>
          </w:p>
          <w:p w:rsidR="00524CC2" w:rsidRPr="00831837" w:rsidRDefault="00524CC2" w:rsidP="00B71030">
            <w:pPr>
              <w:pStyle w:val="Sessiontwpplacedate"/>
            </w:pPr>
            <w:r w:rsidRPr="00831837">
              <w:t>Forty-Eighth Session</w:t>
            </w:r>
          </w:p>
          <w:p w:rsidR="00524CC2" w:rsidRPr="00831837" w:rsidRDefault="00524CC2" w:rsidP="00B71030">
            <w:pPr>
              <w:pStyle w:val="Sessiontwpplacedate"/>
            </w:pPr>
            <w:r w:rsidRPr="00831837">
              <w:t>Kelowna, Canada, September 18 to 22, 2017</w:t>
            </w:r>
          </w:p>
          <w:p w:rsidR="00524CC2" w:rsidRPr="00831837" w:rsidRDefault="00524CC2" w:rsidP="00B71030"/>
          <w:p w:rsidR="00524CC2" w:rsidRPr="00831837" w:rsidRDefault="00524CC2" w:rsidP="00B71030">
            <w:pPr>
              <w:pStyle w:val="Sessiontwp"/>
            </w:pPr>
            <w:r w:rsidRPr="00831837">
              <w:t>Technical Working Party on Automation and Computer Programs</w:t>
            </w:r>
          </w:p>
          <w:p w:rsidR="00524CC2" w:rsidRPr="00831837" w:rsidRDefault="00524CC2" w:rsidP="00B71030">
            <w:pPr>
              <w:pStyle w:val="Sessiontwpplacedate"/>
            </w:pPr>
            <w:r w:rsidRPr="00831837">
              <w:t>Thirty-Fifth Session</w:t>
            </w:r>
          </w:p>
          <w:p w:rsidR="00524CC2" w:rsidRPr="00831837" w:rsidRDefault="00524CC2" w:rsidP="00B71030">
            <w:pPr>
              <w:pStyle w:val="Sessiontwpplacedate"/>
            </w:pPr>
            <w:r w:rsidRPr="00831837">
              <w:t>Buenos Aires, Argentina, November 14 to 17, 2017</w:t>
            </w:r>
          </w:p>
        </w:tc>
        <w:tc>
          <w:tcPr>
            <w:tcW w:w="3127" w:type="dxa"/>
          </w:tcPr>
          <w:p w:rsidR="00524CC2" w:rsidRPr="00831837" w:rsidRDefault="001D4869" w:rsidP="00B71030">
            <w:pPr>
              <w:pStyle w:val="Doccode"/>
            </w:pPr>
            <w:r w:rsidRPr="00831837">
              <w:t>TWP</w:t>
            </w:r>
            <w:r w:rsidR="006B0D5C" w:rsidRPr="00831837">
              <w:t>/1/18</w:t>
            </w:r>
          </w:p>
          <w:p w:rsidR="00524CC2" w:rsidRPr="00831837" w:rsidRDefault="00524CC2" w:rsidP="00B71030">
            <w:pPr>
              <w:pStyle w:val="Docoriginal"/>
            </w:pPr>
            <w:r w:rsidRPr="00831837">
              <w:t>Original:</w:t>
            </w:r>
            <w:r w:rsidRPr="00831837">
              <w:rPr>
                <w:b w:val="0"/>
                <w:spacing w:val="0"/>
              </w:rPr>
              <w:t xml:space="preserve">  English</w:t>
            </w:r>
          </w:p>
          <w:p w:rsidR="00524CC2" w:rsidRPr="007C1D92" w:rsidRDefault="00524CC2" w:rsidP="00831837">
            <w:pPr>
              <w:pStyle w:val="Docoriginal"/>
            </w:pPr>
            <w:r w:rsidRPr="00831837">
              <w:t>Date:</w:t>
            </w:r>
            <w:r w:rsidRPr="00831837">
              <w:rPr>
                <w:b w:val="0"/>
                <w:spacing w:val="0"/>
              </w:rPr>
              <w:t xml:space="preserve">  </w:t>
            </w:r>
            <w:r w:rsidR="00711201" w:rsidRPr="00831837">
              <w:rPr>
                <w:b w:val="0"/>
                <w:spacing w:val="0"/>
              </w:rPr>
              <w:t xml:space="preserve">June </w:t>
            </w:r>
            <w:r w:rsidR="00831837" w:rsidRPr="00831837">
              <w:rPr>
                <w:b w:val="0"/>
                <w:spacing w:val="0"/>
              </w:rPr>
              <w:t>9</w:t>
            </w:r>
            <w:r w:rsidR="007B0C12" w:rsidRPr="00831837">
              <w:rPr>
                <w:b w:val="0"/>
                <w:spacing w:val="0"/>
              </w:rPr>
              <w:t>, 2017</w:t>
            </w:r>
          </w:p>
        </w:tc>
      </w:tr>
    </w:tbl>
    <w:p w:rsidR="00D51651" w:rsidRPr="006A644A" w:rsidRDefault="006B0D5C" w:rsidP="00D51651">
      <w:pPr>
        <w:pStyle w:val="Titleofdoc0"/>
      </w:pPr>
      <w:r w:rsidRPr="006B0D5C">
        <w:t>Illustrations for shape and ratio characteristics</w:t>
      </w:r>
    </w:p>
    <w:p w:rsidR="00D51651" w:rsidRDefault="00D51651" w:rsidP="00D51651">
      <w:pPr>
        <w:pStyle w:val="preparedby1"/>
      </w:pPr>
      <w:bookmarkStart w:id="2" w:name="Prepared"/>
      <w:bookmarkEnd w:id="2"/>
      <w:r w:rsidRPr="000C4E25">
        <w:t>Document prepared by the Office of the Union</w:t>
      </w:r>
    </w:p>
    <w:p w:rsidR="00D51651" w:rsidRPr="006A644A" w:rsidRDefault="00D51651" w:rsidP="00D51651">
      <w:pPr>
        <w:pStyle w:val="Disclaimer"/>
      </w:pPr>
      <w:r w:rsidRPr="006A644A">
        <w:t>Disclaimer:  this document does not represent UPOV policies or guidance</w:t>
      </w:r>
    </w:p>
    <w:p w:rsidR="004E55AE" w:rsidRPr="00111958" w:rsidRDefault="004E55AE" w:rsidP="004E55AE">
      <w:pPr>
        <w:pStyle w:val="Heading1"/>
        <w:rPr>
          <w:snapToGrid w:val="0"/>
        </w:rPr>
      </w:pPr>
      <w:bookmarkStart w:id="3" w:name="_Toc481744310"/>
      <w:bookmarkStart w:id="4" w:name="_Toc484512715"/>
      <w:r w:rsidRPr="00111958">
        <w:rPr>
          <w:snapToGrid w:val="0"/>
        </w:rPr>
        <w:t>EXECUTIVE SUMMARY</w:t>
      </w:r>
      <w:bookmarkEnd w:id="3"/>
      <w:bookmarkEnd w:id="4"/>
    </w:p>
    <w:p w:rsidR="004E55AE" w:rsidRPr="00111958" w:rsidRDefault="004E55AE" w:rsidP="004E55AE">
      <w:pPr>
        <w:rPr>
          <w:snapToGrid w:val="0"/>
        </w:rPr>
      </w:pPr>
    </w:p>
    <w:p w:rsidR="00966AF0" w:rsidRDefault="004E55AE" w:rsidP="004E55AE">
      <w:r w:rsidRPr="00111958">
        <w:rPr>
          <w:snapToGrid w:val="0"/>
        </w:rPr>
        <w:fldChar w:fldCharType="begin"/>
      </w:r>
      <w:r w:rsidRPr="00111958">
        <w:rPr>
          <w:snapToGrid w:val="0"/>
        </w:rPr>
        <w:instrText xml:space="preserve"> AUTONUM  </w:instrText>
      </w:r>
      <w:r w:rsidRPr="00111958">
        <w:rPr>
          <w:snapToGrid w:val="0"/>
        </w:rPr>
        <w:fldChar w:fldCharType="end"/>
      </w:r>
      <w:r w:rsidRPr="00111958">
        <w:rPr>
          <w:snapToGrid w:val="0"/>
        </w:rPr>
        <w:tab/>
      </w:r>
      <w:r w:rsidRPr="00111958">
        <w:t xml:space="preserve">The purpose of this document is </w:t>
      </w:r>
      <w:r w:rsidR="00966AF0">
        <w:t xml:space="preserve">to report on developments concerning the revision of </w:t>
      </w:r>
      <w:r w:rsidR="00966AF0" w:rsidRPr="0059120B">
        <w:t>guidance available in document TGP/14 on providing illustrations for shape and ratio characteristics</w:t>
      </w:r>
      <w:r w:rsidR="00966AF0">
        <w:t>.</w:t>
      </w:r>
    </w:p>
    <w:p w:rsidR="004E55AE" w:rsidRPr="00531479" w:rsidRDefault="004E55AE" w:rsidP="004E55AE"/>
    <w:p w:rsidR="004E55AE" w:rsidRDefault="004E55AE" w:rsidP="00695FD7">
      <w:r w:rsidRPr="00966AF0">
        <w:fldChar w:fldCharType="begin"/>
      </w:r>
      <w:r w:rsidRPr="00966AF0">
        <w:instrText xml:space="preserve"> AUTONUM  </w:instrText>
      </w:r>
      <w:r w:rsidRPr="00966AF0">
        <w:fldChar w:fldCharType="end"/>
      </w:r>
      <w:r w:rsidRPr="00966AF0">
        <w:tab/>
        <w:t xml:space="preserve">The Technical Working Parties (TWPs) are invited </w:t>
      </w:r>
      <w:r w:rsidR="00695FD7" w:rsidRPr="00695FD7">
        <w:t>to consider additional examples that might be provided in document TGP/14 in order to improve guidance on providing illustrations for shape and ratio characteristics.</w:t>
      </w:r>
    </w:p>
    <w:p w:rsidR="00695FD7" w:rsidRDefault="00695FD7" w:rsidP="00695FD7"/>
    <w:p w:rsidR="004E55AE" w:rsidRPr="00111958" w:rsidRDefault="004E55AE" w:rsidP="004E55AE">
      <w:pPr>
        <w:rPr>
          <w:rFonts w:cs="Arial"/>
        </w:rPr>
      </w:pPr>
      <w:r w:rsidRPr="00111958">
        <w:rPr>
          <w:rFonts w:cs="Arial"/>
        </w:rPr>
        <w:fldChar w:fldCharType="begin"/>
      </w:r>
      <w:r w:rsidRPr="00111958">
        <w:rPr>
          <w:rFonts w:cs="Arial"/>
        </w:rPr>
        <w:instrText xml:space="preserve"> AUTONUM  </w:instrText>
      </w:r>
      <w:r w:rsidRPr="00111958">
        <w:rPr>
          <w:rFonts w:cs="Arial"/>
        </w:rPr>
        <w:fldChar w:fldCharType="end"/>
      </w:r>
      <w:r w:rsidRPr="00111958">
        <w:rPr>
          <w:rFonts w:cs="Arial"/>
        </w:rPr>
        <w:tab/>
        <w:t>The structure of this document is as follows:</w:t>
      </w:r>
    </w:p>
    <w:p w:rsidR="004E55AE" w:rsidRPr="00111958" w:rsidRDefault="004E55AE" w:rsidP="004E55AE">
      <w:pPr>
        <w:rPr>
          <w:rFonts w:cs="Arial"/>
        </w:rPr>
      </w:pPr>
    </w:p>
    <w:p w:rsidR="00695FD7" w:rsidRDefault="004E55AE">
      <w:pPr>
        <w:pStyle w:val="TOC1"/>
        <w:rPr>
          <w:rFonts w:asciiTheme="minorHAnsi" w:eastAsiaTheme="minorEastAsia" w:hAnsiTheme="minorHAnsi" w:cstheme="minorBidi"/>
          <w:caps w:val="0"/>
          <w:noProof/>
          <w:sz w:val="22"/>
          <w:szCs w:val="22"/>
        </w:rPr>
      </w:pPr>
      <w:r w:rsidRPr="00111958">
        <w:rPr>
          <w:snapToGrid w:val="0"/>
        </w:rPr>
        <w:fldChar w:fldCharType="begin"/>
      </w:r>
      <w:r w:rsidRPr="00111958">
        <w:rPr>
          <w:snapToGrid w:val="0"/>
        </w:rPr>
        <w:instrText xml:space="preserve"> TOC \o "1-4" \h \z \u </w:instrText>
      </w:r>
      <w:r w:rsidRPr="00111958">
        <w:rPr>
          <w:snapToGrid w:val="0"/>
        </w:rPr>
        <w:fldChar w:fldCharType="separate"/>
      </w:r>
      <w:hyperlink w:anchor="_Toc484512715" w:history="1">
        <w:r w:rsidR="00695FD7" w:rsidRPr="00240C14">
          <w:rPr>
            <w:rStyle w:val="Hyperlink"/>
            <w:noProof/>
            <w:snapToGrid w:val="0"/>
          </w:rPr>
          <w:t>EXECUTIVE SUMMARY</w:t>
        </w:r>
        <w:r w:rsidR="00695FD7">
          <w:rPr>
            <w:noProof/>
            <w:webHidden/>
          </w:rPr>
          <w:tab/>
        </w:r>
        <w:r w:rsidR="00695FD7">
          <w:rPr>
            <w:noProof/>
            <w:webHidden/>
          </w:rPr>
          <w:fldChar w:fldCharType="begin"/>
        </w:r>
        <w:r w:rsidR="00695FD7">
          <w:rPr>
            <w:noProof/>
            <w:webHidden/>
          </w:rPr>
          <w:instrText xml:space="preserve"> PAGEREF _Toc484512715 \h </w:instrText>
        </w:r>
        <w:r w:rsidR="00695FD7">
          <w:rPr>
            <w:noProof/>
            <w:webHidden/>
          </w:rPr>
        </w:r>
        <w:r w:rsidR="00695FD7">
          <w:rPr>
            <w:noProof/>
            <w:webHidden/>
          </w:rPr>
          <w:fldChar w:fldCharType="separate"/>
        </w:r>
        <w:r w:rsidR="004B3AD6">
          <w:rPr>
            <w:noProof/>
            <w:webHidden/>
          </w:rPr>
          <w:t>1</w:t>
        </w:r>
        <w:r w:rsidR="00695FD7">
          <w:rPr>
            <w:noProof/>
            <w:webHidden/>
          </w:rPr>
          <w:fldChar w:fldCharType="end"/>
        </w:r>
      </w:hyperlink>
    </w:p>
    <w:p w:rsidR="00695FD7" w:rsidRDefault="004B3AD6">
      <w:pPr>
        <w:pStyle w:val="TOC1"/>
        <w:rPr>
          <w:rFonts w:asciiTheme="minorHAnsi" w:eastAsiaTheme="minorEastAsia" w:hAnsiTheme="minorHAnsi" w:cstheme="minorBidi"/>
          <w:caps w:val="0"/>
          <w:noProof/>
          <w:sz w:val="22"/>
          <w:szCs w:val="22"/>
        </w:rPr>
      </w:pPr>
      <w:hyperlink w:anchor="_Toc484512716" w:history="1">
        <w:r w:rsidR="00695FD7" w:rsidRPr="00240C14">
          <w:rPr>
            <w:rStyle w:val="Hyperlink"/>
            <w:noProof/>
          </w:rPr>
          <w:t>BACKGROUND</w:t>
        </w:r>
        <w:r w:rsidR="00695FD7">
          <w:rPr>
            <w:noProof/>
            <w:webHidden/>
          </w:rPr>
          <w:tab/>
        </w:r>
        <w:r w:rsidR="00695FD7">
          <w:rPr>
            <w:noProof/>
            <w:webHidden/>
          </w:rPr>
          <w:fldChar w:fldCharType="begin"/>
        </w:r>
        <w:r w:rsidR="00695FD7">
          <w:rPr>
            <w:noProof/>
            <w:webHidden/>
          </w:rPr>
          <w:instrText xml:space="preserve"> PAGEREF _Toc484512716 \h </w:instrText>
        </w:r>
        <w:r w:rsidR="00695FD7">
          <w:rPr>
            <w:noProof/>
            <w:webHidden/>
          </w:rPr>
        </w:r>
        <w:r w:rsidR="00695FD7">
          <w:rPr>
            <w:noProof/>
            <w:webHidden/>
          </w:rPr>
          <w:fldChar w:fldCharType="separate"/>
        </w:r>
        <w:r>
          <w:rPr>
            <w:noProof/>
            <w:webHidden/>
          </w:rPr>
          <w:t>2</w:t>
        </w:r>
        <w:r w:rsidR="00695FD7">
          <w:rPr>
            <w:noProof/>
            <w:webHidden/>
          </w:rPr>
          <w:fldChar w:fldCharType="end"/>
        </w:r>
      </w:hyperlink>
    </w:p>
    <w:p w:rsidR="00695FD7" w:rsidRDefault="004B3AD6">
      <w:pPr>
        <w:pStyle w:val="TOC1"/>
        <w:rPr>
          <w:rFonts w:asciiTheme="minorHAnsi" w:eastAsiaTheme="minorEastAsia" w:hAnsiTheme="minorHAnsi" w:cstheme="minorBidi"/>
          <w:caps w:val="0"/>
          <w:noProof/>
          <w:sz w:val="22"/>
          <w:szCs w:val="22"/>
        </w:rPr>
      </w:pPr>
      <w:hyperlink w:anchor="_Toc484512717" w:history="1">
        <w:r w:rsidR="00695FD7" w:rsidRPr="00240C14">
          <w:rPr>
            <w:rStyle w:val="Hyperlink"/>
            <w:noProof/>
          </w:rPr>
          <w:t>Guidance on SHAPE CHARACTERISTICS</w:t>
        </w:r>
        <w:r w:rsidR="00695FD7">
          <w:rPr>
            <w:noProof/>
            <w:webHidden/>
          </w:rPr>
          <w:tab/>
        </w:r>
        <w:r w:rsidR="00695FD7">
          <w:rPr>
            <w:noProof/>
            <w:webHidden/>
          </w:rPr>
          <w:fldChar w:fldCharType="begin"/>
        </w:r>
        <w:r w:rsidR="00695FD7">
          <w:rPr>
            <w:noProof/>
            <w:webHidden/>
          </w:rPr>
          <w:instrText xml:space="preserve"> PAGEREF _Toc484512717 \h </w:instrText>
        </w:r>
        <w:r w:rsidR="00695FD7">
          <w:rPr>
            <w:noProof/>
            <w:webHidden/>
          </w:rPr>
        </w:r>
        <w:r w:rsidR="00695FD7">
          <w:rPr>
            <w:noProof/>
            <w:webHidden/>
          </w:rPr>
          <w:fldChar w:fldCharType="separate"/>
        </w:r>
        <w:r>
          <w:rPr>
            <w:noProof/>
            <w:webHidden/>
          </w:rPr>
          <w:t>2</w:t>
        </w:r>
        <w:r w:rsidR="00695FD7">
          <w:rPr>
            <w:noProof/>
            <w:webHidden/>
          </w:rPr>
          <w:fldChar w:fldCharType="end"/>
        </w:r>
      </w:hyperlink>
    </w:p>
    <w:p w:rsidR="00695FD7" w:rsidRDefault="004B3AD6">
      <w:pPr>
        <w:pStyle w:val="TOC2"/>
        <w:rPr>
          <w:rFonts w:asciiTheme="minorHAnsi" w:eastAsiaTheme="minorEastAsia" w:hAnsiTheme="minorHAnsi" w:cstheme="minorBidi"/>
          <w:smallCaps w:val="0"/>
          <w:noProof/>
          <w:sz w:val="22"/>
          <w:szCs w:val="22"/>
        </w:rPr>
      </w:pPr>
      <w:hyperlink w:anchor="_Toc484512718" w:history="1">
        <w:r w:rsidR="00695FD7" w:rsidRPr="00240C14">
          <w:rPr>
            <w:rStyle w:val="Hyperlink"/>
            <w:noProof/>
          </w:rPr>
          <w:t>Pseudo-qualitative characteristics</w:t>
        </w:r>
        <w:r w:rsidR="00695FD7">
          <w:rPr>
            <w:noProof/>
            <w:webHidden/>
          </w:rPr>
          <w:tab/>
        </w:r>
        <w:r w:rsidR="00695FD7">
          <w:rPr>
            <w:noProof/>
            <w:webHidden/>
          </w:rPr>
          <w:fldChar w:fldCharType="begin"/>
        </w:r>
        <w:r w:rsidR="00695FD7">
          <w:rPr>
            <w:noProof/>
            <w:webHidden/>
          </w:rPr>
          <w:instrText xml:space="preserve"> PAGEREF _Toc484512718 \h </w:instrText>
        </w:r>
        <w:r w:rsidR="00695FD7">
          <w:rPr>
            <w:noProof/>
            <w:webHidden/>
          </w:rPr>
        </w:r>
        <w:r w:rsidR="00695FD7">
          <w:rPr>
            <w:noProof/>
            <w:webHidden/>
          </w:rPr>
          <w:fldChar w:fldCharType="separate"/>
        </w:r>
        <w:r>
          <w:rPr>
            <w:noProof/>
            <w:webHidden/>
          </w:rPr>
          <w:t>2</w:t>
        </w:r>
        <w:r w:rsidR="00695FD7">
          <w:rPr>
            <w:noProof/>
            <w:webHidden/>
          </w:rPr>
          <w:fldChar w:fldCharType="end"/>
        </w:r>
      </w:hyperlink>
    </w:p>
    <w:p w:rsidR="00695FD7" w:rsidRDefault="004B3AD6">
      <w:pPr>
        <w:pStyle w:val="TOC2"/>
        <w:rPr>
          <w:rFonts w:asciiTheme="minorHAnsi" w:eastAsiaTheme="minorEastAsia" w:hAnsiTheme="minorHAnsi" w:cstheme="minorBidi"/>
          <w:smallCaps w:val="0"/>
          <w:noProof/>
          <w:sz w:val="22"/>
          <w:szCs w:val="22"/>
        </w:rPr>
      </w:pPr>
      <w:hyperlink w:anchor="_Toc484512719" w:history="1">
        <w:r w:rsidR="00695FD7" w:rsidRPr="00240C14">
          <w:rPr>
            <w:rStyle w:val="Hyperlink"/>
            <w:noProof/>
          </w:rPr>
          <w:t>Components of shape</w:t>
        </w:r>
        <w:r w:rsidR="00695FD7">
          <w:rPr>
            <w:noProof/>
            <w:webHidden/>
          </w:rPr>
          <w:tab/>
        </w:r>
        <w:r w:rsidR="00695FD7">
          <w:rPr>
            <w:noProof/>
            <w:webHidden/>
          </w:rPr>
          <w:fldChar w:fldCharType="begin"/>
        </w:r>
        <w:r w:rsidR="00695FD7">
          <w:rPr>
            <w:noProof/>
            <w:webHidden/>
          </w:rPr>
          <w:instrText xml:space="preserve"> PAGEREF _Toc484512719 \h </w:instrText>
        </w:r>
        <w:r w:rsidR="00695FD7">
          <w:rPr>
            <w:noProof/>
            <w:webHidden/>
          </w:rPr>
        </w:r>
        <w:r w:rsidR="00695FD7">
          <w:rPr>
            <w:noProof/>
            <w:webHidden/>
          </w:rPr>
          <w:fldChar w:fldCharType="separate"/>
        </w:r>
        <w:r>
          <w:rPr>
            <w:noProof/>
            <w:webHidden/>
          </w:rPr>
          <w:t>2</w:t>
        </w:r>
        <w:r w:rsidR="00695FD7">
          <w:rPr>
            <w:noProof/>
            <w:webHidden/>
          </w:rPr>
          <w:fldChar w:fldCharType="end"/>
        </w:r>
      </w:hyperlink>
    </w:p>
    <w:p w:rsidR="00695FD7" w:rsidRDefault="004B3AD6">
      <w:pPr>
        <w:pStyle w:val="TOC2"/>
        <w:rPr>
          <w:rFonts w:asciiTheme="minorHAnsi" w:eastAsiaTheme="minorEastAsia" w:hAnsiTheme="minorHAnsi" w:cstheme="minorBidi"/>
          <w:smallCaps w:val="0"/>
          <w:noProof/>
          <w:sz w:val="22"/>
          <w:szCs w:val="22"/>
        </w:rPr>
      </w:pPr>
      <w:hyperlink w:anchor="_Toc484512720" w:history="1">
        <w:r w:rsidR="00695FD7" w:rsidRPr="00240C14">
          <w:rPr>
            <w:rStyle w:val="Hyperlink"/>
            <w:noProof/>
          </w:rPr>
          <w:t>Illustrating shape characteristics</w:t>
        </w:r>
        <w:r w:rsidR="00695FD7">
          <w:rPr>
            <w:noProof/>
            <w:webHidden/>
          </w:rPr>
          <w:tab/>
        </w:r>
        <w:r w:rsidR="00695FD7">
          <w:rPr>
            <w:noProof/>
            <w:webHidden/>
          </w:rPr>
          <w:fldChar w:fldCharType="begin"/>
        </w:r>
        <w:r w:rsidR="00695FD7">
          <w:rPr>
            <w:noProof/>
            <w:webHidden/>
          </w:rPr>
          <w:instrText xml:space="preserve"> PAGEREF _Toc484512720 \h </w:instrText>
        </w:r>
        <w:r w:rsidR="00695FD7">
          <w:rPr>
            <w:noProof/>
            <w:webHidden/>
          </w:rPr>
        </w:r>
        <w:r w:rsidR="00695FD7">
          <w:rPr>
            <w:noProof/>
            <w:webHidden/>
          </w:rPr>
          <w:fldChar w:fldCharType="separate"/>
        </w:r>
        <w:r>
          <w:rPr>
            <w:noProof/>
            <w:webHidden/>
          </w:rPr>
          <w:t>2</w:t>
        </w:r>
        <w:r w:rsidR="00695FD7">
          <w:rPr>
            <w:noProof/>
            <w:webHidden/>
          </w:rPr>
          <w:fldChar w:fldCharType="end"/>
        </w:r>
      </w:hyperlink>
    </w:p>
    <w:p w:rsidR="00695FD7" w:rsidRDefault="004B3AD6">
      <w:pPr>
        <w:pStyle w:val="TOC2"/>
        <w:rPr>
          <w:rFonts w:asciiTheme="minorHAnsi" w:eastAsiaTheme="minorEastAsia" w:hAnsiTheme="minorHAnsi" w:cstheme="minorBidi"/>
          <w:smallCaps w:val="0"/>
          <w:noProof/>
          <w:sz w:val="22"/>
          <w:szCs w:val="22"/>
        </w:rPr>
      </w:pPr>
      <w:hyperlink w:anchor="_Toc484512721" w:history="1">
        <w:r w:rsidR="00695FD7" w:rsidRPr="00240C14">
          <w:rPr>
            <w:rStyle w:val="Hyperlink"/>
            <w:noProof/>
          </w:rPr>
          <w:t>Developing Shape-Related Characteristics</w:t>
        </w:r>
        <w:r w:rsidR="00695FD7">
          <w:rPr>
            <w:noProof/>
            <w:webHidden/>
          </w:rPr>
          <w:tab/>
        </w:r>
        <w:r w:rsidR="00695FD7">
          <w:rPr>
            <w:noProof/>
            <w:webHidden/>
          </w:rPr>
          <w:fldChar w:fldCharType="begin"/>
        </w:r>
        <w:r w:rsidR="00695FD7">
          <w:rPr>
            <w:noProof/>
            <w:webHidden/>
          </w:rPr>
          <w:instrText xml:space="preserve"> PAGEREF _Toc484512721 \h </w:instrText>
        </w:r>
        <w:r w:rsidR="00695FD7">
          <w:rPr>
            <w:noProof/>
            <w:webHidden/>
          </w:rPr>
        </w:r>
        <w:r w:rsidR="00695FD7">
          <w:rPr>
            <w:noProof/>
            <w:webHidden/>
          </w:rPr>
          <w:fldChar w:fldCharType="separate"/>
        </w:r>
        <w:r>
          <w:rPr>
            <w:noProof/>
            <w:webHidden/>
          </w:rPr>
          <w:t>3</w:t>
        </w:r>
        <w:r w:rsidR="00695FD7">
          <w:rPr>
            <w:noProof/>
            <w:webHidden/>
          </w:rPr>
          <w:fldChar w:fldCharType="end"/>
        </w:r>
      </w:hyperlink>
    </w:p>
    <w:p w:rsidR="00695FD7" w:rsidRDefault="004B3AD6">
      <w:pPr>
        <w:pStyle w:val="TOC2"/>
        <w:rPr>
          <w:rFonts w:asciiTheme="minorHAnsi" w:eastAsiaTheme="minorEastAsia" w:hAnsiTheme="minorHAnsi" w:cstheme="minorBidi"/>
          <w:smallCaps w:val="0"/>
          <w:noProof/>
          <w:sz w:val="22"/>
          <w:szCs w:val="22"/>
        </w:rPr>
      </w:pPr>
      <w:hyperlink w:anchor="_Toc484512722" w:history="1">
        <w:r w:rsidR="00695FD7" w:rsidRPr="00240C14">
          <w:rPr>
            <w:rStyle w:val="Hyperlink"/>
            <w:noProof/>
          </w:rPr>
          <w:t>Examples of  Shape-Related Characteristics</w:t>
        </w:r>
        <w:r w:rsidR="00695FD7">
          <w:rPr>
            <w:noProof/>
            <w:webHidden/>
          </w:rPr>
          <w:tab/>
        </w:r>
        <w:r w:rsidR="00695FD7">
          <w:rPr>
            <w:noProof/>
            <w:webHidden/>
          </w:rPr>
          <w:fldChar w:fldCharType="begin"/>
        </w:r>
        <w:r w:rsidR="00695FD7">
          <w:rPr>
            <w:noProof/>
            <w:webHidden/>
          </w:rPr>
          <w:instrText xml:space="preserve"> PAGEREF _Toc484512722 \h </w:instrText>
        </w:r>
        <w:r w:rsidR="00695FD7">
          <w:rPr>
            <w:noProof/>
            <w:webHidden/>
          </w:rPr>
        </w:r>
        <w:r w:rsidR="00695FD7">
          <w:rPr>
            <w:noProof/>
            <w:webHidden/>
          </w:rPr>
          <w:fldChar w:fldCharType="separate"/>
        </w:r>
        <w:r>
          <w:rPr>
            <w:noProof/>
            <w:webHidden/>
          </w:rPr>
          <w:t>3</w:t>
        </w:r>
        <w:r w:rsidR="00695FD7">
          <w:rPr>
            <w:noProof/>
            <w:webHidden/>
          </w:rPr>
          <w:fldChar w:fldCharType="end"/>
        </w:r>
      </w:hyperlink>
    </w:p>
    <w:p w:rsidR="00695FD7" w:rsidRDefault="004B3AD6">
      <w:pPr>
        <w:pStyle w:val="TOC3"/>
        <w:rPr>
          <w:rFonts w:asciiTheme="minorHAnsi" w:eastAsiaTheme="minorEastAsia" w:hAnsiTheme="minorHAnsi" w:cstheme="minorBidi"/>
          <w:noProof/>
          <w:sz w:val="22"/>
          <w:szCs w:val="22"/>
          <w:lang w:val="en-US"/>
        </w:rPr>
      </w:pPr>
      <w:hyperlink w:anchor="_Toc484512723" w:history="1">
        <w:r w:rsidR="00695FD7" w:rsidRPr="00240C14">
          <w:rPr>
            <w:rStyle w:val="Hyperlink"/>
            <w:noProof/>
          </w:rPr>
          <w:t>Example 1: variation in ratio length/width only.</w:t>
        </w:r>
        <w:r w:rsidR="00695FD7">
          <w:rPr>
            <w:noProof/>
            <w:webHidden/>
          </w:rPr>
          <w:tab/>
        </w:r>
        <w:r w:rsidR="00695FD7">
          <w:rPr>
            <w:noProof/>
            <w:webHidden/>
          </w:rPr>
          <w:fldChar w:fldCharType="begin"/>
        </w:r>
        <w:r w:rsidR="00695FD7">
          <w:rPr>
            <w:noProof/>
            <w:webHidden/>
          </w:rPr>
          <w:instrText xml:space="preserve"> PAGEREF _Toc484512723 \h </w:instrText>
        </w:r>
        <w:r w:rsidR="00695FD7">
          <w:rPr>
            <w:noProof/>
            <w:webHidden/>
          </w:rPr>
        </w:r>
        <w:r w:rsidR="00695FD7">
          <w:rPr>
            <w:noProof/>
            <w:webHidden/>
          </w:rPr>
          <w:fldChar w:fldCharType="separate"/>
        </w:r>
        <w:r>
          <w:rPr>
            <w:noProof/>
            <w:webHidden/>
          </w:rPr>
          <w:t>3</w:t>
        </w:r>
        <w:r w:rsidR="00695FD7">
          <w:rPr>
            <w:noProof/>
            <w:webHidden/>
          </w:rPr>
          <w:fldChar w:fldCharType="end"/>
        </w:r>
      </w:hyperlink>
    </w:p>
    <w:p w:rsidR="00695FD7" w:rsidRDefault="004B3AD6">
      <w:pPr>
        <w:pStyle w:val="TOC3"/>
        <w:rPr>
          <w:rFonts w:asciiTheme="minorHAnsi" w:eastAsiaTheme="minorEastAsia" w:hAnsiTheme="minorHAnsi" w:cstheme="minorBidi"/>
          <w:noProof/>
          <w:sz w:val="22"/>
          <w:szCs w:val="22"/>
          <w:lang w:val="en-US"/>
        </w:rPr>
      </w:pPr>
      <w:hyperlink w:anchor="_Toc484512724" w:history="1">
        <w:r w:rsidR="00695FD7" w:rsidRPr="00240C14">
          <w:rPr>
            <w:rStyle w:val="Hyperlink"/>
            <w:noProof/>
          </w:rPr>
          <w:t>Example 2: variation in position of the broadest part only.</w:t>
        </w:r>
        <w:r w:rsidR="00695FD7">
          <w:rPr>
            <w:noProof/>
            <w:webHidden/>
          </w:rPr>
          <w:tab/>
        </w:r>
        <w:r w:rsidR="00695FD7">
          <w:rPr>
            <w:noProof/>
            <w:webHidden/>
          </w:rPr>
          <w:fldChar w:fldCharType="begin"/>
        </w:r>
        <w:r w:rsidR="00695FD7">
          <w:rPr>
            <w:noProof/>
            <w:webHidden/>
          </w:rPr>
          <w:instrText xml:space="preserve"> PAGEREF _Toc484512724 \h </w:instrText>
        </w:r>
        <w:r w:rsidR="00695FD7">
          <w:rPr>
            <w:noProof/>
            <w:webHidden/>
          </w:rPr>
        </w:r>
        <w:r w:rsidR="00695FD7">
          <w:rPr>
            <w:noProof/>
            <w:webHidden/>
          </w:rPr>
          <w:fldChar w:fldCharType="separate"/>
        </w:r>
        <w:r>
          <w:rPr>
            <w:noProof/>
            <w:webHidden/>
          </w:rPr>
          <w:t>3</w:t>
        </w:r>
        <w:r w:rsidR="00695FD7">
          <w:rPr>
            <w:noProof/>
            <w:webHidden/>
          </w:rPr>
          <w:fldChar w:fldCharType="end"/>
        </w:r>
      </w:hyperlink>
    </w:p>
    <w:p w:rsidR="00695FD7" w:rsidRDefault="004B3AD6">
      <w:pPr>
        <w:pStyle w:val="TOC3"/>
        <w:rPr>
          <w:rFonts w:asciiTheme="minorHAnsi" w:eastAsiaTheme="minorEastAsia" w:hAnsiTheme="minorHAnsi" w:cstheme="minorBidi"/>
          <w:noProof/>
          <w:sz w:val="22"/>
          <w:szCs w:val="22"/>
          <w:lang w:val="en-US"/>
        </w:rPr>
      </w:pPr>
      <w:hyperlink w:anchor="_Toc484512725" w:history="1">
        <w:r w:rsidR="00695FD7" w:rsidRPr="00240C14">
          <w:rPr>
            <w:rStyle w:val="Hyperlink"/>
            <w:noProof/>
          </w:rPr>
          <w:t>Example 3: variation in ratio length/width, shape of base and lateral outline</w:t>
        </w:r>
        <w:r w:rsidR="00695FD7">
          <w:rPr>
            <w:noProof/>
            <w:webHidden/>
          </w:rPr>
          <w:tab/>
        </w:r>
        <w:r w:rsidR="00695FD7">
          <w:rPr>
            <w:noProof/>
            <w:webHidden/>
          </w:rPr>
          <w:fldChar w:fldCharType="begin"/>
        </w:r>
        <w:r w:rsidR="00695FD7">
          <w:rPr>
            <w:noProof/>
            <w:webHidden/>
          </w:rPr>
          <w:instrText xml:space="preserve"> PAGEREF _Toc484512725 \h </w:instrText>
        </w:r>
        <w:r w:rsidR="00695FD7">
          <w:rPr>
            <w:noProof/>
            <w:webHidden/>
          </w:rPr>
        </w:r>
        <w:r w:rsidR="00695FD7">
          <w:rPr>
            <w:noProof/>
            <w:webHidden/>
          </w:rPr>
          <w:fldChar w:fldCharType="separate"/>
        </w:r>
        <w:r>
          <w:rPr>
            <w:noProof/>
            <w:webHidden/>
          </w:rPr>
          <w:t>4</w:t>
        </w:r>
        <w:r w:rsidR="00695FD7">
          <w:rPr>
            <w:noProof/>
            <w:webHidden/>
          </w:rPr>
          <w:fldChar w:fldCharType="end"/>
        </w:r>
      </w:hyperlink>
    </w:p>
    <w:p w:rsidR="00695FD7" w:rsidRDefault="004B3AD6">
      <w:pPr>
        <w:pStyle w:val="TOC3"/>
        <w:rPr>
          <w:rFonts w:asciiTheme="minorHAnsi" w:eastAsiaTheme="minorEastAsia" w:hAnsiTheme="minorHAnsi" w:cstheme="minorBidi"/>
          <w:noProof/>
          <w:sz w:val="22"/>
          <w:szCs w:val="22"/>
          <w:lang w:val="en-US"/>
        </w:rPr>
      </w:pPr>
      <w:hyperlink w:anchor="_Toc484512726" w:history="1">
        <w:r w:rsidR="00695FD7" w:rsidRPr="00240C14">
          <w:rPr>
            <w:rStyle w:val="Hyperlink"/>
            <w:noProof/>
          </w:rPr>
          <w:t>Example 4: variation in ratio height/diameter, position of broadest part and lateral outline in apical half</w:t>
        </w:r>
        <w:r w:rsidR="00695FD7">
          <w:rPr>
            <w:noProof/>
            <w:webHidden/>
          </w:rPr>
          <w:tab/>
        </w:r>
        <w:r w:rsidR="00695FD7">
          <w:rPr>
            <w:noProof/>
            <w:webHidden/>
          </w:rPr>
          <w:fldChar w:fldCharType="begin"/>
        </w:r>
        <w:r w:rsidR="00695FD7">
          <w:rPr>
            <w:noProof/>
            <w:webHidden/>
          </w:rPr>
          <w:instrText xml:space="preserve"> PAGEREF _Toc484512726 \h </w:instrText>
        </w:r>
        <w:r w:rsidR="00695FD7">
          <w:rPr>
            <w:noProof/>
            <w:webHidden/>
          </w:rPr>
        </w:r>
        <w:r w:rsidR="00695FD7">
          <w:rPr>
            <w:noProof/>
            <w:webHidden/>
          </w:rPr>
          <w:fldChar w:fldCharType="separate"/>
        </w:r>
        <w:r>
          <w:rPr>
            <w:noProof/>
            <w:webHidden/>
          </w:rPr>
          <w:t>4</w:t>
        </w:r>
        <w:r w:rsidR="00695FD7">
          <w:rPr>
            <w:noProof/>
            <w:webHidden/>
          </w:rPr>
          <w:fldChar w:fldCharType="end"/>
        </w:r>
      </w:hyperlink>
    </w:p>
    <w:p w:rsidR="00695FD7" w:rsidRDefault="004B3AD6">
      <w:pPr>
        <w:pStyle w:val="TOC3"/>
        <w:rPr>
          <w:rFonts w:asciiTheme="minorHAnsi" w:eastAsiaTheme="minorEastAsia" w:hAnsiTheme="minorHAnsi" w:cstheme="minorBidi"/>
          <w:noProof/>
          <w:sz w:val="22"/>
          <w:szCs w:val="22"/>
          <w:lang w:val="en-US"/>
        </w:rPr>
      </w:pPr>
      <w:hyperlink w:anchor="_Toc484512727" w:history="1">
        <w:r w:rsidR="00695FD7" w:rsidRPr="00240C14">
          <w:rPr>
            <w:rStyle w:val="Hyperlink"/>
            <w:noProof/>
          </w:rPr>
          <w:t>Example 5:  variation between the range of shapes indicated by the illustrations:</w:t>
        </w:r>
        <w:r w:rsidR="00695FD7">
          <w:rPr>
            <w:noProof/>
            <w:webHidden/>
          </w:rPr>
          <w:tab/>
        </w:r>
        <w:r w:rsidR="00695FD7">
          <w:rPr>
            <w:noProof/>
            <w:webHidden/>
          </w:rPr>
          <w:fldChar w:fldCharType="begin"/>
        </w:r>
        <w:r w:rsidR="00695FD7">
          <w:rPr>
            <w:noProof/>
            <w:webHidden/>
          </w:rPr>
          <w:instrText xml:space="preserve"> PAGEREF _Toc484512727 \h </w:instrText>
        </w:r>
        <w:r w:rsidR="00695FD7">
          <w:rPr>
            <w:noProof/>
            <w:webHidden/>
          </w:rPr>
        </w:r>
        <w:r w:rsidR="00695FD7">
          <w:rPr>
            <w:noProof/>
            <w:webHidden/>
          </w:rPr>
          <w:fldChar w:fldCharType="separate"/>
        </w:r>
        <w:r>
          <w:rPr>
            <w:noProof/>
            <w:webHidden/>
          </w:rPr>
          <w:t>5</w:t>
        </w:r>
        <w:r w:rsidR="00695FD7">
          <w:rPr>
            <w:noProof/>
            <w:webHidden/>
          </w:rPr>
          <w:fldChar w:fldCharType="end"/>
        </w:r>
      </w:hyperlink>
    </w:p>
    <w:p w:rsidR="00695FD7" w:rsidRDefault="004B3AD6">
      <w:pPr>
        <w:pStyle w:val="TOC3"/>
        <w:rPr>
          <w:rFonts w:asciiTheme="minorHAnsi" w:eastAsiaTheme="minorEastAsia" w:hAnsiTheme="minorHAnsi" w:cstheme="minorBidi"/>
          <w:noProof/>
          <w:sz w:val="22"/>
          <w:szCs w:val="22"/>
          <w:lang w:val="en-US"/>
        </w:rPr>
      </w:pPr>
      <w:hyperlink w:anchor="_Toc484512728" w:history="1">
        <w:r w:rsidR="00695FD7" w:rsidRPr="00240C14">
          <w:rPr>
            <w:rStyle w:val="Hyperlink"/>
            <w:noProof/>
          </w:rPr>
          <w:t>Example 6:  variation between range of shapes indicated by the illustrations:</w:t>
        </w:r>
        <w:r w:rsidR="00695FD7">
          <w:rPr>
            <w:noProof/>
            <w:webHidden/>
          </w:rPr>
          <w:tab/>
        </w:r>
        <w:r w:rsidR="00695FD7">
          <w:rPr>
            <w:noProof/>
            <w:webHidden/>
          </w:rPr>
          <w:fldChar w:fldCharType="begin"/>
        </w:r>
        <w:r w:rsidR="00695FD7">
          <w:rPr>
            <w:noProof/>
            <w:webHidden/>
          </w:rPr>
          <w:instrText xml:space="preserve"> PAGEREF _Toc484512728 \h </w:instrText>
        </w:r>
        <w:r w:rsidR="00695FD7">
          <w:rPr>
            <w:noProof/>
            <w:webHidden/>
          </w:rPr>
        </w:r>
        <w:r w:rsidR="00695FD7">
          <w:rPr>
            <w:noProof/>
            <w:webHidden/>
          </w:rPr>
          <w:fldChar w:fldCharType="separate"/>
        </w:r>
        <w:r>
          <w:rPr>
            <w:noProof/>
            <w:webHidden/>
          </w:rPr>
          <w:t>5</w:t>
        </w:r>
        <w:r w:rsidR="00695FD7">
          <w:rPr>
            <w:noProof/>
            <w:webHidden/>
          </w:rPr>
          <w:fldChar w:fldCharType="end"/>
        </w:r>
      </w:hyperlink>
    </w:p>
    <w:p w:rsidR="00695FD7" w:rsidRDefault="004B3AD6">
      <w:pPr>
        <w:pStyle w:val="TOC1"/>
        <w:rPr>
          <w:rFonts w:asciiTheme="minorHAnsi" w:eastAsiaTheme="minorEastAsia" w:hAnsiTheme="minorHAnsi" w:cstheme="minorBidi"/>
          <w:caps w:val="0"/>
          <w:noProof/>
          <w:sz w:val="22"/>
          <w:szCs w:val="22"/>
        </w:rPr>
      </w:pPr>
      <w:hyperlink w:anchor="_Toc484512729" w:history="1">
        <w:r w:rsidR="00695FD7" w:rsidRPr="00240C14">
          <w:rPr>
            <w:rStyle w:val="Hyperlink"/>
            <w:noProof/>
          </w:rPr>
          <w:t>additional examples</w:t>
        </w:r>
        <w:r w:rsidR="00695FD7">
          <w:rPr>
            <w:noProof/>
            <w:webHidden/>
          </w:rPr>
          <w:tab/>
        </w:r>
        <w:r w:rsidR="00695FD7">
          <w:rPr>
            <w:noProof/>
            <w:webHidden/>
          </w:rPr>
          <w:fldChar w:fldCharType="begin"/>
        </w:r>
        <w:r w:rsidR="00695FD7">
          <w:rPr>
            <w:noProof/>
            <w:webHidden/>
          </w:rPr>
          <w:instrText xml:space="preserve"> PAGEREF _Toc484512729 \h </w:instrText>
        </w:r>
        <w:r w:rsidR="00695FD7">
          <w:rPr>
            <w:noProof/>
            <w:webHidden/>
          </w:rPr>
        </w:r>
        <w:r w:rsidR="00695FD7">
          <w:rPr>
            <w:noProof/>
            <w:webHidden/>
          </w:rPr>
          <w:fldChar w:fldCharType="separate"/>
        </w:r>
        <w:r>
          <w:rPr>
            <w:noProof/>
            <w:webHidden/>
          </w:rPr>
          <w:t>5</w:t>
        </w:r>
        <w:r w:rsidR="00695FD7">
          <w:rPr>
            <w:noProof/>
            <w:webHidden/>
          </w:rPr>
          <w:fldChar w:fldCharType="end"/>
        </w:r>
      </w:hyperlink>
    </w:p>
    <w:p w:rsidR="004E55AE" w:rsidRPr="00373D71" w:rsidRDefault="004E55AE" w:rsidP="00484DC1">
      <w:r w:rsidRPr="00111958">
        <w:rPr>
          <w:caps/>
          <w:noProof/>
          <w:snapToGrid w:val="0"/>
        </w:rPr>
        <w:fldChar w:fldCharType="end"/>
      </w:r>
    </w:p>
    <w:p w:rsidR="004E55AE" w:rsidRDefault="004E55AE" w:rsidP="004E55AE">
      <w:bookmarkStart w:id="5" w:name="_Toc386185971"/>
      <w:bookmarkStart w:id="6" w:name="_Toc419124859"/>
    </w:p>
    <w:p w:rsidR="004E55AE" w:rsidRPr="007B02B0" w:rsidRDefault="004E55AE" w:rsidP="007B02B0">
      <w:pPr>
        <w:pStyle w:val="Heading1"/>
      </w:pPr>
      <w:bookmarkStart w:id="7" w:name="_Toc352678045"/>
      <w:bookmarkStart w:id="8" w:name="_Toc353797725"/>
      <w:bookmarkStart w:id="9" w:name="_Toc386185970"/>
      <w:bookmarkStart w:id="10" w:name="_Toc419124858"/>
      <w:bookmarkStart w:id="11" w:name="_Toc484512716"/>
      <w:r w:rsidRPr="007B02B0">
        <w:lastRenderedPageBreak/>
        <w:t>BACKGROUND</w:t>
      </w:r>
      <w:bookmarkEnd w:id="7"/>
      <w:bookmarkEnd w:id="8"/>
      <w:bookmarkEnd w:id="9"/>
      <w:bookmarkEnd w:id="10"/>
      <w:bookmarkEnd w:id="11"/>
    </w:p>
    <w:bookmarkEnd w:id="5"/>
    <w:bookmarkEnd w:id="6"/>
    <w:p w:rsidR="0059120B" w:rsidRPr="0059120B" w:rsidRDefault="0059120B" w:rsidP="0059120B"/>
    <w:p w:rsidR="0059120B" w:rsidRPr="0059120B" w:rsidRDefault="0059120B" w:rsidP="0059120B">
      <w:pPr>
        <w:rPr>
          <w:i/>
        </w:rPr>
      </w:pPr>
      <w:r w:rsidRPr="0059120B">
        <w:fldChar w:fldCharType="begin"/>
      </w:r>
      <w:r w:rsidRPr="0059120B">
        <w:instrText xml:space="preserve"> AUTONUM  </w:instrText>
      </w:r>
      <w:r w:rsidRPr="0059120B">
        <w:fldChar w:fldCharType="end"/>
      </w:r>
      <w:r w:rsidRPr="0059120B">
        <w:tab/>
      </w:r>
      <w:r w:rsidRPr="00D51062">
        <w:t>The TC</w:t>
      </w:r>
      <w:r>
        <w:t>, at its fifty-third session, held in Geneva from April 3 to 5, 2017,</w:t>
      </w:r>
      <w:r w:rsidRPr="00D51062">
        <w:t xml:space="preserve"> </w:t>
      </w:r>
      <w:r w:rsidR="00695FD7">
        <w:t>agreed</w:t>
      </w:r>
      <w:r w:rsidRPr="0059120B">
        <w:t xml:space="preserve"> to improve guidance available in document TGP/14 on providing illustrations for shape and ratio characteristics by the inclusion of additional examples.  The TC agreed to invite the TWPs, at their sessions in 2017, to consider the issue and report to the TC at its session in 2018</w:t>
      </w:r>
      <w:r>
        <w:t xml:space="preserve"> (see document TC/53/31 “Report”, paragraph 253)</w:t>
      </w:r>
      <w:r w:rsidRPr="0059120B">
        <w:t>.</w:t>
      </w:r>
    </w:p>
    <w:p w:rsidR="0059120B" w:rsidRPr="0059120B" w:rsidRDefault="0059120B" w:rsidP="0059120B"/>
    <w:p w:rsidR="0059120B" w:rsidRDefault="00920623" w:rsidP="007B02B0">
      <w:pPr>
        <w:pStyle w:val="Heading1"/>
      </w:pPr>
      <w:bookmarkStart w:id="12" w:name="_Toc484512717"/>
      <w:r>
        <w:t xml:space="preserve">Guidance </w:t>
      </w:r>
      <w:r w:rsidR="00763576">
        <w:t>on</w:t>
      </w:r>
      <w:r>
        <w:t xml:space="preserve"> SHAPE CHARACTERISTICS</w:t>
      </w:r>
      <w:bookmarkEnd w:id="12"/>
    </w:p>
    <w:p w:rsidR="00920623" w:rsidRDefault="00920623" w:rsidP="0059120B"/>
    <w:p w:rsidR="00567295" w:rsidRDefault="00567295" w:rsidP="007B02B0">
      <w:pPr>
        <w:pStyle w:val="Heading2"/>
      </w:pPr>
      <w:bookmarkStart w:id="13" w:name="_Toc484512718"/>
      <w:r>
        <w:t>Pseudo-qualitative characteristics</w:t>
      </w:r>
      <w:bookmarkEnd w:id="13"/>
    </w:p>
    <w:p w:rsidR="00567295" w:rsidRDefault="00567295" w:rsidP="0059120B"/>
    <w:p w:rsidR="00920623" w:rsidRPr="00920623" w:rsidRDefault="00920623" w:rsidP="00920623">
      <w:r>
        <w:fldChar w:fldCharType="begin"/>
      </w:r>
      <w:r>
        <w:instrText xml:space="preserve"> AUTONUM  </w:instrText>
      </w:r>
      <w:r>
        <w:fldChar w:fldCharType="end"/>
      </w:r>
      <w:r>
        <w:tab/>
      </w:r>
      <w:r w:rsidRPr="00920623">
        <w:t>Document TG/1/3 “General Introduction to the Examination of Distinctness, Uniformity and Stability and the Development of Harmonized Descriptions of New Varieties of Plants” (General Introduction) explains that shape can be considered in terms of a ps</w:t>
      </w:r>
      <w:r>
        <w:t>eudo</w:t>
      </w:r>
      <w:r>
        <w:noBreakHyphen/>
        <w:t xml:space="preserve">qualitative characteristic </w:t>
      </w:r>
      <w:r w:rsidR="0038636C">
        <w:t xml:space="preserve">when </w:t>
      </w:r>
      <w:r w:rsidRPr="00920623">
        <w:t xml:space="preserve">each individual state of expression </w:t>
      </w:r>
      <w:r w:rsidR="0038636C">
        <w:t xml:space="preserve">can </w:t>
      </w:r>
      <w:r w:rsidRPr="00920623">
        <w:t>be identified to adequately describe the range of the characteristic.</w:t>
      </w:r>
      <w:r>
        <w:t xml:space="preserve"> </w:t>
      </w:r>
      <w:r w:rsidRPr="00920623">
        <w:t xml:space="preserve"> </w:t>
      </w:r>
    </w:p>
    <w:p w:rsidR="00920623" w:rsidRPr="0059120B" w:rsidRDefault="00920623" w:rsidP="0059120B"/>
    <w:p w:rsidR="00711201" w:rsidRDefault="0038636C" w:rsidP="0038636C">
      <w:r>
        <w:fldChar w:fldCharType="begin"/>
      </w:r>
      <w:r>
        <w:instrText xml:space="preserve"> AUTONUM  </w:instrText>
      </w:r>
      <w:r>
        <w:fldChar w:fldCharType="end"/>
      </w:r>
      <w:r>
        <w:tab/>
        <w:t>D</w:t>
      </w:r>
      <w:r w:rsidRPr="0038636C">
        <w:t>ocument TGP/9 “Examining Distinctness” explains that the use of pseudo</w:t>
      </w:r>
      <w:r w:rsidRPr="0038636C">
        <w:noBreakHyphen/>
        <w:t xml:space="preserve">qualitative characteristics </w:t>
      </w:r>
      <w:r>
        <w:t xml:space="preserve">has </w:t>
      </w:r>
      <w:r w:rsidRPr="0038636C">
        <w:t>limitations</w:t>
      </w:r>
      <w:r>
        <w:t xml:space="preserve"> due to the </w:t>
      </w:r>
      <w:r w:rsidRPr="0038636C">
        <w:t>difficult to define a general rule on the difference in Notes to establish distinctness within a characteristic</w:t>
      </w:r>
      <w:r>
        <w:t xml:space="preserve">. </w:t>
      </w:r>
    </w:p>
    <w:p w:rsidR="0038636C" w:rsidRDefault="0038636C" w:rsidP="0038636C"/>
    <w:p w:rsidR="00567295" w:rsidRDefault="00567295" w:rsidP="007B02B0">
      <w:pPr>
        <w:pStyle w:val="Heading2"/>
      </w:pPr>
      <w:bookmarkStart w:id="14" w:name="_Toc484512719"/>
      <w:r>
        <w:t>Components of shape</w:t>
      </w:r>
      <w:bookmarkEnd w:id="14"/>
    </w:p>
    <w:p w:rsidR="00567295" w:rsidRDefault="00567295" w:rsidP="0038636C"/>
    <w:p w:rsidR="0038636C" w:rsidRDefault="0038636C" w:rsidP="0038636C">
      <w:r>
        <w:fldChar w:fldCharType="begin"/>
      </w:r>
      <w:r>
        <w:instrText xml:space="preserve"> AUTONUM  </w:instrText>
      </w:r>
      <w:r>
        <w:fldChar w:fldCharType="end"/>
      </w:r>
      <w:r>
        <w:tab/>
        <w:t xml:space="preserve">Document TGP/14 </w:t>
      </w:r>
      <w:r w:rsidR="00695FD7">
        <w:t>explains</w:t>
      </w:r>
      <w:r>
        <w:t xml:space="preserve"> that it can be useful to develop quantitative or qualitative characteristics related to shape, rather than considering shape as a single pseudo qualitative characteristic.  In that respect, document TGP/14 defines a plane shape using the following components:  </w:t>
      </w:r>
    </w:p>
    <w:p w:rsidR="0038636C" w:rsidRDefault="0038636C" w:rsidP="0038636C"/>
    <w:p w:rsidR="0038636C" w:rsidRDefault="0038636C" w:rsidP="00484DC1">
      <w:pPr>
        <w:tabs>
          <w:tab w:val="left" w:pos="1134"/>
        </w:tabs>
        <w:spacing w:before="60"/>
        <w:ind w:left="1134" w:hanging="567"/>
      </w:pPr>
      <w:r>
        <w:t>(a)</w:t>
      </w:r>
      <w:r>
        <w:tab/>
        <w:t>Ratio length/width (or ratio width/length, thickness/length</w:t>
      </w:r>
      <w:r w:rsidR="00590896">
        <w:t>,</w:t>
      </w:r>
      <w:r>
        <w:t xml:space="preserve"> diameter/length</w:t>
      </w:r>
      <w:r w:rsidR="00590896">
        <w:t>,</w:t>
      </w:r>
      <w:r>
        <w:t xml:space="preserve"> thickness/width);</w:t>
      </w:r>
    </w:p>
    <w:p w:rsidR="0038636C" w:rsidRDefault="0038636C" w:rsidP="00484DC1">
      <w:pPr>
        <w:tabs>
          <w:tab w:val="left" w:pos="1134"/>
        </w:tabs>
        <w:spacing w:before="60"/>
        <w:ind w:left="1134" w:hanging="567"/>
      </w:pPr>
      <w:r>
        <w:t>(b)</w:t>
      </w:r>
      <w:r>
        <w:tab/>
        <w:t>Position of broadest part;</w:t>
      </w:r>
    </w:p>
    <w:p w:rsidR="0038636C" w:rsidRDefault="0038636C" w:rsidP="00484DC1">
      <w:pPr>
        <w:tabs>
          <w:tab w:val="left" w:pos="1134"/>
        </w:tabs>
        <w:spacing w:before="60"/>
        <w:ind w:left="1134" w:hanging="567"/>
      </w:pPr>
      <w:r>
        <w:t>(c)</w:t>
      </w:r>
      <w:r>
        <w:tab/>
        <w:t>Shape of base;</w:t>
      </w:r>
    </w:p>
    <w:p w:rsidR="0038636C" w:rsidRDefault="0038636C" w:rsidP="00484DC1">
      <w:pPr>
        <w:tabs>
          <w:tab w:val="left" w:pos="1134"/>
        </w:tabs>
        <w:spacing w:before="60"/>
        <w:ind w:left="1134" w:hanging="567"/>
      </w:pPr>
      <w:r>
        <w:t>(d)</w:t>
      </w:r>
      <w:r>
        <w:tab/>
        <w:t>Shape of apex;</w:t>
      </w:r>
    </w:p>
    <w:p w:rsidR="0038636C" w:rsidRDefault="0038636C" w:rsidP="00484DC1">
      <w:pPr>
        <w:tabs>
          <w:tab w:val="left" w:pos="1134"/>
        </w:tabs>
        <w:spacing w:before="60"/>
        <w:ind w:left="1134" w:hanging="567"/>
      </w:pPr>
      <w:r>
        <w:t>(e)</w:t>
      </w:r>
      <w:r>
        <w:tab/>
        <w:t>Lateral outline.</w:t>
      </w:r>
    </w:p>
    <w:p w:rsidR="00590896" w:rsidRDefault="00590896" w:rsidP="00D51651">
      <w:pPr>
        <w:jc w:val="left"/>
      </w:pPr>
    </w:p>
    <w:p w:rsidR="00590896" w:rsidRDefault="00590896" w:rsidP="007B02B0">
      <w:pPr>
        <w:pStyle w:val="Heading2"/>
      </w:pPr>
      <w:bookmarkStart w:id="15" w:name="_Toc484512720"/>
      <w:r>
        <w:t>Illustrating shape characteristics</w:t>
      </w:r>
      <w:bookmarkEnd w:id="15"/>
    </w:p>
    <w:p w:rsidR="00590896" w:rsidRDefault="00590896" w:rsidP="00D51651">
      <w:pPr>
        <w:jc w:val="left"/>
      </w:pPr>
    </w:p>
    <w:p w:rsidR="008F494E" w:rsidRDefault="008F494E" w:rsidP="00D51651">
      <w:r>
        <w:fldChar w:fldCharType="begin"/>
      </w:r>
      <w:r>
        <w:instrText xml:space="preserve"> AUTONUM  </w:instrText>
      </w:r>
      <w:r>
        <w:fldChar w:fldCharType="end"/>
      </w:r>
      <w:r>
        <w:tab/>
      </w:r>
      <w:r w:rsidRPr="008F494E">
        <w:t xml:space="preserve">To ensure that the ratio length/width is clearly understood, </w:t>
      </w:r>
      <w:r>
        <w:t>document TGP/14 recommends</w:t>
      </w:r>
      <w:r w:rsidRPr="008F494E">
        <w:t xml:space="preserve"> to present the characteristic as a shape with states such as “very compressed” to “very elongated”, or to present the characteristic as “ratio length/width” with states such as “very low” to “very high” and to provide an illustration.  </w:t>
      </w:r>
      <w:r w:rsidR="00ED1BCD">
        <w:t xml:space="preserve">Both alternative characteristics </w:t>
      </w:r>
      <w:r w:rsidR="002B1E15">
        <w:t xml:space="preserve">are placed as headers </w:t>
      </w:r>
      <w:r w:rsidR="00ED1BCD">
        <w:t>in the following “Chart for simple symmetric plane shapes” (partially reproduced)</w:t>
      </w:r>
      <w:r w:rsidR="002B1E15">
        <w:t>.  The position of broadest part is presented in different rows</w:t>
      </w:r>
      <w:r w:rsidR="00ED1BCD">
        <w:t>:</w:t>
      </w:r>
    </w:p>
    <w:p w:rsidR="00590896" w:rsidRDefault="00590896" w:rsidP="00D51651"/>
    <w:p w:rsidR="00590896" w:rsidRDefault="00590896" w:rsidP="00590896">
      <w:pPr>
        <w:jc w:val="center"/>
      </w:pPr>
      <w:r>
        <w:rPr>
          <w:noProof/>
        </w:rPr>
        <w:drawing>
          <wp:inline distT="0" distB="0" distL="0" distR="0" wp14:anchorId="76B33079" wp14:editId="604D0F20">
            <wp:extent cx="3601031" cy="25769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604557" cy="2579469"/>
                    </a:xfrm>
                    <a:prstGeom prst="rect">
                      <a:avLst/>
                    </a:prstGeom>
                  </pic:spPr>
                </pic:pic>
              </a:graphicData>
            </a:graphic>
          </wp:inline>
        </w:drawing>
      </w:r>
    </w:p>
    <w:p w:rsidR="007B762A" w:rsidRDefault="007B762A">
      <w:pPr>
        <w:jc w:val="left"/>
      </w:pPr>
      <w:r>
        <w:br w:type="page"/>
      </w:r>
    </w:p>
    <w:p w:rsidR="002A6ACC" w:rsidRDefault="002A6ACC" w:rsidP="002A6ACC">
      <w:r>
        <w:lastRenderedPageBreak/>
        <w:fldChar w:fldCharType="begin"/>
      </w:r>
      <w:r>
        <w:instrText xml:space="preserve"> AUTONUM  </w:instrText>
      </w:r>
      <w:r>
        <w:fldChar w:fldCharType="end"/>
      </w:r>
      <w:r>
        <w:tab/>
        <w:t xml:space="preserve">Document TGP/14 proposes the development of charts for other types of plane shapes by describing the </w:t>
      </w:r>
      <w:r w:rsidRPr="002A6ACC">
        <w:t>ranges for ratio length/width and position of broadest, in a similar way to that shown in the Chart for Simple Symmetric Plane Shapes</w:t>
      </w:r>
      <w:r>
        <w:t>.  The following are shapes used as example in document TGP/14:</w:t>
      </w:r>
    </w:p>
    <w:p w:rsidR="002A6ACC" w:rsidRPr="002A6ACC" w:rsidRDefault="002A6ACC" w:rsidP="002A6ACC"/>
    <w:tbl>
      <w:tblPr>
        <w:tblW w:w="8886" w:type="dxa"/>
        <w:jc w:val="center"/>
        <w:tblLayout w:type="fixed"/>
        <w:tblLook w:val="0000" w:firstRow="0" w:lastRow="0" w:firstColumn="0" w:lastColumn="0" w:noHBand="0" w:noVBand="0"/>
      </w:tblPr>
      <w:tblGrid>
        <w:gridCol w:w="1777"/>
        <w:gridCol w:w="1777"/>
        <w:gridCol w:w="1778"/>
        <w:gridCol w:w="1777"/>
        <w:gridCol w:w="1777"/>
      </w:tblGrid>
      <w:tr w:rsidR="002A6ACC" w:rsidRPr="002A6ACC" w:rsidTr="002A6ACC">
        <w:trPr>
          <w:trHeight w:val="1262"/>
          <w:jc w:val="center"/>
        </w:trPr>
        <w:tc>
          <w:tcPr>
            <w:tcW w:w="1777" w:type="dxa"/>
            <w:vAlign w:val="center"/>
          </w:tcPr>
          <w:p w:rsidR="002A6ACC" w:rsidRPr="002A6ACC" w:rsidRDefault="002A6ACC" w:rsidP="002A6ACC">
            <w:pPr>
              <w:jc w:val="center"/>
            </w:pPr>
            <w:bookmarkStart w:id="16" w:name="_Hlk251057058"/>
            <w:r w:rsidRPr="002A6ACC">
              <w:rPr>
                <w:noProof/>
              </w:rPr>
              <w:drawing>
                <wp:inline distT="0" distB="0" distL="0" distR="0" wp14:anchorId="2648E9C8" wp14:editId="563D6F11">
                  <wp:extent cx="695325" cy="723900"/>
                  <wp:effectExtent l="0" t="0" r="9525" b="0"/>
                  <wp:docPr id="573" name="Picture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 cy="723900"/>
                          </a:xfrm>
                          <a:prstGeom prst="rect">
                            <a:avLst/>
                          </a:prstGeom>
                          <a:noFill/>
                          <a:ln>
                            <a:noFill/>
                          </a:ln>
                        </pic:spPr>
                      </pic:pic>
                    </a:graphicData>
                  </a:graphic>
                </wp:inline>
              </w:drawing>
            </w:r>
          </w:p>
        </w:tc>
        <w:tc>
          <w:tcPr>
            <w:tcW w:w="1777" w:type="dxa"/>
            <w:vAlign w:val="center"/>
          </w:tcPr>
          <w:p w:rsidR="002A6ACC" w:rsidRPr="002A6ACC" w:rsidRDefault="002A6ACC" w:rsidP="002A6ACC">
            <w:pPr>
              <w:jc w:val="center"/>
            </w:pPr>
            <w:r w:rsidRPr="002A6ACC">
              <w:rPr>
                <w:noProof/>
              </w:rPr>
              <w:drawing>
                <wp:inline distT="0" distB="0" distL="0" distR="0" wp14:anchorId="3B2D2F37" wp14:editId="4F7921FA">
                  <wp:extent cx="676275" cy="762000"/>
                  <wp:effectExtent l="0" t="0" r="9525" b="0"/>
                  <wp:docPr id="572" name="Picture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275" cy="762000"/>
                          </a:xfrm>
                          <a:prstGeom prst="rect">
                            <a:avLst/>
                          </a:prstGeom>
                          <a:noFill/>
                          <a:ln>
                            <a:noFill/>
                          </a:ln>
                        </pic:spPr>
                      </pic:pic>
                    </a:graphicData>
                  </a:graphic>
                </wp:inline>
              </w:drawing>
            </w:r>
          </w:p>
        </w:tc>
        <w:tc>
          <w:tcPr>
            <w:tcW w:w="1778" w:type="dxa"/>
            <w:vAlign w:val="center"/>
          </w:tcPr>
          <w:p w:rsidR="002A6ACC" w:rsidRPr="002A6ACC" w:rsidRDefault="002A6ACC" w:rsidP="002A6ACC">
            <w:pPr>
              <w:jc w:val="center"/>
            </w:pPr>
            <w:r w:rsidRPr="002A6ACC">
              <w:rPr>
                <w:noProof/>
              </w:rPr>
              <w:drawing>
                <wp:inline distT="0" distB="0" distL="0" distR="0" wp14:anchorId="75195B38" wp14:editId="68CD66A8">
                  <wp:extent cx="638175" cy="847725"/>
                  <wp:effectExtent l="0" t="0" r="9525" b="9525"/>
                  <wp:docPr id="571" name="Picture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8175" cy="847725"/>
                          </a:xfrm>
                          <a:prstGeom prst="rect">
                            <a:avLst/>
                          </a:prstGeom>
                          <a:solidFill>
                            <a:srgbClr val="FFFFFF"/>
                          </a:solidFill>
                          <a:ln>
                            <a:noFill/>
                          </a:ln>
                        </pic:spPr>
                      </pic:pic>
                    </a:graphicData>
                  </a:graphic>
                </wp:inline>
              </w:drawing>
            </w:r>
          </w:p>
        </w:tc>
        <w:tc>
          <w:tcPr>
            <w:tcW w:w="1777" w:type="dxa"/>
            <w:shd w:val="clear" w:color="auto" w:fill="auto"/>
          </w:tcPr>
          <w:p w:rsidR="002A6ACC" w:rsidRPr="002A6ACC" w:rsidRDefault="002A6ACC" w:rsidP="002A6ACC">
            <w:pPr>
              <w:jc w:val="center"/>
            </w:pPr>
            <w:r w:rsidRPr="002A6ACC">
              <w:rPr>
                <w:noProof/>
              </w:rPr>
              <w:drawing>
                <wp:inline distT="0" distB="0" distL="0" distR="0" wp14:anchorId="2AE829DA" wp14:editId="279A5C79">
                  <wp:extent cx="971550" cy="914400"/>
                  <wp:effectExtent l="0" t="0" r="0" b="0"/>
                  <wp:docPr id="570" name="Picture 570"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New Pic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1550" cy="914400"/>
                          </a:xfrm>
                          <a:prstGeom prst="rect">
                            <a:avLst/>
                          </a:prstGeom>
                          <a:noFill/>
                          <a:ln>
                            <a:noFill/>
                          </a:ln>
                        </pic:spPr>
                      </pic:pic>
                    </a:graphicData>
                  </a:graphic>
                </wp:inline>
              </w:drawing>
            </w:r>
          </w:p>
        </w:tc>
        <w:tc>
          <w:tcPr>
            <w:tcW w:w="1777" w:type="dxa"/>
            <w:vAlign w:val="center"/>
          </w:tcPr>
          <w:p w:rsidR="002A6ACC" w:rsidRPr="002A6ACC" w:rsidRDefault="002A6ACC" w:rsidP="002A6ACC">
            <w:pPr>
              <w:jc w:val="center"/>
            </w:pPr>
            <w:r w:rsidRPr="002A6ACC">
              <w:rPr>
                <w:noProof/>
              </w:rPr>
              <w:drawing>
                <wp:inline distT="0" distB="0" distL="0" distR="0" wp14:anchorId="67DA6459" wp14:editId="404894BB">
                  <wp:extent cx="647700" cy="695325"/>
                  <wp:effectExtent l="0" t="0" r="0" b="9525"/>
                  <wp:docPr id="569" name="Picture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47700" cy="695325"/>
                          </a:xfrm>
                          <a:prstGeom prst="rect">
                            <a:avLst/>
                          </a:prstGeom>
                          <a:noFill/>
                          <a:ln>
                            <a:noFill/>
                          </a:ln>
                        </pic:spPr>
                      </pic:pic>
                    </a:graphicData>
                  </a:graphic>
                </wp:inline>
              </w:drawing>
            </w:r>
          </w:p>
        </w:tc>
      </w:tr>
      <w:bookmarkEnd w:id="16"/>
      <w:tr w:rsidR="002A6ACC" w:rsidRPr="002A6ACC" w:rsidTr="002A6ACC">
        <w:trPr>
          <w:trHeight w:val="197"/>
          <w:jc w:val="center"/>
        </w:trPr>
        <w:tc>
          <w:tcPr>
            <w:tcW w:w="1777" w:type="dxa"/>
          </w:tcPr>
          <w:p w:rsidR="002A6ACC" w:rsidRPr="002A6ACC" w:rsidRDefault="002A6ACC" w:rsidP="002A6ACC">
            <w:pPr>
              <w:jc w:val="center"/>
            </w:pPr>
            <w:proofErr w:type="spellStart"/>
            <w:r w:rsidRPr="002A6ACC">
              <w:t>auriculiform</w:t>
            </w:r>
            <w:proofErr w:type="spellEnd"/>
          </w:p>
        </w:tc>
        <w:tc>
          <w:tcPr>
            <w:tcW w:w="1777" w:type="dxa"/>
          </w:tcPr>
          <w:p w:rsidR="002A6ACC" w:rsidRPr="002A6ACC" w:rsidRDefault="002A6ACC" w:rsidP="002A6ACC">
            <w:pPr>
              <w:jc w:val="center"/>
            </w:pPr>
            <w:proofErr w:type="spellStart"/>
            <w:r w:rsidRPr="002A6ACC">
              <w:t>hastiform</w:t>
            </w:r>
            <w:proofErr w:type="spellEnd"/>
          </w:p>
        </w:tc>
        <w:tc>
          <w:tcPr>
            <w:tcW w:w="1778" w:type="dxa"/>
          </w:tcPr>
          <w:p w:rsidR="002A6ACC" w:rsidRPr="002A6ACC" w:rsidRDefault="002A6ACC" w:rsidP="002A6ACC">
            <w:pPr>
              <w:jc w:val="center"/>
            </w:pPr>
            <w:proofErr w:type="spellStart"/>
            <w:r w:rsidRPr="002A6ACC">
              <w:t>sagittate</w:t>
            </w:r>
            <w:proofErr w:type="spellEnd"/>
          </w:p>
        </w:tc>
        <w:tc>
          <w:tcPr>
            <w:tcW w:w="1777" w:type="dxa"/>
            <w:shd w:val="clear" w:color="auto" w:fill="auto"/>
          </w:tcPr>
          <w:p w:rsidR="002A6ACC" w:rsidRPr="002A6ACC" w:rsidRDefault="002A6ACC" w:rsidP="002A6ACC">
            <w:pPr>
              <w:jc w:val="center"/>
            </w:pPr>
            <w:proofErr w:type="spellStart"/>
            <w:r w:rsidRPr="002A6ACC">
              <w:t>alate</w:t>
            </w:r>
            <w:proofErr w:type="spellEnd"/>
          </w:p>
        </w:tc>
        <w:tc>
          <w:tcPr>
            <w:tcW w:w="1777" w:type="dxa"/>
          </w:tcPr>
          <w:p w:rsidR="002A6ACC" w:rsidRPr="002A6ACC" w:rsidRDefault="002A6ACC" w:rsidP="002A6ACC">
            <w:pPr>
              <w:jc w:val="center"/>
            </w:pPr>
            <w:r w:rsidRPr="002A6ACC">
              <w:t>trapezoida</w:t>
            </w:r>
            <w:r>
              <w:t>l</w:t>
            </w:r>
          </w:p>
        </w:tc>
      </w:tr>
    </w:tbl>
    <w:p w:rsidR="00590896" w:rsidRDefault="00590896" w:rsidP="00D51651"/>
    <w:p w:rsidR="00590896" w:rsidRDefault="00233390" w:rsidP="007B02B0">
      <w:pPr>
        <w:pStyle w:val="Heading2"/>
      </w:pPr>
      <w:bookmarkStart w:id="17" w:name="_Toc484512721"/>
      <w:r w:rsidRPr="00233390">
        <w:t>Developing Shape-Related Characteristics</w:t>
      </w:r>
      <w:bookmarkEnd w:id="17"/>
    </w:p>
    <w:p w:rsidR="00590896" w:rsidRDefault="00590896" w:rsidP="00D51651"/>
    <w:p w:rsidR="00590896" w:rsidRDefault="00233390" w:rsidP="00D51651">
      <w:r>
        <w:fldChar w:fldCharType="begin"/>
      </w:r>
      <w:r>
        <w:instrText xml:space="preserve"> AUTONUM  </w:instrText>
      </w:r>
      <w:r>
        <w:fldChar w:fldCharType="end"/>
      </w:r>
      <w:r>
        <w:tab/>
        <w:t>Document TGP/14 explains that “i</w:t>
      </w:r>
      <w:r w:rsidRPr="00233390">
        <w:t>n general, it can be most useful to consider the variation in shape between varieties in the variety collection using the following steps</w:t>
      </w:r>
      <w:r>
        <w:t>”</w:t>
      </w:r>
      <w:r w:rsidRPr="00233390">
        <w:t>:</w:t>
      </w:r>
      <w:r>
        <w:t xml:space="preserve"> </w:t>
      </w:r>
    </w:p>
    <w:p w:rsidR="00590896" w:rsidRDefault="00590896" w:rsidP="00D51651"/>
    <w:p w:rsidR="00233390" w:rsidRDefault="00233390" w:rsidP="00233390">
      <w:pPr>
        <w:ind w:left="567"/>
      </w:pPr>
      <w:r>
        <w:t>Step 1:  Ratio length/width;</w:t>
      </w:r>
    </w:p>
    <w:p w:rsidR="00233390" w:rsidRDefault="00233390" w:rsidP="00233390">
      <w:pPr>
        <w:ind w:left="567"/>
      </w:pPr>
      <w:r>
        <w:t>Step 2:  Position of broadest part;</w:t>
      </w:r>
    </w:p>
    <w:p w:rsidR="00233390" w:rsidRDefault="00233390" w:rsidP="00233390">
      <w:pPr>
        <w:ind w:left="567"/>
      </w:pPr>
      <w:r>
        <w:t>Step 3:  Shape of base;</w:t>
      </w:r>
    </w:p>
    <w:p w:rsidR="00233390" w:rsidRDefault="00233390" w:rsidP="00233390">
      <w:pPr>
        <w:ind w:left="567"/>
      </w:pPr>
      <w:r>
        <w:t>Step 4:  Shape of apex;</w:t>
      </w:r>
    </w:p>
    <w:p w:rsidR="00590896" w:rsidRDefault="00233390" w:rsidP="00233390">
      <w:pPr>
        <w:ind w:left="567"/>
      </w:pPr>
      <w:r>
        <w:t>Step 5:  Lateral outline.</w:t>
      </w:r>
    </w:p>
    <w:p w:rsidR="00590896" w:rsidRDefault="00590896" w:rsidP="00D51651"/>
    <w:p w:rsidR="00B71030" w:rsidRDefault="00B71030" w:rsidP="00B71030">
      <w:pPr>
        <w:pStyle w:val="Heading2"/>
      </w:pPr>
      <w:bookmarkStart w:id="18" w:name="_Toc484512722"/>
      <w:r>
        <w:t xml:space="preserve">Examples </w:t>
      </w:r>
      <w:proofErr w:type="gramStart"/>
      <w:r>
        <w:t xml:space="preserve">of </w:t>
      </w:r>
      <w:r w:rsidRPr="00233390">
        <w:t xml:space="preserve"> Shape</w:t>
      </w:r>
      <w:proofErr w:type="gramEnd"/>
      <w:r w:rsidRPr="00233390">
        <w:t>-Related Characteristics</w:t>
      </w:r>
      <w:bookmarkEnd w:id="18"/>
    </w:p>
    <w:p w:rsidR="00B71030" w:rsidRDefault="00B71030" w:rsidP="00D51651"/>
    <w:p w:rsidR="00CB73C7" w:rsidRPr="00CB73C7" w:rsidRDefault="00CB73C7" w:rsidP="00CB73C7">
      <w:r>
        <w:fldChar w:fldCharType="begin"/>
      </w:r>
      <w:r>
        <w:instrText xml:space="preserve"> AUTONUM  </w:instrText>
      </w:r>
      <w:r>
        <w:fldChar w:fldCharType="end"/>
      </w:r>
      <w:r>
        <w:tab/>
        <w:t xml:space="preserve">Document TGP/14 </w:t>
      </w:r>
      <w:r w:rsidRPr="00CB73C7">
        <w:t xml:space="preserve">provide </w:t>
      </w:r>
      <w:r>
        <w:t xml:space="preserve">6 </w:t>
      </w:r>
      <w:r w:rsidRPr="00CB73C7">
        <w:t>examples of variation in full plane shape components (ratio length/width, position of broadest part and lateral outline) for the development of characteristics, either as characteristics for the individual components or as a single overall shape characteristic:</w:t>
      </w:r>
    </w:p>
    <w:p w:rsidR="00CB73C7" w:rsidRPr="00CB73C7" w:rsidRDefault="00CB73C7" w:rsidP="00CB73C7"/>
    <w:p w:rsidR="003B24FF" w:rsidRPr="007B02B0" w:rsidRDefault="003B24FF" w:rsidP="007B02B0">
      <w:pPr>
        <w:pStyle w:val="Heading3"/>
      </w:pPr>
      <w:bookmarkStart w:id="19" w:name="_Toc484512723"/>
      <w:r w:rsidRPr="007B02B0">
        <w:t>Example 1: variation in ratio length/width</w:t>
      </w:r>
      <w:r w:rsidR="00C40494" w:rsidRPr="007B02B0">
        <w:t xml:space="preserve"> only</w:t>
      </w:r>
      <w:r w:rsidRPr="007B02B0">
        <w:t>.</w:t>
      </w:r>
      <w:bookmarkEnd w:id="19"/>
    </w:p>
    <w:p w:rsidR="003B24FF" w:rsidRPr="00ED3CF8" w:rsidRDefault="003B24FF" w:rsidP="003B24FF"/>
    <w:p w:rsidR="003B24FF" w:rsidRPr="007B02B0" w:rsidRDefault="003B24FF" w:rsidP="003B24FF">
      <w:pPr>
        <w:shd w:val="clear" w:color="auto" w:fill="FFFFFF"/>
        <w:ind w:left="360"/>
      </w:pPr>
      <w:r w:rsidRPr="007B02B0">
        <w:t>Alternative 1</w:t>
      </w:r>
    </w:p>
    <w:p w:rsidR="003B24FF" w:rsidRPr="007B02B0" w:rsidRDefault="003B24FF" w:rsidP="003B24FF">
      <w:pPr>
        <w:pStyle w:val="BodyTextIndent"/>
        <w:shd w:val="clear" w:color="auto" w:fill="FFFFFF"/>
        <w:spacing w:after="0"/>
        <w:ind w:left="567"/>
      </w:pPr>
      <w:r w:rsidRPr="007B02B0">
        <w:t>Plant [part]:  ratio length/width (low to high) (QN)</w:t>
      </w:r>
    </w:p>
    <w:p w:rsidR="003B24FF" w:rsidRPr="007B02B0" w:rsidRDefault="003B24FF" w:rsidP="003B24FF">
      <w:pPr>
        <w:pStyle w:val="BodyTextIndent"/>
        <w:shd w:val="clear" w:color="auto" w:fill="FFFFFF"/>
        <w:spacing w:after="0"/>
      </w:pPr>
    </w:p>
    <w:p w:rsidR="003B24FF" w:rsidRPr="007B02B0" w:rsidRDefault="003B24FF" w:rsidP="003B24FF">
      <w:pPr>
        <w:shd w:val="clear" w:color="auto" w:fill="FFFFFF"/>
        <w:ind w:left="360"/>
      </w:pPr>
      <w:r w:rsidRPr="007B02B0">
        <w:t>Alternative 2</w:t>
      </w:r>
    </w:p>
    <w:p w:rsidR="003B24FF" w:rsidRPr="007B02B0" w:rsidRDefault="003B24FF" w:rsidP="003B24FF">
      <w:pPr>
        <w:pStyle w:val="BodyTextIndent"/>
        <w:shd w:val="clear" w:color="auto" w:fill="FFFFFF"/>
        <w:spacing w:after="0"/>
        <w:ind w:left="562"/>
      </w:pPr>
      <w:r w:rsidRPr="007B02B0">
        <w:t>Plant [part]:  shape (broad obovate (1); medium obovate (2)</w:t>
      </w:r>
      <w:proofErr w:type="gramStart"/>
      <w:r w:rsidRPr="007B02B0">
        <w:t>;  narrow</w:t>
      </w:r>
      <w:proofErr w:type="gramEnd"/>
      <w:r w:rsidRPr="007B02B0">
        <w:t xml:space="preserve"> obovate (3))  (QN)</w:t>
      </w:r>
    </w:p>
    <w:p w:rsidR="003B24FF" w:rsidRPr="00ED3CF8" w:rsidRDefault="003B24FF" w:rsidP="003B24FF">
      <w:pPr>
        <w:pStyle w:val="BodyTextIndent"/>
        <w:shd w:val="clear" w:color="auto" w:fill="FFFFFF"/>
        <w:spacing w:after="0"/>
        <w:ind w:left="562"/>
        <w:rPr>
          <w:i/>
        </w:rPr>
      </w:pPr>
    </w:p>
    <w:p w:rsidR="003B24FF" w:rsidRPr="003B24FF" w:rsidRDefault="003B24FF" w:rsidP="003B24FF">
      <w:pPr>
        <w:pStyle w:val="BodyTextIndent"/>
        <w:shd w:val="clear" w:color="auto" w:fill="FFFFFF"/>
        <w:spacing w:after="0"/>
        <w:ind w:left="562"/>
      </w:pPr>
      <w:proofErr w:type="gramStart"/>
      <w:r w:rsidRPr="003B24FF">
        <w:t>with</w:t>
      </w:r>
      <w:proofErr w:type="gramEnd"/>
      <w:r w:rsidRPr="003B24FF">
        <w:t xml:space="preserve"> the following illustration</w:t>
      </w:r>
      <w:r>
        <w:t>:</w:t>
      </w:r>
    </w:p>
    <w:p w:rsidR="00590896" w:rsidRDefault="00590896" w:rsidP="00D51651"/>
    <w:p w:rsidR="003B24FF" w:rsidRDefault="003B24FF" w:rsidP="003B24FF">
      <w:pPr>
        <w:jc w:val="center"/>
      </w:pPr>
      <w:r>
        <w:rPr>
          <w:noProof/>
        </w:rPr>
        <w:drawing>
          <wp:inline distT="0" distB="0" distL="0" distR="0" wp14:anchorId="458A5408" wp14:editId="68F114F9">
            <wp:extent cx="3974996" cy="9144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003924" cy="921055"/>
                    </a:xfrm>
                    <a:prstGeom prst="rect">
                      <a:avLst/>
                    </a:prstGeom>
                  </pic:spPr>
                </pic:pic>
              </a:graphicData>
            </a:graphic>
          </wp:inline>
        </w:drawing>
      </w:r>
    </w:p>
    <w:p w:rsidR="00590896" w:rsidRDefault="00590896" w:rsidP="00D51651"/>
    <w:p w:rsidR="00C40494" w:rsidRPr="007B02B0" w:rsidRDefault="00C40494" w:rsidP="007B02B0">
      <w:pPr>
        <w:pStyle w:val="Heading3"/>
      </w:pPr>
      <w:bookmarkStart w:id="20" w:name="_Toc484512724"/>
      <w:r w:rsidRPr="007B02B0">
        <w:t>Example 2: variation in position of the broadest part only.</w:t>
      </w:r>
      <w:bookmarkEnd w:id="20"/>
      <w:r w:rsidRPr="007B02B0">
        <w:t xml:space="preserve">  </w:t>
      </w:r>
    </w:p>
    <w:p w:rsidR="00C40494" w:rsidRPr="007B02B0" w:rsidRDefault="00C40494" w:rsidP="007B02B0"/>
    <w:p w:rsidR="00C40494" w:rsidRPr="007B02B0" w:rsidRDefault="00C40494" w:rsidP="007B02B0">
      <w:pPr>
        <w:ind w:left="360"/>
      </w:pPr>
      <w:r w:rsidRPr="007B02B0">
        <w:t>Alternative 1</w:t>
      </w:r>
    </w:p>
    <w:p w:rsidR="00C40494" w:rsidRPr="007B02B0" w:rsidRDefault="00C40494" w:rsidP="007B02B0">
      <w:pPr>
        <w:pStyle w:val="BodyTextIndent"/>
        <w:spacing w:after="0"/>
        <w:ind w:left="567"/>
      </w:pPr>
      <w:r w:rsidRPr="007B02B0">
        <w:t>Plant [part]:  position of broadest part (towards base to towards apex) (QN)</w:t>
      </w:r>
    </w:p>
    <w:p w:rsidR="00C40494" w:rsidRPr="007B02B0" w:rsidRDefault="00C40494" w:rsidP="007B02B0"/>
    <w:p w:rsidR="00C40494" w:rsidRPr="007B02B0" w:rsidRDefault="00C40494" w:rsidP="007B02B0">
      <w:pPr>
        <w:shd w:val="clear" w:color="auto" w:fill="FFFFFF"/>
        <w:ind w:left="360"/>
      </w:pPr>
      <w:r w:rsidRPr="007B02B0">
        <w:t>Alternative 2</w:t>
      </w:r>
    </w:p>
    <w:p w:rsidR="00C40494" w:rsidRPr="007B02B0" w:rsidRDefault="00C40494" w:rsidP="007B02B0">
      <w:pPr>
        <w:pStyle w:val="BodyTextIndent"/>
        <w:shd w:val="clear" w:color="auto" w:fill="FFFFFF"/>
        <w:spacing w:after="0"/>
        <w:ind w:left="567"/>
      </w:pPr>
      <w:r w:rsidRPr="007B02B0">
        <w:t>Plant [part]:  shape (ovate (1)</w:t>
      </w:r>
      <w:proofErr w:type="gramStart"/>
      <w:r w:rsidRPr="007B02B0">
        <w:t>;  elliptic</w:t>
      </w:r>
      <w:proofErr w:type="gramEnd"/>
      <w:r w:rsidRPr="007B02B0">
        <w:t xml:space="preserve"> (2);  obovate (3)) (QN)</w:t>
      </w:r>
    </w:p>
    <w:p w:rsidR="007B02B0" w:rsidRPr="007B02B0" w:rsidRDefault="007B02B0" w:rsidP="007B02B0">
      <w:pPr>
        <w:pStyle w:val="BodyTextIndent"/>
        <w:shd w:val="clear" w:color="auto" w:fill="FFFFFF"/>
        <w:spacing w:after="0"/>
        <w:ind w:left="567"/>
      </w:pPr>
    </w:p>
    <w:p w:rsidR="007B02B0" w:rsidRPr="003B24FF" w:rsidRDefault="007B02B0" w:rsidP="007B02B0">
      <w:pPr>
        <w:pStyle w:val="BodyTextIndent"/>
        <w:shd w:val="clear" w:color="auto" w:fill="FFFFFF"/>
        <w:spacing w:after="0"/>
        <w:ind w:left="562"/>
      </w:pPr>
      <w:proofErr w:type="gramStart"/>
      <w:r w:rsidRPr="003B24FF">
        <w:t>with</w:t>
      </w:r>
      <w:proofErr w:type="gramEnd"/>
      <w:r w:rsidRPr="003B24FF">
        <w:t xml:space="preserve"> the following illustration</w:t>
      </w:r>
      <w:r>
        <w:t>:</w:t>
      </w:r>
    </w:p>
    <w:p w:rsidR="00590896" w:rsidRDefault="007B02B0" w:rsidP="007B02B0">
      <w:pPr>
        <w:jc w:val="center"/>
      </w:pPr>
      <w:r>
        <w:rPr>
          <w:noProof/>
        </w:rPr>
        <w:drawing>
          <wp:inline distT="0" distB="0" distL="0" distR="0" wp14:anchorId="57A7A2D3" wp14:editId="07FBF5B1">
            <wp:extent cx="3657600" cy="95812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664642" cy="959969"/>
                    </a:xfrm>
                    <a:prstGeom prst="rect">
                      <a:avLst/>
                    </a:prstGeom>
                  </pic:spPr>
                </pic:pic>
              </a:graphicData>
            </a:graphic>
          </wp:inline>
        </w:drawing>
      </w:r>
    </w:p>
    <w:p w:rsidR="007B02B0" w:rsidRPr="007B02B0" w:rsidRDefault="007B02B0" w:rsidP="007B02B0">
      <w:pPr>
        <w:pStyle w:val="Heading3"/>
      </w:pPr>
      <w:bookmarkStart w:id="21" w:name="_Toc484512725"/>
      <w:r w:rsidRPr="007B02B0">
        <w:t xml:space="preserve">Example 3: variation in </w:t>
      </w:r>
      <w:r w:rsidRPr="007B02B0">
        <w:rPr>
          <w:color w:val="000000"/>
        </w:rPr>
        <w:t xml:space="preserve">ratio length/width, </w:t>
      </w:r>
      <w:r w:rsidRPr="007B02B0">
        <w:t>shape of base and lateral outline</w:t>
      </w:r>
      <w:bookmarkEnd w:id="21"/>
      <w:r w:rsidRPr="007B02B0">
        <w:t xml:space="preserve">  </w:t>
      </w:r>
    </w:p>
    <w:p w:rsidR="007B02B0" w:rsidRPr="007B02B0" w:rsidRDefault="007B02B0" w:rsidP="007B02B0">
      <w:pPr>
        <w:ind w:left="992"/>
      </w:pPr>
    </w:p>
    <w:p w:rsidR="007B02B0" w:rsidRPr="007B02B0" w:rsidRDefault="007B02B0" w:rsidP="007B02B0">
      <w:pPr>
        <w:ind w:left="360"/>
      </w:pPr>
      <w:r w:rsidRPr="007B02B0">
        <w:t>Alternative 1</w:t>
      </w:r>
    </w:p>
    <w:p w:rsidR="007B02B0" w:rsidRPr="007B02B0" w:rsidRDefault="007B02B0" w:rsidP="007B02B0">
      <w:pPr>
        <w:pStyle w:val="BodyTextIndent"/>
        <w:spacing w:after="0"/>
        <w:ind w:left="567"/>
      </w:pPr>
      <w:r w:rsidRPr="007B02B0">
        <w:t xml:space="preserve">Plant [part]:  </w:t>
      </w:r>
      <w:r w:rsidRPr="007B02B0">
        <w:rPr>
          <w:color w:val="000000"/>
        </w:rPr>
        <w:t>ratio length/width</w:t>
      </w:r>
      <w:r w:rsidRPr="007B02B0">
        <w:t xml:space="preserve"> (low to high) (QN)</w:t>
      </w:r>
    </w:p>
    <w:p w:rsidR="007B02B0" w:rsidRPr="007B02B0" w:rsidRDefault="007B02B0" w:rsidP="007B02B0">
      <w:pPr>
        <w:pStyle w:val="BodyTextIndent"/>
        <w:spacing w:after="0"/>
        <w:ind w:left="567"/>
      </w:pPr>
      <w:r w:rsidRPr="007B02B0">
        <w:t>Plant [part]: shape of base (acute, obtuse, rounded) (PQ)</w:t>
      </w:r>
    </w:p>
    <w:p w:rsidR="007B02B0" w:rsidRPr="007B02B0" w:rsidRDefault="007B02B0" w:rsidP="007B02B0">
      <w:pPr>
        <w:pStyle w:val="BodyTextIndent"/>
        <w:spacing w:after="0"/>
        <w:ind w:left="567"/>
      </w:pPr>
      <w:r w:rsidRPr="007B02B0">
        <w:t>Plant [part]: lateral outline (clearly rounded to clearly triangular) (QN)</w:t>
      </w:r>
    </w:p>
    <w:p w:rsidR="007B02B0" w:rsidRPr="007B02B0" w:rsidRDefault="007B02B0" w:rsidP="007B02B0">
      <w:pPr>
        <w:ind w:left="360"/>
      </w:pPr>
    </w:p>
    <w:p w:rsidR="007B02B0" w:rsidRPr="007B02B0" w:rsidRDefault="007B02B0" w:rsidP="007B02B0">
      <w:pPr>
        <w:shd w:val="clear" w:color="auto" w:fill="FFFFFF"/>
        <w:ind w:left="360"/>
      </w:pPr>
      <w:r w:rsidRPr="007B02B0">
        <w:t>Alternative 2</w:t>
      </w:r>
    </w:p>
    <w:p w:rsidR="007B02B0" w:rsidRPr="007B02B0" w:rsidRDefault="007B02B0" w:rsidP="00B71030">
      <w:pPr>
        <w:ind w:left="1701" w:hanging="1134"/>
        <w:jc w:val="left"/>
      </w:pPr>
      <w:r w:rsidRPr="007B02B0">
        <w:t xml:space="preserve">Plant [part]:  shape (broad ovate (1); medium ovate (2); medium </w:t>
      </w:r>
      <w:proofErr w:type="spellStart"/>
      <w:r w:rsidRPr="007B02B0">
        <w:t>trullate</w:t>
      </w:r>
      <w:proofErr w:type="spellEnd"/>
      <w:r w:rsidRPr="007B02B0">
        <w:t xml:space="preserve"> (3); narrow ovate (4);  narrow </w:t>
      </w:r>
      <w:proofErr w:type="spellStart"/>
      <w:r w:rsidRPr="007B02B0">
        <w:t>trullate</w:t>
      </w:r>
      <w:proofErr w:type="spellEnd"/>
      <w:r w:rsidRPr="007B02B0">
        <w:t> (5)) (PQ)</w:t>
      </w:r>
    </w:p>
    <w:p w:rsidR="007B02B0" w:rsidRPr="007B02B0" w:rsidRDefault="007B02B0" w:rsidP="007B02B0">
      <w:pPr>
        <w:shd w:val="clear" w:color="auto" w:fill="FFFFFF"/>
        <w:ind w:left="360"/>
      </w:pPr>
    </w:p>
    <w:p w:rsidR="007B02B0" w:rsidRPr="003B24FF" w:rsidRDefault="007B02B0" w:rsidP="007B02B0">
      <w:pPr>
        <w:pStyle w:val="BodyTextIndent"/>
        <w:shd w:val="clear" w:color="auto" w:fill="FFFFFF"/>
        <w:spacing w:after="0"/>
        <w:ind w:left="562"/>
      </w:pPr>
      <w:proofErr w:type="gramStart"/>
      <w:r w:rsidRPr="003B24FF">
        <w:t>with</w:t>
      </w:r>
      <w:proofErr w:type="gramEnd"/>
      <w:r w:rsidRPr="003B24FF">
        <w:t xml:space="preserve"> the following illustration</w:t>
      </w:r>
      <w:r>
        <w:t>:</w:t>
      </w:r>
    </w:p>
    <w:p w:rsidR="007B02B0" w:rsidRDefault="007B02B0" w:rsidP="007B02B0">
      <w:pPr>
        <w:jc w:val="center"/>
        <w:rPr>
          <w:i/>
        </w:rPr>
      </w:pPr>
      <w:r>
        <w:rPr>
          <w:noProof/>
        </w:rPr>
        <w:drawing>
          <wp:inline distT="0" distB="0" distL="0" distR="0" wp14:anchorId="0817E13A" wp14:editId="172819E8">
            <wp:extent cx="3071732" cy="1837844"/>
            <wp:effectExtent l="0" t="0" r="0" b="0"/>
            <wp:docPr id="848" name="Picture 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075876" cy="1840323"/>
                    </a:xfrm>
                    <a:prstGeom prst="rect">
                      <a:avLst/>
                    </a:prstGeom>
                  </pic:spPr>
                </pic:pic>
              </a:graphicData>
            </a:graphic>
          </wp:inline>
        </w:drawing>
      </w:r>
    </w:p>
    <w:p w:rsidR="007B02B0" w:rsidRDefault="007B02B0" w:rsidP="007B02B0">
      <w:pPr>
        <w:rPr>
          <w:i/>
        </w:rPr>
      </w:pPr>
    </w:p>
    <w:p w:rsidR="007B02B0" w:rsidRDefault="007B02B0" w:rsidP="007B02B0">
      <w:pPr>
        <w:rPr>
          <w:i/>
        </w:rPr>
      </w:pPr>
    </w:p>
    <w:p w:rsidR="007B02B0" w:rsidRPr="00B71030" w:rsidRDefault="00B71030" w:rsidP="00FC3251">
      <w:pPr>
        <w:pStyle w:val="Heading3"/>
      </w:pPr>
      <w:bookmarkStart w:id="22" w:name="_Toc484512726"/>
      <w:r w:rsidRPr="00B71030">
        <w:t>Example 4</w:t>
      </w:r>
      <w:r>
        <w:t xml:space="preserve">: </w:t>
      </w:r>
      <w:r w:rsidRPr="00B71030">
        <w:t>variation in ratio height/diameter, position of broadest part and lateral outline in apical half</w:t>
      </w:r>
      <w:bookmarkEnd w:id="22"/>
    </w:p>
    <w:p w:rsidR="00B71030" w:rsidRDefault="00B71030" w:rsidP="00B71030">
      <w:pPr>
        <w:ind w:left="360"/>
      </w:pPr>
    </w:p>
    <w:p w:rsidR="00B71030" w:rsidRPr="00B71030" w:rsidRDefault="00B71030" w:rsidP="00B71030">
      <w:pPr>
        <w:ind w:left="360"/>
      </w:pPr>
      <w:r w:rsidRPr="00B71030">
        <w:t>Alternative 1</w:t>
      </w:r>
    </w:p>
    <w:p w:rsidR="00B71030" w:rsidRPr="00B71030" w:rsidRDefault="00B71030" w:rsidP="00B71030"/>
    <w:p w:rsidR="00B71030" w:rsidRDefault="00B71030" w:rsidP="004D642D">
      <w:pPr>
        <w:tabs>
          <w:tab w:val="left" w:pos="993"/>
        </w:tabs>
        <w:ind w:left="567"/>
      </w:pPr>
      <w:r w:rsidRPr="00B71030">
        <w:t>(a)</w:t>
      </w:r>
      <w:r w:rsidRPr="00B71030">
        <w:tab/>
      </w:r>
      <w:proofErr w:type="gramStart"/>
      <w:r w:rsidRPr="00B71030">
        <w:t>ratio</w:t>
      </w:r>
      <w:proofErr w:type="gramEnd"/>
      <w:r w:rsidRPr="00B71030">
        <w:t xml:space="preserve"> </w:t>
      </w:r>
      <w:r w:rsidRPr="00B71030">
        <w:rPr>
          <w:color w:val="000000"/>
        </w:rPr>
        <w:t xml:space="preserve">height/diameter </w:t>
      </w:r>
      <w:r w:rsidRPr="00B71030">
        <w:t xml:space="preserve"> (QN):</w:t>
      </w:r>
      <w:r>
        <w:t xml:space="preserve">  </w:t>
      </w:r>
      <w:r w:rsidRPr="00B71030">
        <w:t>very low (1);  low (3); medium (5);  high (7); very high (9);</w:t>
      </w:r>
    </w:p>
    <w:p w:rsidR="00B71030" w:rsidRPr="00B71030" w:rsidRDefault="00B71030" w:rsidP="004D642D">
      <w:pPr>
        <w:tabs>
          <w:tab w:val="left" w:pos="851"/>
          <w:tab w:val="left" w:pos="993"/>
        </w:tabs>
        <w:ind w:left="567"/>
      </w:pPr>
    </w:p>
    <w:p w:rsidR="00B71030" w:rsidRDefault="00B71030" w:rsidP="004D642D">
      <w:pPr>
        <w:tabs>
          <w:tab w:val="left" w:pos="993"/>
          <w:tab w:val="left" w:pos="1134"/>
        </w:tabs>
        <w:ind w:left="3828" w:hanging="3261"/>
      </w:pPr>
      <w:r w:rsidRPr="00B71030">
        <w:t>(b)</w:t>
      </w:r>
      <w:r w:rsidRPr="00B71030">
        <w:tab/>
      </w:r>
      <w:proofErr w:type="gramStart"/>
      <w:r w:rsidRPr="00B71030">
        <w:t>position</w:t>
      </w:r>
      <w:proofErr w:type="gramEnd"/>
      <w:r w:rsidRPr="00B71030">
        <w:t xml:space="preserve"> of broadest part (QN):</w:t>
      </w:r>
      <w:r>
        <w:t xml:space="preserve"> </w:t>
      </w:r>
      <w:r w:rsidRPr="00B71030">
        <w:t xml:space="preserve">at middle (1); moderately towards base (2); strongly towards base (3);  </w:t>
      </w:r>
    </w:p>
    <w:p w:rsidR="00B71030" w:rsidRPr="00B71030" w:rsidRDefault="00B71030" w:rsidP="00B71030">
      <w:pPr>
        <w:tabs>
          <w:tab w:val="left" w:pos="851"/>
          <w:tab w:val="left" w:pos="993"/>
          <w:tab w:val="left" w:pos="1134"/>
        </w:tabs>
        <w:ind w:left="4111" w:hanging="3751"/>
      </w:pPr>
    </w:p>
    <w:p w:rsidR="00B71030" w:rsidRPr="00B71030" w:rsidRDefault="00B71030" w:rsidP="004D642D">
      <w:pPr>
        <w:tabs>
          <w:tab w:val="left" w:pos="993"/>
        </w:tabs>
        <w:ind w:left="567"/>
      </w:pPr>
      <w:r w:rsidRPr="00B71030">
        <w:t>(c)</w:t>
      </w:r>
      <w:r w:rsidRPr="00B71030">
        <w:tab/>
        <w:t>lateral outline in apical half (PQ):</w:t>
      </w:r>
      <w:r>
        <w:t xml:space="preserve"> </w:t>
      </w:r>
      <w:r w:rsidRPr="00B71030">
        <w:t xml:space="preserve"> rounded (1);  parallel (2);  flat taper (3);  concave (4)</w:t>
      </w:r>
    </w:p>
    <w:p w:rsidR="00B71030" w:rsidRPr="00B71030" w:rsidRDefault="00B71030" w:rsidP="00B71030">
      <w:pPr>
        <w:ind w:left="1984"/>
      </w:pPr>
    </w:p>
    <w:p w:rsidR="00B71030" w:rsidRPr="00B71030" w:rsidRDefault="00B71030" w:rsidP="00B71030">
      <w:pPr>
        <w:shd w:val="clear" w:color="auto" w:fill="FFFFFF"/>
        <w:ind w:left="360"/>
      </w:pPr>
      <w:r w:rsidRPr="00B71030">
        <w:t>Alternative 2</w:t>
      </w:r>
    </w:p>
    <w:p w:rsidR="00B71030" w:rsidRPr="00B71030" w:rsidRDefault="00B71030" w:rsidP="00B71030">
      <w:pPr>
        <w:shd w:val="clear" w:color="auto" w:fill="FFFFFF"/>
        <w:ind w:left="360"/>
      </w:pPr>
    </w:p>
    <w:p w:rsidR="00B71030" w:rsidRPr="00B71030" w:rsidRDefault="00B71030" w:rsidP="004D642D">
      <w:pPr>
        <w:shd w:val="clear" w:color="auto" w:fill="FFFFFF"/>
        <w:ind w:left="927" w:hanging="360"/>
        <w:jc w:val="left"/>
      </w:pPr>
      <w:r w:rsidRPr="00B71030">
        <w:t>(a)</w:t>
      </w:r>
      <w:r w:rsidRPr="00B71030">
        <w:tab/>
      </w:r>
      <w:proofErr w:type="gramStart"/>
      <w:r w:rsidRPr="00B71030">
        <w:t>ratio</w:t>
      </w:r>
      <w:proofErr w:type="gramEnd"/>
      <w:r w:rsidRPr="00B71030">
        <w:t xml:space="preserve"> </w:t>
      </w:r>
      <w:r w:rsidRPr="00B71030">
        <w:rPr>
          <w:color w:val="000000"/>
        </w:rPr>
        <w:t>height/diameter</w:t>
      </w:r>
      <w:r w:rsidRPr="00B71030">
        <w:t xml:space="preserve"> (QN):</w:t>
      </w:r>
      <w:r>
        <w:t xml:space="preserve"> </w:t>
      </w:r>
      <w:r w:rsidRPr="00B71030">
        <w:t xml:space="preserve"> very low (1);  low (3); medium (5);  high (7); very high (9);</w:t>
      </w:r>
    </w:p>
    <w:p w:rsidR="00B71030" w:rsidRPr="00B71030" w:rsidRDefault="00B71030" w:rsidP="004D642D">
      <w:pPr>
        <w:shd w:val="clear" w:color="auto" w:fill="FFFFFF"/>
        <w:ind w:left="1352" w:hanging="360"/>
      </w:pPr>
    </w:p>
    <w:p w:rsidR="00B71030" w:rsidRPr="00B71030" w:rsidRDefault="00B71030" w:rsidP="004D642D">
      <w:pPr>
        <w:shd w:val="clear" w:color="auto" w:fill="FFFFFF"/>
        <w:ind w:left="927" w:hanging="360"/>
        <w:jc w:val="left"/>
      </w:pPr>
      <w:r w:rsidRPr="00B71030">
        <w:t>(b)</w:t>
      </w:r>
      <w:r w:rsidRPr="00B71030">
        <w:tab/>
      </w:r>
      <w:proofErr w:type="gramStart"/>
      <w:r w:rsidRPr="00B71030">
        <w:t>general</w:t>
      </w:r>
      <w:proofErr w:type="gramEnd"/>
      <w:r w:rsidRPr="00B71030">
        <w:t xml:space="preserve"> shape (PQ):</w:t>
      </w:r>
      <w:r>
        <w:t xml:space="preserve">  </w:t>
      </w:r>
      <w:r w:rsidRPr="00B71030">
        <w:t xml:space="preserve">cylindrical </w:t>
      </w:r>
      <w:proofErr w:type="spellStart"/>
      <w:r w:rsidRPr="00B71030">
        <w:t>waisted</w:t>
      </w:r>
      <w:proofErr w:type="spellEnd"/>
      <w:r w:rsidRPr="00B71030">
        <w:t xml:space="preserve"> (1);  conic (2);  ovate (3);  </w:t>
      </w:r>
      <w:proofErr w:type="spellStart"/>
      <w:r w:rsidRPr="00B71030">
        <w:t>cylindric</w:t>
      </w:r>
      <w:proofErr w:type="spellEnd"/>
      <w:r w:rsidRPr="00B71030">
        <w:t xml:space="preserve"> (4);  elliptic (5)</w:t>
      </w:r>
    </w:p>
    <w:p w:rsidR="00B71030" w:rsidRPr="00B71030" w:rsidRDefault="00B71030" w:rsidP="00B71030">
      <w:pPr>
        <w:shd w:val="clear" w:color="auto" w:fill="FFFFFF"/>
        <w:ind w:left="360"/>
      </w:pPr>
    </w:p>
    <w:p w:rsidR="00B71030" w:rsidRPr="00B71030" w:rsidRDefault="00B71030" w:rsidP="00B71030">
      <w:pPr>
        <w:shd w:val="clear" w:color="auto" w:fill="FFFFFF"/>
        <w:ind w:left="360"/>
      </w:pPr>
      <w:proofErr w:type="gramStart"/>
      <w:r w:rsidRPr="00B71030">
        <w:t>with</w:t>
      </w:r>
      <w:proofErr w:type="gramEnd"/>
      <w:r w:rsidRPr="00B71030">
        <w:t xml:space="preserve"> the following illustration: </w:t>
      </w:r>
    </w:p>
    <w:p w:rsidR="007B02B0" w:rsidRPr="00B71030" w:rsidRDefault="007B02B0" w:rsidP="007B02B0"/>
    <w:p w:rsidR="007B02B0" w:rsidRPr="00B71030" w:rsidRDefault="00443FE1" w:rsidP="00443FE1">
      <w:pPr>
        <w:jc w:val="center"/>
      </w:pPr>
      <w:r>
        <w:rPr>
          <w:noProof/>
        </w:rPr>
        <w:drawing>
          <wp:inline distT="0" distB="0" distL="0" distR="0" wp14:anchorId="0095B67B" wp14:editId="0A864855">
            <wp:extent cx="3257550" cy="2351216"/>
            <wp:effectExtent l="0" t="0" r="0" b="0"/>
            <wp:docPr id="849" name="Picture 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257273" cy="2351016"/>
                    </a:xfrm>
                    <a:prstGeom prst="rect">
                      <a:avLst/>
                    </a:prstGeom>
                  </pic:spPr>
                </pic:pic>
              </a:graphicData>
            </a:graphic>
          </wp:inline>
        </w:drawing>
      </w:r>
    </w:p>
    <w:p w:rsidR="007B02B0" w:rsidRDefault="007B02B0" w:rsidP="007B02B0"/>
    <w:p w:rsidR="00443FE1" w:rsidRDefault="00443FE1" w:rsidP="00FC3251">
      <w:pPr>
        <w:pStyle w:val="Heading3"/>
      </w:pPr>
      <w:bookmarkStart w:id="23" w:name="_Toc484512727"/>
      <w:r w:rsidRPr="00ED3CF8">
        <w:t>Example 5</w:t>
      </w:r>
      <w:r>
        <w:t xml:space="preserve">:  </w:t>
      </w:r>
      <w:r w:rsidRPr="00ED3CF8">
        <w:t xml:space="preserve">variation between the </w:t>
      </w:r>
      <w:proofErr w:type="gramStart"/>
      <w:r w:rsidRPr="00ED3CF8">
        <w:t>range</w:t>
      </w:r>
      <w:proofErr w:type="gramEnd"/>
      <w:r w:rsidRPr="00ED3CF8">
        <w:t xml:space="preserve"> of shapes indicated by the illustrations:</w:t>
      </w:r>
      <w:bookmarkEnd w:id="23"/>
    </w:p>
    <w:p w:rsidR="00D1674B" w:rsidRPr="00D1674B" w:rsidRDefault="00D1674B" w:rsidP="00D1674B"/>
    <w:p w:rsidR="00FC3251" w:rsidRDefault="00FC3251" w:rsidP="00397544">
      <w:pPr>
        <w:pStyle w:val="Header"/>
        <w:jc w:val="left"/>
        <w:rPr>
          <w:lang w:val="en-US"/>
        </w:rPr>
      </w:pPr>
      <w:r>
        <w:rPr>
          <w:noProof/>
          <w:lang w:val="en-US"/>
        </w:rPr>
        <w:drawing>
          <wp:inline distT="0" distB="0" distL="0" distR="0" wp14:anchorId="65A0A6E8" wp14:editId="4D9BE642">
            <wp:extent cx="3244132" cy="740327"/>
            <wp:effectExtent l="0" t="0" r="0" b="3175"/>
            <wp:docPr id="855" name="Picture 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241963" cy="739832"/>
                    </a:xfrm>
                    <a:prstGeom prst="rect">
                      <a:avLst/>
                    </a:prstGeom>
                  </pic:spPr>
                </pic:pic>
              </a:graphicData>
            </a:graphic>
          </wp:inline>
        </w:drawing>
      </w:r>
    </w:p>
    <w:p w:rsidR="00D1674B" w:rsidRDefault="00D1674B" w:rsidP="00397544">
      <w:pPr>
        <w:pStyle w:val="Header"/>
        <w:jc w:val="left"/>
        <w:rPr>
          <w:lang w:val="en-US"/>
        </w:rPr>
      </w:pPr>
    </w:p>
    <w:p w:rsidR="00F95CD0" w:rsidRPr="00B71030" w:rsidRDefault="00F95CD0" w:rsidP="00443FE1">
      <w:pPr>
        <w:shd w:val="clear" w:color="auto" w:fill="FFFFFF"/>
        <w:ind w:left="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6"/>
        <w:gridCol w:w="3849"/>
      </w:tblGrid>
      <w:tr w:rsidR="00B80050" w:rsidTr="00B80050">
        <w:tc>
          <w:tcPr>
            <w:tcW w:w="6006" w:type="dxa"/>
          </w:tcPr>
          <w:p w:rsidR="00B80050" w:rsidRPr="00B80050" w:rsidRDefault="00B80050" w:rsidP="00B80050">
            <w:r w:rsidRPr="00B80050">
              <w:t>Alternative 1</w:t>
            </w:r>
          </w:p>
        </w:tc>
        <w:tc>
          <w:tcPr>
            <w:tcW w:w="3849" w:type="dxa"/>
          </w:tcPr>
          <w:p w:rsidR="00B80050" w:rsidRDefault="00B80050" w:rsidP="00B80050">
            <w:pPr>
              <w:jc w:val="center"/>
            </w:pPr>
            <w:r w:rsidRPr="00B71030">
              <w:t>with the following illustration:</w:t>
            </w:r>
          </w:p>
        </w:tc>
      </w:tr>
      <w:tr w:rsidR="00B80050" w:rsidTr="00F95CD0">
        <w:tc>
          <w:tcPr>
            <w:tcW w:w="6006" w:type="dxa"/>
          </w:tcPr>
          <w:p w:rsidR="00B80050" w:rsidRDefault="00B80050" w:rsidP="006C382D">
            <w:pPr>
              <w:ind w:left="567" w:hanging="283"/>
              <w:jc w:val="left"/>
            </w:pPr>
          </w:p>
          <w:p w:rsidR="00B80050" w:rsidRDefault="00B80050" w:rsidP="006C382D">
            <w:pPr>
              <w:ind w:left="567" w:hanging="283"/>
              <w:jc w:val="left"/>
            </w:pPr>
            <w:r w:rsidRPr="00B80050">
              <w:t>(a)</w:t>
            </w:r>
            <w:r w:rsidRPr="00B80050">
              <w:tab/>
              <w:t xml:space="preserve">position of broadest part (QN): </w:t>
            </w:r>
            <w:r w:rsidR="00F95CD0">
              <w:t xml:space="preserve"> </w:t>
            </w:r>
            <w:r w:rsidRPr="00B80050">
              <w:t>strongly towards base (1); moderately towards base (3);  at middle (5);  moderately towards apex (7);  strongly</w:t>
            </w:r>
            <w:r>
              <w:t> </w:t>
            </w:r>
            <w:r w:rsidRPr="00B80050">
              <w:t>towards</w:t>
            </w:r>
            <w:r>
              <w:t> </w:t>
            </w:r>
            <w:r w:rsidRPr="00B80050">
              <w:t xml:space="preserve"> apex</w:t>
            </w:r>
            <w:r>
              <w:t> </w:t>
            </w:r>
            <w:r w:rsidRPr="00B80050">
              <w:t xml:space="preserve">(9)  </w:t>
            </w:r>
          </w:p>
          <w:p w:rsidR="00B80050" w:rsidRDefault="00B80050" w:rsidP="006C382D">
            <w:pPr>
              <w:ind w:left="567" w:hanging="283"/>
              <w:jc w:val="left"/>
            </w:pPr>
          </w:p>
        </w:tc>
        <w:tc>
          <w:tcPr>
            <w:tcW w:w="3849" w:type="dxa"/>
            <w:vMerge w:val="restart"/>
          </w:tcPr>
          <w:p w:rsidR="00B80050" w:rsidRDefault="00B80050" w:rsidP="00F95CD0">
            <w:pPr>
              <w:jc w:val="center"/>
            </w:pPr>
            <w:r>
              <w:rPr>
                <w:noProof/>
              </w:rPr>
              <w:drawing>
                <wp:inline distT="0" distB="0" distL="0" distR="0" wp14:anchorId="665B251D" wp14:editId="51ABA566">
                  <wp:extent cx="2306491" cy="2371725"/>
                  <wp:effectExtent l="0" t="0" r="0" b="0"/>
                  <wp:docPr id="854" name="Picture 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316007" cy="2381510"/>
                          </a:xfrm>
                          <a:prstGeom prst="rect">
                            <a:avLst/>
                          </a:prstGeom>
                        </pic:spPr>
                      </pic:pic>
                    </a:graphicData>
                  </a:graphic>
                </wp:inline>
              </w:drawing>
            </w:r>
          </w:p>
        </w:tc>
      </w:tr>
      <w:tr w:rsidR="00B80050" w:rsidTr="00B80050">
        <w:tc>
          <w:tcPr>
            <w:tcW w:w="6006" w:type="dxa"/>
          </w:tcPr>
          <w:p w:rsidR="00B80050" w:rsidRDefault="00B80050" w:rsidP="006C382D">
            <w:pPr>
              <w:ind w:left="567" w:hanging="283"/>
              <w:jc w:val="left"/>
            </w:pPr>
            <w:r w:rsidRPr="00B80050">
              <w:t>(b)</w:t>
            </w:r>
            <w:r w:rsidRPr="00B80050">
              <w:tab/>
              <w:t xml:space="preserve"> ratio length/width (QN):  very low (1);  low (3); medium (5);  high (7); very high (9);</w:t>
            </w:r>
          </w:p>
          <w:p w:rsidR="00F95CD0" w:rsidRDefault="00F95CD0" w:rsidP="006C382D">
            <w:pPr>
              <w:ind w:left="567" w:hanging="283"/>
              <w:jc w:val="left"/>
            </w:pPr>
          </w:p>
          <w:p w:rsidR="00B80050" w:rsidRDefault="00B80050" w:rsidP="006C382D">
            <w:pPr>
              <w:ind w:left="567" w:hanging="283"/>
              <w:jc w:val="left"/>
            </w:pPr>
          </w:p>
        </w:tc>
        <w:tc>
          <w:tcPr>
            <w:tcW w:w="3849" w:type="dxa"/>
            <w:vMerge/>
          </w:tcPr>
          <w:p w:rsidR="00B80050" w:rsidRDefault="00B80050" w:rsidP="00B80050">
            <w:pPr>
              <w:jc w:val="left"/>
            </w:pPr>
          </w:p>
        </w:tc>
      </w:tr>
      <w:tr w:rsidR="00B80050" w:rsidTr="00B80050">
        <w:tc>
          <w:tcPr>
            <w:tcW w:w="6006" w:type="dxa"/>
          </w:tcPr>
          <w:p w:rsidR="00B80050" w:rsidRDefault="00B80050" w:rsidP="00F95CD0">
            <w:pPr>
              <w:ind w:left="567" w:hanging="567"/>
              <w:jc w:val="left"/>
            </w:pPr>
            <w:r>
              <w:t>Alternative 2</w:t>
            </w:r>
          </w:p>
          <w:p w:rsidR="00B80050" w:rsidRDefault="00B80050" w:rsidP="00F95CD0">
            <w:pPr>
              <w:ind w:left="567" w:hanging="567"/>
              <w:jc w:val="left"/>
            </w:pPr>
          </w:p>
        </w:tc>
        <w:tc>
          <w:tcPr>
            <w:tcW w:w="3849" w:type="dxa"/>
            <w:vMerge/>
          </w:tcPr>
          <w:p w:rsidR="00B80050" w:rsidRDefault="00B80050" w:rsidP="00B80050">
            <w:pPr>
              <w:jc w:val="left"/>
            </w:pPr>
          </w:p>
        </w:tc>
      </w:tr>
      <w:tr w:rsidR="00B80050" w:rsidTr="00B80050">
        <w:tc>
          <w:tcPr>
            <w:tcW w:w="6006" w:type="dxa"/>
          </w:tcPr>
          <w:p w:rsidR="00B80050" w:rsidRDefault="00B80050" w:rsidP="006C382D">
            <w:pPr>
              <w:ind w:left="567" w:hanging="283"/>
              <w:jc w:val="left"/>
            </w:pPr>
            <w:r w:rsidRPr="00B80050">
              <w:t xml:space="preserve">General shape (PQ):  triangular (1);  ovate (2);  circular (3); elliptic (4);  oblong (5);  linear (6);   obovate (7); oblanceolate (8);  </w:t>
            </w:r>
            <w:proofErr w:type="spellStart"/>
            <w:r w:rsidRPr="00B80050">
              <w:t>spatulate</w:t>
            </w:r>
            <w:proofErr w:type="spellEnd"/>
            <w:r w:rsidRPr="00B80050">
              <w:t xml:space="preserve"> (9);  </w:t>
            </w:r>
            <w:proofErr w:type="spellStart"/>
            <w:r w:rsidRPr="00B80050">
              <w:t>obtriangular</w:t>
            </w:r>
            <w:proofErr w:type="spellEnd"/>
            <w:r w:rsidRPr="00B80050">
              <w:t xml:space="preserve"> (10)  </w:t>
            </w:r>
          </w:p>
          <w:p w:rsidR="00B80050" w:rsidRDefault="00B80050" w:rsidP="00F95CD0">
            <w:pPr>
              <w:ind w:left="567" w:hanging="567"/>
              <w:jc w:val="left"/>
            </w:pPr>
          </w:p>
        </w:tc>
        <w:tc>
          <w:tcPr>
            <w:tcW w:w="3849" w:type="dxa"/>
            <w:vMerge/>
          </w:tcPr>
          <w:p w:rsidR="00B80050" w:rsidRDefault="00B80050" w:rsidP="00B80050">
            <w:pPr>
              <w:jc w:val="left"/>
            </w:pPr>
          </w:p>
        </w:tc>
      </w:tr>
      <w:tr w:rsidR="00B80050" w:rsidTr="00B80050">
        <w:tc>
          <w:tcPr>
            <w:tcW w:w="6006" w:type="dxa"/>
          </w:tcPr>
          <w:p w:rsidR="00B80050" w:rsidRDefault="00B80050" w:rsidP="00B80050">
            <w:pPr>
              <w:shd w:val="clear" w:color="auto" w:fill="FFFFFF"/>
              <w:jc w:val="left"/>
            </w:pPr>
          </w:p>
        </w:tc>
        <w:tc>
          <w:tcPr>
            <w:tcW w:w="3849" w:type="dxa"/>
            <w:vMerge/>
          </w:tcPr>
          <w:p w:rsidR="00B80050" w:rsidRDefault="00B80050" w:rsidP="00B80050">
            <w:pPr>
              <w:jc w:val="left"/>
            </w:pPr>
          </w:p>
        </w:tc>
      </w:tr>
    </w:tbl>
    <w:p w:rsidR="007B02B0" w:rsidRPr="00B71030" w:rsidRDefault="007B02B0" w:rsidP="007B02B0"/>
    <w:p w:rsidR="007B02B0" w:rsidRPr="00B71030" w:rsidRDefault="007B02B0" w:rsidP="00443FE1">
      <w:pPr>
        <w:jc w:val="center"/>
      </w:pPr>
    </w:p>
    <w:p w:rsidR="006D667D" w:rsidRDefault="006D667D" w:rsidP="00FC3251">
      <w:pPr>
        <w:pStyle w:val="Heading3"/>
      </w:pPr>
      <w:bookmarkStart w:id="24" w:name="_Toc484512728"/>
      <w:r>
        <w:t xml:space="preserve">Example 6:  </w:t>
      </w:r>
      <w:r w:rsidRPr="006D667D">
        <w:t xml:space="preserve">variation between </w:t>
      </w:r>
      <w:proofErr w:type="gramStart"/>
      <w:r w:rsidRPr="006D667D">
        <w:t>range</w:t>
      </w:r>
      <w:proofErr w:type="gramEnd"/>
      <w:r w:rsidRPr="006D667D">
        <w:t xml:space="preserve"> of shapes indicated by the illustrations:</w:t>
      </w:r>
      <w:bookmarkEnd w:id="24"/>
    </w:p>
    <w:p w:rsidR="00D1674B" w:rsidRPr="00D1674B" w:rsidRDefault="00D1674B" w:rsidP="00D1674B"/>
    <w:p w:rsidR="006D667D" w:rsidRDefault="006D667D" w:rsidP="00397544">
      <w:pPr>
        <w:jc w:val="left"/>
      </w:pPr>
      <w:r>
        <w:rPr>
          <w:noProof/>
        </w:rPr>
        <w:drawing>
          <wp:inline distT="0" distB="0" distL="0" distR="0" wp14:anchorId="7266FF57" wp14:editId="745E9C05">
            <wp:extent cx="3725244" cy="788829"/>
            <wp:effectExtent l="0" t="0" r="8890" b="0"/>
            <wp:docPr id="852" name="Picture 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741741" cy="792322"/>
                    </a:xfrm>
                    <a:prstGeom prst="rect">
                      <a:avLst/>
                    </a:prstGeom>
                  </pic:spPr>
                </pic:pic>
              </a:graphicData>
            </a:graphic>
          </wp:inline>
        </w:drawing>
      </w:r>
    </w:p>
    <w:p w:rsidR="00D1674B" w:rsidRPr="00B71030" w:rsidRDefault="00D1674B" w:rsidP="00397544">
      <w:pPr>
        <w:jc w:val="left"/>
      </w:pPr>
    </w:p>
    <w:p w:rsidR="007B02B0" w:rsidRPr="00B71030" w:rsidRDefault="007B02B0" w:rsidP="007B02B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FC3251" w:rsidTr="00FC3251">
        <w:tc>
          <w:tcPr>
            <w:tcW w:w="4927" w:type="dxa"/>
          </w:tcPr>
          <w:p w:rsidR="00FC3251" w:rsidRPr="00B06DEB" w:rsidRDefault="00FC3251" w:rsidP="00FC3251">
            <w:r w:rsidRPr="00B06DEB">
              <w:t>Alternative 1</w:t>
            </w:r>
          </w:p>
          <w:p w:rsidR="00FC3251" w:rsidRDefault="00FC3251" w:rsidP="00FC3251">
            <w:pPr>
              <w:ind w:left="142"/>
            </w:pPr>
          </w:p>
        </w:tc>
        <w:tc>
          <w:tcPr>
            <w:tcW w:w="4928" w:type="dxa"/>
          </w:tcPr>
          <w:p w:rsidR="00FC3251" w:rsidRPr="00B06DEB" w:rsidRDefault="00FC3251" w:rsidP="00FC3251">
            <w:pPr>
              <w:shd w:val="clear" w:color="auto" w:fill="FFFFFF"/>
              <w:ind w:left="360"/>
              <w:rPr>
                <w:iCs/>
              </w:rPr>
            </w:pPr>
            <w:r w:rsidRPr="00B06DEB">
              <w:t xml:space="preserve">with the following illustration: </w:t>
            </w:r>
          </w:p>
          <w:p w:rsidR="00FC3251" w:rsidRDefault="00FC3251" w:rsidP="007B02B0"/>
        </w:tc>
      </w:tr>
      <w:tr w:rsidR="00FC3251" w:rsidTr="00FC3251">
        <w:tc>
          <w:tcPr>
            <w:tcW w:w="4927" w:type="dxa"/>
          </w:tcPr>
          <w:p w:rsidR="00FC3251" w:rsidRDefault="00FC3251" w:rsidP="00261345">
            <w:pPr>
              <w:tabs>
                <w:tab w:val="left" w:pos="709"/>
              </w:tabs>
              <w:ind w:left="709" w:hanging="425"/>
            </w:pPr>
            <w:r w:rsidRPr="00B06DEB">
              <w:t>(a)</w:t>
            </w:r>
            <w:r w:rsidRPr="00B06DEB">
              <w:tab/>
            </w:r>
            <w:proofErr w:type="gramStart"/>
            <w:r w:rsidRPr="00B06DEB">
              <w:t>lateral</w:t>
            </w:r>
            <w:proofErr w:type="gramEnd"/>
            <w:r w:rsidRPr="00B06DEB">
              <w:t xml:space="preserve"> outline (QL)</w:t>
            </w:r>
            <w:r>
              <w:t xml:space="preserve">:  </w:t>
            </w:r>
            <w:r w:rsidRPr="00B06DEB">
              <w:t xml:space="preserve">e.g.  </w:t>
            </w:r>
            <w:proofErr w:type="spellStart"/>
            <w:r w:rsidRPr="00B06DEB">
              <w:t>reniform</w:t>
            </w:r>
            <w:proofErr w:type="spellEnd"/>
            <w:r w:rsidRPr="00B06DEB">
              <w:t xml:space="preserve"> (1);  rhombic (2);  elliptic (3)</w:t>
            </w:r>
          </w:p>
          <w:p w:rsidR="00FC3251" w:rsidRDefault="00FC3251" w:rsidP="00261345">
            <w:pPr>
              <w:tabs>
                <w:tab w:val="left" w:pos="709"/>
              </w:tabs>
              <w:ind w:left="709" w:hanging="425"/>
            </w:pPr>
          </w:p>
        </w:tc>
        <w:tc>
          <w:tcPr>
            <w:tcW w:w="4928" w:type="dxa"/>
            <w:vMerge w:val="restart"/>
          </w:tcPr>
          <w:p w:rsidR="00FC3251" w:rsidRDefault="00FC3251" w:rsidP="007B02B0">
            <w:r>
              <w:rPr>
                <w:noProof/>
              </w:rPr>
              <w:drawing>
                <wp:inline distT="0" distB="0" distL="0" distR="0" wp14:anchorId="2B3D1839" wp14:editId="61D706BD">
                  <wp:extent cx="2933700" cy="2347587"/>
                  <wp:effectExtent l="0" t="0" r="0" b="0"/>
                  <wp:docPr id="853" name="Picture 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933700" cy="2347587"/>
                          </a:xfrm>
                          <a:prstGeom prst="rect">
                            <a:avLst/>
                          </a:prstGeom>
                        </pic:spPr>
                      </pic:pic>
                    </a:graphicData>
                  </a:graphic>
                </wp:inline>
              </w:drawing>
            </w:r>
          </w:p>
        </w:tc>
      </w:tr>
      <w:tr w:rsidR="00FC3251" w:rsidTr="00FC3251">
        <w:tc>
          <w:tcPr>
            <w:tcW w:w="4927" w:type="dxa"/>
          </w:tcPr>
          <w:p w:rsidR="00FC3251" w:rsidRPr="00B06DEB" w:rsidRDefault="00FC3251" w:rsidP="00261345">
            <w:pPr>
              <w:tabs>
                <w:tab w:val="left" w:pos="709"/>
              </w:tabs>
              <w:ind w:left="709" w:hanging="425"/>
            </w:pPr>
            <w:r w:rsidRPr="00B06DEB">
              <w:t>(b)</w:t>
            </w:r>
            <w:r w:rsidRPr="00B06DEB">
              <w:tab/>
            </w:r>
            <w:r w:rsidRPr="00B06DEB">
              <w:rPr>
                <w:color w:val="000000"/>
              </w:rPr>
              <w:t>ratio length/width</w:t>
            </w:r>
            <w:r w:rsidRPr="00B06DEB">
              <w:t xml:space="preserve"> (QN):</w:t>
            </w:r>
            <w:r>
              <w:t xml:space="preserve">  </w:t>
            </w:r>
            <w:r w:rsidRPr="00B06DEB">
              <w:t>e.g. low (1); medium</w:t>
            </w:r>
            <w:r w:rsidR="00261345">
              <w:t> </w:t>
            </w:r>
            <w:r w:rsidRPr="00B06DEB">
              <w:t xml:space="preserve">(2); high (3);  </w:t>
            </w:r>
          </w:p>
          <w:p w:rsidR="00FC3251" w:rsidRDefault="00FC3251" w:rsidP="00261345">
            <w:pPr>
              <w:tabs>
                <w:tab w:val="left" w:pos="709"/>
              </w:tabs>
              <w:ind w:left="709" w:hanging="425"/>
            </w:pPr>
          </w:p>
        </w:tc>
        <w:tc>
          <w:tcPr>
            <w:tcW w:w="4928" w:type="dxa"/>
            <w:vMerge/>
          </w:tcPr>
          <w:p w:rsidR="00FC3251" w:rsidRDefault="00FC3251" w:rsidP="007B02B0"/>
        </w:tc>
      </w:tr>
      <w:tr w:rsidR="00FC3251" w:rsidTr="00FC3251">
        <w:tc>
          <w:tcPr>
            <w:tcW w:w="4927" w:type="dxa"/>
          </w:tcPr>
          <w:p w:rsidR="00FC3251" w:rsidRDefault="00FC3251" w:rsidP="00FC3251">
            <w:pPr>
              <w:ind w:left="142"/>
            </w:pPr>
          </w:p>
        </w:tc>
        <w:tc>
          <w:tcPr>
            <w:tcW w:w="4928" w:type="dxa"/>
            <w:vMerge/>
          </w:tcPr>
          <w:p w:rsidR="00FC3251" w:rsidRDefault="00FC3251" w:rsidP="007B02B0"/>
        </w:tc>
      </w:tr>
      <w:tr w:rsidR="00FC3251" w:rsidTr="00FC3251">
        <w:tc>
          <w:tcPr>
            <w:tcW w:w="4927" w:type="dxa"/>
          </w:tcPr>
          <w:p w:rsidR="00FC3251" w:rsidRPr="00B06DEB" w:rsidRDefault="00FC3251" w:rsidP="00FC3251">
            <w:pPr>
              <w:shd w:val="clear" w:color="auto" w:fill="FFFFFF"/>
            </w:pPr>
            <w:r w:rsidRPr="00B06DEB">
              <w:t>Alternative 2</w:t>
            </w:r>
          </w:p>
          <w:p w:rsidR="00FC3251" w:rsidRDefault="00FC3251" w:rsidP="00FC3251">
            <w:pPr>
              <w:ind w:left="142"/>
            </w:pPr>
          </w:p>
        </w:tc>
        <w:tc>
          <w:tcPr>
            <w:tcW w:w="4928" w:type="dxa"/>
            <w:vMerge/>
          </w:tcPr>
          <w:p w:rsidR="00FC3251" w:rsidRDefault="00FC3251" w:rsidP="007B02B0"/>
        </w:tc>
      </w:tr>
      <w:tr w:rsidR="00FC3251" w:rsidTr="00FC3251">
        <w:tc>
          <w:tcPr>
            <w:tcW w:w="4927" w:type="dxa"/>
          </w:tcPr>
          <w:p w:rsidR="00FC3251" w:rsidRPr="00B06DEB" w:rsidRDefault="00FC3251" w:rsidP="00FC3251">
            <w:pPr>
              <w:shd w:val="clear" w:color="auto" w:fill="FFFFFF"/>
              <w:ind w:left="284"/>
            </w:pPr>
            <w:r w:rsidRPr="00B06DEB">
              <w:t xml:space="preserve">General shape (PQ):  </w:t>
            </w:r>
            <w:proofErr w:type="spellStart"/>
            <w:r w:rsidRPr="00B06DEB">
              <w:t>reniform</w:t>
            </w:r>
            <w:proofErr w:type="spellEnd"/>
            <w:r w:rsidRPr="00B06DEB">
              <w:t xml:space="preserve"> (1);  rhombic (2); oblate (3); circular (4); elliptic (5)</w:t>
            </w:r>
          </w:p>
          <w:p w:rsidR="00FC3251" w:rsidRDefault="00FC3251" w:rsidP="00FC3251">
            <w:pPr>
              <w:ind w:left="142"/>
            </w:pPr>
          </w:p>
        </w:tc>
        <w:tc>
          <w:tcPr>
            <w:tcW w:w="4928" w:type="dxa"/>
            <w:vMerge/>
          </w:tcPr>
          <w:p w:rsidR="00FC3251" w:rsidRDefault="00FC3251" w:rsidP="007B02B0"/>
        </w:tc>
      </w:tr>
      <w:tr w:rsidR="00FC3251" w:rsidTr="00FC3251">
        <w:tc>
          <w:tcPr>
            <w:tcW w:w="4927" w:type="dxa"/>
          </w:tcPr>
          <w:p w:rsidR="00FC3251" w:rsidRDefault="00FC3251" w:rsidP="00FC3251">
            <w:pPr>
              <w:ind w:left="142"/>
            </w:pPr>
          </w:p>
        </w:tc>
        <w:tc>
          <w:tcPr>
            <w:tcW w:w="4928" w:type="dxa"/>
            <w:vMerge/>
          </w:tcPr>
          <w:p w:rsidR="00FC3251" w:rsidRDefault="00FC3251" w:rsidP="007B02B0"/>
        </w:tc>
      </w:tr>
    </w:tbl>
    <w:p w:rsidR="007B02B0" w:rsidRPr="00B71030" w:rsidRDefault="007B02B0" w:rsidP="007B02B0"/>
    <w:p w:rsidR="007B02B0" w:rsidRDefault="00695FD7" w:rsidP="00726340">
      <w:pPr>
        <w:pStyle w:val="Heading1"/>
      </w:pPr>
      <w:bookmarkStart w:id="25" w:name="_Toc484512729"/>
      <w:r>
        <w:t>additional examples</w:t>
      </w:r>
      <w:bookmarkEnd w:id="25"/>
    </w:p>
    <w:p w:rsidR="00726340" w:rsidRDefault="00726340" w:rsidP="007B02B0"/>
    <w:p w:rsidR="00726340" w:rsidRPr="00966AF0" w:rsidRDefault="00726340" w:rsidP="00726340">
      <w:r w:rsidRPr="00111958">
        <w:rPr>
          <w:snapToGrid w:val="0"/>
        </w:rPr>
        <w:fldChar w:fldCharType="begin"/>
      </w:r>
      <w:r w:rsidRPr="00111958">
        <w:rPr>
          <w:snapToGrid w:val="0"/>
        </w:rPr>
        <w:instrText xml:space="preserve"> AUTONUM  </w:instrText>
      </w:r>
      <w:r w:rsidRPr="00111958">
        <w:rPr>
          <w:snapToGrid w:val="0"/>
        </w:rPr>
        <w:fldChar w:fldCharType="end"/>
      </w:r>
      <w:r w:rsidRPr="00111958">
        <w:rPr>
          <w:snapToGrid w:val="0"/>
        </w:rPr>
        <w:tab/>
      </w:r>
      <w:r>
        <w:t>It is proposed that the TWPs consider</w:t>
      </w:r>
      <w:r w:rsidRPr="00966AF0">
        <w:t xml:space="preserve"> additional examples</w:t>
      </w:r>
      <w:r w:rsidRPr="0059120B">
        <w:t xml:space="preserve"> </w:t>
      </w:r>
      <w:r w:rsidR="00695FD7">
        <w:t xml:space="preserve">that might be provided </w:t>
      </w:r>
      <w:r w:rsidRPr="0059120B">
        <w:t>in document</w:t>
      </w:r>
      <w:r w:rsidR="00695FD7">
        <w:t> </w:t>
      </w:r>
      <w:r w:rsidRPr="0059120B">
        <w:t>TGP/14</w:t>
      </w:r>
      <w:r w:rsidR="00695FD7">
        <w:t xml:space="preserve"> in order to improve this guidance.</w:t>
      </w:r>
    </w:p>
    <w:p w:rsidR="007B02B0" w:rsidRPr="00B71030" w:rsidRDefault="007B02B0" w:rsidP="007B02B0"/>
    <w:p w:rsidR="00726340" w:rsidRDefault="00726340" w:rsidP="00695FD7">
      <w:pPr>
        <w:keepLines/>
        <w:tabs>
          <w:tab w:val="left" w:pos="5387"/>
        </w:tabs>
        <w:ind w:left="4820"/>
        <w:rPr>
          <w:i/>
        </w:rPr>
      </w:pPr>
      <w:r w:rsidRPr="00726340">
        <w:rPr>
          <w:i/>
          <w:snapToGrid w:val="0"/>
        </w:rPr>
        <w:fldChar w:fldCharType="begin"/>
      </w:r>
      <w:r w:rsidRPr="00726340">
        <w:rPr>
          <w:i/>
          <w:snapToGrid w:val="0"/>
        </w:rPr>
        <w:instrText xml:space="preserve"> AUTONUM  </w:instrText>
      </w:r>
      <w:r w:rsidRPr="00726340">
        <w:rPr>
          <w:i/>
          <w:snapToGrid w:val="0"/>
        </w:rPr>
        <w:fldChar w:fldCharType="end"/>
      </w:r>
      <w:r w:rsidRPr="00726340">
        <w:rPr>
          <w:i/>
          <w:snapToGrid w:val="0"/>
        </w:rPr>
        <w:tab/>
      </w:r>
      <w:r w:rsidRPr="00726340">
        <w:rPr>
          <w:i/>
        </w:rPr>
        <w:t xml:space="preserve">The TWPs are invited to consider </w:t>
      </w:r>
      <w:r w:rsidR="00695FD7" w:rsidRPr="00695FD7">
        <w:rPr>
          <w:i/>
        </w:rPr>
        <w:t>additional examples that might be provided in document TGP/14 in order to improve guidance</w:t>
      </w:r>
      <w:r w:rsidR="00695FD7">
        <w:rPr>
          <w:i/>
        </w:rPr>
        <w:t xml:space="preserve"> </w:t>
      </w:r>
      <w:r w:rsidRPr="00726340">
        <w:rPr>
          <w:i/>
        </w:rPr>
        <w:t>on providing illustrations for shape and ratio characteristics</w:t>
      </w:r>
      <w:r>
        <w:rPr>
          <w:i/>
        </w:rPr>
        <w:t>.</w:t>
      </w:r>
    </w:p>
    <w:p w:rsidR="00726340" w:rsidRDefault="00726340" w:rsidP="00726340">
      <w:pPr>
        <w:tabs>
          <w:tab w:val="left" w:pos="5387"/>
        </w:tabs>
        <w:ind w:left="4820"/>
        <w:rPr>
          <w:i/>
        </w:rPr>
      </w:pPr>
    </w:p>
    <w:p w:rsidR="00726340" w:rsidRPr="00726340" w:rsidRDefault="00726340" w:rsidP="00726340">
      <w:pPr>
        <w:tabs>
          <w:tab w:val="left" w:pos="5387"/>
        </w:tabs>
        <w:ind w:left="4820"/>
        <w:rPr>
          <w:i/>
        </w:rPr>
      </w:pPr>
    </w:p>
    <w:p w:rsidR="008F494E" w:rsidRDefault="008F494E" w:rsidP="00D51651">
      <w:pPr>
        <w:jc w:val="right"/>
      </w:pPr>
    </w:p>
    <w:p w:rsidR="00D51651" w:rsidRDefault="00D51651" w:rsidP="00D51651">
      <w:pPr>
        <w:jc w:val="right"/>
      </w:pPr>
      <w:r w:rsidRPr="00C5280D">
        <w:t xml:space="preserve"> [End of document]</w:t>
      </w:r>
    </w:p>
    <w:p w:rsidR="00E70039" w:rsidRDefault="00E70039">
      <w:pPr>
        <w:jc w:val="left"/>
      </w:pPr>
    </w:p>
    <w:p w:rsidR="00050E16" w:rsidRPr="00C5280D" w:rsidRDefault="00050E16" w:rsidP="009B440E">
      <w:pPr>
        <w:jc w:val="left"/>
      </w:pPr>
    </w:p>
    <w:sectPr w:rsidR="00050E16" w:rsidRPr="00C5280D" w:rsidSect="00906DDC">
      <w:headerReference w:type="default" r:id="rId22"/>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030" w:rsidRDefault="00B71030" w:rsidP="006655D3">
      <w:r>
        <w:separator/>
      </w:r>
    </w:p>
    <w:p w:rsidR="00B71030" w:rsidRDefault="00B71030" w:rsidP="006655D3"/>
    <w:p w:rsidR="00B71030" w:rsidRDefault="00B71030" w:rsidP="006655D3"/>
  </w:endnote>
  <w:endnote w:type="continuationSeparator" w:id="0">
    <w:p w:rsidR="00B71030" w:rsidRDefault="00B71030" w:rsidP="006655D3">
      <w:r>
        <w:separator/>
      </w:r>
    </w:p>
    <w:p w:rsidR="00B71030" w:rsidRPr="00294751" w:rsidRDefault="00B71030">
      <w:pPr>
        <w:pStyle w:val="Footer"/>
        <w:spacing w:after="60"/>
        <w:rPr>
          <w:sz w:val="18"/>
          <w:lang w:val="fr-FR"/>
        </w:rPr>
      </w:pPr>
      <w:r w:rsidRPr="00294751">
        <w:rPr>
          <w:sz w:val="18"/>
          <w:lang w:val="fr-FR"/>
        </w:rPr>
        <w:t>[Suite de la note de la page précédente]</w:t>
      </w:r>
    </w:p>
    <w:p w:rsidR="00B71030" w:rsidRPr="00294751" w:rsidRDefault="00B71030" w:rsidP="006655D3">
      <w:pPr>
        <w:rPr>
          <w:lang w:val="fr-FR"/>
        </w:rPr>
      </w:pPr>
    </w:p>
    <w:p w:rsidR="00B71030" w:rsidRPr="00294751" w:rsidRDefault="00B71030" w:rsidP="006655D3">
      <w:pPr>
        <w:rPr>
          <w:lang w:val="fr-FR"/>
        </w:rPr>
      </w:pPr>
    </w:p>
  </w:endnote>
  <w:endnote w:type="continuationNotice" w:id="1">
    <w:p w:rsidR="00B71030" w:rsidRPr="00294751" w:rsidRDefault="00B71030" w:rsidP="006655D3">
      <w:pPr>
        <w:rPr>
          <w:lang w:val="fr-FR"/>
        </w:rPr>
      </w:pPr>
      <w:r w:rsidRPr="00294751">
        <w:rPr>
          <w:lang w:val="fr-FR"/>
        </w:rPr>
        <w:t>[Suite de la note page suivante]</w:t>
      </w:r>
    </w:p>
    <w:p w:rsidR="00B71030" w:rsidRPr="00294751" w:rsidRDefault="00B71030" w:rsidP="006655D3">
      <w:pPr>
        <w:rPr>
          <w:lang w:val="fr-FR"/>
        </w:rPr>
      </w:pPr>
    </w:p>
    <w:p w:rsidR="00B71030" w:rsidRPr="00294751" w:rsidRDefault="00B7103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030" w:rsidRDefault="00B71030" w:rsidP="006655D3">
      <w:r>
        <w:separator/>
      </w:r>
    </w:p>
  </w:footnote>
  <w:footnote w:type="continuationSeparator" w:id="0">
    <w:p w:rsidR="00B71030" w:rsidRDefault="00B71030" w:rsidP="006655D3">
      <w:r>
        <w:separator/>
      </w:r>
    </w:p>
  </w:footnote>
  <w:footnote w:type="continuationNotice" w:id="1">
    <w:p w:rsidR="00B71030" w:rsidRPr="00AB530F" w:rsidRDefault="00B71030"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1030" w:rsidRPr="00C5280D" w:rsidRDefault="00B71030" w:rsidP="00EB048E">
    <w:pPr>
      <w:pStyle w:val="Header"/>
      <w:rPr>
        <w:rStyle w:val="PageNumber"/>
        <w:lang w:val="en-US"/>
      </w:rPr>
    </w:pPr>
    <w:r>
      <w:rPr>
        <w:rStyle w:val="PageNumber"/>
        <w:lang w:val="en-US"/>
      </w:rPr>
      <w:t>TWP/1/18</w:t>
    </w:r>
  </w:p>
  <w:p w:rsidR="00B71030" w:rsidRPr="00C5280D" w:rsidRDefault="00B71030"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B3AD6">
      <w:rPr>
        <w:rStyle w:val="PageNumber"/>
        <w:noProof/>
        <w:lang w:val="en-US"/>
      </w:rPr>
      <w:t>6</w:t>
    </w:r>
    <w:r w:rsidRPr="00C5280D">
      <w:rPr>
        <w:rStyle w:val="PageNumber"/>
        <w:lang w:val="en-US"/>
      </w:rPr>
      <w:fldChar w:fldCharType="end"/>
    </w:r>
  </w:p>
  <w:p w:rsidR="00B71030" w:rsidRDefault="00B7103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F76"/>
    <w:rsid w:val="00010CF3"/>
    <w:rsid w:val="00011E27"/>
    <w:rsid w:val="000148BC"/>
    <w:rsid w:val="00024AB8"/>
    <w:rsid w:val="00030854"/>
    <w:rsid w:val="00036028"/>
    <w:rsid w:val="00044642"/>
    <w:rsid w:val="000446B9"/>
    <w:rsid w:val="00047E21"/>
    <w:rsid w:val="00050E16"/>
    <w:rsid w:val="00085505"/>
    <w:rsid w:val="00095F7D"/>
    <w:rsid w:val="000A000B"/>
    <w:rsid w:val="000C4E25"/>
    <w:rsid w:val="000C7021"/>
    <w:rsid w:val="000D6BBC"/>
    <w:rsid w:val="000D7780"/>
    <w:rsid w:val="000E636A"/>
    <w:rsid w:val="000F2F11"/>
    <w:rsid w:val="00105929"/>
    <w:rsid w:val="00110C36"/>
    <w:rsid w:val="001131D5"/>
    <w:rsid w:val="001132F2"/>
    <w:rsid w:val="00120911"/>
    <w:rsid w:val="00141DB8"/>
    <w:rsid w:val="00147180"/>
    <w:rsid w:val="00152B3A"/>
    <w:rsid w:val="00161A46"/>
    <w:rsid w:val="00172084"/>
    <w:rsid w:val="0017474A"/>
    <w:rsid w:val="001758C6"/>
    <w:rsid w:val="00182B99"/>
    <w:rsid w:val="00191162"/>
    <w:rsid w:val="001D4869"/>
    <w:rsid w:val="001D6303"/>
    <w:rsid w:val="0021332C"/>
    <w:rsid w:val="00213982"/>
    <w:rsid w:val="00233390"/>
    <w:rsid w:val="0024416D"/>
    <w:rsid w:val="00261345"/>
    <w:rsid w:val="00271911"/>
    <w:rsid w:val="002800A0"/>
    <w:rsid w:val="002801B3"/>
    <w:rsid w:val="00281060"/>
    <w:rsid w:val="00284CDF"/>
    <w:rsid w:val="002940E8"/>
    <w:rsid w:val="00294751"/>
    <w:rsid w:val="002A043C"/>
    <w:rsid w:val="002A21B9"/>
    <w:rsid w:val="002A6ACC"/>
    <w:rsid w:val="002A6E50"/>
    <w:rsid w:val="002B1E15"/>
    <w:rsid w:val="002B2D9E"/>
    <w:rsid w:val="002B4298"/>
    <w:rsid w:val="002C09D0"/>
    <w:rsid w:val="002C256A"/>
    <w:rsid w:val="002E6E41"/>
    <w:rsid w:val="00305A7F"/>
    <w:rsid w:val="003152FE"/>
    <w:rsid w:val="00327436"/>
    <w:rsid w:val="00335389"/>
    <w:rsid w:val="00344BD6"/>
    <w:rsid w:val="0035528D"/>
    <w:rsid w:val="00361821"/>
    <w:rsid w:val="00361E9E"/>
    <w:rsid w:val="00370BF0"/>
    <w:rsid w:val="00384B59"/>
    <w:rsid w:val="0038636C"/>
    <w:rsid w:val="00397544"/>
    <w:rsid w:val="003B24FF"/>
    <w:rsid w:val="003C7FBE"/>
    <w:rsid w:val="003D227C"/>
    <w:rsid w:val="003D2B4D"/>
    <w:rsid w:val="003E3E9F"/>
    <w:rsid w:val="003E4C47"/>
    <w:rsid w:val="00443FE1"/>
    <w:rsid w:val="00444A88"/>
    <w:rsid w:val="004636E2"/>
    <w:rsid w:val="00474DA4"/>
    <w:rsid w:val="00476B4D"/>
    <w:rsid w:val="004805FA"/>
    <w:rsid w:val="00484DC1"/>
    <w:rsid w:val="004935D2"/>
    <w:rsid w:val="0049744F"/>
    <w:rsid w:val="004A1A31"/>
    <w:rsid w:val="004B1215"/>
    <w:rsid w:val="004B3AD6"/>
    <w:rsid w:val="004C39C2"/>
    <w:rsid w:val="004D047D"/>
    <w:rsid w:val="004D642D"/>
    <w:rsid w:val="004E01A1"/>
    <w:rsid w:val="004E55AE"/>
    <w:rsid w:val="004F1E9E"/>
    <w:rsid w:val="004F305A"/>
    <w:rsid w:val="00512164"/>
    <w:rsid w:val="00520297"/>
    <w:rsid w:val="00524CC2"/>
    <w:rsid w:val="00524E82"/>
    <w:rsid w:val="005338F9"/>
    <w:rsid w:val="0054281C"/>
    <w:rsid w:val="00544581"/>
    <w:rsid w:val="0055268D"/>
    <w:rsid w:val="00567295"/>
    <w:rsid w:val="00576BE4"/>
    <w:rsid w:val="00590896"/>
    <w:rsid w:val="0059120B"/>
    <w:rsid w:val="00593595"/>
    <w:rsid w:val="005A400A"/>
    <w:rsid w:val="005E0F76"/>
    <w:rsid w:val="005F7B92"/>
    <w:rsid w:val="00612379"/>
    <w:rsid w:val="006153B6"/>
    <w:rsid w:val="0061555F"/>
    <w:rsid w:val="00621302"/>
    <w:rsid w:val="00636CA6"/>
    <w:rsid w:val="00641200"/>
    <w:rsid w:val="00652641"/>
    <w:rsid w:val="006655D3"/>
    <w:rsid w:val="00667404"/>
    <w:rsid w:val="00677A17"/>
    <w:rsid w:val="00687EB4"/>
    <w:rsid w:val="00695C56"/>
    <w:rsid w:val="00695FD7"/>
    <w:rsid w:val="006A5CDE"/>
    <w:rsid w:val="006A644A"/>
    <w:rsid w:val="006B0D5C"/>
    <w:rsid w:val="006B17D2"/>
    <w:rsid w:val="006C0D29"/>
    <w:rsid w:val="006C224E"/>
    <w:rsid w:val="006C382D"/>
    <w:rsid w:val="006D667D"/>
    <w:rsid w:val="006D780A"/>
    <w:rsid w:val="006E68C3"/>
    <w:rsid w:val="00711201"/>
    <w:rsid w:val="0071271E"/>
    <w:rsid w:val="00726340"/>
    <w:rsid w:val="00732DEC"/>
    <w:rsid w:val="00735BD5"/>
    <w:rsid w:val="00751613"/>
    <w:rsid w:val="007556F6"/>
    <w:rsid w:val="00760EEF"/>
    <w:rsid w:val="00763576"/>
    <w:rsid w:val="00777EE5"/>
    <w:rsid w:val="00784836"/>
    <w:rsid w:val="0079023E"/>
    <w:rsid w:val="007A2854"/>
    <w:rsid w:val="007B02B0"/>
    <w:rsid w:val="007B0C12"/>
    <w:rsid w:val="007B762A"/>
    <w:rsid w:val="007C1D92"/>
    <w:rsid w:val="007C4CB9"/>
    <w:rsid w:val="007D0B9D"/>
    <w:rsid w:val="007D19B0"/>
    <w:rsid w:val="007D49CC"/>
    <w:rsid w:val="007E0CA0"/>
    <w:rsid w:val="007F498F"/>
    <w:rsid w:val="0080679D"/>
    <w:rsid w:val="008108B0"/>
    <w:rsid w:val="00811B20"/>
    <w:rsid w:val="008211B5"/>
    <w:rsid w:val="0082296E"/>
    <w:rsid w:val="00824099"/>
    <w:rsid w:val="00831837"/>
    <w:rsid w:val="00835B95"/>
    <w:rsid w:val="00846D7C"/>
    <w:rsid w:val="00860A1D"/>
    <w:rsid w:val="00864612"/>
    <w:rsid w:val="008662ED"/>
    <w:rsid w:val="00867AC1"/>
    <w:rsid w:val="0087152E"/>
    <w:rsid w:val="00890DF8"/>
    <w:rsid w:val="008A743F"/>
    <w:rsid w:val="008C0970"/>
    <w:rsid w:val="008D0BC5"/>
    <w:rsid w:val="008D2CF7"/>
    <w:rsid w:val="008F494E"/>
    <w:rsid w:val="00900C26"/>
    <w:rsid w:val="0090197F"/>
    <w:rsid w:val="00906DDC"/>
    <w:rsid w:val="009114F0"/>
    <w:rsid w:val="00920623"/>
    <w:rsid w:val="00934E09"/>
    <w:rsid w:val="00936253"/>
    <w:rsid w:val="00940D46"/>
    <w:rsid w:val="00952DD4"/>
    <w:rsid w:val="00965AE7"/>
    <w:rsid w:val="00966AF0"/>
    <w:rsid w:val="00970FED"/>
    <w:rsid w:val="00982D1F"/>
    <w:rsid w:val="00992D82"/>
    <w:rsid w:val="00997029"/>
    <w:rsid w:val="009A7339"/>
    <w:rsid w:val="009B440E"/>
    <w:rsid w:val="009D690D"/>
    <w:rsid w:val="009E65B6"/>
    <w:rsid w:val="00A07A8A"/>
    <w:rsid w:val="00A1298F"/>
    <w:rsid w:val="00A24C10"/>
    <w:rsid w:val="00A42AC3"/>
    <w:rsid w:val="00A430CF"/>
    <w:rsid w:val="00A54309"/>
    <w:rsid w:val="00A71189"/>
    <w:rsid w:val="00AB2B93"/>
    <w:rsid w:val="00AB530F"/>
    <w:rsid w:val="00AB7E5B"/>
    <w:rsid w:val="00AC2883"/>
    <w:rsid w:val="00AC475E"/>
    <w:rsid w:val="00AE0EF1"/>
    <w:rsid w:val="00AE2937"/>
    <w:rsid w:val="00B02AA7"/>
    <w:rsid w:val="00B06DEB"/>
    <w:rsid w:val="00B07301"/>
    <w:rsid w:val="00B11F3E"/>
    <w:rsid w:val="00B224DE"/>
    <w:rsid w:val="00B24C5B"/>
    <w:rsid w:val="00B324D4"/>
    <w:rsid w:val="00B46575"/>
    <w:rsid w:val="00B61777"/>
    <w:rsid w:val="00B71030"/>
    <w:rsid w:val="00B80050"/>
    <w:rsid w:val="00B84603"/>
    <w:rsid w:val="00B84BBD"/>
    <w:rsid w:val="00B940EB"/>
    <w:rsid w:val="00BA43FB"/>
    <w:rsid w:val="00BC127D"/>
    <w:rsid w:val="00BC1FE6"/>
    <w:rsid w:val="00C061B6"/>
    <w:rsid w:val="00C2446C"/>
    <w:rsid w:val="00C35521"/>
    <w:rsid w:val="00C36AE5"/>
    <w:rsid w:val="00C40494"/>
    <w:rsid w:val="00C41F17"/>
    <w:rsid w:val="00C527FA"/>
    <w:rsid w:val="00C5280D"/>
    <w:rsid w:val="00C53EB3"/>
    <w:rsid w:val="00C5791C"/>
    <w:rsid w:val="00C66290"/>
    <w:rsid w:val="00C72B7A"/>
    <w:rsid w:val="00C863D6"/>
    <w:rsid w:val="00C973F2"/>
    <w:rsid w:val="00CA304C"/>
    <w:rsid w:val="00CA774A"/>
    <w:rsid w:val="00CB73C7"/>
    <w:rsid w:val="00CC11B0"/>
    <w:rsid w:val="00CC2841"/>
    <w:rsid w:val="00CE5248"/>
    <w:rsid w:val="00CF1330"/>
    <w:rsid w:val="00CF7E36"/>
    <w:rsid w:val="00D01D7C"/>
    <w:rsid w:val="00D1674B"/>
    <w:rsid w:val="00D2347E"/>
    <w:rsid w:val="00D3708D"/>
    <w:rsid w:val="00D40426"/>
    <w:rsid w:val="00D51651"/>
    <w:rsid w:val="00D52B93"/>
    <w:rsid w:val="00D57C96"/>
    <w:rsid w:val="00D57D18"/>
    <w:rsid w:val="00D91203"/>
    <w:rsid w:val="00D95174"/>
    <w:rsid w:val="00DA1712"/>
    <w:rsid w:val="00DA4499"/>
    <w:rsid w:val="00DA4973"/>
    <w:rsid w:val="00DA6F36"/>
    <w:rsid w:val="00DB596E"/>
    <w:rsid w:val="00DB7773"/>
    <w:rsid w:val="00DC00EA"/>
    <w:rsid w:val="00DC294C"/>
    <w:rsid w:val="00DC3802"/>
    <w:rsid w:val="00DF2B80"/>
    <w:rsid w:val="00E07D87"/>
    <w:rsid w:val="00E32F7E"/>
    <w:rsid w:val="00E470A2"/>
    <w:rsid w:val="00E5267B"/>
    <w:rsid w:val="00E70039"/>
    <w:rsid w:val="00E72D49"/>
    <w:rsid w:val="00E7593C"/>
    <w:rsid w:val="00E7678A"/>
    <w:rsid w:val="00E935F1"/>
    <w:rsid w:val="00E94A81"/>
    <w:rsid w:val="00EA1FFB"/>
    <w:rsid w:val="00EB048E"/>
    <w:rsid w:val="00EB4E9C"/>
    <w:rsid w:val="00EC2A4F"/>
    <w:rsid w:val="00EC481C"/>
    <w:rsid w:val="00ED1BCD"/>
    <w:rsid w:val="00EE1AFA"/>
    <w:rsid w:val="00EE34DF"/>
    <w:rsid w:val="00EF2F89"/>
    <w:rsid w:val="00EF3ECC"/>
    <w:rsid w:val="00F03E98"/>
    <w:rsid w:val="00F1237A"/>
    <w:rsid w:val="00F22CBD"/>
    <w:rsid w:val="00F272F1"/>
    <w:rsid w:val="00F3446D"/>
    <w:rsid w:val="00F45372"/>
    <w:rsid w:val="00F560F7"/>
    <w:rsid w:val="00F6334D"/>
    <w:rsid w:val="00F668D0"/>
    <w:rsid w:val="00F76A11"/>
    <w:rsid w:val="00F95CD0"/>
    <w:rsid w:val="00FA49AB"/>
    <w:rsid w:val="00FC3251"/>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A17"/>
    <w:pPr>
      <w:jc w:val="both"/>
    </w:pPr>
    <w:rPr>
      <w:rFonts w:ascii="Arial" w:hAnsi="Arial"/>
    </w:rPr>
  </w:style>
  <w:style w:type="paragraph" w:styleId="Heading1">
    <w:name w:val="heading 1"/>
    <w:aliases w:val="COMMON NAME,common"/>
    <w:next w:val="Normal"/>
    <w:link w:val="Heading1Char"/>
    <w:autoRedefine/>
    <w:qFormat/>
    <w:rsid w:val="007B02B0"/>
    <w:pPr>
      <w:keepNext/>
      <w:jc w:val="both"/>
      <w:outlineLvl w:val="0"/>
    </w:pPr>
    <w:rPr>
      <w:rFonts w:ascii="Arial" w:hAnsi="Arial"/>
      <w:caps/>
    </w:rPr>
  </w:style>
  <w:style w:type="paragraph" w:styleId="Heading2">
    <w:name w:val="heading 2"/>
    <w:next w:val="Normal"/>
    <w:autoRedefine/>
    <w:qFormat/>
    <w:rsid w:val="00677A17"/>
    <w:pPr>
      <w:keepNext/>
      <w:jc w:val="both"/>
      <w:outlineLvl w:val="1"/>
    </w:pPr>
    <w:rPr>
      <w:rFonts w:ascii="Arial" w:hAnsi="Arial"/>
      <w:u w:val="single"/>
    </w:rPr>
  </w:style>
  <w:style w:type="paragraph" w:styleId="Heading3">
    <w:name w:val="heading 3"/>
    <w:next w:val="Normal"/>
    <w:autoRedefine/>
    <w:qFormat/>
    <w:rsid w:val="00677A17"/>
    <w:pPr>
      <w:keepNext/>
      <w:jc w:val="both"/>
      <w:outlineLvl w:val="2"/>
    </w:pPr>
    <w:rPr>
      <w:rFonts w:ascii="Arial" w:hAnsi="Arial"/>
      <w:i/>
    </w:rPr>
  </w:style>
  <w:style w:type="paragraph" w:styleId="Heading4">
    <w:name w:val="heading 4"/>
    <w:next w:val="Normal"/>
    <w:autoRedefine/>
    <w:qFormat/>
    <w:rsid w:val="00677A17"/>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677A17"/>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rsid w:val="00677A17"/>
    <w:pPr>
      <w:tabs>
        <w:tab w:val="right" w:leader="dot" w:pos="9639"/>
      </w:tabs>
      <w:spacing w:after="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677A17"/>
    <w:pPr>
      <w:tabs>
        <w:tab w:val="right" w:leader="dot" w:pos="9639"/>
      </w:tabs>
      <w:spacing w:after="120"/>
      <w:ind w:left="738" w:right="851" w:hanging="284"/>
      <w:contextualSpacing/>
    </w:pPr>
    <w:rPr>
      <w:rFonts w:ascii="Arial" w:hAnsi="Arial"/>
      <w:i/>
      <w:sz w:val="18"/>
      <w:lang w:val="fr-FR"/>
    </w:rPr>
  </w:style>
  <w:style w:type="paragraph" w:styleId="TOC1">
    <w:name w:val="toc 1"/>
    <w:next w:val="Normal"/>
    <w:autoRedefine/>
    <w:uiPriority w:val="39"/>
    <w:rsid w:val="00677A17"/>
    <w:pPr>
      <w:tabs>
        <w:tab w:val="right" w:leader="dot" w:pos="9639"/>
      </w:tabs>
      <w:spacing w:after="120"/>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character" w:customStyle="1" w:styleId="Heading1Char">
    <w:name w:val="Heading 1 Char"/>
    <w:aliases w:val="COMMON NAME Char,common Char"/>
    <w:basedOn w:val="DefaultParagraphFont"/>
    <w:link w:val="Heading1"/>
    <w:rsid w:val="007B02B0"/>
    <w:rPr>
      <w:rFonts w:ascii="Arial" w:hAnsi="Arial"/>
      <w:caps/>
    </w:rPr>
  </w:style>
  <w:style w:type="paragraph" w:styleId="BodyTextIndent">
    <w:name w:val="Body Text Indent"/>
    <w:basedOn w:val="Normal"/>
    <w:link w:val="BodyTextIndentChar"/>
    <w:rsid w:val="003B24FF"/>
    <w:pPr>
      <w:spacing w:after="120"/>
      <w:ind w:left="360"/>
    </w:pPr>
    <w:rPr>
      <w:rFonts w:cs="Angsana New"/>
      <w:szCs w:val="24"/>
      <w:lang w:bidi="th-TH"/>
    </w:rPr>
  </w:style>
  <w:style w:type="character" w:customStyle="1" w:styleId="BodyTextIndentChar">
    <w:name w:val="Body Text Indent Char"/>
    <w:basedOn w:val="DefaultParagraphFont"/>
    <w:link w:val="BodyTextIndent"/>
    <w:rsid w:val="003B24FF"/>
    <w:rPr>
      <w:rFonts w:ascii="Arial" w:hAnsi="Arial" w:cs="Angsana New"/>
      <w:szCs w:val="24"/>
      <w:lang w:bidi="th-TH"/>
    </w:rPr>
  </w:style>
  <w:style w:type="character" w:customStyle="1" w:styleId="HeaderChar">
    <w:name w:val="Header Char"/>
    <w:link w:val="Header"/>
    <w:locked/>
    <w:rsid w:val="00443FE1"/>
    <w:rPr>
      <w:rFonts w:ascii="Arial" w:hAnsi="Arial"/>
      <w:lang w:val="fr-FR"/>
    </w:rPr>
  </w:style>
  <w:style w:type="table" w:styleId="TableGrid">
    <w:name w:val="Table Grid"/>
    <w:basedOn w:val="TableNormal"/>
    <w:rsid w:val="00B80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A17"/>
    <w:pPr>
      <w:jc w:val="both"/>
    </w:pPr>
    <w:rPr>
      <w:rFonts w:ascii="Arial" w:hAnsi="Arial"/>
    </w:rPr>
  </w:style>
  <w:style w:type="paragraph" w:styleId="Heading1">
    <w:name w:val="heading 1"/>
    <w:aliases w:val="COMMON NAME,common"/>
    <w:next w:val="Normal"/>
    <w:link w:val="Heading1Char"/>
    <w:autoRedefine/>
    <w:qFormat/>
    <w:rsid w:val="007B02B0"/>
    <w:pPr>
      <w:keepNext/>
      <w:jc w:val="both"/>
      <w:outlineLvl w:val="0"/>
    </w:pPr>
    <w:rPr>
      <w:rFonts w:ascii="Arial" w:hAnsi="Arial"/>
      <w:caps/>
    </w:rPr>
  </w:style>
  <w:style w:type="paragraph" w:styleId="Heading2">
    <w:name w:val="heading 2"/>
    <w:next w:val="Normal"/>
    <w:autoRedefine/>
    <w:qFormat/>
    <w:rsid w:val="00677A17"/>
    <w:pPr>
      <w:keepNext/>
      <w:jc w:val="both"/>
      <w:outlineLvl w:val="1"/>
    </w:pPr>
    <w:rPr>
      <w:rFonts w:ascii="Arial" w:hAnsi="Arial"/>
      <w:u w:val="single"/>
    </w:rPr>
  </w:style>
  <w:style w:type="paragraph" w:styleId="Heading3">
    <w:name w:val="heading 3"/>
    <w:next w:val="Normal"/>
    <w:autoRedefine/>
    <w:qFormat/>
    <w:rsid w:val="00677A17"/>
    <w:pPr>
      <w:keepNext/>
      <w:jc w:val="both"/>
      <w:outlineLvl w:val="2"/>
    </w:pPr>
    <w:rPr>
      <w:rFonts w:ascii="Arial" w:hAnsi="Arial"/>
      <w:i/>
    </w:rPr>
  </w:style>
  <w:style w:type="paragraph" w:styleId="Heading4">
    <w:name w:val="heading 4"/>
    <w:next w:val="Normal"/>
    <w:autoRedefine/>
    <w:qFormat/>
    <w:rsid w:val="00677A17"/>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677A17"/>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rsid w:val="00677A17"/>
    <w:pPr>
      <w:tabs>
        <w:tab w:val="right" w:leader="dot" w:pos="9639"/>
      </w:tabs>
      <w:spacing w:after="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677A17"/>
    <w:pPr>
      <w:tabs>
        <w:tab w:val="right" w:leader="dot" w:pos="9639"/>
      </w:tabs>
      <w:spacing w:after="120"/>
      <w:ind w:left="738" w:right="851" w:hanging="284"/>
      <w:contextualSpacing/>
    </w:pPr>
    <w:rPr>
      <w:rFonts w:ascii="Arial" w:hAnsi="Arial"/>
      <w:i/>
      <w:sz w:val="18"/>
      <w:lang w:val="fr-FR"/>
    </w:rPr>
  </w:style>
  <w:style w:type="paragraph" w:styleId="TOC1">
    <w:name w:val="toc 1"/>
    <w:next w:val="Normal"/>
    <w:autoRedefine/>
    <w:uiPriority w:val="39"/>
    <w:rsid w:val="00677A17"/>
    <w:pPr>
      <w:tabs>
        <w:tab w:val="right" w:leader="dot" w:pos="9639"/>
      </w:tabs>
      <w:spacing w:after="120"/>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character" w:customStyle="1" w:styleId="Heading1Char">
    <w:name w:val="Heading 1 Char"/>
    <w:aliases w:val="COMMON NAME Char,common Char"/>
    <w:basedOn w:val="DefaultParagraphFont"/>
    <w:link w:val="Heading1"/>
    <w:rsid w:val="007B02B0"/>
    <w:rPr>
      <w:rFonts w:ascii="Arial" w:hAnsi="Arial"/>
      <w:caps/>
    </w:rPr>
  </w:style>
  <w:style w:type="paragraph" w:styleId="BodyTextIndent">
    <w:name w:val="Body Text Indent"/>
    <w:basedOn w:val="Normal"/>
    <w:link w:val="BodyTextIndentChar"/>
    <w:rsid w:val="003B24FF"/>
    <w:pPr>
      <w:spacing w:after="120"/>
      <w:ind w:left="360"/>
    </w:pPr>
    <w:rPr>
      <w:rFonts w:cs="Angsana New"/>
      <w:szCs w:val="24"/>
      <w:lang w:bidi="th-TH"/>
    </w:rPr>
  </w:style>
  <w:style w:type="character" w:customStyle="1" w:styleId="BodyTextIndentChar">
    <w:name w:val="Body Text Indent Char"/>
    <w:basedOn w:val="DefaultParagraphFont"/>
    <w:link w:val="BodyTextIndent"/>
    <w:rsid w:val="003B24FF"/>
    <w:rPr>
      <w:rFonts w:ascii="Arial" w:hAnsi="Arial" w:cs="Angsana New"/>
      <w:szCs w:val="24"/>
      <w:lang w:bidi="th-TH"/>
    </w:rPr>
  </w:style>
  <w:style w:type="character" w:customStyle="1" w:styleId="HeaderChar">
    <w:name w:val="Header Char"/>
    <w:link w:val="Header"/>
    <w:locked/>
    <w:rsid w:val="00443FE1"/>
    <w:rPr>
      <w:rFonts w:ascii="Arial" w:hAnsi="Arial"/>
      <w:lang w:val="fr-FR"/>
    </w:rPr>
  </w:style>
  <w:style w:type="table" w:styleId="TableGrid">
    <w:name w:val="Table Grid"/>
    <w:basedOn w:val="TableNormal"/>
    <w:rsid w:val="00B80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6</Pages>
  <Words>1213</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TWP/1/18</vt:lpstr>
    </vt:vector>
  </TitlesOfParts>
  <Company>UPOV</Company>
  <LinksUpToDate>false</LinksUpToDate>
  <CharactersWithSpaces>9520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TWP/1/18</dc:title>
  <dc:creator>Sanchez vizcaino gomez Rosa Maria</dc:creator>
  <cp:lastModifiedBy>SANCHEZ-VIZCAINO GOMEZ Rosa Maria</cp:lastModifiedBy>
  <cp:revision>33</cp:revision>
  <cp:lastPrinted>2017-06-13T09:46:00Z</cp:lastPrinted>
  <dcterms:created xsi:type="dcterms:W3CDTF">2017-05-15T13:38:00Z</dcterms:created>
  <dcterms:modified xsi:type="dcterms:W3CDTF">2017-06-13T09:47:00Z</dcterms:modified>
</cp:coreProperties>
</file>