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AA7B45">
        <w:trPr>
          <w:trHeight w:val="1760"/>
        </w:trPr>
        <w:tc>
          <w:tcPr>
            <w:tcW w:w="4243" w:type="dxa"/>
          </w:tcPr>
          <w:p w:rsidR="000D7780" w:rsidRPr="00C5280D" w:rsidRDefault="000D7780" w:rsidP="006655D3"/>
        </w:tc>
        <w:tc>
          <w:tcPr>
            <w:tcW w:w="1646" w:type="dxa"/>
            <w:vAlign w:val="center"/>
          </w:tcPr>
          <w:p w:rsidR="000D7780" w:rsidRPr="00C5280D" w:rsidRDefault="00B324D4" w:rsidP="006655D3">
            <w:pPr>
              <w:pStyle w:val="LogoUPOV"/>
            </w:pPr>
            <w:r>
              <w:rPr>
                <w:noProof/>
              </w:rPr>
              <w:drawing>
                <wp:inline distT="0" distB="0" distL="0" distR="0" wp14:anchorId="432D1F11" wp14:editId="350D9AE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AA7B45" w:rsidRPr="005D437F" w:rsidRDefault="00AA7B45" w:rsidP="00AA7B45">
            <w:pPr>
              <w:pStyle w:val="Docoriginal"/>
              <w:rPr>
                <w:lang w:eastAsia="ja-JP"/>
              </w:rPr>
            </w:pPr>
            <w:r w:rsidRPr="005973E6">
              <w:t>T</w:t>
            </w:r>
            <w:r w:rsidRPr="005973E6">
              <w:rPr>
                <w:rFonts w:hint="eastAsia"/>
                <w:lang w:eastAsia="ja-JP"/>
              </w:rPr>
              <w:t>W</w:t>
            </w:r>
            <w:r w:rsidR="00BB4BAE" w:rsidRPr="005973E6">
              <w:rPr>
                <w:lang w:eastAsia="ja-JP"/>
              </w:rPr>
              <w:t>A</w:t>
            </w:r>
            <w:r w:rsidRPr="005973E6">
              <w:t>/</w:t>
            </w:r>
            <w:r w:rsidR="00BB4BAE" w:rsidRPr="005973E6">
              <w:t>44</w:t>
            </w:r>
            <w:r w:rsidRPr="005973E6">
              <w:t>/</w:t>
            </w:r>
            <w:r w:rsidR="007B54F0" w:rsidRPr="005973E6">
              <w:rPr>
                <w:rFonts w:hint="eastAsia"/>
                <w:lang w:eastAsia="ja-JP"/>
              </w:rPr>
              <w:t>1</w:t>
            </w:r>
            <w:r w:rsidR="007B54F0" w:rsidRPr="00013BCA">
              <w:rPr>
                <w:rFonts w:hint="eastAsia"/>
                <w:lang w:eastAsia="ja-JP"/>
              </w:rPr>
              <w:t>7</w:t>
            </w:r>
          </w:p>
          <w:p w:rsidR="00AA7B45" w:rsidRPr="005D437F" w:rsidRDefault="00AA7B45" w:rsidP="00AA7B45">
            <w:pPr>
              <w:pStyle w:val="Docoriginal"/>
              <w:rPr>
                <w:b w:val="0"/>
                <w:spacing w:val="0"/>
              </w:rPr>
            </w:pPr>
            <w:r w:rsidRPr="00D800F6">
              <w:rPr>
                <w:rStyle w:val="StyleDoclangBold"/>
                <w:b/>
                <w:spacing w:val="0"/>
              </w:rPr>
              <w:t>ORIGINAL:</w:t>
            </w:r>
            <w:r w:rsidRPr="005D437F">
              <w:rPr>
                <w:rStyle w:val="StyleDocoriginalNotBold1"/>
                <w:spacing w:val="0"/>
              </w:rPr>
              <w:t xml:space="preserve"> </w:t>
            </w:r>
            <w:r w:rsidRPr="005D437F">
              <w:rPr>
                <w:spacing w:val="0"/>
              </w:rPr>
              <w:t xml:space="preserve"> </w:t>
            </w:r>
            <w:r w:rsidRPr="005D437F">
              <w:rPr>
                <w:b w:val="0"/>
                <w:spacing w:val="0"/>
              </w:rPr>
              <w:t>English</w:t>
            </w:r>
          </w:p>
          <w:p w:rsidR="000D7780" w:rsidRPr="00C5280D" w:rsidRDefault="00AA7B45" w:rsidP="006048BF">
            <w:pPr>
              <w:pStyle w:val="Docoriginal"/>
            </w:pPr>
            <w:r w:rsidRPr="005D437F">
              <w:rPr>
                <w:spacing w:val="0"/>
              </w:rPr>
              <w:t>DATE:</w:t>
            </w:r>
            <w:r w:rsidRPr="004D0CE7">
              <w:rPr>
                <w:b w:val="0"/>
                <w:spacing w:val="0"/>
              </w:rPr>
              <w:t xml:space="preserve"> </w:t>
            </w:r>
            <w:r w:rsidR="0047018A" w:rsidRPr="006048BF">
              <w:rPr>
                <w:rFonts w:hint="eastAsia"/>
                <w:b w:val="0"/>
                <w:spacing w:val="0"/>
                <w:lang w:eastAsia="ja-JP"/>
              </w:rPr>
              <w:t>June 1</w:t>
            </w:r>
            <w:r w:rsidR="006048BF" w:rsidRPr="006048BF">
              <w:rPr>
                <w:b w:val="0"/>
                <w:spacing w:val="0"/>
                <w:lang w:eastAsia="ja-JP"/>
              </w:rPr>
              <w:t>8</w:t>
            </w:r>
            <w:r w:rsidRPr="006048BF">
              <w:rPr>
                <w:b w:val="0"/>
                <w:spacing w:val="0"/>
              </w:rPr>
              <w:t>, 201</w:t>
            </w:r>
            <w:r w:rsidRPr="006048BF">
              <w:rPr>
                <w:rFonts w:hint="eastAsia"/>
                <w:b w:val="0"/>
                <w:spacing w:val="0"/>
                <w:lang w:eastAsia="ja-JP"/>
              </w:rPr>
              <w:t>5</w:t>
            </w:r>
          </w:p>
        </w:tc>
      </w:tr>
      <w:tr w:rsidR="000D7780" w:rsidRPr="00C5280D" w:rsidTr="00AA7B45">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AA7B45">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AA7B45" w:rsidRPr="005D437F" w:rsidRDefault="00AA7B45" w:rsidP="00AA7B45">
      <w:pPr>
        <w:pStyle w:val="Sessiontcplacedate"/>
      </w:pPr>
      <w:bookmarkStart w:id="0" w:name="TitleOfDoc"/>
      <w:bookmarkEnd w:id="0"/>
      <w:r w:rsidRPr="005D437F">
        <w:t xml:space="preserve">TECHNICAL WORKING PARTY </w:t>
      </w:r>
      <w:r w:rsidR="00BB4BAE">
        <w:t>FOR AGRICULTURAL CROPS</w:t>
      </w:r>
    </w:p>
    <w:p w:rsidR="00AA7B45" w:rsidRPr="005D437F" w:rsidRDefault="00BB4BAE" w:rsidP="00AA7B45">
      <w:pPr>
        <w:pStyle w:val="Sessiontcplacedate"/>
      </w:pPr>
      <w:r>
        <w:t>Forty-Fourth</w:t>
      </w:r>
      <w:r w:rsidR="00AA7B45" w:rsidRPr="005D437F">
        <w:t xml:space="preserve"> </w:t>
      </w:r>
      <w:proofErr w:type="gramStart"/>
      <w:r w:rsidR="00AA7B45" w:rsidRPr="005D437F">
        <w:t>Session</w:t>
      </w:r>
      <w:bookmarkStart w:id="1" w:name="_GoBack"/>
      <w:bookmarkEnd w:id="1"/>
      <w:proofErr w:type="gramEnd"/>
    </w:p>
    <w:p w:rsidR="00AA7B45" w:rsidRPr="005D437F" w:rsidRDefault="00BB4BAE" w:rsidP="00AA7B45">
      <w:pPr>
        <w:jc w:val="center"/>
        <w:rPr>
          <w:b/>
          <w:bCs/>
          <w:kern w:val="28"/>
          <w:sz w:val="24"/>
          <w:szCs w:val="24"/>
          <w:lang w:eastAsia="ja-JP"/>
        </w:rPr>
      </w:pPr>
      <w:r>
        <w:rPr>
          <w:b/>
          <w:sz w:val="24"/>
          <w:szCs w:val="24"/>
          <w:lang w:eastAsia="ja-JP"/>
        </w:rPr>
        <w:t>Obihiro, Japan</w:t>
      </w:r>
      <w:r>
        <w:rPr>
          <w:b/>
          <w:sz w:val="24"/>
          <w:szCs w:val="24"/>
        </w:rPr>
        <w:t xml:space="preserve">, from </w:t>
      </w:r>
      <w:r w:rsidR="00DB7B55">
        <w:rPr>
          <w:b/>
          <w:sz w:val="24"/>
          <w:szCs w:val="24"/>
          <w:lang w:eastAsia="ja-JP"/>
        </w:rPr>
        <w:t xml:space="preserve">July </w:t>
      </w:r>
      <w:r>
        <w:rPr>
          <w:b/>
          <w:sz w:val="24"/>
          <w:szCs w:val="24"/>
          <w:lang w:eastAsia="ja-JP"/>
        </w:rPr>
        <w:t>5 to 10</w:t>
      </w:r>
      <w:r w:rsidR="00AA7B45" w:rsidRPr="005D437F">
        <w:rPr>
          <w:b/>
          <w:sz w:val="24"/>
          <w:szCs w:val="24"/>
        </w:rPr>
        <w:t>, 201</w:t>
      </w:r>
      <w:r w:rsidR="00AA7B45" w:rsidRPr="005D437F">
        <w:rPr>
          <w:rFonts w:hint="eastAsia"/>
          <w:b/>
          <w:sz w:val="24"/>
          <w:szCs w:val="24"/>
          <w:lang w:eastAsia="ja-JP"/>
        </w:rPr>
        <w:t>5</w:t>
      </w:r>
    </w:p>
    <w:p w:rsidR="000D7780" w:rsidRPr="00C5280D" w:rsidRDefault="0033296F" w:rsidP="006655D3">
      <w:pPr>
        <w:pStyle w:val="Titleofdoc0"/>
      </w:pPr>
      <w:r>
        <w:t xml:space="preserve"> </w:t>
      </w:r>
      <w:r w:rsidR="00A202C6" w:rsidRPr="00181A46">
        <w:t>Revision of document TGP/8</w:t>
      </w:r>
      <w:r w:rsidR="00A202C6" w:rsidRPr="0007009E">
        <w:rPr>
          <w:i/>
        </w:rPr>
        <w:t xml:space="preserve">: </w:t>
      </w:r>
      <w:r w:rsidR="00A202C6" w:rsidRPr="0007009E">
        <w:t>Part II</w:t>
      </w:r>
      <w:r w:rsidR="00A202C6" w:rsidRPr="0007009E">
        <w:rPr>
          <w:i/>
        </w:rPr>
        <w:t xml:space="preserve">: </w:t>
      </w:r>
      <w:r w:rsidR="000D70B3">
        <w:rPr>
          <w:i/>
        </w:rPr>
        <w:t xml:space="preserve"> </w:t>
      </w:r>
      <w:r w:rsidR="00A202C6" w:rsidRPr="0007009E">
        <w:t>Selected Techniques</w:t>
      </w:r>
      <w:r w:rsidR="00A202C6">
        <w:br/>
      </w:r>
      <w:r w:rsidR="00A202C6" w:rsidRPr="0007009E">
        <w:t xml:space="preserve"> used in</w:t>
      </w:r>
      <w:r w:rsidR="00180A1F">
        <w:t xml:space="preserve"> DUS Examination, New Section</w:t>
      </w:r>
      <w:r w:rsidR="00A202C6" w:rsidRPr="0007009E">
        <w:t>:</w:t>
      </w:r>
      <w:r w:rsidR="00A202C6" w:rsidRPr="0007009E">
        <w:rPr>
          <w:rFonts w:cs="Arial"/>
        </w:rPr>
        <w:t xml:space="preserve"> </w:t>
      </w:r>
      <w:r w:rsidR="000D70B3">
        <w:rPr>
          <w:rFonts w:cs="Arial"/>
        </w:rPr>
        <w:t xml:space="preserve"> </w:t>
      </w:r>
      <w:r w:rsidR="00A202C6" w:rsidRPr="0007009E">
        <w:rPr>
          <w:rFonts w:cs="Arial"/>
        </w:rPr>
        <w:t>Examining DUS in Bulk Samples</w:t>
      </w:r>
    </w:p>
    <w:p w:rsidR="00050E16" w:rsidRPr="00C5280D" w:rsidRDefault="00AE0EF1" w:rsidP="00050E16">
      <w:pPr>
        <w:pStyle w:val="preparedby1"/>
      </w:pPr>
      <w:bookmarkStart w:id="2" w:name="Prepared"/>
      <w:bookmarkEnd w:id="2"/>
      <w:r w:rsidRPr="00A202C6">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AA7B45" w:rsidRPr="005D437F" w:rsidRDefault="00AA7B45" w:rsidP="004C3815">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22133040"/>
      <w:r w:rsidRPr="005D437F">
        <w:t>Executive summary</w:t>
      </w:r>
      <w:bookmarkEnd w:id="3"/>
      <w:bookmarkEnd w:id="4"/>
      <w:bookmarkEnd w:id="5"/>
      <w:bookmarkEnd w:id="6"/>
      <w:bookmarkEnd w:id="7"/>
      <w:bookmarkEnd w:id="8"/>
      <w:bookmarkEnd w:id="9"/>
      <w:bookmarkEnd w:id="10"/>
      <w:r w:rsidRPr="005D437F">
        <w:rPr>
          <w:color w:val="FF0000"/>
        </w:rPr>
        <w:t xml:space="preserve"> </w:t>
      </w:r>
    </w:p>
    <w:p w:rsidR="00AA7B45" w:rsidRPr="005D437F" w:rsidRDefault="00AA7B45" w:rsidP="00AA7B45"/>
    <w:p w:rsidR="00AA7B45" w:rsidRDefault="00AA7B45" w:rsidP="00AA7B45">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00BF7B62" w:rsidRPr="00BF7B62">
        <w:rPr>
          <w:rFonts w:cs="Arial"/>
          <w:lang w:eastAsia="ja-JP"/>
        </w:rPr>
        <w:t>The purpose of this document is to report on developments concerning guidance on examining DUS in bulk samples for inclusion in a future revision of document TGP/8.</w:t>
      </w:r>
    </w:p>
    <w:p w:rsidR="00BF7B62" w:rsidRPr="005D437F" w:rsidRDefault="00BF7B62" w:rsidP="00AA7B45">
      <w:pPr>
        <w:rPr>
          <w:lang w:eastAsia="ja-JP"/>
        </w:rPr>
      </w:pPr>
    </w:p>
    <w:p w:rsidR="00AA7B45" w:rsidRDefault="00AA7B45" w:rsidP="00AA7B45">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Pr="005973E6">
        <w:rPr>
          <w:rFonts w:hint="eastAsia"/>
          <w:i w:val="0"/>
          <w:lang w:eastAsia="ja-JP"/>
        </w:rPr>
        <w:t>TW</w:t>
      </w:r>
      <w:r w:rsidR="00423919" w:rsidRPr="005973E6">
        <w:rPr>
          <w:i w:val="0"/>
          <w:lang w:eastAsia="ja-JP"/>
        </w:rPr>
        <w:t>A</w:t>
      </w:r>
      <w:r w:rsidRPr="005D437F">
        <w:rPr>
          <w:i w:val="0"/>
        </w:rPr>
        <w:t xml:space="preserve"> is invited to:</w:t>
      </w:r>
    </w:p>
    <w:p w:rsidR="00473350" w:rsidRDefault="00473350" w:rsidP="00AA7B45">
      <w:pPr>
        <w:pStyle w:val="DecisionParagraphs"/>
        <w:tabs>
          <w:tab w:val="left" w:pos="540"/>
        </w:tabs>
        <w:ind w:left="0"/>
        <w:rPr>
          <w:i w:val="0"/>
          <w:lang w:eastAsia="ja-JP"/>
        </w:rPr>
      </w:pPr>
    </w:p>
    <w:p w:rsidR="00473350" w:rsidRPr="00600116" w:rsidRDefault="00473350" w:rsidP="00473350">
      <w:pPr>
        <w:pStyle w:val="DecisionParagraphs"/>
        <w:tabs>
          <w:tab w:val="clear" w:pos="5387"/>
          <w:tab w:val="left" w:pos="540"/>
          <w:tab w:val="left" w:pos="1080"/>
        </w:tabs>
        <w:ind w:left="90"/>
        <w:rPr>
          <w:i w:val="0"/>
          <w:lang w:eastAsia="ja-JP"/>
        </w:rPr>
      </w:pPr>
      <w:r w:rsidRPr="00600116">
        <w:rPr>
          <w:i w:val="0"/>
          <w:lang w:eastAsia="ja-JP"/>
        </w:rPr>
        <w:tab/>
        <w:t>(a)</w:t>
      </w:r>
      <w:r w:rsidRPr="00600116">
        <w:rPr>
          <w:i w:val="0"/>
          <w:lang w:eastAsia="ja-JP"/>
        </w:rPr>
        <w:tab/>
      </w:r>
      <w:r w:rsidR="00392BE1" w:rsidRPr="00392BE1">
        <w:rPr>
          <w:rFonts w:cs="Arial"/>
          <w:i w:val="0"/>
          <w:snapToGrid w:val="0"/>
        </w:rPr>
        <w:t>consider further information provided by an expert from the Netherlands on the example of a bulk characteristic in the Netherlands: Content of Glycoraphanin, as reproduced in Annex II to this document;</w:t>
      </w:r>
    </w:p>
    <w:p w:rsidR="00473350" w:rsidRPr="00600116" w:rsidRDefault="00473350" w:rsidP="00473350">
      <w:pPr>
        <w:pStyle w:val="DecisionParagraphs"/>
        <w:tabs>
          <w:tab w:val="left" w:pos="540"/>
        </w:tabs>
        <w:rPr>
          <w:i w:val="0"/>
          <w:lang w:eastAsia="ja-JP"/>
        </w:rPr>
      </w:pPr>
    </w:p>
    <w:p w:rsidR="00AD5369" w:rsidRPr="00AD5369" w:rsidRDefault="00473350" w:rsidP="00F21F44">
      <w:pPr>
        <w:rPr>
          <w:rFonts w:cs="Arial"/>
          <w:snapToGrid w:val="0"/>
        </w:rPr>
      </w:pPr>
      <w:r w:rsidRPr="00600116">
        <w:rPr>
          <w:lang w:eastAsia="ja-JP"/>
        </w:rPr>
        <w:tab/>
        <w:t>(b)</w:t>
      </w:r>
      <w:r w:rsidRPr="00600116">
        <w:rPr>
          <w:lang w:eastAsia="ja-JP"/>
        </w:rPr>
        <w:tab/>
      </w:r>
      <w:r w:rsidR="00392BE1" w:rsidRPr="00392BE1">
        <w:rPr>
          <w:rFonts w:cs="Arial"/>
          <w:snapToGrid w:val="0"/>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473350" w:rsidRPr="00473350" w:rsidRDefault="00473350" w:rsidP="00AD5369">
      <w:pPr>
        <w:pStyle w:val="DecisionParagraphs"/>
        <w:tabs>
          <w:tab w:val="clear" w:pos="5387"/>
          <w:tab w:val="left" w:pos="540"/>
          <w:tab w:val="left" w:pos="1080"/>
        </w:tabs>
        <w:ind w:left="90"/>
        <w:rPr>
          <w:i w:val="0"/>
          <w:lang w:eastAsia="ja-JP"/>
        </w:rPr>
      </w:pPr>
      <w:r w:rsidRPr="00473350">
        <w:rPr>
          <w:i w:val="0"/>
          <w:lang w:eastAsia="ja-JP"/>
        </w:rPr>
        <w:t xml:space="preserve"> </w:t>
      </w:r>
    </w:p>
    <w:p w:rsidR="00AD5369" w:rsidRPr="00AD5369" w:rsidRDefault="00473350" w:rsidP="00F21F44">
      <w:pPr>
        <w:rPr>
          <w:rFonts w:cs="Arial"/>
          <w:snapToGrid w:val="0"/>
        </w:rPr>
      </w:pPr>
      <w:r w:rsidRPr="00473350">
        <w:rPr>
          <w:lang w:eastAsia="ja-JP"/>
        </w:rPr>
        <w:tab/>
        <w:t>(c)</w:t>
      </w:r>
      <w:r w:rsidRPr="00473350">
        <w:rPr>
          <w:lang w:eastAsia="ja-JP"/>
        </w:rPr>
        <w:tab/>
      </w:r>
      <w:r w:rsidR="00392BE1" w:rsidRPr="00392BE1">
        <w:rPr>
          <w:rFonts w:cs="Arial"/>
          <w:snapToGrid w:val="0"/>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473350" w:rsidRPr="00473350" w:rsidRDefault="00473350" w:rsidP="00AD5369">
      <w:pPr>
        <w:pStyle w:val="DecisionParagraphs"/>
        <w:tabs>
          <w:tab w:val="clear" w:pos="5387"/>
          <w:tab w:val="left" w:pos="540"/>
          <w:tab w:val="left" w:pos="1080"/>
        </w:tabs>
        <w:ind w:left="0"/>
        <w:rPr>
          <w:i w:val="0"/>
          <w:lang w:eastAsia="ja-JP"/>
        </w:rPr>
      </w:pPr>
    </w:p>
    <w:p w:rsidR="00473350" w:rsidRPr="00F21F44" w:rsidRDefault="00473350" w:rsidP="00473350">
      <w:pPr>
        <w:pStyle w:val="DecisionParagraphs"/>
        <w:tabs>
          <w:tab w:val="clear" w:pos="5387"/>
          <w:tab w:val="left" w:pos="540"/>
          <w:tab w:val="left" w:pos="1080"/>
        </w:tabs>
        <w:ind w:left="0"/>
        <w:rPr>
          <w:i w:val="0"/>
          <w:lang w:eastAsia="ja-JP"/>
        </w:rPr>
      </w:pPr>
      <w:r w:rsidRPr="00473350">
        <w:rPr>
          <w:i w:val="0"/>
          <w:lang w:eastAsia="ja-JP"/>
        </w:rPr>
        <w:tab/>
      </w:r>
      <w:r w:rsidRPr="00F21F44">
        <w:rPr>
          <w:i w:val="0"/>
          <w:lang w:eastAsia="ja-JP"/>
        </w:rPr>
        <w:t>(d)</w:t>
      </w:r>
      <w:r w:rsidRPr="00F21F44">
        <w:rPr>
          <w:i w:val="0"/>
          <w:lang w:eastAsia="ja-JP"/>
        </w:rPr>
        <w:tab/>
      </w:r>
      <w:r w:rsidR="00D8194B" w:rsidRPr="00D8194B">
        <w:rPr>
          <w:rFonts w:cs="Arial"/>
          <w:i w:val="0"/>
          <w:snapToGrid w:val="0"/>
        </w:rPr>
        <w:t>consider further whether characteristics examined on the basis of bulk samples should be assessed on the basis of the number of plants recommended in the Test Guidelines under Chapter 4.1.4;</w:t>
      </w:r>
    </w:p>
    <w:p w:rsidR="00473350" w:rsidRPr="00473350" w:rsidRDefault="00473350" w:rsidP="00473350">
      <w:pPr>
        <w:pStyle w:val="DecisionParagraphs"/>
        <w:tabs>
          <w:tab w:val="left" w:pos="540"/>
        </w:tabs>
        <w:rPr>
          <w:i w:val="0"/>
          <w:lang w:eastAsia="ja-JP"/>
        </w:rPr>
      </w:pPr>
    </w:p>
    <w:p w:rsidR="00473350" w:rsidRDefault="00473350" w:rsidP="00AD5369">
      <w:pPr>
        <w:pStyle w:val="DecisionParagraphs"/>
        <w:tabs>
          <w:tab w:val="clear" w:pos="5387"/>
          <w:tab w:val="left" w:pos="540"/>
          <w:tab w:val="left" w:pos="1080"/>
        </w:tabs>
        <w:ind w:left="0"/>
        <w:rPr>
          <w:i w:val="0"/>
          <w:lang w:eastAsia="ja-JP"/>
        </w:rPr>
      </w:pPr>
      <w:r w:rsidRPr="00473350">
        <w:rPr>
          <w:i w:val="0"/>
          <w:lang w:eastAsia="ja-JP"/>
        </w:rPr>
        <w:tab/>
        <w:t>(e)</w:t>
      </w:r>
      <w:r w:rsidRPr="00473350">
        <w:rPr>
          <w:i w:val="0"/>
          <w:lang w:eastAsia="ja-JP"/>
        </w:rPr>
        <w:tab/>
      </w:r>
      <w:r w:rsidR="00D8194B" w:rsidRPr="00D8194B">
        <w:rPr>
          <w:i w:val="0"/>
          <w:lang w:eastAsia="ja-JP"/>
        </w:rPr>
        <w:t>note that the TC, at its fifty-first session agreed that the determination of states of expression should be based on existing variation between varieties and considering environmental influence; and</w:t>
      </w:r>
    </w:p>
    <w:p w:rsidR="00AD5369" w:rsidRPr="00473350" w:rsidRDefault="00AD5369" w:rsidP="00AD5369">
      <w:pPr>
        <w:pStyle w:val="DecisionParagraphs"/>
        <w:tabs>
          <w:tab w:val="clear" w:pos="5387"/>
          <w:tab w:val="left" w:pos="540"/>
          <w:tab w:val="left" w:pos="1080"/>
        </w:tabs>
        <w:ind w:left="0"/>
        <w:rPr>
          <w:i w:val="0"/>
          <w:lang w:eastAsia="ja-JP"/>
        </w:rPr>
      </w:pPr>
    </w:p>
    <w:p w:rsidR="00AD5369" w:rsidRPr="00AD5369" w:rsidRDefault="00473350" w:rsidP="00D8194B">
      <w:pPr>
        <w:pStyle w:val="DecisionParagraphs"/>
        <w:tabs>
          <w:tab w:val="clear" w:pos="5387"/>
          <w:tab w:val="left" w:pos="540"/>
          <w:tab w:val="left" w:pos="1080"/>
        </w:tabs>
        <w:ind w:left="0"/>
        <w:rPr>
          <w:rFonts w:cs="Arial"/>
          <w:snapToGrid w:val="0"/>
        </w:rPr>
      </w:pPr>
      <w:r w:rsidRPr="00473350">
        <w:rPr>
          <w:i w:val="0"/>
          <w:lang w:eastAsia="ja-JP"/>
        </w:rPr>
        <w:tab/>
        <w:t>(f)</w:t>
      </w:r>
      <w:r w:rsidRPr="00473350">
        <w:rPr>
          <w:i w:val="0"/>
          <w:lang w:eastAsia="ja-JP"/>
        </w:rPr>
        <w:tab/>
      </w:r>
      <w:r w:rsidR="00D8194B" w:rsidRPr="00D8194B">
        <w:rPr>
          <w:i w:val="0"/>
          <w:lang w:eastAsia="ja-JP"/>
        </w:rPr>
        <w:t>note the offer of France to provide other examples of characteristics based on bulk samples and invited other members to provide examples.</w:t>
      </w:r>
      <w:r w:rsidR="00AD5369" w:rsidRPr="00AD5369">
        <w:rPr>
          <w:rFonts w:cs="Arial"/>
          <w:snapToGrid w:val="0"/>
        </w:rPr>
        <w:tab/>
      </w:r>
    </w:p>
    <w:p w:rsidR="00AA7B45" w:rsidRPr="005D437F" w:rsidRDefault="00AD5369" w:rsidP="00AD5369">
      <w:pPr>
        <w:jc w:val="left"/>
        <w:rPr>
          <w:rFonts w:cs="Arial"/>
          <w:snapToGrid w:val="0"/>
        </w:rPr>
      </w:pPr>
      <w:r w:rsidRPr="00AD5369">
        <w:rPr>
          <w:rFonts w:cs="Arial"/>
          <w:snapToGrid w:val="0"/>
        </w:rPr>
        <w:tab/>
      </w:r>
    </w:p>
    <w:p w:rsidR="00473350" w:rsidRDefault="00473350">
      <w:pPr>
        <w:jc w:val="left"/>
        <w:rPr>
          <w:rFonts w:cs="Arial"/>
          <w:snapToGrid w:val="0"/>
        </w:rPr>
      </w:pPr>
      <w:r>
        <w:rPr>
          <w:rFonts w:cs="Arial"/>
          <w:snapToGrid w:val="0"/>
        </w:rPr>
        <w:br w:type="page"/>
      </w:r>
    </w:p>
    <w:p w:rsidR="00AA7B45" w:rsidRPr="005D437F" w:rsidRDefault="00AA7B45" w:rsidP="00AA7B45">
      <w:pPr>
        <w:keepNext/>
        <w:rPr>
          <w:rFonts w:cs="Arial"/>
          <w:snapToGrid w:val="0"/>
          <w:lang w:eastAsia="ja-JP"/>
        </w:rPr>
      </w:pPr>
      <w:r w:rsidRPr="005D437F">
        <w:rPr>
          <w:rFonts w:cs="Arial"/>
          <w:snapToGrid w:val="0"/>
        </w:rPr>
        <w:lastRenderedPageBreak/>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AA7B45" w:rsidRPr="005D437F" w:rsidRDefault="00AA7B45" w:rsidP="00AA7B45">
      <w:pPr>
        <w:keepNext/>
        <w:rPr>
          <w:rFonts w:cs="Arial"/>
          <w:snapToGrid w:val="0"/>
          <w:lang w:eastAsia="ja-JP"/>
        </w:rPr>
      </w:pPr>
    </w:p>
    <w:p w:rsidR="00013BCA" w:rsidRDefault="00AA7B45">
      <w:pPr>
        <w:pStyle w:val="TOC1"/>
        <w:rPr>
          <w:rFonts w:asciiTheme="minorHAnsi" w:eastAsiaTheme="minorEastAsia" w:hAnsiTheme="minorHAnsi" w:cstheme="minorBidi"/>
          <w:caps w:val="0"/>
          <w:noProof/>
          <w:sz w:val="22"/>
          <w:szCs w:val="22"/>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22133040" w:history="1">
        <w:r w:rsidR="00013BCA" w:rsidRPr="0021340C">
          <w:rPr>
            <w:rStyle w:val="Hyperlink"/>
            <w:noProof/>
          </w:rPr>
          <w:t>Executive summary</w:t>
        </w:r>
        <w:r w:rsidR="00013BCA">
          <w:rPr>
            <w:noProof/>
            <w:webHidden/>
          </w:rPr>
          <w:tab/>
        </w:r>
        <w:r w:rsidR="00013BCA">
          <w:rPr>
            <w:noProof/>
            <w:webHidden/>
          </w:rPr>
          <w:fldChar w:fldCharType="begin"/>
        </w:r>
        <w:r w:rsidR="00013BCA">
          <w:rPr>
            <w:noProof/>
            <w:webHidden/>
          </w:rPr>
          <w:instrText xml:space="preserve"> PAGEREF _Toc422133040 \h </w:instrText>
        </w:r>
        <w:r w:rsidR="00013BCA">
          <w:rPr>
            <w:noProof/>
            <w:webHidden/>
          </w:rPr>
        </w:r>
        <w:r w:rsidR="00013BCA">
          <w:rPr>
            <w:noProof/>
            <w:webHidden/>
          </w:rPr>
          <w:fldChar w:fldCharType="separate"/>
        </w:r>
        <w:r w:rsidR="006048BF">
          <w:rPr>
            <w:noProof/>
            <w:webHidden/>
          </w:rPr>
          <w:t>1</w:t>
        </w:r>
        <w:r w:rsidR="00013BCA">
          <w:rPr>
            <w:noProof/>
            <w:webHidden/>
          </w:rPr>
          <w:fldChar w:fldCharType="end"/>
        </w:r>
      </w:hyperlink>
    </w:p>
    <w:p w:rsidR="00013BCA" w:rsidRDefault="006048BF">
      <w:pPr>
        <w:pStyle w:val="TOC1"/>
        <w:rPr>
          <w:rFonts w:asciiTheme="minorHAnsi" w:eastAsiaTheme="minorEastAsia" w:hAnsiTheme="minorHAnsi" w:cstheme="minorBidi"/>
          <w:caps w:val="0"/>
          <w:noProof/>
          <w:sz w:val="22"/>
          <w:szCs w:val="22"/>
        </w:rPr>
      </w:pPr>
      <w:hyperlink w:anchor="_Toc422133041" w:history="1">
        <w:r w:rsidR="00013BCA" w:rsidRPr="0021340C">
          <w:rPr>
            <w:rStyle w:val="Hyperlink"/>
            <w:noProof/>
            <w:lang w:eastAsia="ja-JP"/>
          </w:rPr>
          <w:t>purpose</w:t>
        </w:r>
        <w:r w:rsidR="00013BCA">
          <w:rPr>
            <w:noProof/>
            <w:webHidden/>
          </w:rPr>
          <w:tab/>
        </w:r>
        <w:r w:rsidR="00013BCA">
          <w:rPr>
            <w:noProof/>
            <w:webHidden/>
          </w:rPr>
          <w:fldChar w:fldCharType="begin"/>
        </w:r>
        <w:r w:rsidR="00013BCA">
          <w:rPr>
            <w:noProof/>
            <w:webHidden/>
          </w:rPr>
          <w:instrText xml:space="preserve"> PAGEREF _Toc422133041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6048BF">
      <w:pPr>
        <w:pStyle w:val="TOC1"/>
        <w:rPr>
          <w:rFonts w:asciiTheme="minorHAnsi" w:eastAsiaTheme="minorEastAsia" w:hAnsiTheme="minorHAnsi" w:cstheme="minorBidi"/>
          <w:caps w:val="0"/>
          <w:noProof/>
          <w:sz w:val="22"/>
          <w:szCs w:val="22"/>
        </w:rPr>
      </w:pPr>
      <w:hyperlink w:anchor="_Toc422133042" w:history="1">
        <w:r w:rsidR="00013BCA" w:rsidRPr="0021340C">
          <w:rPr>
            <w:rStyle w:val="Hyperlink"/>
            <w:noProof/>
          </w:rPr>
          <w:t>background</w:t>
        </w:r>
        <w:r w:rsidR="00013BCA">
          <w:rPr>
            <w:noProof/>
            <w:webHidden/>
          </w:rPr>
          <w:tab/>
        </w:r>
        <w:r w:rsidR="00013BCA">
          <w:rPr>
            <w:noProof/>
            <w:webHidden/>
          </w:rPr>
          <w:fldChar w:fldCharType="begin"/>
        </w:r>
        <w:r w:rsidR="00013BCA">
          <w:rPr>
            <w:noProof/>
            <w:webHidden/>
          </w:rPr>
          <w:instrText xml:space="preserve"> PAGEREF _Toc422133042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6048BF">
      <w:pPr>
        <w:pStyle w:val="TOC1"/>
        <w:rPr>
          <w:rFonts w:asciiTheme="minorHAnsi" w:eastAsiaTheme="minorEastAsia" w:hAnsiTheme="minorHAnsi" w:cstheme="minorBidi"/>
          <w:caps w:val="0"/>
          <w:noProof/>
          <w:sz w:val="22"/>
          <w:szCs w:val="22"/>
        </w:rPr>
      </w:pPr>
      <w:hyperlink w:anchor="_Toc422133043" w:history="1">
        <w:r w:rsidR="00013BCA" w:rsidRPr="0021340C">
          <w:rPr>
            <w:rStyle w:val="Hyperlink"/>
            <w:noProof/>
            <w:lang w:eastAsia="ja-JP"/>
          </w:rPr>
          <w:t>Developments in 2014</w:t>
        </w:r>
        <w:r w:rsidR="00013BCA">
          <w:rPr>
            <w:noProof/>
            <w:webHidden/>
          </w:rPr>
          <w:tab/>
        </w:r>
        <w:r w:rsidR="00013BCA">
          <w:rPr>
            <w:noProof/>
            <w:webHidden/>
          </w:rPr>
          <w:fldChar w:fldCharType="begin"/>
        </w:r>
        <w:r w:rsidR="00013BCA">
          <w:rPr>
            <w:noProof/>
            <w:webHidden/>
          </w:rPr>
          <w:instrText xml:space="preserve"> PAGEREF _Toc422133043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6048BF">
      <w:pPr>
        <w:pStyle w:val="TOC2"/>
        <w:rPr>
          <w:rFonts w:asciiTheme="minorHAnsi" w:eastAsiaTheme="minorEastAsia" w:hAnsiTheme="minorHAnsi" w:cstheme="minorBidi"/>
          <w:smallCaps w:val="0"/>
          <w:noProof/>
          <w:sz w:val="22"/>
          <w:szCs w:val="22"/>
        </w:rPr>
      </w:pPr>
      <w:hyperlink w:anchor="_Toc422133044" w:history="1">
        <w:r w:rsidR="00013BCA" w:rsidRPr="0021340C">
          <w:rPr>
            <w:rStyle w:val="Hyperlink"/>
            <w:noProof/>
            <w:lang w:eastAsia="ja-JP"/>
          </w:rPr>
          <w:t>Technical Working Parties</w:t>
        </w:r>
        <w:r w:rsidR="00013BCA">
          <w:rPr>
            <w:noProof/>
            <w:webHidden/>
          </w:rPr>
          <w:tab/>
        </w:r>
        <w:r w:rsidR="00013BCA">
          <w:rPr>
            <w:noProof/>
            <w:webHidden/>
          </w:rPr>
          <w:fldChar w:fldCharType="begin"/>
        </w:r>
        <w:r w:rsidR="00013BCA">
          <w:rPr>
            <w:noProof/>
            <w:webHidden/>
          </w:rPr>
          <w:instrText xml:space="preserve"> PAGEREF _Toc422133044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6048BF">
      <w:pPr>
        <w:pStyle w:val="TOC1"/>
        <w:rPr>
          <w:rFonts w:asciiTheme="minorHAnsi" w:eastAsiaTheme="minorEastAsia" w:hAnsiTheme="minorHAnsi" w:cstheme="minorBidi"/>
          <w:caps w:val="0"/>
          <w:noProof/>
          <w:sz w:val="22"/>
          <w:szCs w:val="22"/>
        </w:rPr>
      </w:pPr>
      <w:hyperlink w:anchor="_Toc422133045" w:history="1">
        <w:r w:rsidR="00013BCA" w:rsidRPr="0021340C">
          <w:rPr>
            <w:rStyle w:val="Hyperlink"/>
            <w:noProof/>
            <w:lang w:eastAsia="ja-JP"/>
          </w:rPr>
          <w:t>Developments in 2015</w:t>
        </w:r>
        <w:r w:rsidR="00013BCA">
          <w:rPr>
            <w:noProof/>
            <w:webHidden/>
          </w:rPr>
          <w:tab/>
        </w:r>
        <w:r w:rsidR="00013BCA">
          <w:rPr>
            <w:noProof/>
            <w:webHidden/>
          </w:rPr>
          <w:fldChar w:fldCharType="begin"/>
        </w:r>
        <w:r w:rsidR="00013BCA">
          <w:rPr>
            <w:noProof/>
            <w:webHidden/>
          </w:rPr>
          <w:instrText xml:space="preserve"> PAGEREF _Toc422133045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6048BF">
      <w:pPr>
        <w:pStyle w:val="TOC2"/>
        <w:rPr>
          <w:rFonts w:asciiTheme="minorHAnsi" w:eastAsiaTheme="minorEastAsia" w:hAnsiTheme="minorHAnsi" w:cstheme="minorBidi"/>
          <w:smallCaps w:val="0"/>
          <w:noProof/>
          <w:sz w:val="22"/>
          <w:szCs w:val="22"/>
        </w:rPr>
      </w:pPr>
      <w:hyperlink w:anchor="_Toc422133046" w:history="1">
        <w:r w:rsidR="00013BCA" w:rsidRPr="0021340C">
          <w:rPr>
            <w:rStyle w:val="Hyperlink"/>
            <w:noProof/>
            <w:snapToGrid w:val="0"/>
            <w:lang w:eastAsia="ja-JP"/>
          </w:rPr>
          <w:t>Enlarged Editorial Committee</w:t>
        </w:r>
        <w:r w:rsidR="00013BCA">
          <w:rPr>
            <w:noProof/>
            <w:webHidden/>
          </w:rPr>
          <w:tab/>
        </w:r>
        <w:r w:rsidR="00013BCA">
          <w:rPr>
            <w:noProof/>
            <w:webHidden/>
          </w:rPr>
          <w:fldChar w:fldCharType="begin"/>
        </w:r>
        <w:r w:rsidR="00013BCA">
          <w:rPr>
            <w:noProof/>
            <w:webHidden/>
          </w:rPr>
          <w:instrText xml:space="preserve"> PAGEREF _Toc422133046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6048BF">
      <w:pPr>
        <w:pStyle w:val="TOC2"/>
        <w:rPr>
          <w:rFonts w:asciiTheme="minorHAnsi" w:eastAsiaTheme="minorEastAsia" w:hAnsiTheme="minorHAnsi" w:cstheme="minorBidi"/>
          <w:smallCaps w:val="0"/>
          <w:noProof/>
          <w:sz w:val="22"/>
          <w:szCs w:val="22"/>
        </w:rPr>
      </w:pPr>
      <w:hyperlink w:anchor="_Toc422133047" w:history="1">
        <w:r w:rsidR="00013BCA" w:rsidRPr="0021340C">
          <w:rPr>
            <w:rStyle w:val="Hyperlink"/>
            <w:noProof/>
            <w:lang w:eastAsia="ja-JP"/>
          </w:rPr>
          <w:t>Technical Committee</w:t>
        </w:r>
        <w:r w:rsidR="00013BCA">
          <w:rPr>
            <w:noProof/>
            <w:webHidden/>
          </w:rPr>
          <w:tab/>
        </w:r>
        <w:r w:rsidR="00013BCA">
          <w:rPr>
            <w:noProof/>
            <w:webHidden/>
          </w:rPr>
          <w:fldChar w:fldCharType="begin"/>
        </w:r>
        <w:r w:rsidR="00013BCA">
          <w:rPr>
            <w:noProof/>
            <w:webHidden/>
          </w:rPr>
          <w:instrText xml:space="preserve"> PAGEREF _Toc422133047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6048BF">
      <w:pPr>
        <w:pStyle w:val="TOC2"/>
        <w:rPr>
          <w:rFonts w:asciiTheme="minorHAnsi" w:eastAsiaTheme="minorEastAsia" w:hAnsiTheme="minorHAnsi" w:cstheme="minorBidi"/>
          <w:smallCaps w:val="0"/>
          <w:noProof/>
          <w:sz w:val="22"/>
          <w:szCs w:val="22"/>
        </w:rPr>
      </w:pPr>
      <w:hyperlink w:anchor="_Toc422133048" w:history="1">
        <w:r w:rsidR="00013BCA" w:rsidRPr="0021340C">
          <w:rPr>
            <w:rStyle w:val="Hyperlink"/>
            <w:noProof/>
            <w:snapToGrid w:val="0"/>
            <w:lang w:eastAsia="ja-JP"/>
          </w:rPr>
          <w:t>Information from member</w:t>
        </w:r>
        <w:r w:rsidR="00013BCA">
          <w:rPr>
            <w:noProof/>
            <w:webHidden/>
          </w:rPr>
          <w:tab/>
        </w:r>
        <w:r w:rsidR="00013BCA">
          <w:rPr>
            <w:noProof/>
            <w:webHidden/>
          </w:rPr>
          <w:fldChar w:fldCharType="begin"/>
        </w:r>
        <w:r w:rsidR="00013BCA">
          <w:rPr>
            <w:noProof/>
            <w:webHidden/>
          </w:rPr>
          <w:instrText xml:space="preserve"> PAGEREF _Toc422133048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rsidR="00013BCA" w:rsidRDefault="006048BF">
      <w:pPr>
        <w:pStyle w:val="TOC2"/>
        <w:rPr>
          <w:rFonts w:asciiTheme="minorHAnsi" w:eastAsiaTheme="minorEastAsia" w:hAnsiTheme="minorHAnsi" w:cstheme="minorBidi"/>
          <w:smallCaps w:val="0"/>
          <w:noProof/>
          <w:sz w:val="22"/>
          <w:szCs w:val="22"/>
        </w:rPr>
      </w:pPr>
      <w:hyperlink w:anchor="_Toc422133049" w:history="1">
        <w:r w:rsidR="00013BCA" w:rsidRPr="0021340C">
          <w:rPr>
            <w:rStyle w:val="Hyperlink"/>
            <w:noProof/>
            <w:snapToGrid w:val="0"/>
            <w:lang w:eastAsia="ja-JP"/>
          </w:rPr>
          <w:t xml:space="preserve">Matters for consideration by the </w:t>
        </w:r>
        <w:r w:rsidR="00013BCA" w:rsidRPr="005973E6">
          <w:rPr>
            <w:rStyle w:val="Hyperlink"/>
            <w:noProof/>
            <w:snapToGrid w:val="0"/>
            <w:lang w:eastAsia="ja-JP"/>
          </w:rPr>
          <w:t>TW</w:t>
        </w:r>
        <w:r w:rsidR="00423919" w:rsidRPr="005973E6">
          <w:rPr>
            <w:rStyle w:val="Hyperlink"/>
            <w:noProof/>
            <w:snapToGrid w:val="0"/>
            <w:lang w:eastAsia="ja-JP"/>
          </w:rPr>
          <w:t>A</w:t>
        </w:r>
        <w:r w:rsidR="00013BCA">
          <w:rPr>
            <w:noProof/>
            <w:webHidden/>
          </w:rPr>
          <w:tab/>
        </w:r>
        <w:r w:rsidR="00013BCA">
          <w:rPr>
            <w:noProof/>
            <w:webHidden/>
          </w:rPr>
          <w:fldChar w:fldCharType="begin"/>
        </w:r>
        <w:r w:rsidR="00013BCA">
          <w:rPr>
            <w:noProof/>
            <w:webHidden/>
          </w:rPr>
          <w:instrText xml:space="preserve"> PAGEREF _Toc422133049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rsidR="00AA7B45" w:rsidRPr="005D437F" w:rsidRDefault="00AA7B45" w:rsidP="004C3815">
      <w:pPr>
        <w:pStyle w:val="Heading1"/>
        <w:rPr>
          <w:noProof/>
          <w:snapToGrid w:val="0"/>
        </w:rPr>
      </w:pPr>
      <w:r w:rsidRPr="005D437F">
        <w:rPr>
          <w:noProof/>
          <w:snapToGrid w:val="0"/>
        </w:rPr>
        <w:fldChar w:fldCharType="end"/>
      </w:r>
    </w:p>
    <w:p w:rsidR="00D8194B" w:rsidRPr="003B3D38" w:rsidRDefault="00D8194B" w:rsidP="00C15CCA">
      <w:pPr>
        <w:spacing w:line="200" w:lineRule="exact"/>
        <w:rPr>
          <w:rFonts w:cs="Arial"/>
        </w:rPr>
      </w:pPr>
      <w:r>
        <w:rPr>
          <w:rFonts w:hint="eastAsia"/>
          <w:lang w:eastAsia="ja-JP"/>
        </w:rPr>
        <w:t xml:space="preserve">ANNEX </w:t>
      </w:r>
      <w:proofErr w:type="gramStart"/>
      <w:r>
        <w:rPr>
          <w:rFonts w:hint="eastAsia"/>
          <w:lang w:eastAsia="ja-JP"/>
        </w:rPr>
        <w:t>I</w:t>
      </w:r>
      <w:proofErr w:type="gramEnd"/>
      <w:r>
        <w:rPr>
          <w:rFonts w:hint="eastAsia"/>
          <w:lang w:eastAsia="ja-JP"/>
        </w:rPr>
        <w:t>:</w:t>
      </w:r>
      <w:r>
        <w:rPr>
          <w:rFonts w:hint="eastAsia"/>
          <w:lang w:eastAsia="ja-JP"/>
        </w:rPr>
        <w:tab/>
      </w: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D8194B" w:rsidRPr="003B3D38" w:rsidRDefault="00D8194B" w:rsidP="00D8194B">
      <w:pPr>
        <w:spacing w:line="200" w:lineRule="exact"/>
        <w:jc w:val="left"/>
        <w:rPr>
          <w:rFonts w:cs="Arial"/>
        </w:rPr>
      </w:pPr>
      <w:r>
        <w:rPr>
          <w:rFonts w:hint="eastAsia"/>
          <w:lang w:eastAsia="ja-JP"/>
        </w:rPr>
        <w:t>ANNEX II:</w:t>
      </w:r>
      <w:r>
        <w:rPr>
          <w:rFonts w:hint="eastAsia"/>
          <w:lang w:eastAsia="ja-JP"/>
        </w:rPr>
        <w:tab/>
      </w:r>
      <w:r w:rsidRPr="00D8194B">
        <w:rPr>
          <w:rFonts w:cs="Arial"/>
        </w:rPr>
        <w:t>DISCUSSION PAPER ON UNIFORMITY REQUIREMENTS IN BULK CHARACTERISTICS</w:t>
      </w:r>
    </w:p>
    <w:p w:rsidR="00D8194B" w:rsidRDefault="00D8194B" w:rsidP="00AA7B45">
      <w:pPr>
        <w:rPr>
          <w:lang w:eastAsia="ja-JP"/>
        </w:rPr>
      </w:pPr>
    </w:p>
    <w:p w:rsidR="00D8194B" w:rsidRPr="005D437F" w:rsidRDefault="00D8194B" w:rsidP="00AA7B45">
      <w:pPr>
        <w:rPr>
          <w:lang w:eastAsia="ja-JP"/>
        </w:rPr>
      </w:pPr>
    </w:p>
    <w:p w:rsidR="007B1976" w:rsidRPr="005D437F" w:rsidRDefault="007B1976" w:rsidP="007B1976">
      <w:pPr>
        <w:rPr>
          <w:rFonts w:cs="Arial"/>
          <w:color w:val="000000"/>
        </w:rPr>
      </w:pP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7B1976" w:rsidRPr="005D437F" w:rsidRDefault="007B1976" w:rsidP="007B1976">
      <w:pPr>
        <w:rPr>
          <w:rFonts w:cs="Arial"/>
          <w:color w:val="000000"/>
        </w:rPr>
      </w:pPr>
    </w:p>
    <w:p w:rsidR="007B1976" w:rsidRPr="005D437F" w:rsidRDefault="007B1976" w:rsidP="007B1976">
      <w:pPr>
        <w:rPr>
          <w:rFonts w:cs="Arial"/>
        </w:rPr>
      </w:pPr>
      <w:r w:rsidRPr="005D437F">
        <w:rPr>
          <w:rFonts w:cs="Arial"/>
        </w:rPr>
        <w:tab/>
        <w:t>TC:</w:t>
      </w:r>
      <w:r w:rsidRPr="005D437F">
        <w:rPr>
          <w:rFonts w:cs="Arial"/>
        </w:rPr>
        <w:tab/>
      </w:r>
      <w:r w:rsidRPr="005D437F">
        <w:rPr>
          <w:rFonts w:cs="Arial"/>
        </w:rPr>
        <w:tab/>
        <w:t>Technical Committee</w:t>
      </w:r>
    </w:p>
    <w:p w:rsidR="007B1976" w:rsidRPr="005D437F" w:rsidRDefault="007B1976" w:rsidP="007B1976">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7B1976" w:rsidRPr="005D437F" w:rsidRDefault="007B1976" w:rsidP="007B1976">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7B1976" w:rsidRPr="005D437F" w:rsidRDefault="007B1976" w:rsidP="007B1976">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7B1976" w:rsidRPr="005D437F" w:rsidRDefault="007B1976" w:rsidP="007B1976">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7B1976" w:rsidRPr="005D437F" w:rsidRDefault="007B1976" w:rsidP="007B1976">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7B1976" w:rsidRPr="005D437F" w:rsidRDefault="007B1976" w:rsidP="007B1976">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9B6936" w:rsidRDefault="007B1976" w:rsidP="004C3815">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473350" w:rsidRPr="00473350" w:rsidRDefault="00473350" w:rsidP="004C3815">
      <w:pPr>
        <w:rPr>
          <w:lang w:eastAsia="ja-JP"/>
        </w:rPr>
      </w:pPr>
    </w:p>
    <w:p w:rsidR="00AA7B45" w:rsidRDefault="00AA7B45" w:rsidP="00180A1F">
      <w:pPr>
        <w:rPr>
          <w:lang w:eastAsia="ja-JP"/>
        </w:rPr>
      </w:pPr>
    </w:p>
    <w:p w:rsidR="00AA7B45" w:rsidRDefault="00AA7B45" w:rsidP="004C3815">
      <w:pPr>
        <w:pStyle w:val="Heading1"/>
        <w:rPr>
          <w:lang w:eastAsia="ja-JP"/>
        </w:rPr>
      </w:pPr>
      <w:bookmarkStart w:id="11" w:name="_Toc422133041"/>
      <w:r>
        <w:rPr>
          <w:rFonts w:hint="eastAsia"/>
          <w:lang w:eastAsia="ja-JP"/>
        </w:rPr>
        <w:t>purpose</w:t>
      </w:r>
      <w:bookmarkEnd w:id="11"/>
    </w:p>
    <w:p w:rsidR="00AA7B45" w:rsidRDefault="00AA7B45" w:rsidP="00180A1F">
      <w:pPr>
        <w:rPr>
          <w:lang w:eastAsia="ja-JP"/>
        </w:rPr>
      </w:pPr>
    </w:p>
    <w:p w:rsidR="00180A1F" w:rsidRPr="0081385D" w:rsidRDefault="00180A1F" w:rsidP="00180A1F">
      <w:pPr>
        <w:rPr>
          <w:rFonts w:cs="Arial"/>
          <w:lang w:eastAsia="ja-JP"/>
        </w:rPr>
      </w:pPr>
      <w:r w:rsidRPr="0081385D">
        <w:fldChar w:fldCharType="begin"/>
      </w:r>
      <w:r w:rsidRPr="0081385D">
        <w:instrText xml:space="preserve"> AUTONUM  </w:instrText>
      </w:r>
      <w:r w:rsidRPr="0081385D">
        <w:fldChar w:fldCharType="end"/>
      </w:r>
      <w:r w:rsidRPr="0081385D">
        <w:tab/>
      </w:r>
      <w:r w:rsidRPr="0081385D">
        <w:rPr>
          <w:rFonts w:cs="Arial"/>
          <w:lang w:eastAsia="ja-JP"/>
        </w:rPr>
        <w:t>The purpose of this document is to report on developments concerning guidance on examining DUS in bulk samples for inclusion in a future revision of document TGP/8.</w:t>
      </w:r>
    </w:p>
    <w:p w:rsidR="00180A1F" w:rsidRPr="0081385D" w:rsidRDefault="00180A1F" w:rsidP="00180A1F">
      <w:pPr>
        <w:rPr>
          <w:rFonts w:cs="Arial"/>
          <w:lang w:eastAsia="ja-JP"/>
        </w:rPr>
      </w:pPr>
    </w:p>
    <w:p w:rsidR="00180A1F" w:rsidRPr="0081385D" w:rsidRDefault="00180A1F" w:rsidP="00180A1F">
      <w:pPr>
        <w:rPr>
          <w:lang w:eastAsia="ja-JP"/>
        </w:rPr>
      </w:pPr>
    </w:p>
    <w:p w:rsidR="00180A1F" w:rsidRPr="0081385D" w:rsidRDefault="00180A1F" w:rsidP="004C3815">
      <w:pPr>
        <w:pStyle w:val="Heading1"/>
      </w:pPr>
      <w:bookmarkStart w:id="12" w:name="_Toc422133042"/>
      <w:r w:rsidRPr="0081385D">
        <w:t>background</w:t>
      </w:r>
      <w:bookmarkEnd w:id="12"/>
    </w:p>
    <w:p w:rsidR="00180A1F" w:rsidRPr="0081385D" w:rsidRDefault="00180A1F" w:rsidP="00180A1F">
      <w:pPr>
        <w:rPr>
          <w:lang w:eastAsia="ja-JP"/>
        </w:rPr>
      </w:pPr>
    </w:p>
    <w:p w:rsidR="00180A1F" w:rsidRPr="0081385D" w:rsidRDefault="00180A1F" w:rsidP="00180A1F">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00AA7B45" w:rsidRPr="0081385D">
        <w:rPr>
          <w:szCs w:val="24"/>
        </w:rPr>
        <w:t xml:space="preserve">is provided in document </w:t>
      </w:r>
      <w:r w:rsidR="00423919" w:rsidRPr="005973E6">
        <w:rPr>
          <w:szCs w:val="24"/>
        </w:rPr>
        <w:t>TWA/4</w:t>
      </w:r>
      <w:r w:rsidR="005973E6" w:rsidRPr="005973E6">
        <w:rPr>
          <w:szCs w:val="24"/>
        </w:rPr>
        <w:t>3</w:t>
      </w:r>
      <w:r w:rsidRPr="0081385D">
        <w:rPr>
          <w:szCs w:val="24"/>
        </w:rPr>
        <w:t>/</w:t>
      </w:r>
      <w:r w:rsidR="00AA7B45" w:rsidRPr="0081385D">
        <w:rPr>
          <w:rFonts w:hint="eastAsia"/>
          <w:szCs w:val="24"/>
          <w:lang w:eastAsia="ja-JP"/>
        </w:rPr>
        <w:t>1</w:t>
      </w:r>
      <w:r w:rsidR="00AA058F">
        <w:rPr>
          <w:rFonts w:hint="eastAsia"/>
          <w:szCs w:val="24"/>
          <w:lang w:eastAsia="ja-JP"/>
        </w:rPr>
        <w:t>7</w:t>
      </w:r>
      <w:r w:rsidRPr="0081385D">
        <w:rPr>
          <w:rFonts w:hint="eastAsia"/>
          <w:szCs w:val="24"/>
          <w:lang w:eastAsia="ja-JP"/>
        </w:rPr>
        <w:t xml:space="preserve"> </w:t>
      </w:r>
      <w:r w:rsidRPr="0081385D">
        <w:rPr>
          <w:szCs w:val="24"/>
          <w:lang w:eastAsia="ja-JP"/>
        </w:rPr>
        <w:t>“Revision of document TGP/8: Part</w:t>
      </w:r>
      <w:r w:rsidR="00181A46" w:rsidRPr="0081385D">
        <w:rPr>
          <w:szCs w:val="24"/>
          <w:lang w:eastAsia="ja-JP"/>
        </w:rPr>
        <w:t> </w:t>
      </w:r>
      <w:r w:rsidRPr="0081385D">
        <w:rPr>
          <w:szCs w:val="24"/>
          <w:lang w:eastAsia="ja-JP"/>
        </w:rPr>
        <w:t xml:space="preserve">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180A1F" w:rsidRPr="0081385D" w:rsidRDefault="00180A1F" w:rsidP="00180A1F">
      <w:pPr>
        <w:rPr>
          <w:u w:val="single"/>
          <w:lang w:eastAsia="ja-JP"/>
        </w:rPr>
      </w:pPr>
    </w:p>
    <w:p w:rsidR="00180A1F" w:rsidRPr="0081385D" w:rsidRDefault="00180A1F" w:rsidP="00180A1F">
      <w:pPr>
        <w:rPr>
          <w:snapToGrid w:val="0"/>
          <w:color w:val="000000"/>
          <w:lang w:eastAsia="ja-JP"/>
        </w:rPr>
      </w:pPr>
    </w:p>
    <w:p w:rsidR="00180A1F" w:rsidRPr="0081385D" w:rsidRDefault="00180A1F" w:rsidP="004C3815">
      <w:pPr>
        <w:pStyle w:val="Heading1"/>
        <w:rPr>
          <w:lang w:eastAsia="ja-JP"/>
        </w:rPr>
      </w:pPr>
      <w:bookmarkStart w:id="13" w:name="_Toc422133043"/>
      <w:r w:rsidRPr="0081385D">
        <w:rPr>
          <w:lang w:eastAsia="ja-JP"/>
        </w:rPr>
        <w:t>D</w:t>
      </w:r>
      <w:r w:rsidRPr="0081385D">
        <w:rPr>
          <w:rFonts w:hint="eastAsia"/>
          <w:lang w:eastAsia="ja-JP"/>
        </w:rPr>
        <w:t>evelopments in 2014</w:t>
      </w:r>
      <w:bookmarkEnd w:id="13"/>
    </w:p>
    <w:p w:rsidR="00180A1F" w:rsidRPr="0081385D" w:rsidRDefault="00180A1F" w:rsidP="00180A1F">
      <w:pPr>
        <w:rPr>
          <w:snapToGrid w:val="0"/>
          <w:color w:val="000000"/>
          <w:lang w:eastAsia="ja-JP"/>
        </w:rPr>
      </w:pPr>
    </w:p>
    <w:p w:rsidR="00180A1F" w:rsidRPr="0081385D" w:rsidRDefault="00180A1F" w:rsidP="00180A1F">
      <w:pPr>
        <w:pStyle w:val="Heading2"/>
        <w:rPr>
          <w:snapToGrid w:val="0"/>
          <w:lang w:eastAsia="ja-JP"/>
        </w:rPr>
      </w:pPr>
      <w:bookmarkStart w:id="14" w:name="_Toc422133044"/>
      <w:r w:rsidRPr="0081385D">
        <w:rPr>
          <w:rFonts w:hint="eastAsia"/>
          <w:lang w:eastAsia="ja-JP"/>
        </w:rPr>
        <w:t>Technical Working Parties</w:t>
      </w:r>
      <w:bookmarkEnd w:id="14"/>
    </w:p>
    <w:p w:rsidR="00180A1F" w:rsidRPr="0081385D" w:rsidRDefault="00180A1F" w:rsidP="00180A1F">
      <w:pPr>
        <w:rPr>
          <w:lang w:eastAsia="ja-JP"/>
        </w:rPr>
      </w:pPr>
    </w:p>
    <w:p w:rsidR="00180A1F" w:rsidRDefault="00180A1F" w:rsidP="00180A1F">
      <w:pPr>
        <w:rPr>
          <w:snapToGrid w:val="0"/>
          <w:color w:val="000000"/>
          <w:lang w:eastAsia="ja-JP"/>
        </w:rPr>
      </w:pPr>
      <w:r w:rsidRPr="0081385D">
        <w:fldChar w:fldCharType="begin"/>
      </w:r>
      <w:r w:rsidRPr="0081385D">
        <w:instrText xml:space="preserve"> AUTONUM  </w:instrText>
      </w:r>
      <w:r w:rsidRPr="0081385D">
        <w:fldChar w:fldCharType="end"/>
      </w:r>
      <w:r w:rsidRPr="0081385D">
        <w:rPr>
          <w:snapToGrid w:val="0"/>
          <w:color w:val="000000"/>
        </w:rPr>
        <w:tab/>
        <w:t>At their sessions in 201</w:t>
      </w:r>
      <w:r w:rsidRPr="0081385D">
        <w:rPr>
          <w:rFonts w:hint="eastAsia"/>
          <w:snapToGrid w:val="0"/>
          <w:color w:val="000000"/>
          <w:lang w:eastAsia="ja-JP"/>
        </w:rPr>
        <w:t>4</w:t>
      </w:r>
      <w:r w:rsidRPr="0081385D">
        <w:rPr>
          <w:snapToGrid w:val="0"/>
          <w:color w:val="000000"/>
        </w:rPr>
        <w:t>, the</w:t>
      </w:r>
      <w:r w:rsidRPr="00062EE0">
        <w:rPr>
          <w:snapToGrid w:val="0"/>
          <w:color w:val="000000"/>
        </w:rPr>
        <w:t xml:space="preserve"> TWO, TWF, TW</w:t>
      </w:r>
      <w:r w:rsidRPr="00062EE0">
        <w:rPr>
          <w:rFonts w:hint="eastAsia"/>
          <w:snapToGrid w:val="0"/>
          <w:color w:val="000000"/>
          <w:lang w:eastAsia="ja-JP"/>
        </w:rPr>
        <w:t>C</w:t>
      </w:r>
      <w:r w:rsidRPr="00062EE0">
        <w:rPr>
          <w:snapToGrid w:val="0"/>
          <w:color w:val="000000"/>
        </w:rPr>
        <w:t>, TW</w:t>
      </w:r>
      <w:r w:rsidRPr="00062EE0">
        <w:rPr>
          <w:rFonts w:hint="eastAsia"/>
          <w:snapToGrid w:val="0"/>
          <w:color w:val="000000"/>
          <w:lang w:eastAsia="ja-JP"/>
        </w:rPr>
        <w:t>V</w:t>
      </w:r>
      <w:r w:rsidRPr="00062EE0">
        <w:rPr>
          <w:snapToGrid w:val="0"/>
          <w:color w:val="000000"/>
        </w:rPr>
        <w:t xml:space="preserve"> and TWA considered documents TWO/4</w:t>
      </w:r>
      <w:r w:rsidRPr="00062EE0">
        <w:rPr>
          <w:rFonts w:hint="eastAsia"/>
          <w:snapToGrid w:val="0"/>
          <w:color w:val="000000"/>
          <w:lang w:eastAsia="ja-JP"/>
        </w:rPr>
        <w:t>7</w:t>
      </w:r>
      <w:r w:rsidRPr="00062EE0">
        <w:rPr>
          <w:snapToGrid w:val="0"/>
          <w:color w:val="000000"/>
        </w:rPr>
        <w:t>/17, TWF/4</w:t>
      </w:r>
      <w:r w:rsidRPr="00062EE0">
        <w:rPr>
          <w:rFonts w:hint="eastAsia"/>
          <w:snapToGrid w:val="0"/>
          <w:color w:val="000000"/>
          <w:lang w:eastAsia="ja-JP"/>
        </w:rPr>
        <w:t>5</w:t>
      </w:r>
      <w:r w:rsidRPr="00062EE0">
        <w:rPr>
          <w:snapToGrid w:val="0"/>
          <w:color w:val="000000"/>
        </w:rPr>
        <w:t>/17, TWC/3</w:t>
      </w:r>
      <w:r w:rsidRPr="00062EE0">
        <w:rPr>
          <w:rFonts w:hint="eastAsia"/>
          <w:snapToGrid w:val="0"/>
          <w:color w:val="000000"/>
          <w:lang w:eastAsia="ja-JP"/>
        </w:rPr>
        <w:t>2</w:t>
      </w:r>
      <w:r w:rsidRPr="00062EE0">
        <w:rPr>
          <w:snapToGrid w:val="0"/>
          <w:color w:val="000000"/>
        </w:rPr>
        <w:t>/</w:t>
      </w:r>
      <w:r w:rsidRPr="00013BCA">
        <w:rPr>
          <w:snapToGrid w:val="0"/>
          <w:color w:val="000000"/>
        </w:rPr>
        <w:t>17</w:t>
      </w:r>
      <w:r w:rsidRPr="00013BCA">
        <w:rPr>
          <w:rFonts w:hint="eastAsia"/>
          <w:snapToGrid w:val="0"/>
          <w:color w:val="000000"/>
          <w:lang w:eastAsia="ja-JP"/>
        </w:rPr>
        <w:t>,</w:t>
      </w:r>
      <w:r w:rsidRPr="00013BCA">
        <w:rPr>
          <w:snapToGrid w:val="0"/>
          <w:color w:val="000000"/>
        </w:rPr>
        <w:t xml:space="preserve"> TWV/4</w:t>
      </w:r>
      <w:r w:rsidRPr="00062EE0">
        <w:rPr>
          <w:rFonts w:hint="eastAsia"/>
          <w:snapToGrid w:val="0"/>
          <w:color w:val="000000"/>
          <w:lang w:eastAsia="ja-JP"/>
        </w:rPr>
        <w:t>8</w:t>
      </w:r>
      <w:r w:rsidRPr="00062EE0">
        <w:rPr>
          <w:snapToGrid w:val="0"/>
          <w:color w:val="000000"/>
        </w:rPr>
        <w:t>/17 and TWA/4</w:t>
      </w:r>
      <w:r w:rsidRPr="00062EE0">
        <w:rPr>
          <w:rFonts w:hint="eastAsia"/>
          <w:snapToGrid w:val="0"/>
          <w:color w:val="000000"/>
          <w:lang w:eastAsia="ja-JP"/>
        </w:rPr>
        <w:t>3</w:t>
      </w:r>
      <w:r w:rsidRPr="00062EE0">
        <w:rPr>
          <w:snapToGrid w:val="0"/>
          <w:color w:val="000000"/>
        </w:rPr>
        <w:t>/17</w:t>
      </w:r>
      <w:r w:rsidR="00E968D7" w:rsidRPr="00062EE0">
        <w:rPr>
          <w:rFonts w:hint="eastAsia"/>
          <w:snapToGrid w:val="0"/>
          <w:color w:val="000000"/>
          <w:lang w:eastAsia="ja-JP"/>
        </w:rPr>
        <w:t xml:space="preserve"> </w:t>
      </w:r>
      <w:r w:rsidR="00E968D7" w:rsidRPr="00062EE0">
        <w:rPr>
          <w:snapToGrid w:val="0"/>
          <w:color w:val="000000"/>
          <w:lang w:eastAsia="ja-JP"/>
        </w:rPr>
        <w:t>“</w:t>
      </w:r>
      <w:r w:rsidR="00E968D7" w:rsidRPr="00062EE0">
        <w:rPr>
          <w:spacing w:val="-4"/>
          <w:lang w:eastAsia="ja-JP"/>
        </w:rPr>
        <w:t>Revision of document TGP/8: Part II: Selected Techniques used in DUS Examination, New Section</w:t>
      </w:r>
      <w:r w:rsidR="00E968D7" w:rsidRPr="00062EE0">
        <w:rPr>
          <w:rFonts w:hint="eastAsia"/>
          <w:spacing w:val="-4"/>
          <w:lang w:eastAsia="ja-JP"/>
        </w:rPr>
        <w:t xml:space="preserve"> 11</w:t>
      </w:r>
      <w:r w:rsidR="00E968D7" w:rsidRPr="00062EE0">
        <w:rPr>
          <w:spacing w:val="-4"/>
          <w:lang w:eastAsia="ja-JP"/>
        </w:rPr>
        <w:t>: Examining DUS in Bulk Samples”</w:t>
      </w:r>
      <w:r w:rsidRPr="00062EE0">
        <w:rPr>
          <w:snapToGrid w:val="0"/>
          <w:color w:val="000000"/>
        </w:rPr>
        <w:t>, respectively</w:t>
      </w:r>
      <w:r w:rsidRPr="00BB7708">
        <w:rPr>
          <w:snapToGrid w:val="0"/>
          <w:color w:val="000000"/>
        </w:rPr>
        <w:t>.</w:t>
      </w:r>
    </w:p>
    <w:p w:rsidR="00180A1F" w:rsidRDefault="00180A1F" w:rsidP="00180A1F">
      <w:pPr>
        <w:rPr>
          <w:snapToGrid w:val="0"/>
          <w:lang w:eastAsia="ja-JP"/>
        </w:rPr>
      </w:pPr>
    </w:p>
    <w:p w:rsidR="00BF7B62" w:rsidRDefault="00180A1F" w:rsidP="00180A1F">
      <w:pPr>
        <w:rPr>
          <w:rFonts w:cs="Arial"/>
          <w:lang w:eastAsia="ja-JP"/>
        </w:rPr>
      </w:pPr>
      <w:r w:rsidRPr="00AF2207">
        <w:fldChar w:fldCharType="begin"/>
      </w:r>
      <w:r w:rsidRPr="00AF2207">
        <w:instrText xml:space="preserve"> AUTONUM  </w:instrText>
      </w:r>
      <w:r w:rsidRPr="00AF2207">
        <w:fldChar w:fldCharType="end"/>
      </w:r>
      <w:r w:rsidRPr="00AF2207">
        <w:tab/>
        <w:t>The TWO</w:t>
      </w:r>
      <w:r>
        <w:rPr>
          <w:rFonts w:hint="eastAsia"/>
          <w:lang w:eastAsia="ja-JP"/>
        </w:rPr>
        <w:t xml:space="preserve">, TWF and </w:t>
      </w:r>
      <w:r w:rsidRPr="002F5BED">
        <w:rPr>
          <w:rFonts w:hint="eastAsia"/>
          <w:lang w:eastAsia="ja-JP"/>
        </w:rPr>
        <w:t>TWV</w:t>
      </w:r>
      <w:r>
        <w:rPr>
          <w:rFonts w:hint="eastAsia"/>
          <w:lang w:eastAsia="ja-JP"/>
        </w:rPr>
        <w:t xml:space="preserve"> </w:t>
      </w:r>
      <w:r w:rsidRPr="00AF2207">
        <w:t xml:space="preserve">considered the </w:t>
      </w:r>
      <w:r w:rsidRPr="00AF2207">
        <w:rPr>
          <w:rFonts w:cs="Arial"/>
        </w:rPr>
        <w:t>example of a bulk characteristic from the Netherlands</w:t>
      </w:r>
      <w:r>
        <w:rPr>
          <w:rFonts w:cs="Arial"/>
        </w:rPr>
        <w:t xml:space="preserve"> and agreed that the scale used should have non-overlapping notes (0-5; </w:t>
      </w:r>
      <w:r w:rsidRPr="00BA0F37">
        <w:rPr>
          <w:rFonts w:cs="Arial"/>
          <w:strike/>
          <w:highlight w:val="lightGray"/>
        </w:rPr>
        <w:t>5</w:t>
      </w:r>
      <w:r w:rsidRPr="00BA0F37">
        <w:rPr>
          <w:rFonts w:cs="Arial"/>
          <w:highlight w:val="lightGray"/>
          <w:u w:val="single"/>
        </w:rPr>
        <w:t>6</w:t>
      </w:r>
      <w:r>
        <w:rPr>
          <w:rFonts w:cs="Arial"/>
        </w:rPr>
        <w:t xml:space="preserve">-10; </w:t>
      </w:r>
      <w:r w:rsidRPr="00BA0F37">
        <w:rPr>
          <w:rFonts w:cs="Arial"/>
          <w:strike/>
          <w:highlight w:val="lightGray"/>
        </w:rPr>
        <w:t>10</w:t>
      </w:r>
      <w:r w:rsidRPr="00BA0F37">
        <w:rPr>
          <w:rFonts w:cs="Arial"/>
          <w:highlight w:val="lightGray"/>
          <w:u w:val="single"/>
        </w:rPr>
        <w:t>11</w:t>
      </w:r>
      <w:r>
        <w:rPr>
          <w:rFonts w:cs="Arial"/>
        </w:rPr>
        <w:t>-15; …)</w:t>
      </w:r>
      <w:r w:rsidR="00AA058F">
        <w:rPr>
          <w:rFonts w:cs="Arial" w:hint="eastAsia"/>
          <w:lang w:eastAsia="ja-JP"/>
        </w:rPr>
        <w:t xml:space="preserve"> (</w:t>
      </w:r>
      <w:r w:rsidR="00AA058F">
        <w:rPr>
          <w:rFonts w:hint="eastAsia"/>
          <w:lang w:eastAsia="ja-JP"/>
        </w:rPr>
        <w:t>s</w:t>
      </w:r>
      <w:r w:rsidR="00AA058F" w:rsidRPr="00BF7B62">
        <w:rPr>
          <w:lang w:eastAsia="ja-JP"/>
        </w:rPr>
        <w:t>ee documents TWO/47/28 “Report”, paragraph 44, TWF/45/32 “Report”, paragraph 35 and TWV/48/43 “Repor</w:t>
      </w:r>
      <w:r w:rsidR="00AA058F">
        <w:rPr>
          <w:lang w:eastAsia="ja-JP"/>
        </w:rPr>
        <w:t>t”, paragraph 40, respectively</w:t>
      </w:r>
      <w:r w:rsidR="00AA058F">
        <w:rPr>
          <w:rStyle w:val="FootnoteReference"/>
          <w:rFonts w:cs="Arial"/>
        </w:rPr>
        <w:t xml:space="preserve"> </w:t>
      </w:r>
      <w:r w:rsidR="00AA058F">
        <w:rPr>
          <w:rFonts w:cs="Arial" w:hint="eastAsia"/>
          <w:lang w:eastAsia="ja-JP"/>
        </w:rPr>
        <w:t>)</w:t>
      </w:r>
      <w:r w:rsidR="00BF7B62">
        <w:rPr>
          <w:rFonts w:cs="Arial" w:hint="eastAsia"/>
          <w:lang w:eastAsia="ja-JP"/>
        </w:rPr>
        <w:t>.</w:t>
      </w:r>
    </w:p>
    <w:p w:rsidR="00180A1F" w:rsidRDefault="00180A1F" w:rsidP="00180A1F">
      <w:pPr>
        <w:rPr>
          <w:rFonts w:cs="Arial"/>
        </w:rPr>
      </w:pPr>
    </w:p>
    <w:p w:rsidR="00180A1F" w:rsidRPr="00600116" w:rsidRDefault="00180A1F" w:rsidP="00180A1F">
      <w:pPr>
        <w:rPr>
          <w:rFonts w:cs="Arial"/>
        </w:rPr>
      </w:pPr>
      <w:r w:rsidRPr="00600116">
        <w:fldChar w:fldCharType="begin"/>
      </w:r>
      <w:r w:rsidRPr="00600116">
        <w:instrText xml:space="preserve"> AUTONUM  </w:instrText>
      </w:r>
      <w:r w:rsidRPr="00600116">
        <w:fldChar w:fldCharType="end"/>
      </w:r>
      <w:r w:rsidRPr="00600116">
        <w:tab/>
        <w:t>The TWO noted the information that “[…] the results per variety are stable over the years with only 3</w:t>
      </w:r>
      <w:r w:rsidR="004F4847" w:rsidRPr="00600116">
        <w:t> </w:t>
      </w:r>
      <w:r w:rsidRPr="00600116">
        <w:t>plants per variety. This is an indication that the characteristic is uniform b</w:t>
      </w:r>
      <w:r w:rsidR="00ED7240" w:rsidRPr="00600116">
        <w:t>etween plants within the variety </w:t>
      </w:r>
      <w:r w:rsidR="004343A2" w:rsidRPr="00600116">
        <w:t xml:space="preserve">[…]”. The TWO </w:t>
      </w:r>
      <w:r w:rsidRPr="00600116">
        <w:rPr>
          <w:rFonts w:hint="eastAsia"/>
          <w:lang w:eastAsia="ja-JP"/>
        </w:rPr>
        <w:t xml:space="preserve">and the TWA agreed </w:t>
      </w:r>
      <w:r w:rsidRPr="00600116">
        <w:t>that the usual approach was to confirm uniformity prior to the establishment of stability and that care would be needed on the examination of stability allowing for the establishment of uniformity of a variety for a given characteristic</w:t>
      </w:r>
      <w:r w:rsidR="00AA058F" w:rsidRPr="00600116">
        <w:rPr>
          <w:rFonts w:hint="eastAsia"/>
          <w:lang w:eastAsia="ja-JP"/>
        </w:rPr>
        <w:t xml:space="preserve"> (</w:t>
      </w:r>
      <w:r w:rsidR="00AA058F" w:rsidRPr="00600116">
        <w:rPr>
          <w:rFonts w:cs="Arial" w:hint="eastAsia"/>
          <w:lang w:eastAsia="ja-JP"/>
        </w:rPr>
        <w:t>see documents TWO/47/28</w:t>
      </w:r>
      <w:r w:rsidR="00AA058F" w:rsidRPr="00600116">
        <w:rPr>
          <w:rFonts w:cs="Arial"/>
          <w:lang w:eastAsia="ja-JP"/>
        </w:rPr>
        <w:t>,</w:t>
      </w:r>
      <w:r w:rsidR="00AA058F" w:rsidRPr="00600116">
        <w:rPr>
          <w:rFonts w:cs="Arial" w:hint="eastAsia"/>
          <w:lang w:eastAsia="ja-JP"/>
        </w:rPr>
        <w:t xml:space="preserve"> paragraph 45 and TWA/43/27 </w:t>
      </w:r>
      <w:r w:rsidR="00AA058F" w:rsidRPr="00600116">
        <w:rPr>
          <w:rFonts w:cs="Arial"/>
          <w:lang w:eastAsia="ja-JP"/>
        </w:rPr>
        <w:t>“</w:t>
      </w:r>
      <w:r w:rsidR="00AA058F" w:rsidRPr="00600116">
        <w:rPr>
          <w:rFonts w:cs="Arial" w:hint="eastAsia"/>
          <w:lang w:eastAsia="ja-JP"/>
        </w:rPr>
        <w:t>Report</w:t>
      </w:r>
      <w:r w:rsidR="00AA058F" w:rsidRPr="00600116">
        <w:rPr>
          <w:rFonts w:cs="Arial"/>
          <w:lang w:eastAsia="ja-JP"/>
        </w:rPr>
        <w:t>”</w:t>
      </w:r>
      <w:r w:rsidR="00AA058F" w:rsidRPr="00600116">
        <w:rPr>
          <w:rFonts w:cs="Arial" w:hint="eastAsia"/>
          <w:lang w:eastAsia="ja-JP"/>
        </w:rPr>
        <w:t>, paragraph 37)</w:t>
      </w:r>
      <w:r w:rsidRPr="00600116">
        <w:t>.</w:t>
      </w:r>
    </w:p>
    <w:p w:rsidR="00180A1F" w:rsidRPr="00600116" w:rsidRDefault="00180A1F" w:rsidP="00180A1F"/>
    <w:p w:rsidR="00180A1F" w:rsidRDefault="00180A1F" w:rsidP="00180A1F">
      <w:r w:rsidRPr="00AF2207">
        <w:lastRenderedPageBreak/>
        <w:fldChar w:fldCharType="begin"/>
      </w:r>
      <w:r w:rsidRPr="00AF2207">
        <w:instrText xml:space="preserve"> AUTONUM  </w:instrText>
      </w:r>
      <w:r w:rsidRPr="00AF2207">
        <w:fldChar w:fldCharType="end"/>
      </w:r>
      <w:r>
        <w:tab/>
      </w:r>
      <w:r>
        <w:rPr>
          <w:rFonts w:cs="Arial"/>
        </w:rPr>
        <w:t>The TWO agreed that examples of other characteristics examined on the basis of bulk samples could be considered for</w:t>
      </w:r>
      <w:r w:rsidRPr="00AF2207">
        <w:rPr>
          <w:rFonts w:cs="Arial"/>
        </w:rPr>
        <w:t xml:space="preserve"> the development of g</w:t>
      </w:r>
      <w:r>
        <w:t>uidance</w:t>
      </w:r>
      <w:r>
        <w:rPr>
          <w:rFonts w:hint="eastAsia"/>
          <w:lang w:eastAsia="ja-JP"/>
        </w:rPr>
        <w:t xml:space="preserve"> </w:t>
      </w:r>
      <w:r>
        <w:rPr>
          <w:rFonts w:cs="Arial" w:hint="eastAsia"/>
          <w:lang w:eastAsia="ja-JP"/>
        </w:rPr>
        <w:t>(see docume</w:t>
      </w:r>
      <w:r w:rsidR="00487CB4">
        <w:rPr>
          <w:rFonts w:cs="Arial" w:hint="eastAsia"/>
          <w:lang w:eastAsia="ja-JP"/>
        </w:rPr>
        <w:t>nts TWO/47/28</w:t>
      </w:r>
      <w:r w:rsidR="004900CE">
        <w:rPr>
          <w:rFonts w:cs="Arial"/>
          <w:lang w:eastAsia="ja-JP"/>
        </w:rPr>
        <w:t>,</w:t>
      </w:r>
      <w:r>
        <w:rPr>
          <w:rFonts w:cs="Arial" w:hint="eastAsia"/>
          <w:lang w:eastAsia="ja-JP"/>
        </w:rPr>
        <w:t xml:space="preserve"> paragraph 46)</w:t>
      </w:r>
      <w:r>
        <w:t>.</w:t>
      </w:r>
    </w:p>
    <w:p w:rsidR="00180A1F" w:rsidRDefault="00180A1F" w:rsidP="00180A1F">
      <w:pPr>
        <w:ind w:right="-425"/>
        <w:rPr>
          <w:lang w:eastAsia="ja-JP"/>
        </w:rPr>
      </w:pPr>
    </w:p>
    <w:p w:rsidR="00180A1F" w:rsidRDefault="00180A1F" w:rsidP="00180A1F">
      <w:pPr>
        <w:rPr>
          <w:rFonts w:cs="Arial"/>
          <w:lang w:eastAsia="ja-JP"/>
        </w:rPr>
      </w:pPr>
      <w:r w:rsidRPr="00AF2207">
        <w:fldChar w:fldCharType="begin"/>
      </w:r>
      <w:r w:rsidRPr="00AF2207">
        <w:instrText xml:space="preserve"> AUTONUM  </w:instrText>
      </w:r>
      <w:r w:rsidRPr="00AF2207">
        <w:fldChar w:fldCharType="end"/>
      </w:r>
      <w:r>
        <w:tab/>
        <w:t>The TW</w:t>
      </w:r>
      <w:r>
        <w:rPr>
          <w:rFonts w:hint="eastAsia"/>
          <w:lang w:eastAsia="ja-JP"/>
        </w:rPr>
        <w:t xml:space="preserve">F and TWV </w:t>
      </w:r>
      <w:r w:rsidRPr="00142558">
        <w:t xml:space="preserve">agreed on </w:t>
      </w:r>
      <w:r w:rsidRPr="00142558">
        <w:rPr>
          <w:rFonts w:cs="Arial"/>
        </w:rPr>
        <w:t>the development of g</w:t>
      </w:r>
      <w:r w:rsidRPr="00142558">
        <w:t>uidance on the development of characteristics examin</w:t>
      </w:r>
      <w:r>
        <w:t>ed on the basis of bulk samples</w:t>
      </w:r>
      <w:r w:rsidR="00AA058F">
        <w:rPr>
          <w:rFonts w:hint="eastAsia"/>
          <w:lang w:eastAsia="ja-JP"/>
        </w:rPr>
        <w:t xml:space="preserve"> (s</w:t>
      </w:r>
      <w:r w:rsidR="00AA058F">
        <w:rPr>
          <w:rFonts w:cs="Arial" w:hint="eastAsia"/>
          <w:lang w:eastAsia="ja-JP"/>
        </w:rPr>
        <w:t>ee documents TWF/45/32</w:t>
      </w:r>
      <w:r w:rsidR="00AA058F">
        <w:rPr>
          <w:rFonts w:cs="Arial"/>
          <w:lang w:eastAsia="ja-JP"/>
        </w:rPr>
        <w:t>,</w:t>
      </w:r>
      <w:r w:rsidR="00AA058F">
        <w:rPr>
          <w:rFonts w:cs="Arial" w:hint="eastAsia"/>
          <w:lang w:eastAsia="ja-JP"/>
        </w:rPr>
        <w:t xml:space="preserve"> paragraph 36 and TWV/48/43, paragraph 42, respectively</w:t>
      </w:r>
      <w:r w:rsidR="00AA058F">
        <w:rPr>
          <w:rStyle w:val="FootnoteReference"/>
        </w:rPr>
        <w:t xml:space="preserve"> </w:t>
      </w:r>
      <w:r w:rsidR="00AA058F">
        <w:rPr>
          <w:rFonts w:hint="eastAsia"/>
          <w:lang w:eastAsia="ja-JP"/>
        </w:rPr>
        <w:t>)</w:t>
      </w:r>
      <w:r w:rsidR="00BF7B62">
        <w:rPr>
          <w:rFonts w:hint="eastAsia"/>
          <w:lang w:eastAsia="ja-JP"/>
        </w:rPr>
        <w:t>.</w:t>
      </w:r>
    </w:p>
    <w:p w:rsidR="00180A1F" w:rsidRPr="00142558" w:rsidRDefault="00180A1F" w:rsidP="00180A1F">
      <w:pPr>
        <w:ind w:right="-425"/>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received a presentation by an expert from the Netherlands on the use of the content of </w:t>
      </w:r>
      <w:proofErr w:type="spellStart"/>
      <w:r w:rsidRPr="0081385D">
        <w:t>Glycoraphanin</w:t>
      </w:r>
      <w:proofErr w:type="spellEnd"/>
      <w:r w:rsidRPr="0081385D">
        <w:t xml:space="preserve"> in broccoli based on bulk samples, as set out in the Annex to document TWC/32/17</w:t>
      </w:r>
      <w:r w:rsidR="00AA058F">
        <w:rPr>
          <w:rFonts w:hint="eastAsia"/>
          <w:lang w:eastAsia="ja-JP"/>
        </w:rPr>
        <w:t xml:space="preserve"> (see</w:t>
      </w:r>
      <w:r w:rsidR="00AA058F">
        <w:rPr>
          <w:lang w:eastAsia="ja-JP"/>
        </w:rPr>
        <w:t> </w:t>
      </w:r>
      <w:r w:rsidR="00AA058F">
        <w:rPr>
          <w:rFonts w:hint="eastAsia"/>
          <w:lang w:eastAsia="ja-JP"/>
        </w:rPr>
        <w:t xml:space="preserve">document TWC/32/28 </w:t>
      </w:r>
      <w:r w:rsidR="00AA058F">
        <w:rPr>
          <w:lang w:eastAsia="ja-JP"/>
        </w:rPr>
        <w:t>“</w:t>
      </w:r>
      <w:r w:rsidR="00AA058F">
        <w:rPr>
          <w:rFonts w:hint="eastAsia"/>
          <w:lang w:eastAsia="ja-JP"/>
        </w:rPr>
        <w:t>Report</w:t>
      </w:r>
      <w:r w:rsidR="00AA058F">
        <w:rPr>
          <w:lang w:eastAsia="ja-JP"/>
        </w:rPr>
        <w:t>”</w:t>
      </w:r>
      <w:r w:rsidR="00AA058F">
        <w:rPr>
          <w:rFonts w:hint="eastAsia"/>
          <w:lang w:eastAsia="ja-JP"/>
        </w:rPr>
        <w:t>, paragraph 34)</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agreed that a sufficient number of plants should be used to assess uniformity in bulk samples and </w:t>
      </w:r>
      <w:r w:rsidRPr="0081385D">
        <w:rPr>
          <w:rFonts w:hint="eastAsia"/>
          <w:lang w:eastAsia="ja-JP"/>
        </w:rPr>
        <w:t xml:space="preserve">the TWC </w:t>
      </w:r>
      <w:r w:rsidRPr="0081385D">
        <w:t>noted that care would be needed to attest stability due to known variation in chemical content in other crops such as oilseed rape</w:t>
      </w:r>
      <w:r w:rsidR="00AA058F">
        <w:rPr>
          <w:rFonts w:hint="eastAsia"/>
          <w:lang w:eastAsia="ja-JP"/>
        </w:rPr>
        <w:t xml:space="preserve"> (see document TWC/32/28, paragraph 35)</w:t>
      </w:r>
      <w:r w:rsidRPr="0081385D">
        <w:t>.</w:t>
      </w:r>
    </w:p>
    <w:p w:rsidR="00180A1F" w:rsidRPr="0081385D" w:rsidRDefault="00180A1F" w:rsidP="00180A1F">
      <w:pPr>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The TWA agreed that the example was not supported by sufficient data</w:t>
      </w:r>
      <w:r w:rsidR="004900CE" w:rsidRPr="0081385D">
        <w:rPr>
          <w:lang w:eastAsia="ja-JP"/>
        </w:rPr>
        <w:t xml:space="preserve"> and agreed with the </w:t>
      </w:r>
      <w:r w:rsidRPr="0081385D">
        <w:t>TWC that the routine measurement of this characteristic in the Netherlands would allow sufficient data set to be generated for further consideration and agreed to invite the Netherlands to provide further information</w:t>
      </w:r>
      <w:r w:rsidR="00AA058F">
        <w:rPr>
          <w:rFonts w:hint="eastAsia"/>
          <w:lang w:eastAsia="ja-JP"/>
        </w:rPr>
        <w:t xml:space="preserve"> (see</w:t>
      </w:r>
      <w:r w:rsidR="00AA058F">
        <w:rPr>
          <w:rFonts w:hint="cs"/>
          <w:lang w:eastAsia="ja-JP"/>
        </w:rPr>
        <w:t> </w:t>
      </w:r>
      <w:r w:rsidR="00AA058F">
        <w:rPr>
          <w:rFonts w:hint="eastAsia"/>
          <w:lang w:eastAsia="ja-JP"/>
        </w:rPr>
        <w:t xml:space="preserve">document TWA/43/27, paragraph 38 and </w:t>
      </w:r>
      <w:r w:rsidR="00AA058F" w:rsidRPr="004344E1">
        <w:rPr>
          <w:rFonts w:hint="eastAsia"/>
          <w:lang w:eastAsia="ja-JP"/>
        </w:rPr>
        <w:t>TWC/32/28, paragraph 36</w:t>
      </w:r>
      <w:r w:rsidR="00AA058F">
        <w:rPr>
          <w:rFonts w:hint="eastAsia"/>
          <w:lang w:eastAsia="ja-JP"/>
        </w:rPr>
        <w:t>)</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The TWC agreed that the assessment of uniformity for characteristics based on bulk samples should consider the analysis of individual plants to validate characteristics and noted the possible cost implication of this approach</w:t>
      </w:r>
      <w:r w:rsidR="00AA058F">
        <w:rPr>
          <w:rFonts w:hint="eastAsia"/>
          <w:lang w:eastAsia="ja-JP"/>
        </w:rPr>
        <w:t xml:space="preserve"> (see document TWC/32/28, paragraph 37)</w:t>
      </w:r>
      <w:r w:rsidRPr="0081385D">
        <w:t xml:space="preserve">.  </w:t>
      </w:r>
    </w:p>
    <w:p w:rsidR="00180A1F" w:rsidRPr="0081385D" w:rsidRDefault="00180A1F" w:rsidP="00180A1F">
      <w:pPr>
        <w:rPr>
          <w:snapToGrid w:val="0"/>
          <w:color w:val="000000"/>
          <w:lang w:eastAsia="ja-JP"/>
        </w:rPr>
      </w:pPr>
    </w:p>
    <w:p w:rsidR="00180A1F" w:rsidRPr="00142558" w:rsidRDefault="00180A1F" w:rsidP="00180A1F">
      <w:pPr>
        <w:ind w:right="9"/>
        <w:rPr>
          <w:lang w:eastAsia="ja-JP"/>
        </w:rPr>
      </w:pPr>
      <w:r w:rsidRPr="0081385D">
        <w:fldChar w:fldCharType="begin"/>
      </w:r>
      <w:r w:rsidRPr="0081385D">
        <w:instrText xml:space="preserve"> AUTONUM  </w:instrText>
      </w:r>
      <w:r w:rsidRPr="0081385D">
        <w:fldChar w:fldCharType="end"/>
      </w:r>
      <w:r w:rsidRPr="0081385D">
        <w:tab/>
        <w:t>The TWV agreed that characteristics examined on the basis of bulk samples sh</w:t>
      </w:r>
      <w:r w:rsidR="004900CE" w:rsidRPr="0081385D">
        <w:t>ould be assessed on the basis of</w:t>
      </w:r>
      <w:r w:rsidRPr="0081385D">
        <w:t xml:space="preserve"> the number of plants recommended in the Test Guidelines under chapter 4.1.4</w:t>
      </w:r>
      <w:r w:rsidR="00AA058F">
        <w:rPr>
          <w:rFonts w:hint="eastAsia"/>
          <w:lang w:eastAsia="ja-JP"/>
        </w:rPr>
        <w:t xml:space="preserve"> (</w:t>
      </w:r>
      <w:r w:rsidR="00AA058F">
        <w:rPr>
          <w:rFonts w:cs="Arial" w:hint="eastAsia"/>
          <w:lang w:eastAsia="ja-JP"/>
        </w:rPr>
        <w:t>see</w:t>
      </w:r>
      <w:r w:rsidR="00AA058F">
        <w:rPr>
          <w:rFonts w:cs="Arial" w:hint="cs"/>
          <w:lang w:eastAsia="ja-JP"/>
        </w:rPr>
        <w:t> </w:t>
      </w:r>
      <w:r w:rsidR="00AA058F">
        <w:rPr>
          <w:rFonts w:cs="Arial" w:hint="eastAsia"/>
          <w:lang w:eastAsia="ja-JP"/>
        </w:rPr>
        <w:t>document</w:t>
      </w:r>
      <w:r w:rsidR="00AA058F">
        <w:rPr>
          <w:rFonts w:cs="Arial"/>
          <w:lang w:eastAsia="ja-JP"/>
        </w:rPr>
        <w:t> </w:t>
      </w:r>
      <w:r w:rsidR="00AA058F">
        <w:rPr>
          <w:rFonts w:cs="Arial" w:hint="eastAsia"/>
          <w:lang w:eastAsia="ja-JP"/>
        </w:rPr>
        <w:t>TWV/48/43</w:t>
      </w:r>
      <w:r w:rsidR="00AA058F">
        <w:rPr>
          <w:rFonts w:cs="Arial"/>
          <w:lang w:eastAsia="ja-JP"/>
        </w:rPr>
        <w:t>,</w:t>
      </w:r>
      <w:r w:rsidR="00AA058F">
        <w:rPr>
          <w:rFonts w:cs="Arial" w:hint="eastAsia"/>
          <w:lang w:eastAsia="ja-JP"/>
        </w:rPr>
        <w:t xml:space="preserve"> paragraph 41)</w:t>
      </w:r>
      <w:r w:rsidRPr="0081385D">
        <w:rPr>
          <w:rFonts w:cs="Arial" w:hint="eastAsia"/>
          <w:lang w:eastAsia="ja-JP"/>
        </w:rPr>
        <w:t>.</w:t>
      </w:r>
    </w:p>
    <w:p w:rsidR="00180A1F" w:rsidRPr="007D0BAC" w:rsidRDefault="00180A1F" w:rsidP="00180A1F">
      <w:pPr>
        <w:rPr>
          <w:lang w:eastAsia="ja-JP"/>
        </w:rPr>
      </w:pPr>
    </w:p>
    <w:p w:rsidR="00180A1F" w:rsidRPr="0081385D" w:rsidRDefault="00180A1F" w:rsidP="00180A1F">
      <w:pPr>
        <w:rPr>
          <w:snapToGrid w:val="0"/>
          <w:color w:val="000000"/>
          <w:lang w:eastAsia="ja-JP"/>
        </w:rPr>
      </w:pPr>
      <w:r w:rsidRPr="007D0BAC">
        <w:fldChar w:fldCharType="begin"/>
      </w:r>
      <w:r w:rsidRPr="007D0BAC">
        <w:instrText xml:space="preserve"> AUTONUM  </w:instrText>
      </w:r>
      <w:r w:rsidRPr="007D0BAC">
        <w:fldChar w:fldCharType="end"/>
      </w:r>
      <w:r w:rsidRPr="007D0BAC">
        <w:tab/>
        <w:t xml:space="preserve">The TWA noted that the states of expression had a fixed scale of values and a remark on variation </w:t>
      </w:r>
      <w:r w:rsidRPr="0081385D">
        <w:t>due to environmental influence. The TWA agreed that the determination of states of expression should be based on existing variation between varieties and considering environmental influence</w:t>
      </w:r>
      <w:r w:rsidR="00AA058F">
        <w:rPr>
          <w:rFonts w:hint="eastAsia"/>
          <w:lang w:eastAsia="ja-JP"/>
        </w:rPr>
        <w:t xml:space="preserve"> (see</w:t>
      </w:r>
      <w:r w:rsidR="00AA058F">
        <w:rPr>
          <w:rFonts w:hint="cs"/>
          <w:lang w:eastAsia="ja-JP"/>
        </w:rPr>
        <w:t> </w:t>
      </w:r>
      <w:r w:rsidR="00AA058F">
        <w:rPr>
          <w:rFonts w:hint="eastAsia"/>
          <w:lang w:eastAsia="ja-JP"/>
        </w:rPr>
        <w:t>document</w:t>
      </w:r>
      <w:r w:rsidR="00AA058F">
        <w:rPr>
          <w:lang w:eastAsia="ja-JP"/>
        </w:rPr>
        <w:t> </w:t>
      </w:r>
      <w:r w:rsidR="00AA058F">
        <w:rPr>
          <w:rFonts w:hint="eastAsia"/>
          <w:lang w:eastAsia="ja-JP"/>
        </w:rPr>
        <w:t>TWA/43/27, paragraph 39)</w:t>
      </w:r>
      <w:r w:rsidRPr="0081385D">
        <w:t>.</w:t>
      </w:r>
    </w:p>
    <w:p w:rsidR="00180A1F" w:rsidRPr="0081385D" w:rsidRDefault="00180A1F" w:rsidP="00180A1F">
      <w:pPr>
        <w:rPr>
          <w:snapToGrid w:val="0"/>
          <w:color w:val="000000"/>
          <w:lang w:eastAsia="ja-JP"/>
        </w:rPr>
      </w:pPr>
    </w:p>
    <w:p w:rsidR="00AA7B45" w:rsidRPr="0081385D" w:rsidRDefault="00AA7B45" w:rsidP="00180A1F">
      <w:pPr>
        <w:rPr>
          <w:snapToGrid w:val="0"/>
          <w:color w:val="000000"/>
          <w:lang w:eastAsia="ja-JP"/>
        </w:rPr>
      </w:pPr>
    </w:p>
    <w:p w:rsidR="00AA7B45" w:rsidRPr="0081385D" w:rsidRDefault="00AA7B45" w:rsidP="004C3815">
      <w:pPr>
        <w:pStyle w:val="Heading1"/>
        <w:rPr>
          <w:snapToGrid w:val="0"/>
          <w:color w:val="000000"/>
          <w:lang w:eastAsia="ja-JP"/>
        </w:rPr>
      </w:pPr>
      <w:bookmarkStart w:id="15" w:name="_Toc422133045"/>
      <w:r w:rsidRPr="0081385D">
        <w:rPr>
          <w:lang w:eastAsia="ja-JP"/>
        </w:rPr>
        <w:t>D</w:t>
      </w:r>
      <w:r w:rsidRPr="0081385D">
        <w:rPr>
          <w:rFonts w:hint="eastAsia"/>
          <w:lang w:eastAsia="ja-JP"/>
        </w:rPr>
        <w:t>evelopments in 2015</w:t>
      </w:r>
      <w:bookmarkEnd w:id="15"/>
    </w:p>
    <w:p w:rsidR="00AA7B45" w:rsidRDefault="00AA7B45" w:rsidP="00180A1F">
      <w:pPr>
        <w:rPr>
          <w:snapToGrid w:val="0"/>
          <w:color w:val="000000"/>
          <w:lang w:eastAsia="ja-JP"/>
        </w:rPr>
      </w:pPr>
    </w:p>
    <w:p w:rsidR="00600116" w:rsidRDefault="00600116" w:rsidP="00600116">
      <w:pPr>
        <w:pStyle w:val="Heading2"/>
        <w:rPr>
          <w:snapToGrid w:val="0"/>
          <w:lang w:eastAsia="ja-JP"/>
        </w:rPr>
      </w:pPr>
      <w:bookmarkStart w:id="16" w:name="_Toc422133046"/>
      <w:r>
        <w:rPr>
          <w:snapToGrid w:val="0"/>
          <w:lang w:eastAsia="ja-JP"/>
        </w:rPr>
        <w:t>Enlarged Editorial Committee</w:t>
      </w:r>
      <w:bookmarkEnd w:id="16"/>
    </w:p>
    <w:p w:rsidR="00600116" w:rsidRPr="0081385D" w:rsidRDefault="00600116" w:rsidP="00180A1F">
      <w:pPr>
        <w:rPr>
          <w:snapToGrid w:val="0"/>
          <w:color w:val="000000"/>
          <w:lang w:eastAsia="ja-JP"/>
        </w:rPr>
      </w:pPr>
    </w:p>
    <w:p w:rsidR="00F82B73" w:rsidRPr="0081385D" w:rsidRDefault="00F82B73" w:rsidP="00F82B73">
      <w:pPr>
        <w:rPr>
          <w:lang w:eastAsia="ja-JP"/>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The TC-EDC, at its meeting held in Geneva, on January 7 a</w:t>
      </w:r>
      <w:r w:rsidR="00487CB4" w:rsidRPr="0081385D">
        <w:rPr>
          <w:rFonts w:hint="eastAsia"/>
          <w:lang w:eastAsia="ja-JP"/>
        </w:rPr>
        <w:t>nd 8, 2015, considered document</w:t>
      </w:r>
      <w:r w:rsidR="00487CB4" w:rsidRPr="0081385D">
        <w:rPr>
          <w:lang w:eastAsia="ja-JP"/>
        </w:rPr>
        <w:t> </w:t>
      </w:r>
      <w:r w:rsidRPr="0081385D">
        <w:rPr>
          <w:rFonts w:hint="eastAsia"/>
          <w:lang w:eastAsia="ja-JP"/>
        </w:rPr>
        <w:t>TC</w:t>
      </w:r>
      <w:r w:rsidRPr="0081385D">
        <w:rPr>
          <w:lang w:eastAsia="ja-JP"/>
        </w:rPr>
        <w:noBreakHyphen/>
      </w:r>
      <w:r w:rsidR="00686AC2" w:rsidRPr="0081385D">
        <w:rPr>
          <w:rFonts w:hint="eastAsia"/>
          <w:lang w:eastAsia="ja-JP"/>
        </w:rPr>
        <w:t>EDC/Jan-</w:t>
      </w:r>
      <w:r w:rsidRPr="0081385D">
        <w:rPr>
          <w:rFonts w:hint="eastAsia"/>
          <w:lang w:eastAsia="ja-JP"/>
        </w:rPr>
        <w:t xml:space="preserve">15/8 </w:t>
      </w:r>
      <w:r w:rsidRPr="0081385D">
        <w:rPr>
          <w:lang w:eastAsia="ja-JP"/>
        </w:rPr>
        <w:t>“</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lang w:eastAsia="ja-JP"/>
        </w:rPr>
        <w:t>.</w:t>
      </w:r>
    </w:p>
    <w:p w:rsidR="00686AC2" w:rsidRPr="0081385D" w:rsidRDefault="00686AC2" w:rsidP="00F82B73">
      <w:pPr>
        <w:jc w:val="left"/>
        <w:rPr>
          <w:lang w:eastAsia="ja-JP"/>
        </w:rPr>
      </w:pPr>
    </w:p>
    <w:p w:rsidR="00D0038F" w:rsidRPr="00B644B7" w:rsidRDefault="00D0038F" w:rsidP="00D0038F">
      <w:pPr>
        <w:rPr>
          <w:rFonts w:cs="Arial"/>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 xml:space="preserve">The TC-EDC </w:t>
      </w:r>
      <w:r w:rsidR="008013EB" w:rsidRPr="0081385D">
        <w:rPr>
          <w:lang w:eastAsia="ja-JP"/>
        </w:rPr>
        <w:t xml:space="preserve">proposed that </w:t>
      </w:r>
      <w:r w:rsidRPr="0081385D">
        <w:rPr>
          <w:rFonts w:cs="Arial"/>
        </w:rPr>
        <w:t>further information on fulfilling the requirements of a DUS characteristic</w:t>
      </w:r>
      <w:r w:rsidR="008013EB" w:rsidRPr="0081385D">
        <w:rPr>
          <w:rFonts w:cs="Arial"/>
        </w:rPr>
        <w:t xml:space="preserve"> be provided in the example of a characteristic examined on the basis of a bulk sample, as presented in the Annex</w:t>
      </w:r>
      <w:r w:rsidR="00AA058F">
        <w:rPr>
          <w:rFonts w:cs="Arial" w:hint="eastAsia"/>
          <w:lang w:eastAsia="ja-JP"/>
        </w:rPr>
        <w:t xml:space="preserve"> I</w:t>
      </w:r>
      <w:r w:rsidR="008013EB" w:rsidRPr="0081385D">
        <w:rPr>
          <w:rFonts w:cs="Arial"/>
        </w:rPr>
        <w:t xml:space="preserve"> to this document</w:t>
      </w:r>
      <w:r w:rsidRPr="0081385D">
        <w:rPr>
          <w:rFonts w:cs="Arial"/>
        </w:rPr>
        <w:t>.</w:t>
      </w:r>
      <w:r w:rsidRPr="00B644B7">
        <w:rPr>
          <w:rFonts w:cs="Arial"/>
        </w:rPr>
        <w:t xml:space="preserve"> </w:t>
      </w:r>
    </w:p>
    <w:p w:rsidR="00D0038F" w:rsidRDefault="00D0038F" w:rsidP="00F82B73">
      <w:pPr>
        <w:jc w:val="left"/>
        <w:rPr>
          <w:lang w:eastAsia="ja-JP"/>
        </w:rPr>
      </w:pPr>
    </w:p>
    <w:p w:rsidR="00C15CCA" w:rsidRDefault="00C15CCA" w:rsidP="00600116">
      <w:pPr>
        <w:pStyle w:val="Heading2"/>
        <w:rPr>
          <w:lang w:eastAsia="ja-JP"/>
        </w:rPr>
      </w:pPr>
    </w:p>
    <w:p w:rsidR="00600116" w:rsidRPr="00C15CCA" w:rsidRDefault="00600116" w:rsidP="00600116">
      <w:pPr>
        <w:pStyle w:val="Heading2"/>
        <w:rPr>
          <w:lang w:eastAsia="ja-JP"/>
        </w:rPr>
      </w:pPr>
      <w:bookmarkStart w:id="17" w:name="_Toc422133047"/>
      <w:r w:rsidRPr="00C15CCA">
        <w:rPr>
          <w:lang w:eastAsia="ja-JP"/>
        </w:rPr>
        <w:t>Technical Committee</w:t>
      </w:r>
      <w:bookmarkEnd w:id="17"/>
    </w:p>
    <w:p w:rsidR="00600116" w:rsidRPr="00C15CCA" w:rsidRDefault="00600116" w:rsidP="00F82B73">
      <w:pPr>
        <w:jc w:val="left"/>
        <w:rPr>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058F" w:rsidRPr="00C15CCA">
        <w:rPr>
          <w:rFonts w:hint="eastAsia"/>
          <w:sz w:val="20"/>
          <w:szCs w:val="20"/>
          <w:lang w:eastAsia="ja-JP"/>
        </w:rPr>
        <w:t xml:space="preserve">, </w:t>
      </w:r>
      <w:r w:rsidR="00AA058F" w:rsidRPr="00C15CCA">
        <w:rPr>
          <w:sz w:val="20"/>
          <w:szCs w:val="20"/>
          <w:lang w:eastAsia="ja-JP"/>
        </w:rPr>
        <w:t>held in Geneva, from March 23 to 25, 2015</w:t>
      </w:r>
      <w:r w:rsidR="00CC74AA" w:rsidRPr="00C15CCA">
        <w:rPr>
          <w:rFonts w:hint="eastAsia"/>
          <w:sz w:val="20"/>
          <w:szCs w:val="20"/>
          <w:lang w:eastAsia="ja-JP"/>
        </w:rPr>
        <w:t xml:space="preserve">, </w:t>
      </w:r>
      <w:r w:rsidR="00AA7B45" w:rsidRPr="00C15CCA">
        <w:rPr>
          <w:sz w:val="20"/>
          <w:szCs w:val="20"/>
        </w:rPr>
        <w:t xml:space="preserve">agreed to request the experts from the Netherlands to provide further information on the routine measurement of </w:t>
      </w:r>
      <w:proofErr w:type="spellStart"/>
      <w:r w:rsidR="00AA7B45" w:rsidRPr="00C15CCA">
        <w:rPr>
          <w:sz w:val="20"/>
          <w:szCs w:val="20"/>
        </w:rPr>
        <w:t>glycoraphanin</w:t>
      </w:r>
      <w:proofErr w:type="spellEnd"/>
      <w:r w:rsidR="00AA7B45" w:rsidRPr="00C15CCA">
        <w:rPr>
          <w:sz w:val="20"/>
          <w:szCs w:val="20"/>
        </w:rPr>
        <w:t xml:space="preserve"> content</w:t>
      </w:r>
      <w:r w:rsidR="00AA058F" w:rsidRPr="00C15CCA">
        <w:rPr>
          <w:rFonts w:hint="eastAsia"/>
          <w:sz w:val="20"/>
          <w:szCs w:val="20"/>
          <w:lang w:eastAsia="ja-JP"/>
        </w:rPr>
        <w:t xml:space="preserve"> (</w:t>
      </w:r>
      <w:r w:rsidR="00AA058F" w:rsidRPr="00C15CCA">
        <w:rPr>
          <w:sz w:val="20"/>
          <w:szCs w:val="20"/>
          <w:lang w:eastAsia="ja-JP"/>
        </w:rPr>
        <w:t>see document TC/51/18 “Revision of Document TGP/8: PART II:  Selected Techniques Used in DUS Examination, New Section:  Examining DUS in Bulk Samples”, Annex</w:t>
      </w:r>
      <w:r w:rsidR="00AA058F" w:rsidRPr="00C15CCA">
        <w:rPr>
          <w:rFonts w:hint="eastAsia"/>
          <w:sz w:val="20"/>
          <w:szCs w:val="20"/>
          <w:lang w:eastAsia="ja-JP"/>
        </w:rPr>
        <w:t xml:space="preserve">, and </w:t>
      </w:r>
      <w:r w:rsidR="00AA058F" w:rsidRPr="00C15CCA">
        <w:rPr>
          <w:sz w:val="20"/>
          <w:szCs w:val="20"/>
          <w:lang w:eastAsia="ja-JP"/>
        </w:rPr>
        <w:t>TC/51/39 “Report”, paragraph 140</w:t>
      </w:r>
      <w:r w:rsidR="00AA058F" w:rsidRPr="00C15CCA">
        <w:rPr>
          <w:rFonts w:hint="eastAsia"/>
          <w:sz w:val="20"/>
          <w:szCs w:val="20"/>
          <w:lang w:eastAsia="ja-JP"/>
        </w:rPr>
        <w:t>)</w:t>
      </w:r>
      <w:r w:rsidR="00AA7B45" w:rsidRPr="00C15CCA">
        <w:rPr>
          <w:sz w:val="20"/>
          <w:szCs w:val="20"/>
        </w:rPr>
        <w:t>.</w:t>
      </w:r>
      <w:r w:rsidR="00223C08"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 xml:space="preserve">agreed that further information on fulfilling the requirements of a DUS characteristic should be provided in the example of a characteristic examined on the basis </w:t>
      </w:r>
      <w:r w:rsidR="00CC74AA" w:rsidRPr="00C15CCA">
        <w:rPr>
          <w:sz w:val="20"/>
          <w:szCs w:val="20"/>
        </w:rPr>
        <w:t>of a bulk sample</w:t>
      </w:r>
      <w:r w:rsidR="00951A39" w:rsidRPr="00C15CCA">
        <w:rPr>
          <w:rFonts w:hint="eastAsia"/>
          <w:sz w:val="20"/>
          <w:szCs w:val="20"/>
          <w:lang w:eastAsia="ja-JP"/>
        </w:rPr>
        <w:t xml:space="preserve"> (</w:t>
      </w:r>
      <w:r w:rsidR="00951A39" w:rsidRPr="00C15CCA">
        <w:rPr>
          <w:sz w:val="20"/>
          <w:szCs w:val="20"/>
          <w:lang w:eastAsia="ja-JP"/>
        </w:rPr>
        <w:t>see document</w:t>
      </w:r>
      <w:r w:rsidR="00951A39" w:rsidRPr="00C15CCA">
        <w:rPr>
          <w:rFonts w:hint="eastAsia"/>
          <w:sz w:val="20"/>
          <w:szCs w:val="20"/>
          <w:lang w:eastAsia="ja-JP"/>
        </w:rPr>
        <w:t>s</w:t>
      </w:r>
      <w:r w:rsidR="00951A39" w:rsidRPr="00C15CCA">
        <w:rPr>
          <w:sz w:val="20"/>
          <w:szCs w:val="20"/>
          <w:lang w:eastAsia="ja-JP"/>
        </w:rPr>
        <w:t xml:space="preserve"> TC/51/18, Annex</w:t>
      </w:r>
      <w:r w:rsidR="00951A39" w:rsidRPr="00C15CCA">
        <w:rPr>
          <w:rStyle w:val="FootnoteReference"/>
          <w:sz w:val="20"/>
          <w:szCs w:val="20"/>
          <w:vertAlign w:val="baseline"/>
          <w:lang w:eastAsia="ja-JP"/>
        </w:rPr>
        <w:t xml:space="preserve"> </w:t>
      </w:r>
      <w:r w:rsidR="00951A39" w:rsidRPr="00C15CCA">
        <w:rPr>
          <w:rFonts w:hint="eastAsia"/>
          <w:sz w:val="20"/>
          <w:szCs w:val="20"/>
          <w:lang w:eastAsia="ja-JP"/>
        </w:rPr>
        <w:t xml:space="preserve">and </w:t>
      </w:r>
      <w:r w:rsidR="00951A39" w:rsidRPr="00C15CCA">
        <w:rPr>
          <w:rFonts w:hint="eastAsia"/>
          <w:sz w:val="20"/>
          <w:lang w:eastAsia="ja-JP"/>
        </w:rPr>
        <w:t>TC/51/39, paragraph 141</w:t>
      </w:r>
      <w:r w:rsidR="00951A39" w:rsidRPr="00C15CCA">
        <w:rPr>
          <w:rFonts w:hint="eastAsia"/>
          <w:lang w:eastAsia="ja-JP"/>
        </w:rPr>
        <w:t>)</w:t>
      </w:r>
      <w:r w:rsidR="00AA7B45" w:rsidRPr="00C15CCA">
        <w:rPr>
          <w:sz w:val="20"/>
          <w:szCs w:val="20"/>
        </w:rPr>
        <w:t>.</w:t>
      </w:r>
    </w:p>
    <w:p w:rsidR="00AA7B45" w:rsidRPr="00C15CCA" w:rsidRDefault="00AA7B45" w:rsidP="00AA7B45">
      <w:pPr>
        <w:pStyle w:val="Default"/>
        <w:rPr>
          <w:sz w:val="20"/>
          <w:szCs w:val="20"/>
          <w:lang w:eastAsia="ja-JP"/>
        </w:rPr>
      </w:pPr>
    </w:p>
    <w:p w:rsidR="00C15CCA" w:rsidRDefault="00C15CCA" w:rsidP="00267337">
      <w:pPr>
        <w:pStyle w:val="Default"/>
        <w:jc w:val="both"/>
        <w:rPr>
          <w:sz w:val="20"/>
          <w:szCs w:val="20"/>
          <w:lang w:eastAsia="ja-JP"/>
        </w:rPr>
      </w:pPr>
    </w:p>
    <w:p w:rsidR="00C15CCA" w:rsidRDefault="00C15CCA" w:rsidP="00267337">
      <w:pPr>
        <w:pStyle w:val="Default"/>
        <w:jc w:val="both"/>
        <w:rPr>
          <w:sz w:val="20"/>
          <w:szCs w:val="20"/>
          <w:lang w:eastAsia="ja-JP"/>
        </w:rPr>
      </w:pPr>
    </w:p>
    <w:p w:rsidR="00AD5369" w:rsidRPr="00C15CCA" w:rsidRDefault="0084259C" w:rsidP="00267337">
      <w:pPr>
        <w:pStyle w:val="Default"/>
        <w:jc w:val="both"/>
        <w:rPr>
          <w:sz w:val="20"/>
          <w:szCs w:val="20"/>
          <w:lang w:eastAsia="ja-JP"/>
        </w:rPr>
      </w:pPr>
      <w:r w:rsidRPr="00C15CCA">
        <w:rPr>
          <w:sz w:val="20"/>
          <w:szCs w:val="20"/>
        </w:rPr>
        <w:lastRenderedPageBreak/>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agreed to consider further whether the analysis of individual plants to validate characteristics examined on the basis of bulk samples was necessary, and the possible cost implications, and invited the TWPs to propose alternative approaches for the examination of uniformity.</w:t>
      </w:r>
      <w:r w:rsidR="00753145" w:rsidRPr="00C15CCA">
        <w:rPr>
          <w:rFonts w:hint="eastAsia"/>
          <w:sz w:val="20"/>
          <w:szCs w:val="20"/>
          <w:lang w:eastAsia="ja-JP"/>
        </w:rPr>
        <w:t xml:space="preserve"> (</w:t>
      </w:r>
      <w:proofErr w:type="gramStart"/>
      <w:r w:rsidR="00753145" w:rsidRPr="00C15CCA">
        <w:rPr>
          <w:rFonts w:hint="eastAsia"/>
          <w:sz w:val="20"/>
          <w:szCs w:val="20"/>
          <w:lang w:eastAsia="ja-JP"/>
        </w:rPr>
        <w:t>see</w:t>
      </w:r>
      <w:proofErr w:type="gramEnd"/>
      <w:r w:rsidR="00753145" w:rsidRPr="00C15CCA">
        <w:rPr>
          <w:rFonts w:hint="eastAsia"/>
          <w:sz w:val="20"/>
          <w:szCs w:val="20"/>
          <w:lang w:eastAsia="ja-JP"/>
        </w:rPr>
        <w:t xml:space="preserve"> document TC/51/39, paragraph 142)</w:t>
      </w:r>
      <w:r w:rsidR="00AA7B45" w:rsidRPr="00C15CCA">
        <w:rPr>
          <w:sz w:val="20"/>
          <w:szCs w:val="20"/>
        </w:rPr>
        <w:t xml:space="preserve">. </w:t>
      </w:r>
      <w:r w:rsidR="00267337" w:rsidRPr="00C15CCA">
        <w:rPr>
          <w:rFonts w:hint="eastAsia"/>
          <w:sz w:val="20"/>
          <w:szCs w:val="20"/>
          <w:lang w:eastAsia="ja-JP"/>
        </w:rPr>
        <w:t xml:space="preserve"> </w:t>
      </w:r>
      <w:r w:rsidR="00E22DD3"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7B45" w:rsidRPr="00C15CCA">
        <w:rPr>
          <w:sz w:val="20"/>
          <w:szCs w:val="20"/>
        </w:rPr>
        <w:t xml:space="preserve"> agreed to consider further whether characteristics examined on the basis of bulk samples should be assessed on the basis of the number of plants recommended in the Test Guidelines under</w:t>
      </w:r>
      <w:r w:rsidR="00AA7B45" w:rsidRPr="00C15CCA">
        <w:rPr>
          <w:rFonts w:hint="eastAsia"/>
          <w:sz w:val="20"/>
          <w:szCs w:val="20"/>
          <w:lang w:eastAsia="ja-JP"/>
        </w:rPr>
        <w:t xml:space="preserve"> </w:t>
      </w:r>
      <w:r w:rsidR="00AA7B45" w:rsidRPr="00C15CCA">
        <w:rPr>
          <w:sz w:val="20"/>
          <w:szCs w:val="20"/>
        </w:rPr>
        <w:t>Chapter 4.1.4</w:t>
      </w:r>
      <w:r w:rsidR="00753145" w:rsidRPr="00C15CCA">
        <w:rPr>
          <w:rFonts w:hint="eastAsia"/>
          <w:sz w:val="20"/>
          <w:szCs w:val="20"/>
          <w:lang w:eastAsia="ja-JP"/>
        </w:rPr>
        <w:t xml:space="preserve"> (</w:t>
      </w:r>
      <w:r w:rsidR="00753145" w:rsidRPr="00C15CCA">
        <w:rPr>
          <w:sz w:val="20"/>
          <w:szCs w:val="20"/>
          <w:lang w:eastAsia="ja-JP"/>
        </w:rPr>
        <w:t>see document TC/51/39, paragraph 143</w:t>
      </w:r>
      <w:r w:rsidR="00753145" w:rsidRPr="00C15CCA">
        <w:rPr>
          <w:rFonts w:hint="eastAsia"/>
          <w:sz w:val="20"/>
          <w:szCs w:val="20"/>
          <w:lang w:eastAsia="ja-JP"/>
        </w:rPr>
        <w:t>)</w:t>
      </w:r>
      <w:r w:rsidR="00AA7B45" w:rsidRPr="00C15CCA">
        <w:rPr>
          <w:sz w:val="20"/>
          <w:szCs w:val="20"/>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Pr="00C15CCA">
        <w:rPr>
          <w:rFonts w:hint="eastAsia"/>
          <w:sz w:val="20"/>
          <w:szCs w:val="20"/>
          <w:lang w:eastAsia="ja-JP"/>
        </w:rPr>
        <w:t>, at its fifty-first session,</w:t>
      </w:r>
      <w:r w:rsidR="00AA7B45" w:rsidRPr="00C15CCA">
        <w:rPr>
          <w:sz w:val="20"/>
          <w:szCs w:val="20"/>
        </w:rPr>
        <w:t xml:space="preserve"> agreed that the determination of states of expression should be based on existing variation</w:t>
      </w:r>
      <w:r w:rsidR="00AA7B45" w:rsidRPr="00C15CCA">
        <w:rPr>
          <w:rFonts w:hint="eastAsia"/>
          <w:sz w:val="20"/>
          <w:szCs w:val="20"/>
          <w:lang w:eastAsia="ja-JP"/>
        </w:rPr>
        <w:t xml:space="preserve"> </w:t>
      </w:r>
      <w:r w:rsidR="00AA7B45" w:rsidRPr="00C15CCA">
        <w:rPr>
          <w:sz w:val="20"/>
          <w:szCs w:val="20"/>
        </w:rPr>
        <w:t>between varieties and considering environmental influence</w:t>
      </w:r>
      <w:r w:rsidR="00753145" w:rsidRPr="00C15CCA">
        <w:rPr>
          <w:rFonts w:hint="eastAsia"/>
          <w:sz w:val="20"/>
          <w:szCs w:val="20"/>
          <w:lang w:eastAsia="ja-JP"/>
        </w:rPr>
        <w:t xml:space="preserve"> (see document TC/51/39, paragraph 144)</w:t>
      </w:r>
      <w:r w:rsidR="00AA7B45" w:rsidRPr="00C15CCA">
        <w:rPr>
          <w:sz w:val="20"/>
          <w:szCs w:val="20"/>
        </w:rPr>
        <w:t xml:space="preserve">. </w:t>
      </w:r>
    </w:p>
    <w:p w:rsidR="00AA7B45" w:rsidRPr="00C15CCA" w:rsidRDefault="00AA7B45" w:rsidP="00AA7B45">
      <w:pPr>
        <w:jc w:val="left"/>
        <w:rPr>
          <w:lang w:eastAsia="ja-JP"/>
        </w:rPr>
      </w:pPr>
    </w:p>
    <w:p w:rsidR="009457DD" w:rsidRDefault="0084259C" w:rsidP="004C3815">
      <w:pPr>
        <w:rPr>
          <w:lang w:eastAsia="ja-JP"/>
        </w:rPr>
      </w:pPr>
      <w:r w:rsidRPr="00C15CCA">
        <w:fldChar w:fldCharType="begin"/>
      </w:r>
      <w:r w:rsidRPr="00C15CCA">
        <w:instrText xml:space="preserve"> AUTONUM  </w:instrText>
      </w:r>
      <w:r w:rsidRPr="00C15CCA">
        <w:fldChar w:fldCharType="end"/>
      </w:r>
      <w:r w:rsidRPr="00C15CCA">
        <w:tab/>
      </w:r>
      <w:r w:rsidR="00AA7B45" w:rsidRPr="00C15CCA">
        <w:t>The TC</w:t>
      </w:r>
      <w:r w:rsidRPr="00C15CCA">
        <w:rPr>
          <w:rFonts w:hint="eastAsia"/>
          <w:lang w:eastAsia="ja-JP"/>
        </w:rPr>
        <w:t>, at its fifty-first session,</w:t>
      </w:r>
      <w:r w:rsidR="00AA7B45" w:rsidRPr="00C15CCA">
        <w:t xml:space="preserve"> welcomed the offer of France to provide other examples of characteristics based on bulk</w:t>
      </w:r>
      <w:r w:rsidR="00AA7B45" w:rsidRPr="00C15CCA">
        <w:rPr>
          <w:rFonts w:hint="eastAsia"/>
          <w:lang w:eastAsia="ja-JP"/>
        </w:rPr>
        <w:t xml:space="preserve"> </w:t>
      </w:r>
      <w:r w:rsidR="00AA7B45" w:rsidRPr="00C15CCA">
        <w:t>samples and invited other members to provide examples</w:t>
      </w:r>
      <w:r w:rsidR="00753145" w:rsidRPr="00C15CCA">
        <w:rPr>
          <w:rFonts w:hint="eastAsia"/>
          <w:lang w:eastAsia="ja-JP"/>
        </w:rPr>
        <w:t xml:space="preserve"> (see document</w:t>
      </w:r>
      <w:r w:rsidR="00753145">
        <w:rPr>
          <w:rFonts w:hint="eastAsia"/>
          <w:lang w:eastAsia="ja-JP"/>
        </w:rPr>
        <w:t xml:space="preserve"> TC/51/39, paragraph 145)</w:t>
      </w:r>
      <w:r w:rsidR="00AA7B45">
        <w:t>.</w:t>
      </w:r>
    </w:p>
    <w:p w:rsidR="0084259C" w:rsidRDefault="0084259C">
      <w:pPr>
        <w:jc w:val="left"/>
        <w:rPr>
          <w:snapToGrid w:val="0"/>
          <w:color w:val="000000"/>
          <w:lang w:eastAsia="ja-JP"/>
        </w:rPr>
      </w:pPr>
    </w:p>
    <w:p w:rsidR="00C15CCA" w:rsidRPr="004D0CE7" w:rsidRDefault="00C15CCA">
      <w:pPr>
        <w:jc w:val="left"/>
        <w:rPr>
          <w:snapToGrid w:val="0"/>
          <w:color w:val="000000"/>
          <w:lang w:eastAsia="ja-JP"/>
        </w:rPr>
      </w:pPr>
    </w:p>
    <w:p w:rsidR="004D0CE7" w:rsidRPr="004D0CE7" w:rsidRDefault="004D0CE7" w:rsidP="004D0CE7">
      <w:pPr>
        <w:pStyle w:val="Heading2"/>
        <w:rPr>
          <w:snapToGrid w:val="0"/>
          <w:lang w:eastAsia="ja-JP"/>
        </w:rPr>
      </w:pPr>
      <w:bookmarkStart w:id="18" w:name="_Toc422133048"/>
      <w:r w:rsidRPr="004D0CE7">
        <w:rPr>
          <w:rFonts w:hint="eastAsia"/>
          <w:snapToGrid w:val="0"/>
          <w:lang w:eastAsia="ja-JP"/>
        </w:rPr>
        <w:t>Informat</w:t>
      </w:r>
      <w:r>
        <w:rPr>
          <w:rFonts w:hint="eastAsia"/>
          <w:snapToGrid w:val="0"/>
          <w:lang w:eastAsia="ja-JP"/>
        </w:rPr>
        <w:t>i</w:t>
      </w:r>
      <w:r w:rsidRPr="004D0CE7">
        <w:rPr>
          <w:rFonts w:hint="eastAsia"/>
          <w:snapToGrid w:val="0"/>
          <w:lang w:eastAsia="ja-JP"/>
        </w:rPr>
        <w:t xml:space="preserve">on </w:t>
      </w:r>
      <w:bookmarkEnd w:id="18"/>
      <w:r w:rsidR="005973E6">
        <w:rPr>
          <w:snapToGrid w:val="0"/>
          <w:lang w:eastAsia="ja-JP"/>
        </w:rPr>
        <w:t>provided</w:t>
      </w:r>
    </w:p>
    <w:p w:rsidR="004D0CE7" w:rsidRDefault="004D0CE7">
      <w:pPr>
        <w:jc w:val="left"/>
        <w:rPr>
          <w:snapToGrid w:val="0"/>
          <w:color w:val="000000"/>
          <w:lang w:eastAsia="ja-JP"/>
        </w:rPr>
      </w:pPr>
    </w:p>
    <w:p w:rsidR="00D8194B" w:rsidRPr="00D26FD4" w:rsidRDefault="00D8194B" w:rsidP="00D8194B">
      <w:pPr>
        <w:rPr>
          <w:snapToGrid w:val="0"/>
          <w:color w:val="000000"/>
          <w:lang w:eastAsia="ja-JP"/>
        </w:rPr>
      </w:pPr>
      <w:r w:rsidRPr="00973D78">
        <w:fldChar w:fldCharType="begin"/>
      </w:r>
      <w:r w:rsidRPr="00973D78">
        <w:instrText xml:space="preserve"> AUTONUM  </w:instrText>
      </w:r>
      <w:r w:rsidRPr="00973D78">
        <w:fldChar w:fldCharType="end"/>
      </w:r>
      <w:r w:rsidRPr="0084259C">
        <w:tab/>
      </w:r>
      <w:r w:rsidRPr="00D26FD4">
        <w:rPr>
          <w:rFonts w:hint="eastAsia"/>
          <w:lang w:eastAsia="ja-JP"/>
        </w:rPr>
        <w:t xml:space="preserve">On May 11, 2015, an expert </w:t>
      </w:r>
      <w:r w:rsidR="0047018A" w:rsidRPr="00D26FD4">
        <w:rPr>
          <w:rFonts w:hint="eastAsia"/>
          <w:lang w:eastAsia="ja-JP"/>
        </w:rPr>
        <w:t>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a discussion paper on uniformity requirements in bulk characteristics, as reproduced Annex I to this document.</w:t>
      </w:r>
    </w:p>
    <w:p w:rsidR="00D8194B" w:rsidRPr="00D26FD4" w:rsidRDefault="00D8194B">
      <w:pPr>
        <w:jc w:val="left"/>
        <w:rPr>
          <w:snapToGrid w:val="0"/>
          <w:color w:val="000000"/>
          <w:lang w:eastAsia="ja-JP"/>
        </w:rPr>
      </w:pPr>
    </w:p>
    <w:p w:rsidR="004D0CE7" w:rsidRPr="00D26FD4" w:rsidRDefault="004D0CE7" w:rsidP="004D0CE7">
      <w:pPr>
        <w:spacing w:line="200" w:lineRule="exact"/>
        <w:rPr>
          <w:rFonts w:cs="Arial"/>
          <w:lang w:eastAsia="ja-JP"/>
        </w:rPr>
      </w:pPr>
      <w:r w:rsidRPr="00D26FD4">
        <w:fldChar w:fldCharType="begin"/>
      </w:r>
      <w:r w:rsidRPr="00D26FD4">
        <w:instrText xml:space="preserve"> AUTONUM  </w:instrText>
      </w:r>
      <w:r w:rsidRPr="00D26FD4">
        <w:fldChar w:fldCharType="end"/>
      </w:r>
      <w:r w:rsidRPr="00D26FD4">
        <w:tab/>
      </w:r>
      <w:r w:rsidRPr="00D26FD4">
        <w:rPr>
          <w:rFonts w:hint="eastAsia"/>
          <w:lang w:eastAsia="ja-JP"/>
        </w:rPr>
        <w:t>On June 8, 2015, a</w:t>
      </w:r>
      <w:r w:rsidR="0047018A" w:rsidRPr="00D26FD4">
        <w:rPr>
          <w:rFonts w:hint="eastAsia"/>
          <w:lang w:eastAsia="ja-JP"/>
        </w:rPr>
        <w:t>n expert 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w:t>
      </w:r>
      <w:r w:rsidR="00E65A4A" w:rsidRPr="00D26FD4">
        <w:rPr>
          <w:rFonts w:hint="eastAsia"/>
          <w:lang w:eastAsia="ja-JP"/>
        </w:rPr>
        <w:t>further information on the</w:t>
      </w:r>
      <w:r w:rsidRPr="00D26FD4">
        <w:rPr>
          <w:rFonts w:cs="Arial"/>
        </w:rPr>
        <w:t xml:space="preserve"> examp</w:t>
      </w:r>
      <w:r w:rsidR="009B7BDD" w:rsidRPr="00D26FD4">
        <w:rPr>
          <w:rFonts w:cs="Arial"/>
        </w:rPr>
        <w:t xml:space="preserve">le of a bulk characteristic </w:t>
      </w:r>
      <w:r w:rsidR="009B7BDD" w:rsidRPr="00D26FD4">
        <w:rPr>
          <w:rFonts w:cs="Arial" w:hint="eastAsia"/>
          <w:lang w:eastAsia="ja-JP"/>
        </w:rPr>
        <w:t>in</w:t>
      </w:r>
      <w:r w:rsidRPr="00D26FD4">
        <w:rPr>
          <w:rFonts w:cs="Arial"/>
        </w:rPr>
        <w:t xml:space="preserve"> the Netherlands: Content of </w:t>
      </w:r>
      <w:proofErr w:type="spellStart"/>
      <w:r w:rsidRPr="00D26FD4">
        <w:rPr>
          <w:rFonts w:cs="Arial"/>
        </w:rPr>
        <w:t>Glycoraphanin</w:t>
      </w:r>
      <w:proofErr w:type="spellEnd"/>
      <w:r w:rsidRPr="00D26FD4">
        <w:rPr>
          <w:rFonts w:cs="Arial" w:hint="eastAsia"/>
          <w:lang w:eastAsia="ja-JP"/>
        </w:rPr>
        <w:t xml:space="preserve">, as reproduced in Annex </w:t>
      </w:r>
      <w:r w:rsidR="0047018A" w:rsidRPr="00D26FD4">
        <w:rPr>
          <w:rFonts w:cs="Arial" w:hint="eastAsia"/>
          <w:lang w:eastAsia="ja-JP"/>
        </w:rPr>
        <w:t>I</w:t>
      </w:r>
      <w:r w:rsidRPr="00D26FD4">
        <w:rPr>
          <w:rFonts w:cs="Arial" w:hint="eastAsia"/>
          <w:lang w:eastAsia="ja-JP"/>
        </w:rPr>
        <w:t>I to this document.</w:t>
      </w:r>
    </w:p>
    <w:p w:rsidR="004D0CE7" w:rsidRPr="00D26FD4" w:rsidRDefault="004D0CE7">
      <w:pPr>
        <w:jc w:val="left"/>
        <w:rPr>
          <w:snapToGrid w:val="0"/>
          <w:color w:val="000000"/>
          <w:lang w:eastAsia="ja-JP"/>
        </w:rPr>
      </w:pPr>
    </w:p>
    <w:p w:rsidR="004D0CE7" w:rsidRPr="00D26FD4" w:rsidRDefault="004D0CE7">
      <w:pPr>
        <w:jc w:val="left"/>
        <w:rPr>
          <w:snapToGrid w:val="0"/>
          <w:color w:val="000000"/>
          <w:lang w:eastAsia="ja-JP"/>
        </w:rPr>
      </w:pPr>
    </w:p>
    <w:p w:rsidR="00600116" w:rsidRPr="005973E6" w:rsidRDefault="00600116" w:rsidP="00600116">
      <w:pPr>
        <w:pStyle w:val="Heading2"/>
        <w:rPr>
          <w:snapToGrid w:val="0"/>
          <w:lang w:eastAsia="ja-JP"/>
        </w:rPr>
      </w:pPr>
      <w:bookmarkStart w:id="19" w:name="_Toc422133049"/>
      <w:r w:rsidRPr="005973E6">
        <w:rPr>
          <w:snapToGrid w:val="0"/>
          <w:lang w:eastAsia="ja-JP"/>
        </w:rPr>
        <w:t>Matters for consideration by the TW</w:t>
      </w:r>
      <w:bookmarkEnd w:id="19"/>
      <w:r w:rsidR="00423919" w:rsidRPr="005973E6">
        <w:rPr>
          <w:snapToGrid w:val="0"/>
          <w:lang w:eastAsia="ja-JP"/>
        </w:rPr>
        <w:t>A</w:t>
      </w:r>
    </w:p>
    <w:p w:rsidR="00600116" w:rsidRPr="005973E6" w:rsidRDefault="00600116">
      <w:pPr>
        <w:jc w:val="left"/>
        <w:rPr>
          <w:snapToGrid w:val="0"/>
          <w:color w:val="000000"/>
          <w:lang w:eastAsia="ja-JP"/>
        </w:rPr>
      </w:pPr>
    </w:p>
    <w:p w:rsidR="00223C08" w:rsidRPr="00D26FD4" w:rsidRDefault="00600116" w:rsidP="00D800F6">
      <w:pPr>
        <w:pStyle w:val="Default"/>
        <w:jc w:val="both"/>
        <w:rPr>
          <w:sz w:val="20"/>
          <w:szCs w:val="20"/>
          <w:lang w:eastAsia="ja-JP"/>
        </w:rPr>
      </w:pPr>
      <w:r w:rsidRPr="005973E6">
        <w:rPr>
          <w:sz w:val="20"/>
          <w:szCs w:val="20"/>
        </w:rPr>
        <w:fldChar w:fldCharType="begin"/>
      </w:r>
      <w:r w:rsidRPr="005973E6">
        <w:rPr>
          <w:sz w:val="20"/>
          <w:szCs w:val="20"/>
        </w:rPr>
        <w:instrText xml:space="preserve"> AUTONUM  </w:instrText>
      </w:r>
      <w:r w:rsidRPr="005973E6">
        <w:rPr>
          <w:sz w:val="20"/>
          <w:szCs w:val="20"/>
        </w:rPr>
        <w:fldChar w:fldCharType="end"/>
      </w:r>
      <w:r w:rsidRPr="005973E6">
        <w:rPr>
          <w:sz w:val="20"/>
          <w:szCs w:val="20"/>
        </w:rPr>
        <w:tab/>
      </w:r>
      <w:r w:rsidR="00223C08" w:rsidRPr="005973E6">
        <w:rPr>
          <w:rFonts w:hint="eastAsia"/>
          <w:sz w:val="20"/>
          <w:szCs w:val="20"/>
          <w:lang w:eastAsia="ja-JP"/>
        </w:rPr>
        <w:t xml:space="preserve">In accordance with the request of the TC, the </w:t>
      </w:r>
      <w:r w:rsidR="00423919" w:rsidRPr="005973E6">
        <w:rPr>
          <w:sz w:val="20"/>
          <w:szCs w:val="20"/>
          <w:lang w:eastAsia="ja-JP"/>
        </w:rPr>
        <w:t>TWA</w:t>
      </w:r>
      <w:r w:rsidR="00223C08" w:rsidRPr="005973E6">
        <w:rPr>
          <w:rFonts w:hint="eastAsia"/>
          <w:sz w:val="20"/>
          <w:szCs w:val="20"/>
          <w:lang w:eastAsia="ja-JP"/>
        </w:rPr>
        <w:t xml:space="preserve"> may wish to;</w:t>
      </w:r>
    </w:p>
    <w:p w:rsidR="00223C08" w:rsidRPr="00D26FD4" w:rsidRDefault="00223C08" w:rsidP="00D800F6">
      <w:pPr>
        <w:pStyle w:val="Default"/>
        <w:jc w:val="both"/>
        <w:rPr>
          <w:sz w:val="20"/>
          <w:szCs w:val="20"/>
          <w:lang w:eastAsia="ja-JP"/>
        </w:rPr>
      </w:pPr>
    </w:p>
    <w:p w:rsidR="00223C08" w:rsidRPr="00D26FD4" w:rsidRDefault="00223C08" w:rsidP="00D800F6">
      <w:pPr>
        <w:pStyle w:val="Default"/>
        <w:jc w:val="both"/>
        <w:rPr>
          <w:sz w:val="20"/>
          <w:szCs w:val="20"/>
          <w:lang w:eastAsia="ja-JP"/>
        </w:rPr>
      </w:pPr>
      <w:r w:rsidRPr="00D26FD4">
        <w:rPr>
          <w:sz w:val="20"/>
          <w:szCs w:val="20"/>
          <w:lang w:eastAsia="ja-JP"/>
        </w:rPr>
        <w:tab/>
        <w:t>(a)</w:t>
      </w:r>
      <w:r w:rsidRPr="00D26FD4">
        <w:rPr>
          <w:sz w:val="20"/>
          <w:szCs w:val="20"/>
          <w:lang w:eastAsia="ja-JP"/>
        </w:rPr>
        <w:tab/>
      </w:r>
      <w:proofErr w:type="gramStart"/>
      <w:r w:rsidR="009B7BDD" w:rsidRPr="00D26FD4">
        <w:rPr>
          <w:rFonts w:hint="eastAsia"/>
          <w:sz w:val="20"/>
          <w:szCs w:val="20"/>
          <w:lang w:eastAsia="ja-JP"/>
        </w:rPr>
        <w:t>consider</w:t>
      </w:r>
      <w:proofErr w:type="gramEnd"/>
      <w:r w:rsidR="00F77C83" w:rsidRPr="00D26FD4">
        <w:rPr>
          <w:rFonts w:hint="eastAsia"/>
          <w:sz w:val="20"/>
          <w:szCs w:val="20"/>
          <w:lang w:eastAsia="ja-JP"/>
        </w:rPr>
        <w:t xml:space="preserve"> further information</w:t>
      </w:r>
      <w:r w:rsidR="009B7BDD" w:rsidRPr="00D26FD4">
        <w:rPr>
          <w:rFonts w:hint="eastAsia"/>
          <w:sz w:val="20"/>
          <w:szCs w:val="20"/>
          <w:lang w:eastAsia="ja-JP"/>
        </w:rPr>
        <w:t xml:space="preserve"> </w:t>
      </w:r>
      <w:r w:rsidR="00F77C83" w:rsidRPr="00D26FD4">
        <w:rPr>
          <w:rFonts w:hint="eastAsia"/>
          <w:sz w:val="20"/>
          <w:szCs w:val="20"/>
          <w:lang w:eastAsia="ja-JP"/>
        </w:rPr>
        <w:t>provided by an expert from the Netherlands on the</w:t>
      </w:r>
      <w:r w:rsidR="009B7BDD" w:rsidRPr="00D26FD4">
        <w:rPr>
          <w:sz w:val="20"/>
          <w:szCs w:val="20"/>
          <w:lang w:eastAsia="ja-JP"/>
        </w:rPr>
        <w:t xml:space="preserve"> example of a bulk characteristic in the Netherlands: Content of </w:t>
      </w:r>
      <w:proofErr w:type="spellStart"/>
      <w:r w:rsidR="009B7BDD" w:rsidRPr="00D26FD4">
        <w:rPr>
          <w:sz w:val="20"/>
          <w:szCs w:val="20"/>
          <w:lang w:eastAsia="ja-JP"/>
        </w:rPr>
        <w:t>Glycoraphanin</w:t>
      </w:r>
      <w:proofErr w:type="spellEnd"/>
      <w:r w:rsidR="009B7BDD" w:rsidRPr="00D26FD4">
        <w:rPr>
          <w:sz w:val="20"/>
          <w:szCs w:val="20"/>
          <w:lang w:eastAsia="ja-JP"/>
        </w:rPr>
        <w:t>, as reproduced in Annex I</w:t>
      </w:r>
      <w:r w:rsidR="00F77C83" w:rsidRPr="00D26FD4">
        <w:rPr>
          <w:rFonts w:hint="eastAsia"/>
          <w:sz w:val="20"/>
          <w:szCs w:val="20"/>
          <w:lang w:eastAsia="ja-JP"/>
        </w:rPr>
        <w:t>I</w:t>
      </w:r>
      <w:r w:rsidR="009B7BDD" w:rsidRPr="00D26FD4">
        <w:rPr>
          <w:sz w:val="20"/>
          <w:szCs w:val="20"/>
          <w:lang w:eastAsia="ja-JP"/>
        </w:rPr>
        <w:t xml:space="preserve"> to this document</w:t>
      </w:r>
      <w:r w:rsidR="00392BE1" w:rsidRPr="00D26FD4">
        <w:rPr>
          <w:rFonts w:hint="eastAsia"/>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ab/>
        <w:t>(b)</w:t>
      </w:r>
      <w:r w:rsidRPr="00D26FD4">
        <w:rPr>
          <w:sz w:val="20"/>
          <w:szCs w:val="20"/>
          <w:lang w:eastAsia="ja-JP"/>
        </w:rPr>
        <w:tab/>
        <w:t>note that that the TC, at its fifty-first session, agreed that further information on fulfilling the requirements of a DUS characteristic should be provided in the example of a characteristic examined on the basis of a bulk sample</w:t>
      </w:r>
      <w:r w:rsidR="00973D78" w:rsidRPr="00D26FD4">
        <w:rPr>
          <w:rFonts w:hint="eastAsia"/>
          <w:sz w:val="20"/>
          <w:szCs w:val="20"/>
          <w:lang w:eastAsia="ja-JP"/>
        </w:rPr>
        <w:t xml:space="preserve">, and in that regard, consider a discussion paper provided by </w:t>
      </w:r>
      <w:r w:rsidR="00973D78" w:rsidRPr="00D26FD4">
        <w:rPr>
          <w:sz w:val="20"/>
          <w:szCs w:val="20"/>
          <w:lang w:eastAsia="ja-JP"/>
        </w:rPr>
        <w:t>an expert from the Netherlands</w:t>
      </w:r>
      <w:r w:rsidR="00973D78" w:rsidRPr="00D26FD4">
        <w:rPr>
          <w:rFonts w:hint="eastAsia"/>
          <w:sz w:val="20"/>
          <w:szCs w:val="20"/>
          <w:lang w:eastAsia="ja-JP"/>
        </w:rPr>
        <w:t xml:space="preserve"> </w:t>
      </w:r>
      <w:r w:rsidR="00973D78" w:rsidRPr="00D26FD4">
        <w:rPr>
          <w:sz w:val="20"/>
          <w:szCs w:val="20"/>
          <w:lang w:eastAsia="ja-JP"/>
        </w:rPr>
        <w:t>on uniformity requirements in bulk characteristics, as reproduced Annex I to this document</w:t>
      </w:r>
      <w:r w:rsidRPr="00D26FD4">
        <w:rPr>
          <w:sz w:val="20"/>
          <w:szCs w:val="20"/>
          <w:lang w:eastAsia="ja-JP"/>
        </w:rPr>
        <w:t>;</w:t>
      </w:r>
    </w:p>
    <w:p w:rsidR="00223C08" w:rsidRPr="00D26FD4"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D26FD4">
        <w:rPr>
          <w:sz w:val="20"/>
          <w:szCs w:val="20"/>
          <w:lang w:eastAsia="ja-JP"/>
        </w:rPr>
        <w:tab/>
        <w:t>(c)</w:t>
      </w:r>
      <w:r w:rsidRPr="00D26FD4">
        <w:rPr>
          <w:sz w:val="20"/>
          <w:szCs w:val="20"/>
          <w:lang w:eastAsia="ja-JP"/>
        </w:rPr>
        <w:tab/>
      </w:r>
      <w:r w:rsidR="00973D78" w:rsidRPr="00D26FD4">
        <w:rPr>
          <w:sz w:val="20"/>
          <w:szCs w:val="20"/>
          <w:lang w:eastAsia="ja-JP"/>
        </w:rPr>
        <w:t xml:space="preserve">note that that the TC, at its fifty-first session, agreed </w:t>
      </w:r>
      <w:r w:rsidR="00973D78" w:rsidRPr="00D26FD4">
        <w:rPr>
          <w:rFonts w:hint="eastAsia"/>
          <w:sz w:val="20"/>
          <w:szCs w:val="20"/>
          <w:lang w:eastAsia="ja-JP"/>
        </w:rPr>
        <w:t xml:space="preserve"> to </w:t>
      </w:r>
      <w:r w:rsidRPr="00D26FD4">
        <w:rPr>
          <w:sz w:val="20"/>
          <w:szCs w:val="20"/>
          <w:lang w:eastAsia="ja-JP"/>
        </w:rPr>
        <w:t>consider further whether the analysis of individual plants to validate characteristics examined on the basis of bulk samples was necessary, and the possible cost implications, and</w:t>
      </w:r>
      <w:r w:rsidRPr="00223C08">
        <w:rPr>
          <w:sz w:val="20"/>
          <w:szCs w:val="20"/>
          <w:lang w:eastAsia="ja-JP"/>
        </w:rPr>
        <w:t xml:space="preserve"> invited to propose alternative approaches for </w:t>
      </w:r>
      <w:r w:rsidR="00AD6649">
        <w:rPr>
          <w:sz w:val="20"/>
          <w:szCs w:val="20"/>
          <w:lang w:eastAsia="ja-JP"/>
        </w:rPr>
        <w:t>the examination of uniformity</w:t>
      </w:r>
      <w:r w:rsidRPr="00223C08">
        <w:rPr>
          <w:sz w:val="20"/>
          <w:szCs w:val="20"/>
          <w:lang w:eastAsia="ja-JP"/>
        </w:rPr>
        <w:t>;</w:t>
      </w:r>
    </w:p>
    <w:p w:rsidR="00223C08" w:rsidRPr="00223C08"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223C08">
        <w:rPr>
          <w:sz w:val="20"/>
          <w:szCs w:val="20"/>
          <w:lang w:eastAsia="ja-JP"/>
        </w:rPr>
        <w:tab/>
        <w:t>(d)</w:t>
      </w:r>
      <w:r w:rsidRPr="00223C08">
        <w:rPr>
          <w:sz w:val="20"/>
          <w:szCs w:val="20"/>
          <w:lang w:eastAsia="ja-JP"/>
        </w:rPr>
        <w:tab/>
      </w:r>
      <w:proofErr w:type="gramStart"/>
      <w:r w:rsidRPr="00223C08">
        <w:rPr>
          <w:sz w:val="20"/>
          <w:szCs w:val="20"/>
          <w:lang w:eastAsia="ja-JP"/>
        </w:rPr>
        <w:t>consider</w:t>
      </w:r>
      <w:proofErr w:type="gramEnd"/>
      <w:r w:rsidRPr="00223C08">
        <w:rPr>
          <w:sz w:val="20"/>
          <w:szCs w:val="20"/>
          <w:lang w:eastAsia="ja-JP"/>
        </w:rPr>
        <w:t xml:space="preserve"> further whether characteristics examined on the basis of bulk samples should be assessed on the basis of the number of plants recommended in the Test Guidelines under Chapter 4.1.4;</w:t>
      </w:r>
    </w:p>
    <w:p w:rsidR="00223C08" w:rsidRPr="00223C08" w:rsidRDefault="00223C08" w:rsidP="00D800F6">
      <w:pPr>
        <w:pStyle w:val="Default"/>
        <w:jc w:val="both"/>
        <w:rPr>
          <w:sz w:val="20"/>
          <w:szCs w:val="20"/>
          <w:lang w:eastAsia="ja-JP"/>
        </w:rPr>
      </w:pPr>
    </w:p>
    <w:p w:rsidR="00223C08" w:rsidRDefault="00223C08" w:rsidP="00D800F6">
      <w:pPr>
        <w:pStyle w:val="Default"/>
        <w:jc w:val="both"/>
        <w:rPr>
          <w:sz w:val="20"/>
          <w:szCs w:val="20"/>
          <w:lang w:eastAsia="ja-JP"/>
        </w:rPr>
      </w:pPr>
      <w:r w:rsidRPr="00223C08">
        <w:rPr>
          <w:sz w:val="20"/>
          <w:szCs w:val="20"/>
          <w:lang w:eastAsia="ja-JP"/>
        </w:rPr>
        <w:tab/>
        <w:t>(e)</w:t>
      </w:r>
      <w:r w:rsidRPr="00223C08">
        <w:rPr>
          <w:sz w:val="20"/>
          <w:szCs w:val="20"/>
          <w:lang w:eastAsia="ja-JP"/>
        </w:rPr>
        <w:tab/>
        <w:t>note that the TC, at its fifty-first session agreed that the determination of states of expression should be based on existing variation between varieties and considering environmental influence; and</w:t>
      </w:r>
    </w:p>
    <w:p w:rsidR="00223C08" w:rsidRDefault="00223C08" w:rsidP="00D800F6">
      <w:pPr>
        <w:pStyle w:val="Default"/>
        <w:jc w:val="both"/>
        <w:rPr>
          <w:sz w:val="20"/>
          <w:szCs w:val="20"/>
          <w:lang w:eastAsia="ja-JP"/>
        </w:rPr>
      </w:pPr>
    </w:p>
    <w:p w:rsidR="001D71B4" w:rsidRDefault="00321CB2" w:rsidP="00D800F6">
      <w:pPr>
        <w:ind w:firstLine="567"/>
        <w:rPr>
          <w:snapToGrid w:val="0"/>
          <w:color w:val="000000"/>
          <w:lang w:eastAsia="ja-JP"/>
        </w:rPr>
      </w:pPr>
      <w:r w:rsidRPr="00321CB2">
        <w:rPr>
          <w:snapToGrid w:val="0"/>
          <w:color w:val="000000"/>
          <w:lang w:eastAsia="ja-JP"/>
        </w:rPr>
        <w:t>(f)</w:t>
      </w:r>
      <w:r w:rsidRPr="00321CB2">
        <w:rPr>
          <w:snapToGrid w:val="0"/>
          <w:color w:val="000000"/>
          <w:lang w:eastAsia="ja-JP"/>
        </w:rPr>
        <w:tab/>
      </w:r>
      <w:proofErr w:type="gramStart"/>
      <w:r w:rsidRPr="00321CB2">
        <w:rPr>
          <w:snapToGrid w:val="0"/>
          <w:color w:val="000000"/>
          <w:lang w:eastAsia="ja-JP"/>
        </w:rPr>
        <w:t>note</w:t>
      </w:r>
      <w:proofErr w:type="gramEnd"/>
      <w:r w:rsidRPr="00321CB2">
        <w:rPr>
          <w:snapToGrid w:val="0"/>
          <w:color w:val="000000"/>
          <w:lang w:eastAsia="ja-JP"/>
        </w:rPr>
        <w:t xml:space="preserve"> the offer of France </w:t>
      </w:r>
      <w:r w:rsidR="00AD6649">
        <w:rPr>
          <w:rFonts w:hint="eastAsia"/>
          <w:snapToGrid w:val="0"/>
          <w:color w:val="000000"/>
          <w:lang w:eastAsia="ja-JP"/>
        </w:rPr>
        <w:t xml:space="preserve">at the TC, at its fifty-first session, </w:t>
      </w:r>
      <w:r w:rsidRPr="00321CB2">
        <w:rPr>
          <w:snapToGrid w:val="0"/>
          <w:color w:val="000000"/>
          <w:lang w:eastAsia="ja-JP"/>
        </w:rPr>
        <w:t>to provide other examples of characteristics based on bulk samples and invited other members to provide examples.</w:t>
      </w:r>
    </w:p>
    <w:p w:rsidR="00C15CCA" w:rsidRDefault="00C15CCA" w:rsidP="00321CB2">
      <w:pPr>
        <w:ind w:firstLine="567"/>
        <w:jc w:val="left"/>
        <w:rPr>
          <w:snapToGrid w:val="0"/>
          <w:color w:val="000000"/>
          <w:highlight w:val="cyan"/>
          <w:lang w:eastAsia="ja-JP"/>
        </w:rPr>
      </w:pPr>
    </w:p>
    <w:p w:rsidR="00180A1F" w:rsidRDefault="00180A1F" w:rsidP="00181A46">
      <w:pPr>
        <w:pStyle w:val="DecisionParagraphs"/>
        <w:rPr>
          <w:lang w:eastAsia="ja-JP"/>
        </w:rPr>
      </w:pPr>
      <w:r w:rsidRPr="00251639">
        <w:fldChar w:fldCharType="begin"/>
      </w:r>
      <w:r w:rsidRPr="00251639">
        <w:instrText xml:space="preserve"> AUTONUM  </w:instrText>
      </w:r>
      <w:r w:rsidRPr="00251639">
        <w:fldChar w:fldCharType="end"/>
      </w:r>
      <w:r w:rsidRPr="00251639">
        <w:tab/>
        <w:t xml:space="preserve">The </w:t>
      </w:r>
      <w:r w:rsidR="0084259C" w:rsidRPr="005973E6">
        <w:rPr>
          <w:rFonts w:hint="eastAsia"/>
          <w:lang w:eastAsia="ja-JP"/>
        </w:rPr>
        <w:t>TW</w:t>
      </w:r>
      <w:r w:rsidR="00423919" w:rsidRPr="005973E6">
        <w:rPr>
          <w:lang w:eastAsia="ja-JP"/>
        </w:rPr>
        <w:t>A</w:t>
      </w:r>
      <w:r w:rsidRPr="00251639">
        <w:t xml:space="preserve"> is invited to</w:t>
      </w:r>
      <w:r>
        <w:rPr>
          <w:rFonts w:hint="eastAsia"/>
          <w:lang w:eastAsia="ja-JP"/>
        </w:rPr>
        <w:t>;</w:t>
      </w:r>
    </w:p>
    <w:p w:rsidR="00180A1F" w:rsidRDefault="00180A1F" w:rsidP="00181A46">
      <w:pPr>
        <w:pStyle w:val="DecisionParagraphs"/>
        <w:rPr>
          <w:lang w:eastAsia="ja-JP"/>
        </w:rPr>
      </w:pPr>
    </w:p>
    <w:p w:rsidR="00F21F44" w:rsidRDefault="00336667" w:rsidP="00336667">
      <w:pPr>
        <w:pStyle w:val="DecisionParagraphs"/>
        <w:tabs>
          <w:tab w:val="clear" w:pos="5387"/>
          <w:tab w:val="left" w:pos="5220"/>
          <w:tab w:val="left" w:pos="5850"/>
        </w:tabs>
        <w:rPr>
          <w:lang w:eastAsia="ja-JP"/>
        </w:rPr>
      </w:pPr>
      <w:r>
        <w:rPr>
          <w:rFonts w:hint="eastAsia"/>
          <w:lang w:eastAsia="ja-JP"/>
        </w:rPr>
        <w:tab/>
      </w:r>
      <w:r w:rsidRPr="00C15CCA">
        <w:rPr>
          <w:rFonts w:hint="eastAsia"/>
          <w:lang w:eastAsia="ja-JP"/>
        </w:rPr>
        <w:t>(a)</w:t>
      </w:r>
      <w:r w:rsidRPr="004343A2">
        <w:rPr>
          <w:rFonts w:hint="eastAsia"/>
          <w:lang w:eastAsia="ja-JP"/>
        </w:rPr>
        <w:tab/>
      </w:r>
      <w:proofErr w:type="gramStart"/>
      <w:r w:rsidR="00973D78" w:rsidRPr="00973D78">
        <w:rPr>
          <w:lang w:eastAsia="ja-JP"/>
        </w:rPr>
        <w:t>consider</w:t>
      </w:r>
      <w:proofErr w:type="gramEnd"/>
      <w:r w:rsidR="00973D78" w:rsidRPr="00973D78">
        <w:rPr>
          <w:lang w:eastAsia="ja-JP"/>
        </w:rPr>
        <w:t xml:space="preserve"> further information provided by an expert from the Netherlands on the example of a bulk characteristic in the Netherlands: Content of </w:t>
      </w:r>
      <w:proofErr w:type="spellStart"/>
      <w:r w:rsidR="00973D78" w:rsidRPr="00973D78">
        <w:rPr>
          <w:lang w:eastAsia="ja-JP"/>
        </w:rPr>
        <w:t>Glycoraphanin</w:t>
      </w:r>
      <w:proofErr w:type="spellEnd"/>
      <w:r w:rsidR="00973D78" w:rsidRPr="00973D78">
        <w:rPr>
          <w:lang w:eastAsia="ja-JP"/>
        </w:rPr>
        <w:t>, as reproduced in Annex II to this document</w:t>
      </w:r>
      <w:r w:rsidR="00392BE1">
        <w:rPr>
          <w:rFonts w:hint="eastAsia"/>
          <w:lang w:eastAsia="ja-JP"/>
        </w:rPr>
        <w:t>;</w:t>
      </w:r>
    </w:p>
    <w:p w:rsidR="00973D78" w:rsidRDefault="00336667" w:rsidP="00336667">
      <w:pPr>
        <w:pStyle w:val="DecisionParagraphs"/>
        <w:tabs>
          <w:tab w:val="clear" w:pos="5387"/>
          <w:tab w:val="left" w:pos="5220"/>
          <w:tab w:val="left" w:pos="5850"/>
        </w:tabs>
        <w:rPr>
          <w:lang w:eastAsia="ja-JP"/>
        </w:rPr>
      </w:pPr>
      <w:r>
        <w:rPr>
          <w:rFonts w:hint="eastAsia"/>
          <w:lang w:eastAsia="ja-JP"/>
        </w:rPr>
        <w:t xml:space="preserve"> </w:t>
      </w:r>
    </w:p>
    <w:p w:rsidR="00973D78" w:rsidRDefault="00973D78">
      <w:pPr>
        <w:jc w:val="left"/>
        <w:rPr>
          <w:i/>
          <w:lang w:eastAsia="ja-JP"/>
        </w:rPr>
      </w:pPr>
      <w:r>
        <w:rPr>
          <w:lang w:eastAsia="ja-JP"/>
        </w:rPr>
        <w:br w:type="page"/>
      </w:r>
    </w:p>
    <w:p w:rsidR="00336667" w:rsidRDefault="00336667" w:rsidP="00336667">
      <w:pPr>
        <w:pStyle w:val="DecisionParagraphs"/>
        <w:tabs>
          <w:tab w:val="clear" w:pos="5387"/>
          <w:tab w:val="left" w:pos="5220"/>
          <w:tab w:val="left" w:pos="5850"/>
        </w:tabs>
        <w:rPr>
          <w:lang w:eastAsia="ja-JP"/>
        </w:rPr>
      </w:pPr>
    </w:p>
    <w:p w:rsidR="008534B9" w:rsidRPr="004343A2" w:rsidRDefault="004F0144" w:rsidP="008534B9">
      <w:pPr>
        <w:pStyle w:val="DecisionParagraphs"/>
        <w:tabs>
          <w:tab w:val="clear" w:pos="5387"/>
          <w:tab w:val="left" w:pos="5220"/>
          <w:tab w:val="left" w:pos="5850"/>
        </w:tabs>
        <w:rPr>
          <w:lang w:eastAsia="ja-JP"/>
        </w:rPr>
      </w:pPr>
      <w:r>
        <w:rPr>
          <w:rFonts w:hint="eastAsia"/>
          <w:lang w:eastAsia="ja-JP"/>
        </w:rPr>
        <w:tab/>
      </w:r>
      <w:r w:rsidR="008534B9" w:rsidRPr="00AD5369">
        <w:rPr>
          <w:rFonts w:hint="eastAsia"/>
          <w:lang w:eastAsia="ja-JP"/>
        </w:rPr>
        <w:t>(b)</w:t>
      </w:r>
      <w:r w:rsidR="008534B9">
        <w:rPr>
          <w:rFonts w:hint="eastAsia"/>
          <w:lang w:eastAsia="ja-JP"/>
        </w:rPr>
        <w:tab/>
      </w:r>
      <w:r w:rsidR="00973D78" w:rsidRPr="00973D78">
        <w:rPr>
          <w:lang w:eastAsia="ja-JP"/>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AD5369" w:rsidRDefault="00AD5369" w:rsidP="008534B9">
      <w:pPr>
        <w:pStyle w:val="DecisionParagraphs"/>
        <w:tabs>
          <w:tab w:val="clear" w:pos="5387"/>
          <w:tab w:val="left" w:pos="5220"/>
          <w:tab w:val="left" w:pos="5310"/>
          <w:tab w:val="left" w:pos="5850"/>
        </w:tabs>
        <w:rPr>
          <w:lang w:eastAsia="ja-JP"/>
        </w:rPr>
      </w:pPr>
    </w:p>
    <w:p w:rsidR="00E22DD3" w:rsidRDefault="008534B9" w:rsidP="008534B9">
      <w:pPr>
        <w:pStyle w:val="DecisionParagraphs"/>
        <w:tabs>
          <w:tab w:val="clear" w:pos="5387"/>
          <w:tab w:val="left" w:pos="5220"/>
          <w:tab w:val="left" w:pos="5310"/>
          <w:tab w:val="left" w:pos="5850"/>
        </w:tabs>
        <w:rPr>
          <w:lang w:eastAsia="ja-JP"/>
        </w:rPr>
      </w:pPr>
      <w:r>
        <w:rPr>
          <w:rFonts w:hint="eastAsia"/>
          <w:lang w:eastAsia="ja-JP"/>
        </w:rPr>
        <w:tab/>
      </w:r>
      <w:r w:rsidR="00487CB4">
        <w:rPr>
          <w:rFonts w:hint="eastAsia"/>
          <w:lang w:eastAsia="ja-JP"/>
        </w:rPr>
        <w:t>(</w:t>
      </w:r>
      <w:r>
        <w:rPr>
          <w:rFonts w:hint="eastAsia"/>
          <w:lang w:eastAsia="ja-JP"/>
        </w:rPr>
        <w:t>c</w:t>
      </w:r>
      <w:r w:rsidR="004900CE">
        <w:rPr>
          <w:rFonts w:hint="eastAsia"/>
          <w:lang w:eastAsia="ja-JP"/>
        </w:rPr>
        <w:t>)</w:t>
      </w:r>
      <w:r w:rsidR="004900CE">
        <w:rPr>
          <w:lang w:eastAsia="ja-JP"/>
        </w:rPr>
        <w:tab/>
      </w:r>
      <w:r w:rsidR="00973D78" w:rsidRPr="00973D78">
        <w:rPr>
          <w:lang w:eastAsia="ja-JP"/>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973D78" w:rsidRDefault="00973D78" w:rsidP="008534B9">
      <w:pPr>
        <w:pStyle w:val="DecisionParagraphs"/>
        <w:tabs>
          <w:tab w:val="clear" w:pos="5387"/>
          <w:tab w:val="left" w:pos="5220"/>
          <w:tab w:val="left" w:pos="5310"/>
          <w:tab w:val="left" w:pos="5850"/>
        </w:tabs>
        <w:rPr>
          <w:lang w:eastAsia="ja-JP"/>
        </w:rPr>
      </w:pPr>
    </w:p>
    <w:p w:rsidR="008013EB" w:rsidRPr="00C15CCA" w:rsidRDefault="008013EB" w:rsidP="004900CE">
      <w:pPr>
        <w:pStyle w:val="DecisionParagraphs"/>
        <w:tabs>
          <w:tab w:val="clear" w:pos="5387"/>
          <w:tab w:val="left" w:pos="5220"/>
          <w:tab w:val="left" w:pos="5310"/>
          <w:tab w:val="left" w:pos="5850"/>
        </w:tabs>
        <w:rPr>
          <w:lang w:eastAsia="ja-JP"/>
        </w:rPr>
      </w:pPr>
      <w:r>
        <w:rPr>
          <w:lang w:eastAsia="ja-JP"/>
        </w:rPr>
        <w:tab/>
      </w:r>
      <w:r w:rsidRPr="00C15CCA">
        <w:rPr>
          <w:lang w:eastAsia="ja-JP"/>
        </w:rPr>
        <w:t>(</w:t>
      </w:r>
      <w:r w:rsidR="008534B9" w:rsidRPr="00C15CCA">
        <w:rPr>
          <w:rFonts w:hint="eastAsia"/>
          <w:lang w:eastAsia="ja-JP"/>
        </w:rPr>
        <w:t>d</w:t>
      </w:r>
      <w:r w:rsidRPr="00C15CCA">
        <w:rPr>
          <w:lang w:eastAsia="ja-JP"/>
        </w:rPr>
        <w:t>)</w:t>
      </w:r>
      <w:r w:rsidRPr="00C15CCA">
        <w:rPr>
          <w:lang w:eastAsia="ja-JP"/>
        </w:rPr>
        <w:tab/>
      </w:r>
      <w:proofErr w:type="gramStart"/>
      <w:r w:rsidR="001D71B4" w:rsidRPr="00C15CCA">
        <w:rPr>
          <w:lang w:eastAsia="ja-JP"/>
        </w:rPr>
        <w:t>consider</w:t>
      </w:r>
      <w:proofErr w:type="gramEnd"/>
      <w:r w:rsidR="001D71B4" w:rsidRPr="00C15CCA">
        <w:rPr>
          <w:lang w:eastAsia="ja-JP"/>
        </w:rPr>
        <w:t xml:space="preserve"> further whether characteristics examined on the basis of bulk samples should be assessed on the basis of the number of plants recommended in the Test Guidelines under Chapter 4.1.4</w:t>
      </w:r>
      <w:r w:rsidR="00824C28" w:rsidRPr="00C15CCA">
        <w:rPr>
          <w:lang w:eastAsia="ja-JP"/>
        </w:rPr>
        <w:t>;</w:t>
      </w:r>
    </w:p>
    <w:p w:rsidR="00824C28" w:rsidRPr="00C15CCA" w:rsidRDefault="00824C28" w:rsidP="004900CE">
      <w:pPr>
        <w:pStyle w:val="DecisionParagraphs"/>
        <w:tabs>
          <w:tab w:val="clear" w:pos="5387"/>
          <w:tab w:val="left" w:pos="5220"/>
          <w:tab w:val="left" w:pos="5310"/>
          <w:tab w:val="left" w:pos="5850"/>
        </w:tabs>
        <w:rPr>
          <w:lang w:eastAsia="ja-JP"/>
        </w:rPr>
      </w:pPr>
    </w:p>
    <w:p w:rsidR="00824C28" w:rsidRPr="00C15CCA" w:rsidRDefault="00824C28" w:rsidP="004900CE">
      <w:pPr>
        <w:pStyle w:val="DecisionParagraphs"/>
        <w:tabs>
          <w:tab w:val="clear" w:pos="5387"/>
          <w:tab w:val="left" w:pos="5220"/>
          <w:tab w:val="left" w:pos="5310"/>
          <w:tab w:val="left" w:pos="5850"/>
        </w:tabs>
        <w:rPr>
          <w:lang w:eastAsia="ja-JP"/>
        </w:rPr>
      </w:pPr>
      <w:r w:rsidRPr="00C15CCA">
        <w:rPr>
          <w:lang w:eastAsia="ja-JP"/>
        </w:rPr>
        <w:tab/>
        <w:t>(</w:t>
      </w:r>
      <w:r w:rsidR="008534B9" w:rsidRPr="00C15CCA">
        <w:rPr>
          <w:rFonts w:hint="eastAsia"/>
          <w:lang w:eastAsia="ja-JP"/>
        </w:rPr>
        <w:t>e</w:t>
      </w:r>
      <w:r w:rsidRPr="00C15CCA">
        <w:rPr>
          <w:lang w:eastAsia="ja-JP"/>
        </w:rPr>
        <w:t>)</w:t>
      </w:r>
      <w:r w:rsidRPr="00C15CCA">
        <w:rPr>
          <w:lang w:eastAsia="ja-JP"/>
        </w:rPr>
        <w:tab/>
      </w:r>
      <w:r w:rsidR="00E22DD3" w:rsidRPr="00C15CCA">
        <w:rPr>
          <w:rFonts w:hint="eastAsia"/>
          <w:lang w:eastAsia="ja-JP"/>
        </w:rPr>
        <w:t>note</w:t>
      </w:r>
      <w:r w:rsidR="00E22DD3" w:rsidRPr="00C15CCA">
        <w:rPr>
          <w:lang w:eastAsia="ja-JP"/>
        </w:rPr>
        <w:t xml:space="preserve"> </w:t>
      </w:r>
      <w:r w:rsidR="00E22DD3" w:rsidRPr="00C15CCA">
        <w:rPr>
          <w:rFonts w:hint="eastAsia"/>
          <w:lang w:eastAsia="ja-JP"/>
        </w:rPr>
        <w:t xml:space="preserve">that the TC, at its fifty-first session agreed </w:t>
      </w:r>
      <w:r w:rsidR="00AD5369" w:rsidRPr="00C15CCA">
        <w:rPr>
          <w:lang w:eastAsia="ja-JP"/>
        </w:rPr>
        <w:t>that</w:t>
      </w:r>
      <w:r w:rsidR="008534B9" w:rsidRPr="00C15CCA">
        <w:rPr>
          <w:rFonts w:hint="eastAsia"/>
          <w:lang w:eastAsia="ja-JP"/>
        </w:rPr>
        <w:t xml:space="preserve"> the </w:t>
      </w:r>
      <w:r w:rsidRPr="00C15CCA">
        <w:t xml:space="preserve">determination of states of expression </w:t>
      </w:r>
      <w:r w:rsidR="008534B9" w:rsidRPr="00C15CCA">
        <w:rPr>
          <w:rFonts w:hint="eastAsia"/>
          <w:lang w:eastAsia="ja-JP"/>
        </w:rPr>
        <w:t>should</w:t>
      </w:r>
      <w:r w:rsidRPr="00C15CCA">
        <w:t xml:space="preserve"> be based on existing variation between varieties and considering environmental influence</w:t>
      </w:r>
      <w:r w:rsidR="00E22DD3" w:rsidRPr="00C15CCA">
        <w:rPr>
          <w:rFonts w:hint="eastAsia"/>
          <w:lang w:eastAsia="ja-JP"/>
        </w:rPr>
        <w:t>; and</w:t>
      </w:r>
    </w:p>
    <w:p w:rsidR="00E22DD3" w:rsidRPr="00C15CCA" w:rsidRDefault="00E22DD3" w:rsidP="004900CE">
      <w:pPr>
        <w:pStyle w:val="DecisionParagraphs"/>
        <w:tabs>
          <w:tab w:val="clear" w:pos="5387"/>
          <w:tab w:val="left" w:pos="5220"/>
          <w:tab w:val="left" w:pos="5310"/>
          <w:tab w:val="left" w:pos="5850"/>
        </w:tabs>
        <w:rPr>
          <w:lang w:eastAsia="ja-JP"/>
        </w:rPr>
      </w:pPr>
    </w:p>
    <w:p w:rsidR="00473350" w:rsidRDefault="00E22DD3" w:rsidP="004900CE">
      <w:pPr>
        <w:pStyle w:val="DecisionParagraphs"/>
        <w:tabs>
          <w:tab w:val="clear" w:pos="5387"/>
          <w:tab w:val="left" w:pos="5220"/>
          <w:tab w:val="left" w:pos="5310"/>
          <w:tab w:val="left" w:pos="5850"/>
        </w:tabs>
        <w:rPr>
          <w:lang w:eastAsia="ja-JP"/>
        </w:rPr>
      </w:pPr>
      <w:r w:rsidRPr="00C15CCA">
        <w:rPr>
          <w:rFonts w:hint="eastAsia"/>
          <w:lang w:eastAsia="ja-JP"/>
        </w:rPr>
        <w:tab/>
      </w:r>
      <w:r w:rsidRPr="00C15CCA">
        <w:rPr>
          <w:lang w:eastAsia="ja-JP"/>
        </w:rPr>
        <w:t>(</w:t>
      </w:r>
      <w:r w:rsidRPr="00C15CCA">
        <w:rPr>
          <w:rFonts w:hint="eastAsia"/>
          <w:lang w:eastAsia="ja-JP"/>
        </w:rPr>
        <w:t>f</w:t>
      </w:r>
      <w:r w:rsidRPr="00C15CCA">
        <w:rPr>
          <w:lang w:eastAsia="ja-JP"/>
        </w:rPr>
        <w:t>)</w:t>
      </w:r>
      <w:r w:rsidRPr="00C15CCA">
        <w:rPr>
          <w:lang w:eastAsia="ja-JP"/>
        </w:rPr>
        <w:tab/>
      </w:r>
      <w:proofErr w:type="gramStart"/>
      <w:r w:rsidRPr="00C15CCA">
        <w:rPr>
          <w:rFonts w:hint="eastAsia"/>
          <w:lang w:eastAsia="ja-JP"/>
        </w:rPr>
        <w:t>note</w:t>
      </w:r>
      <w:proofErr w:type="gramEnd"/>
      <w:r w:rsidRPr="00C15CCA">
        <w:rPr>
          <w:lang w:eastAsia="ja-JP"/>
        </w:rPr>
        <w:t xml:space="preserve"> </w:t>
      </w:r>
      <w:r w:rsidR="00473350" w:rsidRPr="00C15CCA">
        <w:t>the</w:t>
      </w:r>
      <w:r w:rsidR="00473350">
        <w:t xml:space="preserve"> offer of France to provide other examples of characteristics based on bulk</w:t>
      </w:r>
      <w:r w:rsidR="00473350">
        <w:rPr>
          <w:rFonts w:hint="eastAsia"/>
          <w:lang w:eastAsia="ja-JP"/>
        </w:rPr>
        <w:t xml:space="preserve"> </w:t>
      </w:r>
      <w:r w:rsidR="00473350">
        <w:t>samples and invited other members to provide examples</w:t>
      </w:r>
      <w:r w:rsidR="00473350">
        <w:rPr>
          <w:rFonts w:hint="eastAsia"/>
          <w:lang w:eastAsia="ja-JP"/>
        </w:rPr>
        <w:t>.</w:t>
      </w:r>
    </w:p>
    <w:p w:rsidR="00473350" w:rsidRDefault="00473350" w:rsidP="004900CE">
      <w:pPr>
        <w:pStyle w:val="DecisionParagraphs"/>
        <w:tabs>
          <w:tab w:val="clear" w:pos="5387"/>
          <w:tab w:val="left" w:pos="5220"/>
          <w:tab w:val="left" w:pos="5310"/>
          <w:tab w:val="left" w:pos="5850"/>
        </w:tabs>
        <w:rPr>
          <w:lang w:eastAsia="ja-JP"/>
        </w:rPr>
      </w:pPr>
    </w:p>
    <w:p w:rsidR="00180A1F" w:rsidRPr="004343A2" w:rsidRDefault="00824C28" w:rsidP="004900CE">
      <w:pPr>
        <w:pStyle w:val="DecisionParagraphs"/>
        <w:tabs>
          <w:tab w:val="clear" w:pos="5387"/>
          <w:tab w:val="left" w:pos="5220"/>
          <w:tab w:val="left" w:pos="5850"/>
        </w:tabs>
        <w:rPr>
          <w:lang w:eastAsia="ja-JP"/>
        </w:rPr>
      </w:pPr>
      <w:r>
        <w:rPr>
          <w:rFonts w:hint="eastAsia"/>
          <w:lang w:eastAsia="ja-JP"/>
        </w:rPr>
        <w:tab/>
      </w:r>
    </w:p>
    <w:p w:rsidR="00180A1F" w:rsidRDefault="00180A1F" w:rsidP="00180A1F">
      <w:pPr>
        <w:jc w:val="left"/>
        <w:rPr>
          <w:rFonts w:cs="Arial"/>
          <w:bCs/>
          <w:lang w:eastAsia="ja-JP"/>
        </w:rPr>
      </w:pPr>
    </w:p>
    <w:p w:rsidR="004344E1" w:rsidRDefault="004344E1" w:rsidP="00180A1F">
      <w:pPr>
        <w:jc w:val="left"/>
        <w:rPr>
          <w:rFonts w:cs="Arial"/>
          <w:bCs/>
          <w:lang w:eastAsia="ja-JP"/>
        </w:rPr>
      </w:pPr>
    </w:p>
    <w:p w:rsidR="00180A1F" w:rsidRDefault="00180A1F" w:rsidP="00180A1F">
      <w:pPr>
        <w:jc w:val="right"/>
        <w:rPr>
          <w:rFonts w:cs="Arial"/>
          <w:bCs/>
          <w:lang w:eastAsia="ja-JP"/>
        </w:rPr>
      </w:pPr>
      <w:r>
        <w:rPr>
          <w:rFonts w:cs="Arial" w:hint="eastAsia"/>
          <w:bCs/>
          <w:lang w:eastAsia="ja-JP"/>
        </w:rPr>
        <w:t>[Annex</w:t>
      </w:r>
      <w:r w:rsidR="00C15CCA">
        <w:rPr>
          <w:rFonts w:cs="Arial" w:hint="eastAsia"/>
          <w:bCs/>
          <w:lang w:eastAsia="ja-JP"/>
        </w:rPr>
        <w:t>es</w:t>
      </w:r>
      <w:r>
        <w:rPr>
          <w:rFonts w:cs="Arial" w:hint="eastAsia"/>
          <w:bCs/>
          <w:lang w:eastAsia="ja-JP"/>
        </w:rPr>
        <w:t xml:space="preserve"> follow]</w:t>
      </w:r>
    </w:p>
    <w:p w:rsidR="00180A1F" w:rsidRDefault="00180A1F" w:rsidP="00180A1F">
      <w:pPr>
        <w:jc w:val="left"/>
        <w:rPr>
          <w:rFonts w:cs="Arial"/>
          <w:bCs/>
          <w:lang w:eastAsia="ja-JP"/>
        </w:rPr>
      </w:pPr>
    </w:p>
    <w:p w:rsidR="00753145" w:rsidRDefault="00753145" w:rsidP="00753145">
      <w:pPr>
        <w:rPr>
          <w:lang w:val="en-GB" w:eastAsia="ja-JP"/>
        </w:rPr>
      </w:pPr>
    </w:p>
    <w:p w:rsidR="008A73E5" w:rsidRDefault="008A73E5" w:rsidP="00753145">
      <w:pPr>
        <w:rPr>
          <w:lang w:val="en-GB" w:eastAsia="ja-JP"/>
        </w:rPr>
        <w:sectPr w:rsidR="008A73E5" w:rsidSect="00F200DC">
          <w:headerReference w:type="default" r:id="rId10"/>
          <w:endnotePr>
            <w:numFmt w:val="chicago"/>
          </w:endnotePr>
          <w:pgSz w:w="11907" w:h="16840" w:code="9"/>
          <w:pgMar w:top="510" w:right="1134" w:bottom="1134" w:left="1134" w:header="510" w:footer="680" w:gutter="0"/>
          <w:pgNumType w:start="1"/>
          <w:cols w:space="720"/>
          <w:titlePg/>
        </w:sectPr>
      </w:pPr>
    </w:p>
    <w:p w:rsidR="008A73E5" w:rsidRDefault="008A73E5" w:rsidP="00753145">
      <w:pPr>
        <w:rPr>
          <w:lang w:val="en-GB" w:eastAsia="ja-JP"/>
        </w:rPr>
      </w:pPr>
    </w:p>
    <w:p w:rsidR="008A73E5" w:rsidRPr="008A73E5" w:rsidRDefault="008A73E5" w:rsidP="00753145">
      <w:pPr>
        <w:rPr>
          <w:lang w:val="en-GB" w:eastAsia="ja-JP"/>
        </w:rPr>
      </w:pPr>
    </w:p>
    <w:p w:rsidR="00C64115" w:rsidRDefault="00C64115" w:rsidP="00C64115">
      <w:pPr>
        <w:jc w:val="center"/>
        <w:rPr>
          <w:lang w:val="en-GB"/>
        </w:rPr>
      </w:pPr>
      <w:r w:rsidRPr="00B03439">
        <w:rPr>
          <w:lang w:val="en-GB"/>
        </w:rPr>
        <w:t>DISCUSSION PAPER ON UNIFORMITY REQUIREMENTS IN BULK CHARACTERISTICS</w:t>
      </w:r>
    </w:p>
    <w:p w:rsidR="00C64115" w:rsidRDefault="00C64115" w:rsidP="00C64115">
      <w:pPr>
        <w:pStyle w:val="ListParagraph"/>
        <w:ind w:left="0"/>
        <w:rPr>
          <w:rFonts w:eastAsia="MS Mincho"/>
          <w:b/>
          <w:lang w:val="en-GB" w:eastAsia="ja-JP"/>
        </w:rPr>
      </w:pPr>
    </w:p>
    <w:p w:rsidR="00C64115" w:rsidRDefault="00C64115" w:rsidP="00C64115">
      <w:pPr>
        <w:spacing w:line="360" w:lineRule="auto"/>
        <w:jc w:val="center"/>
      </w:pPr>
      <w:r>
        <w:t>Document prepared by an expert from the Netherlands</w:t>
      </w:r>
    </w:p>
    <w:p w:rsidR="00C64115" w:rsidRDefault="00C64115" w:rsidP="00C64115">
      <w:pPr>
        <w:pStyle w:val="ListParagraph"/>
        <w:ind w:left="0"/>
        <w:rPr>
          <w:rFonts w:eastAsia="MS Mincho"/>
          <w:b/>
          <w:lang w:val="en-GB" w:eastAsia="ja-JP"/>
        </w:rPr>
      </w:pPr>
    </w:p>
    <w:p w:rsidR="00C64115" w:rsidRDefault="00C64115" w:rsidP="00C64115">
      <w:pPr>
        <w:pStyle w:val="ListParagraph"/>
        <w:numPr>
          <w:ilvl w:val="1"/>
          <w:numId w:val="6"/>
        </w:numPr>
        <w:ind w:left="0" w:firstLine="0"/>
        <w:rPr>
          <w:rFonts w:eastAsia="MS Mincho"/>
          <w:lang w:val="en-GB" w:eastAsia="ja-JP"/>
        </w:rPr>
      </w:pPr>
      <w:r w:rsidRPr="00753145">
        <w:rPr>
          <w:lang w:val="en-GB"/>
        </w:rPr>
        <w:t>There are different approaches to show that the uniformity requirements can be fulfilled in a bulk characteristic. In this paper we discuss the possible solutions to test for uniformity in the case of a bulk characteristic with only one sample per plot. In case of more samples per plot see: TGP 8 (Trial design) and TGP/10 (uniformity requirements).</w:t>
      </w:r>
    </w:p>
    <w:p w:rsidR="00C64115" w:rsidRDefault="00C64115" w:rsidP="00C64115">
      <w:pPr>
        <w:pStyle w:val="ListParagraph"/>
        <w:ind w:left="0"/>
        <w:rPr>
          <w:rFonts w:eastAsia="MS Mincho"/>
          <w:lang w:val="en-GB" w:eastAsia="ja-JP"/>
        </w:rPr>
      </w:pPr>
    </w:p>
    <w:p w:rsidR="00C64115" w:rsidRDefault="00C64115" w:rsidP="00C64115">
      <w:pPr>
        <w:pStyle w:val="ListParagraph"/>
        <w:numPr>
          <w:ilvl w:val="1"/>
          <w:numId w:val="6"/>
        </w:numPr>
        <w:ind w:left="0" w:firstLine="0"/>
        <w:rPr>
          <w:rFonts w:eastAsia="MS Mincho"/>
          <w:lang w:val="en-GB" w:eastAsia="ja-JP"/>
        </w:rPr>
      </w:pPr>
      <w:r w:rsidRPr="00753145">
        <w:rPr>
          <w:lang w:val="en-GB"/>
        </w:rPr>
        <w:t>There are different approaches to check uniformity that are not discussed in the current TGP´s. In order to discuss the suitability for UPOV the possible approaches are listed here. The discussions within UPOV have tw</w:t>
      </w:r>
      <w:r>
        <w:rPr>
          <w:lang w:val="en-GB"/>
        </w:rPr>
        <w:t>o</w:t>
      </w:r>
      <w:r w:rsidRPr="00753145">
        <w:rPr>
          <w:lang w:val="en-GB"/>
        </w:rPr>
        <w:t xml:space="preserve"> purposes. The first purpose is to make the list of possible approaches exhaustive. The second purpose is </w:t>
      </w:r>
      <w:r>
        <w:rPr>
          <w:lang w:val="en-GB"/>
        </w:rPr>
        <w:t>to</w:t>
      </w:r>
      <w:r w:rsidRPr="00753145">
        <w:rPr>
          <w:lang w:val="en-GB"/>
        </w:rPr>
        <w:t xml:space="preserve"> check the relevance </w:t>
      </w:r>
      <w:r>
        <w:rPr>
          <w:lang w:val="en-GB"/>
        </w:rPr>
        <w:t>of each</w:t>
      </w:r>
      <w:r w:rsidRPr="00753145">
        <w:rPr>
          <w:lang w:val="en-GB"/>
        </w:rPr>
        <w:t xml:space="preserve"> approach. </w:t>
      </w:r>
      <w:r>
        <w:rPr>
          <w:lang w:val="en-GB"/>
        </w:rPr>
        <w:t>F</w:t>
      </w:r>
      <w:r w:rsidRPr="00753145">
        <w:rPr>
          <w:lang w:val="en-GB"/>
        </w:rPr>
        <w:t>urther elaboration is required in future</w:t>
      </w:r>
      <w:r>
        <w:rPr>
          <w:lang w:val="en-GB"/>
        </w:rPr>
        <w:t xml:space="preserve"> of those approaches considered relevant</w:t>
      </w:r>
      <w:r w:rsidRPr="00753145">
        <w:rPr>
          <w:lang w:val="en-GB"/>
        </w:rPr>
        <w:t xml:space="preserve">. </w:t>
      </w:r>
    </w:p>
    <w:p w:rsidR="00C64115" w:rsidRDefault="00C64115" w:rsidP="00C64115">
      <w:pPr>
        <w:rPr>
          <w:lang w:val="en-GB" w:eastAsia="ja-JP"/>
        </w:rPr>
      </w:pPr>
    </w:p>
    <w:p w:rsidR="00C64115" w:rsidRDefault="00C64115" w:rsidP="00C64115">
      <w:pPr>
        <w:rPr>
          <w:lang w:val="en-GB" w:eastAsia="ja-JP"/>
        </w:rPr>
      </w:pPr>
      <w:r>
        <w:rPr>
          <w:rFonts w:hint="eastAsia"/>
          <w:lang w:val="en-GB" w:eastAsia="ja-JP"/>
        </w:rPr>
        <w:t>3.</w:t>
      </w:r>
      <w:r>
        <w:rPr>
          <w:rFonts w:hint="eastAsia"/>
          <w:lang w:val="en-GB" w:eastAsia="ja-JP"/>
        </w:rPr>
        <w:tab/>
      </w:r>
      <w:r>
        <w:rPr>
          <w:lang w:val="en-GB"/>
        </w:rPr>
        <w:t>The possible approaches are listed here:</w:t>
      </w:r>
    </w:p>
    <w:p w:rsidR="00C64115" w:rsidRPr="00127C67" w:rsidRDefault="00C64115" w:rsidP="00C64115">
      <w:pPr>
        <w:rPr>
          <w:lang w:val="en-GB" w:eastAsia="ja-JP"/>
        </w:rPr>
      </w:pP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t>Control of the characteristic before it is accepted in the relevant guideline.</w:t>
      </w:r>
    </w:p>
    <w:p w:rsidR="00C64115" w:rsidRDefault="00C64115" w:rsidP="00C64115">
      <w:pPr>
        <w:pStyle w:val="ListParagraph"/>
        <w:ind w:left="0" w:firstLine="1170"/>
        <w:rPr>
          <w:lang w:val="en-GB"/>
        </w:rPr>
      </w:pPr>
    </w:p>
    <w:p w:rsidR="00C64115" w:rsidRPr="004C3815" w:rsidRDefault="00C64115" w:rsidP="00C64115">
      <w:pPr>
        <w:pStyle w:val="ListParagraph"/>
        <w:ind w:left="0" w:firstLine="1170"/>
        <w:rPr>
          <w:lang w:val="en-GB"/>
        </w:rPr>
      </w:pPr>
      <w:r>
        <w:rPr>
          <w:lang w:val="en-GB"/>
        </w:rPr>
        <w:t>B</w:t>
      </w:r>
      <w:r w:rsidRPr="004C3815">
        <w:rPr>
          <w:lang w:val="en-GB"/>
        </w:rPr>
        <w:t xml:space="preserve">efore </w:t>
      </w:r>
      <w:r>
        <w:rPr>
          <w:lang w:val="en-GB"/>
        </w:rPr>
        <w:t>a new characteristic is</w:t>
      </w:r>
      <w:r w:rsidRPr="004C3815">
        <w:rPr>
          <w:lang w:val="en-GB"/>
        </w:rPr>
        <w:t xml:space="preserve"> accepted as a bulk characteristic within a UPOV guideline, the uniformity </w:t>
      </w:r>
      <w:r>
        <w:rPr>
          <w:lang w:val="en-GB"/>
        </w:rPr>
        <w:t xml:space="preserve">is checked </w:t>
      </w:r>
      <w:r w:rsidRPr="004C3815">
        <w:rPr>
          <w:lang w:val="en-GB"/>
        </w:rPr>
        <w:t xml:space="preserve">for a significant number of varieties </w:t>
      </w:r>
      <w:r>
        <w:rPr>
          <w:lang w:val="en-GB"/>
        </w:rPr>
        <w:t>using</w:t>
      </w:r>
      <w:r w:rsidRPr="004C3815">
        <w:rPr>
          <w:lang w:val="en-GB"/>
        </w:rPr>
        <w:t xml:space="preserve"> a plant by plant method for the required number of plants in the relevant guideline. In this way it is observed that the characteristic in itself is suitable as a UPOV characteristic on the basis that </w:t>
      </w:r>
      <w:r>
        <w:rPr>
          <w:lang w:val="en-GB"/>
        </w:rPr>
        <w:t>the</w:t>
      </w:r>
      <w:r w:rsidRPr="004C3815">
        <w:rPr>
          <w:lang w:val="en-GB"/>
        </w:rPr>
        <w:t xml:space="preserve"> uniformity may be checked.</w:t>
      </w:r>
    </w:p>
    <w:p w:rsidR="00C64115" w:rsidRPr="004C3815" w:rsidRDefault="00C64115" w:rsidP="00C64115">
      <w:pPr>
        <w:pStyle w:val="ListParagraph"/>
        <w:rPr>
          <w:lang w:val="en-GB"/>
        </w:rPr>
      </w:pPr>
      <w:r w:rsidRPr="004C3815">
        <w:rPr>
          <w:lang w:val="en-GB"/>
        </w:rPr>
        <w:t xml:space="preserve"> </w:t>
      </w: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t>Check if uniformity must be tested based on type of characteristic and crop.</w:t>
      </w:r>
    </w:p>
    <w:p w:rsidR="00C64115" w:rsidRDefault="00C64115" w:rsidP="00C64115">
      <w:pPr>
        <w:pStyle w:val="ListParagraph"/>
        <w:ind w:left="0" w:firstLine="1170"/>
        <w:rPr>
          <w:lang w:val="en-GB"/>
        </w:rPr>
      </w:pPr>
    </w:p>
    <w:p w:rsidR="00C64115" w:rsidRPr="004C3815" w:rsidRDefault="00C64115" w:rsidP="00C64115">
      <w:pPr>
        <w:pStyle w:val="ListParagraph"/>
        <w:ind w:left="0" w:firstLine="1170"/>
        <w:rPr>
          <w:lang w:val="en-GB"/>
        </w:rPr>
      </w:pPr>
      <w:r w:rsidRPr="004C3815">
        <w:rPr>
          <w:lang w:val="en-GB"/>
        </w:rPr>
        <w:t xml:space="preserve">The need to check on uniformity depends heavily on the type of characteristic and the crop. In a variety that is </w:t>
      </w:r>
      <w:proofErr w:type="spellStart"/>
      <w:r w:rsidRPr="004C3815">
        <w:rPr>
          <w:lang w:val="en-GB"/>
        </w:rPr>
        <w:t>vegetatively</w:t>
      </w:r>
      <w:proofErr w:type="spellEnd"/>
      <w:r w:rsidRPr="004C3815">
        <w:rPr>
          <w:lang w:val="en-GB"/>
        </w:rPr>
        <w:t xml:space="preserve"> reproduced one can rely on other characteristics for the control of uniformity on the basis of the genetic uniformity of the variety based on the type of propagation.  If there are one or more characteristics related to the bulk characteristic, it is possible to rely on the uniformity of the other characteristics. In bean there are 11 seed characteristics. 1000 </w:t>
      </w:r>
      <w:r w:rsidRPr="00637B14">
        <w:rPr>
          <w:lang w:val="en-GB"/>
        </w:rPr>
        <w:t>kernel</w:t>
      </w:r>
      <w:r w:rsidRPr="00637B14">
        <w:rPr>
          <w:sz w:val="22"/>
          <w:lang w:val="en-GB"/>
        </w:rPr>
        <w:t xml:space="preserve"> </w:t>
      </w:r>
      <w:r w:rsidRPr="004C3815">
        <w:rPr>
          <w:lang w:val="en-GB"/>
        </w:rPr>
        <w:t>(grain) weight in beans is a bulk characteristic. There are 10 other characteristics in the seed in bean that are tested for uniformity.</w:t>
      </w:r>
    </w:p>
    <w:p w:rsidR="00C64115" w:rsidRPr="004C3815" w:rsidRDefault="00C64115" w:rsidP="00C64115">
      <w:pPr>
        <w:pStyle w:val="ListParagraph"/>
        <w:rPr>
          <w:lang w:val="en-GB"/>
        </w:rPr>
      </w:pP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t>Random Check.</w:t>
      </w:r>
    </w:p>
    <w:p w:rsidR="00C64115" w:rsidRDefault="00C64115" w:rsidP="00C64115">
      <w:pPr>
        <w:pStyle w:val="ListParagraph"/>
        <w:ind w:left="0" w:firstLine="1170"/>
        <w:rPr>
          <w:lang w:val="en-GB"/>
        </w:rPr>
      </w:pPr>
    </w:p>
    <w:p w:rsidR="00C64115" w:rsidRPr="004C3815" w:rsidRDefault="00C64115" w:rsidP="00C64115">
      <w:pPr>
        <w:pStyle w:val="ListParagraph"/>
        <w:ind w:left="0" w:firstLine="1170"/>
        <w:rPr>
          <w:lang w:val="en-GB"/>
        </w:rPr>
      </w:pPr>
      <w:r w:rsidRPr="004C3815">
        <w:rPr>
          <w:lang w:val="en-GB"/>
        </w:rPr>
        <w:t xml:space="preserve">Random check of a characteristic used as a bulk characteristic. Sugar content in Industrial Chicory is a bulk characteristic because of the costs. It is possible to check randomly varieties for the uniformity on a plant by plant basis. </w:t>
      </w:r>
    </w:p>
    <w:p w:rsidR="00C64115" w:rsidRPr="004C3815" w:rsidRDefault="00C64115" w:rsidP="00C64115">
      <w:pPr>
        <w:pStyle w:val="ListParagraph"/>
        <w:rPr>
          <w:lang w:val="en-GB"/>
        </w:rPr>
      </w:pP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t>Subplots.</w:t>
      </w:r>
    </w:p>
    <w:p w:rsidR="00C64115" w:rsidRDefault="00C64115" w:rsidP="00C64115">
      <w:pPr>
        <w:pStyle w:val="ListParagraph"/>
        <w:ind w:left="0" w:firstLine="1170"/>
        <w:rPr>
          <w:lang w:val="en-GB"/>
        </w:rPr>
      </w:pPr>
    </w:p>
    <w:p w:rsidR="00C64115" w:rsidRPr="004C3815" w:rsidRDefault="00C64115" w:rsidP="00C64115">
      <w:pPr>
        <w:pStyle w:val="ListParagraph"/>
        <w:ind w:left="0" w:firstLine="1170"/>
        <w:rPr>
          <w:lang w:val="en-GB"/>
        </w:rPr>
      </w:pPr>
      <w:proofErr w:type="gramStart"/>
      <w:r w:rsidRPr="004C3815">
        <w:rPr>
          <w:lang w:val="en-GB"/>
        </w:rPr>
        <w:t>Making use of subplots in order to indicate the uniformity of the characteristic.</w:t>
      </w:r>
      <w:proofErr w:type="gramEnd"/>
      <w:r w:rsidRPr="004C3815">
        <w:rPr>
          <w:lang w:val="en-GB"/>
        </w:rPr>
        <w:t xml:space="preserve"> Only one observation per plot, but there are more subplots in the trial. An example is dry matter content in Onion. There are three subsamples in the trial. It is possible to work with 3 subsamples for an indication of uniformity. (</w:t>
      </w:r>
      <w:proofErr w:type="gramStart"/>
      <w:r w:rsidRPr="004C3815">
        <w:rPr>
          <w:lang w:val="en-GB"/>
        </w:rPr>
        <w:t>see</w:t>
      </w:r>
      <w:proofErr w:type="gramEnd"/>
      <w:r w:rsidRPr="004C3815">
        <w:rPr>
          <w:lang w:val="en-GB"/>
        </w:rPr>
        <w:t>: TGP/8.6).</w:t>
      </w:r>
    </w:p>
    <w:p w:rsidR="00C64115" w:rsidRPr="004C3815" w:rsidRDefault="00C64115" w:rsidP="00C64115">
      <w:pPr>
        <w:pStyle w:val="ListParagraph"/>
        <w:rPr>
          <w:lang w:val="en-GB"/>
        </w:rPr>
      </w:pP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t>Other way of checking uniformity: Image analysis.</w:t>
      </w:r>
    </w:p>
    <w:p w:rsidR="00C64115" w:rsidRDefault="00C64115" w:rsidP="00C64115">
      <w:pPr>
        <w:pStyle w:val="ListParagraph"/>
        <w:ind w:left="0" w:firstLine="1170"/>
        <w:rPr>
          <w:lang w:val="en-GB"/>
        </w:rPr>
      </w:pPr>
    </w:p>
    <w:p w:rsidR="00C64115" w:rsidRDefault="00C64115" w:rsidP="00C64115">
      <w:pPr>
        <w:pStyle w:val="ListParagraph"/>
        <w:ind w:left="0" w:firstLine="1170"/>
        <w:rPr>
          <w:rFonts w:eastAsia="MS Mincho"/>
          <w:lang w:val="en-GB" w:eastAsia="ja-JP"/>
        </w:rPr>
      </w:pPr>
      <w:proofErr w:type="gramStart"/>
      <w:r w:rsidRPr="004C3815">
        <w:rPr>
          <w:lang w:val="en-GB"/>
        </w:rPr>
        <w:t>Use of image analysis.</w:t>
      </w:r>
      <w:proofErr w:type="gramEnd"/>
      <w:r w:rsidRPr="004C3815">
        <w:rPr>
          <w:lang w:val="en-GB"/>
        </w:rPr>
        <w:t xml:space="preserve"> </w:t>
      </w:r>
      <w:proofErr w:type="gramStart"/>
      <w:r w:rsidRPr="004C3815">
        <w:rPr>
          <w:lang w:val="en-GB"/>
        </w:rPr>
        <w:t xml:space="preserve">1000 </w:t>
      </w:r>
      <w:r>
        <w:rPr>
          <w:lang w:val="en-GB"/>
        </w:rPr>
        <w:t>kernel</w:t>
      </w:r>
      <w:r w:rsidRPr="004C3815">
        <w:rPr>
          <w:lang w:val="en-GB"/>
        </w:rPr>
        <w:t xml:space="preserve"> (grain) weight in beans.</w:t>
      </w:r>
      <w:proofErr w:type="gramEnd"/>
      <w:r w:rsidRPr="004C3815">
        <w:rPr>
          <w:lang w:val="en-GB"/>
        </w:rPr>
        <w:t xml:space="preserve"> It is possible to use image analysis to check the uniformity of this characteristic. In a picture one can observe or calculate the grains with a deviating perimeter. In this way the same characteristic is observed in a different way.</w:t>
      </w:r>
    </w:p>
    <w:p w:rsidR="00C64115" w:rsidRPr="004C3815" w:rsidRDefault="00C64115" w:rsidP="00C64115">
      <w:pPr>
        <w:pStyle w:val="ListParagraph"/>
        <w:ind w:left="0" w:firstLine="1170"/>
        <w:rPr>
          <w:rFonts w:eastAsia="MS Mincho"/>
          <w:lang w:val="en-GB" w:eastAsia="ja-JP"/>
        </w:rPr>
      </w:pPr>
    </w:p>
    <w:p w:rsidR="00C64115" w:rsidRPr="004C3815" w:rsidRDefault="00C64115" w:rsidP="00C64115">
      <w:pPr>
        <w:pStyle w:val="ListParagraph"/>
        <w:ind w:left="0" w:firstLine="1170"/>
        <w:rPr>
          <w:lang w:val="en-GB"/>
        </w:rPr>
      </w:pPr>
      <w:r w:rsidRPr="004C3815">
        <w:rPr>
          <w:lang w:val="en-GB"/>
        </w:rPr>
        <w:t xml:space="preserve">Image analysis may also be used to check uniformity in a general way for the variety as a whole. In that way the conclusion on the basis of image analysis replaces the uniformity check on other characteristics.  </w:t>
      </w:r>
    </w:p>
    <w:p w:rsidR="00C64115" w:rsidRDefault="00C64115" w:rsidP="00C64115">
      <w:pPr>
        <w:pStyle w:val="ListParagraph"/>
        <w:rPr>
          <w:rFonts w:eastAsia="MS Mincho"/>
          <w:lang w:val="en-GB" w:eastAsia="ja-JP"/>
        </w:rPr>
      </w:pPr>
    </w:p>
    <w:p w:rsidR="00C64115" w:rsidRDefault="00C64115" w:rsidP="00C64115">
      <w:pPr>
        <w:pStyle w:val="ListParagraph"/>
        <w:rPr>
          <w:rFonts w:eastAsia="MS Mincho"/>
          <w:lang w:val="en-GB" w:eastAsia="ja-JP"/>
        </w:rPr>
      </w:pPr>
    </w:p>
    <w:p w:rsidR="00C64115" w:rsidRDefault="00C64115" w:rsidP="00C64115">
      <w:pPr>
        <w:pStyle w:val="ListParagraph"/>
        <w:rPr>
          <w:rFonts w:eastAsia="MS Mincho"/>
          <w:lang w:val="en-GB" w:eastAsia="ja-JP"/>
        </w:rPr>
      </w:pPr>
    </w:p>
    <w:p w:rsidR="00C64115" w:rsidRDefault="00C64115" w:rsidP="00C64115">
      <w:pPr>
        <w:pStyle w:val="ListParagraph"/>
        <w:rPr>
          <w:rFonts w:eastAsia="MS Mincho"/>
          <w:lang w:val="en-GB" w:eastAsia="ja-JP"/>
        </w:rPr>
      </w:pPr>
    </w:p>
    <w:p w:rsidR="00C64115" w:rsidRPr="00C15CCA" w:rsidRDefault="00C64115" w:rsidP="00C64115">
      <w:pPr>
        <w:pStyle w:val="ListParagraph"/>
        <w:rPr>
          <w:rFonts w:eastAsia="MS Mincho"/>
          <w:lang w:val="en-GB" w:eastAsia="ja-JP"/>
        </w:rPr>
      </w:pP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lastRenderedPageBreak/>
        <w:t>Only important characteristics must be checked for uniformity.</w:t>
      </w:r>
    </w:p>
    <w:p w:rsidR="00C64115" w:rsidRDefault="00C64115" w:rsidP="00C64115">
      <w:pPr>
        <w:pStyle w:val="ListParagraph"/>
        <w:ind w:left="0" w:firstLine="1170"/>
        <w:rPr>
          <w:lang w:val="en-GB"/>
        </w:rPr>
      </w:pPr>
    </w:p>
    <w:p w:rsidR="00C64115" w:rsidRDefault="00C64115" w:rsidP="00C64115">
      <w:pPr>
        <w:pStyle w:val="ListParagraph"/>
        <w:ind w:left="0" w:firstLine="1170"/>
        <w:rPr>
          <w:lang w:val="en-GB"/>
        </w:rPr>
      </w:pPr>
      <w:proofErr w:type="gramStart"/>
      <w:r w:rsidRPr="004C3815">
        <w:rPr>
          <w:lang w:val="en-GB"/>
        </w:rPr>
        <w:t>A short list of characteristics in a crop to be tested for uniformity.</w:t>
      </w:r>
      <w:proofErr w:type="gramEnd"/>
      <w:r w:rsidRPr="004C3815">
        <w:rPr>
          <w:lang w:val="en-GB"/>
        </w:rPr>
        <w:t xml:space="preserve"> Think about the crop concerned. Which characteristics are important within this </w:t>
      </w:r>
      <w:proofErr w:type="gramStart"/>
      <w:r w:rsidRPr="004C3815">
        <w:rPr>
          <w:lang w:val="en-GB"/>
        </w:rPr>
        <w:t>crop.</w:t>
      </w:r>
      <w:proofErr w:type="gramEnd"/>
      <w:r w:rsidRPr="004C3815">
        <w:rPr>
          <w:lang w:val="en-GB"/>
        </w:rPr>
        <w:t xml:space="preserve"> Choose several characteristics for the check on uniformity in the relevant UPOV Working Party.</w:t>
      </w:r>
    </w:p>
    <w:p w:rsidR="00C64115" w:rsidRDefault="00C64115" w:rsidP="00C64115">
      <w:pPr>
        <w:pStyle w:val="ListParagraph"/>
        <w:rPr>
          <w:lang w:val="en-GB"/>
        </w:rPr>
      </w:pPr>
    </w:p>
    <w:p w:rsidR="00C64115" w:rsidRDefault="00C64115" w:rsidP="00C64115">
      <w:pPr>
        <w:pStyle w:val="ListParagraph"/>
        <w:numPr>
          <w:ilvl w:val="0"/>
          <w:numId w:val="4"/>
        </w:numPr>
        <w:spacing w:after="160" w:line="259" w:lineRule="auto"/>
        <w:ind w:left="1170" w:hanging="603"/>
        <w:jc w:val="left"/>
        <w:rPr>
          <w:lang w:val="en-GB"/>
        </w:rPr>
      </w:pPr>
      <w:r w:rsidRPr="004C3815">
        <w:rPr>
          <w:lang w:val="en-GB"/>
        </w:rPr>
        <w:t>DNA analysis.</w:t>
      </w:r>
    </w:p>
    <w:p w:rsidR="00C64115" w:rsidRPr="004C3815" w:rsidRDefault="00C64115" w:rsidP="00C64115">
      <w:pPr>
        <w:pStyle w:val="ListParagraph"/>
        <w:spacing w:after="160" w:line="259" w:lineRule="auto"/>
        <w:ind w:left="1170"/>
        <w:jc w:val="left"/>
        <w:rPr>
          <w:lang w:val="en-GB"/>
        </w:rPr>
      </w:pPr>
    </w:p>
    <w:p w:rsidR="00C64115" w:rsidRPr="004C3815" w:rsidRDefault="00C64115" w:rsidP="00C64115">
      <w:pPr>
        <w:pStyle w:val="ListParagraph"/>
        <w:ind w:left="0" w:firstLine="1170"/>
        <w:rPr>
          <w:lang w:val="en-GB"/>
        </w:rPr>
      </w:pPr>
      <w:proofErr w:type="gramStart"/>
      <w:r w:rsidRPr="004C3815">
        <w:rPr>
          <w:lang w:val="en-GB"/>
        </w:rPr>
        <w:t>Use of DNA analysis.</w:t>
      </w:r>
      <w:proofErr w:type="gramEnd"/>
      <w:r w:rsidRPr="004C3815">
        <w:rPr>
          <w:lang w:val="en-GB"/>
        </w:rPr>
        <w:t xml:space="preserve"> Instead of the uniformity check in the bulk characteristic, an additional test for general uniformity based o</w:t>
      </w:r>
      <w:r>
        <w:rPr>
          <w:lang w:val="en-GB"/>
        </w:rPr>
        <w:t>n</w:t>
      </w:r>
      <w:r w:rsidRPr="004C3815">
        <w:rPr>
          <w:lang w:val="en-GB"/>
        </w:rPr>
        <w:t xml:space="preserve"> a DNA marker set may be used. This is a source of information that delivers an additional test on uniformity. In some cases this will be cheaper than a plant by plant measurement of the characteristic concerned.</w:t>
      </w:r>
    </w:p>
    <w:p w:rsidR="00C64115" w:rsidRDefault="00C64115" w:rsidP="00C64115">
      <w:pPr>
        <w:pStyle w:val="ListParagraph"/>
        <w:ind w:left="0" w:firstLine="1170"/>
        <w:rPr>
          <w:lang w:val="en-GB"/>
        </w:rPr>
      </w:pPr>
    </w:p>
    <w:p w:rsidR="00C64115" w:rsidRPr="004C3815" w:rsidRDefault="00C64115" w:rsidP="00C64115">
      <w:pPr>
        <w:pStyle w:val="ListParagraph"/>
        <w:ind w:left="0" w:firstLine="1170"/>
        <w:rPr>
          <w:lang w:val="en-GB"/>
        </w:rPr>
      </w:pPr>
      <w:r w:rsidRPr="004C3815">
        <w:rPr>
          <w:lang w:val="en-GB"/>
        </w:rPr>
        <w:t>As with image analyses the whole check on uniformity of the variety may be replaced by a DNA test.</w:t>
      </w:r>
    </w:p>
    <w:p w:rsidR="00C64115" w:rsidRPr="004C3815" w:rsidRDefault="00C64115" w:rsidP="00C64115">
      <w:pPr>
        <w:pStyle w:val="ListParagraph"/>
        <w:rPr>
          <w:lang w:val="en-GB"/>
        </w:rPr>
      </w:pP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t>Cultivation.</w:t>
      </w:r>
    </w:p>
    <w:p w:rsidR="00C64115" w:rsidRDefault="00C64115" w:rsidP="00C64115">
      <w:pPr>
        <w:pStyle w:val="ListParagraph"/>
        <w:ind w:left="0" w:firstLine="1170"/>
        <w:rPr>
          <w:lang w:val="en-GB"/>
        </w:rPr>
      </w:pPr>
    </w:p>
    <w:p w:rsidR="00C64115" w:rsidRPr="004C3815" w:rsidRDefault="00C64115" w:rsidP="00C64115">
      <w:pPr>
        <w:pStyle w:val="ListParagraph"/>
        <w:ind w:left="0" w:firstLine="1170"/>
        <w:rPr>
          <w:lang w:val="en-GB"/>
        </w:rPr>
      </w:pPr>
      <w:r w:rsidRPr="004C3815">
        <w:rPr>
          <w:lang w:val="en-GB"/>
        </w:rPr>
        <w:t>Choose another way of growing the variety to check the uniformity. If the normal trial set up is in a row, make use of an addition trial set up plant by plant to check the uniformity of the variety as a whole.</w:t>
      </w:r>
    </w:p>
    <w:p w:rsidR="00C64115" w:rsidRPr="004C3815" w:rsidRDefault="00C64115" w:rsidP="00C64115">
      <w:pPr>
        <w:pStyle w:val="ListParagraph"/>
        <w:rPr>
          <w:lang w:val="en-GB"/>
        </w:rPr>
      </w:pPr>
    </w:p>
    <w:p w:rsidR="00C64115" w:rsidRPr="004C3815" w:rsidRDefault="00C64115" w:rsidP="00C64115">
      <w:pPr>
        <w:pStyle w:val="ListParagraph"/>
        <w:numPr>
          <w:ilvl w:val="0"/>
          <w:numId w:val="4"/>
        </w:numPr>
        <w:spacing w:after="160" w:line="259" w:lineRule="auto"/>
        <w:ind w:left="1170" w:hanging="603"/>
        <w:jc w:val="left"/>
        <w:rPr>
          <w:lang w:val="en-GB"/>
        </w:rPr>
      </w:pPr>
      <w:r w:rsidRPr="004C3815">
        <w:rPr>
          <w:lang w:val="en-GB"/>
        </w:rPr>
        <w:t>Plant number.</w:t>
      </w:r>
    </w:p>
    <w:p w:rsidR="00C64115" w:rsidRDefault="00C64115" w:rsidP="00C64115">
      <w:pPr>
        <w:pStyle w:val="ListParagraph"/>
        <w:ind w:left="0" w:firstLine="1170"/>
        <w:rPr>
          <w:lang w:val="en-GB"/>
        </w:rPr>
      </w:pPr>
    </w:p>
    <w:p w:rsidR="00C64115" w:rsidRDefault="00C64115" w:rsidP="00C64115">
      <w:pPr>
        <w:pStyle w:val="ListParagraph"/>
        <w:ind w:left="0" w:firstLine="1170"/>
        <w:rPr>
          <w:lang w:val="en-GB"/>
        </w:rPr>
      </w:pPr>
      <w:r w:rsidRPr="004C3815">
        <w:rPr>
          <w:lang w:val="en-GB"/>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C64115" w:rsidRPr="004C3815" w:rsidRDefault="00C64115" w:rsidP="00C64115">
      <w:pPr>
        <w:pStyle w:val="ListParagraph"/>
        <w:ind w:left="0" w:firstLine="1170"/>
        <w:rPr>
          <w:lang w:val="en-GB"/>
        </w:rPr>
      </w:pPr>
    </w:p>
    <w:p w:rsidR="00C64115" w:rsidRPr="0089688F" w:rsidRDefault="00C64115" w:rsidP="00C64115">
      <w:pPr>
        <w:spacing w:before="480"/>
        <w:ind w:left="567" w:hanging="567"/>
        <w:jc w:val="right"/>
      </w:pPr>
      <w:r>
        <w:t>[Annex</w:t>
      </w:r>
      <w:r>
        <w:rPr>
          <w:rFonts w:hint="eastAsia"/>
          <w:lang w:eastAsia="ja-JP"/>
        </w:rPr>
        <w:t xml:space="preserve"> II follows</w:t>
      </w:r>
      <w:r w:rsidRPr="0089688F">
        <w:t>]</w:t>
      </w:r>
    </w:p>
    <w:p w:rsidR="00C64115" w:rsidRDefault="00C64115" w:rsidP="00C64115">
      <w:pPr>
        <w:tabs>
          <w:tab w:val="left" w:pos="5276"/>
        </w:tabs>
        <w:rPr>
          <w:lang w:eastAsia="ja-JP"/>
        </w:rPr>
      </w:pPr>
    </w:p>
    <w:p w:rsidR="00C64115" w:rsidRPr="00F71126" w:rsidRDefault="00C64115" w:rsidP="00C64115">
      <w:pPr>
        <w:tabs>
          <w:tab w:val="left" w:pos="5276"/>
        </w:tabs>
        <w:rPr>
          <w:lang w:eastAsia="ja-JP"/>
        </w:rPr>
      </w:pPr>
    </w:p>
    <w:p w:rsidR="00C64115" w:rsidRDefault="00C64115" w:rsidP="00C64115">
      <w:pPr>
        <w:jc w:val="left"/>
        <w:rPr>
          <w:rFonts w:cs="Arial"/>
          <w:bCs/>
          <w:lang w:eastAsia="ja-JP"/>
        </w:rPr>
        <w:sectPr w:rsidR="00C64115" w:rsidSect="00F200DC">
          <w:headerReference w:type="default" r:id="rId11"/>
          <w:headerReference w:type="first" r:id="rId12"/>
          <w:endnotePr>
            <w:numFmt w:val="chicago"/>
          </w:endnotePr>
          <w:pgSz w:w="11907" w:h="16840" w:code="9"/>
          <w:pgMar w:top="510" w:right="1134" w:bottom="1134" w:left="1134" w:header="510" w:footer="680" w:gutter="0"/>
          <w:pgNumType w:start="1"/>
          <w:cols w:space="720"/>
          <w:titlePg/>
        </w:sectPr>
      </w:pPr>
    </w:p>
    <w:p w:rsidR="00C64115" w:rsidRPr="003B3D38" w:rsidRDefault="00C64115" w:rsidP="00C64115">
      <w:pPr>
        <w:spacing w:line="200" w:lineRule="exact"/>
        <w:jc w:val="center"/>
        <w:rPr>
          <w:rFonts w:cs="Arial"/>
        </w:rPr>
      </w:pPr>
      <w:r w:rsidRPr="003B3D38">
        <w:rPr>
          <w:rFonts w:cs="Arial"/>
        </w:rPr>
        <w:lastRenderedPageBreak/>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C64115" w:rsidRPr="003B3D38" w:rsidRDefault="00C64115" w:rsidP="00C64115">
      <w:pPr>
        <w:spacing w:line="200" w:lineRule="exact"/>
        <w:rPr>
          <w:rFonts w:cs="Arial"/>
        </w:rPr>
      </w:pPr>
    </w:p>
    <w:p w:rsidR="00C64115" w:rsidRDefault="00C64115" w:rsidP="00C64115">
      <w:pPr>
        <w:spacing w:line="200" w:lineRule="exact"/>
        <w:rPr>
          <w:rFonts w:cs="Arial"/>
          <w:lang w:eastAsia="ja-JP"/>
        </w:rPr>
      </w:pPr>
    </w:p>
    <w:p w:rsidR="00C64115" w:rsidRPr="003B3D38" w:rsidRDefault="00C64115" w:rsidP="00C64115">
      <w:pPr>
        <w:pStyle w:val="ListParagraph"/>
        <w:widowControl w:val="0"/>
        <w:numPr>
          <w:ilvl w:val="0"/>
          <w:numId w:val="1"/>
        </w:numPr>
        <w:spacing w:line="200" w:lineRule="exact"/>
        <w:jc w:val="left"/>
        <w:rPr>
          <w:rFonts w:cs="Arial"/>
        </w:rPr>
      </w:pPr>
      <w:r w:rsidRPr="003B3D38">
        <w:rPr>
          <w:rFonts w:cs="Arial"/>
        </w:rPr>
        <w:t>Consideration if the characteristic is suitable as a characteristic for DUS testing</w:t>
      </w:r>
    </w:p>
    <w:p w:rsidR="00C64115" w:rsidRPr="003B3D38" w:rsidRDefault="00C64115" w:rsidP="00C64115">
      <w:pPr>
        <w:pStyle w:val="ListParagraph"/>
        <w:widowControl w:val="0"/>
        <w:numPr>
          <w:ilvl w:val="0"/>
          <w:numId w:val="1"/>
        </w:numPr>
        <w:spacing w:line="200" w:lineRule="exact"/>
        <w:jc w:val="left"/>
        <w:rPr>
          <w:rFonts w:cs="Arial"/>
        </w:rPr>
      </w:pPr>
      <w:r w:rsidRPr="003B3D38">
        <w:rPr>
          <w:rFonts w:cs="Arial"/>
        </w:rPr>
        <w:t>Description of the characteristic</w:t>
      </w:r>
    </w:p>
    <w:p w:rsidR="00C64115" w:rsidRPr="003B3D38" w:rsidRDefault="00C64115" w:rsidP="00C64115">
      <w:pPr>
        <w:pStyle w:val="ListParagraph"/>
        <w:widowControl w:val="0"/>
        <w:numPr>
          <w:ilvl w:val="0"/>
          <w:numId w:val="1"/>
        </w:numPr>
        <w:spacing w:line="200" w:lineRule="exact"/>
        <w:jc w:val="left"/>
        <w:rPr>
          <w:rFonts w:cs="Arial"/>
        </w:rPr>
      </w:pPr>
      <w:r w:rsidRPr="003B3D38">
        <w:rPr>
          <w:rFonts w:cs="Arial"/>
        </w:rPr>
        <w:t>Method of detection</w:t>
      </w:r>
    </w:p>
    <w:p w:rsidR="00C64115" w:rsidRDefault="00C64115" w:rsidP="00C64115">
      <w:pPr>
        <w:spacing w:line="200" w:lineRule="exact"/>
        <w:rPr>
          <w:rFonts w:cs="Arial"/>
          <w:lang w:eastAsia="ja-JP"/>
        </w:rPr>
      </w:pPr>
    </w:p>
    <w:p w:rsidR="00C64115" w:rsidRPr="003B3D38" w:rsidRDefault="00C64115" w:rsidP="00C64115">
      <w:pPr>
        <w:spacing w:line="200" w:lineRule="exact"/>
        <w:rPr>
          <w:rFonts w:cs="Arial"/>
          <w:lang w:eastAsia="ja-JP"/>
        </w:rPr>
      </w:pPr>
    </w:p>
    <w:p w:rsidR="00C64115" w:rsidRDefault="00C64115" w:rsidP="00C64115">
      <w:pPr>
        <w:spacing w:line="200" w:lineRule="exact"/>
        <w:rPr>
          <w:rFonts w:cs="Arial"/>
          <w:lang w:eastAsia="ja-JP"/>
        </w:rPr>
      </w:pPr>
    </w:p>
    <w:p w:rsidR="00C64115" w:rsidRPr="003B3D38" w:rsidRDefault="00C64115" w:rsidP="00C64115">
      <w:pPr>
        <w:pStyle w:val="ListParagraph"/>
        <w:widowControl w:val="0"/>
        <w:numPr>
          <w:ilvl w:val="0"/>
          <w:numId w:val="2"/>
        </w:numPr>
        <w:spacing w:line="200" w:lineRule="exact"/>
        <w:jc w:val="left"/>
        <w:rPr>
          <w:rFonts w:cs="Arial"/>
        </w:rPr>
      </w:pPr>
      <w:r w:rsidRPr="003B3D38">
        <w:rPr>
          <w:rFonts w:cs="Arial"/>
        </w:rPr>
        <w:t>Consideration if the characteristic is suitable as a characteristic for DUS testing</w:t>
      </w:r>
    </w:p>
    <w:p w:rsidR="00C64115" w:rsidRPr="003B3D38" w:rsidRDefault="00C64115" w:rsidP="00C64115">
      <w:pPr>
        <w:spacing w:line="200" w:lineRule="exact"/>
        <w:rPr>
          <w:rFonts w:eastAsia="Times New Roman" w:cs="Arial"/>
          <w:b/>
          <w:bCs/>
        </w:rPr>
      </w:pPr>
    </w:p>
    <w:p w:rsidR="00C64115" w:rsidRPr="003B3D38" w:rsidRDefault="00C64115" w:rsidP="00C64115">
      <w:pPr>
        <w:spacing w:line="200" w:lineRule="exact"/>
        <w:rPr>
          <w:rFonts w:eastAsia="Times New Roman" w:cs="Arial"/>
          <w:b/>
          <w:bCs/>
        </w:rPr>
      </w:pPr>
    </w:p>
    <w:p w:rsidR="00C64115" w:rsidRPr="003B3D38" w:rsidRDefault="00C64115" w:rsidP="00C64115">
      <w:pPr>
        <w:spacing w:line="200" w:lineRule="exact"/>
        <w:rPr>
          <w:rFonts w:cs="Arial"/>
        </w:rPr>
      </w:pPr>
      <w:r w:rsidRPr="003B3D38">
        <w:rPr>
          <w:rFonts w:eastAsia="Times New Roman" w:cs="Arial"/>
          <w:bCs/>
        </w:rPr>
        <w:t>Selection</w:t>
      </w:r>
      <w:r w:rsidRPr="003B3D38">
        <w:rPr>
          <w:rFonts w:eastAsia="Times New Roman" w:cs="Arial"/>
          <w:bCs/>
          <w:spacing w:val="26"/>
        </w:rPr>
        <w:t xml:space="preserve"> </w:t>
      </w:r>
      <w:r w:rsidRPr="003B3D38">
        <w:rPr>
          <w:rFonts w:eastAsia="Times New Roman" w:cs="Arial"/>
          <w:bCs/>
        </w:rPr>
        <w:t>of</w:t>
      </w:r>
      <w:r w:rsidRPr="003B3D38">
        <w:rPr>
          <w:rFonts w:eastAsia="Times New Roman" w:cs="Arial"/>
          <w:bCs/>
          <w:spacing w:val="13"/>
        </w:rPr>
        <w:t xml:space="preserve"> </w:t>
      </w:r>
      <w:r w:rsidRPr="003B3D38">
        <w:rPr>
          <w:rFonts w:eastAsia="Times New Roman" w:cs="Arial"/>
          <w:bCs/>
          <w:w w:val="103"/>
        </w:rPr>
        <w:t>Characteristics is mentioned in the technical guidance of the UPOV:</w:t>
      </w:r>
      <w:r w:rsidRPr="003B3D38">
        <w:rPr>
          <w:rFonts w:cs="Arial"/>
        </w:rPr>
        <w:t xml:space="preserve"> TG/1/3 page 9 </w:t>
      </w:r>
    </w:p>
    <w:p w:rsidR="00C64115" w:rsidRDefault="00C64115" w:rsidP="00C64115">
      <w:pPr>
        <w:spacing w:line="200" w:lineRule="exact"/>
        <w:rPr>
          <w:rFonts w:cs="Arial"/>
        </w:rPr>
      </w:pPr>
    </w:p>
    <w:p w:rsidR="00C64115" w:rsidRPr="003B3D38" w:rsidRDefault="00C64115" w:rsidP="00C64115">
      <w:pPr>
        <w:spacing w:line="200" w:lineRule="exact"/>
        <w:rPr>
          <w:rFonts w:cs="Arial"/>
        </w:rPr>
      </w:pPr>
      <w:r w:rsidRPr="003B3D38">
        <w:rPr>
          <w:rFonts w:cs="Arial"/>
        </w:rPr>
        <w:t xml:space="preserve">In this chapter we consider </w:t>
      </w:r>
      <w:r>
        <w:rPr>
          <w:rFonts w:cs="Arial"/>
        </w:rPr>
        <w:t>whether</w:t>
      </w:r>
      <w:r w:rsidRPr="003B3D38">
        <w:rPr>
          <w:rFonts w:cs="Arial"/>
        </w:rPr>
        <w:t xml:space="preserve">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C64115" w:rsidRPr="003B3D38" w:rsidRDefault="00C64115" w:rsidP="00C64115">
      <w:pPr>
        <w:spacing w:line="200" w:lineRule="exact"/>
        <w:rPr>
          <w:rFonts w:cs="Arial"/>
        </w:rPr>
      </w:pPr>
    </w:p>
    <w:p w:rsidR="00C64115" w:rsidRPr="003B3D38" w:rsidRDefault="00C64115" w:rsidP="00C64115">
      <w:pPr>
        <w:ind w:left="119" w:right="5233"/>
        <w:rPr>
          <w:rFonts w:eastAsia="Times New Roman" w:cs="Arial"/>
          <w:i/>
        </w:rPr>
      </w:pPr>
      <w:r w:rsidRPr="003B3D38">
        <w:rPr>
          <w:rFonts w:eastAsia="Times New Roman" w:cs="Arial"/>
          <w:i/>
        </w:rPr>
        <w:t xml:space="preserve">4.2            </w:t>
      </w:r>
      <w:r w:rsidRPr="003B3D38">
        <w:rPr>
          <w:rFonts w:eastAsia="Times New Roman" w:cs="Arial"/>
          <w:i/>
          <w:spacing w:val="36"/>
        </w:rPr>
        <w:t xml:space="preserve"> </w:t>
      </w:r>
      <w:r w:rsidRPr="003B3D38">
        <w:rPr>
          <w:rFonts w:eastAsia="Times New Roman" w:cs="Arial"/>
          <w:bCs/>
          <w:i/>
        </w:rPr>
        <w:t>Selection</w:t>
      </w:r>
      <w:r w:rsidRPr="003B3D38">
        <w:rPr>
          <w:rFonts w:eastAsia="Times New Roman" w:cs="Arial"/>
          <w:bCs/>
          <w:i/>
          <w:spacing w:val="26"/>
        </w:rPr>
        <w:t xml:space="preserve"> </w:t>
      </w:r>
      <w:r w:rsidRPr="003B3D38">
        <w:rPr>
          <w:rFonts w:eastAsia="Times New Roman" w:cs="Arial"/>
          <w:bCs/>
          <w:i/>
        </w:rPr>
        <w:t>of</w:t>
      </w:r>
      <w:r w:rsidRPr="003B3D38">
        <w:rPr>
          <w:rFonts w:eastAsia="Times New Roman" w:cs="Arial"/>
          <w:bCs/>
          <w:i/>
          <w:spacing w:val="13"/>
        </w:rPr>
        <w:t xml:space="preserve"> </w:t>
      </w:r>
      <w:r w:rsidRPr="003B3D38">
        <w:rPr>
          <w:rFonts w:eastAsia="Times New Roman" w:cs="Arial"/>
          <w:bCs/>
          <w:i/>
          <w:w w:val="103"/>
        </w:rPr>
        <w:t>Characteristics</w:t>
      </w:r>
    </w:p>
    <w:p w:rsidR="00C64115" w:rsidRPr="003B3D38" w:rsidRDefault="00C64115" w:rsidP="00C64115">
      <w:pPr>
        <w:spacing w:before="7" w:line="220" w:lineRule="exact"/>
        <w:rPr>
          <w:rFonts w:cs="Arial"/>
          <w:i/>
        </w:rPr>
      </w:pPr>
    </w:p>
    <w:p w:rsidR="00C64115" w:rsidRPr="003B3D38" w:rsidRDefault="00C64115" w:rsidP="00C64115">
      <w:pPr>
        <w:spacing w:line="238" w:lineRule="exact"/>
        <w:ind w:left="119" w:right="60"/>
        <w:rPr>
          <w:rFonts w:eastAsia="Times New Roman" w:cs="Arial"/>
          <w:i/>
        </w:rPr>
      </w:pPr>
      <w:r w:rsidRPr="003B3D38">
        <w:rPr>
          <w:rFonts w:eastAsia="Times New Roman" w:cs="Arial"/>
          <w:i/>
        </w:rPr>
        <w:t xml:space="preserve">4.2.1        </w:t>
      </w:r>
      <w:r w:rsidRPr="003B3D38">
        <w:rPr>
          <w:rFonts w:eastAsia="Times New Roman" w:cs="Arial"/>
          <w:i/>
          <w:spacing w:val="37"/>
        </w:rPr>
        <w:t xml:space="preserve"> </w:t>
      </w:r>
      <w:r w:rsidRPr="003B3D38">
        <w:rPr>
          <w:rFonts w:eastAsia="Times New Roman" w:cs="Arial"/>
          <w:i/>
        </w:rPr>
        <w:t>The</w:t>
      </w:r>
      <w:r w:rsidRPr="003B3D38">
        <w:rPr>
          <w:rFonts w:eastAsia="Times New Roman" w:cs="Arial"/>
          <w:i/>
          <w:spacing w:val="7"/>
        </w:rPr>
        <w:t xml:space="preserve"> </w:t>
      </w:r>
      <w:r w:rsidRPr="003B3D38">
        <w:rPr>
          <w:rFonts w:eastAsia="Times New Roman" w:cs="Arial"/>
          <w:i/>
        </w:rPr>
        <w:t>basic</w:t>
      </w:r>
      <w:r w:rsidRPr="003B3D38">
        <w:rPr>
          <w:rFonts w:eastAsia="Times New Roman" w:cs="Arial"/>
          <w:i/>
          <w:spacing w:val="6"/>
        </w:rPr>
        <w:t xml:space="preserve"> </w:t>
      </w:r>
      <w:r w:rsidRPr="003B3D38">
        <w:rPr>
          <w:rFonts w:eastAsia="Times New Roman" w:cs="Arial"/>
          <w:i/>
        </w:rPr>
        <w:t>requirements</w:t>
      </w:r>
      <w:r w:rsidRPr="003B3D38">
        <w:rPr>
          <w:rFonts w:eastAsia="Times New Roman" w:cs="Arial"/>
          <w:i/>
          <w:spacing w:val="-20"/>
        </w:rPr>
        <w:t xml:space="preserve"> </w:t>
      </w:r>
      <w:r w:rsidRPr="003B3D38">
        <w:rPr>
          <w:rFonts w:eastAsia="Times New Roman" w:cs="Arial"/>
          <w:i/>
        </w:rPr>
        <w:t>that</w:t>
      </w:r>
      <w:r w:rsidRPr="003B3D38">
        <w:rPr>
          <w:rFonts w:eastAsia="Times New Roman" w:cs="Arial"/>
          <w:i/>
          <w:spacing w:val="7"/>
        </w:rPr>
        <w:t xml:space="preserve"> </w:t>
      </w:r>
      <w:r w:rsidRPr="003B3D38">
        <w:rPr>
          <w:rFonts w:eastAsia="Times New Roman" w:cs="Arial"/>
          <w:i/>
        </w:rPr>
        <w:t>a</w:t>
      </w:r>
      <w:r w:rsidRPr="003B3D38">
        <w:rPr>
          <w:rFonts w:eastAsia="Times New Roman" w:cs="Arial"/>
          <w:i/>
          <w:spacing w:val="5"/>
        </w:rPr>
        <w:t xml:space="preserve"> </w:t>
      </w:r>
      <w:r w:rsidRPr="003B3D38">
        <w:rPr>
          <w:rFonts w:eastAsia="Times New Roman" w:cs="Arial"/>
          <w:i/>
        </w:rPr>
        <w:t>characteristic</w:t>
      </w:r>
      <w:r w:rsidRPr="003B3D38">
        <w:rPr>
          <w:rFonts w:eastAsia="Times New Roman" w:cs="Arial"/>
          <w:i/>
          <w:spacing w:val="-12"/>
        </w:rPr>
        <w:t xml:space="preserve"> </w:t>
      </w:r>
      <w:r w:rsidRPr="003B3D38">
        <w:rPr>
          <w:rFonts w:eastAsia="Times New Roman" w:cs="Arial"/>
          <w:i/>
        </w:rPr>
        <w:t>should</w:t>
      </w:r>
      <w:r w:rsidRPr="003B3D38">
        <w:rPr>
          <w:rFonts w:eastAsia="Times New Roman" w:cs="Arial"/>
          <w:i/>
          <w:spacing w:val="-7"/>
        </w:rPr>
        <w:t xml:space="preserve"> </w:t>
      </w:r>
      <w:r w:rsidRPr="003B3D38">
        <w:rPr>
          <w:rFonts w:eastAsia="Times New Roman" w:cs="Arial"/>
          <w:i/>
        </w:rPr>
        <w:t>fulfill</w:t>
      </w:r>
      <w:r w:rsidRPr="003B3D38">
        <w:rPr>
          <w:rFonts w:eastAsia="Times New Roman" w:cs="Arial"/>
          <w:i/>
          <w:spacing w:val="-8"/>
        </w:rPr>
        <w:t xml:space="preserve"> </w:t>
      </w:r>
      <w:r w:rsidRPr="003B3D38">
        <w:rPr>
          <w:rFonts w:eastAsia="Times New Roman" w:cs="Arial"/>
          <w:i/>
        </w:rPr>
        <w:t>before</w:t>
      </w:r>
      <w:r w:rsidRPr="003B3D38">
        <w:rPr>
          <w:rFonts w:eastAsia="Times New Roman" w:cs="Arial"/>
          <w:i/>
          <w:spacing w:val="3"/>
        </w:rPr>
        <w:t xml:space="preserve"> </w:t>
      </w:r>
      <w:r w:rsidRPr="003B3D38">
        <w:rPr>
          <w:rFonts w:eastAsia="Times New Roman" w:cs="Arial"/>
          <w:i/>
        </w:rPr>
        <w:t>it</w:t>
      </w:r>
      <w:r w:rsidRPr="003B3D38">
        <w:rPr>
          <w:rFonts w:eastAsia="Times New Roman" w:cs="Arial"/>
          <w:i/>
          <w:spacing w:val="2"/>
        </w:rPr>
        <w:t xml:space="preserve"> </w:t>
      </w:r>
      <w:r w:rsidRPr="003B3D38">
        <w:rPr>
          <w:rFonts w:eastAsia="Times New Roman" w:cs="Arial"/>
          <w:i/>
        </w:rPr>
        <w:t>is</w:t>
      </w:r>
      <w:r w:rsidRPr="003B3D38">
        <w:rPr>
          <w:rFonts w:eastAsia="Times New Roman" w:cs="Arial"/>
          <w:i/>
          <w:spacing w:val="14"/>
        </w:rPr>
        <w:t xml:space="preserve"> </w:t>
      </w:r>
      <w:r w:rsidRPr="003B3D38">
        <w:rPr>
          <w:rFonts w:eastAsia="Times New Roman" w:cs="Arial"/>
          <w:i/>
        </w:rPr>
        <w:t>used</w:t>
      </w:r>
      <w:r w:rsidRPr="003B3D38">
        <w:rPr>
          <w:rFonts w:eastAsia="Times New Roman" w:cs="Arial"/>
          <w:i/>
          <w:spacing w:val="-10"/>
        </w:rPr>
        <w:t xml:space="preserve"> </w:t>
      </w:r>
      <w:r w:rsidRPr="003B3D38">
        <w:rPr>
          <w:rFonts w:eastAsia="Times New Roman" w:cs="Arial"/>
          <w:i/>
        </w:rPr>
        <w:t>for</w:t>
      </w:r>
      <w:r w:rsidRPr="003B3D38">
        <w:rPr>
          <w:rFonts w:eastAsia="Times New Roman" w:cs="Arial"/>
          <w:i/>
          <w:spacing w:val="10"/>
        </w:rPr>
        <w:t xml:space="preserve"> </w:t>
      </w:r>
      <w:r w:rsidRPr="003B3D38">
        <w:rPr>
          <w:rFonts w:eastAsia="Times New Roman" w:cs="Arial"/>
          <w:i/>
        </w:rPr>
        <w:t>DUS</w:t>
      </w:r>
      <w:r w:rsidRPr="003B3D38">
        <w:rPr>
          <w:rFonts w:eastAsia="Times New Roman" w:cs="Arial"/>
          <w:i/>
          <w:spacing w:val="-4"/>
        </w:rPr>
        <w:t xml:space="preserve"> </w:t>
      </w:r>
      <w:r w:rsidRPr="003B3D38">
        <w:rPr>
          <w:rFonts w:eastAsia="Times New Roman" w:cs="Arial"/>
          <w:i/>
        </w:rPr>
        <w:t>testing or</w:t>
      </w:r>
      <w:r w:rsidRPr="003B3D38">
        <w:rPr>
          <w:rFonts w:eastAsia="Times New Roman" w:cs="Arial"/>
          <w:i/>
          <w:spacing w:val="3"/>
        </w:rPr>
        <w:t xml:space="preserve"> </w:t>
      </w:r>
      <w:r w:rsidRPr="003B3D38">
        <w:rPr>
          <w:rFonts w:eastAsia="Times New Roman" w:cs="Arial"/>
          <w:i/>
          <w:w w:val="97"/>
        </w:rPr>
        <w:t>producing</w:t>
      </w:r>
      <w:r w:rsidRPr="003B3D38">
        <w:rPr>
          <w:rFonts w:eastAsia="Times New Roman" w:cs="Arial"/>
          <w:i/>
          <w:spacing w:val="4"/>
          <w:w w:val="97"/>
        </w:rPr>
        <w:t xml:space="preserve"> </w:t>
      </w:r>
      <w:r w:rsidRPr="003B3D38">
        <w:rPr>
          <w:rFonts w:eastAsia="Times New Roman" w:cs="Arial"/>
          <w:i/>
        </w:rPr>
        <w:t>a</w:t>
      </w:r>
      <w:r w:rsidRPr="003B3D38">
        <w:rPr>
          <w:rFonts w:eastAsia="Times New Roman" w:cs="Arial"/>
          <w:i/>
          <w:spacing w:val="-4"/>
        </w:rPr>
        <w:t xml:space="preserve"> </w:t>
      </w:r>
      <w:r w:rsidRPr="003B3D38">
        <w:rPr>
          <w:rFonts w:eastAsia="Times New Roman" w:cs="Arial"/>
          <w:i/>
        </w:rPr>
        <w:t xml:space="preserve">variety </w:t>
      </w:r>
      <w:r w:rsidRPr="003B3D38">
        <w:rPr>
          <w:rFonts w:eastAsia="Times New Roman" w:cs="Arial"/>
          <w:i/>
          <w:w w:val="97"/>
        </w:rPr>
        <w:t>description</w:t>
      </w:r>
      <w:r w:rsidRPr="003B3D38">
        <w:rPr>
          <w:rFonts w:eastAsia="Times New Roman" w:cs="Arial"/>
          <w:i/>
          <w:spacing w:val="7"/>
          <w:w w:val="97"/>
        </w:rPr>
        <w:t xml:space="preserve"> </w:t>
      </w:r>
      <w:r w:rsidRPr="003B3D38">
        <w:rPr>
          <w:rFonts w:eastAsia="Times New Roman" w:cs="Arial"/>
          <w:i/>
        </w:rPr>
        <w:t>are</w:t>
      </w:r>
      <w:r w:rsidRPr="003B3D38">
        <w:rPr>
          <w:rFonts w:eastAsia="Times New Roman" w:cs="Arial"/>
          <w:i/>
          <w:spacing w:val="-11"/>
        </w:rPr>
        <w:t xml:space="preserve"> </w:t>
      </w:r>
      <w:r w:rsidRPr="003B3D38">
        <w:rPr>
          <w:rFonts w:eastAsia="Times New Roman" w:cs="Arial"/>
          <w:i/>
        </w:rPr>
        <w:t>that</w:t>
      </w:r>
      <w:r w:rsidRPr="003B3D38">
        <w:rPr>
          <w:rFonts w:eastAsia="Times New Roman" w:cs="Arial"/>
          <w:i/>
          <w:spacing w:val="1"/>
        </w:rPr>
        <w:t xml:space="preserve"> </w:t>
      </w:r>
      <w:r w:rsidRPr="003B3D38">
        <w:rPr>
          <w:rFonts w:eastAsia="Times New Roman" w:cs="Arial"/>
          <w:i/>
        </w:rPr>
        <w:t>its</w:t>
      </w:r>
      <w:r w:rsidRPr="003B3D38">
        <w:rPr>
          <w:rFonts w:eastAsia="Times New Roman" w:cs="Arial"/>
          <w:i/>
          <w:spacing w:val="-8"/>
        </w:rPr>
        <w:t xml:space="preserve"> </w:t>
      </w:r>
      <w:r w:rsidRPr="003B3D38">
        <w:rPr>
          <w:rFonts w:eastAsia="Times New Roman" w:cs="Arial"/>
          <w:i/>
        </w:rPr>
        <w:t>expression:</w:t>
      </w:r>
    </w:p>
    <w:p w:rsidR="00C64115" w:rsidRPr="003B3D38" w:rsidRDefault="00C64115" w:rsidP="00C64115">
      <w:pPr>
        <w:spacing w:before="19" w:line="220" w:lineRule="exact"/>
        <w:rPr>
          <w:rFonts w:cs="Arial"/>
          <w:i/>
        </w:rPr>
      </w:pPr>
    </w:p>
    <w:p w:rsidR="00C64115" w:rsidRPr="003B3D38" w:rsidRDefault="00C64115" w:rsidP="00C64115">
      <w:pPr>
        <w:tabs>
          <w:tab w:val="left" w:pos="1040"/>
        </w:tabs>
        <w:ind w:left="522" w:right="-20"/>
        <w:rPr>
          <w:rFonts w:eastAsia="Times New Roman" w:cs="Arial"/>
          <w:i/>
        </w:rPr>
      </w:pPr>
      <w:r w:rsidRPr="003B3D38">
        <w:rPr>
          <w:rFonts w:eastAsia="Times New Roman" w:cs="Arial"/>
          <w:i/>
        </w:rPr>
        <w:t>(a)</w:t>
      </w:r>
      <w:r w:rsidRPr="003B3D38">
        <w:rPr>
          <w:rFonts w:eastAsia="Times New Roman" w:cs="Arial"/>
          <w:i/>
        </w:rPr>
        <w:tab/>
      </w:r>
      <w:proofErr w:type="gramStart"/>
      <w:r w:rsidRPr="003B3D38">
        <w:rPr>
          <w:rFonts w:eastAsia="Times New Roman" w:cs="Arial"/>
          <w:i/>
        </w:rPr>
        <w:t>results</w:t>
      </w:r>
      <w:proofErr w:type="gramEnd"/>
      <w:r w:rsidRPr="003B3D38">
        <w:rPr>
          <w:rFonts w:eastAsia="Times New Roman" w:cs="Arial"/>
          <w:i/>
          <w:spacing w:val="-13"/>
        </w:rPr>
        <w:t xml:space="preserve"> </w:t>
      </w:r>
      <w:r w:rsidRPr="003B3D38">
        <w:rPr>
          <w:rFonts w:eastAsia="Times New Roman" w:cs="Arial"/>
          <w:i/>
        </w:rPr>
        <w:t>from</w:t>
      </w:r>
      <w:r w:rsidRPr="003B3D38">
        <w:rPr>
          <w:rFonts w:eastAsia="Times New Roman" w:cs="Arial"/>
          <w:i/>
          <w:spacing w:val="-3"/>
        </w:rPr>
        <w:t xml:space="preserve"> </w:t>
      </w:r>
      <w:r w:rsidRPr="003B3D38">
        <w:rPr>
          <w:rFonts w:eastAsia="Times New Roman" w:cs="Arial"/>
          <w:i/>
        </w:rPr>
        <w:t>a</w:t>
      </w:r>
      <w:r w:rsidRPr="003B3D38">
        <w:rPr>
          <w:rFonts w:eastAsia="Times New Roman" w:cs="Arial"/>
          <w:i/>
          <w:spacing w:val="-9"/>
        </w:rPr>
        <w:t xml:space="preserve"> </w:t>
      </w:r>
      <w:r w:rsidRPr="003B3D38">
        <w:rPr>
          <w:rFonts w:eastAsia="Times New Roman" w:cs="Arial"/>
          <w:i/>
        </w:rPr>
        <w:t>given</w:t>
      </w:r>
      <w:r w:rsidRPr="003B3D38">
        <w:rPr>
          <w:rFonts w:eastAsia="Times New Roman" w:cs="Arial"/>
          <w:i/>
          <w:spacing w:val="-10"/>
        </w:rPr>
        <w:t xml:space="preserve"> </w:t>
      </w:r>
      <w:r w:rsidRPr="003B3D38">
        <w:rPr>
          <w:rFonts w:eastAsia="Times New Roman" w:cs="Arial"/>
          <w:i/>
        </w:rPr>
        <w:t>genotype</w:t>
      </w:r>
      <w:r w:rsidRPr="003B3D38">
        <w:rPr>
          <w:rFonts w:eastAsia="Times New Roman" w:cs="Arial"/>
          <w:i/>
          <w:spacing w:val="-9"/>
        </w:rPr>
        <w:t xml:space="preserve"> </w:t>
      </w:r>
      <w:r w:rsidRPr="003B3D38">
        <w:rPr>
          <w:rFonts w:eastAsia="Times New Roman" w:cs="Arial"/>
          <w:i/>
        </w:rPr>
        <w:t>or</w:t>
      </w:r>
      <w:r w:rsidRPr="003B3D38">
        <w:rPr>
          <w:rFonts w:eastAsia="Times New Roman" w:cs="Arial"/>
          <w:i/>
          <w:spacing w:val="-4"/>
        </w:rPr>
        <w:t xml:space="preserve"> </w:t>
      </w:r>
      <w:r w:rsidRPr="003B3D38">
        <w:rPr>
          <w:rFonts w:eastAsia="Times New Roman" w:cs="Arial"/>
          <w:i/>
          <w:w w:val="97"/>
        </w:rPr>
        <w:t>combination</w:t>
      </w:r>
      <w:r w:rsidRPr="003B3D38">
        <w:rPr>
          <w:rFonts w:eastAsia="Times New Roman" w:cs="Arial"/>
          <w:i/>
          <w:spacing w:val="7"/>
          <w:w w:val="97"/>
        </w:rPr>
        <w:t xml:space="preserve"> </w:t>
      </w:r>
      <w:r w:rsidRPr="003B3D38">
        <w:rPr>
          <w:rFonts w:eastAsia="Times New Roman" w:cs="Arial"/>
          <w:i/>
        </w:rPr>
        <w:t>of</w:t>
      </w:r>
      <w:r w:rsidRPr="003B3D38">
        <w:rPr>
          <w:rFonts w:eastAsia="Times New Roman" w:cs="Arial"/>
          <w:i/>
          <w:spacing w:val="-10"/>
        </w:rPr>
        <w:t xml:space="preserve"> </w:t>
      </w:r>
      <w:r w:rsidRPr="003B3D38">
        <w:rPr>
          <w:rFonts w:eastAsia="Times New Roman" w:cs="Arial"/>
          <w:i/>
        </w:rPr>
        <w:t>genotypes</w:t>
      </w:r>
    </w:p>
    <w:p w:rsidR="00C64115" w:rsidRPr="003B3D38" w:rsidRDefault="00C64115" w:rsidP="00C64115">
      <w:pPr>
        <w:spacing w:before="8" w:line="230" w:lineRule="exact"/>
        <w:ind w:left="119" w:right="70"/>
        <w:rPr>
          <w:rFonts w:eastAsia="Times New Roman" w:cs="Arial"/>
          <w:i/>
        </w:rPr>
      </w:pPr>
      <w:r w:rsidRPr="003B3D38">
        <w:rPr>
          <w:rFonts w:eastAsia="Times New Roman" w:cs="Arial"/>
          <w:i/>
        </w:rPr>
        <w:t>(</w:t>
      </w:r>
      <w:proofErr w:type="gramStart"/>
      <w:r w:rsidRPr="003B3D38">
        <w:rPr>
          <w:rFonts w:eastAsia="Times New Roman" w:cs="Arial"/>
          <w:i/>
        </w:rPr>
        <w:t>this</w:t>
      </w:r>
      <w:proofErr w:type="gramEnd"/>
      <w:r w:rsidRPr="003B3D38">
        <w:rPr>
          <w:rFonts w:eastAsia="Times New Roman" w:cs="Arial"/>
          <w:i/>
          <w:spacing w:val="10"/>
        </w:rPr>
        <w:t xml:space="preserve"> </w:t>
      </w:r>
      <w:r w:rsidRPr="003B3D38">
        <w:rPr>
          <w:rFonts w:eastAsia="Times New Roman" w:cs="Arial"/>
          <w:i/>
        </w:rPr>
        <w:t>requirement</w:t>
      </w:r>
      <w:r w:rsidRPr="003B3D38">
        <w:rPr>
          <w:rFonts w:eastAsia="Times New Roman" w:cs="Arial"/>
          <w:i/>
          <w:spacing w:val="-20"/>
        </w:rPr>
        <w:t xml:space="preserve"> </w:t>
      </w:r>
      <w:r w:rsidRPr="003B3D38">
        <w:rPr>
          <w:rFonts w:eastAsia="Times New Roman" w:cs="Arial"/>
          <w:i/>
        </w:rPr>
        <w:t>is</w:t>
      </w:r>
      <w:r w:rsidRPr="003B3D38">
        <w:rPr>
          <w:rFonts w:eastAsia="Times New Roman" w:cs="Arial"/>
          <w:i/>
          <w:spacing w:val="4"/>
        </w:rPr>
        <w:t xml:space="preserve"> </w:t>
      </w:r>
      <w:r w:rsidRPr="003B3D38">
        <w:rPr>
          <w:rFonts w:eastAsia="Times New Roman" w:cs="Arial"/>
          <w:i/>
        </w:rPr>
        <w:t>specified</w:t>
      </w:r>
      <w:r w:rsidRPr="003B3D38">
        <w:rPr>
          <w:rFonts w:eastAsia="Times New Roman" w:cs="Arial"/>
          <w:i/>
          <w:spacing w:val="-1"/>
        </w:rPr>
        <w:t xml:space="preserve"> </w:t>
      </w:r>
      <w:r w:rsidRPr="003B3D38">
        <w:rPr>
          <w:rFonts w:eastAsia="Times New Roman" w:cs="Arial"/>
          <w:i/>
        </w:rPr>
        <w:t>in</w:t>
      </w:r>
      <w:r w:rsidRPr="003B3D38">
        <w:rPr>
          <w:rFonts w:eastAsia="Times New Roman" w:cs="Arial"/>
          <w:i/>
          <w:spacing w:val="5"/>
        </w:rPr>
        <w:t xml:space="preserve"> </w:t>
      </w:r>
      <w:r w:rsidRPr="003B3D38">
        <w:rPr>
          <w:rFonts w:eastAsia="Times New Roman" w:cs="Arial"/>
          <w:i/>
        </w:rPr>
        <w:t>Article</w:t>
      </w:r>
      <w:r w:rsidRPr="003B3D38">
        <w:rPr>
          <w:rFonts w:eastAsia="Times New Roman" w:cs="Arial"/>
          <w:i/>
          <w:spacing w:val="7"/>
        </w:rPr>
        <w:t xml:space="preserve"> </w:t>
      </w:r>
      <w:r w:rsidRPr="003B3D38">
        <w:rPr>
          <w:rFonts w:eastAsia="Times New Roman" w:cs="Arial"/>
          <w:i/>
        </w:rPr>
        <w:t>l(vi)</w:t>
      </w:r>
      <w:r w:rsidRPr="003B3D38">
        <w:rPr>
          <w:rFonts w:eastAsia="Times New Roman" w:cs="Arial"/>
          <w:i/>
          <w:spacing w:val="29"/>
        </w:rPr>
        <w:t xml:space="preserve"> </w:t>
      </w:r>
      <w:r w:rsidRPr="003B3D38">
        <w:rPr>
          <w:rFonts w:eastAsia="Times New Roman" w:cs="Arial"/>
          <w:i/>
        </w:rPr>
        <w:t xml:space="preserve">of the </w:t>
      </w:r>
      <w:r w:rsidRPr="003B3D38">
        <w:rPr>
          <w:rFonts w:eastAsia="Times New Roman" w:cs="Arial"/>
          <w:i/>
          <w:spacing w:val="15"/>
        </w:rPr>
        <w:t xml:space="preserve"> </w:t>
      </w:r>
      <w:r w:rsidRPr="003B3D38">
        <w:rPr>
          <w:rFonts w:eastAsia="Times New Roman" w:cs="Arial"/>
          <w:i/>
        </w:rPr>
        <w:t>1991</w:t>
      </w:r>
      <w:r w:rsidRPr="003B3D38">
        <w:rPr>
          <w:rFonts w:eastAsia="Times New Roman" w:cs="Arial"/>
          <w:i/>
          <w:spacing w:val="10"/>
        </w:rPr>
        <w:t xml:space="preserve"> </w:t>
      </w:r>
      <w:r w:rsidRPr="003B3D38">
        <w:rPr>
          <w:rFonts w:eastAsia="Times New Roman" w:cs="Arial"/>
          <w:i/>
        </w:rPr>
        <w:t>Act</w:t>
      </w:r>
      <w:r w:rsidRPr="003B3D38">
        <w:rPr>
          <w:rFonts w:eastAsia="Times New Roman" w:cs="Arial"/>
          <w:i/>
          <w:spacing w:val="-5"/>
        </w:rPr>
        <w:t xml:space="preserve"> </w:t>
      </w:r>
      <w:r w:rsidRPr="003B3D38">
        <w:rPr>
          <w:rFonts w:eastAsia="Times New Roman" w:cs="Arial"/>
          <w:i/>
        </w:rPr>
        <w:t>of the</w:t>
      </w:r>
      <w:r w:rsidRPr="003B3D38">
        <w:rPr>
          <w:rFonts w:eastAsia="Times New Roman" w:cs="Arial"/>
          <w:i/>
          <w:spacing w:val="26"/>
        </w:rPr>
        <w:t xml:space="preserve"> </w:t>
      </w:r>
      <w:r w:rsidRPr="003B3D38">
        <w:rPr>
          <w:rFonts w:eastAsia="Times New Roman" w:cs="Arial"/>
          <w:i/>
        </w:rPr>
        <w:t>UPOV</w:t>
      </w:r>
      <w:r w:rsidRPr="003B3D38">
        <w:rPr>
          <w:rFonts w:eastAsia="Times New Roman" w:cs="Arial"/>
          <w:i/>
          <w:spacing w:val="-10"/>
        </w:rPr>
        <w:t xml:space="preserve"> </w:t>
      </w:r>
      <w:r w:rsidRPr="003B3D38">
        <w:rPr>
          <w:rFonts w:eastAsia="Times New Roman" w:cs="Arial"/>
          <w:i/>
        </w:rPr>
        <w:t>Convention</w:t>
      </w:r>
      <w:r w:rsidRPr="003B3D38">
        <w:rPr>
          <w:rFonts w:eastAsia="Times New Roman" w:cs="Arial"/>
          <w:i/>
          <w:spacing w:val="-12"/>
        </w:rPr>
        <w:t xml:space="preserve"> </w:t>
      </w:r>
      <w:r w:rsidRPr="003B3D38">
        <w:rPr>
          <w:rFonts w:eastAsia="Times New Roman" w:cs="Arial"/>
          <w:i/>
        </w:rPr>
        <w:t>but</w:t>
      </w:r>
      <w:r w:rsidRPr="003B3D38">
        <w:rPr>
          <w:rFonts w:eastAsia="Times New Roman" w:cs="Arial"/>
          <w:i/>
          <w:spacing w:val="4"/>
        </w:rPr>
        <w:t xml:space="preserve"> </w:t>
      </w:r>
      <w:r w:rsidRPr="003B3D38">
        <w:rPr>
          <w:rFonts w:eastAsia="Times New Roman" w:cs="Arial"/>
          <w:i/>
        </w:rPr>
        <w:t>is</w:t>
      </w:r>
      <w:r w:rsidRPr="003B3D38">
        <w:rPr>
          <w:rFonts w:eastAsia="Times New Roman" w:cs="Arial"/>
          <w:i/>
          <w:spacing w:val="-2"/>
        </w:rPr>
        <w:t xml:space="preserve"> </w:t>
      </w:r>
      <w:r w:rsidRPr="003B3D38">
        <w:rPr>
          <w:rFonts w:eastAsia="Times New Roman" w:cs="Arial"/>
          <w:i/>
        </w:rPr>
        <w:t>a</w:t>
      </w:r>
      <w:r w:rsidRPr="003B3D38">
        <w:rPr>
          <w:rFonts w:eastAsia="Times New Roman" w:cs="Arial"/>
          <w:i/>
          <w:spacing w:val="20"/>
        </w:rPr>
        <w:t xml:space="preserve"> </w:t>
      </w:r>
      <w:r w:rsidRPr="003B3D38">
        <w:rPr>
          <w:rFonts w:eastAsia="Times New Roman" w:cs="Arial"/>
          <w:i/>
        </w:rPr>
        <w:t xml:space="preserve">basic </w:t>
      </w:r>
      <w:r w:rsidRPr="003B3D38">
        <w:rPr>
          <w:rFonts w:eastAsia="Times New Roman" w:cs="Arial"/>
          <w:i/>
          <w:w w:val="96"/>
        </w:rPr>
        <w:t>requirement</w:t>
      </w:r>
      <w:r w:rsidRPr="003B3D38">
        <w:rPr>
          <w:rFonts w:eastAsia="Times New Roman" w:cs="Arial"/>
          <w:i/>
          <w:spacing w:val="9"/>
          <w:w w:val="96"/>
        </w:rPr>
        <w:t xml:space="preserve"> </w:t>
      </w:r>
      <w:r w:rsidRPr="003B3D38">
        <w:rPr>
          <w:rFonts w:eastAsia="Times New Roman" w:cs="Arial"/>
          <w:i/>
        </w:rPr>
        <w:t>in</w:t>
      </w:r>
      <w:r w:rsidRPr="003B3D38">
        <w:rPr>
          <w:rFonts w:eastAsia="Times New Roman" w:cs="Arial"/>
          <w:i/>
          <w:spacing w:val="-10"/>
        </w:rPr>
        <w:t xml:space="preserve"> </w:t>
      </w:r>
      <w:r w:rsidRPr="003B3D38">
        <w:rPr>
          <w:rFonts w:eastAsia="Times New Roman" w:cs="Arial"/>
          <w:i/>
        </w:rPr>
        <w:t>all</w:t>
      </w:r>
      <w:r w:rsidRPr="003B3D38">
        <w:rPr>
          <w:rFonts w:eastAsia="Times New Roman" w:cs="Arial"/>
          <w:i/>
          <w:spacing w:val="4"/>
        </w:rPr>
        <w:t xml:space="preserve"> </w:t>
      </w:r>
      <w:r w:rsidRPr="003B3D38">
        <w:rPr>
          <w:rFonts w:eastAsia="Times New Roman" w:cs="Arial"/>
          <w:i/>
        </w:rPr>
        <w:t>cases);</w:t>
      </w:r>
    </w:p>
    <w:p w:rsidR="00C64115" w:rsidRPr="003B3D38" w:rsidRDefault="00C64115" w:rsidP="00C64115">
      <w:pPr>
        <w:spacing w:before="8" w:line="230" w:lineRule="exact"/>
        <w:ind w:left="119" w:right="70"/>
        <w:rPr>
          <w:rFonts w:eastAsia="Times New Roman" w:cs="Arial"/>
        </w:rPr>
      </w:pPr>
    </w:p>
    <w:p w:rsidR="00C64115" w:rsidRPr="00961F28" w:rsidRDefault="00C64115" w:rsidP="00C64115">
      <w:pPr>
        <w:spacing w:before="8" w:line="230" w:lineRule="exact"/>
        <w:ind w:right="70"/>
        <w:rPr>
          <w:rFonts w:eastAsia="Times New Roman" w:cs="Arial"/>
          <w:b/>
        </w:rPr>
      </w:pPr>
      <w:r w:rsidRPr="00961F28">
        <w:rPr>
          <w:rFonts w:eastAsia="Times New Roman" w:cs="Arial"/>
          <w:b/>
        </w:rPr>
        <w:t xml:space="preserve">The content of </w:t>
      </w:r>
      <w:proofErr w:type="spellStart"/>
      <w:r w:rsidRPr="00961F28">
        <w:rPr>
          <w:rFonts w:eastAsia="Times New Roman" w:cs="Arial"/>
          <w:b/>
        </w:rPr>
        <w:t>Glycoraphanin</w:t>
      </w:r>
      <w:proofErr w:type="spellEnd"/>
      <w:r w:rsidRPr="00961F28">
        <w:rPr>
          <w:rFonts w:eastAsia="Times New Roman" w:cs="Arial"/>
          <w:b/>
        </w:rPr>
        <w:t xml:space="preserve"> is stable per variety over the years, but different between varieties.</w:t>
      </w:r>
    </w:p>
    <w:p w:rsidR="00C64115" w:rsidRPr="009B7BDD" w:rsidRDefault="00C64115" w:rsidP="00C64115">
      <w:pPr>
        <w:spacing w:line="240" w:lineRule="exact"/>
        <w:rPr>
          <w:rFonts w:cs="Arial"/>
        </w:rPr>
      </w:pPr>
    </w:p>
    <w:p w:rsidR="00C64115" w:rsidRPr="009B7BDD" w:rsidRDefault="00C64115" w:rsidP="00C64115">
      <w:pPr>
        <w:tabs>
          <w:tab w:val="left" w:pos="1040"/>
        </w:tabs>
        <w:ind w:left="515" w:right="-20"/>
        <w:rPr>
          <w:rFonts w:eastAsia="Times New Roman" w:cs="Arial"/>
          <w:i/>
        </w:rPr>
      </w:pPr>
      <w:r w:rsidRPr="009B7BDD">
        <w:rPr>
          <w:rFonts w:eastAsia="Times New Roman" w:cs="Arial"/>
          <w:i/>
        </w:rPr>
        <w:t>(</w:t>
      </w:r>
      <w:proofErr w:type="gramStart"/>
      <w:r w:rsidRPr="009B7BDD">
        <w:rPr>
          <w:rFonts w:eastAsia="Times New Roman" w:cs="Arial"/>
          <w:i/>
        </w:rPr>
        <w:t>b</w:t>
      </w:r>
      <w:proofErr w:type="gramEnd"/>
      <w:r w:rsidRPr="009B7BDD">
        <w:rPr>
          <w:rFonts w:eastAsia="Times New Roman" w:cs="Arial"/>
          <w:i/>
        </w:rPr>
        <w:t>)</w:t>
      </w:r>
      <w:r w:rsidRPr="009B7BDD">
        <w:rPr>
          <w:rFonts w:eastAsia="Times New Roman" w:cs="Arial"/>
          <w:i/>
          <w:spacing w:val="-50"/>
        </w:rPr>
        <w:t xml:space="preserve"> </w:t>
      </w:r>
      <w:r w:rsidRPr="009B7BDD">
        <w:rPr>
          <w:rFonts w:eastAsia="Times New Roman" w:cs="Arial"/>
          <w:i/>
        </w:rPr>
        <w:tab/>
        <w:t>is</w:t>
      </w:r>
      <w:r w:rsidRPr="009B7BDD">
        <w:rPr>
          <w:rFonts w:eastAsia="Times New Roman" w:cs="Arial"/>
          <w:i/>
          <w:spacing w:val="-10"/>
        </w:rPr>
        <w:t xml:space="preserve"> </w:t>
      </w:r>
      <w:r w:rsidRPr="009B7BDD">
        <w:rPr>
          <w:rFonts w:eastAsia="Times New Roman" w:cs="Arial"/>
          <w:i/>
        </w:rPr>
        <w:t>sufficiently</w:t>
      </w:r>
      <w:r w:rsidRPr="009B7BDD">
        <w:rPr>
          <w:rFonts w:eastAsia="Times New Roman" w:cs="Arial"/>
          <w:i/>
          <w:spacing w:val="-14"/>
        </w:rPr>
        <w:t xml:space="preserve"> </w:t>
      </w:r>
      <w:r w:rsidRPr="009B7BDD">
        <w:rPr>
          <w:rFonts w:eastAsia="Times New Roman" w:cs="Arial"/>
          <w:i/>
        </w:rPr>
        <w:t>consistent and</w:t>
      </w:r>
      <w:r w:rsidRPr="009B7BDD">
        <w:rPr>
          <w:rFonts w:eastAsia="Times New Roman" w:cs="Arial"/>
          <w:i/>
          <w:spacing w:val="36"/>
        </w:rPr>
        <w:t xml:space="preserve"> </w:t>
      </w:r>
      <w:r w:rsidRPr="009B7BDD">
        <w:rPr>
          <w:rFonts w:eastAsia="Times New Roman" w:cs="Arial"/>
          <w:i/>
        </w:rPr>
        <w:t>repeatable</w:t>
      </w:r>
      <w:r w:rsidRPr="009B7BDD">
        <w:rPr>
          <w:rFonts w:eastAsia="Times New Roman" w:cs="Arial"/>
          <w:i/>
          <w:spacing w:val="-1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w w:val="96"/>
        </w:rPr>
        <w:t>particular</w:t>
      </w:r>
      <w:r w:rsidRPr="009B7BDD">
        <w:rPr>
          <w:rFonts w:eastAsia="Times New Roman" w:cs="Arial"/>
          <w:i/>
          <w:spacing w:val="-5"/>
          <w:w w:val="96"/>
        </w:rPr>
        <w:t xml:space="preserve"> </w:t>
      </w:r>
      <w:r w:rsidRPr="009B7BDD">
        <w:rPr>
          <w:rFonts w:eastAsia="Times New Roman" w:cs="Arial"/>
          <w:i/>
        </w:rPr>
        <w:t>environment;</w:t>
      </w:r>
    </w:p>
    <w:p w:rsidR="00C64115" w:rsidRPr="009B7BDD" w:rsidRDefault="00C64115" w:rsidP="00C64115">
      <w:pPr>
        <w:tabs>
          <w:tab w:val="left" w:pos="1040"/>
        </w:tabs>
        <w:ind w:left="515" w:right="-20"/>
        <w:rPr>
          <w:rFonts w:eastAsia="Times New Roman" w:cs="Arial"/>
        </w:rPr>
      </w:pPr>
    </w:p>
    <w:p w:rsidR="00C64115" w:rsidRPr="00637B14" w:rsidRDefault="00C64115" w:rsidP="00C64115">
      <w:pPr>
        <w:tabs>
          <w:tab w:val="left" w:pos="1040"/>
        </w:tabs>
        <w:ind w:right="-20"/>
        <w:rPr>
          <w:rFonts w:eastAsia="Times New Roman" w:cs="Arial"/>
          <w:b/>
        </w:rPr>
      </w:pPr>
      <w:r w:rsidRPr="00637B14">
        <w:rPr>
          <w:rFonts w:eastAsia="Times New Roman" w:cs="Arial"/>
          <w:b/>
        </w:rPr>
        <w:t xml:space="preserve">The content of </w:t>
      </w:r>
      <w:proofErr w:type="spellStart"/>
      <w:r w:rsidRPr="00637B14">
        <w:rPr>
          <w:rFonts w:eastAsia="Times New Roman" w:cs="Arial"/>
          <w:b/>
        </w:rPr>
        <w:t>Glycoraphanin</w:t>
      </w:r>
      <w:proofErr w:type="spellEnd"/>
      <w:r w:rsidRPr="00637B14">
        <w:rPr>
          <w:rFonts w:eastAsia="Times New Roman" w:cs="Arial"/>
          <w:b/>
        </w:rPr>
        <w:t xml:space="preserve"> is stable per variety over three years tested. The </w:t>
      </w:r>
      <w:proofErr w:type="gramStart"/>
      <w:r w:rsidRPr="00637B14">
        <w:rPr>
          <w:rFonts w:eastAsia="Times New Roman" w:cs="Arial"/>
          <w:b/>
        </w:rPr>
        <w:t>results between the contents as stated by the TQ is</w:t>
      </w:r>
      <w:proofErr w:type="gramEnd"/>
      <w:r w:rsidRPr="00637B14">
        <w:rPr>
          <w:rFonts w:eastAsia="Times New Roman" w:cs="Arial"/>
          <w:b/>
        </w:rPr>
        <w:t xml:space="preserve"> in congruence with the data recorded in a trial at Naktuinbouw.</w:t>
      </w:r>
    </w:p>
    <w:p w:rsidR="00C64115" w:rsidRPr="003B3D38" w:rsidRDefault="00C64115" w:rsidP="00C64115">
      <w:pPr>
        <w:tabs>
          <w:tab w:val="left" w:pos="1040"/>
        </w:tabs>
        <w:spacing w:before="5" w:line="470" w:lineRule="atLeast"/>
        <w:ind w:left="515" w:right="984"/>
        <w:rPr>
          <w:rFonts w:eastAsia="Times New Roman" w:cs="Arial"/>
          <w:i/>
        </w:rPr>
      </w:pPr>
      <w:r w:rsidRPr="003B3D38">
        <w:rPr>
          <w:rFonts w:eastAsia="Times New Roman" w:cs="Arial"/>
          <w:i/>
        </w:rPr>
        <w:t>(</w:t>
      </w:r>
      <w:proofErr w:type="gramStart"/>
      <w:r w:rsidRPr="003B3D38">
        <w:rPr>
          <w:rFonts w:eastAsia="Times New Roman" w:cs="Arial"/>
          <w:i/>
        </w:rPr>
        <w:t>c</w:t>
      </w:r>
      <w:proofErr w:type="gramEnd"/>
      <w:r w:rsidRPr="003B3D38">
        <w:rPr>
          <w:rFonts w:eastAsia="Times New Roman" w:cs="Arial"/>
          <w:i/>
        </w:rPr>
        <w:t>)</w:t>
      </w:r>
      <w:r w:rsidRPr="003B3D38">
        <w:rPr>
          <w:rFonts w:eastAsia="Times New Roman" w:cs="Arial"/>
          <w:i/>
          <w:spacing w:val="-46"/>
        </w:rPr>
        <w:t xml:space="preserve"> </w:t>
      </w:r>
      <w:r w:rsidRPr="003B3D38">
        <w:rPr>
          <w:rFonts w:eastAsia="Times New Roman" w:cs="Arial"/>
          <w:i/>
        </w:rPr>
        <w:tab/>
        <w:t>exhibits</w:t>
      </w:r>
      <w:r w:rsidRPr="003B3D38">
        <w:rPr>
          <w:rFonts w:eastAsia="Times New Roman" w:cs="Arial"/>
          <w:i/>
          <w:spacing w:val="-13"/>
        </w:rPr>
        <w:t xml:space="preserve"> </w:t>
      </w:r>
      <w:r w:rsidRPr="003B3D38">
        <w:rPr>
          <w:rFonts w:eastAsia="Times New Roman" w:cs="Arial"/>
          <w:i/>
        </w:rPr>
        <w:t>sufficient</w:t>
      </w:r>
      <w:r w:rsidRPr="003B3D38">
        <w:rPr>
          <w:rFonts w:eastAsia="Times New Roman" w:cs="Arial"/>
          <w:i/>
          <w:spacing w:val="-20"/>
        </w:rPr>
        <w:t xml:space="preserve"> </w:t>
      </w:r>
      <w:r w:rsidRPr="003B3D38">
        <w:rPr>
          <w:rFonts w:eastAsia="Times New Roman" w:cs="Arial"/>
          <w:i/>
        </w:rPr>
        <w:t>variation</w:t>
      </w:r>
      <w:r w:rsidRPr="003B3D38">
        <w:rPr>
          <w:rFonts w:eastAsia="Times New Roman" w:cs="Arial"/>
          <w:i/>
          <w:spacing w:val="-9"/>
        </w:rPr>
        <w:t xml:space="preserve"> </w:t>
      </w:r>
      <w:r w:rsidRPr="003B3D38">
        <w:rPr>
          <w:rFonts w:eastAsia="Times New Roman" w:cs="Arial"/>
          <w:i/>
        </w:rPr>
        <w:t>between</w:t>
      </w:r>
      <w:r w:rsidRPr="003B3D38">
        <w:rPr>
          <w:rFonts w:eastAsia="Times New Roman" w:cs="Arial"/>
          <w:i/>
          <w:spacing w:val="-17"/>
        </w:rPr>
        <w:t xml:space="preserve"> </w:t>
      </w:r>
      <w:r w:rsidRPr="003B3D38">
        <w:rPr>
          <w:rFonts w:eastAsia="Times New Roman" w:cs="Arial"/>
          <w:i/>
        </w:rPr>
        <w:t>varieties</w:t>
      </w:r>
      <w:r w:rsidRPr="003B3D38">
        <w:rPr>
          <w:rFonts w:eastAsia="Times New Roman" w:cs="Arial"/>
          <w:i/>
          <w:spacing w:val="-19"/>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6"/>
        </w:rPr>
        <w:t xml:space="preserve"> </w:t>
      </w:r>
      <w:r w:rsidRPr="003B3D38">
        <w:rPr>
          <w:rFonts w:eastAsia="Times New Roman" w:cs="Arial"/>
          <w:i/>
        </w:rPr>
        <w:t>able</w:t>
      </w:r>
      <w:r w:rsidRPr="003B3D38">
        <w:rPr>
          <w:rFonts w:eastAsia="Times New Roman" w:cs="Arial"/>
          <w:i/>
          <w:spacing w:val="-10"/>
        </w:rPr>
        <w:t xml:space="preserve"> </w:t>
      </w:r>
      <w:r w:rsidRPr="003B3D38">
        <w:rPr>
          <w:rFonts w:eastAsia="Times New Roman" w:cs="Arial"/>
          <w:i/>
        </w:rPr>
        <w:t>to</w:t>
      </w:r>
      <w:r w:rsidRPr="003B3D38">
        <w:rPr>
          <w:rFonts w:eastAsia="Times New Roman" w:cs="Arial"/>
          <w:i/>
          <w:spacing w:val="1"/>
        </w:rPr>
        <w:t xml:space="preserve"> </w:t>
      </w:r>
      <w:r w:rsidRPr="003B3D38">
        <w:rPr>
          <w:rFonts w:eastAsia="Times New Roman" w:cs="Arial"/>
          <w:i/>
          <w:w w:val="96"/>
        </w:rPr>
        <w:t>establish</w:t>
      </w:r>
      <w:r w:rsidRPr="003B3D38">
        <w:rPr>
          <w:rFonts w:eastAsia="Times New Roman" w:cs="Arial"/>
          <w:i/>
          <w:spacing w:val="7"/>
          <w:w w:val="96"/>
        </w:rPr>
        <w:t xml:space="preserve"> </w:t>
      </w:r>
      <w:r w:rsidRPr="003B3D38">
        <w:rPr>
          <w:rFonts w:eastAsia="Times New Roman" w:cs="Arial"/>
          <w:i/>
        </w:rPr>
        <w:t>distinctness;</w:t>
      </w:r>
    </w:p>
    <w:p w:rsidR="00C64115" w:rsidRPr="00961F28" w:rsidRDefault="00C64115" w:rsidP="00C64115">
      <w:pPr>
        <w:tabs>
          <w:tab w:val="left" w:pos="1040"/>
        </w:tabs>
        <w:spacing w:before="5" w:line="470" w:lineRule="atLeast"/>
        <w:ind w:right="984"/>
        <w:rPr>
          <w:rFonts w:eastAsia="Times New Roman" w:cs="Arial"/>
          <w:b/>
        </w:rPr>
      </w:pPr>
      <w:proofErr w:type="gramStart"/>
      <w:r w:rsidRPr="00961F28">
        <w:rPr>
          <w:rFonts w:eastAsia="Times New Roman" w:cs="Arial"/>
          <w:b/>
        </w:rPr>
        <w:t>Very clear.</w:t>
      </w:r>
      <w:proofErr w:type="gramEnd"/>
    </w:p>
    <w:p w:rsidR="00C64115" w:rsidRPr="009B7BDD" w:rsidRDefault="00C64115" w:rsidP="00C64115">
      <w:pPr>
        <w:tabs>
          <w:tab w:val="left" w:pos="1040"/>
        </w:tabs>
        <w:spacing w:before="5" w:line="470" w:lineRule="atLeast"/>
        <w:ind w:left="515" w:right="984"/>
        <w:rPr>
          <w:rFonts w:eastAsia="Times New Roman" w:cs="Arial"/>
          <w:i/>
        </w:rPr>
      </w:pPr>
      <w:r w:rsidRPr="009B7BDD">
        <w:rPr>
          <w:rFonts w:eastAsia="Times New Roman" w:cs="Arial"/>
          <w:i/>
        </w:rPr>
        <w:t xml:space="preserve"> </w:t>
      </w:r>
      <w:r w:rsidRPr="009B7BDD">
        <w:rPr>
          <w:rFonts w:eastAsia="Times New Roman" w:cs="Arial"/>
          <w:i/>
          <w:spacing w:val="2"/>
        </w:rPr>
        <w:t>(</w:t>
      </w:r>
      <w:proofErr w:type="gramStart"/>
      <w:r w:rsidRPr="009B7BDD">
        <w:rPr>
          <w:rFonts w:eastAsia="Times New Roman" w:cs="Arial"/>
          <w:i/>
        </w:rPr>
        <w:t>d</w:t>
      </w:r>
      <w:proofErr w:type="gramEnd"/>
      <w:r w:rsidRPr="009B7BDD">
        <w:rPr>
          <w:rFonts w:eastAsia="Times New Roman" w:cs="Arial"/>
          <w:i/>
        </w:rPr>
        <w:t>)</w:t>
      </w:r>
      <w:r w:rsidRPr="009B7BDD">
        <w:rPr>
          <w:rFonts w:eastAsia="Times New Roman" w:cs="Arial"/>
          <w:i/>
        </w:rPr>
        <w:tab/>
        <w:t>is</w:t>
      </w:r>
      <w:r w:rsidRPr="009B7BDD">
        <w:rPr>
          <w:rFonts w:eastAsia="Times New Roman" w:cs="Arial"/>
          <w:i/>
          <w:spacing w:val="-16"/>
        </w:rPr>
        <w:t xml:space="preserve"> </w:t>
      </w:r>
      <w:r w:rsidRPr="009B7BDD">
        <w:rPr>
          <w:rFonts w:eastAsia="Times New Roman" w:cs="Arial"/>
          <w:i/>
        </w:rPr>
        <w:t>capable</w:t>
      </w:r>
      <w:r w:rsidRPr="009B7BDD">
        <w:rPr>
          <w:rFonts w:eastAsia="Times New Roman" w:cs="Arial"/>
          <w:i/>
          <w:spacing w:val="-7"/>
        </w:rPr>
        <w:t xml:space="preserve"> </w:t>
      </w:r>
      <w:r w:rsidRPr="009B7BDD">
        <w:rPr>
          <w:rFonts w:eastAsia="Times New Roman" w:cs="Arial"/>
          <w:i/>
        </w:rPr>
        <w:t>of</w:t>
      </w:r>
      <w:r w:rsidRPr="009B7BDD">
        <w:rPr>
          <w:rFonts w:eastAsia="Times New Roman" w:cs="Arial"/>
          <w:i/>
          <w:spacing w:val="-3"/>
        </w:rPr>
        <w:t xml:space="preserve"> </w:t>
      </w:r>
      <w:r w:rsidRPr="009B7BDD">
        <w:rPr>
          <w:rFonts w:eastAsia="Times New Roman" w:cs="Arial"/>
          <w:i/>
        </w:rPr>
        <w:t>precise</w:t>
      </w:r>
      <w:r w:rsidRPr="009B7BDD">
        <w:rPr>
          <w:rFonts w:eastAsia="Times New Roman" w:cs="Arial"/>
          <w:i/>
          <w:spacing w:val="-13"/>
        </w:rPr>
        <w:t xml:space="preserve"> </w:t>
      </w:r>
      <w:r w:rsidRPr="009B7BDD">
        <w:rPr>
          <w:rFonts w:eastAsia="Times New Roman" w:cs="Arial"/>
          <w:i/>
        </w:rPr>
        <w:t>definition</w:t>
      </w:r>
      <w:r w:rsidRPr="009B7BDD">
        <w:rPr>
          <w:rFonts w:eastAsia="Times New Roman" w:cs="Arial"/>
          <w:i/>
          <w:spacing w:val="-19"/>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recognition</w:t>
      </w:r>
    </w:p>
    <w:p w:rsidR="00C64115" w:rsidRPr="009B7BDD" w:rsidRDefault="00C64115" w:rsidP="00C64115">
      <w:pPr>
        <w:spacing w:before="1" w:line="238" w:lineRule="exact"/>
        <w:ind w:left="112" w:right="77" w:firstLine="7"/>
        <w:rPr>
          <w:rFonts w:eastAsia="Times New Roman" w:cs="Arial"/>
          <w:i/>
        </w:rPr>
      </w:pPr>
      <w:r w:rsidRPr="009B7BDD">
        <w:rPr>
          <w:rFonts w:eastAsia="Times New Roman" w:cs="Arial"/>
          <w:i/>
        </w:rPr>
        <w:t>(</w:t>
      </w:r>
      <w:proofErr w:type="gramStart"/>
      <w:r w:rsidRPr="009B7BDD">
        <w:rPr>
          <w:rFonts w:eastAsia="Times New Roman" w:cs="Arial"/>
          <w:i/>
        </w:rPr>
        <w:t>this</w:t>
      </w:r>
      <w:proofErr w:type="gramEnd"/>
      <w:r w:rsidRPr="009B7BDD">
        <w:rPr>
          <w:rFonts w:eastAsia="Times New Roman" w:cs="Arial"/>
          <w:i/>
          <w:spacing w:val="10"/>
        </w:rPr>
        <w:t xml:space="preserve"> </w:t>
      </w:r>
      <w:r w:rsidRPr="009B7BDD">
        <w:rPr>
          <w:rFonts w:eastAsia="Times New Roman" w:cs="Arial"/>
          <w:i/>
        </w:rPr>
        <w:t>requirement</w:t>
      </w:r>
      <w:r w:rsidRPr="009B7BDD">
        <w:rPr>
          <w:rFonts w:eastAsia="Times New Roman" w:cs="Arial"/>
          <w:i/>
          <w:spacing w:val="-9"/>
        </w:rPr>
        <w:t xml:space="preserve"> </w:t>
      </w:r>
      <w:r w:rsidRPr="009B7BDD">
        <w:rPr>
          <w:rFonts w:eastAsia="Times New Roman" w:cs="Arial"/>
          <w:i/>
        </w:rPr>
        <w:t>is</w:t>
      </w:r>
      <w:r w:rsidRPr="009B7BDD">
        <w:rPr>
          <w:rFonts w:eastAsia="Times New Roman" w:cs="Arial"/>
          <w:i/>
          <w:spacing w:val="-5"/>
        </w:rPr>
        <w:t xml:space="preserve"> </w:t>
      </w:r>
      <w:r w:rsidRPr="009B7BDD">
        <w:rPr>
          <w:rFonts w:eastAsia="Times New Roman" w:cs="Arial"/>
          <w:i/>
        </w:rPr>
        <w:t>specified</w:t>
      </w:r>
      <w:r w:rsidRPr="009B7BDD">
        <w:rPr>
          <w:rFonts w:eastAsia="Times New Roman" w:cs="Arial"/>
          <w:i/>
          <w:spacing w:val="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Article</w:t>
      </w:r>
      <w:r w:rsidRPr="009B7BDD">
        <w:rPr>
          <w:rFonts w:eastAsia="Times New Roman" w:cs="Arial"/>
          <w:i/>
          <w:spacing w:val="-20"/>
        </w:rPr>
        <w:t xml:space="preserve"> </w:t>
      </w:r>
      <w:r w:rsidRPr="009B7BDD">
        <w:rPr>
          <w:rFonts w:eastAsia="Times New Roman" w:cs="Arial"/>
          <w:i/>
        </w:rPr>
        <w:t>6</w:t>
      </w:r>
      <w:r w:rsidRPr="009B7BDD">
        <w:rPr>
          <w:rFonts w:eastAsia="Times New Roman" w:cs="Arial"/>
          <w:i/>
          <w:spacing w:val="17"/>
        </w:rPr>
        <w:t xml:space="preserve"> </w:t>
      </w:r>
      <w:r w:rsidRPr="009B7BDD">
        <w:rPr>
          <w:rFonts w:eastAsia="Times New Roman" w:cs="Arial"/>
          <w:i/>
        </w:rPr>
        <w:t xml:space="preserve">of the </w:t>
      </w:r>
      <w:r w:rsidRPr="009B7BDD">
        <w:rPr>
          <w:rFonts w:eastAsia="Times New Roman" w:cs="Arial"/>
          <w:i/>
          <w:spacing w:val="22"/>
        </w:rPr>
        <w:t xml:space="preserve"> </w:t>
      </w:r>
      <w:r w:rsidRPr="009B7BDD">
        <w:rPr>
          <w:rFonts w:eastAsia="Times New Roman" w:cs="Arial"/>
          <w:i/>
          <w:w w:val="96"/>
        </w:rPr>
        <w:t>1961/1972</w:t>
      </w:r>
      <w:r w:rsidRPr="009B7BDD">
        <w:rPr>
          <w:rFonts w:eastAsia="Times New Roman" w:cs="Arial"/>
          <w:i/>
          <w:spacing w:val="14"/>
          <w:w w:val="96"/>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1978 Acts</w:t>
      </w:r>
      <w:r w:rsidRPr="009B7BDD">
        <w:rPr>
          <w:rFonts w:eastAsia="Times New Roman" w:cs="Arial"/>
          <w:i/>
          <w:spacing w:val="7"/>
        </w:rPr>
        <w:t xml:space="preserve"> </w:t>
      </w:r>
      <w:r w:rsidRPr="009B7BDD">
        <w:rPr>
          <w:rFonts w:eastAsia="Times New Roman" w:cs="Arial"/>
          <w:i/>
        </w:rPr>
        <w:t xml:space="preserve">of the </w:t>
      </w:r>
      <w:r w:rsidRPr="009B7BDD">
        <w:rPr>
          <w:rFonts w:eastAsia="Times New Roman" w:cs="Arial"/>
          <w:i/>
          <w:spacing w:val="23"/>
        </w:rPr>
        <w:t xml:space="preserve"> </w:t>
      </w:r>
      <w:r w:rsidRPr="009B7BDD">
        <w:rPr>
          <w:rFonts w:eastAsia="Times New Roman" w:cs="Arial"/>
          <w:i/>
        </w:rPr>
        <w:t>UPOV</w:t>
      </w:r>
      <w:r w:rsidRPr="009B7BDD">
        <w:rPr>
          <w:rFonts w:eastAsia="Times New Roman" w:cs="Arial"/>
          <w:i/>
          <w:spacing w:val="-12"/>
        </w:rPr>
        <w:t xml:space="preserve"> </w:t>
      </w:r>
      <w:r w:rsidRPr="009B7BDD">
        <w:rPr>
          <w:rFonts w:eastAsia="Times New Roman" w:cs="Arial"/>
          <w:i/>
        </w:rPr>
        <w:t>Convention, but</w:t>
      </w:r>
      <w:r w:rsidRPr="009B7BDD">
        <w:rPr>
          <w:rFonts w:eastAsia="Times New Roman" w:cs="Arial"/>
          <w:i/>
          <w:spacing w:val="-4"/>
        </w:rPr>
        <w:t xml:space="preserve"> </w:t>
      </w:r>
      <w:r w:rsidRPr="009B7BDD">
        <w:rPr>
          <w:rFonts w:eastAsia="Times New Roman" w:cs="Arial"/>
          <w:i/>
        </w:rPr>
        <w:t>is</w:t>
      </w:r>
      <w:r w:rsidRPr="009B7BDD">
        <w:rPr>
          <w:rFonts w:eastAsia="Times New Roman" w:cs="Arial"/>
          <w:i/>
          <w:spacing w:val="-7"/>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rPr>
        <w:t>basic</w:t>
      </w:r>
      <w:r w:rsidRPr="009B7BDD">
        <w:rPr>
          <w:rFonts w:eastAsia="Times New Roman" w:cs="Arial"/>
          <w:i/>
          <w:spacing w:val="-13"/>
        </w:rPr>
        <w:t xml:space="preserve"> </w:t>
      </w:r>
      <w:r w:rsidRPr="009B7BDD">
        <w:rPr>
          <w:rFonts w:eastAsia="Times New Roman" w:cs="Arial"/>
          <w:i/>
          <w:w w:val="97"/>
        </w:rPr>
        <w:t>requirement</w:t>
      </w:r>
      <w:r w:rsidRPr="009B7BDD">
        <w:rPr>
          <w:rFonts w:eastAsia="Times New Roman" w:cs="Arial"/>
          <w:i/>
          <w:spacing w:val="9"/>
          <w:w w:val="97"/>
        </w:rPr>
        <w:t>.</w:t>
      </w:r>
      <w:r w:rsidRPr="009B7BDD">
        <w:rPr>
          <w:rFonts w:eastAsia="Times New Roman" w:cs="Arial"/>
          <w:i/>
          <w:w w:val="97"/>
        </w:rPr>
        <w:t>in</w:t>
      </w:r>
      <w:r w:rsidRPr="009B7BDD">
        <w:rPr>
          <w:rFonts w:eastAsia="Times New Roman" w:cs="Arial"/>
          <w:i/>
          <w:spacing w:val="-1"/>
          <w:w w:val="97"/>
        </w:rPr>
        <w:t xml:space="preserve"> </w:t>
      </w:r>
      <w:r w:rsidRPr="009B7BDD">
        <w:rPr>
          <w:rFonts w:eastAsia="Times New Roman" w:cs="Arial"/>
          <w:i/>
        </w:rPr>
        <w:t>all</w:t>
      </w:r>
      <w:r w:rsidRPr="009B7BDD">
        <w:rPr>
          <w:rFonts w:eastAsia="Times New Roman" w:cs="Arial"/>
          <w:i/>
          <w:spacing w:val="-3"/>
        </w:rPr>
        <w:t xml:space="preserve"> </w:t>
      </w:r>
      <w:proofErr w:type="spellStart"/>
      <w:r w:rsidRPr="009B7BDD">
        <w:rPr>
          <w:rFonts w:eastAsia="Times New Roman" w:cs="Arial"/>
          <w:i/>
        </w:rPr>
        <w:t>çase</w:t>
      </w:r>
      <w:r w:rsidRPr="009B7BDD">
        <w:rPr>
          <w:rFonts w:eastAsia="Times New Roman" w:cs="Arial"/>
          <w:i/>
          <w:spacing w:val="-5"/>
        </w:rPr>
        <w:t>s</w:t>
      </w:r>
      <w:proofErr w:type="spellEnd"/>
      <w:r w:rsidRPr="009B7BDD">
        <w:rPr>
          <w:rFonts w:eastAsia="Times New Roman" w:cs="Arial"/>
          <w:i/>
        </w:rPr>
        <w:t>);</w:t>
      </w:r>
    </w:p>
    <w:p w:rsidR="00C64115" w:rsidRPr="009B7BDD" w:rsidRDefault="00C64115" w:rsidP="00C64115">
      <w:pPr>
        <w:spacing w:before="19" w:line="220" w:lineRule="exact"/>
        <w:rPr>
          <w:rFonts w:cs="Arial"/>
        </w:rPr>
      </w:pPr>
    </w:p>
    <w:p w:rsidR="00C64115" w:rsidRPr="00961F28" w:rsidRDefault="00C64115" w:rsidP="00C64115">
      <w:pPr>
        <w:spacing w:before="19" w:line="220" w:lineRule="exact"/>
        <w:rPr>
          <w:rFonts w:cs="Arial"/>
          <w:b/>
        </w:rPr>
      </w:pPr>
      <w:r w:rsidRPr="00961F28">
        <w:rPr>
          <w:rFonts w:cs="Arial"/>
          <w:b/>
        </w:rPr>
        <w:t>Yes, see method.</w:t>
      </w:r>
    </w:p>
    <w:p w:rsidR="00C64115" w:rsidRPr="009B7BDD" w:rsidRDefault="00C64115" w:rsidP="00C64115">
      <w:pPr>
        <w:spacing w:before="19" w:line="220" w:lineRule="exact"/>
        <w:rPr>
          <w:rFonts w:cs="Arial"/>
          <w:i/>
        </w:rPr>
      </w:pPr>
    </w:p>
    <w:p w:rsidR="00C64115" w:rsidRPr="003B3D38" w:rsidRDefault="00C64115" w:rsidP="00C64115">
      <w:pPr>
        <w:tabs>
          <w:tab w:val="left" w:pos="1040"/>
        </w:tabs>
        <w:ind w:left="515" w:right="-20"/>
        <w:rPr>
          <w:rFonts w:eastAsia="Times New Roman" w:cs="Arial"/>
          <w:i/>
        </w:rPr>
      </w:pPr>
      <w:r w:rsidRPr="003B3D38">
        <w:rPr>
          <w:rFonts w:eastAsia="Times New Roman" w:cs="Arial"/>
          <w:i/>
          <w:spacing w:val="2"/>
        </w:rPr>
        <w:t>(</w:t>
      </w:r>
      <w:proofErr w:type="gramStart"/>
      <w:r w:rsidRPr="003B3D38">
        <w:rPr>
          <w:rFonts w:eastAsia="Times New Roman" w:cs="Arial"/>
          <w:i/>
        </w:rPr>
        <w:t>e</w:t>
      </w:r>
      <w:proofErr w:type="gramEnd"/>
      <w:r w:rsidRPr="003B3D38">
        <w:rPr>
          <w:rFonts w:eastAsia="Times New Roman" w:cs="Arial"/>
          <w:i/>
        </w:rPr>
        <w:t>)</w:t>
      </w:r>
      <w:r w:rsidRPr="003B3D38">
        <w:rPr>
          <w:rFonts w:eastAsia="Times New Roman" w:cs="Arial"/>
          <w:i/>
          <w:spacing w:val="-47"/>
        </w:rPr>
        <w:t xml:space="preserve"> </w:t>
      </w:r>
      <w:r w:rsidRPr="003B3D38">
        <w:rPr>
          <w:rFonts w:eastAsia="Times New Roman" w:cs="Arial"/>
          <w:i/>
        </w:rPr>
        <w:tab/>
        <w:t>allows</w:t>
      </w:r>
      <w:r w:rsidRPr="003B3D38">
        <w:rPr>
          <w:rFonts w:eastAsia="Times New Roman" w:cs="Arial"/>
          <w:i/>
          <w:spacing w:val="-5"/>
        </w:rPr>
        <w:t xml:space="preserve"> </w:t>
      </w:r>
      <w:r w:rsidRPr="003B3D38">
        <w:rPr>
          <w:rFonts w:eastAsia="Times New Roman" w:cs="Arial"/>
          <w:i/>
          <w:w w:val="97"/>
        </w:rPr>
        <w:t>uniformity</w:t>
      </w:r>
      <w:r w:rsidRPr="003B3D38">
        <w:rPr>
          <w:rFonts w:eastAsia="Times New Roman" w:cs="Arial"/>
          <w:i/>
          <w:spacing w:val="6"/>
          <w:w w:val="97"/>
        </w:rPr>
        <w:t xml:space="preserve"> </w:t>
      </w:r>
      <w:r w:rsidRPr="003B3D38">
        <w:rPr>
          <w:rFonts w:eastAsia="Times New Roman" w:cs="Arial"/>
          <w:i/>
          <w:w w:val="97"/>
        </w:rPr>
        <w:t>requirements</w:t>
      </w:r>
      <w:r w:rsidRPr="003B3D38">
        <w:rPr>
          <w:rFonts w:eastAsia="Times New Roman" w:cs="Arial"/>
          <w:i/>
          <w:spacing w:val="7"/>
          <w:w w:val="97"/>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7"/>
        </w:rPr>
        <w:t xml:space="preserve"> </w:t>
      </w:r>
      <w:r w:rsidRPr="003B3D38">
        <w:rPr>
          <w:rFonts w:eastAsia="Times New Roman" w:cs="Arial"/>
          <w:i/>
        </w:rPr>
        <w:t>fulfilled;</w:t>
      </w:r>
    </w:p>
    <w:p w:rsidR="00C64115" w:rsidRPr="003B3D38" w:rsidRDefault="00C64115" w:rsidP="00C64115">
      <w:pPr>
        <w:tabs>
          <w:tab w:val="left" w:pos="1040"/>
        </w:tabs>
        <w:ind w:right="-20"/>
        <w:rPr>
          <w:rFonts w:eastAsia="Times New Roman" w:cs="Arial"/>
        </w:rPr>
      </w:pPr>
    </w:p>
    <w:p w:rsidR="00C64115" w:rsidRPr="00961F28" w:rsidRDefault="00C64115" w:rsidP="00C64115">
      <w:pPr>
        <w:spacing w:before="19" w:line="220" w:lineRule="exact"/>
        <w:rPr>
          <w:rFonts w:cs="Arial"/>
          <w:b/>
        </w:rPr>
      </w:pPr>
      <w:r w:rsidRPr="00961F2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possible to carry out.</w:t>
      </w:r>
    </w:p>
    <w:p w:rsidR="00C64115" w:rsidRPr="009B7BDD" w:rsidRDefault="00C64115" w:rsidP="00C64115">
      <w:pPr>
        <w:spacing w:before="19" w:line="220" w:lineRule="exact"/>
        <w:rPr>
          <w:rFonts w:cs="Arial"/>
          <w:i/>
        </w:rPr>
      </w:pPr>
    </w:p>
    <w:p w:rsidR="00C64115" w:rsidRPr="009B7BDD" w:rsidRDefault="00C64115" w:rsidP="00C64115">
      <w:pPr>
        <w:spacing w:line="238" w:lineRule="exact"/>
        <w:ind w:left="112" w:right="85" w:firstLine="403"/>
        <w:rPr>
          <w:rFonts w:eastAsia="Times New Roman" w:cs="Arial"/>
          <w:i/>
        </w:rPr>
      </w:pPr>
      <w:r w:rsidRPr="009B7BDD">
        <w:rPr>
          <w:rFonts w:eastAsia="Arial" w:cs="Arial"/>
          <w:i/>
          <w:spacing w:val="1"/>
          <w:w w:val="118"/>
        </w:rPr>
        <w:t>(</w:t>
      </w:r>
      <w:r w:rsidRPr="009B7BDD">
        <w:rPr>
          <w:rFonts w:eastAsia="Arial" w:cs="Arial"/>
          <w:i/>
          <w:w w:val="118"/>
        </w:rPr>
        <w:t xml:space="preserve">f)   </w:t>
      </w:r>
      <w:r w:rsidRPr="009B7BDD">
        <w:rPr>
          <w:rFonts w:eastAsia="Arial" w:cs="Arial"/>
          <w:i/>
          <w:spacing w:val="42"/>
          <w:w w:val="118"/>
        </w:rPr>
        <w:t xml:space="preserve"> </w:t>
      </w:r>
      <w:r w:rsidRPr="009B7BDD">
        <w:rPr>
          <w:rFonts w:eastAsia="Times New Roman" w:cs="Arial"/>
          <w:i/>
        </w:rPr>
        <w:t>allows</w:t>
      </w:r>
      <w:r w:rsidRPr="009B7BDD">
        <w:rPr>
          <w:rFonts w:eastAsia="Times New Roman" w:cs="Arial"/>
          <w:i/>
          <w:spacing w:val="20"/>
        </w:rPr>
        <w:t xml:space="preserve"> </w:t>
      </w:r>
      <w:r w:rsidRPr="009B7BDD">
        <w:rPr>
          <w:rFonts w:eastAsia="Times New Roman" w:cs="Arial"/>
          <w:i/>
        </w:rPr>
        <w:t>stability</w:t>
      </w:r>
      <w:r w:rsidRPr="009B7BDD">
        <w:rPr>
          <w:rFonts w:eastAsia="Times New Roman" w:cs="Arial"/>
          <w:i/>
          <w:spacing w:val="19"/>
        </w:rPr>
        <w:t xml:space="preserve"> </w:t>
      </w:r>
      <w:r w:rsidRPr="009B7BDD">
        <w:rPr>
          <w:rFonts w:eastAsia="Times New Roman" w:cs="Arial"/>
          <w:i/>
        </w:rPr>
        <w:t>requirements</w:t>
      </w:r>
      <w:r w:rsidRPr="009B7BDD">
        <w:rPr>
          <w:rFonts w:eastAsia="Times New Roman" w:cs="Arial"/>
          <w:i/>
          <w:spacing w:val="2"/>
        </w:rPr>
        <w:t xml:space="preserve"> </w:t>
      </w:r>
      <w:r w:rsidRPr="009B7BDD">
        <w:rPr>
          <w:rFonts w:eastAsia="Times New Roman" w:cs="Arial"/>
          <w:i/>
        </w:rPr>
        <w:t>to</w:t>
      </w:r>
      <w:r w:rsidRPr="009B7BDD">
        <w:rPr>
          <w:rFonts w:eastAsia="Times New Roman" w:cs="Arial"/>
          <w:i/>
          <w:spacing w:val="39"/>
        </w:rPr>
        <w:t xml:space="preserve"> </w:t>
      </w:r>
      <w:r w:rsidRPr="009B7BDD">
        <w:rPr>
          <w:rFonts w:eastAsia="Times New Roman" w:cs="Arial"/>
          <w:i/>
        </w:rPr>
        <w:t>be</w:t>
      </w:r>
      <w:r w:rsidRPr="009B7BDD">
        <w:rPr>
          <w:rFonts w:eastAsia="Times New Roman" w:cs="Arial"/>
          <w:i/>
          <w:spacing w:val="20"/>
        </w:rPr>
        <w:t xml:space="preserve"> </w:t>
      </w:r>
      <w:r w:rsidRPr="009B7BDD">
        <w:rPr>
          <w:rFonts w:eastAsia="Times New Roman" w:cs="Arial"/>
          <w:i/>
        </w:rPr>
        <w:t>fulfilled,</w:t>
      </w:r>
      <w:r w:rsidRPr="009B7BDD">
        <w:rPr>
          <w:rFonts w:eastAsia="Times New Roman" w:cs="Arial"/>
          <w:i/>
          <w:spacing w:val="3"/>
        </w:rPr>
        <w:t xml:space="preserve"> </w:t>
      </w:r>
      <w:r w:rsidRPr="009B7BDD">
        <w:rPr>
          <w:rFonts w:eastAsia="Times New Roman" w:cs="Arial"/>
          <w:i/>
        </w:rPr>
        <w:t>meaning that</w:t>
      </w:r>
      <w:r w:rsidRPr="009B7BDD">
        <w:rPr>
          <w:rFonts w:eastAsia="Times New Roman" w:cs="Arial"/>
          <w:i/>
          <w:spacing w:val="29"/>
        </w:rPr>
        <w:t xml:space="preserve"> </w:t>
      </w:r>
      <w:r w:rsidRPr="009B7BDD">
        <w:rPr>
          <w:rFonts w:eastAsia="Times New Roman" w:cs="Arial"/>
          <w:i/>
        </w:rPr>
        <w:t>it</w:t>
      </w:r>
      <w:r w:rsidRPr="009B7BDD">
        <w:rPr>
          <w:rFonts w:eastAsia="Times New Roman" w:cs="Arial"/>
          <w:i/>
          <w:spacing w:val="31"/>
        </w:rPr>
        <w:t xml:space="preserve"> </w:t>
      </w:r>
      <w:r w:rsidRPr="009B7BDD">
        <w:rPr>
          <w:rFonts w:eastAsia="Times New Roman" w:cs="Arial"/>
          <w:i/>
        </w:rPr>
        <w:t>produces</w:t>
      </w:r>
      <w:r w:rsidRPr="009B7BDD">
        <w:rPr>
          <w:rFonts w:eastAsia="Times New Roman" w:cs="Arial"/>
          <w:i/>
          <w:spacing w:val="3"/>
        </w:rPr>
        <w:t xml:space="preserve"> </w:t>
      </w:r>
      <w:r w:rsidRPr="009B7BDD">
        <w:rPr>
          <w:rFonts w:eastAsia="Times New Roman" w:cs="Arial"/>
          <w:i/>
        </w:rPr>
        <w:t>consistent</w:t>
      </w:r>
      <w:r w:rsidRPr="009B7BDD">
        <w:rPr>
          <w:rFonts w:eastAsia="Times New Roman" w:cs="Arial"/>
          <w:i/>
          <w:spacing w:val="10"/>
        </w:rPr>
        <w:t xml:space="preserve"> </w:t>
      </w:r>
      <w:r w:rsidRPr="009B7BDD">
        <w:rPr>
          <w:rFonts w:eastAsia="Times New Roman" w:cs="Arial"/>
          <w:i/>
        </w:rPr>
        <w:t>and repeatable</w:t>
      </w:r>
      <w:r w:rsidRPr="009B7BDD">
        <w:rPr>
          <w:rFonts w:eastAsia="Times New Roman" w:cs="Arial"/>
          <w:i/>
          <w:spacing w:val="29"/>
        </w:rPr>
        <w:t xml:space="preserve"> </w:t>
      </w:r>
      <w:r w:rsidRPr="009B7BDD">
        <w:rPr>
          <w:rFonts w:eastAsia="Times New Roman" w:cs="Arial"/>
          <w:i/>
        </w:rPr>
        <w:t>results</w:t>
      </w:r>
      <w:r w:rsidRPr="009B7BDD">
        <w:rPr>
          <w:rFonts w:eastAsia="Times New Roman" w:cs="Arial"/>
          <w:i/>
          <w:spacing w:val="43"/>
        </w:rPr>
        <w:t xml:space="preserve"> </w:t>
      </w:r>
      <w:r w:rsidRPr="009B7BDD">
        <w:rPr>
          <w:rFonts w:eastAsia="Times New Roman" w:cs="Arial"/>
          <w:i/>
        </w:rPr>
        <w:t>after</w:t>
      </w:r>
      <w:r w:rsidRPr="009B7BDD">
        <w:rPr>
          <w:rFonts w:eastAsia="Times New Roman" w:cs="Arial"/>
          <w:i/>
          <w:spacing w:val="48"/>
        </w:rPr>
        <w:t xml:space="preserve"> </w:t>
      </w:r>
      <w:r w:rsidRPr="009B7BDD">
        <w:rPr>
          <w:rFonts w:eastAsia="Times New Roman" w:cs="Arial"/>
          <w:i/>
        </w:rPr>
        <w:t>repeated</w:t>
      </w:r>
      <w:r w:rsidRPr="009B7BDD">
        <w:rPr>
          <w:rFonts w:eastAsia="Times New Roman" w:cs="Arial"/>
          <w:i/>
          <w:spacing w:val="37"/>
        </w:rPr>
        <w:t xml:space="preserve"> </w:t>
      </w:r>
      <w:r w:rsidRPr="009B7BDD">
        <w:rPr>
          <w:rFonts w:eastAsia="Times New Roman" w:cs="Arial"/>
          <w:i/>
        </w:rPr>
        <w:t>propagation</w:t>
      </w:r>
      <w:r w:rsidRPr="009B7BDD">
        <w:rPr>
          <w:rFonts w:eastAsia="Times New Roman" w:cs="Arial"/>
          <w:i/>
          <w:spacing w:val="32"/>
        </w:rPr>
        <w:t xml:space="preserve"> </w:t>
      </w:r>
      <w:r w:rsidRPr="009B7BDD">
        <w:rPr>
          <w:rFonts w:eastAsia="Times New Roman" w:cs="Arial"/>
          <w:i/>
        </w:rPr>
        <w:t xml:space="preserve">or, </w:t>
      </w:r>
      <w:r w:rsidRPr="009B7BDD">
        <w:rPr>
          <w:rFonts w:eastAsia="Times New Roman" w:cs="Arial"/>
          <w:i/>
          <w:spacing w:val="2"/>
        </w:rPr>
        <w:t xml:space="preserve"> </w:t>
      </w:r>
      <w:r w:rsidRPr="009B7BDD">
        <w:rPr>
          <w:rFonts w:eastAsia="Times New Roman" w:cs="Arial"/>
          <w:i/>
        </w:rPr>
        <w:t>where</w:t>
      </w:r>
      <w:r w:rsidRPr="009B7BDD">
        <w:rPr>
          <w:rFonts w:eastAsia="Times New Roman" w:cs="Arial"/>
          <w:i/>
          <w:spacing w:val="7"/>
        </w:rPr>
        <w:t xml:space="preserve"> </w:t>
      </w:r>
      <w:r w:rsidRPr="009B7BDD">
        <w:rPr>
          <w:rFonts w:eastAsia="Times New Roman" w:cs="Arial"/>
          <w:i/>
        </w:rPr>
        <w:t>appropriate,</w:t>
      </w:r>
      <w:r w:rsidRPr="009B7BDD">
        <w:rPr>
          <w:rFonts w:eastAsia="Times New Roman" w:cs="Arial"/>
          <w:i/>
          <w:spacing w:val="49"/>
        </w:rPr>
        <w:t xml:space="preserve"> </w:t>
      </w:r>
      <w:r w:rsidRPr="009B7BDD">
        <w:rPr>
          <w:rFonts w:eastAsia="Times New Roman" w:cs="Arial"/>
          <w:i/>
        </w:rPr>
        <w:t>at</w:t>
      </w:r>
      <w:r w:rsidRPr="009B7BDD">
        <w:rPr>
          <w:rFonts w:eastAsia="Times New Roman" w:cs="Arial"/>
          <w:i/>
          <w:spacing w:val="44"/>
        </w:rPr>
        <w:t xml:space="preserve"> </w:t>
      </w:r>
      <w:r w:rsidRPr="009B7BDD">
        <w:rPr>
          <w:rFonts w:eastAsia="Times New Roman" w:cs="Arial"/>
          <w:i/>
        </w:rPr>
        <w:t>the</w:t>
      </w:r>
      <w:r w:rsidRPr="009B7BDD">
        <w:rPr>
          <w:rFonts w:eastAsia="Times New Roman" w:cs="Arial"/>
          <w:i/>
          <w:spacing w:val="51"/>
        </w:rPr>
        <w:t xml:space="preserve"> </w:t>
      </w:r>
      <w:r w:rsidRPr="009B7BDD">
        <w:rPr>
          <w:rFonts w:eastAsia="Times New Roman" w:cs="Arial"/>
          <w:i/>
        </w:rPr>
        <w:t>end</w:t>
      </w:r>
      <w:r w:rsidRPr="009B7BDD">
        <w:rPr>
          <w:rFonts w:eastAsia="Times New Roman" w:cs="Arial"/>
          <w:i/>
          <w:spacing w:val="37"/>
        </w:rPr>
        <w:t xml:space="preserve"> </w:t>
      </w:r>
      <w:r w:rsidRPr="009B7BDD">
        <w:rPr>
          <w:rFonts w:eastAsia="Times New Roman" w:cs="Arial"/>
          <w:i/>
        </w:rPr>
        <w:t>of  each</w:t>
      </w:r>
      <w:r w:rsidRPr="009B7BDD">
        <w:rPr>
          <w:rFonts w:eastAsia="Times New Roman" w:cs="Arial"/>
          <w:i/>
          <w:spacing w:val="43"/>
        </w:rPr>
        <w:t xml:space="preserve"> </w:t>
      </w:r>
      <w:r w:rsidRPr="009B7BDD">
        <w:rPr>
          <w:rFonts w:eastAsia="Times New Roman" w:cs="Arial"/>
          <w:i/>
        </w:rPr>
        <w:t>cycle</w:t>
      </w:r>
      <w:r w:rsidRPr="009B7BDD">
        <w:rPr>
          <w:rFonts w:eastAsia="Times New Roman" w:cs="Arial"/>
          <w:i/>
          <w:spacing w:val="50"/>
        </w:rPr>
        <w:t xml:space="preserve"> </w:t>
      </w:r>
      <w:r w:rsidRPr="009B7BDD">
        <w:rPr>
          <w:rFonts w:eastAsia="Times New Roman" w:cs="Arial"/>
          <w:i/>
        </w:rPr>
        <w:t>of propagation.</w:t>
      </w:r>
    </w:p>
    <w:p w:rsidR="00C64115" w:rsidRPr="009B7BDD" w:rsidRDefault="00C64115" w:rsidP="00C64115">
      <w:pPr>
        <w:spacing w:line="238" w:lineRule="exact"/>
        <w:ind w:right="85"/>
        <w:rPr>
          <w:rFonts w:eastAsia="Times New Roman" w:cs="Arial"/>
        </w:rPr>
      </w:pPr>
    </w:p>
    <w:p w:rsidR="00C64115" w:rsidRPr="00961F28" w:rsidRDefault="00C64115" w:rsidP="00C64115">
      <w:pPr>
        <w:spacing w:line="238" w:lineRule="exact"/>
        <w:ind w:right="85"/>
        <w:rPr>
          <w:rFonts w:eastAsia="Times New Roman" w:cs="Arial"/>
          <w:b/>
        </w:rPr>
      </w:pPr>
      <w:r w:rsidRPr="00961F28">
        <w:rPr>
          <w:rFonts w:eastAsia="Times New Roman" w:cs="Arial"/>
          <w:b/>
        </w:rPr>
        <w:t xml:space="preserve">Yes. The content of </w:t>
      </w:r>
      <w:proofErr w:type="spellStart"/>
      <w:r w:rsidRPr="00961F28">
        <w:rPr>
          <w:rFonts w:eastAsia="Times New Roman" w:cs="Arial"/>
          <w:b/>
        </w:rPr>
        <w:t>Glycoraphanin</w:t>
      </w:r>
      <w:proofErr w:type="spellEnd"/>
      <w:r w:rsidRPr="00961F28">
        <w:rPr>
          <w:rFonts w:eastAsia="Times New Roman" w:cs="Arial"/>
          <w:b/>
        </w:rPr>
        <w:t xml:space="preserve"> was tested over several years. </w:t>
      </w:r>
    </w:p>
    <w:p w:rsidR="00C64115" w:rsidRPr="003B3D38" w:rsidRDefault="00C64115" w:rsidP="00C64115">
      <w:pPr>
        <w:spacing w:before="17" w:line="220" w:lineRule="exact"/>
        <w:rPr>
          <w:rFonts w:cs="Arial"/>
        </w:rPr>
      </w:pPr>
    </w:p>
    <w:p w:rsidR="00C64115" w:rsidRDefault="00C64115" w:rsidP="00C64115">
      <w:pPr>
        <w:spacing w:before="17" w:line="220" w:lineRule="exact"/>
        <w:rPr>
          <w:rFonts w:cs="Arial"/>
          <w:lang w:eastAsia="ja-JP"/>
        </w:rPr>
      </w:pPr>
    </w:p>
    <w:p w:rsidR="00C64115" w:rsidRDefault="00C64115" w:rsidP="00C64115">
      <w:pPr>
        <w:spacing w:before="17" w:line="220" w:lineRule="exact"/>
        <w:rPr>
          <w:rFonts w:cs="Arial"/>
          <w:lang w:eastAsia="ja-JP"/>
        </w:rPr>
      </w:pPr>
      <w:r w:rsidRPr="003B3D38">
        <w:rPr>
          <w:rFonts w:cs="Arial"/>
        </w:rPr>
        <w:t>Conclusion:</w:t>
      </w:r>
    </w:p>
    <w:p w:rsidR="00C64115" w:rsidRPr="003B3D38" w:rsidRDefault="00C64115" w:rsidP="00C64115">
      <w:pPr>
        <w:spacing w:before="17" w:line="220" w:lineRule="exact"/>
        <w:rPr>
          <w:rFonts w:cs="Arial"/>
          <w:lang w:eastAsia="ja-JP"/>
        </w:rPr>
      </w:pPr>
    </w:p>
    <w:p w:rsidR="00C64115" w:rsidRPr="003B3D38" w:rsidRDefault="00C64115" w:rsidP="00C64115">
      <w:pPr>
        <w:spacing w:before="17" w:line="220" w:lineRule="exact"/>
        <w:rPr>
          <w:rFonts w:cs="Arial"/>
        </w:rPr>
      </w:pPr>
      <w:r w:rsidRPr="003B3D38">
        <w:rPr>
          <w:rFonts w:cs="Arial"/>
        </w:rPr>
        <w:t>In principle all requirements mentioned by UPOV are fulfilled. The uniformity requirement is not fully proven.</w:t>
      </w:r>
    </w:p>
    <w:p w:rsidR="00C64115" w:rsidRPr="003B3D38" w:rsidRDefault="00C64115" w:rsidP="00C64115">
      <w:pPr>
        <w:spacing w:after="160" w:line="259" w:lineRule="auto"/>
        <w:rPr>
          <w:rFonts w:cs="Arial"/>
        </w:rPr>
      </w:pPr>
      <w:r w:rsidRPr="003B3D38">
        <w:rPr>
          <w:rFonts w:cs="Arial"/>
        </w:rPr>
        <w:br w:type="page"/>
      </w:r>
    </w:p>
    <w:p w:rsidR="00C64115" w:rsidRPr="003B3D38" w:rsidRDefault="00C64115" w:rsidP="00C64115">
      <w:pPr>
        <w:pStyle w:val="ListParagraph"/>
        <w:widowControl w:val="0"/>
        <w:numPr>
          <w:ilvl w:val="0"/>
          <w:numId w:val="3"/>
        </w:numPr>
        <w:spacing w:line="200" w:lineRule="exact"/>
        <w:jc w:val="left"/>
        <w:rPr>
          <w:rFonts w:cs="Arial"/>
        </w:rPr>
      </w:pPr>
      <w:r w:rsidRPr="003B3D38">
        <w:rPr>
          <w:rFonts w:cs="Arial"/>
        </w:rPr>
        <w:lastRenderedPageBreak/>
        <w:t>Description of the characteristic</w:t>
      </w:r>
    </w:p>
    <w:p w:rsidR="00C64115" w:rsidRPr="003B3D38" w:rsidRDefault="00C64115" w:rsidP="00C64115">
      <w:pPr>
        <w:spacing w:before="1" w:line="280" w:lineRule="exact"/>
        <w:rPr>
          <w:rFonts w:cs="Arial"/>
        </w:rPr>
      </w:pPr>
    </w:p>
    <w:p w:rsidR="00C64115" w:rsidRPr="003B3D38" w:rsidRDefault="00C64115" w:rsidP="00C64115">
      <w:pPr>
        <w:rPr>
          <w:rFonts w:cs="Arial"/>
          <w:b/>
          <w:lang w:val="en-GB"/>
        </w:rPr>
      </w:pPr>
      <w:r w:rsidRPr="003B3D38">
        <w:rPr>
          <w:rFonts w:cs="Arial"/>
          <w:b/>
          <w:lang w:val="en-GB"/>
        </w:rPr>
        <w:t xml:space="preserve">Type of characteristic </w:t>
      </w:r>
    </w:p>
    <w:p w:rsidR="00C64115" w:rsidRDefault="00C64115" w:rsidP="00C64115">
      <w:pPr>
        <w:rPr>
          <w:rFonts w:cs="Arial"/>
          <w:lang w:val="en-GB" w:eastAsia="ja-JP"/>
        </w:rPr>
      </w:pPr>
      <w:r w:rsidRPr="003B3D38">
        <w:rPr>
          <w:rFonts w:cs="Arial"/>
          <w:lang w:val="en-GB"/>
        </w:rPr>
        <w:t xml:space="preserve">Quantitative characteristic </w:t>
      </w:r>
    </w:p>
    <w:p w:rsidR="00C64115" w:rsidRPr="003B3D38" w:rsidRDefault="00C64115" w:rsidP="00C64115">
      <w:pPr>
        <w:rPr>
          <w:rFonts w:cs="Arial"/>
          <w:lang w:val="en-GB" w:eastAsia="ja-JP"/>
        </w:rPr>
      </w:pPr>
    </w:p>
    <w:p w:rsidR="00C64115" w:rsidRPr="003B3D38" w:rsidRDefault="00C64115" w:rsidP="00C64115">
      <w:pPr>
        <w:rPr>
          <w:rFonts w:cs="Arial"/>
          <w:b/>
          <w:lang w:val="en-GB"/>
        </w:rPr>
      </w:pPr>
      <w:r w:rsidRPr="003B3D38">
        <w:rPr>
          <w:rFonts w:cs="Arial"/>
          <w:b/>
          <w:lang w:val="en-GB"/>
        </w:rPr>
        <w:t>Characteristic:</w:t>
      </w:r>
    </w:p>
    <w:p w:rsidR="00C64115" w:rsidRPr="003B3D38" w:rsidRDefault="00C64115" w:rsidP="00C64115">
      <w:pPr>
        <w:rPr>
          <w:rFonts w:cs="Arial"/>
          <w:lang w:val="en-GB"/>
        </w:rPr>
      </w:pPr>
      <w:r w:rsidRPr="003B3D38">
        <w:rPr>
          <w:rFonts w:cs="Arial"/>
          <w:lang w:val="en-GB"/>
        </w:rPr>
        <w:t>Glucoraphanin content</w:t>
      </w:r>
    </w:p>
    <w:p w:rsidR="00C64115" w:rsidRPr="003B3D38" w:rsidRDefault="00C64115" w:rsidP="00C64115">
      <w:pPr>
        <w:rPr>
          <w:rFonts w:cs="Arial"/>
          <w:lang w:val="en-GB"/>
        </w:rPr>
      </w:pPr>
    </w:p>
    <w:p w:rsidR="00C64115" w:rsidRPr="003B3D38" w:rsidRDefault="00C64115" w:rsidP="00C64115">
      <w:pPr>
        <w:rPr>
          <w:rFonts w:cs="Arial"/>
        </w:rPr>
      </w:pPr>
      <w:r>
        <w:rPr>
          <w:rFonts w:cs="Arial"/>
        </w:rPr>
        <w:t xml:space="preserve"> 1</w:t>
      </w:r>
      <w:r w:rsidRPr="003B3D38">
        <w:rPr>
          <w:rFonts w:cs="Arial"/>
        </w:rPr>
        <w:t>. Low</w:t>
      </w:r>
    </w:p>
    <w:p w:rsidR="00C64115" w:rsidRPr="003B3D38" w:rsidRDefault="00C64115" w:rsidP="00C64115">
      <w:pPr>
        <w:rPr>
          <w:rFonts w:cs="Arial"/>
        </w:rPr>
      </w:pPr>
      <w:r w:rsidRPr="003B3D38">
        <w:rPr>
          <w:rFonts w:cs="Arial"/>
        </w:rPr>
        <w:t xml:space="preserve"> </w:t>
      </w:r>
      <w:r>
        <w:rPr>
          <w:rFonts w:cs="Arial"/>
        </w:rPr>
        <w:t>2</w:t>
      </w:r>
      <w:r w:rsidRPr="003B3D38">
        <w:rPr>
          <w:rFonts w:cs="Arial"/>
        </w:rPr>
        <w:t>. Medium</w:t>
      </w:r>
    </w:p>
    <w:p w:rsidR="00C64115" w:rsidRPr="002613B2" w:rsidRDefault="00C64115" w:rsidP="00C64115">
      <w:pPr>
        <w:rPr>
          <w:rFonts w:cs="Arial"/>
          <w:lang w:val="en-GB"/>
        </w:rPr>
      </w:pPr>
      <w:r w:rsidRPr="003B3D38">
        <w:rPr>
          <w:rFonts w:cs="Arial"/>
        </w:rPr>
        <w:t xml:space="preserve"> </w:t>
      </w:r>
      <w:r>
        <w:rPr>
          <w:rFonts w:cs="Arial"/>
        </w:rPr>
        <w:t>3</w:t>
      </w:r>
      <w:r w:rsidRPr="003B3D38">
        <w:rPr>
          <w:rFonts w:cs="Arial"/>
        </w:rPr>
        <w:t xml:space="preserve">. High </w:t>
      </w:r>
    </w:p>
    <w:p w:rsidR="00C64115" w:rsidRPr="003B3D38" w:rsidRDefault="00C64115" w:rsidP="00C64115">
      <w:pPr>
        <w:rPr>
          <w:rFonts w:cs="Arial"/>
        </w:rPr>
      </w:pPr>
    </w:p>
    <w:p w:rsidR="00C64115" w:rsidRPr="003B3D38" w:rsidRDefault="00C64115" w:rsidP="00C64115">
      <w:pPr>
        <w:rPr>
          <w:rFonts w:cs="Arial"/>
          <w:b/>
        </w:rPr>
      </w:pPr>
      <w:r w:rsidRPr="003B3D38">
        <w:rPr>
          <w:rFonts w:cs="Arial"/>
          <w:b/>
        </w:rPr>
        <w:t>Growth stage</w:t>
      </w:r>
    </w:p>
    <w:p w:rsidR="00C64115" w:rsidRPr="003B3D38" w:rsidRDefault="00C64115" w:rsidP="00C64115">
      <w:pPr>
        <w:rPr>
          <w:rFonts w:cs="Arial"/>
        </w:rPr>
      </w:pPr>
      <w:r w:rsidRPr="003B3D38">
        <w:rPr>
          <w:rFonts w:cs="Arial"/>
        </w:rPr>
        <w:t>Harvest maturity</w:t>
      </w:r>
    </w:p>
    <w:p w:rsidR="00C64115" w:rsidRPr="003B3D38" w:rsidRDefault="00C64115" w:rsidP="00C64115">
      <w:pPr>
        <w:rPr>
          <w:rFonts w:cs="Arial"/>
        </w:rPr>
      </w:pPr>
    </w:p>
    <w:p w:rsidR="00C64115" w:rsidRPr="003B3D38" w:rsidRDefault="00C64115" w:rsidP="00C64115">
      <w:pPr>
        <w:rPr>
          <w:rFonts w:cs="Arial"/>
          <w:b/>
        </w:rPr>
      </w:pPr>
      <w:r w:rsidRPr="003B3D38">
        <w:rPr>
          <w:rFonts w:cs="Arial"/>
          <w:b/>
        </w:rPr>
        <w:t>Type of observation of characteristic</w:t>
      </w:r>
    </w:p>
    <w:p w:rsidR="00C64115" w:rsidRPr="003B3D38" w:rsidRDefault="00C64115" w:rsidP="00C64115">
      <w:pPr>
        <w:rPr>
          <w:rFonts w:cs="Arial"/>
        </w:rPr>
      </w:pPr>
      <w:r w:rsidRPr="003B3D38">
        <w:rPr>
          <w:rFonts w:cs="Arial"/>
        </w:rPr>
        <w:t>MG – single Measurement on a Group of plants</w:t>
      </w:r>
    </w:p>
    <w:p w:rsidR="00C64115" w:rsidRPr="003B3D38" w:rsidRDefault="00C64115" w:rsidP="00C64115">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C64115" w:rsidRPr="003B3D38" w:rsidRDefault="00C64115" w:rsidP="00C64115">
      <w:pPr>
        <w:rPr>
          <w:rFonts w:cs="Arial"/>
        </w:rPr>
      </w:pPr>
    </w:p>
    <w:p w:rsidR="00C64115" w:rsidRPr="003B3D38" w:rsidRDefault="00C64115" w:rsidP="00C64115">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C64115" w:rsidRPr="003B3D38" w:rsidRDefault="00C64115" w:rsidP="00C64115">
      <w:pPr>
        <w:rPr>
          <w:rFonts w:cs="Arial"/>
        </w:rPr>
      </w:pPr>
      <w:r w:rsidRPr="003B3D38">
        <w:rPr>
          <w:rFonts w:cs="Arial"/>
        </w:rPr>
        <w:t>1. 0-15</w:t>
      </w:r>
    </w:p>
    <w:p w:rsidR="00C64115" w:rsidRPr="003B3D38" w:rsidRDefault="00C64115" w:rsidP="00C64115">
      <w:pPr>
        <w:rPr>
          <w:rFonts w:cs="Arial"/>
        </w:rPr>
      </w:pPr>
      <w:r>
        <w:rPr>
          <w:rFonts w:cs="Arial"/>
        </w:rPr>
        <w:t>2</w:t>
      </w:r>
      <w:r w:rsidRPr="003B3D38">
        <w:rPr>
          <w:rFonts w:cs="Arial"/>
        </w:rPr>
        <w:t xml:space="preserve">. </w:t>
      </w:r>
      <w:r>
        <w:rPr>
          <w:rFonts w:cs="Arial"/>
        </w:rPr>
        <w:t>16-</w:t>
      </w:r>
      <w:r w:rsidRPr="003B3D38">
        <w:rPr>
          <w:rFonts w:cs="Arial"/>
        </w:rPr>
        <w:t>35</w:t>
      </w:r>
    </w:p>
    <w:p w:rsidR="00C64115" w:rsidRPr="003B3D38" w:rsidRDefault="00C64115" w:rsidP="00C64115">
      <w:pPr>
        <w:rPr>
          <w:rFonts w:cs="Arial"/>
        </w:rPr>
      </w:pPr>
      <w:r>
        <w:rPr>
          <w:rFonts w:cs="Arial"/>
        </w:rPr>
        <w:t>3</w:t>
      </w:r>
      <w:r w:rsidRPr="003B3D38">
        <w:rPr>
          <w:rFonts w:cs="Arial"/>
        </w:rPr>
        <w:t xml:space="preserve"> &gt; </w:t>
      </w:r>
      <w:r>
        <w:rPr>
          <w:rFonts w:cs="Arial"/>
        </w:rPr>
        <w:t>35</w:t>
      </w:r>
    </w:p>
    <w:p w:rsidR="00C64115" w:rsidRPr="003B3D38" w:rsidRDefault="00C64115" w:rsidP="00C64115">
      <w:pPr>
        <w:rPr>
          <w:rFonts w:cs="Arial"/>
        </w:rPr>
      </w:pPr>
    </w:p>
    <w:p w:rsidR="00C64115" w:rsidRPr="003B3D38" w:rsidRDefault="00C64115" w:rsidP="00C64115">
      <w:pPr>
        <w:rPr>
          <w:rFonts w:cs="Arial"/>
        </w:rPr>
      </w:pPr>
      <w:r w:rsidRPr="003B3D38">
        <w:rPr>
          <w:rFonts w:cs="Arial"/>
        </w:rPr>
        <w:t>Remark</w:t>
      </w:r>
    </w:p>
    <w:p w:rsidR="00C64115" w:rsidRPr="003B3D38" w:rsidRDefault="00C64115" w:rsidP="00C64115">
      <w:pPr>
        <w:rPr>
          <w:rFonts w:cs="Arial"/>
        </w:rPr>
      </w:pPr>
      <w:r w:rsidRPr="003B3D38">
        <w:rPr>
          <w:rFonts w:cs="Arial"/>
        </w:rPr>
        <w:t>Although genetics play a major role in the glucoraphanin levels in a variety, values can vary due to growing conditions and geographic locations, so the results of measurements should be related to example varieties.</w:t>
      </w:r>
      <w:r>
        <w:rPr>
          <w:rFonts w:cs="Arial"/>
        </w:rPr>
        <w:t xml:space="preserve"> The values given in this example are based on repeated trials at Naktuinbouw in the Netherlands.</w:t>
      </w:r>
    </w:p>
    <w:p w:rsidR="00C64115" w:rsidRPr="003B3D38" w:rsidRDefault="00C64115" w:rsidP="00C64115">
      <w:pPr>
        <w:rPr>
          <w:rFonts w:cs="Arial"/>
        </w:rPr>
      </w:pPr>
    </w:p>
    <w:p w:rsidR="00C64115" w:rsidRPr="003B3D38" w:rsidRDefault="00C64115" w:rsidP="00C64115">
      <w:pPr>
        <w:rPr>
          <w:rFonts w:cs="Arial"/>
          <w:b/>
        </w:rPr>
      </w:pPr>
      <w:r w:rsidRPr="003B3D38">
        <w:rPr>
          <w:rFonts w:cs="Arial"/>
          <w:b/>
        </w:rPr>
        <w:t xml:space="preserve">Example varieties </w:t>
      </w:r>
    </w:p>
    <w:p w:rsidR="00C64115" w:rsidRPr="003B3D38" w:rsidRDefault="00C64115" w:rsidP="00C64115">
      <w:pPr>
        <w:rPr>
          <w:rFonts w:cs="Arial"/>
        </w:rPr>
      </w:pPr>
      <w:r w:rsidRPr="003B3D38">
        <w:rPr>
          <w:rFonts w:cs="Arial"/>
        </w:rPr>
        <w:t xml:space="preserve">Low:            </w:t>
      </w:r>
      <w:r>
        <w:rPr>
          <w:rFonts w:cs="Arial"/>
        </w:rPr>
        <w:tab/>
      </w:r>
      <w:r w:rsidRPr="003B3D38">
        <w:rPr>
          <w:rFonts w:cs="Arial"/>
        </w:rPr>
        <w:t>Ironman</w:t>
      </w:r>
    </w:p>
    <w:p w:rsidR="00C64115" w:rsidRPr="003B3D38" w:rsidRDefault="00C64115" w:rsidP="00C64115">
      <w:pPr>
        <w:rPr>
          <w:rFonts w:cs="Arial"/>
        </w:rPr>
      </w:pPr>
      <w:r w:rsidRPr="003B3D38">
        <w:rPr>
          <w:rFonts w:cs="Arial"/>
        </w:rPr>
        <w:t xml:space="preserve">Medium:    </w:t>
      </w:r>
      <w:r>
        <w:rPr>
          <w:rFonts w:cs="Arial"/>
        </w:rPr>
        <w:tab/>
      </w:r>
      <w:r w:rsidRPr="003B3D38">
        <w:rPr>
          <w:rFonts w:cs="Arial"/>
        </w:rPr>
        <w:t xml:space="preserve">Steel </w:t>
      </w:r>
    </w:p>
    <w:p w:rsidR="00C64115" w:rsidRDefault="00C64115" w:rsidP="00C64115">
      <w:pPr>
        <w:rPr>
          <w:rFonts w:cs="Arial"/>
        </w:rPr>
      </w:pPr>
      <w:r w:rsidRPr="003B3D38">
        <w:rPr>
          <w:rFonts w:cs="Arial"/>
        </w:rPr>
        <w:t xml:space="preserve">High:           </w:t>
      </w:r>
      <w:r>
        <w:rPr>
          <w:rFonts w:cs="Arial"/>
        </w:rPr>
        <w:tab/>
        <w:t>BRM533934</w:t>
      </w:r>
    </w:p>
    <w:p w:rsidR="00C64115" w:rsidRDefault="00C64115" w:rsidP="00C64115">
      <w:pPr>
        <w:spacing w:line="200" w:lineRule="exact"/>
        <w:rPr>
          <w:rFonts w:cs="Arial"/>
          <w:lang w:eastAsia="ja-JP"/>
        </w:rPr>
      </w:pPr>
    </w:p>
    <w:p w:rsidR="00C64115" w:rsidRDefault="00C64115" w:rsidP="00C64115">
      <w:pPr>
        <w:spacing w:line="200" w:lineRule="exact"/>
        <w:rPr>
          <w:rFonts w:cs="Arial"/>
          <w:lang w:eastAsia="ja-JP"/>
        </w:rPr>
      </w:pPr>
    </w:p>
    <w:p w:rsidR="00C64115" w:rsidRPr="003B3D38" w:rsidRDefault="00C64115" w:rsidP="00C64115">
      <w:pPr>
        <w:rPr>
          <w:rFonts w:cs="Arial"/>
        </w:rPr>
      </w:pPr>
    </w:p>
    <w:p w:rsidR="00C64115" w:rsidRDefault="00C64115" w:rsidP="00C64115">
      <w:pPr>
        <w:jc w:val="right"/>
        <w:rPr>
          <w:rFonts w:cs="Arial"/>
          <w:lang w:eastAsia="ja-JP"/>
        </w:rPr>
      </w:pPr>
    </w:p>
    <w:p w:rsidR="00C64115" w:rsidRDefault="00C64115" w:rsidP="00C64115">
      <w:pPr>
        <w:rPr>
          <w:rFonts w:cs="Arial"/>
        </w:rPr>
      </w:pPr>
    </w:p>
    <w:p w:rsidR="00C64115" w:rsidRDefault="00C64115" w:rsidP="00C64115">
      <w:pPr>
        <w:rPr>
          <w:rFonts w:cs="Arial"/>
        </w:rPr>
      </w:pPr>
    </w:p>
    <w:p w:rsidR="00C64115" w:rsidRDefault="00C64115" w:rsidP="00C64115">
      <w:pPr>
        <w:rPr>
          <w:rFonts w:cs="Arial"/>
        </w:rPr>
      </w:pPr>
    </w:p>
    <w:p w:rsidR="00C64115" w:rsidRDefault="00C64115" w:rsidP="00C64115">
      <w:pPr>
        <w:rPr>
          <w:rFonts w:cs="Arial"/>
        </w:rPr>
      </w:pPr>
    </w:p>
    <w:p w:rsidR="00C64115" w:rsidRDefault="00C64115" w:rsidP="00C64115">
      <w:pPr>
        <w:rPr>
          <w:rFonts w:cs="Arial"/>
        </w:rPr>
      </w:pPr>
    </w:p>
    <w:p w:rsidR="00C64115" w:rsidRDefault="00C64115" w:rsidP="00C64115">
      <w:pPr>
        <w:rPr>
          <w:rFonts w:cs="Arial"/>
        </w:rPr>
      </w:pPr>
    </w:p>
    <w:p w:rsidR="00C64115" w:rsidRDefault="00C64115" w:rsidP="00C64115">
      <w:pPr>
        <w:rPr>
          <w:rFonts w:cs="Arial"/>
        </w:rPr>
      </w:pPr>
    </w:p>
    <w:p w:rsidR="00C64115" w:rsidRDefault="00C64115" w:rsidP="00C64115">
      <w:pPr>
        <w:rPr>
          <w:rFonts w:cs="Arial"/>
        </w:rPr>
      </w:pPr>
    </w:p>
    <w:p w:rsidR="00C64115" w:rsidRDefault="00C64115" w:rsidP="00C64115">
      <w:pPr>
        <w:jc w:val="left"/>
        <w:rPr>
          <w:rFonts w:cs="Arial"/>
        </w:rPr>
      </w:pPr>
      <w:r>
        <w:rPr>
          <w:rFonts w:cs="Arial"/>
        </w:rPr>
        <w:br w:type="page"/>
      </w:r>
    </w:p>
    <w:p w:rsidR="00C64115" w:rsidRPr="003B3D38" w:rsidRDefault="00C64115" w:rsidP="00C64115">
      <w:pPr>
        <w:pStyle w:val="ListParagraph"/>
        <w:widowControl w:val="0"/>
        <w:numPr>
          <w:ilvl w:val="0"/>
          <w:numId w:val="3"/>
        </w:numPr>
        <w:spacing w:line="200" w:lineRule="exact"/>
        <w:jc w:val="left"/>
        <w:rPr>
          <w:rFonts w:cs="Arial"/>
          <w:b/>
        </w:rPr>
      </w:pPr>
      <w:r>
        <w:lastRenderedPageBreak/>
        <w:t>Method of detection</w:t>
      </w:r>
    </w:p>
    <w:p w:rsidR="00C64115" w:rsidRDefault="00C64115" w:rsidP="00C64115">
      <w:pPr>
        <w:spacing w:line="200" w:lineRule="exact"/>
        <w:rPr>
          <w:rFonts w:cs="Arial"/>
          <w:b/>
        </w:rPr>
      </w:pPr>
    </w:p>
    <w:p w:rsidR="00C64115" w:rsidRDefault="00C64115" w:rsidP="00C64115">
      <w:pPr>
        <w:spacing w:line="200" w:lineRule="exact"/>
        <w:rPr>
          <w:rFonts w:cs="Arial"/>
          <w:b/>
        </w:rPr>
      </w:pPr>
    </w:p>
    <w:p w:rsidR="00C64115" w:rsidRDefault="00C64115" w:rsidP="00C64115">
      <w:pPr>
        <w:rPr>
          <w:lang w:eastAsia="ja-JP"/>
        </w:rPr>
      </w:pPr>
    </w:p>
    <w:p w:rsidR="00C64115" w:rsidRDefault="00C64115" w:rsidP="00C64115">
      <w:r>
        <w:rPr>
          <w:noProof/>
        </w:rPr>
        <w:drawing>
          <wp:inline distT="0" distB="0" distL="0" distR="0" wp14:anchorId="50991EA3" wp14:editId="1D3926F3">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78593" cy="6679032"/>
                    </a:xfrm>
                    <a:prstGeom prst="rect">
                      <a:avLst/>
                    </a:prstGeom>
                  </pic:spPr>
                </pic:pic>
              </a:graphicData>
            </a:graphic>
          </wp:inline>
        </w:drawing>
      </w:r>
    </w:p>
    <w:p w:rsidR="008A73E5" w:rsidRDefault="008A73E5" w:rsidP="008A73E5">
      <w:pPr>
        <w:ind w:left="567" w:hanging="567"/>
        <w:jc w:val="left"/>
        <w:rPr>
          <w:lang w:eastAsia="ja-JP"/>
        </w:rPr>
      </w:pPr>
      <w:r>
        <w:tab/>
      </w:r>
    </w:p>
    <w:p w:rsidR="008A73E5" w:rsidRDefault="008A73E5" w:rsidP="008A73E5">
      <w:pPr>
        <w:ind w:left="567" w:hanging="567"/>
        <w:jc w:val="left"/>
        <w:rPr>
          <w:lang w:eastAsia="ja-JP"/>
        </w:rPr>
      </w:pPr>
    </w:p>
    <w:p w:rsidR="00180A1F" w:rsidRDefault="008A73E5" w:rsidP="008A73E5">
      <w:pPr>
        <w:ind w:left="567" w:hanging="567"/>
        <w:jc w:val="right"/>
        <w:rPr>
          <w:rFonts w:cs="Arial"/>
          <w:bCs/>
          <w:lang w:eastAsia="ja-JP"/>
        </w:rPr>
      </w:pPr>
      <w:r>
        <w:rPr>
          <w:rFonts w:hint="eastAsia"/>
          <w:lang w:eastAsia="ja-JP"/>
        </w:rPr>
        <w:t xml:space="preserve">[End of </w:t>
      </w:r>
      <w:r w:rsidR="00D64DD3">
        <w:rPr>
          <w:lang w:eastAsia="ja-JP"/>
        </w:rPr>
        <w:t>A</w:t>
      </w:r>
      <w:r>
        <w:rPr>
          <w:rFonts w:hint="eastAsia"/>
          <w:lang w:eastAsia="ja-JP"/>
        </w:rPr>
        <w:t>nnexes and of document]</w:t>
      </w:r>
    </w:p>
    <w:sectPr w:rsidR="00180A1F" w:rsidSect="00180A1F">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C6" w:rsidRDefault="00A202C6" w:rsidP="006655D3">
      <w:r>
        <w:separator/>
      </w:r>
    </w:p>
    <w:p w:rsidR="00A202C6" w:rsidRDefault="00A202C6" w:rsidP="006655D3"/>
    <w:p w:rsidR="00A202C6" w:rsidRDefault="00A202C6" w:rsidP="006655D3"/>
  </w:endnote>
  <w:endnote w:type="continuationSeparator" w:id="0">
    <w:p w:rsidR="00A202C6" w:rsidRDefault="00A202C6" w:rsidP="006655D3">
      <w:r>
        <w:separator/>
      </w:r>
    </w:p>
    <w:p w:rsidR="00A202C6" w:rsidRPr="00A202C6" w:rsidRDefault="00A202C6">
      <w:pPr>
        <w:pStyle w:val="Footer"/>
        <w:spacing w:after="60"/>
        <w:rPr>
          <w:sz w:val="18"/>
          <w:lang w:val="fr-CH"/>
        </w:rPr>
      </w:pPr>
      <w:r w:rsidRPr="00A202C6">
        <w:rPr>
          <w:sz w:val="18"/>
          <w:lang w:val="fr-CH"/>
        </w:rPr>
        <w:t>[Suite de la note de la page précédente]</w:t>
      </w:r>
    </w:p>
    <w:p w:rsidR="00A202C6" w:rsidRPr="00A202C6" w:rsidRDefault="00A202C6" w:rsidP="006655D3">
      <w:pPr>
        <w:rPr>
          <w:lang w:val="fr-CH"/>
        </w:rPr>
      </w:pPr>
    </w:p>
    <w:p w:rsidR="00A202C6" w:rsidRPr="00A202C6" w:rsidRDefault="00A202C6" w:rsidP="006655D3">
      <w:pPr>
        <w:rPr>
          <w:lang w:val="fr-CH"/>
        </w:rPr>
      </w:pPr>
    </w:p>
  </w:endnote>
  <w:endnote w:type="continuationNotice" w:id="1">
    <w:p w:rsidR="00A202C6" w:rsidRPr="00A202C6" w:rsidRDefault="00A202C6" w:rsidP="006655D3">
      <w:pPr>
        <w:rPr>
          <w:lang w:val="fr-CH"/>
        </w:rPr>
      </w:pPr>
      <w:r w:rsidRPr="00A202C6">
        <w:rPr>
          <w:lang w:val="fr-CH"/>
        </w:rPr>
        <w:t>[Suite de la note page suivante]</w:t>
      </w:r>
    </w:p>
    <w:p w:rsidR="00A202C6" w:rsidRPr="00A202C6" w:rsidRDefault="00A202C6" w:rsidP="006655D3">
      <w:pPr>
        <w:rPr>
          <w:lang w:val="fr-CH"/>
        </w:rPr>
      </w:pPr>
    </w:p>
    <w:p w:rsidR="00A202C6" w:rsidRPr="00A202C6" w:rsidRDefault="00A202C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C6" w:rsidRDefault="00A202C6" w:rsidP="006655D3">
      <w:r>
        <w:separator/>
      </w:r>
    </w:p>
  </w:footnote>
  <w:footnote w:type="continuationSeparator" w:id="0">
    <w:p w:rsidR="00A202C6" w:rsidRDefault="00A202C6" w:rsidP="006655D3">
      <w:r>
        <w:separator/>
      </w:r>
    </w:p>
  </w:footnote>
  <w:footnote w:type="continuationNotice" w:id="1">
    <w:p w:rsidR="00A202C6" w:rsidRPr="00AB530F" w:rsidRDefault="00A202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E5" w:rsidRDefault="00423919" w:rsidP="00D21F2C">
    <w:pPr>
      <w:pStyle w:val="Header"/>
      <w:rPr>
        <w:rStyle w:val="PageNumber"/>
        <w:lang w:val="en-US" w:eastAsia="ja-JP"/>
      </w:rPr>
    </w:pPr>
    <w:r w:rsidRPr="005973E6">
      <w:rPr>
        <w:rStyle w:val="PageNumber"/>
        <w:lang w:val="en-US"/>
      </w:rPr>
      <w:t>TWA/44</w:t>
    </w:r>
    <w:r w:rsidR="008A73E5" w:rsidRPr="005973E6">
      <w:rPr>
        <w:rStyle w:val="PageNumber"/>
        <w:rFonts w:hint="eastAsia"/>
        <w:lang w:val="en-US" w:eastAsia="ja-JP"/>
      </w:rPr>
      <w:t>/17</w:t>
    </w:r>
  </w:p>
  <w:p w:rsidR="008A73E5" w:rsidRPr="00D21F2C" w:rsidRDefault="008A73E5"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6048BF">
      <w:rPr>
        <w:noProof/>
        <w:lang w:val="en-US"/>
      </w:rPr>
      <w:t>2</w:t>
    </w:r>
    <w:r>
      <w:fldChar w:fldCharType="end"/>
    </w:r>
  </w:p>
  <w:p w:rsidR="008A73E5" w:rsidRPr="00357EC9" w:rsidRDefault="008A73E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115" w:rsidRDefault="0033296F" w:rsidP="00D21F2C">
    <w:pPr>
      <w:pStyle w:val="Header"/>
      <w:rPr>
        <w:rStyle w:val="PageNumber"/>
        <w:lang w:val="en-US" w:eastAsia="ja-JP"/>
      </w:rPr>
    </w:pPr>
    <w:r>
      <w:rPr>
        <w:rStyle w:val="PageNumber"/>
        <w:lang w:val="en-US"/>
      </w:rPr>
      <w:t>TWA/44</w:t>
    </w:r>
    <w:r w:rsidR="00C64115">
      <w:rPr>
        <w:rStyle w:val="PageNumber"/>
        <w:rFonts w:hint="eastAsia"/>
        <w:lang w:val="en-US" w:eastAsia="ja-JP"/>
      </w:rPr>
      <w:t>/17</w:t>
    </w:r>
  </w:p>
  <w:p w:rsidR="00C64115" w:rsidRPr="00D21F2C" w:rsidRDefault="00C64115" w:rsidP="00D21F2C">
    <w:pPr>
      <w:pStyle w:val="Header"/>
      <w:rPr>
        <w:lang w:val="en-US"/>
      </w:rPr>
    </w:pPr>
    <w:r>
      <w:rPr>
        <w:rFonts w:hint="eastAsia"/>
        <w:lang w:val="en-US" w:eastAsia="ja-JP"/>
      </w:rPr>
      <w:t xml:space="preserve">Annex I, </w:t>
    </w:r>
    <w:r w:rsidRPr="00D21F2C">
      <w:rPr>
        <w:lang w:val="en-US"/>
      </w:rPr>
      <w:t xml:space="preserve">page </w:t>
    </w:r>
    <w:r>
      <w:fldChar w:fldCharType="begin"/>
    </w:r>
    <w:r w:rsidRPr="00D21F2C">
      <w:rPr>
        <w:lang w:val="en-US"/>
      </w:rPr>
      <w:instrText xml:space="preserve"> PAGE  \* Arabic  \* MERGEFORMAT </w:instrText>
    </w:r>
    <w:r>
      <w:fldChar w:fldCharType="separate"/>
    </w:r>
    <w:r w:rsidR="006048BF">
      <w:rPr>
        <w:noProof/>
        <w:lang w:val="en-US"/>
      </w:rPr>
      <w:t>2</w:t>
    </w:r>
    <w:r>
      <w:fldChar w:fldCharType="end"/>
    </w:r>
  </w:p>
  <w:p w:rsidR="00C64115" w:rsidRPr="00357EC9" w:rsidRDefault="00C6411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115" w:rsidRDefault="0033296F">
    <w:pPr>
      <w:pStyle w:val="Header"/>
      <w:rPr>
        <w:rStyle w:val="PageNumber"/>
        <w:lang w:val="en-US" w:eastAsia="ja-JP"/>
      </w:rPr>
    </w:pPr>
    <w:r>
      <w:rPr>
        <w:rStyle w:val="PageNumber"/>
        <w:lang w:val="en-US"/>
      </w:rPr>
      <w:t>TWA/44</w:t>
    </w:r>
    <w:r w:rsidR="00C64115" w:rsidRPr="00E82FF2">
      <w:rPr>
        <w:rStyle w:val="PageNumber"/>
        <w:rFonts w:hint="eastAsia"/>
        <w:lang w:val="en-US" w:eastAsia="ja-JP"/>
      </w:rPr>
      <w:t>/</w:t>
    </w:r>
    <w:r w:rsidR="00C64115">
      <w:rPr>
        <w:rStyle w:val="PageNumber"/>
        <w:rFonts w:hint="eastAsia"/>
        <w:lang w:val="en-US" w:eastAsia="ja-JP"/>
      </w:rPr>
      <w:t>17</w:t>
    </w:r>
  </w:p>
  <w:p w:rsidR="00C64115" w:rsidRDefault="00C64115">
    <w:pPr>
      <w:pStyle w:val="Header"/>
      <w:rPr>
        <w:rStyle w:val="PageNumber"/>
        <w:lang w:val="en-US" w:eastAsia="ja-JP"/>
      </w:rPr>
    </w:pPr>
  </w:p>
  <w:p w:rsidR="00C64115" w:rsidRDefault="00C64115">
    <w:pPr>
      <w:pStyle w:val="Header"/>
    </w:pPr>
    <w:r>
      <w:rPr>
        <w:rStyle w:val="PageNumber"/>
        <w:rFonts w:hint="eastAsia"/>
        <w:lang w:val="en-US"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15" w:rsidRPr="00C5280D" w:rsidRDefault="004C3815" w:rsidP="00EB048E">
    <w:pPr>
      <w:pStyle w:val="Header"/>
      <w:rPr>
        <w:rStyle w:val="PageNumber"/>
        <w:lang w:val="en-US" w:eastAsia="ja-JP"/>
      </w:rPr>
    </w:pPr>
    <w:r w:rsidRPr="0033296F">
      <w:rPr>
        <w:rStyle w:val="PageNumber"/>
        <w:lang w:val="en-US"/>
      </w:rPr>
      <w:t>T</w:t>
    </w:r>
    <w:r w:rsidR="00303388" w:rsidRPr="0033296F">
      <w:rPr>
        <w:rStyle w:val="PageNumber"/>
        <w:lang w:val="en-US" w:eastAsia="ja-JP"/>
      </w:rPr>
      <w:t>W</w:t>
    </w:r>
    <w:r w:rsidR="00423919" w:rsidRPr="0033296F">
      <w:rPr>
        <w:rStyle w:val="PageNumber"/>
        <w:lang w:val="en-US" w:eastAsia="ja-JP"/>
      </w:rPr>
      <w:t>A/44</w:t>
    </w:r>
    <w:r>
      <w:rPr>
        <w:rStyle w:val="PageNumber"/>
        <w:lang w:val="en-US"/>
      </w:rPr>
      <w:t>/1</w:t>
    </w:r>
    <w:r>
      <w:rPr>
        <w:rStyle w:val="PageNumber"/>
        <w:rFonts w:hint="eastAsia"/>
        <w:lang w:val="en-US" w:eastAsia="ja-JP"/>
      </w:rPr>
      <w:t>7</w:t>
    </w:r>
  </w:p>
  <w:p w:rsidR="004C3815" w:rsidRPr="00C5280D" w:rsidRDefault="004C3815" w:rsidP="00EB048E">
    <w:pPr>
      <w:pStyle w:val="Header"/>
      <w:rPr>
        <w:lang w:val="en-US"/>
      </w:rPr>
    </w:pPr>
    <w:r>
      <w:rPr>
        <w:rFonts w:hint="eastAsia"/>
        <w:lang w:val="en-US" w:eastAsia="ja-JP"/>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48BF">
      <w:rPr>
        <w:rStyle w:val="PageNumber"/>
        <w:noProof/>
        <w:lang w:val="en-US"/>
      </w:rPr>
      <w:t>3</w:t>
    </w:r>
    <w:r w:rsidRPr="00C5280D">
      <w:rPr>
        <w:rStyle w:val="PageNumber"/>
        <w:lang w:val="en-US"/>
      </w:rPr>
      <w:fldChar w:fldCharType="end"/>
    </w:r>
  </w:p>
  <w:p w:rsidR="004C3815" w:rsidRPr="00C5280D" w:rsidRDefault="004C381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45" w:rsidRDefault="00303388">
    <w:pPr>
      <w:pStyle w:val="Header"/>
      <w:rPr>
        <w:lang w:eastAsia="ja-JP"/>
      </w:rPr>
    </w:pPr>
    <w:r w:rsidRPr="005973E6">
      <w:rPr>
        <w:lang w:eastAsia="ja-JP"/>
      </w:rPr>
      <w:t>T</w:t>
    </w:r>
    <w:r w:rsidR="00423919" w:rsidRPr="005973E6">
      <w:rPr>
        <w:lang w:eastAsia="ja-JP"/>
      </w:rPr>
      <w:t>WA/44</w:t>
    </w:r>
    <w:r w:rsidR="00753145" w:rsidRPr="005973E6">
      <w:rPr>
        <w:rFonts w:hint="eastAsia"/>
        <w:lang w:eastAsia="ja-JP"/>
      </w:rPr>
      <w:t>/17</w:t>
    </w:r>
  </w:p>
  <w:p w:rsidR="00753145" w:rsidRDefault="00753145">
    <w:pPr>
      <w:pStyle w:val="Header"/>
      <w:rPr>
        <w:lang w:eastAsia="ja-JP"/>
      </w:rPr>
    </w:pPr>
  </w:p>
  <w:p w:rsidR="00753145" w:rsidRDefault="00753145">
    <w:pPr>
      <w:pStyle w:val="Header"/>
      <w:rPr>
        <w:lang w:eastAsia="ja-JP"/>
      </w:rPr>
    </w:pPr>
    <w:r>
      <w:rPr>
        <w:rFonts w:hint="eastAsia"/>
        <w:lang w:eastAsia="ja-JP"/>
      </w:rPr>
      <w:t>ANNEX II</w:t>
    </w:r>
  </w:p>
  <w:p w:rsidR="00753145" w:rsidRDefault="00753145">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B7E8B"/>
    <w:multiLevelType w:val="hybridMultilevel"/>
    <w:tmpl w:val="B00AFC00"/>
    <w:lvl w:ilvl="0" w:tplc="04090019">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3BB7D82"/>
    <w:multiLevelType w:val="hybridMultilevel"/>
    <w:tmpl w:val="5AC6C9C4"/>
    <w:lvl w:ilvl="0" w:tplc="0C88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C6"/>
    <w:rsid w:val="00010CF3"/>
    <w:rsid w:val="00011E27"/>
    <w:rsid w:val="00013BCA"/>
    <w:rsid w:val="000148BC"/>
    <w:rsid w:val="00024AB8"/>
    <w:rsid w:val="00030854"/>
    <w:rsid w:val="00036028"/>
    <w:rsid w:val="00036CFA"/>
    <w:rsid w:val="00044642"/>
    <w:rsid w:val="000446B9"/>
    <w:rsid w:val="00047E21"/>
    <w:rsid w:val="00050E16"/>
    <w:rsid w:val="00062EE0"/>
    <w:rsid w:val="00070BE6"/>
    <w:rsid w:val="00085505"/>
    <w:rsid w:val="000C7021"/>
    <w:rsid w:val="000D6BBC"/>
    <w:rsid w:val="000D70B3"/>
    <w:rsid w:val="000D7780"/>
    <w:rsid w:val="000F2F11"/>
    <w:rsid w:val="00105929"/>
    <w:rsid w:val="001131D5"/>
    <w:rsid w:val="001143BB"/>
    <w:rsid w:val="00141DB8"/>
    <w:rsid w:val="001666F4"/>
    <w:rsid w:val="0017474A"/>
    <w:rsid w:val="001758C6"/>
    <w:rsid w:val="00180A1F"/>
    <w:rsid w:val="00181A46"/>
    <w:rsid w:val="00182B99"/>
    <w:rsid w:val="001D0736"/>
    <w:rsid w:val="001D71B4"/>
    <w:rsid w:val="00203F42"/>
    <w:rsid w:val="0021332C"/>
    <w:rsid w:val="00213982"/>
    <w:rsid w:val="00223C08"/>
    <w:rsid w:val="00241CDD"/>
    <w:rsid w:val="0024416D"/>
    <w:rsid w:val="00267337"/>
    <w:rsid w:val="00271911"/>
    <w:rsid w:val="002800A0"/>
    <w:rsid w:val="002801B3"/>
    <w:rsid w:val="00281060"/>
    <w:rsid w:val="002940E8"/>
    <w:rsid w:val="002A6E50"/>
    <w:rsid w:val="002C256A"/>
    <w:rsid w:val="002F5BED"/>
    <w:rsid w:val="00303388"/>
    <w:rsid w:val="00305A7F"/>
    <w:rsid w:val="003152FE"/>
    <w:rsid w:val="00316750"/>
    <w:rsid w:val="00321CB2"/>
    <w:rsid w:val="00327436"/>
    <w:rsid w:val="0033296F"/>
    <w:rsid w:val="00336667"/>
    <w:rsid w:val="00344BD6"/>
    <w:rsid w:val="003500D2"/>
    <w:rsid w:val="0035528D"/>
    <w:rsid w:val="00357364"/>
    <w:rsid w:val="003613F4"/>
    <w:rsid w:val="00361821"/>
    <w:rsid w:val="00392BE1"/>
    <w:rsid w:val="003C0D04"/>
    <w:rsid w:val="003D227C"/>
    <w:rsid w:val="003D2B4D"/>
    <w:rsid w:val="003D594A"/>
    <w:rsid w:val="00423919"/>
    <w:rsid w:val="004343A2"/>
    <w:rsid w:val="004344E1"/>
    <w:rsid w:val="00444A88"/>
    <w:rsid w:val="0047018A"/>
    <w:rsid w:val="00473350"/>
    <w:rsid w:val="00474DA4"/>
    <w:rsid w:val="00476B4D"/>
    <w:rsid w:val="004805FA"/>
    <w:rsid w:val="00485346"/>
    <w:rsid w:val="00487CB4"/>
    <w:rsid w:val="004900CE"/>
    <w:rsid w:val="004935D2"/>
    <w:rsid w:val="004B1215"/>
    <w:rsid w:val="004C3815"/>
    <w:rsid w:val="004D047D"/>
    <w:rsid w:val="004D0CE7"/>
    <w:rsid w:val="004F0144"/>
    <w:rsid w:val="004F305A"/>
    <w:rsid w:val="004F4847"/>
    <w:rsid w:val="00512164"/>
    <w:rsid w:val="00520297"/>
    <w:rsid w:val="005338F9"/>
    <w:rsid w:val="0054281C"/>
    <w:rsid w:val="0055268D"/>
    <w:rsid w:val="00554B77"/>
    <w:rsid w:val="00576BE4"/>
    <w:rsid w:val="005973E6"/>
    <w:rsid w:val="005A400A"/>
    <w:rsid w:val="00600116"/>
    <w:rsid w:val="006048BF"/>
    <w:rsid w:val="00612379"/>
    <w:rsid w:val="0061555F"/>
    <w:rsid w:val="00641200"/>
    <w:rsid w:val="006655D3"/>
    <w:rsid w:val="00667404"/>
    <w:rsid w:val="00686AC2"/>
    <w:rsid w:val="00687EB4"/>
    <w:rsid w:val="006A60A4"/>
    <w:rsid w:val="006B17D2"/>
    <w:rsid w:val="006C224E"/>
    <w:rsid w:val="006D780A"/>
    <w:rsid w:val="00732DEC"/>
    <w:rsid w:val="00735BD5"/>
    <w:rsid w:val="007512FF"/>
    <w:rsid w:val="00753145"/>
    <w:rsid w:val="007556F6"/>
    <w:rsid w:val="00755897"/>
    <w:rsid w:val="00760EEF"/>
    <w:rsid w:val="00777EE5"/>
    <w:rsid w:val="00784836"/>
    <w:rsid w:val="0079023E"/>
    <w:rsid w:val="007A2854"/>
    <w:rsid w:val="007B1976"/>
    <w:rsid w:val="007B54F0"/>
    <w:rsid w:val="007D0B9D"/>
    <w:rsid w:val="007D19B0"/>
    <w:rsid w:val="007F498F"/>
    <w:rsid w:val="008013EB"/>
    <w:rsid w:val="0080679D"/>
    <w:rsid w:val="008108B0"/>
    <w:rsid w:val="00811B20"/>
    <w:rsid w:val="0081385D"/>
    <w:rsid w:val="0082296E"/>
    <w:rsid w:val="00824099"/>
    <w:rsid w:val="00824C28"/>
    <w:rsid w:val="0084259C"/>
    <w:rsid w:val="00846D7C"/>
    <w:rsid w:val="008534B9"/>
    <w:rsid w:val="00864919"/>
    <w:rsid w:val="00867AC1"/>
    <w:rsid w:val="00877C43"/>
    <w:rsid w:val="008A73E5"/>
    <w:rsid w:val="008A743F"/>
    <w:rsid w:val="008C0970"/>
    <w:rsid w:val="008D0BC5"/>
    <w:rsid w:val="008D2CF7"/>
    <w:rsid w:val="00900C26"/>
    <w:rsid w:val="0090197F"/>
    <w:rsid w:val="00906DC5"/>
    <w:rsid w:val="00906DDC"/>
    <w:rsid w:val="00934E09"/>
    <w:rsid w:val="00936253"/>
    <w:rsid w:val="009457DD"/>
    <w:rsid w:val="00951A39"/>
    <w:rsid w:val="00952DD4"/>
    <w:rsid w:val="00961F28"/>
    <w:rsid w:val="00970FED"/>
    <w:rsid w:val="00973D78"/>
    <w:rsid w:val="00992D82"/>
    <w:rsid w:val="00997029"/>
    <w:rsid w:val="009A451E"/>
    <w:rsid w:val="009B440E"/>
    <w:rsid w:val="009B6936"/>
    <w:rsid w:val="009B7BDD"/>
    <w:rsid w:val="009D690D"/>
    <w:rsid w:val="009E65B6"/>
    <w:rsid w:val="00A202C6"/>
    <w:rsid w:val="00A24C10"/>
    <w:rsid w:val="00A42AC3"/>
    <w:rsid w:val="00A430CF"/>
    <w:rsid w:val="00A54309"/>
    <w:rsid w:val="00AA058F"/>
    <w:rsid w:val="00AA409A"/>
    <w:rsid w:val="00AA7B45"/>
    <w:rsid w:val="00AB2B93"/>
    <w:rsid w:val="00AB530F"/>
    <w:rsid w:val="00AB7E5B"/>
    <w:rsid w:val="00AC79B4"/>
    <w:rsid w:val="00AD2A38"/>
    <w:rsid w:val="00AD3B36"/>
    <w:rsid w:val="00AD5369"/>
    <w:rsid w:val="00AD6649"/>
    <w:rsid w:val="00AE0EF1"/>
    <w:rsid w:val="00AE24EA"/>
    <w:rsid w:val="00AE2937"/>
    <w:rsid w:val="00B07301"/>
    <w:rsid w:val="00B2193F"/>
    <w:rsid w:val="00B224DE"/>
    <w:rsid w:val="00B232EB"/>
    <w:rsid w:val="00B324D4"/>
    <w:rsid w:val="00B46575"/>
    <w:rsid w:val="00B7064B"/>
    <w:rsid w:val="00B75D21"/>
    <w:rsid w:val="00B84BBD"/>
    <w:rsid w:val="00B933A8"/>
    <w:rsid w:val="00BA43FB"/>
    <w:rsid w:val="00BB4BAE"/>
    <w:rsid w:val="00BC127D"/>
    <w:rsid w:val="00BC1FE6"/>
    <w:rsid w:val="00BF7B62"/>
    <w:rsid w:val="00C061B6"/>
    <w:rsid w:val="00C15CCA"/>
    <w:rsid w:val="00C2446C"/>
    <w:rsid w:val="00C36AE5"/>
    <w:rsid w:val="00C41F17"/>
    <w:rsid w:val="00C5280D"/>
    <w:rsid w:val="00C5791C"/>
    <w:rsid w:val="00C64115"/>
    <w:rsid w:val="00C66290"/>
    <w:rsid w:val="00C72B7A"/>
    <w:rsid w:val="00C90530"/>
    <w:rsid w:val="00C973F2"/>
    <w:rsid w:val="00CA304C"/>
    <w:rsid w:val="00CA774A"/>
    <w:rsid w:val="00CC11B0"/>
    <w:rsid w:val="00CC74AA"/>
    <w:rsid w:val="00CF7E36"/>
    <w:rsid w:val="00D0038F"/>
    <w:rsid w:val="00D26FD4"/>
    <w:rsid w:val="00D3708D"/>
    <w:rsid w:val="00D40426"/>
    <w:rsid w:val="00D57C96"/>
    <w:rsid w:val="00D64DD3"/>
    <w:rsid w:val="00D800F6"/>
    <w:rsid w:val="00D8194B"/>
    <w:rsid w:val="00D91203"/>
    <w:rsid w:val="00D95174"/>
    <w:rsid w:val="00DA6F36"/>
    <w:rsid w:val="00DB596E"/>
    <w:rsid w:val="00DB7773"/>
    <w:rsid w:val="00DB7B55"/>
    <w:rsid w:val="00DC00EA"/>
    <w:rsid w:val="00DE22EA"/>
    <w:rsid w:val="00E17AE1"/>
    <w:rsid w:val="00E22DD3"/>
    <w:rsid w:val="00E32F7E"/>
    <w:rsid w:val="00E65A4A"/>
    <w:rsid w:val="00E72D49"/>
    <w:rsid w:val="00E7593C"/>
    <w:rsid w:val="00E7678A"/>
    <w:rsid w:val="00E935F1"/>
    <w:rsid w:val="00E94A81"/>
    <w:rsid w:val="00E968D7"/>
    <w:rsid w:val="00EA1FFB"/>
    <w:rsid w:val="00EB048E"/>
    <w:rsid w:val="00ED7240"/>
    <w:rsid w:val="00EE34DF"/>
    <w:rsid w:val="00EF2F89"/>
    <w:rsid w:val="00F01FE8"/>
    <w:rsid w:val="00F1237A"/>
    <w:rsid w:val="00F21F44"/>
    <w:rsid w:val="00F22CBD"/>
    <w:rsid w:val="00F45372"/>
    <w:rsid w:val="00F50319"/>
    <w:rsid w:val="00F560F7"/>
    <w:rsid w:val="00F6334D"/>
    <w:rsid w:val="00F775C3"/>
    <w:rsid w:val="00F77C83"/>
    <w:rsid w:val="00F82B73"/>
    <w:rsid w:val="00FA49AB"/>
    <w:rsid w:val="00FE24CE"/>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A3D98-A5DC-4592-857A-C27FA5BF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401</TotalTime>
  <Pages>10</Pages>
  <Words>3279</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39</cp:revision>
  <cp:lastPrinted>2015-06-23T13:29:00Z</cp:lastPrinted>
  <dcterms:created xsi:type="dcterms:W3CDTF">2015-04-20T07:48:00Z</dcterms:created>
  <dcterms:modified xsi:type="dcterms:W3CDTF">2015-06-23T13:29:00Z</dcterms:modified>
</cp:coreProperties>
</file>