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TG/CHENO(proj.2)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804E61" w:rsidRDefault="0099404D" w:rsidP="000871EE">
            <w:pPr>
              <w:pStyle w:val="Docoriginal"/>
            </w:pPr>
            <w:r w:rsidRPr="00804E61">
              <w:rPr>
                <w:spacing w:val="0"/>
              </w:rPr>
              <w:t xml:space="preserve">DATE: </w:t>
            </w:r>
            <w:r w:rsidRPr="00804E61">
              <w:rPr>
                <w:rStyle w:val="StyleDocoriginalNotBold1"/>
                <w:spacing w:val="0"/>
              </w:rPr>
              <w:t xml:space="preserve"> </w:t>
            </w:r>
            <w:r w:rsidR="000871EE" w:rsidRPr="00817788">
              <w:rPr>
                <w:b w:val="0"/>
                <w:bCs w:val="0"/>
                <w:spacing w:val="0"/>
              </w:rPr>
              <w:t>2015-05-21</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Quinoa</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CHENO_QUI</w:t>
            </w:r>
            <w:r w:rsidR="00CC18A4">
              <w:t xml:space="preserve"> </w:t>
            </w:r>
          </w:p>
          <w:p w:rsidR="00940780" w:rsidRPr="00B265E0" w:rsidRDefault="00940780" w:rsidP="000A578B">
            <w:pPr>
              <w:jc w:val="center"/>
              <w:rPr>
                <w:szCs w:val="24"/>
              </w:rPr>
            </w:pPr>
          </w:p>
          <w:p w:rsidR="003A6B6A" w:rsidRPr="00020DDE" w:rsidRDefault="003A6B6A" w:rsidP="000A578B">
            <w:pPr>
              <w:jc w:val="center"/>
            </w:pPr>
            <w:r w:rsidRPr="00020DDE">
              <w:t>Chenopodium quinoa Willd.</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Denmark</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2E6C49">
        <w:t>forty-fourth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proofErr w:type="spellStart"/>
      <w:r w:rsidR="00D92CF5">
        <w:t>Obihiro</w:t>
      </w:r>
      <w:proofErr w:type="spellEnd"/>
      <w:r w:rsidR="00D92CF5">
        <w:t>, Japan</w:t>
      </w:r>
      <w:r w:rsidR="00804E61">
        <w:t>,</w:t>
      </w:r>
    </w:p>
    <w:p w:rsidR="0047397E" w:rsidRDefault="001312ED" w:rsidP="0046380D">
      <w:pPr>
        <w:pStyle w:val="preparedby"/>
      </w:pPr>
      <w:proofErr w:type="gramStart"/>
      <w:r w:rsidRPr="00817788">
        <w:t>from</w:t>
      </w:r>
      <w:proofErr w:type="gramEnd"/>
      <w:r w:rsidRPr="00817788">
        <w:t xml:space="preserve"> </w:t>
      </w:r>
      <w:r w:rsidR="002F5D18">
        <w:t>2015-07-06</w:t>
      </w:r>
    </w:p>
    <w:p w:rsidR="006C3EF6" w:rsidRPr="00B265E0" w:rsidRDefault="006C3EF6" w:rsidP="0046380D">
      <w:pPr>
        <w:pStyle w:val="preparedby"/>
      </w:pPr>
      <w:proofErr w:type="gramStart"/>
      <w:r>
        <w:t>to</w:t>
      </w:r>
      <w:proofErr w:type="gramEnd"/>
      <w:r>
        <w:t xml:space="preserve"> </w:t>
      </w:r>
      <w:r w:rsidR="002F5D18">
        <w:t>2015-07-10</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804E61" w:rsidP="000A578B">
            <w:pPr>
              <w:spacing w:before="60"/>
              <w:jc w:val="left"/>
              <w:rPr>
                <w:sz w:val="18"/>
              </w:rPr>
            </w:pPr>
            <w:proofErr w:type="spellStart"/>
            <w:r>
              <w:rPr>
                <w:sz w:val="18"/>
              </w:rPr>
              <w:t>Chenopodium</w:t>
            </w:r>
            <w:proofErr w:type="spellEnd"/>
            <w:r>
              <w:rPr>
                <w:sz w:val="18"/>
              </w:rPr>
              <w:t xml:space="preserve"> quinoa </w:t>
            </w:r>
            <w:proofErr w:type="spellStart"/>
            <w:r>
              <w:rPr>
                <w:sz w:val="18"/>
              </w:rPr>
              <w:t>Willd</w:t>
            </w:r>
            <w:proofErr w:type="spellEnd"/>
            <w:r>
              <w:rPr>
                <w:sz w:val="18"/>
              </w:rPr>
              <w: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Goosefoot, Pigweed; Quinoa</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Chénopode quinoa, Quinoa</w:t>
            </w:r>
          </w:p>
        </w:tc>
        <w:tc>
          <w:tcPr>
            <w:tcW w:w="2011" w:type="dxa"/>
            <w:tcBorders>
              <w:top w:val="double" w:sz="4" w:space="0" w:color="auto"/>
              <w:bottom w:val="nil"/>
            </w:tcBorders>
            <w:shd w:val="clear" w:color="auto" w:fill="auto"/>
          </w:tcPr>
          <w:p w:rsidR="003A6B6A" w:rsidRPr="00804E61" w:rsidRDefault="00C63630" w:rsidP="00C63630">
            <w:pPr>
              <w:spacing w:before="60"/>
              <w:jc w:val="left"/>
              <w:rPr>
                <w:sz w:val="18"/>
                <w:lang w:val="de-DE"/>
              </w:rPr>
            </w:pPr>
            <w:r w:rsidRPr="00804E61">
              <w:rPr>
                <w:sz w:val="18"/>
                <w:lang w:val="de-DE"/>
              </w:rPr>
              <w:t>Getreidekraut, Kleiner Reis von Peru, Reisspinat</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 xml:space="preserve">Quinoa, </w:t>
            </w:r>
            <w:proofErr w:type="spellStart"/>
            <w:r w:rsidRPr="005E47B8">
              <w:rPr>
                <w:sz w:val="18"/>
              </w:rPr>
              <w:t>Quinua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642B4C">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642B4C">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642B4C">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642B4C">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642B4C">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642B4C">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642B4C">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642B4C">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642B4C">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642B4C">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642B4C">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642B4C">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642B4C">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642B4C">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642B4C">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642B4C">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642B4C">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642B4C">
        <w:rPr>
          <w:noProof/>
        </w:rPr>
        <w:t>6</w:t>
      </w:r>
      <w:r>
        <w:rPr>
          <w:noProof/>
        </w:rPr>
        <w:fldChar w:fldCharType="end"/>
      </w:r>
    </w:p>
    <w:p w:rsidR="00954904" w:rsidRPr="00804E61" w:rsidRDefault="00954904">
      <w:pPr>
        <w:pStyle w:val="TOC2"/>
        <w:tabs>
          <w:tab w:val="left" w:pos="1134"/>
        </w:tabs>
        <w:rPr>
          <w:rFonts w:ascii="Times New Roman" w:hAnsi="Times New Roman"/>
          <w:smallCaps w:val="0"/>
          <w:noProof/>
          <w:sz w:val="24"/>
          <w:szCs w:val="24"/>
          <w:lang w:val="fr-CH"/>
        </w:rPr>
      </w:pPr>
      <w:r w:rsidRPr="00804E61">
        <w:rPr>
          <w:noProof/>
          <w:lang w:val="fr-CH"/>
        </w:rPr>
        <w:t>6.5</w:t>
      </w:r>
      <w:r w:rsidRPr="00804E61">
        <w:rPr>
          <w:rFonts w:ascii="Times New Roman" w:hAnsi="Times New Roman"/>
          <w:smallCaps w:val="0"/>
          <w:noProof/>
          <w:sz w:val="24"/>
          <w:szCs w:val="24"/>
          <w:lang w:val="fr-CH"/>
        </w:rPr>
        <w:tab/>
      </w:r>
      <w:r w:rsidRPr="00804E61">
        <w:rPr>
          <w:noProof/>
          <w:lang w:val="fr-CH"/>
        </w:rPr>
        <w:t>Legend</w:t>
      </w:r>
      <w:r w:rsidRPr="00804E61">
        <w:rPr>
          <w:noProof/>
          <w:lang w:val="fr-CH"/>
        </w:rPr>
        <w:tab/>
      </w:r>
      <w:r>
        <w:rPr>
          <w:noProof/>
        </w:rPr>
        <w:fldChar w:fldCharType="begin"/>
      </w:r>
      <w:r w:rsidRPr="00804E61">
        <w:rPr>
          <w:noProof/>
          <w:lang w:val="fr-CH"/>
        </w:rPr>
        <w:instrText xml:space="preserve"> PAGEREF _Toc334539249 \h </w:instrText>
      </w:r>
      <w:r>
        <w:rPr>
          <w:noProof/>
        </w:rPr>
      </w:r>
      <w:r>
        <w:rPr>
          <w:noProof/>
        </w:rPr>
        <w:fldChar w:fldCharType="separate"/>
      </w:r>
      <w:r w:rsidR="00642B4C">
        <w:rPr>
          <w:noProof/>
          <w:lang w:val="fr-CH"/>
        </w:rPr>
        <w:t>6</w:t>
      </w:r>
      <w:r>
        <w:rPr>
          <w:noProof/>
        </w:rPr>
        <w:fldChar w:fldCharType="end"/>
      </w:r>
    </w:p>
    <w:p w:rsidR="00954904" w:rsidRPr="00804E61" w:rsidRDefault="00954904">
      <w:pPr>
        <w:pStyle w:val="TOC1"/>
        <w:rPr>
          <w:rFonts w:ascii="Times New Roman" w:hAnsi="Times New Roman"/>
          <w:bCs w:val="0"/>
          <w:caps w:val="0"/>
          <w:noProof/>
          <w:sz w:val="24"/>
          <w:szCs w:val="24"/>
          <w:lang w:val="fr-CH"/>
        </w:rPr>
      </w:pPr>
      <w:r w:rsidRPr="00804E61">
        <w:rPr>
          <w:noProof/>
          <w:lang w:val="fr-CH"/>
        </w:rPr>
        <w:t>7.</w:t>
      </w:r>
      <w:r w:rsidRPr="00804E61">
        <w:rPr>
          <w:rFonts w:ascii="Times New Roman" w:hAnsi="Times New Roman"/>
          <w:bCs w:val="0"/>
          <w:caps w:val="0"/>
          <w:noProof/>
          <w:sz w:val="24"/>
          <w:szCs w:val="24"/>
          <w:lang w:val="fr-CH"/>
        </w:rPr>
        <w:tab/>
      </w:r>
      <w:r w:rsidRPr="00804E61">
        <w:rPr>
          <w:noProof/>
          <w:lang w:val="fr-CH"/>
        </w:rPr>
        <w:t>Table of Characteristics/Tableau des caractères/Merkmalstabelle/Tabla de caracteres</w:t>
      </w:r>
      <w:r w:rsidRPr="00804E61">
        <w:rPr>
          <w:noProof/>
          <w:lang w:val="fr-CH"/>
        </w:rPr>
        <w:tab/>
      </w:r>
      <w:r>
        <w:rPr>
          <w:noProof/>
        </w:rPr>
        <w:fldChar w:fldCharType="begin"/>
      </w:r>
      <w:r w:rsidRPr="00804E61">
        <w:rPr>
          <w:noProof/>
          <w:lang w:val="fr-CH"/>
        </w:rPr>
        <w:instrText xml:space="preserve"> PAGEREF _Toc334539250 \h </w:instrText>
      </w:r>
      <w:r>
        <w:rPr>
          <w:noProof/>
        </w:rPr>
      </w:r>
      <w:r>
        <w:rPr>
          <w:noProof/>
        </w:rPr>
        <w:fldChar w:fldCharType="separate"/>
      </w:r>
      <w:r w:rsidR="00642B4C">
        <w:rPr>
          <w:noProof/>
          <w:lang w:val="fr-CH"/>
        </w:rPr>
        <w:t>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642B4C">
        <w:rPr>
          <w:noProof/>
        </w:rPr>
        <w:t>12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642B4C">
        <w:rPr>
          <w:noProof/>
        </w:rPr>
        <w:t>15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642B4C">
        <w:rPr>
          <w:noProof/>
        </w:rPr>
        <w:t>16</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Chenopodium quinoa Willd.</w:t>
      </w:r>
      <w:r w:rsidR="007E0D36">
        <w:t>.</w:t>
      </w:r>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804E61">
        <w:t>seeds.</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200 g of seed.</w:t>
      </w:r>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3A6B6A" w:rsidRPr="00B265E0"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3A6B6A" w:rsidRPr="00B265E0"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804E61">
        <w:tab/>
      </w:r>
      <w:r w:rsidR="001D7A38">
        <w:t>The optimum stage of development for the assessment of each characteristic is indicated by a number in the second column of the Table of Characteristics.  The stages of development denoted by each number are described in Chapter 8.</w:t>
      </w:r>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160 plants, which should be divided between at least 2 replicates.</w:t>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40 plants or parts taken from each of 40 plants and any other observations made on all plants in the test, disregarding any off-type plants. In the case of observations of parts taken from single plants, the number of parts to be taken from each of the plants should be 40.</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804E61">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804E61">
        <w:tab/>
      </w:r>
      <w:r>
        <w:t>For the assessment of uniformity, a population standard of 5% and an acceptance probability of at least 95 % should be applied.  In the case of a sample size of 160 plants, 13 off-types are allowed.</w:t>
      </w:r>
    </w:p>
    <w:p w:rsidR="007902F1" w:rsidRPr="00B265E0" w:rsidRDefault="007902F1" w:rsidP="00820B3A">
      <w:bookmarkStart w:id="96" w:name="_Toc27819222"/>
      <w:bookmarkStart w:id="97" w:name="_Toc27819403"/>
      <w:bookmarkStart w:id="98" w:name="_Toc27819584"/>
      <w:bookmarkStart w:id="99" w:name="_Toc27976635"/>
      <w:bookmarkStart w:id="100" w:name="_Toc66250537"/>
      <w:bookmarkStart w:id="101" w:name="_Toc273520640"/>
    </w:p>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stock to ensure that it exhibits the same characteristics as those shown by the initial material supplied.</w:t>
      </w:r>
    </w:p>
    <w:p w:rsidR="003A6B6A" w:rsidRDefault="003A6B6A">
      <w:pPr>
        <w:jc w:val="left"/>
      </w:pPr>
    </w:p>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Inflorescence: type (characteristic 14)</w:t>
      </w:r>
    </w:p>
    <w:p w:rsidR="003A6B6A" w:rsidRDefault="003A6B6A" w:rsidP="00926C02">
      <w:pPr>
        <w:ind w:left="709"/>
        <w:jc w:val="left"/>
      </w:pPr>
      <w:r w:rsidRPr="00A446AE">
        <w:t>(b) Panicle: position (characteristic 17)</w:t>
      </w:r>
    </w:p>
    <w:p w:rsidR="003A6B6A" w:rsidRDefault="003A6B6A" w:rsidP="00926C02">
      <w:pPr>
        <w:ind w:left="709"/>
        <w:jc w:val="left"/>
      </w:pPr>
      <w:bookmarkStart w:id="111" w:name="_Toc15713664"/>
      <w:r w:rsidRPr="00A446AE">
        <w:t>(c) Panicle: color at maturity (characteristic 19)</w:t>
      </w:r>
      <w:bookmarkEnd w:id="111"/>
    </w:p>
    <w:p w:rsidR="001A589D" w:rsidRPr="00804E61" w:rsidRDefault="001A589D" w:rsidP="000A1B66">
      <w:pPr>
        <w:rPr>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A6B6A" w:rsidRDefault="003A6B6A">
      <w:pPr>
        <w:keepNext/>
      </w:pPr>
    </w:p>
    <w:p w:rsidR="00A90967" w:rsidRPr="00B265E0" w:rsidRDefault="00A90967">
      <w:pPr>
        <w:keepNext/>
      </w:pPr>
      <w:r>
        <w:t>(a)</w:t>
      </w:r>
      <w:proofErr w:type="gramStart"/>
      <w:r>
        <w:t>-(</w:t>
      </w:r>
      <w:proofErr w:type="gramEnd"/>
      <w:r>
        <w:t>a)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46"/>
        <w:gridCol w:w="1331"/>
        <w:gridCol w:w="1389"/>
        <w:gridCol w:w="1539"/>
        <w:gridCol w:w="1821"/>
        <w:gridCol w:w="2490"/>
      </w:tblGrid>
      <w:tr w:rsidR="00352B95">
        <w:trPr>
          <w:cantSplit/>
          <w:tblHeader/>
          <w:jc w:val="center"/>
        </w:trPr>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804E61">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 (*) PQ VG 5 (a)</w:t>
            </w:r>
          </w:p>
        </w:tc>
      </w:tr>
      <w:tr w:rsidR="004F003C">
        <w:tblPrEx>
          <w:jc w:val="left"/>
        </w:tblPrEx>
        <w:trPr>
          <w:gridAfter w:val="3"/>
          <w:wAfter w:w="1080" w:type="dxa"/>
        </w:trPr>
        <w:tc>
          <w:tcPr>
            <w:tcW w:w="0" w:type="auto"/>
          </w:tcPr>
          <w:p w:rsidR="004F003C" w:rsidRDefault="00804E61">
            <w:pPr>
              <w:jc w:val="left"/>
            </w:pPr>
            <w:r>
              <w:rPr>
                <w:b/>
                <w:sz w:val="16"/>
                <w:szCs w:val="16"/>
              </w:rPr>
              <w:t>Foliage: Main color</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yellow green</w:t>
            </w:r>
          </w:p>
        </w:tc>
        <w:tc>
          <w:tcPr>
            <w:tcW w:w="0" w:type="auto"/>
          </w:tcPr>
          <w:p w:rsidR="004F003C" w:rsidRDefault="00804E61">
            <w:pPr>
              <w:jc w:val="left"/>
            </w:pPr>
            <w:r>
              <w:rPr>
                <w:sz w:val="16"/>
                <w:szCs w:val="16"/>
              </w:rPr>
              <w:t>vert jaune</w:t>
            </w:r>
          </w:p>
        </w:tc>
        <w:tc>
          <w:tcPr>
            <w:tcW w:w="0" w:type="auto"/>
          </w:tcPr>
          <w:p w:rsidR="004F003C" w:rsidRDefault="00804E61">
            <w:pPr>
              <w:jc w:val="left"/>
            </w:pPr>
            <w:r>
              <w:rPr>
                <w:sz w:val="16"/>
                <w:szCs w:val="16"/>
              </w:rPr>
              <w:t>gelbgrün</w:t>
            </w:r>
          </w:p>
        </w:tc>
        <w:tc>
          <w:tcPr>
            <w:tcW w:w="0" w:type="auto"/>
          </w:tcPr>
          <w:p w:rsidR="004F003C" w:rsidRDefault="00804E61">
            <w:pPr>
              <w:jc w:val="left"/>
            </w:pPr>
            <w:r>
              <w:rPr>
                <w:sz w:val="16"/>
                <w:szCs w:val="16"/>
              </w:rPr>
              <w:t>verde amarillento</w:t>
            </w:r>
          </w:p>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green</w:t>
            </w:r>
          </w:p>
        </w:tc>
        <w:tc>
          <w:tcPr>
            <w:tcW w:w="0" w:type="auto"/>
          </w:tcPr>
          <w:p w:rsidR="004F003C" w:rsidRDefault="00804E61">
            <w:pPr>
              <w:jc w:val="left"/>
            </w:pPr>
            <w:r>
              <w:rPr>
                <w:sz w:val="16"/>
                <w:szCs w:val="16"/>
              </w:rPr>
              <w:t>vert</w:t>
            </w:r>
          </w:p>
        </w:tc>
        <w:tc>
          <w:tcPr>
            <w:tcW w:w="0" w:type="auto"/>
          </w:tcPr>
          <w:p w:rsidR="004F003C" w:rsidRDefault="00804E61">
            <w:pPr>
              <w:jc w:val="left"/>
            </w:pPr>
            <w:r>
              <w:rPr>
                <w:sz w:val="16"/>
                <w:szCs w:val="16"/>
              </w:rPr>
              <w:t>grün</w:t>
            </w:r>
          </w:p>
        </w:tc>
        <w:tc>
          <w:tcPr>
            <w:tcW w:w="0" w:type="auto"/>
          </w:tcPr>
          <w:p w:rsidR="004F003C" w:rsidRDefault="00804E61">
            <w:pPr>
              <w:jc w:val="left"/>
            </w:pPr>
            <w:r>
              <w:rPr>
                <w:sz w:val="16"/>
                <w:szCs w:val="16"/>
              </w:rPr>
              <w:t>verde</w:t>
            </w:r>
          </w:p>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blue green</w:t>
            </w:r>
          </w:p>
        </w:tc>
        <w:tc>
          <w:tcPr>
            <w:tcW w:w="0" w:type="auto"/>
          </w:tcPr>
          <w:p w:rsidR="004F003C" w:rsidRDefault="00804E61">
            <w:pPr>
              <w:jc w:val="left"/>
            </w:pPr>
            <w:r>
              <w:rPr>
                <w:sz w:val="16"/>
                <w:szCs w:val="16"/>
              </w:rPr>
              <w:t>vert bleu</w:t>
            </w:r>
          </w:p>
        </w:tc>
        <w:tc>
          <w:tcPr>
            <w:tcW w:w="0" w:type="auto"/>
          </w:tcPr>
          <w:p w:rsidR="004F003C" w:rsidRDefault="00804E61">
            <w:pPr>
              <w:jc w:val="left"/>
            </w:pPr>
            <w:r>
              <w:rPr>
                <w:sz w:val="16"/>
                <w:szCs w:val="16"/>
              </w:rPr>
              <w:t>blaugrün</w:t>
            </w:r>
          </w:p>
        </w:tc>
        <w:tc>
          <w:tcPr>
            <w:tcW w:w="0" w:type="auto"/>
          </w:tcPr>
          <w:p w:rsidR="004F003C" w:rsidRDefault="00804E61">
            <w:pPr>
              <w:jc w:val="left"/>
            </w:pPr>
            <w:r>
              <w:rPr>
                <w:sz w:val="16"/>
                <w:szCs w:val="16"/>
              </w:rPr>
              <w:t>verde azulado</w:t>
            </w:r>
          </w:p>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Purple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4</w:t>
            </w:r>
          </w:p>
        </w:tc>
      </w:tr>
      <w:tr w:rsidR="004F003C">
        <w:tblPrEx>
          <w:jc w:val="left"/>
        </w:tblPrEx>
        <w:tc>
          <w:tcPr>
            <w:tcW w:w="0" w:type="auto"/>
          </w:tcPr>
          <w:p w:rsidR="004F003C" w:rsidRDefault="00804E61">
            <w:pPr>
              <w:jc w:val="left"/>
            </w:pPr>
            <w:r>
              <w:rPr>
                <w:sz w:val="16"/>
                <w:szCs w:val="16"/>
              </w:rPr>
              <w:t>Red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2. QN VG 5 (a)</w:t>
            </w:r>
          </w:p>
        </w:tc>
      </w:tr>
      <w:tr w:rsidR="004F003C">
        <w:tblPrEx>
          <w:jc w:val="left"/>
        </w:tblPrEx>
        <w:trPr>
          <w:gridAfter w:val="3"/>
          <w:wAfter w:w="1080" w:type="dxa"/>
        </w:trPr>
        <w:tc>
          <w:tcPr>
            <w:tcW w:w="0" w:type="auto"/>
          </w:tcPr>
          <w:p w:rsidR="004F003C" w:rsidRDefault="00804E61">
            <w:pPr>
              <w:jc w:val="left"/>
            </w:pPr>
            <w:r>
              <w:rPr>
                <w:b/>
                <w:sz w:val="16"/>
                <w:szCs w:val="16"/>
              </w:rPr>
              <w:t>Foliage: intensity of main color</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weak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strong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3. QN VG 5 (+) (a)</w:t>
            </w:r>
          </w:p>
        </w:tc>
      </w:tr>
      <w:tr w:rsidR="004F003C">
        <w:tblPrEx>
          <w:jc w:val="left"/>
        </w:tblPrEx>
        <w:tc>
          <w:tcPr>
            <w:tcW w:w="0" w:type="auto"/>
          </w:tcPr>
          <w:p w:rsidR="004F003C" w:rsidRDefault="00804E61">
            <w:pPr>
              <w:jc w:val="left"/>
            </w:pPr>
            <w:r>
              <w:rPr>
                <w:b/>
                <w:sz w:val="16"/>
                <w:szCs w:val="16"/>
              </w:rPr>
              <w:t>Foliage: intensity of glaucosity</w:t>
            </w:r>
          </w:p>
        </w:tc>
        <w:tc>
          <w:tcPr>
            <w:tcW w:w="0" w:type="auto"/>
          </w:tcPr>
          <w:p w:rsidR="004F003C" w:rsidRDefault="004F003C"/>
        </w:tc>
        <w:tc>
          <w:tcPr>
            <w:tcW w:w="0" w:type="auto"/>
          </w:tcPr>
          <w:p w:rsidR="004F003C" w:rsidRDefault="004F003C"/>
        </w:tc>
        <w:tc>
          <w:tcPr>
            <w:tcW w:w="0" w:type="auto"/>
          </w:tcPr>
          <w:p w:rsidR="004F003C" w:rsidRDefault="004F003C"/>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absent or weak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strong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4. QN MG|A VG|A 6 (+)</w:t>
            </w:r>
          </w:p>
        </w:tc>
      </w:tr>
      <w:tr w:rsidR="004F003C">
        <w:tblPrEx>
          <w:jc w:val="left"/>
        </w:tblPrEx>
        <w:tc>
          <w:tcPr>
            <w:tcW w:w="0" w:type="auto"/>
          </w:tcPr>
          <w:p w:rsidR="004F003C" w:rsidRDefault="00804E61">
            <w:pPr>
              <w:jc w:val="left"/>
            </w:pPr>
            <w:r>
              <w:rPr>
                <w:b/>
                <w:sz w:val="16"/>
                <w:szCs w:val="16"/>
              </w:rPr>
              <w:t>Leaf: size</w:t>
            </w:r>
          </w:p>
        </w:tc>
        <w:tc>
          <w:tcPr>
            <w:tcW w:w="0" w:type="auto"/>
          </w:tcPr>
          <w:p w:rsidR="004F003C" w:rsidRDefault="004F003C"/>
        </w:tc>
        <w:tc>
          <w:tcPr>
            <w:tcW w:w="0" w:type="auto"/>
          </w:tcPr>
          <w:p w:rsidR="004F003C" w:rsidRDefault="004F003C"/>
        </w:tc>
        <w:tc>
          <w:tcPr>
            <w:tcW w:w="0" w:type="auto"/>
          </w:tcPr>
          <w:p w:rsidR="004F003C" w:rsidRDefault="004F003C"/>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small</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large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7</w:t>
            </w: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bl>
    <w:p w:rsidR="004F003C" w:rsidRDefault="00804E61">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66"/>
        <w:gridCol w:w="1642"/>
        <w:gridCol w:w="1795"/>
        <w:gridCol w:w="1633"/>
        <w:gridCol w:w="1642"/>
        <w:gridCol w:w="1838"/>
      </w:tblGrid>
      <w:tr w:rsidR="00352B95">
        <w:trPr>
          <w:cantSplit/>
          <w:tblHeader/>
          <w:jc w:val="center"/>
        </w:trPr>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804E61">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5. QL VG|A 6 (+)</w:t>
            </w:r>
          </w:p>
        </w:tc>
      </w:tr>
      <w:tr w:rsidR="004F003C">
        <w:tblPrEx>
          <w:jc w:val="left"/>
        </w:tblPrEx>
        <w:tc>
          <w:tcPr>
            <w:tcW w:w="0" w:type="auto"/>
          </w:tcPr>
          <w:p w:rsidR="004F003C" w:rsidRDefault="00804E61">
            <w:pPr>
              <w:jc w:val="left"/>
            </w:pPr>
            <w:r>
              <w:rPr>
                <w:b/>
                <w:sz w:val="16"/>
                <w:szCs w:val="16"/>
              </w:rPr>
              <w:t>Leaf shape</w:t>
            </w:r>
          </w:p>
        </w:tc>
        <w:tc>
          <w:tcPr>
            <w:tcW w:w="0" w:type="auto"/>
          </w:tcPr>
          <w:p w:rsidR="004F003C" w:rsidRDefault="004F003C"/>
        </w:tc>
        <w:tc>
          <w:tcPr>
            <w:tcW w:w="0" w:type="auto"/>
          </w:tcPr>
          <w:p w:rsidR="004F003C" w:rsidRDefault="004F003C"/>
        </w:tc>
        <w:tc>
          <w:tcPr>
            <w:tcW w:w="0" w:type="auto"/>
          </w:tcPr>
          <w:p w:rsidR="004F003C" w:rsidRDefault="004F003C"/>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rhomboid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triangular</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6. QN VG 6 (a)</w:t>
            </w:r>
          </w:p>
        </w:tc>
      </w:tr>
      <w:tr w:rsidR="004F003C">
        <w:tblPrEx>
          <w:jc w:val="left"/>
        </w:tblPrEx>
        <w:tc>
          <w:tcPr>
            <w:tcW w:w="0" w:type="auto"/>
          </w:tcPr>
          <w:p w:rsidR="004F003C" w:rsidRDefault="00804E61">
            <w:pPr>
              <w:jc w:val="left"/>
            </w:pPr>
            <w:r>
              <w:rPr>
                <w:b/>
                <w:sz w:val="16"/>
                <w:szCs w:val="16"/>
              </w:rPr>
              <w:t>Leaf: indentations of margin</w:t>
            </w:r>
          </w:p>
        </w:tc>
        <w:tc>
          <w:tcPr>
            <w:tcW w:w="0" w:type="auto"/>
          </w:tcPr>
          <w:p w:rsidR="004F003C" w:rsidRDefault="00804E61">
            <w:pPr>
              <w:jc w:val="left"/>
            </w:pPr>
            <w:r>
              <w:rPr>
                <w:b/>
                <w:sz w:val="16"/>
                <w:szCs w:val="16"/>
              </w:rPr>
              <w:t>Feuille : denticulations du bord</w:t>
            </w:r>
          </w:p>
        </w:tc>
        <w:tc>
          <w:tcPr>
            <w:tcW w:w="0" w:type="auto"/>
          </w:tcPr>
          <w:p w:rsidR="004F003C" w:rsidRDefault="00804E61">
            <w:pPr>
              <w:jc w:val="left"/>
            </w:pPr>
            <w:r>
              <w:rPr>
                <w:b/>
                <w:sz w:val="16"/>
                <w:szCs w:val="16"/>
              </w:rPr>
              <w:t>Blatt: Randeinschnitte</w:t>
            </w:r>
          </w:p>
        </w:tc>
        <w:tc>
          <w:tcPr>
            <w:tcW w:w="0" w:type="auto"/>
          </w:tcPr>
          <w:p w:rsidR="004F003C" w:rsidRDefault="00804E61">
            <w:pPr>
              <w:jc w:val="left"/>
            </w:pPr>
            <w:r>
              <w:rPr>
                <w:b/>
                <w:sz w:val="16"/>
                <w:szCs w:val="16"/>
              </w:rPr>
              <w:t>Hoja: indentaciones del borde</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absent or weak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strong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7. PQ VG 7 (a)</w:t>
            </w:r>
          </w:p>
        </w:tc>
      </w:tr>
      <w:tr w:rsidR="004F003C">
        <w:tblPrEx>
          <w:jc w:val="left"/>
        </w:tblPrEx>
        <w:trPr>
          <w:gridAfter w:val="3"/>
          <w:wAfter w:w="1080" w:type="dxa"/>
        </w:trPr>
        <w:tc>
          <w:tcPr>
            <w:tcW w:w="0" w:type="auto"/>
          </w:tcPr>
          <w:p w:rsidR="004F003C" w:rsidRDefault="00804E61">
            <w:pPr>
              <w:jc w:val="left"/>
            </w:pPr>
            <w:r>
              <w:rPr>
                <w:b/>
                <w:sz w:val="16"/>
                <w:szCs w:val="16"/>
              </w:rPr>
              <w:t>Leaf: pigmentation</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orange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red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purple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8. QN VG 7</w:t>
            </w:r>
          </w:p>
        </w:tc>
      </w:tr>
      <w:tr w:rsidR="004F003C">
        <w:tblPrEx>
          <w:jc w:val="left"/>
        </w:tblPrEx>
        <w:tc>
          <w:tcPr>
            <w:tcW w:w="0" w:type="auto"/>
          </w:tcPr>
          <w:p w:rsidR="004F003C" w:rsidRDefault="00804E61">
            <w:pPr>
              <w:jc w:val="left"/>
            </w:pPr>
            <w:r>
              <w:rPr>
                <w:b/>
                <w:sz w:val="16"/>
                <w:szCs w:val="16"/>
              </w:rPr>
              <w:t>Stem: intensity of pigmentation at leaf axil</w:t>
            </w:r>
          </w:p>
        </w:tc>
        <w:tc>
          <w:tcPr>
            <w:tcW w:w="0" w:type="auto"/>
          </w:tcPr>
          <w:p w:rsidR="004F003C" w:rsidRDefault="004F003C"/>
        </w:tc>
        <w:tc>
          <w:tcPr>
            <w:tcW w:w="0" w:type="auto"/>
          </w:tcPr>
          <w:p w:rsidR="004F003C" w:rsidRDefault="004F003C"/>
        </w:tc>
        <w:tc>
          <w:tcPr>
            <w:tcW w:w="0" w:type="auto"/>
          </w:tcPr>
          <w:p w:rsidR="004F003C" w:rsidRDefault="004F003C"/>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absent or very weak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weak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strong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9. (*) QN MG 8 (+) (a)</w:t>
            </w:r>
          </w:p>
        </w:tc>
      </w:tr>
      <w:tr w:rsidR="004F003C">
        <w:tblPrEx>
          <w:jc w:val="left"/>
        </w:tblPrEx>
        <w:tc>
          <w:tcPr>
            <w:tcW w:w="0" w:type="auto"/>
          </w:tcPr>
          <w:p w:rsidR="004F003C" w:rsidRDefault="00804E61">
            <w:pPr>
              <w:jc w:val="left"/>
            </w:pPr>
            <w:r>
              <w:rPr>
                <w:b/>
                <w:sz w:val="16"/>
                <w:szCs w:val="16"/>
              </w:rPr>
              <w:t>Time of flowering</w:t>
            </w:r>
          </w:p>
        </w:tc>
        <w:tc>
          <w:tcPr>
            <w:tcW w:w="0" w:type="auto"/>
          </w:tcPr>
          <w:p w:rsidR="004F003C" w:rsidRDefault="00804E61">
            <w:pPr>
              <w:jc w:val="left"/>
            </w:pPr>
            <w:r>
              <w:rPr>
                <w:b/>
                <w:sz w:val="16"/>
                <w:szCs w:val="16"/>
              </w:rPr>
              <w:t>Époque de floraison</w:t>
            </w:r>
          </w:p>
        </w:tc>
        <w:tc>
          <w:tcPr>
            <w:tcW w:w="0" w:type="auto"/>
          </w:tcPr>
          <w:p w:rsidR="004F003C" w:rsidRDefault="00804E61">
            <w:pPr>
              <w:jc w:val="left"/>
            </w:pPr>
            <w:r>
              <w:rPr>
                <w:b/>
                <w:sz w:val="16"/>
                <w:szCs w:val="16"/>
              </w:rPr>
              <w:t>Zeitpunkt der Blüte</w:t>
            </w:r>
          </w:p>
        </w:tc>
        <w:tc>
          <w:tcPr>
            <w:tcW w:w="0" w:type="auto"/>
          </w:tcPr>
          <w:p w:rsidR="004F003C" w:rsidRDefault="00804E61">
            <w:pPr>
              <w:jc w:val="left"/>
            </w:pPr>
            <w:r>
              <w:rPr>
                <w:b/>
                <w:sz w:val="16"/>
                <w:szCs w:val="16"/>
              </w:rPr>
              <w:t>Época de floración</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early</w:t>
            </w:r>
          </w:p>
        </w:tc>
        <w:tc>
          <w:tcPr>
            <w:tcW w:w="0" w:type="auto"/>
          </w:tcPr>
          <w:p w:rsidR="004F003C" w:rsidRDefault="00804E61">
            <w:pPr>
              <w:jc w:val="left"/>
            </w:pPr>
            <w:r>
              <w:rPr>
                <w:sz w:val="16"/>
                <w:szCs w:val="16"/>
              </w:rPr>
              <w:t>précoce</w:t>
            </w:r>
          </w:p>
        </w:tc>
        <w:tc>
          <w:tcPr>
            <w:tcW w:w="0" w:type="auto"/>
          </w:tcPr>
          <w:p w:rsidR="004F003C" w:rsidRDefault="00804E61">
            <w:pPr>
              <w:jc w:val="left"/>
            </w:pPr>
            <w:r>
              <w:rPr>
                <w:sz w:val="16"/>
                <w:szCs w:val="16"/>
              </w:rPr>
              <w:t>früh</w:t>
            </w:r>
          </w:p>
        </w:tc>
        <w:tc>
          <w:tcPr>
            <w:tcW w:w="0" w:type="auto"/>
          </w:tcPr>
          <w:p w:rsidR="004F003C" w:rsidRDefault="00804E61">
            <w:pPr>
              <w:jc w:val="left"/>
            </w:pPr>
            <w:r>
              <w:rPr>
                <w:sz w:val="16"/>
                <w:szCs w:val="16"/>
              </w:rPr>
              <w:t>temprana</w:t>
            </w:r>
          </w:p>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804E61">
            <w:pPr>
              <w:jc w:val="left"/>
            </w:pPr>
            <w:r>
              <w:rPr>
                <w:sz w:val="16"/>
                <w:szCs w:val="16"/>
              </w:rPr>
              <w:t>moyenne</w:t>
            </w:r>
          </w:p>
        </w:tc>
        <w:tc>
          <w:tcPr>
            <w:tcW w:w="0" w:type="auto"/>
          </w:tcPr>
          <w:p w:rsidR="004F003C" w:rsidRDefault="00804E61">
            <w:pPr>
              <w:jc w:val="left"/>
            </w:pPr>
            <w:r>
              <w:rPr>
                <w:sz w:val="16"/>
                <w:szCs w:val="16"/>
              </w:rPr>
              <w:t>mittel</w:t>
            </w:r>
          </w:p>
        </w:tc>
        <w:tc>
          <w:tcPr>
            <w:tcW w:w="0" w:type="auto"/>
          </w:tcPr>
          <w:p w:rsidR="004F003C" w:rsidRDefault="00804E61">
            <w:pPr>
              <w:jc w:val="left"/>
            </w:pPr>
            <w:r>
              <w:rPr>
                <w:sz w:val="16"/>
                <w:szCs w:val="16"/>
              </w:rPr>
              <w:t>media</w:t>
            </w:r>
          </w:p>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late</w:t>
            </w:r>
          </w:p>
        </w:tc>
        <w:tc>
          <w:tcPr>
            <w:tcW w:w="0" w:type="auto"/>
          </w:tcPr>
          <w:p w:rsidR="004F003C" w:rsidRDefault="00804E61">
            <w:pPr>
              <w:jc w:val="left"/>
            </w:pPr>
            <w:r>
              <w:rPr>
                <w:sz w:val="16"/>
                <w:szCs w:val="16"/>
              </w:rPr>
              <w:t>tardive</w:t>
            </w:r>
          </w:p>
        </w:tc>
        <w:tc>
          <w:tcPr>
            <w:tcW w:w="0" w:type="auto"/>
          </w:tcPr>
          <w:p w:rsidR="004F003C" w:rsidRDefault="00804E61">
            <w:pPr>
              <w:jc w:val="left"/>
            </w:pPr>
            <w:r>
              <w:rPr>
                <w:sz w:val="16"/>
                <w:szCs w:val="16"/>
              </w:rPr>
              <w:t>spät</w:t>
            </w:r>
          </w:p>
        </w:tc>
        <w:tc>
          <w:tcPr>
            <w:tcW w:w="0" w:type="auto"/>
          </w:tcPr>
          <w:p w:rsidR="004F003C" w:rsidRDefault="00804E61">
            <w:pPr>
              <w:jc w:val="left"/>
            </w:pPr>
            <w:r>
              <w:rPr>
                <w:sz w:val="16"/>
                <w:szCs w:val="16"/>
              </w:rPr>
              <w:t>tardía</w:t>
            </w:r>
          </w:p>
        </w:tc>
        <w:tc>
          <w:tcPr>
            <w:tcW w:w="0" w:type="auto"/>
          </w:tcPr>
          <w:p w:rsidR="004F003C" w:rsidRDefault="004F003C"/>
        </w:tc>
        <w:tc>
          <w:tcPr>
            <w:tcW w:w="0" w:type="auto"/>
          </w:tcPr>
          <w:p w:rsidR="004F003C" w:rsidRDefault="00804E61">
            <w:pPr>
              <w:jc w:val="left"/>
            </w:pPr>
            <w:r>
              <w:rPr>
                <w:sz w:val="16"/>
                <w:szCs w:val="16"/>
              </w:rPr>
              <w:t>7</w:t>
            </w: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bl>
    <w:p w:rsidR="004F003C" w:rsidRDefault="00804E61">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352B95">
        <w:trPr>
          <w:cantSplit/>
          <w:tblHeader/>
          <w:jc w:val="center"/>
        </w:trPr>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804E61">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10. PQ VG|A 8</w:t>
            </w:r>
          </w:p>
        </w:tc>
      </w:tr>
      <w:tr w:rsidR="004F003C">
        <w:tblPrEx>
          <w:jc w:val="left"/>
        </w:tblPrEx>
        <w:trPr>
          <w:gridAfter w:val="3"/>
          <w:wAfter w:w="1080" w:type="dxa"/>
        </w:trPr>
        <w:tc>
          <w:tcPr>
            <w:tcW w:w="0" w:type="auto"/>
          </w:tcPr>
          <w:p w:rsidR="004F003C" w:rsidRDefault="00804E61">
            <w:pPr>
              <w:jc w:val="left"/>
            </w:pPr>
            <w:r>
              <w:rPr>
                <w:b/>
                <w:sz w:val="16"/>
                <w:szCs w:val="16"/>
              </w:rPr>
              <w:t>Inflorescence: color</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green</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yellow</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orange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purple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4</w:t>
            </w:r>
          </w:p>
        </w:tc>
      </w:tr>
      <w:tr w:rsidR="004F003C">
        <w:tblPrEx>
          <w:jc w:val="left"/>
        </w:tblPrEx>
        <w:tc>
          <w:tcPr>
            <w:tcW w:w="0" w:type="auto"/>
          </w:tcPr>
          <w:p w:rsidR="004F003C" w:rsidRDefault="00804E61">
            <w:pPr>
              <w:jc w:val="left"/>
            </w:pPr>
            <w:r>
              <w:rPr>
                <w:sz w:val="16"/>
                <w:szCs w:val="16"/>
              </w:rPr>
              <w:t>red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11. QN MG VG 8 (a)</w:t>
            </w:r>
          </w:p>
        </w:tc>
      </w:tr>
      <w:tr w:rsidR="004F003C">
        <w:tblPrEx>
          <w:jc w:val="left"/>
        </w:tblPrEx>
        <w:trPr>
          <w:gridAfter w:val="3"/>
          <w:wAfter w:w="1080" w:type="dxa"/>
        </w:trPr>
        <w:tc>
          <w:tcPr>
            <w:tcW w:w="0" w:type="auto"/>
          </w:tcPr>
          <w:p w:rsidR="004F003C" w:rsidRDefault="00804E61">
            <w:pPr>
              <w:jc w:val="left"/>
            </w:pPr>
            <w:r>
              <w:rPr>
                <w:b/>
                <w:sz w:val="16"/>
                <w:szCs w:val="16"/>
              </w:rPr>
              <w:t>Plant: height</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short</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long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12. PQ VG|A 9</w:t>
            </w:r>
          </w:p>
        </w:tc>
      </w:tr>
      <w:tr w:rsidR="004F003C">
        <w:tblPrEx>
          <w:jc w:val="left"/>
        </w:tblPrEx>
        <w:trPr>
          <w:gridAfter w:val="3"/>
          <w:wAfter w:w="1080" w:type="dxa"/>
        </w:trPr>
        <w:tc>
          <w:tcPr>
            <w:tcW w:w="0" w:type="auto"/>
          </w:tcPr>
          <w:p w:rsidR="004F003C" w:rsidRDefault="00804E61">
            <w:pPr>
              <w:jc w:val="left"/>
            </w:pPr>
            <w:r>
              <w:rPr>
                <w:b/>
                <w:sz w:val="16"/>
                <w:szCs w:val="16"/>
              </w:rPr>
              <w:t>Stem: base color</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green</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yellow</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purple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13. PQ VG 9 (+) (a)</w:t>
            </w:r>
          </w:p>
        </w:tc>
      </w:tr>
      <w:tr w:rsidR="004F003C">
        <w:tblPrEx>
          <w:jc w:val="left"/>
        </w:tblPrEx>
        <w:trPr>
          <w:gridAfter w:val="3"/>
          <w:wAfter w:w="1080" w:type="dxa"/>
        </w:trPr>
        <w:tc>
          <w:tcPr>
            <w:tcW w:w="0" w:type="auto"/>
          </w:tcPr>
          <w:p w:rsidR="004F003C" w:rsidRDefault="00804E61">
            <w:pPr>
              <w:jc w:val="left"/>
            </w:pPr>
            <w:r>
              <w:rPr>
                <w:b/>
                <w:sz w:val="16"/>
                <w:szCs w:val="16"/>
              </w:rPr>
              <w:t>Stem: pigmentation</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absent</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orange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red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pink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4</w:t>
            </w: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bl>
    <w:p w:rsidR="004F003C" w:rsidRDefault="00804E61">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49"/>
        <w:gridCol w:w="1669"/>
        <w:gridCol w:w="1523"/>
        <w:gridCol w:w="1669"/>
        <w:gridCol w:w="1626"/>
        <w:gridCol w:w="1780"/>
      </w:tblGrid>
      <w:tr w:rsidR="00352B95">
        <w:trPr>
          <w:cantSplit/>
          <w:tblHeader/>
          <w:jc w:val="center"/>
        </w:trPr>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804E61">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14. (*) QL VG 9 (+) (a)</w:t>
            </w:r>
          </w:p>
        </w:tc>
      </w:tr>
      <w:tr w:rsidR="004F003C">
        <w:tblPrEx>
          <w:jc w:val="left"/>
        </w:tblPrEx>
        <w:tc>
          <w:tcPr>
            <w:tcW w:w="0" w:type="auto"/>
          </w:tcPr>
          <w:p w:rsidR="004F003C" w:rsidRDefault="00804E61">
            <w:pPr>
              <w:jc w:val="left"/>
            </w:pPr>
            <w:r>
              <w:rPr>
                <w:b/>
                <w:sz w:val="16"/>
                <w:szCs w:val="16"/>
              </w:rPr>
              <w:t>Inflorescence: type</w:t>
            </w:r>
          </w:p>
        </w:tc>
        <w:tc>
          <w:tcPr>
            <w:tcW w:w="0" w:type="auto"/>
          </w:tcPr>
          <w:p w:rsidR="004F003C" w:rsidRDefault="00804E61">
            <w:pPr>
              <w:jc w:val="left"/>
            </w:pPr>
            <w:r>
              <w:rPr>
                <w:b/>
                <w:sz w:val="16"/>
                <w:szCs w:val="16"/>
              </w:rPr>
              <w:t>Inflorescence : type</w:t>
            </w:r>
          </w:p>
        </w:tc>
        <w:tc>
          <w:tcPr>
            <w:tcW w:w="0" w:type="auto"/>
          </w:tcPr>
          <w:p w:rsidR="004F003C" w:rsidRDefault="00804E61">
            <w:pPr>
              <w:jc w:val="left"/>
            </w:pPr>
            <w:r>
              <w:rPr>
                <w:b/>
                <w:sz w:val="16"/>
                <w:szCs w:val="16"/>
              </w:rPr>
              <w:t>Blütenstand: Typ</w:t>
            </w:r>
          </w:p>
        </w:tc>
        <w:tc>
          <w:tcPr>
            <w:tcW w:w="0" w:type="auto"/>
          </w:tcPr>
          <w:p w:rsidR="004F003C" w:rsidRDefault="00804E61">
            <w:pPr>
              <w:jc w:val="left"/>
            </w:pPr>
            <w:r>
              <w:rPr>
                <w:b/>
                <w:sz w:val="16"/>
                <w:szCs w:val="16"/>
              </w:rPr>
              <w:t>Inflorescencia: tipo</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Key shape/glomerulate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Amaranth shape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15. QN VG 9 (+) (a)</w:t>
            </w:r>
          </w:p>
        </w:tc>
      </w:tr>
      <w:tr w:rsidR="004F003C">
        <w:tblPrEx>
          <w:jc w:val="left"/>
        </w:tblPrEx>
        <w:trPr>
          <w:gridAfter w:val="3"/>
          <w:wAfter w:w="1080" w:type="dxa"/>
        </w:trPr>
        <w:tc>
          <w:tcPr>
            <w:tcW w:w="0" w:type="auto"/>
          </w:tcPr>
          <w:p w:rsidR="004F003C" w:rsidRDefault="00804E61">
            <w:pPr>
              <w:jc w:val="left"/>
            </w:pPr>
            <w:r>
              <w:rPr>
                <w:b/>
                <w:sz w:val="16"/>
                <w:szCs w:val="16"/>
              </w:rPr>
              <w:t>Stem: branching</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absent or very weak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very strong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16. QN MG VG 10 (a)</w:t>
            </w:r>
          </w:p>
        </w:tc>
      </w:tr>
      <w:tr w:rsidR="004F003C">
        <w:tblPrEx>
          <w:jc w:val="left"/>
        </w:tblPrEx>
        <w:trPr>
          <w:gridAfter w:val="3"/>
          <w:wAfter w:w="1080" w:type="dxa"/>
        </w:trPr>
        <w:tc>
          <w:tcPr>
            <w:tcW w:w="0" w:type="auto"/>
          </w:tcPr>
          <w:p w:rsidR="004F003C" w:rsidRDefault="00804E61">
            <w:pPr>
              <w:jc w:val="left"/>
            </w:pPr>
            <w:r>
              <w:rPr>
                <w:b/>
                <w:sz w:val="16"/>
                <w:szCs w:val="16"/>
              </w:rPr>
              <w:t>Plant: height at maturity</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short</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tall</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17. (*) QL VG 11 (+) (a)</w:t>
            </w:r>
          </w:p>
        </w:tc>
      </w:tr>
      <w:tr w:rsidR="004F003C">
        <w:tblPrEx>
          <w:jc w:val="left"/>
        </w:tblPrEx>
        <w:trPr>
          <w:gridAfter w:val="3"/>
          <w:wAfter w:w="1080" w:type="dxa"/>
        </w:trPr>
        <w:tc>
          <w:tcPr>
            <w:tcW w:w="0" w:type="auto"/>
          </w:tcPr>
          <w:p w:rsidR="004F003C" w:rsidRDefault="00804E61">
            <w:pPr>
              <w:jc w:val="left"/>
            </w:pPr>
            <w:r>
              <w:rPr>
                <w:b/>
                <w:sz w:val="16"/>
                <w:szCs w:val="16"/>
              </w:rPr>
              <w:t>Panicle: position</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towards terminal</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distributed across plant</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18. QN VG 11 (a)</w:t>
            </w:r>
          </w:p>
        </w:tc>
      </w:tr>
      <w:tr w:rsidR="004F003C">
        <w:tblPrEx>
          <w:jc w:val="left"/>
        </w:tblPrEx>
        <w:trPr>
          <w:gridAfter w:val="3"/>
          <w:wAfter w:w="1080" w:type="dxa"/>
        </w:trPr>
        <w:tc>
          <w:tcPr>
            <w:tcW w:w="0" w:type="auto"/>
          </w:tcPr>
          <w:p w:rsidR="004F003C" w:rsidRDefault="00804E61">
            <w:pPr>
              <w:jc w:val="left"/>
            </w:pPr>
            <w:r>
              <w:rPr>
                <w:b/>
                <w:sz w:val="16"/>
                <w:szCs w:val="16"/>
              </w:rPr>
              <w:t>Panicle: density</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lax</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dense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7</w:t>
            </w: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bl>
    <w:p w:rsidR="004F003C" w:rsidRDefault="00804E61">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34"/>
        <w:gridCol w:w="1409"/>
        <w:gridCol w:w="1384"/>
        <w:gridCol w:w="1417"/>
        <w:gridCol w:w="1856"/>
        <w:gridCol w:w="2616"/>
      </w:tblGrid>
      <w:tr w:rsidR="00352B95">
        <w:trPr>
          <w:cantSplit/>
          <w:tblHeader/>
          <w:jc w:val="center"/>
        </w:trPr>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français</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deutsch</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español</w:t>
            </w:r>
          </w:p>
        </w:tc>
        <w:tc>
          <w:tcPr>
            <w:tcW w:w="9360" w:type="dxa"/>
            <w:tcBorders>
              <w:top w:val="nil"/>
              <w:left w:val="nil"/>
              <w:bottom w:val="single" w:sz="4" w:space="0" w:color="auto"/>
              <w:right w:val="nil"/>
            </w:tcBorders>
          </w:tcPr>
          <w:p w:rsidR="00352B95" w:rsidRDefault="00804E61">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352B95" w:rsidRDefault="00804E61">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19. (*) PQ VG 11 (a)</w:t>
            </w:r>
          </w:p>
        </w:tc>
      </w:tr>
      <w:tr w:rsidR="004F003C">
        <w:tblPrEx>
          <w:jc w:val="left"/>
        </w:tblPrEx>
        <w:trPr>
          <w:gridAfter w:val="3"/>
          <w:wAfter w:w="1080" w:type="dxa"/>
        </w:trPr>
        <w:tc>
          <w:tcPr>
            <w:tcW w:w="0" w:type="auto"/>
          </w:tcPr>
          <w:p w:rsidR="004F003C" w:rsidRDefault="00804E61">
            <w:pPr>
              <w:jc w:val="left"/>
            </w:pPr>
            <w:r>
              <w:rPr>
                <w:b/>
                <w:sz w:val="16"/>
                <w:szCs w:val="16"/>
              </w:rPr>
              <w:t>Panicle: color at maturity</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white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yellow</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orange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red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4</w:t>
            </w:r>
          </w:p>
        </w:tc>
      </w:tr>
      <w:tr w:rsidR="004F003C">
        <w:tblPrEx>
          <w:jc w:val="left"/>
        </w:tblPrEx>
        <w:tc>
          <w:tcPr>
            <w:tcW w:w="0" w:type="auto"/>
          </w:tcPr>
          <w:p w:rsidR="004F003C" w:rsidRDefault="00804E61">
            <w:pPr>
              <w:jc w:val="left"/>
            </w:pPr>
            <w:r>
              <w:rPr>
                <w:sz w:val="16"/>
                <w:szCs w:val="16"/>
              </w:rPr>
              <w:t>pink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purple</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6</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20. QN MG|A VG|A 11</w:t>
            </w:r>
          </w:p>
        </w:tc>
      </w:tr>
      <w:tr w:rsidR="004F003C">
        <w:tblPrEx>
          <w:jc w:val="left"/>
        </w:tblPrEx>
        <w:trPr>
          <w:gridAfter w:val="3"/>
          <w:wAfter w:w="1080" w:type="dxa"/>
        </w:trPr>
        <w:tc>
          <w:tcPr>
            <w:tcW w:w="0" w:type="auto"/>
          </w:tcPr>
          <w:p w:rsidR="004F003C" w:rsidRDefault="00804E61">
            <w:pPr>
              <w:jc w:val="left"/>
            </w:pPr>
            <w:r>
              <w:rPr>
                <w:b/>
                <w:sz w:val="16"/>
                <w:szCs w:val="16"/>
              </w:rPr>
              <w:t>Panicle: length</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short</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medium</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r w:rsidR="004F003C">
        <w:tblPrEx>
          <w:jc w:val="left"/>
        </w:tblPrEx>
        <w:tc>
          <w:tcPr>
            <w:tcW w:w="0" w:type="auto"/>
          </w:tcPr>
          <w:p w:rsidR="004F003C" w:rsidRDefault="00804E61">
            <w:pPr>
              <w:jc w:val="left"/>
            </w:pPr>
            <w:r>
              <w:rPr>
                <w:sz w:val="16"/>
                <w:szCs w:val="16"/>
              </w:rPr>
              <w:t>long</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642B4C">
            <w:pPr>
              <w:spacing w:before="140" w:after="140"/>
              <w:jc w:val="left"/>
            </w:pPr>
          </w:p>
        </w:tc>
      </w:tr>
      <w:tr w:rsidR="004F003C">
        <w:tblPrEx>
          <w:jc w:val="left"/>
        </w:tblPrEx>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c>
          <w:tcPr>
            <w:tcW w:w="2" w:type="dxa"/>
          </w:tcPr>
          <w:p w:rsidR="004F003C" w:rsidRDefault="004F003C"/>
        </w:tc>
      </w:tr>
      <w:tr w:rsidR="004F003C">
        <w:tblPrEx>
          <w:jc w:val="left"/>
        </w:tblPrEx>
        <w:trPr>
          <w:gridAfter w:val="5"/>
          <w:wAfter w:w="1800" w:type="dxa"/>
        </w:trPr>
        <w:tc>
          <w:tcPr>
            <w:tcW w:w="0" w:type="auto"/>
          </w:tcPr>
          <w:p w:rsidR="004F003C" w:rsidRDefault="00804E61">
            <w:pPr>
              <w:jc w:val="left"/>
            </w:pPr>
            <w:r>
              <w:rPr>
                <w:sz w:val="16"/>
                <w:szCs w:val="16"/>
              </w:rPr>
              <w:t>21. (*) PQ VG 12 (a)</w:t>
            </w:r>
          </w:p>
        </w:tc>
      </w:tr>
      <w:tr w:rsidR="004F003C">
        <w:tblPrEx>
          <w:jc w:val="left"/>
        </w:tblPrEx>
        <w:tc>
          <w:tcPr>
            <w:tcW w:w="0" w:type="auto"/>
          </w:tcPr>
          <w:p w:rsidR="004F003C" w:rsidRDefault="00804E61">
            <w:pPr>
              <w:jc w:val="left"/>
            </w:pPr>
            <w:r>
              <w:rPr>
                <w:b/>
                <w:sz w:val="16"/>
                <w:szCs w:val="16"/>
              </w:rPr>
              <w:t>Seed: color</w:t>
            </w:r>
          </w:p>
        </w:tc>
        <w:tc>
          <w:tcPr>
            <w:tcW w:w="0" w:type="auto"/>
          </w:tcPr>
          <w:p w:rsidR="004F003C" w:rsidRDefault="00804E61">
            <w:pPr>
              <w:jc w:val="left"/>
            </w:pPr>
            <w:r>
              <w:rPr>
                <w:b/>
                <w:sz w:val="16"/>
                <w:szCs w:val="16"/>
              </w:rPr>
              <w:t>Graine : couleur</w:t>
            </w:r>
          </w:p>
        </w:tc>
        <w:tc>
          <w:tcPr>
            <w:tcW w:w="0" w:type="auto"/>
          </w:tcPr>
          <w:p w:rsidR="004F003C" w:rsidRDefault="00804E61">
            <w:pPr>
              <w:jc w:val="left"/>
            </w:pPr>
            <w:r>
              <w:rPr>
                <w:b/>
                <w:sz w:val="16"/>
                <w:szCs w:val="16"/>
              </w:rPr>
              <w:t>Samen: Farbe</w:t>
            </w:r>
          </w:p>
        </w:tc>
        <w:tc>
          <w:tcPr>
            <w:tcW w:w="0" w:type="auto"/>
          </w:tcPr>
          <w:p w:rsidR="004F003C" w:rsidRDefault="00804E61">
            <w:pPr>
              <w:jc w:val="left"/>
            </w:pPr>
            <w:r>
              <w:rPr>
                <w:b/>
                <w:sz w:val="16"/>
                <w:szCs w:val="16"/>
              </w:rPr>
              <w:t>Semilla: color</w:t>
            </w:r>
          </w:p>
        </w:tc>
        <w:tc>
          <w:tcPr>
            <w:tcW w:w="2" w:type="dxa"/>
          </w:tcPr>
          <w:p w:rsidR="004F003C" w:rsidRDefault="004F003C"/>
        </w:tc>
        <w:tc>
          <w:tcPr>
            <w:tcW w:w="2" w:type="dxa"/>
          </w:tcPr>
          <w:p w:rsidR="004F003C" w:rsidRDefault="004F003C"/>
        </w:tc>
      </w:tr>
      <w:tr w:rsidR="004F003C">
        <w:tblPrEx>
          <w:jc w:val="left"/>
        </w:tblPrEx>
        <w:tc>
          <w:tcPr>
            <w:tcW w:w="0" w:type="auto"/>
          </w:tcPr>
          <w:p w:rsidR="004F003C" w:rsidRDefault="00804E61">
            <w:pPr>
              <w:jc w:val="left"/>
            </w:pPr>
            <w:r>
              <w:rPr>
                <w:sz w:val="16"/>
                <w:szCs w:val="16"/>
              </w:rPr>
              <w:t>whitish</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1</w:t>
            </w:r>
          </w:p>
        </w:tc>
      </w:tr>
      <w:tr w:rsidR="004F003C">
        <w:tblPrEx>
          <w:jc w:val="left"/>
        </w:tblPrEx>
        <w:tc>
          <w:tcPr>
            <w:tcW w:w="0" w:type="auto"/>
          </w:tcPr>
          <w:p w:rsidR="004F003C" w:rsidRDefault="00804E61">
            <w:pPr>
              <w:jc w:val="left"/>
            </w:pPr>
            <w:r>
              <w:rPr>
                <w:sz w:val="16"/>
                <w:szCs w:val="16"/>
              </w:rPr>
              <w:t>grey</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2</w:t>
            </w:r>
          </w:p>
        </w:tc>
      </w:tr>
      <w:tr w:rsidR="004F003C">
        <w:tblPrEx>
          <w:jc w:val="left"/>
        </w:tblPrEx>
        <w:tc>
          <w:tcPr>
            <w:tcW w:w="0" w:type="auto"/>
          </w:tcPr>
          <w:p w:rsidR="004F003C" w:rsidRDefault="00804E61">
            <w:pPr>
              <w:jc w:val="left"/>
            </w:pPr>
            <w:r>
              <w:rPr>
                <w:sz w:val="16"/>
                <w:szCs w:val="16"/>
              </w:rPr>
              <w:t>yellow-light brown</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3</w:t>
            </w:r>
          </w:p>
        </w:tc>
      </w:tr>
      <w:tr w:rsidR="004F003C">
        <w:tblPrEx>
          <w:jc w:val="left"/>
        </w:tblPrEx>
        <w:tc>
          <w:tcPr>
            <w:tcW w:w="0" w:type="auto"/>
          </w:tcPr>
          <w:p w:rsidR="004F003C" w:rsidRDefault="00804E61">
            <w:pPr>
              <w:jc w:val="left"/>
            </w:pPr>
            <w:r>
              <w:rPr>
                <w:sz w:val="16"/>
                <w:szCs w:val="16"/>
              </w:rPr>
              <w:t>red</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4</w:t>
            </w:r>
          </w:p>
        </w:tc>
      </w:tr>
      <w:tr w:rsidR="004F003C">
        <w:tblPrEx>
          <w:jc w:val="left"/>
        </w:tblPrEx>
        <w:tc>
          <w:tcPr>
            <w:tcW w:w="0" w:type="auto"/>
          </w:tcPr>
          <w:p w:rsidR="004F003C" w:rsidRDefault="00804E61">
            <w:pPr>
              <w:jc w:val="left"/>
            </w:pPr>
            <w:r>
              <w:rPr>
                <w:sz w:val="16"/>
                <w:szCs w:val="16"/>
              </w:rPr>
              <w:t>black</w:t>
            </w:r>
          </w:p>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4F003C"/>
        </w:tc>
        <w:tc>
          <w:tcPr>
            <w:tcW w:w="0" w:type="auto"/>
          </w:tcPr>
          <w:p w:rsidR="004F003C" w:rsidRDefault="00804E61">
            <w:pPr>
              <w:jc w:val="left"/>
            </w:pPr>
            <w:r>
              <w:rPr>
                <w:sz w:val="16"/>
                <w:szCs w:val="16"/>
              </w:rPr>
              <w:t>5</w:t>
            </w:r>
          </w:p>
        </w:tc>
      </w:tr>
    </w:tbl>
    <w:p w:rsidR="0047397E" w:rsidRPr="00B265E0" w:rsidRDefault="0047397E">
      <w:pPr>
        <w:jc w:val="left"/>
      </w:pPr>
    </w:p>
    <w:p w:rsidR="00804E61" w:rsidRDefault="00804E61">
      <w:pPr>
        <w:jc w:val="left"/>
      </w:pPr>
      <w:r>
        <w:br w:type="page"/>
      </w: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Pr="002655EE" w:rsidRDefault="002655EE" w:rsidP="00A136C5">
      <w:pPr>
        <w:jc w:val="left"/>
        <w:rPr>
          <w:i/>
        </w:rPr>
      </w:pPr>
      <w:r w:rsidRPr="002655EE">
        <w:rPr>
          <w:i/>
        </w:rPr>
        <w:t>8.1 Explanations covering several characteristics</w:t>
      </w:r>
    </w:p>
    <w:p w:rsidR="0022483A" w:rsidRPr="002655EE" w:rsidRDefault="00A90967" w:rsidP="00A136C5">
      <w:pPr>
        <w:jc w:val="left"/>
      </w:pPr>
      <w:r w:rsidRPr="002655EE">
        <w:t>Characteristics containing the following key in the second column of the Table of Characteristics should be examined as indicated below:</w:t>
      </w:r>
    </w:p>
    <w:p w:rsidR="004F003C" w:rsidRDefault="00804E61">
      <w:pPr>
        <w:jc w:val="left"/>
      </w:pPr>
      <w:r>
        <w:br/>
        <w:t>(a)</w:t>
      </w:r>
    </w:p>
    <w:tbl>
      <w:tblPr>
        <w:tblW w:w="0" w:type="auto"/>
        <w:tblLook w:val="04A0" w:firstRow="1" w:lastRow="0" w:firstColumn="1" w:lastColumn="0" w:noHBand="0" w:noVBand="1"/>
      </w:tblPr>
      <w:tblGrid>
        <w:gridCol w:w="9696"/>
      </w:tblGrid>
      <w:tr w:rsidR="004F003C">
        <w:tc>
          <w:tcPr>
            <w:tcW w:w="0" w:type="auto"/>
          </w:tcPr>
          <w:p w:rsidR="004F003C" w:rsidRDefault="00804E61">
            <w:pPr>
              <w:jc w:val="center"/>
            </w:pPr>
            <w:r>
              <w:rPr>
                <w:noProof/>
              </w:rPr>
              <w:drawing>
                <wp:inline distT="0" distB="0" distL="0" distR="0" wp14:anchorId="0C2F7965" wp14:editId="1450CA59">
                  <wp:extent cx="6019800" cy="419100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6019800" cy="4191000"/>
                          </a:xfrm>
                          <a:prstGeom prst="rect">
                            <a:avLst/>
                          </a:prstGeom>
                        </pic:spPr>
                      </pic:pic>
                    </a:graphicData>
                  </a:graphic>
                </wp:inline>
              </w:drawing>
            </w:r>
          </w:p>
        </w:tc>
      </w:tr>
      <w:tr w:rsidR="004F003C">
        <w:tc>
          <w:tcPr>
            <w:tcW w:w="4" w:type="dxa"/>
          </w:tcPr>
          <w:p w:rsidR="004F003C" w:rsidRDefault="00804E61">
            <w:pPr>
              <w:jc w:val="center"/>
            </w:pPr>
            <w:r>
              <w:t>Growth stages</w:t>
            </w:r>
          </w:p>
        </w:tc>
      </w:tr>
    </w:tbl>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4F003C" w:rsidRDefault="00804E61">
      <w:pPr>
        <w:jc w:val="left"/>
        <w:rPr>
          <w:u w:val="single"/>
          <w:lang w:val="en-AU"/>
        </w:rPr>
      </w:pPr>
      <w:r>
        <w:rPr>
          <w:u w:val="single"/>
          <w:lang w:val="en-AU"/>
        </w:rPr>
        <w:br/>
        <w:t>Ad. 3: Foliage: intensity of glaucosity</w:t>
      </w:r>
    </w:p>
    <w:p w:rsidR="004F003C" w:rsidRDefault="00804E61">
      <w:pPr>
        <w:jc w:val="left"/>
      </w:pPr>
      <w:r>
        <w:br/>
        <w:t>"Dulness" of upper leaves</w:t>
      </w:r>
    </w:p>
    <w:p w:rsidR="00804E61" w:rsidRDefault="00804E61">
      <w:pPr>
        <w:jc w:val="left"/>
        <w:rPr>
          <w:u w:val="single"/>
          <w:lang w:val="en-AU"/>
        </w:rPr>
      </w:pPr>
    </w:p>
    <w:p w:rsidR="00804E61" w:rsidRDefault="00804E61">
      <w:pPr>
        <w:jc w:val="left"/>
        <w:rPr>
          <w:u w:val="single"/>
          <w:lang w:val="en-AU"/>
        </w:rPr>
      </w:pPr>
    </w:p>
    <w:p w:rsidR="004F003C" w:rsidRDefault="00804E61">
      <w:pPr>
        <w:jc w:val="left"/>
        <w:rPr>
          <w:u w:val="single"/>
          <w:lang w:val="en-AU"/>
        </w:rPr>
      </w:pPr>
      <w:r>
        <w:rPr>
          <w:u w:val="single"/>
          <w:lang w:val="en-AU"/>
        </w:rPr>
        <w:br/>
      </w:r>
      <w:proofErr w:type="gramStart"/>
      <w:r>
        <w:rPr>
          <w:u w:val="single"/>
          <w:lang w:val="en-AU"/>
        </w:rPr>
        <w:t>Ad.</w:t>
      </w:r>
      <w:proofErr w:type="gramEnd"/>
      <w:r>
        <w:rPr>
          <w:u w:val="single"/>
          <w:lang w:val="en-AU"/>
        </w:rPr>
        <w:t xml:space="preserve"> 4: Leaf: size</w:t>
      </w:r>
    </w:p>
    <w:p w:rsidR="004F003C" w:rsidRDefault="00804E61">
      <w:pPr>
        <w:jc w:val="left"/>
      </w:pPr>
      <w:r>
        <w:br/>
        <w:t>To be observed on the midle part of the plant</w:t>
      </w:r>
    </w:p>
    <w:p w:rsidR="00804E61" w:rsidRDefault="00804E61">
      <w:pPr>
        <w:jc w:val="left"/>
        <w:rPr>
          <w:u w:val="single"/>
          <w:lang w:val="en-AU"/>
        </w:rPr>
      </w:pPr>
      <w:r>
        <w:rPr>
          <w:u w:val="single"/>
          <w:lang w:val="en-AU"/>
        </w:rPr>
        <w:br/>
      </w:r>
    </w:p>
    <w:p w:rsidR="00804E61" w:rsidRDefault="00804E61">
      <w:pPr>
        <w:jc w:val="left"/>
        <w:rPr>
          <w:u w:val="single"/>
          <w:lang w:val="en-AU"/>
        </w:rPr>
      </w:pPr>
      <w:r>
        <w:rPr>
          <w:u w:val="single"/>
          <w:lang w:val="en-AU"/>
        </w:rPr>
        <w:br w:type="page"/>
      </w:r>
    </w:p>
    <w:p w:rsidR="004F003C" w:rsidRDefault="00804E61">
      <w:pPr>
        <w:jc w:val="left"/>
        <w:rPr>
          <w:u w:val="single"/>
          <w:lang w:val="en-AU"/>
        </w:rPr>
      </w:pPr>
      <w:proofErr w:type="gramStart"/>
      <w:r>
        <w:rPr>
          <w:u w:val="single"/>
          <w:lang w:val="en-AU"/>
        </w:rPr>
        <w:t>Ad.</w:t>
      </w:r>
      <w:proofErr w:type="gramEnd"/>
      <w:r>
        <w:rPr>
          <w:u w:val="single"/>
          <w:lang w:val="en-AU"/>
        </w:rPr>
        <w:t xml:space="preserve"> 5: Leaf shape</w:t>
      </w:r>
    </w:p>
    <w:p w:rsidR="00804E61" w:rsidRDefault="00804E61">
      <w:pPr>
        <w:jc w:val="left"/>
        <w:rPr>
          <w:u w:val="single"/>
          <w:lang w:val="en-AU"/>
        </w:rPr>
      </w:pPr>
    </w:p>
    <w:tbl>
      <w:tblPr>
        <w:tblW w:w="0" w:type="auto"/>
        <w:tblLook w:val="04A0" w:firstRow="1" w:lastRow="0" w:firstColumn="1" w:lastColumn="0" w:noHBand="0" w:noVBand="1"/>
      </w:tblPr>
      <w:tblGrid>
        <w:gridCol w:w="5484"/>
      </w:tblGrid>
      <w:tr w:rsidR="004F003C">
        <w:tc>
          <w:tcPr>
            <w:tcW w:w="0" w:type="auto"/>
          </w:tcPr>
          <w:p w:rsidR="004F003C" w:rsidRDefault="00804E61">
            <w:pPr>
              <w:jc w:val="center"/>
            </w:pPr>
            <w:r>
              <w:rPr>
                <w:noProof/>
              </w:rPr>
              <w:drawing>
                <wp:inline distT="0" distB="0" distL="0" distR="0" wp14:anchorId="7A6F63B6" wp14:editId="1E5143D7">
                  <wp:extent cx="3345180" cy="293370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3345180" cy="2933700"/>
                          </a:xfrm>
                          <a:prstGeom prst="rect">
                            <a:avLst/>
                          </a:prstGeom>
                        </pic:spPr>
                      </pic:pic>
                    </a:graphicData>
                  </a:graphic>
                </wp:inline>
              </w:drawing>
            </w:r>
          </w:p>
        </w:tc>
      </w:tr>
      <w:tr w:rsidR="004F003C">
        <w:tc>
          <w:tcPr>
            <w:tcW w:w="4" w:type="dxa"/>
          </w:tcPr>
          <w:p w:rsidR="004F003C" w:rsidRDefault="004F003C">
            <w:pPr>
              <w:jc w:val="center"/>
            </w:pPr>
          </w:p>
        </w:tc>
      </w:tr>
    </w:tbl>
    <w:p w:rsidR="00804E61" w:rsidRDefault="00804E61">
      <w:pPr>
        <w:jc w:val="left"/>
        <w:rPr>
          <w:u w:val="single"/>
          <w:lang w:val="en-AU"/>
        </w:rPr>
      </w:pPr>
    </w:p>
    <w:p w:rsidR="004F003C" w:rsidRDefault="00804E61">
      <w:pPr>
        <w:jc w:val="left"/>
        <w:rPr>
          <w:u w:val="single"/>
          <w:lang w:val="en-AU"/>
        </w:rPr>
      </w:pPr>
      <w:proofErr w:type="gramStart"/>
      <w:r>
        <w:rPr>
          <w:u w:val="single"/>
          <w:lang w:val="en-AU"/>
        </w:rPr>
        <w:t>Ad.</w:t>
      </w:r>
      <w:proofErr w:type="gramEnd"/>
      <w:r>
        <w:rPr>
          <w:u w:val="single"/>
          <w:lang w:val="en-AU"/>
        </w:rPr>
        <w:t xml:space="preserve"> 9: Time of flowering</w:t>
      </w:r>
    </w:p>
    <w:p w:rsidR="004F003C" w:rsidRDefault="00804E61">
      <w:pPr>
        <w:jc w:val="left"/>
      </w:pPr>
      <w:r>
        <w:br/>
        <w:t>Time of flowering is when 50% of plants have open flowers on the top third of the inflorence</w:t>
      </w:r>
    </w:p>
    <w:p w:rsidR="00804E61" w:rsidRDefault="00804E61">
      <w:pPr>
        <w:jc w:val="left"/>
        <w:rPr>
          <w:u w:val="single"/>
          <w:lang w:val="en-AU"/>
        </w:rPr>
      </w:pPr>
    </w:p>
    <w:p w:rsidR="00804E61" w:rsidRDefault="00804E61">
      <w:pPr>
        <w:jc w:val="left"/>
        <w:rPr>
          <w:u w:val="single"/>
          <w:lang w:val="en-AU"/>
        </w:rPr>
      </w:pPr>
    </w:p>
    <w:p w:rsidR="004F003C" w:rsidRDefault="00804E61">
      <w:pPr>
        <w:jc w:val="left"/>
        <w:rPr>
          <w:u w:val="single"/>
          <w:lang w:val="en-AU"/>
        </w:rPr>
      </w:pPr>
      <w:proofErr w:type="gramStart"/>
      <w:r>
        <w:rPr>
          <w:u w:val="single"/>
          <w:lang w:val="en-AU"/>
        </w:rPr>
        <w:t>Ad.</w:t>
      </w:r>
      <w:proofErr w:type="gramEnd"/>
      <w:r>
        <w:rPr>
          <w:u w:val="single"/>
          <w:lang w:val="en-AU"/>
        </w:rPr>
        <w:t xml:space="preserve"> 13: Stem: pigmentation</w:t>
      </w:r>
    </w:p>
    <w:p w:rsidR="004F003C" w:rsidRDefault="00804E61">
      <w:pPr>
        <w:jc w:val="left"/>
      </w:pPr>
      <w:r>
        <w:br/>
        <w:t>To be observed on the lower part of the stem</w:t>
      </w:r>
    </w:p>
    <w:p w:rsidR="00804E61" w:rsidRDefault="00804E61">
      <w:pPr>
        <w:jc w:val="left"/>
        <w:rPr>
          <w:u w:val="single"/>
          <w:lang w:val="en-AU"/>
        </w:rPr>
      </w:pPr>
    </w:p>
    <w:p w:rsidR="00804E61" w:rsidRDefault="00804E61">
      <w:pPr>
        <w:jc w:val="left"/>
        <w:rPr>
          <w:u w:val="single"/>
          <w:lang w:val="en-AU"/>
        </w:rPr>
      </w:pPr>
    </w:p>
    <w:p w:rsidR="004F003C" w:rsidRDefault="00804E61">
      <w:pPr>
        <w:jc w:val="left"/>
        <w:rPr>
          <w:u w:val="single"/>
          <w:lang w:val="en-AU"/>
        </w:rPr>
      </w:pPr>
      <w:proofErr w:type="gramStart"/>
      <w:r>
        <w:rPr>
          <w:u w:val="single"/>
          <w:lang w:val="en-AU"/>
        </w:rPr>
        <w:t>Ad.</w:t>
      </w:r>
      <w:proofErr w:type="gramEnd"/>
      <w:r>
        <w:rPr>
          <w:u w:val="single"/>
          <w:lang w:val="en-AU"/>
        </w:rPr>
        <w:t xml:space="preserve"> 14: Inflorescence: type</w:t>
      </w:r>
    </w:p>
    <w:p w:rsidR="004F003C" w:rsidRDefault="00804E61">
      <w:pPr>
        <w:jc w:val="left"/>
      </w:pPr>
      <w:r>
        <w:br/>
        <w:t>Key shape/glomerulate: small groups of flowers originate from tertiary axes.</w:t>
      </w:r>
      <w:r>
        <w:br/>
        <w:t>Amaranth shape: small groups of flowers originate from secondary axes</w:t>
      </w:r>
    </w:p>
    <w:tbl>
      <w:tblPr>
        <w:tblW w:w="0" w:type="auto"/>
        <w:tblLook w:val="04A0" w:firstRow="1" w:lastRow="0" w:firstColumn="1" w:lastColumn="0" w:noHBand="0" w:noVBand="1"/>
      </w:tblPr>
      <w:tblGrid>
        <w:gridCol w:w="7260"/>
      </w:tblGrid>
      <w:tr w:rsidR="004F003C">
        <w:tc>
          <w:tcPr>
            <w:tcW w:w="0" w:type="auto"/>
          </w:tcPr>
          <w:p w:rsidR="004F003C" w:rsidRDefault="00804E61">
            <w:pPr>
              <w:jc w:val="center"/>
            </w:pPr>
            <w:r>
              <w:rPr>
                <w:noProof/>
              </w:rPr>
              <w:drawing>
                <wp:inline distT="0" distB="0" distL="0" distR="0" wp14:anchorId="2EA45936" wp14:editId="71FF38BE">
                  <wp:extent cx="4472940" cy="293370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4472940" cy="2933700"/>
                          </a:xfrm>
                          <a:prstGeom prst="rect">
                            <a:avLst/>
                          </a:prstGeom>
                        </pic:spPr>
                      </pic:pic>
                    </a:graphicData>
                  </a:graphic>
                </wp:inline>
              </w:drawing>
            </w:r>
          </w:p>
        </w:tc>
      </w:tr>
      <w:tr w:rsidR="004F003C">
        <w:tc>
          <w:tcPr>
            <w:tcW w:w="4" w:type="dxa"/>
          </w:tcPr>
          <w:p w:rsidR="004F003C" w:rsidRDefault="004F003C">
            <w:pPr>
              <w:jc w:val="center"/>
            </w:pPr>
          </w:p>
        </w:tc>
      </w:tr>
    </w:tbl>
    <w:p w:rsidR="00804E61" w:rsidRDefault="00804E61">
      <w:pPr>
        <w:jc w:val="left"/>
        <w:rPr>
          <w:u w:val="single"/>
          <w:lang w:val="en-AU"/>
        </w:rPr>
      </w:pPr>
      <w:r>
        <w:rPr>
          <w:u w:val="single"/>
          <w:lang w:val="en-AU"/>
        </w:rPr>
        <w:br/>
      </w:r>
    </w:p>
    <w:p w:rsidR="00804E61" w:rsidRDefault="00804E61">
      <w:pPr>
        <w:jc w:val="left"/>
        <w:rPr>
          <w:u w:val="single"/>
          <w:lang w:val="en-AU"/>
        </w:rPr>
      </w:pPr>
      <w:r>
        <w:rPr>
          <w:u w:val="single"/>
          <w:lang w:val="en-AU"/>
        </w:rPr>
        <w:br w:type="page"/>
      </w:r>
    </w:p>
    <w:p w:rsidR="004F003C" w:rsidRDefault="00804E61">
      <w:pPr>
        <w:jc w:val="left"/>
        <w:rPr>
          <w:u w:val="single"/>
          <w:lang w:val="en-AU"/>
        </w:rPr>
      </w:pPr>
      <w:proofErr w:type="gramStart"/>
      <w:r>
        <w:rPr>
          <w:u w:val="single"/>
          <w:lang w:val="en-AU"/>
        </w:rPr>
        <w:t>Ad.</w:t>
      </w:r>
      <w:proofErr w:type="gramEnd"/>
      <w:r>
        <w:rPr>
          <w:u w:val="single"/>
          <w:lang w:val="en-AU"/>
        </w:rPr>
        <w:t xml:space="preserve"> 15: Stem: branching</w:t>
      </w:r>
    </w:p>
    <w:p w:rsidR="00804E61" w:rsidRDefault="00804E61">
      <w:pPr>
        <w:jc w:val="left"/>
        <w:rPr>
          <w:u w:val="single"/>
          <w:lang w:val="en-AU"/>
        </w:rPr>
      </w:pPr>
    </w:p>
    <w:tbl>
      <w:tblPr>
        <w:tblW w:w="0" w:type="auto"/>
        <w:tblLook w:val="04A0" w:firstRow="1" w:lastRow="0" w:firstColumn="1" w:lastColumn="0" w:noHBand="0" w:noVBand="1"/>
      </w:tblPr>
      <w:tblGrid>
        <w:gridCol w:w="7548"/>
      </w:tblGrid>
      <w:tr w:rsidR="004F003C">
        <w:tc>
          <w:tcPr>
            <w:tcW w:w="0" w:type="auto"/>
          </w:tcPr>
          <w:p w:rsidR="004F003C" w:rsidRDefault="00804E61">
            <w:pPr>
              <w:jc w:val="center"/>
            </w:pPr>
            <w:r>
              <w:rPr>
                <w:noProof/>
              </w:rPr>
              <w:drawing>
                <wp:inline distT="0" distB="0" distL="0" distR="0" wp14:anchorId="6730BFD7" wp14:editId="543C8DD2">
                  <wp:extent cx="4655820" cy="45720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4655820" cy="4572000"/>
                          </a:xfrm>
                          <a:prstGeom prst="rect">
                            <a:avLst/>
                          </a:prstGeom>
                        </pic:spPr>
                      </pic:pic>
                    </a:graphicData>
                  </a:graphic>
                </wp:inline>
              </w:drawing>
            </w:r>
          </w:p>
        </w:tc>
      </w:tr>
      <w:tr w:rsidR="004F003C">
        <w:tc>
          <w:tcPr>
            <w:tcW w:w="4" w:type="dxa"/>
          </w:tcPr>
          <w:p w:rsidR="004F003C" w:rsidRDefault="004F003C">
            <w:pPr>
              <w:jc w:val="center"/>
            </w:pPr>
          </w:p>
        </w:tc>
      </w:tr>
    </w:tbl>
    <w:p w:rsidR="00804E61" w:rsidRDefault="00804E61">
      <w:pPr>
        <w:jc w:val="left"/>
        <w:rPr>
          <w:u w:val="single"/>
          <w:lang w:val="en-AU"/>
        </w:rPr>
      </w:pPr>
    </w:p>
    <w:p w:rsidR="00804E61" w:rsidRDefault="00804E61">
      <w:pPr>
        <w:jc w:val="left"/>
        <w:rPr>
          <w:u w:val="single"/>
          <w:lang w:val="en-AU"/>
        </w:rPr>
      </w:pPr>
    </w:p>
    <w:p w:rsidR="004F003C" w:rsidRDefault="00804E61">
      <w:pPr>
        <w:jc w:val="left"/>
        <w:rPr>
          <w:u w:val="single"/>
          <w:lang w:val="en-AU"/>
        </w:rPr>
      </w:pPr>
      <w:proofErr w:type="gramStart"/>
      <w:r>
        <w:rPr>
          <w:u w:val="single"/>
          <w:lang w:val="en-AU"/>
        </w:rPr>
        <w:t>Ad.</w:t>
      </w:r>
      <w:proofErr w:type="gramEnd"/>
      <w:r>
        <w:rPr>
          <w:u w:val="single"/>
          <w:lang w:val="en-AU"/>
        </w:rPr>
        <w:t xml:space="preserve"> 17: Panicle: position</w:t>
      </w:r>
    </w:p>
    <w:p w:rsidR="004F003C" w:rsidRDefault="00804E61">
      <w:pPr>
        <w:jc w:val="left"/>
      </w:pPr>
      <w:r>
        <w:br/>
        <w:t>Towards terminal: seed head can be easily differentiated from the rest of the plant.</w:t>
      </w:r>
      <w:r>
        <w:br/>
        <w:t>Distributed across plant: racimes are distributed over more than half of the plant's length.</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804E61" w:rsidRDefault="00F87097" w:rsidP="00A136C5">
      <w:pPr>
        <w:jc w:val="left"/>
        <w:rPr>
          <w:lang w:val="es-ES"/>
        </w:rPr>
      </w:pPr>
      <w:r>
        <w:t xml:space="preserve">Jacobsen, S.-E., Stølen, O., 1993: Quinoa - Morphology, phenology and prospects for its production as a new crop in Europe. </w:t>
      </w:r>
      <w:proofErr w:type="spellStart"/>
      <w:r w:rsidRPr="00804E61">
        <w:rPr>
          <w:lang w:val="es-ES"/>
        </w:rPr>
        <w:t>European</w:t>
      </w:r>
      <w:proofErr w:type="spellEnd"/>
      <w:r w:rsidRPr="00804E61">
        <w:rPr>
          <w:lang w:val="es-ES"/>
        </w:rPr>
        <w:t xml:space="preserve"> </w:t>
      </w:r>
      <w:proofErr w:type="spellStart"/>
      <w:r w:rsidRPr="00804E61">
        <w:rPr>
          <w:lang w:val="es-ES"/>
        </w:rPr>
        <w:t>Journal</w:t>
      </w:r>
      <w:proofErr w:type="spellEnd"/>
      <w:r w:rsidRPr="00804E61">
        <w:rPr>
          <w:lang w:val="es-ES"/>
        </w:rPr>
        <w:t xml:space="preserve"> of </w:t>
      </w:r>
      <w:proofErr w:type="spellStart"/>
      <w:r w:rsidRPr="00804E61">
        <w:rPr>
          <w:lang w:val="es-ES"/>
        </w:rPr>
        <w:t>Agronomy</w:t>
      </w:r>
      <w:proofErr w:type="spellEnd"/>
      <w:r w:rsidRPr="00804E61">
        <w:rPr>
          <w:lang w:val="es-ES"/>
        </w:rPr>
        <w:t xml:space="preserve"> 2(1). </w:t>
      </w:r>
      <w:proofErr w:type="spellStart"/>
      <w:r w:rsidRPr="00804E61">
        <w:rPr>
          <w:lang w:val="es-ES"/>
        </w:rPr>
        <w:t>Frederiksberg</w:t>
      </w:r>
      <w:proofErr w:type="spellEnd"/>
      <w:r w:rsidRPr="00804E61">
        <w:rPr>
          <w:lang w:val="es-ES"/>
        </w:rPr>
        <w:t>, DK, 19 to 29</w:t>
      </w:r>
    </w:p>
    <w:p w:rsidR="00F87097" w:rsidRPr="00804E61" w:rsidRDefault="00F87097" w:rsidP="00A136C5">
      <w:pPr>
        <w:jc w:val="left"/>
        <w:rPr>
          <w:lang w:val="es-ES"/>
        </w:rPr>
      </w:pPr>
    </w:p>
    <w:p w:rsidR="00F87097" w:rsidRPr="00804E61" w:rsidRDefault="00F87097" w:rsidP="00A136C5">
      <w:pPr>
        <w:jc w:val="left"/>
        <w:rPr>
          <w:lang w:val="es-ES"/>
        </w:rPr>
      </w:pPr>
      <w:r w:rsidRPr="00804E61">
        <w:rPr>
          <w:lang w:val="es-ES"/>
        </w:rPr>
        <w:t xml:space="preserve">Mujica, A., </w:t>
      </w:r>
      <w:proofErr w:type="spellStart"/>
      <w:r w:rsidRPr="00804E61">
        <w:rPr>
          <w:lang w:val="es-ES"/>
        </w:rPr>
        <w:t>Canahua</w:t>
      </w:r>
      <w:proofErr w:type="spellEnd"/>
      <w:r w:rsidRPr="00804E61">
        <w:rPr>
          <w:lang w:val="es-ES"/>
        </w:rPr>
        <w:t>, A., 1989: Fenología del cultivo de la quinua. En Curso Taller de Fitopatología</w:t>
      </w:r>
    </w:p>
    <w:p w:rsidR="00F87097" w:rsidRPr="00B265E0" w:rsidRDefault="00F87097" w:rsidP="00A136C5">
      <w:pPr>
        <w:jc w:val="left"/>
      </w:pPr>
      <w:proofErr w:type="gramStart"/>
      <w:r w:rsidRPr="00804E61">
        <w:rPr>
          <w:lang w:val="es-ES"/>
        </w:rPr>
        <w:t>de</w:t>
      </w:r>
      <w:proofErr w:type="gramEnd"/>
      <w:r w:rsidRPr="00804E61">
        <w:rPr>
          <w:lang w:val="es-ES"/>
        </w:rPr>
        <w:t xml:space="preserve"> Cultivos Andinos y Uso de la Información </w:t>
      </w:r>
      <w:proofErr w:type="spellStart"/>
      <w:r w:rsidRPr="00804E61">
        <w:rPr>
          <w:lang w:val="es-ES"/>
        </w:rPr>
        <w:t>Agrometeorológica</w:t>
      </w:r>
      <w:proofErr w:type="spellEnd"/>
      <w:r w:rsidRPr="00804E61">
        <w:rPr>
          <w:lang w:val="es-ES"/>
        </w:rPr>
        <w:t xml:space="preserve">. </w:t>
      </w:r>
      <w:r>
        <w:t>PICA. INIIA. Puno, PE</w:t>
      </w:r>
    </w:p>
    <w:p w:rsidR="00F87097" w:rsidRPr="00B265E0" w:rsidRDefault="00F87097" w:rsidP="00A136C5">
      <w:pPr>
        <w:jc w:val="left"/>
      </w:pP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4F003C">
        <w:trPr>
          <w:jc w:val="center"/>
        </w:trPr>
        <w:tc>
          <w:tcPr>
            <w:tcW w:w="1180" w:type="dxa"/>
          </w:tcPr>
          <w:p w:rsidR="004F003C" w:rsidRDefault="00804E61">
            <w:r>
              <w:t>1.1.1</w:t>
            </w:r>
          </w:p>
        </w:tc>
        <w:tc>
          <w:tcPr>
            <w:tcW w:w="2397" w:type="dxa"/>
          </w:tcPr>
          <w:p w:rsidR="004F003C" w:rsidRDefault="00804E61">
            <w:r>
              <w:t>Botanical Name</w:t>
            </w:r>
          </w:p>
        </w:tc>
        <w:tc>
          <w:tcPr>
            <w:tcW w:w="4961" w:type="dxa"/>
            <w:gridSpan w:val="2"/>
          </w:tcPr>
          <w:p w:rsidR="004F003C" w:rsidRDefault="00804E61">
            <w:r>
              <w:t>Chenopodium quinoa Willd.</w:t>
            </w:r>
          </w:p>
        </w:tc>
        <w:tc>
          <w:tcPr>
            <w:tcW w:w="922" w:type="dxa"/>
          </w:tcPr>
          <w:p w:rsidR="004F003C" w:rsidRDefault="004F003C"/>
        </w:tc>
      </w:tr>
      <w:tr w:rsidR="004F003C" w:rsidTr="0015177B">
        <w:trPr>
          <w:jc w:val="center"/>
        </w:trPr>
        <w:tc>
          <w:tcPr>
            <w:tcW w:w="1180" w:type="dxa"/>
          </w:tcPr>
          <w:p w:rsidR="004F003C" w:rsidRDefault="00804E61">
            <w:r>
              <w:t>1.1.2</w:t>
            </w:r>
          </w:p>
        </w:tc>
        <w:tc>
          <w:tcPr>
            <w:tcW w:w="2397" w:type="dxa"/>
          </w:tcPr>
          <w:p w:rsidR="004F003C" w:rsidRDefault="00804E61">
            <w:r>
              <w:t>Common Name</w:t>
            </w:r>
          </w:p>
        </w:tc>
        <w:tc>
          <w:tcPr>
            <w:tcW w:w="4961" w:type="dxa"/>
            <w:gridSpan w:val="2"/>
          </w:tcPr>
          <w:p w:rsidR="004F003C" w:rsidRDefault="00804E61">
            <w:r>
              <w:t>Goosefoot, Pigweed; Quinoa</w:t>
            </w:r>
          </w:p>
        </w:tc>
        <w:tc>
          <w:tcPr>
            <w:tcW w:w="922" w:type="dxa"/>
          </w:tcPr>
          <w:p w:rsidR="004F003C" w:rsidRDefault="004F003C"/>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804E61"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42B4C"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804E61"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642B4C"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642B4C" w:rsidP="006C165E">
            <w:pPr>
              <w:jc w:val="left"/>
              <w:rPr>
                <w:rFonts w:cs="Arial"/>
                <w:sz w:val="18"/>
                <w:szCs w:val="18"/>
              </w:rPr>
            </w:pPr>
          </w:p>
        </w:tc>
        <w:tc>
          <w:tcPr>
            <w:tcW w:w="5386" w:type="dxa"/>
            <w:tcBorders>
              <w:top w:val="nil"/>
              <w:bottom w:val="nil"/>
            </w:tcBorders>
          </w:tcPr>
          <w:p w:rsidR="005D017B" w:rsidRPr="00C84846" w:rsidRDefault="00642B4C" w:rsidP="006C165E">
            <w:pPr>
              <w:jc w:val="left"/>
              <w:rPr>
                <w:rFonts w:cs="Arial"/>
                <w:sz w:val="18"/>
                <w:szCs w:val="18"/>
              </w:rPr>
            </w:pPr>
          </w:p>
        </w:tc>
        <w:tc>
          <w:tcPr>
            <w:tcW w:w="852" w:type="dxa"/>
          </w:tcPr>
          <w:p w:rsidR="005D017B" w:rsidRPr="00C84846" w:rsidRDefault="00642B4C"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42B4C"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42B4C"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42B4C"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804E61"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42B4C"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804E61"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804E61"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42B4C" w:rsidP="006C165E">
            <w:pPr>
              <w:jc w:val="left"/>
              <w:rPr>
                <w:rFonts w:cs="Arial"/>
                <w:sz w:val="18"/>
                <w:szCs w:val="18"/>
              </w:rPr>
            </w:pPr>
          </w:p>
        </w:tc>
        <w:tc>
          <w:tcPr>
            <w:tcW w:w="852" w:type="dxa"/>
            <w:tcBorders>
              <w:left w:val="nil"/>
            </w:tcBorders>
          </w:tcPr>
          <w:p w:rsidR="005D017B" w:rsidRPr="00C84846" w:rsidRDefault="00642B4C"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642B4C" w:rsidP="006C165E">
            <w:pPr>
              <w:tabs>
                <w:tab w:val="left" w:pos="567"/>
                <w:tab w:val="left" w:pos="1134"/>
                <w:tab w:val="left" w:pos="2976"/>
                <w:tab w:val="left" w:pos="5856"/>
                <w:tab w:val="left" w:pos="7296"/>
              </w:tabs>
              <w:jc w:val="left"/>
              <w:rPr>
                <w:rFonts w:cs="Arial"/>
                <w:sz w:val="18"/>
                <w:szCs w:val="18"/>
              </w:rPr>
            </w:pPr>
          </w:p>
        </w:tc>
      </w:tr>
    </w:tbl>
    <w:p w:rsidR="004F003C" w:rsidRDefault="00804E61">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C84846" w:rsidRDefault="00642B4C" w:rsidP="006C165E">
            <w:pPr>
              <w:tabs>
                <w:tab w:val="left" w:pos="480"/>
                <w:tab w:val="left" w:pos="1056"/>
                <w:tab w:val="left" w:pos="2976"/>
                <w:tab w:val="left" w:pos="5856"/>
                <w:tab w:val="left" w:pos="7296"/>
              </w:tabs>
              <w:jc w:val="left"/>
              <w:rPr>
                <w:rFonts w:cs="Arial"/>
                <w:sz w:val="18"/>
                <w:szCs w:val="18"/>
              </w:rPr>
            </w:pPr>
          </w:p>
          <w:p w:rsidR="005D017B" w:rsidRPr="00C84846" w:rsidRDefault="00804E61"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C84846" w:rsidRDefault="00642B4C" w:rsidP="006C165E">
            <w:pPr>
              <w:tabs>
                <w:tab w:val="left" w:pos="480"/>
                <w:tab w:val="left" w:pos="1056"/>
                <w:tab w:val="left" w:pos="2976"/>
                <w:tab w:val="left" w:pos="5856"/>
                <w:tab w:val="left" w:pos="7296"/>
              </w:tabs>
              <w:jc w:val="left"/>
              <w:rPr>
                <w:rFonts w:cs="Arial"/>
                <w:sz w:val="18"/>
                <w:szCs w:val="18"/>
              </w:rPr>
            </w:pPr>
          </w:p>
          <w:p w:rsidR="005D017B" w:rsidRPr="00C84846" w:rsidRDefault="00804E61"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C84846" w:rsidRDefault="00642B4C" w:rsidP="006C165E">
            <w:pPr>
              <w:tabs>
                <w:tab w:val="left" w:pos="480"/>
                <w:tab w:val="left" w:pos="1056"/>
                <w:tab w:val="left" w:pos="2976"/>
                <w:tab w:val="left" w:pos="5856"/>
                <w:tab w:val="left" w:pos="7296"/>
              </w:tabs>
              <w:jc w:val="left"/>
              <w:rPr>
                <w:rFonts w:cs="Arial"/>
                <w:sz w:val="18"/>
                <w:szCs w:val="18"/>
              </w:rPr>
            </w:pPr>
          </w:p>
          <w:p w:rsidR="005D017B" w:rsidRPr="00C84846" w:rsidRDefault="00804E61"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642B4C"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642B4C"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642B4C"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642B4C"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642B4C"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642B4C"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804E61"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5D017B" w:rsidRPr="00C84846" w:rsidRDefault="00642B4C"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804E61"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642B4C"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804E61"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642B4C" w:rsidP="006C165E">
            <w:pPr>
              <w:keepNext/>
              <w:tabs>
                <w:tab w:val="left" w:pos="1871"/>
                <w:tab w:val="left" w:pos="2438"/>
                <w:tab w:val="left" w:pos="7371"/>
              </w:tabs>
              <w:ind w:left="1134" w:right="255"/>
              <w:rPr>
                <w:rFonts w:cs="Arial"/>
                <w:sz w:val="18"/>
                <w:szCs w:val="18"/>
              </w:rPr>
            </w:pPr>
          </w:p>
          <w:p w:rsidR="005D017B" w:rsidRPr="00C84846" w:rsidRDefault="00804E61"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642B4C" w:rsidP="006C165E">
            <w:pPr>
              <w:keepNext/>
              <w:tabs>
                <w:tab w:val="left" w:pos="1871"/>
                <w:tab w:val="left" w:pos="2438"/>
                <w:tab w:val="left" w:pos="7371"/>
              </w:tabs>
              <w:ind w:left="1134" w:right="255"/>
              <w:rPr>
                <w:rFonts w:cs="Arial"/>
                <w:sz w:val="18"/>
                <w:szCs w:val="18"/>
              </w:rPr>
            </w:pP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642B4C" w:rsidP="006C165E">
            <w:pPr>
              <w:keepNext/>
              <w:tabs>
                <w:tab w:val="left" w:pos="1871"/>
                <w:tab w:val="left" w:pos="2438"/>
                <w:tab w:val="left" w:pos="7371"/>
              </w:tabs>
              <w:ind w:left="1871" w:right="255"/>
              <w:rPr>
                <w:rFonts w:cs="Arial"/>
                <w:sz w:val="18"/>
                <w:szCs w:val="18"/>
              </w:rPr>
            </w:pPr>
          </w:p>
          <w:p w:rsidR="005D017B" w:rsidRPr="00C84846" w:rsidRDefault="00804E61"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804E61"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642B4C" w:rsidP="006C165E">
            <w:pPr>
              <w:keepNext/>
              <w:tabs>
                <w:tab w:val="left" w:pos="1871"/>
                <w:tab w:val="left" w:pos="2438"/>
                <w:tab w:val="left" w:pos="7371"/>
              </w:tabs>
              <w:ind w:left="1871" w:right="255"/>
              <w:rPr>
                <w:rFonts w:cs="Arial"/>
                <w:sz w:val="18"/>
                <w:szCs w:val="18"/>
              </w:rPr>
            </w:pP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642B4C" w:rsidP="006C165E">
            <w:pPr>
              <w:keepNext/>
              <w:tabs>
                <w:tab w:val="left" w:pos="1871"/>
                <w:tab w:val="left" w:pos="2438"/>
                <w:tab w:val="left" w:pos="7371"/>
              </w:tabs>
              <w:ind w:left="1871" w:right="255"/>
              <w:rPr>
                <w:rFonts w:cs="Arial"/>
                <w:sz w:val="18"/>
                <w:szCs w:val="18"/>
              </w:rPr>
            </w:pPr>
          </w:p>
          <w:p w:rsidR="005D017B" w:rsidRPr="00C84846" w:rsidRDefault="00804E61"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804E61"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642B4C" w:rsidP="006C165E">
            <w:pPr>
              <w:keepNext/>
              <w:tabs>
                <w:tab w:val="left" w:pos="1871"/>
                <w:tab w:val="left" w:pos="2438"/>
                <w:tab w:val="left" w:pos="7371"/>
              </w:tabs>
              <w:ind w:left="1871" w:right="255"/>
              <w:rPr>
                <w:rFonts w:cs="Arial"/>
                <w:sz w:val="18"/>
                <w:szCs w:val="18"/>
              </w:rPr>
            </w:pP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642B4C" w:rsidP="006C165E">
            <w:pPr>
              <w:keepNext/>
              <w:tabs>
                <w:tab w:val="left" w:pos="1871"/>
                <w:tab w:val="left" w:pos="2438"/>
                <w:tab w:val="left" w:pos="7371"/>
              </w:tabs>
              <w:ind w:left="1134" w:right="255"/>
              <w:rPr>
                <w:rFonts w:cs="Arial"/>
                <w:sz w:val="18"/>
                <w:szCs w:val="18"/>
              </w:rPr>
            </w:pPr>
          </w:p>
          <w:p w:rsidR="005D017B" w:rsidRPr="00C84846" w:rsidRDefault="00804E61"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642B4C" w:rsidP="006C165E">
            <w:pPr>
              <w:keepNext/>
              <w:tabs>
                <w:tab w:val="left" w:pos="1871"/>
                <w:tab w:val="left" w:pos="2438"/>
                <w:tab w:val="left" w:pos="7371"/>
              </w:tabs>
              <w:ind w:left="1134" w:right="255"/>
              <w:rPr>
                <w:rFonts w:cs="Arial"/>
                <w:sz w:val="18"/>
                <w:szCs w:val="18"/>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tabs>
                      <w:tab w:val="left" w:pos="1871"/>
                      <w:tab w:val="left" w:pos="2438"/>
                      <w:tab w:val="left" w:pos="7371"/>
                    </w:tabs>
                    <w:ind w:right="255"/>
                    <w:rPr>
                      <w:rFonts w:cs="Arial"/>
                      <w:sz w:val="18"/>
                      <w:szCs w:val="18"/>
                    </w:rPr>
                  </w:pPr>
                </w:p>
              </w:tc>
            </w:tr>
          </w:tbl>
          <w:p w:rsidR="005D017B" w:rsidRPr="00C84846" w:rsidRDefault="00642B4C" w:rsidP="006C165E">
            <w:pPr>
              <w:ind w:left="1214" w:right="255"/>
              <w:jc w:val="left"/>
              <w:rPr>
                <w:rFonts w:cs="Arial"/>
                <w:sz w:val="18"/>
                <w:szCs w:val="18"/>
              </w:rPr>
            </w:pPr>
          </w:p>
          <w:p w:rsidR="005D017B" w:rsidRPr="00C84846" w:rsidRDefault="00642B4C" w:rsidP="006C165E">
            <w:pPr>
              <w:keepNext/>
              <w:tabs>
                <w:tab w:val="left" w:pos="1871"/>
                <w:tab w:val="left" w:pos="2438"/>
                <w:tab w:val="left" w:pos="7371"/>
              </w:tabs>
              <w:ind w:left="1134" w:right="255"/>
              <w:rPr>
                <w:rFonts w:cs="Arial"/>
                <w:sz w:val="18"/>
                <w:szCs w:val="18"/>
              </w:rPr>
            </w:pPr>
          </w:p>
          <w:bookmarkEnd w:id="188"/>
          <w:p w:rsidR="005D017B" w:rsidRPr="00C84846" w:rsidRDefault="00804E61"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804E61"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642B4C"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tabs>
                      <w:tab w:val="left" w:pos="1871"/>
                      <w:tab w:val="left" w:pos="2438"/>
                      <w:tab w:val="left" w:pos="7371"/>
                    </w:tabs>
                    <w:ind w:right="255"/>
                    <w:rPr>
                      <w:rFonts w:cs="Arial"/>
                      <w:sz w:val="18"/>
                      <w:szCs w:val="18"/>
                    </w:rPr>
                  </w:pPr>
                </w:p>
              </w:tc>
            </w:tr>
          </w:tbl>
          <w:p w:rsidR="005D017B" w:rsidRPr="00C84846" w:rsidRDefault="00642B4C" w:rsidP="006C165E">
            <w:pPr>
              <w:keepNext/>
              <w:ind w:right="255"/>
              <w:jc w:val="left"/>
              <w:rPr>
                <w:rFonts w:cs="Arial"/>
                <w:sz w:val="18"/>
                <w:szCs w:val="18"/>
              </w:rPr>
            </w:pPr>
          </w:p>
          <w:p w:rsidR="005D017B" w:rsidRPr="00C84846" w:rsidRDefault="00642B4C" w:rsidP="006C165E">
            <w:pPr>
              <w:keepNext/>
              <w:tabs>
                <w:tab w:val="left" w:pos="1871"/>
                <w:tab w:val="left" w:pos="2438"/>
                <w:tab w:val="left" w:pos="7371"/>
              </w:tabs>
              <w:ind w:left="1134" w:right="255"/>
              <w:rPr>
                <w:rFonts w:cs="Arial"/>
                <w:sz w:val="18"/>
                <w:szCs w:val="18"/>
              </w:rPr>
            </w:pPr>
          </w:p>
          <w:p w:rsidR="005D017B" w:rsidRPr="00C84846" w:rsidRDefault="00804E61"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804E61"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642B4C"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tabs>
                      <w:tab w:val="left" w:pos="1871"/>
                      <w:tab w:val="left" w:pos="2438"/>
                      <w:tab w:val="left" w:pos="7371"/>
                    </w:tabs>
                    <w:ind w:right="255"/>
                    <w:rPr>
                      <w:rFonts w:cs="Arial"/>
                      <w:sz w:val="18"/>
                      <w:szCs w:val="18"/>
                    </w:rPr>
                  </w:pPr>
                </w:p>
              </w:tc>
            </w:tr>
          </w:tbl>
          <w:p w:rsidR="005D017B" w:rsidRPr="00C84846" w:rsidRDefault="00642B4C" w:rsidP="006C165E">
            <w:pPr>
              <w:tabs>
                <w:tab w:val="left" w:pos="1871"/>
                <w:tab w:val="left" w:pos="2438"/>
                <w:tab w:val="left" w:pos="7371"/>
              </w:tabs>
              <w:ind w:right="255"/>
              <w:rPr>
                <w:rFonts w:cs="Arial"/>
                <w:sz w:val="18"/>
                <w:szCs w:val="18"/>
              </w:rPr>
            </w:pPr>
          </w:p>
          <w:p w:rsidR="005D017B" w:rsidRPr="00C84846" w:rsidRDefault="00642B4C"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42B4C"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42B4C"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42B4C"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42B4C"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642B4C"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4F003C" w:rsidRDefault="00804E61">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642B4C"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804E61"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642B4C"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642B4C" w:rsidP="00C55A11">
            <w:pPr>
              <w:tabs>
                <w:tab w:val="left" w:pos="567"/>
                <w:tab w:val="left" w:pos="1056"/>
                <w:tab w:val="left" w:pos="1673"/>
              </w:tabs>
              <w:ind w:left="1056" w:right="255"/>
              <w:rPr>
                <w:sz w:val="18"/>
              </w:rPr>
            </w:pPr>
          </w:p>
          <w:p w:rsidR="00C55A11" w:rsidRPr="009C4CC3" w:rsidRDefault="00642B4C" w:rsidP="00C55A11">
            <w:pPr>
              <w:shd w:val="clear" w:color="auto" w:fill="FFFFFF"/>
              <w:tabs>
                <w:tab w:val="left" w:pos="567"/>
                <w:tab w:val="left" w:pos="1056"/>
                <w:tab w:val="left" w:pos="1673"/>
                <w:tab w:val="left" w:pos="2268"/>
                <w:tab w:val="left" w:pos="7864"/>
              </w:tabs>
              <w:ind w:right="255"/>
              <w:rPr>
                <w:sz w:val="18"/>
              </w:rPr>
            </w:pPr>
          </w:p>
          <w:p w:rsidR="00C55A11" w:rsidRPr="009C4CC3" w:rsidRDefault="00642B4C" w:rsidP="00C55A11">
            <w:pPr>
              <w:tabs>
                <w:tab w:val="left" w:pos="1673"/>
                <w:tab w:val="left" w:pos="7343"/>
              </w:tabs>
              <w:ind w:left="1134"/>
              <w:rPr>
                <w:sz w:val="18"/>
              </w:rPr>
            </w:pPr>
          </w:p>
          <w:p w:rsidR="00C55A11" w:rsidRPr="009C4CC3" w:rsidRDefault="00642B4C" w:rsidP="00C55A11">
            <w:pPr>
              <w:shd w:val="clear" w:color="auto" w:fill="FFFFFF"/>
              <w:tabs>
                <w:tab w:val="left" w:pos="567"/>
                <w:tab w:val="left" w:pos="1056"/>
                <w:tab w:val="left" w:pos="1673"/>
                <w:tab w:val="left" w:pos="2268"/>
                <w:tab w:val="left" w:pos="7864"/>
              </w:tabs>
              <w:ind w:right="255"/>
              <w:rPr>
                <w:sz w:val="18"/>
              </w:rPr>
            </w:pPr>
          </w:p>
          <w:p w:rsidR="00C55A11" w:rsidRPr="009C4CC3" w:rsidRDefault="00804E61" w:rsidP="00C55A11">
            <w:pPr>
              <w:tabs>
                <w:tab w:val="left" w:pos="1627"/>
                <w:tab w:val="left" w:pos="7864"/>
              </w:tabs>
              <w:ind w:left="919"/>
              <w:rPr>
                <w:sz w:val="18"/>
              </w:rPr>
            </w:pPr>
            <w:r w:rsidRPr="009C4CC3">
              <w:rPr>
                <w:sz w:val="18"/>
              </w:rPr>
              <w:t>4.2.1      Other</w:t>
            </w:r>
            <w:r w:rsidRPr="009C4CC3">
              <w:rPr>
                <w:sz w:val="18"/>
              </w:rPr>
              <w:tab/>
              <w:t>[   ]</w:t>
            </w:r>
          </w:p>
          <w:p w:rsidR="00C55A11" w:rsidRPr="009C4CC3" w:rsidRDefault="00642B4C" w:rsidP="00C55A11">
            <w:pPr>
              <w:tabs>
                <w:tab w:val="left" w:pos="1627"/>
                <w:tab w:val="left" w:pos="7864"/>
              </w:tabs>
              <w:rPr>
                <w:sz w:val="18"/>
              </w:rPr>
            </w:pPr>
          </w:p>
          <w:p w:rsidR="00C55A11" w:rsidRPr="000E0C61" w:rsidRDefault="00804E61"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804E61" w:rsidP="00C55A11">
            <w:pPr>
              <w:tabs>
                <w:tab w:val="left" w:pos="1627"/>
                <w:tab w:val="left" w:pos="7371"/>
              </w:tabs>
              <w:ind w:left="919" w:right="255"/>
              <w:jc w:val="left"/>
              <w:rPr>
                <w:sz w:val="18"/>
              </w:rPr>
            </w:pPr>
            <w:r w:rsidRPr="000E0C61">
              <w:rPr>
                <w:sz w:val="18"/>
              </w:rPr>
              <w:t>..................................................................................................................................................</w:t>
            </w:r>
          </w:p>
          <w:p w:rsidR="00C55A11" w:rsidRPr="000E0C61" w:rsidRDefault="00804E61" w:rsidP="00C55A11">
            <w:pPr>
              <w:tabs>
                <w:tab w:val="left" w:pos="1627"/>
                <w:tab w:val="left" w:pos="7371"/>
              </w:tabs>
              <w:ind w:left="919" w:right="255"/>
              <w:jc w:val="left"/>
              <w:rPr>
                <w:sz w:val="18"/>
              </w:rPr>
            </w:pPr>
            <w:r w:rsidRPr="000E0C61">
              <w:rPr>
                <w:sz w:val="18"/>
              </w:rPr>
              <w:t>:                                                                                                                                                :</w:t>
            </w:r>
          </w:p>
          <w:p w:rsidR="00C55A11" w:rsidRPr="000E0C61" w:rsidRDefault="00804E61" w:rsidP="00C55A11">
            <w:pPr>
              <w:tabs>
                <w:tab w:val="left" w:pos="1627"/>
                <w:tab w:val="left" w:pos="7371"/>
              </w:tabs>
              <w:ind w:left="919" w:right="255"/>
              <w:jc w:val="left"/>
              <w:rPr>
                <w:sz w:val="18"/>
              </w:rPr>
            </w:pPr>
            <w:r w:rsidRPr="000E0C61">
              <w:rPr>
                <w:sz w:val="18"/>
              </w:rPr>
              <w:t>:                                                                                                                                                :</w:t>
            </w:r>
          </w:p>
          <w:p w:rsidR="00C55A11" w:rsidRPr="000E0C61" w:rsidRDefault="00804E61" w:rsidP="00C55A11">
            <w:pPr>
              <w:tabs>
                <w:tab w:val="left" w:pos="1627"/>
                <w:tab w:val="left" w:pos="7371"/>
              </w:tabs>
              <w:ind w:left="919" w:right="255"/>
              <w:jc w:val="left"/>
              <w:rPr>
                <w:sz w:val="18"/>
              </w:rPr>
            </w:pPr>
            <w:r w:rsidRPr="000E0C61">
              <w:rPr>
                <w:sz w:val="18"/>
              </w:rPr>
              <w:t>:................................................................................................................................................:</w:t>
            </w:r>
          </w:p>
          <w:p w:rsidR="00C82B23" w:rsidRDefault="00804E61"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642B4C" w:rsidP="00F3796A">
            <w:pPr>
              <w:shd w:val="clear" w:color="auto" w:fill="FFFFFF"/>
              <w:tabs>
                <w:tab w:val="left" w:pos="567"/>
                <w:tab w:val="left" w:pos="1056"/>
                <w:tab w:val="left" w:pos="1673"/>
                <w:tab w:val="left" w:pos="2665"/>
                <w:tab w:val="left" w:pos="7910"/>
              </w:tabs>
              <w:ind w:right="255"/>
              <w:rPr>
                <w:sz w:val="18"/>
              </w:rPr>
            </w:pPr>
          </w:p>
        </w:tc>
      </w:tr>
    </w:tbl>
    <w:p w:rsidR="004F003C" w:rsidRDefault="00804E61">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642B4C" w:rsidP="00FB54A4">
            <w:pPr>
              <w:keepNext/>
              <w:keepLines/>
              <w:tabs>
                <w:tab w:val="left" w:pos="681"/>
                <w:tab w:val="left" w:pos="1248"/>
              </w:tabs>
              <w:ind w:right="113"/>
              <w:rPr>
                <w:sz w:val="18"/>
              </w:rPr>
            </w:pPr>
          </w:p>
          <w:p w:rsidR="00FB54A4" w:rsidRDefault="00642B4C" w:rsidP="00FB54A4">
            <w:pPr>
              <w:keepNext/>
              <w:keepLines/>
              <w:tabs>
                <w:tab w:val="left" w:pos="681"/>
                <w:tab w:val="left" w:pos="1248"/>
              </w:tabs>
              <w:ind w:right="113"/>
              <w:rPr>
                <w:sz w:val="18"/>
              </w:rPr>
            </w:pPr>
          </w:p>
          <w:p w:rsidR="00FB54A4" w:rsidRDefault="00642B4C" w:rsidP="00FB54A4">
            <w:pPr>
              <w:keepNext/>
              <w:keepLines/>
              <w:tabs>
                <w:tab w:val="left" w:pos="681"/>
                <w:tab w:val="left" w:pos="1248"/>
              </w:tabs>
              <w:ind w:right="113"/>
              <w:rPr>
                <w:sz w:val="18"/>
              </w:rPr>
            </w:pPr>
          </w:p>
          <w:p w:rsidR="009211AB" w:rsidRPr="0068448F" w:rsidRDefault="00804E61"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642B4C" w:rsidP="00025424"/>
        </w:tc>
      </w:tr>
      <w:tr w:rsidR="009211AB" w:rsidRPr="00B265E0" w:rsidTr="0018251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642B4C"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804E61"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804E61" w:rsidP="00025424">
            <w:pPr>
              <w:keepNext/>
              <w:jc w:val="left"/>
              <w:rPr>
                <w:b/>
              </w:rPr>
            </w:pPr>
            <w:r w:rsidRPr="00490488">
              <w:rPr>
                <w:b/>
              </w:rPr>
              <w:t>Example Varieties</w:t>
            </w:r>
          </w:p>
        </w:tc>
        <w:tc>
          <w:tcPr>
            <w:tcW w:w="858" w:type="dxa"/>
            <w:tcBorders>
              <w:top w:val="single" w:sz="6" w:space="0" w:color="auto"/>
              <w:right w:val="single" w:sz="6" w:space="0" w:color="auto"/>
            </w:tcBorders>
            <w:shd w:val="pct5" w:color="auto" w:fill="auto"/>
          </w:tcPr>
          <w:p w:rsidR="009211AB" w:rsidRPr="00490488" w:rsidRDefault="00804E61" w:rsidP="00025424">
            <w:pPr>
              <w:keepNext/>
              <w:jc w:val="center"/>
              <w:rPr>
                <w:b/>
              </w:rPr>
            </w:pPr>
            <w:r w:rsidRPr="00490488">
              <w:rPr>
                <w:b/>
              </w:rPr>
              <w:t>Note</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804E61" w:rsidP="00025424">
            <w:pPr>
              <w:spacing w:before="80" w:after="80"/>
              <w:jc w:val="center"/>
              <w:rPr>
                <w:b/>
                <w:sz w:val="16"/>
                <w:szCs w:val="16"/>
              </w:rPr>
            </w:pPr>
            <w:r>
              <w:rPr>
                <w:b/>
                <w:sz w:val="16"/>
                <w:szCs w:val="16"/>
              </w:rPr>
              <w:t>5.1 (14)</w:t>
            </w: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Inflorescence: type</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642B4C" w:rsidP="00025424">
            <w:pPr>
              <w:spacing w:before="80" w:after="80"/>
              <w:jc w:val="center"/>
              <w:rPr>
                <w:sz w:val="16"/>
                <w:szCs w:val="16"/>
              </w:rPr>
            </w:pP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E50825" w:rsidP="00025424">
            <w:pPr>
              <w:spacing w:before="80" w:after="80"/>
              <w:jc w:val="left"/>
              <w:rPr>
                <w:b/>
                <w:sz w:val="16"/>
                <w:szCs w:val="16"/>
              </w:rPr>
            </w:pPr>
            <w:r w:rsidRPr="00E50825">
              <w:rPr>
                <w:b/>
                <w:sz w:val="16"/>
                <w:szCs w:val="16"/>
              </w:rPr>
              <w:t>Key shape/glomerulate</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1[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Amaranth shape</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2[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804E61" w:rsidP="00025424">
            <w:pPr>
              <w:spacing w:before="80" w:after="80"/>
              <w:jc w:val="center"/>
              <w:rPr>
                <w:b/>
                <w:sz w:val="16"/>
                <w:szCs w:val="16"/>
              </w:rPr>
            </w:pPr>
            <w:r>
              <w:rPr>
                <w:b/>
                <w:sz w:val="16"/>
                <w:szCs w:val="16"/>
              </w:rPr>
              <w:t>5.2 (17)</w:t>
            </w: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Panicle: position</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642B4C" w:rsidP="00025424">
            <w:pPr>
              <w:spacing w:before="80" w:after="80"/>
              <w:jc w:val="center"/>
              <w:rPr>
                <w:sz w:val="16"/>
                <w:szCs w:val="16"/>
              </w:rPr>
            </w:pP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towards terminal</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1[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distributed across plant</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2[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804E61" w:rsidP="00025424">
            <w:pPr>
              <w:spacing w:before="80" w:after="80"/>
              <w:jc w:val="center"/>
              <w:rPr>
                <w:b/>
                <w:sz w:val="16"/>
                <w:szCs w:val="16"/>
              </w:rPr>
            </w:pPr>
            <w:r>
              <w:rPr>
                <w:b/>
                <w:sz w:val="16"/>
                <w:szCs w:val="16"/>
              </w:rPr>
              <w:t>5.3 (19)</w:t>
            </w: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Panicle: color at maturity</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642B4C" w:rsidP="00025424">
            <w:pPr>
              <w:spacing w:before="80" w:after="80"/>
              <w:jc w:val="center"/>
              <w:rPr>
                <w:sz w:val="16"/>
                <w:szCs w:val="16"/>
              </w:rPr>
            </w:pP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1[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2[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orange</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3[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4[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pink</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5[ ]</w:t>
            </w:r>
          </w:p>
        </w:tc>
      </w:tr>
      <w:tr w:rsidR="009211AB" w:rsidRPr="002D4F6E" w:rsidTr="00182511">
        <w:trPr>
          <w:cantSplit/>
        </w:trPr>
        <w:tc>
          <w:tcPr>
            <w:tcW w:w="736" w:type="dxa"/>
            <w:tcBorders>
              <w:top w:val="nil"/>
              <w:left w:val="single" w:sz="6" w:space="0" w:color="auto"/>
              <w:bottom w:val="single" w:sz="6" w:space="0" w:color="auto"/>
            </w:tcBorders>
          </w:tcPr>
          <w:p w:rsidR="009211AB" w:rsidRPr="002D4F6E" w:rsidRDefault="00642B4C" w:rsidP="00025424">
            <w:pPr>
              <w:spacing w:before="80" w:after="80"/>
              <w:jc w:val="center"/>
              <w:rPr>
                <w:b/>
                <w:sz w:val="16"/>
                <w:szCs w:val="16"/>
              </w:rPr>
            </w:pPr>
          </w:p>
        </w:tc>
        <w:tc>
          <w:tcPr>
            <w:tcW w:w="6310" w:type="dxa"/>
            <w:tcBorders>
              <w:top w:val="nil"/>
              <w:bottom w:val="single" w:sz="6" w:space="0" w:color="auto"/>
            </w:tcBorders>
          </w:tcPr>
          <w:p w:rsidR="009211AB" w:rsidRPr="00025424" w:rsidRDefault="00804E61" w:rsidP="00025424">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9211AB" w:rsidRPr="002D4F6E" w:rsidRDefault="00642B4C" w:rsidP="00025424">
            <w:pPr>
              <w:spacing w:before="80" w:after="80"/>
              <w:jc w:val="left"/>
              <w:rPr>
                <w:sz w:val="16"/>
                <w:szCs w:val="16"/>
              </w:rPr>
            </w:pPr>
          </w:p>
        </w:tc>
        <w:tc>
          <w:tcPr>
            <w:tcW w:w="858" w:type="dxa"/>
            <w:tcBorders>
              <w:top w:val="nil"/>
              <w:bottom w:val="single" w:sz="6" w:space="0" w:color="auto"/>
            </w:tcBorders>
          </w:tcPr>
          <w:p w:rsidR="009211AB" w:rsidRPr="002D4F6E" w:rsidRDefault="00804E61" w:rsidP="00025424">
            <w:pPr>
              <w:spacing w:before="80" w:after="80"/>
              <w:jc w:val="center"/>
              <w:rPr>
                <w:sz w:val="16"/>
                <w:szCs w:val="16"/>
              </w:rPr>
            </w:pPr>
            <w:r>
              <w:rPr>
                <w:sz w:val="16"/>
                <w:szCs w:val="16"/>
              </w:rPr>
              <w:t>6[ ]</w:t>
            </w:r>
          </w:p>
        </w:tc>
      </w:tr>
    </w:tbl>
    <w:p w:rsidR="004F003C" w:rsidRDefault="00804E61">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642B4C" w:rsidP="00600697">
            <w:pPr>
              <w:pageBreakBefore/>
              <w:jc w:val="left"/>
              <w:rPr>
                <w:sz w:val="18"/>
              </w:rPr>
            </w:pPr>
          </w:p>
          <w:p w:rsidR="00FD445A" w:rsidRPr="00B265E0" w:rsidRDefault="00804E61"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642B4C" w:rsidP="006C165E">
            <w:pPr>
              <w:keepNext/>
              <w:tabs>
                <w:tab w:val="left" w:pos="681"/>
              </w:tabs>
              <w:ind w:left="114"/>
              <w:jc w:val="left"/>
              <w:rPr>
                <w:sz w:val="18"/>
              </w:rPr>
            </w:pPr>
          </w:p>
          <w:p w:rsidR="00FD445A" w:rsidRPr="00B265E0" w:rsidRDefault="00804E61"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642B4C"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804E61"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804E61"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804E61"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804E61"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804E61"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642B4C" w:rsidP="00A4143A">
            <w:pPr>
              <w:keepNext/>
              <w:jc w:val="center"/>
              <w:rPr>
                <w:i/>
                <w:sz w:val="18"/>
              </w:rPr>
            </w:pPr>
          </w:p>
        </w:tc>
        <w:tc>
          <w:tcPr>
            <w:tcW w:w="2410" w:type="dxa"/>
            <w:tcBorders>
              <w:top w:val="single" w:sz="6" w:space="0" w:color="auto"/>
              <w:bottom w:val="single" w:sz="6" w:space="0" w:color="auto"/>
            </w:tcBorders>
            <w:shd w:val="pct5" w:color="auto" w:fill="auto"/>
            <w:vAlign w:val="center"/>
          </w:tcPr>
          <w:p w:rsidR="00FD445A" w:rsidRPr="00DC008C" w:rsidRDefault="00642B4C" w:rsidP="00A4143A">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642B4C" w:rsidP="00A4143A">
            <w:pPr>
              <w:keepNext/>
              <w:tabs>
                <w:tab w:val="left" w:pos="748"/>
              </w:tabs>
              <w:jc w:val="center"/>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642B4C" w:rsidP="006C165E">
            <w:pPr>
              <w:jc w:val="left"/>
              <w:rPr>
                <w:i/>
                <w:sz w:val="18"/>
              </w:rPr>
            </w:pPr>
          </w:p>
        </w:tc>
        <w:tc>
          <w:tcPr>
            <w:tcW w:w="2410" w:type="dxa"/>
            <w:tcBorders>
              <w:top w:val="single" w:sz="6" w:space="0" w:color="auto"/>
              <w:bottom w:val="single" w:sz="6" w:space="0" w:color="auto"/>
            </w:tcBorders>
          </w:tcPr>
          <w:p w:rsidR="00FD445A" w:rsidRPr="00B265E0" w:rsidRDefault="00642B4C" w:rsidP="006C165E">
            <w:pPr>
              <w:keepNext/>
              <w:jc w:val="left"/>
              <w:rPr>
                <w:i/>
                <w:sz w:val="18"/>
              </w:rPr>
            </w:pPr>
          </w:p>
        </w:tc>
        <w:tc>
          <w:tcPr>
            <w:tcW w:w="2410" w:type="dxa"/>
            <w:tcBorders>
              <w:top w:val="single" w:sz="6" w:space="0" w:color="auto"/>
              <w:bottom w:val="single" w:sz="6" w:space="0" w:color="auto"/>
            </w:tcBorders>
          </w:tcPr>
          <w:p w:rsidR="00FD445A" w:rsidRPr="00B265E0" w:rsidRDefault="00642B4C"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642B4C"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642B4C" w:rsidP="006C165E">
            <w:pPr>
              <w:jc w:val="left"/>
              <w:rPr>
                <w:i/>
                <w:sz w:val="18"/>
              </w:rPr>
            </w:pPr>
          </w:p>
        </w:tc>
        <w:tc>
          <w:tcPr>
            <w:tcW w:w="2410" w:type="dxa"/>
            <w:tcBorders>
              <w:top w:val="single" w:sz="6" w:space="0" w:color="auto"/>
              <w:bottom w:val="single" w:sz="6" w:space="0" w:color="auto"/>
            </w:tcBorders>
          </w:tcPr>
          <w:p w:rsidR="00FD445A" w:rsidRPr="00B265E0" w:rsidRDefault="00642B4C" w:rsidP="006C165E">
            <w:pPr>
              <w:keepNext/>
              <w:jc w:val="left"/>
              <w:rPr>
                <w:i/>
                <w:sz w:val="18"/>
              </w:rPr>
            </w:pPr>
          </w:p>
        </w:tc>
        <w:tc>
          <w:tcPr>
            <w:tcW w:w="2410" w:type="dxa"/>
            <w:tcBorders>
              <w:top w:val="single" w:sz="6" w:space="0" w:color="auto"/>
              <w:bottom w:val="single" w:sz="6" w:space="0" w:color="auto"/>
            </w:tcBorders>
          </w:tcPr>
          <w:p w:rsidR="00FD445A" w:rsidRPr="00B265E0" w:rsidRDefault="00642B4C"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642B4C"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642B4C" w:rsidP="006C165E">
            <w:pPr>
              <w:jc w:val="left"/>
              <w:rPr>
                <w:i/>
                <w:sz w:val="18"/>
              </w:rPr>
            </w:pPr>
          </w:p>
        </w:tc>
        <w:tc>
          <w:tcPr>
            <w:tcW w:w="2410" w:type="dxa"/>
            <w:tcBorders>
              <w:top w:val="single" w:sz="6" w:space="0" w:color="auto"/>
              <w:bottom w:val="single" w:sz="6" w:space="0" w:color="auto"/>
            </w:tcBorders>
          </w:tcPr>
          <w:p w:rsidR="00FD445A" w:rsidRPr="00B265E0" w:rsidRDefault="00642B4C" w:rsidP="006C165E">
            <w:pPr>
              <w:keepNext/>
              <w:jc w:val="left"/>
              <w:rPr>
                <w:i/>
                <w:sz w:val="18"/>
              </w:rPr>
            </w:pPr>
          </w:p>
        </w:tc>
        <w:tc>
          <w:tcPr>
            <w:tcW w:w="2410" w:type="dxa"/>
            <w:tcBorders>
              <w:top w:val="single" w:sz="6" w:space="0" w:color="auto"/>
              <w:bottom w:val="single" w:sz="6" w:space="0" w:color="auto"/>
            </w:tcBorders>
          </w:tcPr>
          <w:p w:rsidR="00FD445A" w:rsidRPr="00B265E0" w:rsidRDefault="00642B4C"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642B4C"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804E61" w:rsidP="006C165E">
            <w:pPr>
              <w:tabs>
                <w:tab w:val="left" w:pos="748"/>
              </w:tabs>
              <w:ind w:left="416"/>
              <w:jc w:val="left"/>
              <w:rPr>
                <w:sz w:val="18"/>
              </w:rPr>
            </w:pPr>
            <w:r w:rsidRPr="00B265E0">
              <w:rPr>
                <w:sz w:val="18"/>
              </w:rPr>
              <w:t xml:space="preserve">Comments: </w:t>
            </w:r>
          </w:p>
          <w:p w:rsidR="00FD445A" w:rsidRDefault="00642B4C" w:rsidP="006C165E">
            <w:pPr>
              <w:tabs>
                <w:tab w:val="left" w:pos="748"/>
              </w:tabs>
              <w:ind w:left="416"/>
              <w:jc w:val="left"/>
              <w:rPr>
                <w:sz w:val="18"/>
              </w:rPr>
            </w:pPr>
          </w:p>
          <w:p w:rsidR="00FD445A" w:rsidRPr="00B265E0" w:rsidRDefault="00642B4C" w:rsidP="006C165E">
            <w:pPr>
              <w:tabs>
                <w:tab w:val="left" w:pos="748"/>
              </w:tabs>
              <w:ind w:left="416"/>
              <w:jc w:val="left"/>
              <w:rPr>
                <w:sz w:val="18"/>
              </w:rPr>
            </w:pPr>
          </w:p>
          <w:p w:rsidR="00FD445A" w:rsidRPr="00B265E0" w:rsidRDefault="00642B4C" w:rsidP="006C165E">
            <w:pPr>
              <w:tabs>
                <w:tab w:val="left" w:pos="748"/>
              </w:tabs>
              <w:ind w:left="416"/>
              <w:jc w:val="left"/>
              <w:rPr>
                <w:sz w:val="18"/>
              </w:rPr>
            </w:pPr>
          </w:p>
          <w:p w:rsidR="00FD445A" w:rsidRPr="00B265E0" w:rsidRDefault="00642B4C"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642B4C" w:rsidP="006C165E">
            <w:pPr>
              <w:pageBreakBefore/>
              <w:tabs>
                <w:tab w:val="left" w:pos="601"/>
                <w:tab w:val="left" w:pos="1168"/>
              </w:tabs>
              <w:ind w:left="601" w:hanging="601"/>
              <w:rPr>
                <w:sz w:val="18"/>
              </w:rPr>
            </w:pPr>
          </w:p>
          <w:p w:rsidR="00FD445A" w:rsidRPr="00B265E0" w:rsidRDefault="00804E61"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642B4C" w:rsidP="006C165E">
            <w:pPr>
              <w:tabs>
                <w:tab w:val="left" w:pos="601"/>
                <w:tab w:val="left" w:pos="1168"/>
              </w:tabs>
              <w:ind w:left="602" w:hanging="602"/>
              <w:rPr>
                <w:sz w:val="18"/>
              </w:rPr>
            </w:pPr>
          </w:p>
          <w:p w:rsidR="00FD445A" w:rsidRPr="00B265E0" w:rsidRDefault="00804E61"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642B4C" w:rsidP="006C165E">
            <w:pPr>
              <w:tabs>
                <w:tab w:val="left" w:pos="601"/>
                <w:tab w:val="left" w:pos="1168"/>
              </w:tabs>
              <w:rPr>
                <w:sz w:val="18"/>
              </w:rPr>
            </w:pPr>
          </w:p>
          <w:p w:rsidR="00FD445A" w:rsidRPr="00B265E0" w:rsidRDefault="00804E61"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642B4C" w:rsidP="006C165E">
            <w:pPr>
              <w:tabs>
                <w:tab w:val="left" w:pos="601"/>
                <w:tab w:val="left" w:pos="1168"/>
              </w:tabs>
              <w:rPr>
                <w:sz w:val="18"/>
              </w:rPr>
            </w:pPr>
          </w:p>
          <w:p w:rsidR="00FD445A" w:rsidRPr="00B265E0" w:rsidRDefault="00804E61" w:rsidP="006C165E">
            <w:pPr>
              <w:tabs>
                <w:tab w:val="left" w:pos="601"/>
                <w:tab w:val="left" w:pos="1168"/>
              </w:tabs>
              <w:ind w:left="567"/>
              <w:rPr>
                <w:sz w:val="18"/>
              </w:rPr>
            </w:pPr>
            <w:r w:rsidRPr="00B265E0">
              <w:rPr>
                <w:sz w:val="18"/>
              </w:rPr>
              <w:t>(If yes, please provide details)</w:t>
            </w:r>
          </w:p>
          <w:p w:rsidR="00FD445A" w:rsidRPr="00B265E0" w:rsidRDefault="00642B4C" w:rsidP="006C165E">
            <w:pPr>
              <w:tabs>
                <w:tab w:val="left" w:pos="601"/>
                <w:tab w:val="left" w:pos="1168"/>
              </w:tabs>
              <w:rPr>
                <w:sz w:val="18"/>
              </w:rPr>
            </w:pPr>
          </w:p>
          <w:p w:rsidR="00FD445A" w:rsidRPr="00B265E0" w:rsidRDefault="00642B4C" w:rsidP="006C165E">
            <w:pPr>
              <w:tabs>
                <w:tab w:val="left" w:pos="601"/>
                <w:tab w:val="left" w:pos="1168"/>
              </w:tabs>
              <w:rPr>
                <w:sz w:val="18"/>
              </w:rPr>
            </w:pPr>
          </w:p>
          <w:p w:rsidR="00FD445A" w:rsidRPr="00B265E0" w:rsidRDefault="00804E61"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642B4C" w:rsidP="006C165E">
            <w:pPr>
              <w:tabs>
                <w:tab w:val="left" w:pos="601"/>
                <w:tab w:val="left" w:pos="1168"/>
              </w:tabs>
              <w:ind w:left="1452" w:hanging="850"/>
              <w:rPr>
                <w:sz w:val="18"/>
              </w:rPr>
            </w:pPr>
          </w:p>
          <w:p w:rsidR="00FD445A" w:rsidRPr="00B265E0" w:rsidRDefault="00804E61"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642B4C" w:rsidP="006C165E">
            <w:pPr>
              <w:tabs>
                <w:tab w:val="left" w:pos="601"/>
                <w:tab w:val="left" w:pos="1168"/>
              </w:tabs>
              <w:rPr>
                <w:sz w:val="18"/>
              </w:rPr>
            </w:pPr>
          </w:p>
          <w:p w:rsidR="00FD445A" w:rsidRPr="00B265E0" w:rsidRDefault="00804E61" w:rsidP="006C165E">
            <w:pPr>
              <w:tabs>
                <w:tab w:val="left" w:pos="601"/>
                <w:tab w:val="left" w:pos="1168"/>
              </w:tabs>
              <w:ind w:left="567"/>
              <w:rPr>
                <w:sz w:val="18"/>
              </w:rPr>
            </w:pPr>
            <w:r w:rsidRPr="00B265E0">
              <w:rPr>
                <w:sz w:val="18"/>
              </w:rPr>
              <w:t xml:space="preserve">(If yes, please provide details) </w:t>
            </w:r>
          </w:p>
          <w:p w:rsidR="00FD445A" w:rsidRPr="00B265E0" w:rsidRDefault="00642B4C" w:rsidP="006C165E">
            <w:pPr>
              <w:tabs>
                <w:tab w:val="left" w:pos="601"/>
              </w:tabs>
              <w:ind w:left="1452" w:hanging="850"/>
              <w:jc w:val="left"/>
              <w:rPr>
                <w:sz w:val="18"/>
              </w:rPr>
            </w:pPr>
          </w:p>
          <w:p w:rsidR="00FD445A" w:rsidRPr="00B265E0" w:rsidRDefault="00642B4C" w:rsidP="006C165E">
            <w:pPr>
              <w:tabs>
                <w:tab w:val="left" w:pos="601"/>
                <w:tab w:val="left" w:pos="1168"/>
              </w:tabs>
              <w:jc w:val="left"/>
              <w:rPr>
                <w:sz w:val="18"/>
              </w:rPr>
            </w:pPr>
          </w:p>
          <w:p w:rsidR="00FD445A" w:rsidRDefault="00804E61" w:rsidP="006C165E">
            <w:pPr>
              <w:tabs>
                <w:tab w:val="left" w:pos="601"/>
                <w:tab w:val="left" w:pos="1168"/>
              </w:tabs>
              <w:jc w:val="left"/>
              <w:rPr>
                <w:sz w:val="18"/>
              </w:rPr>
            </w:pPr>
            <w:r w:rsidRPr="00B265E0">
              <w:rPr>
                <w:sz w:val="18"/>
              </w:rPr>
              <w:t>7.3</w:t>
            </w:r>
            <w:r w:rsidRPr="00B265E0">
              <w:rPr>
                <w:sz w:val="18"/>
              </w:rPr>
              <w:tab/>
              <w:t>Other information</w:t>
            </w:r>
          </w:p>
          <w:p w:rsidR="00FD445A" w:rsidRDefault="00642B4C" w:rsidP="006C165E">
            <w:pPr>
              <w:tabs>
                <w:tab w:val="left" w:pos="601"/>
                <w:tab w:val="left" w:pos="1168"/>
              </w:tabs>
              <w:jc w:val="left"/>
              <w:rPr>
                <w:sz w:val="18"/>
              </w:rPr>
            </w:pPr>
          </w:p>
          <w:p w:rsidR="000740F0" w:rsidRDefault="00642B4C" w:rsidP="004D1396">
            <w:pPr>
              <w:tabs>
                <w:tab w:val="left" w:pos="601"/>
                <w:tab w:val="left" w:pos="1168"/>
              </w:tabs>
              <w:jc w:val="left"/>
              <w:rPr>
                <w:sz w:val="18"/>
              </w:rPr>
            </w:pPr>
          </w:p>
          <w:p w:rsidR="004D1396" w:rsidRDefault="00642B4C" w:rsidP="004D1396">
            <w:pPr>
              <w:tabs>
                <w:tab w:val="left" w:pos="601"/>
                <w:tab w:val="left" w:pos="1168"/>
              </w:tabs>
              <w:jc w:val="left"/>
              <w:rPr>
                <w:sz w:val="18"/>
              </w:rPr>
            </w:pPr>
          </w:p>
          <w:p w:rsidR="004D1396" w:rsidRDefault="00642B4C" w:rsidP="000755C6">
            <w:pPr>
              <w:ind w:left="1026" w:hanging="1026"/>
            </w:pPr>
          </w:p>
          <w:p w:rsidR="00804E61" w:rsidRPr="00804E61" w:rsidRDefault="00804E61" w:rsidP="00804E61">
            <w:pPr>
              <w:rPr>
                <w:sz w:val="18"/>
                <w:szCs w:val="18"/>
              </w:rPr>
            </w:pPr>
            <w:r w:rsidRPr="00804E61">
              <w:rPr>
                <w:sz w:val="18"/>
              </w:rPr>
              <w:t>7.4</w:t>
            </w:r>
            <w:r w:rsidRPr="00804E61">
              <w:rPr>
                <w:sz w:val="18"/>
              </w:rPr>
              <w:tab/>
            </w:r>
            <w:r w:rsidRPr="00804E61">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804E61" w:rsidRPr="00804E61" w:rsidRDefault="00804E61" w:rsidP="00804E61">
            <w:pPr>
              <w:rPr>
                <w:sz w:val="18"/>
                <w:szCs w:val="18"/>
              </w:rPr>
            </w:pPr>
          </w:p>
          <w:p w:rsidR="00804E61" w:rsidRPr="00804E61" w:rsidRDefault="00804E61" w:rsidP="00804E61">
            <w:pPr>
              <w:rPr>
                <w:sz w:val="18"/>
                <w:szCs w:val="18"/>
              </w:rPr>
            </w:pPr>
            <w:r w:rsidRPr="00804E61">
              <w:rPr>
                <w:sz w:val="18"/>
                <w:szCs w:val="18"/>
              </w:rPr>
              <w:t>The key points to consider when taking a photograph of the candidate variety are:</w:t>
            </w:r>
          </w:p>
          <w:p w:rsidR="00804E61" w:rsidRPr="00804E61" w:rsidRDefault="00804E61" w:rsidP="00804E61">
            <w:pPr>
              <w:rPr>
                <w:sz w:val="18"/>
                <w:szCs w:val="18"/>
              </w:rPr>
            </w:pPr>
          </w:p>
          <w:p w:rsidR="00804E61" w:rsidRPr="00804E61" w:rsidRDefault="00804E61" w:rsidP="00804E61">
            <w:pPr>
              <w:pStyle w:val="ListParagraph"/>
              <w:numPr>
                <w:ilvl w:val="0"/>
                <w:numId w:val="36"/>
              </w:numPr>
              <w:rPr>
                <w:sz w:val="18"/>
                <w:szCs w:val="18"/>
              </w:rPr>
            </w:pPr>
            <w:r w:rsidRPr="00804E61">
              <w:rPr>
                <w:sz w:val="18"/>
                <w:szCs w:val="18"/>
              </w:rPr>
              <w:t>Indication of the date and geographic location</w:t>
            </w:r>
          </w:p>
          <w:p w:rsidR="00804E61" w:rsidRPr="00804E61" w:rsidRDefault="00804E61" w:rsidP="00804E61">
            <w:pPr>
              <w:pStyle w:val="ListParagraph"/>
              <w:numPr>
                <w:ilvl w:val="0"/>
                <w:numId w:val="36"/>
              </w:numPr>
              <w:rPr>
                <w:sz w:val="18"/>
                <w:szCs w:val="18"/>
              </w:rPr>
            </w:pPr>
            <w:r w:rsidRPr="00804E61">
              <w:rPr>
                <w:sz w:val="18"/>
                <w:szCs w:val="18"/>
              </w:rPr>
              <w:t>Correct labeling (breeder’s reference)</w:t>
            </w:r>
          </w:p>
          <w:p w:rsidR="00804E61" w:rsidRPr="00804E61" w:rsidRDefault="00804E61" w:rsidP="00804E61">
            <w:pPr>
              <w:pStyle w:val="ListParagraph"/>
              <w:numPr>
                <w:ilvl w:val="0"/>
                <w:numId w:val="36"/>
              </w:numPr>
              <w:rPr>
                <w:sz w:val="18"/>
                <w:szCs w:val="18"/>
              </w:rPr>
            </w:pPr>
            <w:r w:rsidRPr="00804E61">
              <w:rPr>
                <w:sz w:val="18"/>
                <w:szCs w:val="18"/>
              </w:rPr>
              <w:t>Good quality printed photograph (minimum 10 cm x 15 cm) and/or sufficient resolution electronic format version (minimum 960 x 1280 pixels)</w:t>
            </w:r>
          </w:p>
          <w:p w:rsidR="00804E61" w:rsidRPr="00804E61" w:rsidRDefault="00804E61" w:rsidP="00804E61">
            <w:pPr>
              <w:rPr>
                <w:sz w:val="18"/>
                <w:szCs w:val="18"/>
              </w:rPr>
            </w:pPr>
          </w:p>
          <w:p w:rsidR="00804E61" w:rsidRPr="00804E61" w:rsidRDefault="00804E61" w:rsidP="00804E61">
            <w:pPr>
              <w:rPr>
                <w:sz w:val="18"/>
                <w:szCs w:val="18"/>
              </w:rPr>
            </w:pPr>
            <w:r w:rsidRPr="00804E61">
              <w:rPr>
                <w:sz w:val="18"/>
                <w:szCs w:val="18"/>
              </w:rPr>
              <w:t>Further guidance on providing photographs with the Technical Questionnaire is available in document TGP/7 “Development of Test Guidelines”, Guidance Note 35 (</w:t>
            </w:r>
            <w:hyperlink r:id="rId15" w:history="1">
              <w:r w:rsidRPr="00804E61">
                <w:rPr>
                  <w:rStyle w:val="Hyperlink"/>
                  <w:sz w:val="18"/>
                  <w:szCs w:val="18"/>
                </w:rPr>
                <w:t>http://www.upov.int/tgp/en/</w:t>
              </w:r>
            </w:hyperlink>
            <w:r w:rsidRPr="00804E61">
              <w:rPr>
                <w:sz w:val="18"/>
                <w:szCs w:val="18"/>
              </w:rPr>
              <w:t>).</w:t>
            </w:r>
          </w:p>
          <w:p w:rsidR="00804E61" w:rsidRPr="00804E61" w:rsidRDefault="00804E61" w:rsidP="00804E61">
            <w:pPr>
              <w:rPr>
                <w:sz w:val="18"/>
                <w:szCs w:val="18"/>
              </w:rPr>
            </w:pPr>
          </w:p>
          <w:p w:rsidR="00804E61" w:rsidRDefault="00804E61" w:rsidP="00804E61">
            <w:pPr>
              <w:ind w:left="635" w:hanging="635"/>
              <w:jc w:val="left"/>
              <w:rPr>
                <w:sz w:val="18"/>
                <w:szCs w:val="18"/>
              </w:rPr>
            </w:pPr>
            <w:r w:rsidRPr="00804E61">
              <w:rPr>
                <w:sz w:val="18"/>
                <w:szCs w:val="18"/>
              </w:rPr>
              <w:t>[The link provided may be deleted by members of the Union when developing authorities’ own test guidelines.]</w:t>
            </w:r>
          </w:p>
          <w:p w:rsidR="00FD445A" w:rsidRPr="00E5688F" w:rsidRDefault="00642B4C" w:rsidP="00E5688F">
            <w:pPr>
              <w:tabs>
                <w:tab w:val="left" w:pos="601"/>
                <w:tab w:val="left" w:pos="1168"/>
              </w:tabs>
              <w:jc w:val="left"/>
              <w:rPr>
                <w:sz w:val="18"/>
              </w:rPr>
            </w:pPr>
          </w:p>
          <w:p w:rsidR="00FD445A" w:rsidRPr="00B265E0" w:rsidRDefault="00642B4C"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642B4C" w:rsidP="006C165E">
            <w:pPr>
              <w:tabs>
                <w:tab w:val="left" w:pos="601"/>
                <w:tab w:val="left" w:pos="1168"/>
              </w:tabs>
              <w:jc w:val="left"/>
              <w:rPr>
                <w:sz w:val="18"/>
              </w:rPr>
            </w:pPr>
          </w:p>
          <w:p w:rsidR="00FD445A" w:rsidRPr="00B265E0" w:rsidRDefault="00804E61"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642B4C" w:rsidP="006C165E">
            <w:pPr>
              <w:tabs>
                <w:tab w:val="left" w:pos="601"/>
                <w:tab w:val="left" w:pos="1168"/>
              </w:tabs>
              <w:jc w:val="left"/>
              <w:rPr>
                <w:sz w:val="18"/>
              </w:rPr>
            </w:pPr>
          </w:p>
          <w:p w:rsidR="00FD445A" w:rsidRPr="00B265E0" w:rsidRDefault="00804E61"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642B4C" w:rsidP="006C165E">
            <w:pPr>
              <w:tabs>
                <w:tab w:val="left" w:pos="601"/>
                <w:tab w:val="left" w:pos="1168"/>
              </w:tabs>
              <w:jc w:val="left"/>
              <w:rPr>
                <w:sz w:val="18"/>
              </w:rPr>
            </w:pPr>
          </w:p>
          <w:p w:rsidR="00FD445A" w:rsidRPr="00B265E0" w:rsidRDefault="00804E61"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642B4C" w:rsidP="006C165E">
            <w:pPr>
              <w:tabs>
                <w:tab w:val="left" w:pos="601"/>
                <w:tab w:val="left" w:pos="1168"/>
              </w:tabs>
              <w:jc w:val="left"/>
              <w:rPr>
                <w:sz w:val="18"/>
              </w:rPr>
            </w:pPr>
          </w:p>
          <w:p w:rsidR="00FD445A" w:rsidRPr="00B265E0" w:rsidRDefault="00804E61"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642B4C" w:rsidP="006C165E">
            <w:pPr>
              <w:tabs>
                <w:tab w:val="left" w:pos="601"/>
                <w:tab w:val="left" w:pos="1168"/>
              </w:tabs>
              <w:jc w:val="left"/>
              <w:rPr>
                <w:sz w:val="18"/>
              </w:rPr>
            </w:pPr>
          </w:p>
          <w:p w:rsidR="00FD445A" w:rsidRPr="00B265E0" w:rsidRDefault="00804E61"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642B4C" w:rsidP="006C165E">
            <w:pPr>
              <w:tabs>
                <w:tab w:val="left" w:pos="601"/>
                <w:tab w:val="left" w:pos="1168"/>
              </w:tabs>
              <w:jc w:val="left"/>
              <w:rPr>
                <w:sz w:val="18"/>
              </w:rPr>
            </w:pPr>
          </w:p>
          <w:p w:rsidR="00FD445A" w:rsidRPr="00B265E0" w:rsidRDefault="00804E61"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642B4C" w:rsidP="006C165E">
            <w:pPr>
              <w:jc w:val="left"/>
              <w:rPr>
                <w:sz w:val="18"/>
              </w:rPr>
            </w:pPr>
          </w:p>
        </w:tc>
      </w:tr>
    </w:tbl>
    <w:p w:rsidR="004F003C" w:rsidRDefault="00804E61">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642B4C" w:rsidP="003031E5">
            <w:pPr>
              <w:tabs>
                <w:tab w:val="left" w:pos="480"/>
                <w:tab w:val="left" w:pos="1056"/>
                <w:tab w:val="left" w:pos="2976"/>
                <w:tab w:val="left" w:pos="5856"/>
                <w:tab w:val="left" w:pos="7296"/>
              </w:tabs>
              <w:jc w:val="left"/>
              <w:rPr>
                <w:sz w:val="18"/>
              </w:rPr>
            </w:pPr>
          </w:p>
          <w:p w:rsidR="00FB54A4" w:rsidRPr="00B265E0" w:rsidRDefault="00804E61"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642B4C" w:rsidP="003031E5">
            <w:pPr>
              <w:tabs>
                <w:tab w:val="left" w:pos="480"/>
                <w:tab w:val="left" w:pos="1056"/>
                <w:tab w:val="left" w:pos="2976"/>
                <w:tab w:val="left" w:pos="5856"/>
                <w:tab w:val="left" w:pos="7296"/>
              </w:tabs>
              <w:jc w:val="left"/>
              <w:rPr>
                <w:sz w:val="18"/>
              </w:rPr>
            </w:pPr>
          </w:p>
          <w:p w:rsidR="00FB54A4" w:rsidRPr="00B265E0" w:rsidRDefault="00804E61"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642B4C" w:rsidP="003031E5">
            <w:pPr>
              <w:tabs>
                <w:tab w:val="left" w:pos="480"/>
                <w:tab w:val="left" w:pos="1056"/>
                <w:tab w:val="left" w:pos="2976"/>
                <w:tab w:val="left" w:pos="5856"/>
                <w:tab w:val="left" w:pos="7296"/>
              </w:tabs>
              <w:jc w:val="left"/>
              <w:rPr>
                <w:sz w:val="18"/>
              </w:rPr>
            </w:pPr>
          </w:p>
          <w:p w:rsidR="00FB54A4" w:rsidRPr="00B265E0" w:rsidRDefault="00804E61"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642B4C" w:rsidP="006C165E">
            <w:pPr>
              <w:tabs>
                <w:tab w:val="left" w:pos="601"/>
              </w:tabs>
              <w:jc w:val="left"/>
              <w:rPr>
                <w:sz w:val="18"/>
              </w:rPr>
            </w:pPr>
          </w:p>
          <w:p w:rsidR="00FD445A" w:rsidRPr="00B265E0" w:rsidRDefault="00804E61"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642B4C" w:rsidP="006C165E">
            <w:pPr>
              <w:tabs>
                <w:tab w:val="left" w:pos="601"/>
              </w:tabs>
              <w:ind w:right="113"/>
              <w:rPr>
                <w:sz w:val="18"/>
              </w:rPr>
            </w:pPr>
          </w:p>
          <w:p w:rsidR="00FD445A" w:rsidRPr="00B265E0" w:rsidRDefault="00804E61"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642B4C" w:rsidP="006C165E">
            <w:pPr>
              <w:tabs>
                <w:tab w:val="left" w:pos="601"/>
              </w:tabs>
              <w:ind w:right="113"/>
              <w:rPr>
                <w:sz w:val="18"/>
              </w:rPr>
            </w:pPr>
          </w:p>
          <w:p w:rsidR="00FD445A" w:rsidRPr="00B265E0" w:rsidRDefault="00804E61"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642B4C" w:rsidP="006C165E">
            <w:pPr>
              <w:tabs>
                <w:tab w:val="left" w:pos="601"/>
              </w:tabs>
              <w:jc w:val="left"/>
              <w:rPr>
                <w:sz w:val="18"/>
              </w:rPr>
            </w:pPr>
          </w:p>
          <w:p w:rsidR="00FD445A" w:rsidRPr="00B265E0" w:rsidRDefault="00804E61"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642B4C" w:rsidP="006C165E">
            <w:pPr>
              <w:keepNext/>
              <w:tabs>
                <w:tab w:val="left" w:pos="1168"/>
                <w:tab w:val="left" w:pos="7122"/>
                <w:tab w:val="left" w:pos="8256"/>
              </w:tabs>
              <w:ind w:left="1169" w:right="317" w:hanging="568"/>
              <w:jc w:val="left"/>
              <w:rPr>
                <w:sz w:val="18"/>
              </w:rPr>
            </w:pPr>
          </w:p>
          <w:p w:rsidR="00FD445A" w:rsidRPr="00B265E0" w:rsidRDefault="00804E61"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642B4C" w:rsidP="006C165E">
            <w:pPr>
              <w:keepNext/>
              <w:tabs>
                <w:tab w:val="left" w:pos="1168"/>
                <w:tab w:val="left" w:pos="7122"/>
                <w:tab w:val="left" w:pos="8256"/>
              </w:tabs>
              <w:ind w:left="1169" w:right="317" w:hanging="568"/>
              <w:jc w:val="left"/>
              <w:rPr>
                <w:sz w:val="18"/>
              </w:rPr>
            </w:pPr>
          </w:p>
          <w:p w:rsidR="00FD445A" w:rsidRPr="00B265E0" w:rsidRDefault="00804E61"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642B4C" w:rsidP="006C165E">
            <w:pPr>
              <w:keepNext/>
              <w:tabs>
                <w:tab w:val="left" w:pos="1168"/>
                <w:tab w:val="left" w:pos="7122"/>
                <w:tab w:val="left" w:pos="8256"/>
              </w:tabs>
              <w:ind w:left="1169" w:right="317" w:hanging="568"/>
              <w:jc w:val="left"/>
              <w:rPr>
                <w:sz w:val="18"/>
              </w:rPr>
            </w:pPr>
          </w:p>
          <w:p w:rsidR="00FD445A" w:rsidRPr="00B265E0" w:rsidRDefault="00804E61"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642B4C" w:rsidP="006C165E">
            <w:pPr>
              <w:keepNext/>
              <w:tabs>
                <w:tab w:val="left" w:pos="1168"/>
                <w:tab w:val="left" w:pos="7122"/>
                <w:tab w:val="left" w:pos="8256"/>
              </w:tabs>
              <w:ind w:left="567" w:right="317" w:hanging="568"/>
              <w:jc w:val="left"/>
              <w:rPr>
                <w:sz w:val="18"/>
              </w:rPr>
            </w:pPr>
          </w:p>
          <w:p w:rsidR="00FD445A" w:rsidRPr="00B265E0" w:rsidRDefault="00804E61"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642B4C" w:rsidP="006C165E">
            <w:pPr>
              <w:keepNext/>
              <w:tabs>
                <w:tab w:val="left" w:pos="1168"/>
                <w:tab w:val="left" w:pos="7122"/>
                <w:tab w:val="left" w:pos="8256"/>
              </w:tabs>
              <w:ind w:left="1169" w:right="317" w:hanging="568"/>
              <w:jc w:val="left"/>
              <w:rPr>
                <w:sz w:val="18"/>
              </w:rPr>
            </w:pPr>
          </w:p>
          <w:p w:rsidR="00FD445A" w:rsidRPr="00042316" w:rsidRDefault="00804E61"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642B4C" w:rsidP="006C165E">
            <w:pPr>
              <w:keepNext/>
              <w:tabs>
                <w:tab w:val="left" w:pos="1168"/>
                <w:tab w:val="left" w:pos="7122"/>
                <w:tab w:val="left" w:pos="8256"/>
              </w:tabs>
              <w:ind w:left="1169" w:right="317" w:hanging="568"/>
              <w:jc w:val="left"/>
              <w:rPr>
                <w:sz w:val="18"/>
              </w:rPr>
            </w:pPr>
          </w:p>
          <w:p w:rsidR="004D1396" w:rsidRDefault="00642B4C" w:rsidP="004D1396">
            <w:pPr>
              <w:keepNext/>
              <w:tabs>
                <w:tab w:val="left" w:pos="1168"/>
                <w:tab w:val="left" w:pos="7122"/>
                <w:tab w:val="left" w:pos="8256"/>
              </w:tabs>
              <w:ind w:right="317"/>
              <w:jc w:val="left"/>
              <w:rPr>
                <w:sz w:val="18"/>
              </w:rPr>
            </w:pPr>
          </w:p>
          <w:p w:rsidR="004D1396" w:rsidRDefault="00642B4C" w:rsidP="004D1396">
            <w:pPr>
              <w:keepNext/>
              <w:tabs>
                <w:tab w:val="left" w:pos="1168"/>
                <w:tab w:val="left" w:pos="7122"/>
                <w:tab w:val="left" w:pos="8256"/>
              </w:tabs>
              <w:ind w:right="317"/>
              <w:jc w:val="left"/>
              <w:rPr>
                <w:sz w:val="18"/>
              </w:rPr>
            </w:pPr>
          </w:p>
          <w:p w:rsidR="00FD445A" w:rsidRPr="00B265E0" w:rsidRDefault="00642B4C"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642B4C" w:rsidP="006C165E">
            <w:pPr>
              <w:tabs>
                <w:tab w:val="left" w:pos="601"/>
              </w:tabs>
              <w:jc w:val="left"/>
              <w:rPr>
                <w:sz w:val="18"/>
              </w:rPr>
            </w:pPr>
          </w:p>
          <w:p w:rsidR="00FD445A" w:rsidRPr="00B265E0" w:rsidRDefault="00804E61"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642B4C" w:rsidP="006C165E">
            <w:pPr>
              <w:tabs>
                <w:tab w:val="left" w:pos="601"/>
              </w:tabs>
              <w:jc w:val="left"/>
              <w:rPr>
                <w:sz w:val="18"/>
              </w:rPr>
            </w:pPr>
          </w:p>
          <w:p w:rsidR="00FD445A" w:rsidRPr="00B265E0" w:rsidRDefault="00642B4C"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804E61" w:rsidP="006C165E">
            <w:pPr>
              <w:tabs>
                <w:tab w:val="left" w:pos="567"/>
              </w:tabs>
              <w:jc w:val="left"/>
              <w:rPr>
                <w:sz w:val="18"/>
              </w:rPr>
            </w:pPr>
            <w:r w:rsidRPr="00B265E0">
              <w:rPr>
                <w:sz w:val="18"/>
              </w:rPr>
              <w:tab/>
              <w:t>Applicant’s name</w:t>
            </w:r>
          </w:p>
          <w:p w:rsidR="00FD445A" w:rsidRDefault="00642B4C"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642B4C" w:rsidP="006C165E">
            <w:pPr>
              <w:jc w:val="left"/>
              <w:rPr>
                <w:sz w:val="18"/>
              </w:rPr>
            </w:pPr>
          </w:p>
          <w:p w:rsidR="00FD445A" w:rsidRPr="00B265E0" w:rsidRDefault="00642B4C"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804E61" w:rsidP="006C165E">
            <w:pPr>
              <w:tabs>
                <w:tab w:val="left" w:pos="6271"/>
              </w:tabs>
              <w:ind w:left="567"/>
              <w:jc w:val="left"/>
              <w:rPr>
                <w:sz w:val="18"/>
              </w:rPr>
            </w:pPr>
            <w:r w:rsidRPr="00B265E0">
              <w:rPr>
                <w:sz w:val="18"/>
              </w:rPr>
              <w:t>Signature</w:t>
            </w:r>
            <w:r w:rsidRPr="00B265E0">
              <w:rPr>
                <w:sz w:val="18"/>
              </w:rPr>
              <w:tab/>
              <w:t>Date</w:t>
            </w:r>
          </w:p>
          <w:p w:rsidR="00FD445A" w:rsidRPr="00B265E0" w:rsidRDefault="00642B4C" w:rsidP="006C165E">
            <w:pPr>
              <w:jc w:val="left"/>
              <w:rPr>
                <w:sz w:val="18"/>
              </w:rPr>
            </w:pPr>
          </w:p>
        </w:tc>
      </w:tr>
    </w:tbl>
    <w:p w:rsidR="00574F0B" w:rsidRDefault="00574F0B"/>
    <w:p w:rsidR="00804E61" w:rsidRDefault="00804E61"/>
    <w:p w:rsidR="00804E61" w:rsidRDefault="00804E61"/>
    <w:p w:rsidR="00804E61" w:rsidRDefault="00804E61" w:rsidP="00804E61">
      <w:pPr>
        <w:jc w:val="right"/>
      </w:pPr>
      <w:r>
        <w:t>[End of document]</w:t>
      </w:r>
    </w:p>
    <w:sectPr w:rsidR="00804E61" w:rsidSect="00FE3632">
      <w:headerReference w:type="even" r:id="rId16"/>
      <w:headerReference w:type="default" r:id="rId17"/>
      <w:headerReference w:type="first" r:id="rId18"/>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5F" w:rsidRDefault="00EA155F">
      <w:pPr>
        <w:rPr>
          <w:i/>
        </w:rPr>
      </w:pPr>
      <w:r>
        <w:rPr>
          <w:i/>
        </w:rPr>
        <w:t>Notes</w:t>
      </w:r>
    </w:p>
    <w:p w:rsidR="00EA155F" w:rsidRDefault="00EA155F">
      <w:pPr>
        <w:rPr>
          <w:i/>
        </w:rPr>
      </w:pPr>
    </w:p>
    <w:p w:rsidR="00EA155F" w:rsidRDefault="00EA155F"/>
  </w:endnote>
  <w:endnote w:type="continuationSeparator" w:id="0">
    <w:p w:rsidR="00EA155F" w:rsidRDefault="00EA155F">
      <w:pPr>
        <w:rPr>
          <w:i/>
        </w:rPr>
      </w:pPr>
      <w:r>
        <w:rPr>
          <w:i/>
        </w:rPr>
        <w:t>Notes (continued)</w:t>
      </w:r>
    </w:p>
    <w:p w:rsidR="00EA155F" w:rsidRDefault="00EA155F"/>
    <w:p w:rsidR="00EA155F" w:rsidRDefault="00EA155F"/>
  </w:endnote>
  <w:endnote w:type="continuationNotice" w:id="1">
    <w:p w:rsidR="00EA155F" w:rsidRDefault="00EA155F"/>
    <w:p w:rsidR="00EA155F" w:rsidRDefault="00EA1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5F" w:rsidRDefault="00EA155F" w:rsidP="004708B7">
      <w:pPr>
        <w:spacing w:before="120"/>
      </w:pPr>
      <w:r>
        <w:separator/>
      </w:r>
    </w:p>
  </w:footnote>
  <w:footnote w:type="continuationSeparator" w:id="0">
    <w:p w:rsidR="00EA155F" w:rsidRDefault="00EA155F">
      <w:r>
        <w:continuationSeparator/>
      </w:r>
    </w:p>
    <w:p w:rsidR="00EA155F" w:rsidRDefault="00EA155F"/>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TG/CHENO(proj.2)</w:t>
    </w:r>
  </w:p>
  <w:p w:rsidR="00E54C0D" w:rsidRPr="001473BB" w:rsidRDefault="00E54C0D" w:rsidP="001473BB">
    <w:pPr>
      <w:pStyle w:val="Header"/>
    </w:pPr>
    <w:r w:rsidRPr="005E47B8">
      <w:t>Quinoa, 2015-05-21</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42B4C">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TG/CHENO(proj.2)</w:t>
    </w:r>
  </w:p>
  <w:p w:rsidR="00E54C0D" w:rsidRPr="001473BB" w:rsidRDefault="007E0D36" w:rsidP="007E0D36">
    <w:pPr>
      <w:pStyle w:val="Header"/>
    </w:pPr>
    <w:r w:rsidRPr="005E47B8">
      <w:t>Quinoa, 2015-05-21</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42B4C">
      <w:rPr>
        <w:rStyle w:val="PageNumber"/>
        <w:noProof/>
      </w:rPr>
      <w:t>22</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177B"/>
    <w:rsid w:val="001543C0"/>
    <w:rsid w:val="001547B5"/>
    <w:rsid w:val="0015725C"/>
    <w:rsid w:val="00157AC2"/>
    <w:rsid w:val="00157DC3"/>
    <w:rsid w:val="00164623"/>
    <w:rsid w:val="00164866"/>
    <w:rsid w:val="00167C1A"/>
    <w:rsid w:val="0017617D"/>
    <w:rsid w:val="0018062E"/>
    <w:rsid w:val="00181429"/>
    <w:rsid w:val="00181553"/>
    <w:rsid w:val="00181DC4"/>
    <w:rsid w:val="00182511"/>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003C"/>
    <w:rsid w:val="004F2F3C"/>
    <w:rsid w:val="004F7535"/>
    <w:rsid w:val="00506277"/>
    <w:rsid w:val="00510E32"/>
    <w:rsid w:val="00511729"/>
    <w:rsid w:val="005145B9"/>
    <w:rsid w:val="0051474D"/>
    <w:rsid w:val="00515578"/>
    <w:rsid w:val="00521B37"/>
    <w:rsid w:val="0052276A"/>
    <w:rsid w:val="0052281F"/>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74F0B"/>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5FD3"/>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42B4C"/>
    <w:rsid w:val="006520C7"/>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61"/>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147C"/>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0825"/>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97705"/>
    <w:rsid w:val="00FA0CD9"/>
    <w:rsid w:val="00FA1AE2"/>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upov.int/tgp/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6F6CB8D-58A2-420C-9B58-478ED3C5A5FE}">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8</TotalTime>
  <Pages>22</Pages>
  <Words>3541</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25145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7</cp:revision>
  <cp:lastPrinted>2015-06-08T15:12:00Z</cp:lastPrinted>
  <dcterms:created xsi:type="dcterms:W3CDTF">2015-05-22T15:52:00Z</dcterms:created>
  <dcterms:modified xsi:type="dcterms:W3CDTF">2015-06-08T15:12:00Z</dcterms:modified>
</cp:coreProperties>
</file>