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8501B7" w:rsidTr="006A6D3C">
        <w:trPr>
          <w:trHeight w:val="1760"/>
        </w:trPr>
        <w:tc>
          <w:tcPr>
            <w:tcW w:w="4243" w:type="dxa"/>
          </w:tcPr>
          <w:p w:rsidR="000D7780" w:rsidRPr="00C5280D" w:rsidRDefault="000D7780" w:rsidP="006655D3"/>
        </w:tc>
        <w:tc>
          <w:tcPr>
            <w:tcW w:w="1646" w:type="dxa"/>
            <w:vAlign w:val="center"/>
          </w:tcPr>
          <w:p w:rsidR="000D7780" w:rsidRPr="00C5280D" w:rsidRDefault="00473CCA" w:rsidP="006655D3">
            <w:pPr>
              <w:pStyle w:val="LogoUPOV"/>
            </w:pPr>
            <w:r w:rsidRPr="00807CB6">
              <w:rPr>
                <w:noProof/>
              </w:rPr>
              <w:drawing>
                <wp:inline distT="0" distB="0" distL="0" distR="0" wp14:anchorId="7691B971" wp14:editId="4F840A7A">
                  <wp:extent cx="981710" cy="481330"/>
                  <wp:effectExtent l="0" t="0" r="889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0D7780" w:rsidRPr="008501B7" w:rsidRDefault="0024416D" w:rsidP="006655D3">
            <w:pPr>
              <w:pStyle w:val="Lettrine"/>
            </w:pPr>
            <w:r w:rsidRPr="008501B7">
              <w:t>E</w:t>
            </w:r>
          </w:p>
          <w:p w:rsidR="000D7780" w:rsidRPr="008501B7" w:rsidRDefault="00FB311E" w:rsidP="006655D3">
            <w:pPr>
              <w:pStyle w:val="Docoriginal"/>
            </w:pPr>
            <w:r w:rsidRPr="008501B7">
              <w:t>TW</w:t>
            </w:r>
            <w:r w:rsidR="004E31D9">
              <w:t>A</w:t>
            </w:r>
            <w:r w:rsidRPr="008501B7">
              <w:t>/4</w:t>
            </w:r>
            <w:r w:rsidR="004E31D9">
              <w:t>3</w:t>
            </w:r>
            <w:r w:rsidR="00667404" w:rsidRPr="008501B7">
              <w:t>/</w:t>
            </w:r>
            <w:bookmarkStart w:id="0" w:name="Code"/>
            <w:bookmarkEnd w:id="0"/>
            <w:r w:rsidR="006A6D3C" w:rsidRPr="008501B7">
              <w:t>7</w:t>
            </w:r>
          </w:p>
          <w:p w:rsidR="000D7780" w:rsidRPr="008501B7" w:rsidRDefault="0061555F" w:rsidP="006655D3">
            <w:pPr>
              <w:pStyle w:val="Docoriginal"/>
              <w:rPr>
                <w:b w:val="0"/>
                <w:spacing w:val="0"/>
              </w:rPr>
            </w:pPr>
            <w:r w:rsidRPr="008501B7">
              <w:rPr>
                <w:rStyle w:val="StyleDoclangBold"/>
                <w:b/>
                <w:bCs/>
                <w:spacing w:val="0"/>
              </w:rPr>
              <w:t>ORIGINAL</w:t>
            </w:r>
            <w:r w:rsidR="000D7780" w:rsidRPr="008501B7">
              <w:rPr>
                <w:rStyle w:val="StyleDoclangBold"/>
                <w:b/>
                <w:bCs/>
                <w:spacing w:val="0"/>
              </w:rPr>
              <w:t>:</w:t>
            </w:r>
            <w:r w:rsidRPr="008501B7">
              <w:rPr>
                <w:rStyle w:val="StyleDocoriginalNotBold1"/>
                <w:spacing w:val="0"/>
              </w:rPr>
              <w:t xml:space="preserve"> </w:t>
            </w:r>
            <w:r w:rsidR="000D7780" w:rsidRPr="008501B7">
              <w:rPr>
                <w:spacing w:val="0"/>
              </w:rPr>
              <w:t xml:space="preserve"> </w:t>
            </w:r>
            <w:bookmarkStart w:id="1" w:name="Original"/>
            <w:bookmarkEnd w:id="1"/>
            <w:r w:rsidR="0024416D" w:rsidRPr="008501B7">
              <w:rPr>
                <w:b w:val="0"/>
                <w:spacing w:val="0"/>
              </w:rPr>
              <w:t>English</w:t>
            </w:r>
          </w:p>
          <w:p w:rsidR="000D7780" w:rsidRPr="008501B7" w:rsidRDefault="000D7780" w:rsidP="00632124">
            <w:pPr>
              <w:pStyle w:val="Docoriginal"/>
              <w:rPr>
                <w:spacing w:val="0"/>
              </w:rPr>
            </w:pPr>
            <w:r w:rsidRPr="008501B7">
              <w:rPr>
                <w:spacing w:val="0"/>
              </w:rPr>
              <w:t>DATE:</w:t>
            </w:r>
            <w:r w:rsidR="0061555F" w:rsidRPr="008501B7">
              <w:rPr>
                <w:spacing w:val="0"/>
              </w:rPr>
              <w:t xml:space="preserve"> </w:t>
            </w:r>
            <w:r w:rsidRPr="008501B7">
              <w:rPr>
                <w:rStyle w:val="StyleDocoriginalNotBold1"/>
                <w:spacing w:val="0"/>
              </w:rPr>
              <w:t xml:space="preserve"> </w:t>
            </w:r>
            <w:bookmarkStart w:id="2" w:name="Date"/>
            <w:bookmarkEnd w:id="2"/>
            <w:r w:rsidR="00632124">
              <w:rPr>
                <w:b w:val="0"/>
                <w:bCs w:val="0"/>
                <w:spacing w:val="0"/>
              </w:rPr>
              <w:t>August 14, 2014</w:t>
            </w:r>
            <w:bookmarkStart w:id="3" w:name="_GoBack"/>
            <w:bookmarkEnd w:id="3"/>
          </w:p>
        </w:tc>
      </w:tr>
      <w:tr w:rsidR="000D7780" w:rsidRPr="00C5280D" w:rsidTr="006A6D3C">
        <w:tc>
          <w:tcPr>
            <w:tcW w:w="10131"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6A6D3C">
        <w:tc>
          <w:tcPr>
            <w:tcW w:w="10131"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6A6D3C" w:rsidRPr="00C5280D" w:rsidRDefault="004E31D9" w:rsidP="006A6D3C">
      <w:pPr>
        <w:pStyle w:val="Sessiontc"/>
      </w:pPr>
      <w:bookmarkStart w:id="4" w:name="TitleOfDoc"/>
      <w:bookmarkEnd w:id="4"/>
      <w:r w:rsidRPr="00C5280D">
        <w:t xml:space="preserve">TECHNICAL </w:t>
      </w:r>
      <w:r>
        <w:t>WORKING PARTY FOR AGRICULTURAL CROPS</w:t>
      </w:r>
    </w:p>
    <w:p w:rsidR="006A6D3C" w:rsidRPr="00C5280D" w:rsidRDefault="004E31D9" w:rsidP="006A6D3C">
      <w:pPr>
        <w:pStyle w:val="Sessiontcplacedate"/>
      </w:pPr>
      <w:r w:rsidRPr="00C5280D">
        <w:t>Forty-</w:t>
      </w:r>
      <w:r>
        <w:t>Third</w:t>
      </w:r>
      <w:r w:rsidRPr="00C5280D">
        <w:t xml:space="preserve"> Session</w:t>
      </w:r>
      <w:r>
        <w:br/>
      </w:r>
      <w:r w:rsidRPr="006A2EFC">
        <w:rPr>
          <w:rFonts w:cs="Arial"/>
        </w:rPr>
        <w:t>Mar del Plata, Argentina</w:t>
      </w:r>
      <w:r w:rsidRPr="006A2EFC">
        <w:t>, November 17 to 21, 2014</w:t>
      </w:r>
    </w:p>
    <w:p w:rsidR="000D7780" w:rsidRPr="00C5280D" w:rsidRDefault="00934708" w:rsidP="006655D3">
      <w:pPr>
        <w:pStyle w:val="Titleofdoc0"/>
      </w:pPr>
      <w:r w:rsidRPr="00192206">
        <w:t>Exchangeable software</w:t>
      </w:r>
    </w:p>
    <w:p w:rsidR="00050E16" w:rsidRPr="00C5280D" w:rsidRDefault="00AE0EF1" w:rsidP="00050E16">
      <w:pPr>
        <w:pStyle w:val="preparedby1"/>
      </w:pPr>
      <w:bookmarkStart w:id="5" w:name="Prepared"/>
      <w:bookmarkEnd w:id="5"/>
      <w:r w:rsidRPr="00A83EC7">
        <w:t xml:space="preserve">Document </w:t>
      </w:r>
      <w:r w:rsidR="0061555F" w:rsidRPr="00A83EC7">
        <w:t>prepared by the Office of the Union</w:t>
      </w:r>
      <w:r w:rsidR="00050E16">
        <w:br/>
      </w:r>
      <w:r w:rsidR="00050E16">
        <w:br/>
      </w:r>
      <w:r w:rsidR="00050E16">
        <w:rPr>
          <w:color w:val="A6A6A6" w:themeColor="background1" w:themeShade="A6"/>
        </w:rPr>
        <w:t>Disclaimer:  this document does not represent UPOV policies or guidance</w:t>
      </w:r>
    </w:p>
    <w:p w:rsidR="00E6753C" w:rsidRDefault="00E6753C" w:rsidP="008C35F9">
      <w:pPr>
        <w:rPr>
          <w:snapToGrid w:val="0"/>
        </w:rPr>
      </w:pPr>
      <w:r w:rsidRPr="00640020">
        <w:rPr>
          <w:snapToGrid w:val="0"/>
        </w:rPr>
        <w:fldChar w:fldCharType="begin"/>
      </w:r>
      <w:r w:rsidRPr="00640020">
        <w:rPr>
          <w:snapToGrid w:val="0"/>
        </w:rPr>
        <w:instrText xml:space="preserve"> AUTONUM  </w:instrText>
      </w:r>
      <w:r w:rsidRPr="00640020">
        <w:rPr>
          <w:snapToGrid w:val="0"/>
        </w:rPr>
        <w:fldChar w:fldCharType="end"/>
      </w:r>
      <w:r w:rsidR="001B7B7A">
        <w:rPr>
          <w:snapToGrid w:val="0"/>
        </w:rPr>
        <w:tab/>
      </w:r>
      <w:r w:rsidRPr="00640020">
        <w:rPr>
          <w:snapToGrid w:val="0"/>
        </w:rPr>
        <w:t>The purpose of this document is to report on developments concerning exchangeable software</w:t>
      </w:r>
      <w:r w:rsidR="00962F67" w:rsidRPr="00640020">
        <w:rPr>
          <w:snapToGrid w:val="0"/>
        </w:rPr>
        <w:t xml:space="preserve"> </w:t>
      </w:r>
      <w:r w:rsidR="00640020" w:rsidRPr="00640020">
        <w:rPr>
          <w:snapToGrid w:val="0"/>
        </w:rPr>
        <w:t xml:space="preserve">and a proposal concerning the </w:t>
      </w:r>
      <w:r w:rsidR="00962F67" w:rsidRPr="00640020">
        <w:rPr>
          <w:snapToGrid w:val="0"/>
        </w:rPr>
        <w:t>development of a new information document</w:t>
      </w:r>
      <w:r w:rsidRPr="00640020">
        <w:rPr>
          <w:snapToGrid w:val="0"/>
        </w:rPr>
        <w:t>.</w:t>
      </w:r>
    </w:p>
    <w:p w:rsidR="00162F2E" w:rsidRDefault="00162F2E" w:rsidP="008C35F9">
      <w:pPr>
        <w:rPr>
          <w:snapToGrid w:val="0"/>
        </w:rPr>
      </w:pPr>
    </w:p>
    <w:p w:rsidR="00A45FAD" w:rsidRPr="00962F67" w:rsidRDefault="00A45FAD" w:rsidP="00A45FAD">
      <w:pPr>
        <w:keepNext/>
        <w:rPr>
          <w:color w:val="000000"/>
        </w:rPr>
      </w:pPr>
      <w:r w:rsidRPr="00962F67">
        <w:rPr>
          <w:color w:val="000000"/>
        </w:rPr>
        <w:fldChar w:fldCharType="begin"/>
      </w:r>
      <w:r w:rsidRPr="00962F67">
        <w:rPr>
          <w:color w:val="000000"/>
        </w:rPr>
        <w:instrText xml:space="preserve"> AUTONUM  </w:instrText>
      </w:r>
      <w:r w:rsidRPr="00962F67">
        <w:rPr>
          <w:color w:val="000000"/>
        </w:rPr>
        <w:fldChar w:fldCharType="end"/>
      </w:r>
      <w:r w:rsidRPr="00962F67">
        <w:rPr>
          <w:color w:val="000000"/>
        </w:rPr>
        <w:tab/>
        <w:t>The following abbreviations are used in this document:</w:t>
      </w:r>
    </w:p>
    <w:p w:rsidR="00A45FAD" w:rsidRPr="00962F67" w:rsidRDefault="00A45FAD" w:rsidP="00A45FAD">
      <w:pPr>
        <w:keepNext/>
        <w:ind w:left="1692" w:hanging="1125"/>
        <w:jc w:val="left"/>
        <w:rPr>
          <w:color w:val="000000"/>
        </w:rPr>
      </w:pPr>
    </w:p>
    <w:p w:rsidR="00A45FAD" w:rsidRPr="00962F67" w:rsidRDefault="00A45FAD" w:rsidP="00A45FAD">
      <w:pPr>
        <w:keepNext/>
        <w:tabs>
          <w:tab w:val="left" w:pos="567"/>
          <w:tab w:val="left" w:pos="1701"/>
        </w:tabs>
      </w:pPr>
      <w:r w:rsidRPr="00962F67">
        <w:tab/>
        <w:t>CAJ:</w:t>
      </w:r>
      <w:r w:rsidR="001B7B7A">
        <w:tab/>
      </w:r>
      <w:r w:rsidRPr="00962F67">
        <w:t>Administrative and Legal Committee</w:t>
      </w:r>
    </w:p>
    <w:p w:rsidR="00A45FAD" w:rsidRPr="00962F67" w:rsidRDefault="001B7B7A" w:rsidP="00A45FAD">
      <w:pPr>
        <w:keepNext/>
        <w:tabs>
          <w:tab w:val="left" w:pos="567"/>
          <w:tab w:val="left" w:pos="1701"/>
        </w:tabs>
      </w:pPr>
      <w:r>
        <w:tab/>
      </w:r>
      <w:r w:rsidR="00A45FAD" w:rsidRPr="00962F67">
        <w:t>TC:</w:t>
      </w:r>
      <w:r w:rsidR="00A45FAD" w:rsidRPr="00962F67">
        <w:tab/>
        <w:t>Technical Committee</w:t>
      </w:r>
    </w:p>
    <w:p w:rsidR="004B04F6" w:rsidRDefault="001B7B7A" w:rsidP="004B04F6">
      <w:pPr>
        <w:keepNext/>
        <w:tabs>
          <w:tab w:val="left" w:pos="567"/>
          <w:tab w:val="left" w:pos="1701"/>
        </w:tabs>
      </w:pPr>
      <w:r>
        <w:tab/>
      </w:r>
      <w:r w:rsidR="004B04F6" w:rsidRPr="00962F67">
        <w:t>TWC:</w:t>
      </w:r>
      <w:r w:rsidR="004B04F6" w:rsidRPr="00962F67">
        <w:tab/>
        <w:t>Technical Working Party on Automation and Computer Programs</w:t>
      </w:r>
    </w:p>
    <w:p w:rsidR="006161C2" w:rsidRDefault="001B7B7A" w:rsidP="006161C2">
      <w:pPr>
        <w:keepNext/>
        <w:tabs>
          <w:tab w:val="left" w:pos="567"/>
          <w:tab w:val="left" w:pos="1701"/>
        </w:tabs>
      </w:pPr>
      <w:r>
        <w:tab/>
      </w:r>
      <w:r w:rsidR="006161C2" w:rsidRPr="00640020">
        <w:t>TWPs</w:t>
      </w:r>
      <w:r w:rsidR="00043EDF" w:rsidRPr="00640020">
        <w:t>:</w:t>
      </w:r>
      <w:r w:rsidR="00043EDF" w:rsidRPr="00640020">
        <w:tab/>
        <w:t>Technical Working Parties</w:t>
      </w:r>
    </w:p>
    <w:p w:rsidR="00067E84" w:rsidRDefault="00067E84" w:rsidP="008C35F9">
      <w:pPr>
        <w:rPr>
          <w:snapToGrid w:val="0"/>
        </w:rPr>
      </w:pPr>
    </w:p>
    <w:p w:rsidR="008C35F9" w:rsidRPr="008C35F9" w:rsidRDefault="008C35F9" w:rsidP="008C35F9">
      <w:pPr>
        <w:rPr>
          <w:snapToGrid w:val="0"/>
        </w:rPr>
      </w:pPr>
      <w:r w:rsidRPr="008C35F9">
        <w:rPr>
          <w:snapToGrid w:val="0"/>
        </w:rPr>
        <w:fldChar w:fldCharType="begin"/>
      </w:r>
      <w:r w:rsidRPr="008C35F9">
        <w:rPr>
          <w:snapToGrid w:val="0"/>
        </w:rPr>
        <w:instrText xml:space="preserve"> AUTONUM  </w:instrText>
      </w:r>
      <w:r w:rsidRPr="008C35F9">
        <w:rPr>
          <w:snapToGrid w:val="0"/>
        </w:rPr>
        <w:fldChar w:fldCharType="end"/>
      </w:r>
      <w:r w:rsidRPr="008C35F9">
        <w:rPr>
          <w:snapToGrid w:val="0"/>
        </w:rPr>
        <w:tab/>
        <w:t>The structure of this document is as follows:</w:t>
      </w:r>
    </w:p>
    <w:p w:rsidR="008C35F9" w:rsidRPr="008C35F9" w:rsidRDefault="008C35F9" w:rsidP="008C35F9">
      <w:pPr>
        <w:rPr>
          <w:snapToGrid w:val="0"/>
        </w:rPr>
      </w:pPr>
    </w:p>
    <w:p w:rsidR="007025E4" w:rsidRDefault="008C35F9">
      <w:pPr>
        <w:pStyle w:val="TOC1"/>
        <w:rPr>
          <w:rFonts w:asciiTheme="minorHAnsi" w:eastAsiaTheme="minorEastAsia" w:hAnsiTheme="minorHAnsi" w:cstheme="minorBidi"/>
          <w:caps w:val="0"/>
          <w:noProof/>
          <w:sz w:val="22"/>
          <w:szCs w:val="36"/>
          <w:lang w:eastAsia="ja-JP" w:bidi="km-KH"/>
        </w:rPr>
      </w:pPr>
      <w:r w:rsidRPr="003A4754">
        <w:rPr>
          <w:b/>
          <w:noProof/>
          <w:sz w:val="16"/>
          <w:szCs w:val="18"/>
        </w:rPr>
        <w:fldChar w:fldCharType="begin"/>
      </w:r>
      <w:r w:rsidRPr="003A4754">
        <w:rPr>
          <w:b/>
          <w:noProof/>
          <w:sz w:val="16"/>
          <w:szCs w:val="18"/>
        </w:rPr>
        <w:instrText xml:space="preserve"> TOC \o "1-3" \u </w:instrText>
      </w:r>
      <w:r w:rsidRPr="003A4754">
        <w:rPr>
          <w:b/>
          <w:noProof/>
          <w:sz w:val="16"/>
          <w:szCs w:val="18"/>
        </w:rPr>
        <w:fldChar w:fldCharType="separate"/>
      </w:r>
      <w:r w:rsidR="007025E4" w:rsidRPr="0073476F">
        <w:rPr>
          <w:noProof/>
        </w:rPr>
        <w:t>i.</w:t>
      </w:r>
      <w:r w:rsidR="007025E4">
        <w:rPr>
          <w:rFonts w:asciiTheme="minorHAnsi" w:eastAsiaTheme="minorEastAsia" w:hAnsiTheme="minorHAnsi" w:cstheme="minorBidi"/>
          <w:caps w:val="0"/>
          <w:noProof/>
          <w:sz w:val="22"/>
          <w:szCs w:val="36"/>
          <w:lang w:eastAsia="ja-JP" w:bidi="km-KH"/>
        </w:rPr>
        <w:tab/>
      </w:r>
      <w:r w:rsidR="007025E4" w:rsidRPr="0073476F">
        <w:rPr>
          <w:noProof/>
        </w:rPr>
        <w:t>new information document</w:t>
      </w:r>
      <w:r w:rsidR="007025E4">
        <w:rPr>
          <w:noProof/>
        </w:rPr>
        <w:tab/>
      </w:r>
      <w:r w:rsidR="007025E4">
        <w:rPr>
          <w:noProof/>
        </w:rPr>
        <w:fldChar w:fldCharType="begin"/>
      </w:r>
      <w:r w:rsidR="007025E4">
        <w:rPr>
          <w:noProof/>
        </w:rPr>
        <w:instrText xml:space="preserve"> PAGEREF _Toc380588280 \h </w:instrText>
      </w:r>
      <w:r w:rsidR="007025E4">
        <w:rPr>
          <w:noProof/>
        </w:rPr>
      </w:r>
      <w:r w:rsidR="007025E4">
        <w:rPr>
          <w:noProof/>
        </w:rPr>
        <w:fldChar w:fldCharType="separate"/>
      </w:r>
      <w:r w:rsidR="005D53CE">
        <w:rPr>
          <w:noProof/>
        </w:rPr>
        <w:t>1</w:t>
      </w:r>
      <w:r w:rsidR="007025E4">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sidRPr="0073476F">
        <w:rPr>
          <w:rFonts w:eastAsia="MS Mincho"/>
          <w:noProof/>
        </w:rPr>
        <w:t>II.</w:t>
      </w:r>
      <w:r>
        <w:rPr>
          <w:rFonts w:asciiTheme="minorHAnsi" w:eastAsiaTheme="minorEastAsia" w:hAnsiTheme="minorHAnsi" w:cstheme="minorBidi"/>
          <w:caps w:val="0"/>
          <w:noProof/>
          <w:sz w:val="22"/>
          <w:szCs w:val="36"/>
          <w:lang w:eastAsia="ja-JP" w:bidi="km-KH"/>
        </w:rPr>
        <w:tab/>
      </w:r>
      <w:r w:rsidRPr="0073476F">
        <w:rPr>
          <w:rFonts w:eastAsia="MS Mincho" w:cs="Arial"/>
          <w:noProof/>
          <w:snapToGrid w:val="0"/>
        </w:rPr>
        <w:t>Review of document UPOV/INF/16 “Exchangeable Software”</w:t>
      </w:r>
      <w:r>
        <w:rPr>
          <w:noProof/>
        </w:rPr>
        <w:tab/>
      </w:r>
      <w:r>
        <w:rPr>
          <w:noProof/>
        </w:rPr>
        <w:fldChar w:fldCharType="begin"/>
      </w:r>
      <w:r>
        <w:rPr>
          <w:noProof/>
        </w:rPr>
        <w:instrText xml:space="preserve"> PAGEREF _Toc380588283 \h </w:instrText>
      </w:r>
      <w:r>
        <w:rPr>
          <w:noProof/>
        </w:rPr>
      </w:r>
      <w:r>
        <w:rPr>
          <w:noProof/>
        </w:rPr>
        <w:fldChar w:fldCharType="separate"/>
      </w:r>
      <w:r w:rsidR="005D53CE">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Software proposed for inclusion in document UPOV/INF/16 “Exchangeable software”</w:t>
      </w:r>
      <w:r>
        <w:rPr>
          <w:noProof/>
        </w:rPr>
        <w:tab/>
      </w:r>
      <w:r>
        <w:rPr>
          <w:noProof/>
        </w:rPr>
        <w:fldChar w:fldCharType="begin"/>
      </w:r>
      <w:r>
        <w:rPr>
          <w:noProof/>
        </w:rPr>
        <w:instrText xml:space="preserve"> PAGEREF _Toc380588284 \h </w:instrText>
      </w:r>
      <w:r>
        <w:rPr>
          <w:noProof/>
        </w:rPr>
      </w:r>
      <w:r>
        <w:rPr>
          <w:noProof/>
        </w:rPr>
        <w:fldChar w:fldCharType="separate"/>
      </w:r>
      <w:r w:rsidR="005D53CE">
        <w:rPr>
          <w:noProof/>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SIVAVE software</w:t>
      </w:r>
      <w:r w:rsidRPr="007025E4">
        <w:rPr>
          <w:noProof/>
          <w:lang w:val="en-US"/>
        </w:rPr>
        <w:tab/>
      </w:r>
      <w:r>
        <w:rPr>
          <w:noProof/>
        </w:rPr>
        <w:fldChar w:fldCharType="begin"/>
      </w:r>
      <w:r w:rsidRPr="007025E4">
        <w:rPr>
          <w:noProof/>
          <w:lang w:val="en-US"/>
        </w:rPr>
        <w:instrText xml:space="preserve"> PAGEREF _Toc380588285 \h </w:instrText>
      </w:r>
      <w:r>
        <w:rPr>
          <w:noProof/>
        </w:rPr>
      </w:r>
      <w:r>
        <w:rPr>
          <w:noProof/>
        </w:rPr>
        <w:fldChar w:fldCharType="separate"/>
      </w:r>
      <w:r w:rsidR="005D53CE">
        <w:rPr>
          <w:noProof/>
          <w:lang w:val="en-US"/>
        </w:rPr>
        <w:t>3</w:t>
      </w:r>
      <w:r>
        <w:rPr>
          <w:noProof/>
        </w:rPr>
        <w:fldChar w:fldCharType="end"/>
      </w:r>
    </w:p>
    <w:p w:rsidR="007025E4" w:rsidRDefault="007025E4">
      <w:pPr>
        <w:pStyle w:val="TOC3"/>
        <w:rPr>
          <w:rFonts w:asciiTheme="minorHAnsi" w:eastAsiaTheme="minorEastAsia" w:hAnsiTheme="minorHAnsi" w:cstheme="minorBidi"/>
          <w:noProof/>
          <w:sz w:val="22"/>
          <w:szCs w:val="36"/>
          <w:lang w:val="en-US" w:eastAsia="ja-JP" w:bidi="km-KH"/>
        </w:rPr>
      </w:pPr>
      <w:r w:rsidRPr="007025E4">
        <w:rPr>
          <w:noProof/>
          <w:lang w:val="en-US"/>
        </w:rPr>
        <w:t>SISNAVA software</w:t>
      </w:r>
      <w:r w:rsidRPr="007025E4">
        <w:rPr>
          <w:noProof/>
          <w:lang w:val="en-US"/>
        </w:rPr>
        <w:tab/>
      </w:r>
      <w:r>
        <w:rPr>
          <w:noProof/>
        </w:rPr>
        <w:fldChar w:fldCharType="begin"/>
      </w:r>
      <w:r w:rsidRPr="007025E4">
        <w:rPr>
          <w:noProof/>
          <w:lang w:val="en-US"/>
        </w:rPr>
        <w:instrText xml:space="preserve"> PAGEREF _Toc380588286 \h </w:instrText>
      </w:r>
      <w:r>
        <w:rPr>
          <w:noProof/>
        </w:rPr>
      </w:r>
      <w:r>
        <w:rPr>
          <w:noProof/>
        </w:rPr>
        <w:fldChar w:fldCharType="separate"/>
      </w:r>
      <w:r w:rsidR="005D53CE">
        <w:rPr>
          <w:noProof/>
          <w:lang w:val="en-US"/>
        </w:rPr>
        <w:t>3</w:t>
      </w:r>
      <w:r>
        <w:rPr>
          <w:noProof/>
        </w:rPr>
        <w:fldChar w:fldCharType="end"/>
      </w:r>
    </w:p>
    <w:p w:rsidR="007025E4" w:rsidRDefault="007025E4">
      <w:pPr>
        <w:pStyle w:val="TOC2"/>
        <w:rPr>
          <w:noProof/>
        </w:rPr>
      </w:pPr>
      <w:r>
        <w:rPr>
          <w:noProof/>
        </w:rPr>
        <w:t>Information on use by members</w:t>
      </w:r>
      <w:r>
        <w:rPr>
          <w:noProof/>
        </w:rPr>
        <w:tab/>
      </w:r>
      <w:r>
        <w:rPr>
          <w:noProof/>
        </w:rPr>
        <w:fldChar w:fldCharType="begin"/>
      </w:r>
      <w:r>
        <w:rPr>
          <w:noProof/>
        </w:rPr>
        <w:instrText xml:space="preserve"> PAGEREF _Toc380588287 \h </w:instrText>
      </w:r>
      <w:r>
        <w:rPr>
          <w:noProof/>
        </w:rPr>
      </w:r>
      <w:r>
        <w:rPr>
          <w:noProof/>
        </w:rPr>
        <w:fldChar w:fldCharType="separate"/>
      </w:r>
      <w:r w:rsidR="005D53CE">
        <w:rPr>
          <w:noProof/>
        </w:rPr>
        <w:t>3</w:t>
      </w:r>
      <w:r>
        <w:rPr>
          <w:noProof/>
        </w:rPr>
        <w:fldChar w:fldCharType="end"/>
      </w:r>
    </w:p>
    <w:p w:rsidR="007025E4" w:rsidRPr="007025E4" w:rsidRDefault="007025E4" w:rsidP="007025E4">
      <w:pPr>
        <w:rPr>
          <w:rFonts w:eastAsiaTheme="minorEastAsia"/>
          <w:noProof/>
        </w:rPr>
      </w:pPr>
    </w:p>
    <w:p w:rsidR="007025E4" w:rsidRDefault="007025E4">
      <w:pPr>
        <w:pStyle w:val="TOC1"/>
        <w:rPr>
          <w:rFonts w:asciiTheme="minorHAnsi" w:eastAsiaTheme="minorEastAsia" w:hAnsiTheme="minorHAnsi" w:cstheme="minorBidi"/>
          <w:caps w:val="0"/>
          <w:noProof/>
          <w:sz w:val="22"/>
          <w:szCs w:val="36"/>
          <w:lang w:eastAsia="ja-JP" w:bidi="km-KH"/>
        </w:rPr>
      </w:pPr>
      <w:r>
        <w:rPr>
          <w:noProof/>
        </w:rPr>
        <w:t>iII.</w:t>
      </w:r>
      <w:r>
        <w:rPr>
          <w:rFonts w:asciiTheme="minorHAnsi" w:eastAsiaTheme="minorEastAsia" w:hAnsiTheme="minorHAnsi" w:cstheme="minorBidi"/>
          <w:caps w:val="0"/>
          <w:noProof/>
          <w:sz w:val="22"/>
          <w:szCs w:val="36"/>
          <w:lang w:eastAsia="ja-JP" w:bidi="km-KH"/>
        </w:rPr>
        <w:tab/>
      </w:r>
      <w:r>
        <w:rPr>
          <w:noProof/>
        </w:rPr>
        <w:t>Translation of SOFTWARE IN document UPOV/INF/16/3</w:t>
      </w:r>
      <w:r>
        <w:rPr>
          <w:noProof/>
        </w:rPr>
        <w:tab/>
      </w:r>
      <w:r>
        <w:rPr>
          <w:noProof/>
        </w:rPr>
        <w:fldChar w:fldCharType="begin"/>
      </w:r>
      <w:r>
        <w:rPr>
          <w:noProof/>
        </w:rPr>
        <w:instrText xml:space="preserve"> PAGEREF _Toc380588288 \h </w:instrText>
      </w:r>
      <w:r>
        <w:rPr>
          <w:noProof/>
        </w:rPr>
      </w:r>
      <w:r>
        <w:rPr>
          <w:noProof/>
        </w:rPr>
        <w:fldChar w:fldCharType="separate"/>
      </w:r>
      <w:r w:rsidR="005D53CE">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AIM software</w:t>
      </w:r>
      <w:r>
        <w:rPr>
          <w:noProof/>
        </w:rPr>
        <w:tab/>
      </w:r>
      <w:r>
        <w:rPr>
          <w:noProof/>
        </w:rPr>
        <w:fldChar w:fldCharType="begin"/>
      </w:r>
      <w:r>
        <w:rPr>
          <w:noProof/>
        </w:rPr>
        <w:instrText xml:space="preserve"> PAGEREF _Toc380588289 \h </w:instrText>
      </w:r>
      <w:r>
        <w:rPr>
          <w:noProof/>
        </w:rPr>
      </w:r>
      <w:r>
        <w:rPr>
          <w:noProof/>
        </w:rPr>
        <w:fldChar w:fldCharType="separate"/>
      </w:r>
      <w:r w:rsidR="005D53CE">
        <w:rPr>
          <w:noProof/>
        </w:rPr>
        <w:t>3</w:t>
      </w:r>
      <w:r>
        <w:rPr>
          <w:noProof/>
        </w:rPr>
        <w:fldChar w:fldCharType="end"/>
      </w:r>
    </w:p>
    <w:p w:rsidR="007025E4" w:rsidRDefault="007025E4">
      <w:pPr>
        <w:pStyle w:val="TOC2"/>
        <w:rPr>
          <w:rFonts w:asciiTheme="minorHAnsi" w:eastAsiaTheme="minorEastAsia" w:hAnsiTheme="minorHAnsi" w:cstheme="minorBidi"/>
          <w:smallCaps w:val="0"/>
          <w:noProof/>
          <w:sz w:val="22"/>
          <w:szCs w:val="36"/>
          <w:lang w:eastAsia="ja-JP" w:bidi="km-KH"/>
        </w:rPr>
      </w:pPr>
      <w:r>
        <w:rPr>
          <w:noProof/>
        </w:rPr>
        <w:t>Information System (IS) used for Test and Protection of Plant Varieties in the Russian Federation</w:t>
      </w:r>
      <w:r>
        <w:rPr>
          <w:noProof/>
        </w:rPr>
        <w:tab/>
      </w:r>
      <w:r>
        <w:rPr>
          <w:noProof/>
        </w:rPr>
        <w:fldChar w:fldCharType="begin"/>
      </w:r>
      <w:r>
        <w:rPr>
          <w:noProof/>
        </w:rPr>
        <w:instrText xml:space="preserve"> PAGEREF _Toc380588290 \h </w:instrText>
      </w:r>
      <w:r>
        <w:rPr>
          <w:noProof/>
        </w:rPr>
      </w:r>
      <w:r>
        <w:rPr>
          <w:noProof/>
        </w:rPr>
        <w:fldChar w:fldCharType="separate"/>
      </w:r>
      <w:r w:rsidR="005D53CE">
        <w:rPr>
          <w:noProof/>
        </w:rPr>
        <w:t>4</w:t>
      </w:r>
      <w:r>
        <w:rPr>
          <w:noProof/>
        </w:rPr>
        <w:fldChar w:fldCharType="end"/>
      </w:r>
    </w:p>
    <w:p w:rsidR="00DC4F9F" w:rsidRDefault="008C35F9" w:rsidP="00852964">
      <w:r w:rsidRPr="003A4754">
        <w:fldChar w:fldCharType="end"/>
      </w:r>
    </w:p>
    <w:p w:rsidR="004822AA" w:rsidRDefault="004822AA" w:rsidP="00852964"/>
    <w:p w:rsidR="004822AA" w:rsidRPr="008C25E1" w:rsidRDefault="004822AA" w:rsidP="00852964"/>
    <w:p w:rsidR="008C35F9" w:rsidRPr="008C35F9" w:rsidRDefault="008C35F9" w:rsidP="008C35F9">
      <w:pPr>
        <w:keepNext/>
        <w:outlineLvl w:val="0"/>
        <w:rPr>
          <w:caps/>
        </w:rPr>
      </w:pPr>
      <w:bookmarkStart w:id="6" w:name="_Toc380588280"/>
      <w:r w:rsidRPr="008C35F9">
        <w:rPr>
          <w:caps/>
        </w:rPr>
        <w:t>i.</w:t>
      </w:r>
      <w:r w:rsidRPr="008C35F9">
        <w:rPr>
          <w:caps/>
        </w:rPr>
        <w:tab/>
      </w:r>
      <w:r w:rsidR="00962F67">
        <w:rPr>
          <w:caps/>
        </w:rPr>
        <w:t>new information document</w:t>
      </w:r>
      <w:bookmarkEnd w:id="6"/>
    </w:p>
    <w:p w:rsidR="000A3236" w:rsidRDefault="000A3236" w:rsidP="00472F53">
      <w:pPr>
        <w:keepNext/>
        <w:rPr>
          <w:rFonts w:eastAsia="MS Mincho"/>
          <w:u w:val="single"/>
        </w:rPr>
      </w:pPr>
    </w:p>
    <w:p w:rsidR="00B720CD" w:rsidRDefault="00B720CD" w:rsidP="00B720CD">
      <w:pPr>
        <w:rPr>
          <w:rFonts w:eastAsia="MS Mincho"/>
        </w:rPr>
      </w:pPr>
      <w:r w:rsidRPr="006B43B1">
        <w:rPr>
          <w:rFonts w:cs="Arial"/>
        </w:rPr>
        <w:fldChar w:fldCharType="begin"/>
      </w:r>
      <w:r w:rsidRPr="006B43B1">
        <w:rPr>
          <w:rFonts w:cs="Arial"/>
        </w:rPr>
        <w:instrText xml:space="preserve"> AUTONUM  </w:instrText>
      </w:r>
      <w:r w:rsidRPr="006B43B1">
        <w:rPr>
          <w:rFonts w:cs="Arial"/>
        </w:rPr>
        <w:fldChar w:fldCharType="end"/>
      </w:r>
      <w:r w:rsidRPr="006B43B1">
        <w:rPr>
          <w:rFonts w:cs="Arial"/>
        </w:rPr>
        <w:tab/>
      </w:r>
      <w:r w:rsidRPr="006B43B1">
        <w:rPr>
          <w:rFonts w:eastAsia="MS Mincho"/>
        </w:rPr>
        <w:t>The CAJ</w:t>
      </w:r>
      <w:r w:rsidR="00846A95">
        <w:rPr>
          <w:rFonts w:eastAsia="MS Mincho"/>
        </w:rPr>
        <w:t>, at its six</w:t>
      </w:r>
      <w:r w:rsidRPr="006B43B1">
        <w:rPr>
          <w:rFonts w:eastAsia="MS Mincho"/>
        </w:rPr>
        <w:t xml:space="preserve">ty-eighth session, held </w:t>
      </w:r>
      <w:r w:rsidR="00C618A0" w:rsidRPr="006B43B1">
        <w:rPr>
          <w:rFonts w:eastAsia="MS Mincho"/>
        </w:rPr>
        <w:t xml:space="preserve">in Geneva </w:t>
      </w:r>
      <w:r w:rsidRPr="006B43B1">
        <w:rPr>
          <w:rFonts w:eastAsia="MS Mincho"/>
        </w:rPr>
        <w:t xml:space="preserve">on October 21, 2013, agreed with the conclusions of </w:t>
      </w:r>
      <w:r w:rsidRPr="006B43B1">
        <w:t>the TC, at its forty-ninth session,</w:t>
      </w:r>
      <w:r w:rsidRPr="006B43B1">
        <w:rPr>
          <w:rFonts w:eastAsia="MS Mincho"/>
        </w:rPr>
        <w:t xml:space="preserve"> that the title of document UPOV/INF/16 “Exchangeable Software” and the text of Section 1 “Requirements for exchangeable software” should remain unchanged on the basis that the </w:t>
      </w:r>
      <w:r w:rsidRPr="007025E4">
        <w:rPr>
          <w:rFonts w:eastAsia="MS Mincho"/>
        </w:rPr>
        <w:t>doc</w:t>
      </w:r>
      <w:r w:rsidR="00962F67" w:rsidRPr="007025E4">
        <w:rPr>
          <w:rFonts w:eastAsia="MS Mincho"/>
        </w:rPr>
        <w:t>ument concerns software that had</w:t>
      </w:r>
      <w:r w:rsidRPr="007025E4">
        <w:rPr>
          <w:rFonts w:eastAsia="MS Mincho"/>
        </w:rPr>
        <w:t xml:space="preserve"> been developed or customized by a member of the Union for UPOV</w:t>
      </w:r>
      <w:r w:rsidRPr="006B43B1">
        <w:rPr>
          <w:rFonts w:eastAsia="MS Mincho"/>
        </w:rPr>
        <w:t xml:space="preserve"> </w:t>
      </w:r>
      <w:r w:rsidRPr="00A56756">
        <w:rPr>
          <w:rFonts w:eastAsia="MS Mincho"/>
        </w:rPr>
        <w:t>purposes;  and  that it would be useful for the TC to seek to develop a separate information document that</w:t>
      </w:r>
      <w:r w:rsidRPr="006B43B1">
        <w:rPr>
          <w:rFonts w:eastAsia="MS Mincho"/>
        </w:rPr>
        <w:t xml:space="preserve"> </w:t>
      </w:r>
      <w:r w:rsidRPr="006B43B1">
        <w:rPr>
          <w:rFonts w:eastAsia="MS Mincho"/>
        </w:rPr>
        <w:lastRenderedPageBreak/>
        <w:t>would allow members of the Union to provide information on the use of non-customized software and equipment (e.g. data loggers) that was used by members o</w:t>
      </w:r>
      <w:r w:rsidR="00220CE5" w:rsidRPr="006B43B1">
        <w:rPr>
          <w:rFonts w:eastAsia="MS Mincho"/>
        </w:rPr>
        <w:t>f the Union (see document CAJ/</w:t>
      </w:r>
      <w:r w:rsidR="00FF3D95" w:rsidRPr="006B43B1">
        <w:rPr>
          <w:rFonts w:eastAsia="MS Mincho"/>
        </w:rPr>
        <w:t>68/</w:t>
      </w:r>
      <w:r w:rsidR="00220CE5" w:rsidRPr="006B43B1">
        <w:rPr>
          <w:rFonts w:eastAsia="MS Mincho"/>
        </w:rPr>
        <w:t>10</w:t>
      </w:r>
      <w:r w:rsidR="00640020">
        <w:rPr>
          <w:rFonts w:eastAsia="MS Mincho"/>
        </w:rPr>
        <w:t xml:space="preserve"> “Report on the C</w:t>
      </w:r>
      <w:r w:rsidRPr="006B43B1">
        <w:rPr>
          <w:rFonts w:eastAsia="MS Mincho"/>
        </w:rPr>
        <w:t>onclusions”, paragraph 30).</w:t>
      </w:r>
    </w:p>
    <w:p w:rsidR="000A3236" w:rsidRDefault="000A3236" w:rsidP="00B720CD">
      <w:pPr>
        <w:rPr>
          <w:rFonts w:eastAsia="MS Mincho"/>
        </w:rPr>
      </w:pPr>
    </w:p>
    <w:p w:rsidR="0004086C" w:rsidRDefault="005D08A5" w:rsidP="0004086C">
      <w:pPr>
        <w:rPr>
          <w:rFonts w:eastAsia="MS Mincho"/>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04086C">
        <w:rPr>
          <w:rFonts w:eastAsia="MS Mincho"/>
          <w:snapToGrid w:val="0"/>
        </w:rPr>
        <w:tab/>
        <w:t>The TC</w:t>
      </w:r>
      <w:r w:rsidRPr="00640020">
        <w:rPr>
          <w:rFonts w:eastAsia="MS Mincho"/>
          <w:snapToGrid w:val="0"/>
        </w:rPr>
        <w:t xml:space="preserve"> </w:t>
      </w:r>
      <w:r w:rsidR="0004086C" w:rsidRPr="00640020">
        <w:rPr>
          <w:rFonts w:eastAsia="MS Mincho"/>
          <w:snapToGrid w:val="0"/>
        </w:rPr>
        <w:t xml:space="preserve">at its fiftieth session, </w:t>
      </w:r>
      <w:r w:rsidR="00CF1B79">
        <w:rPr>
          <w:rFonts w:eastAsia="MS Mincho"/>
          <w:snapToGrid w:val="0"/>
        </w:rPr>
        <w:t xml:space="preserve">held in Geneva, April 7 to 9, 2014, </w:t>
      </w:r>
      <w:r w:rsidR="0004086C" w:rsidRPr="00640020">
        <w:rPr>
          <w:rFonts w:eastAsia="MS Mincho"/>
          <w:snapToGrid w:val="0"/>
        </w:rPr>
        <w:t>and the CAJ</w:t>
      </w:r>
      <w:r w:rsidR="00CF1B79">
        <w:rPr>
          <w:rFonts w:eastAsia="MS Mincho"/>
          <w:snapToGrid w:val="0"/>
        </w:rPr>
        <w:t>,</w:t>
      </w:r>
      <w:r w:rsidR="0004086C" w:rsidRPr="00640020">
        <w:rPr>
          <w:rFonts w:eastAsia="MS Mincho"/>
          <w:snapToGrid w:val="0"/>
        </w:rPr>
        <w:t xml:space="preserve"> at its sixty-ninth session</w:t>
      </w:r>
      <w:r w:rsidR="00CF1B79">
        <w:rPr>
          <w:rFonts w:eastAsia="MS Mincho"/>
          <w:snapToGrid w:val="0"/>
        </w:rPr>
        <w:t>, held in Geneva, April 10, 2014,</w:t>
      </w:r>
      <w:r w:rsidR="0004086C" w:rsidRPr="00640020">
        <w:rPr>
          <w:rFonts w:eastAsia="MS Mincho"/>
          <w:snapToGrid w:val="0"/>
        </w:rPr>
        <w:t xml:space="preserve"> </w:t>
      </w:r>
      <w:r w:rsidR="0004086C">
        <w:rPr>
          <w:rFonts w:eastAsia="MS Mincho"/>
          <w:snapToGrid w:val="0"/>
        </w:rPr>
        <w:t xml:space="preserve">agreed to propose </w:t>
      </w:r>
      <w:r w:rsidRPr="00640020">
        <w:rPr>
          <w:rFonts w:eastAsia="MS Mincho"/>
          <w:snapToGrid w:val="0"/>
        </w:rPr>
        <w:t>new information document</w:t>
      </w:r>
      <w:r w:rsidRPr="00640020">
        <w:t xml:space="preserve"> </w:t>
      </w:r>
      <w:r w:rsidR="00FB6572">
        <w:t>(</w:t>
      </w:r>
      <w:r w:rsidRPr="00640020">
        <w:rPr>
          <w:rFonts w:eastAsia="MS Mincho"/>
          <w:snapToGrid w:val="0"/>
        </w:rPr>
        <w:t>UPOV/INF/22 “Software and equipment used by members of the Union”</w:t>
      </w:r>
      <w:r w:rsidR="00FB6572">
        <w:rPr>
          <w:rFonts w:eastAsia="MS Mincho"/>
          <w:snapToGrid w:val="0"/>
        </w:rPr>
        <w:t>)</w:t>
      </w:r>
      <w:r w:rsidR="00074715" w:rsidRPr="00640020">
        <w:rPr>
          <w:rFonts w:eastAsia="MS Mincho"/>
          <w:snapToGrid w:val="0"/>
        </w:rPr>
        <w:t xml:space="preserve"> </w:t>
      </w:r>
      <w:r w:rsidR="0004086C">
        <w:rPr>
          <w:rFonts w:eastAsia="MS Mincho"/>
        </w:rPr>
        <w:t>for adoption by the Council at its forty-eighth ordinary session, to be held in</w:t>
      </w:r>
      <w:r w:rsidR="0004086C" w:rsidRPr="00EB52FF">
        <w:t xml:space="preserve"> </w:t>
      </w:r>
      <w:r w:rsidR="0004086C" w:rsidRPr="00EB52FF">
        <w:rPr>
          <w:rFonts w:eastAsia="MS Mincho"/>
        </w:rPr>
        <w:t>Geneva on October 16, 2014</w:t>
      </w:r>
      <w:r w:rsidR="00882F35">
        <w:rPr>
          <w:rFonts w:eastAsia="MS Mincho"/>
        </w:rPr>
        <w:t>, on the following basis (see document TC/50/8, paragraph 6, TC/50/36 “Report on Conclusions”, paragraph 110, and CAJ/69/12 “Report on Conclusions”, paragraph 39)</w:t>
      </w:r>
      <w:r w:rsidR="0004086C">
        <w:rPr>
          <w:rFonts w:eastAsia="MS Mincho"/>
        </w:rPr>
        <w:t>.</w:t>
      </w:r>
    </w:p>
    <w:p w:rsidR="00CF1B79" w:rsidRPr="00640020" w:rsidRDefault="00CF1B79" w:rsidP="00CF1B79">
      <w:pPr>
        <w:rPr>
          <w:iCs/>
          <w:color w:val="000000"/>
        </w:rPr>
      </w:pPr>
    </w:p>
    <w:tbl>
      <w:tblPr>
        <w:tblW w:w="9497"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1985"/>
        <w:gridCol w:w="7512"/>
      </w:tblGrid>
      <w:tr w:rsidR="00CF1B79" w:rsidRPr="00640020" w:rsidTr="00CB02EF">
        <w:trPr>
          <w:trHeight w:val="560"/>
        </w:trPr>
        <w:tc>
          <w:tcPr>
            <w:tcW w:w="1985" w:type="dxa"/>
            <w:tcBorders>
              <w:bottom w:val="dotted" w:sz="4" w:space="0" w:color="auto"/>
            </w:tcBorders>
          </w:tcPr>
          <w:p w:rsidR="00CF1B79" w:rsidRPr="00640020" w:rsidRDefault="00CF1B79" w:rsidP="00CB02EF">
            <w:pPr>
              <w:rPr>
                <w:rFonts w:cs="Arial"/>
              </w:rPr>
            </w:pPr>
            <w:r w:rsidRPr="00640020">
              <w:rPr>
                <w:rFonts w:cs="Arial"/>
              </w:rPr>
              <w:t>Title</w:t>
            </w:r>
          </w:p>
        </w:tc>
        <w:tc>
          <w:tcPr>
            <w:tcW w:w="7512" w:type="dxa"/>
            <w:tcBorders>
              <w:bottom w:val="dotted" w:sz="4" w:space="0" w:color="auto"/>
            </w:tcBorders>
          </w:tcPr>
          <w:p w:rsidR="00CF1B79" w:rsidRPr="00640020" w:rsidRDefault="00CF1B79" w:rsidP="00CB02EF">
            <w:pPr>
              <w:autoSpaceDE w:val="0"/>
              <w:autoSpaceDN w:val="0"/>
              <w:adjustRightInd w:val="0"/>
              <w:rPr>
                <w:rFonts w:cs="Arial"/>
              </w:rPr>
            </w:pPr>
            <w:r w:rsidRPr="00640020">
              <w:rPr>
                <w:rFonts w:cs="Arial"/>
              </w:rPr>
              <w:t>“Software</w:t>
            </w:r>
            <w:r w:rsidRPr="00640020">
              <w:t xml:space="preserve"> and equipment </w:t>
            </w:r>
            <w:r w:rsidRPr="00640020">
              <w:rPr>
                <w:rFonts w:cs="Arial"/>
              </w:rPr>
              <w:t>used by members of the Union” (document UPOV/INF/22)</w:t>
            </w:r>
          </w:p>
        </w:tc>
      </w:tr>
      <w:tr w:rsidR="00CF1B79" w:rsidRPr="00640020" w:rsidTr="00CB02EF">
        <w:trPr>
          <w:trHeight w:val="2645"/>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1. Requirements</w:t>
            </w:r>
          </w:p>
        </w:tc>
        <w:tc>
          <w:tcPr>
            <w:tcW w:w="7512" w:type="dxa"/>
            <w:tcBorders>
              <w:top w:val="dotted" w:sz="4" w:space="0" w:color="auto"/>
              <w:bottom w:val="dotted" w:sz="4" w:space="0" w:color="auto"/>
            </w:tcBorders>
          </w:tcPr>
          <w:p w:rsidR="00CF1B79" w:rsidRPr="00640020" w:rsidRDefault="00CF1B79" w:rsidP="00CB02EF">
            <w:pPr>
              <w:pStyle w:val="ListParagraph"/>
              <w:numPr>
                <w:ilvl w:val="1"/>
                <w:numId w:val="14"/>
              </w:numPr>
              <w:autoSpaceDE w:val="0"/>
              <w:autoSpaceDN w:val="0"/>
              <w:adjustRightInd w:val="0"/>
              <w:ind w:left="33" w:firstLine="0"/>
              <w:rPr>
                <w:rFonts w:cs="Arial"/>
              </w:rPr>
            </w:pPr>
            <w:r w:rsidRPr="00640020">
              <w:rPr>
                <w:rFonts w:cs="Arial"/>
              </w:rPr>
              <w:t>Members of the Union are invited to provide information on software/equipment for inclusion on the basis that it has been used for the purposes of plant variety protection.</w:t>
            </w:r>
          </w:p>
          <w:p w:rsidR="00CF1B79" w:rsidRPr="00640020" w:rsidRDefault="00CF1B79" w:rsidP="00CB02EF">
            <w:pPr>
              <w:pStyle w:val="ListParagraph"/>
              <w:autoSpaceDE w:val="0"/>
              <w:autoSpaceDN w:val="0"/>
              <w:adjustRightInd w:val="0"/>
              <w:ind w:left="33"/>
              <w:rPr>
                <w:rFonts w:cs="Arial"/>
              </w:rPr>
            </w:pPr>
          </w:p>
          <w:p w:rsidR="00CF1B79" w:rsidRPr="00640020" w:rsidRDefault="00CF1B79" w:rsidP="00CB02EF">
            <w:pPr>
              <w:pStyle w:val="ListParagraph"/>
              <w:numPr>
                <w:ilvl w:val="1"/>
                <w:numId w:val="14"/>
              </w:numPr>
              <w:autoSpaceDE w:val="0"/>
              <w:autoSpaceDN w:val="0"/>
              <w:adjustRightInd w:val="0"/>
              <w:ind w:left="33" w:firstLine="0"/>
              <w:rPr>
                <w:rFonts w:cs="Arial"/>
              </w:rPr>
            </w:pPr>
            <w:r w:rsidRPr="00640020">
              <w:rPr>
                <w:rFonts w:cs="Arial"/>
              </w:rPr>
              <w:t>Information on the following should be provided by any member of the Union proposing software/equipment for inclusion in this document:</w:t>
            </w:r>
          </w:p>
          <w:p w:rsidR="00CF1B79" w:rsidRPr="00640020" w:rsidRDefault="00CF1B79" w:rsidP="00CB02EF">
            <w:pPr>
              <w:pStyle w:val="ListParagraph"/>
              <w:ind w:left="34"/>
              <w:rPr>
                <w:rFonts w:cs="Arial"/>
              </w:rPr>
            </w:pPr>
          </w:p>
          <w:p w:rsidR="00CF1B79" w:rsidRPr="00640020" w:rsidRDefault="00CF1B79" w:rsidP="00CB02EF">
            <w:pPr>
              <w:autoSpaceDE w:val="0"/>
              <w:autoSpaceDN w:val="0"/>
              <w:adjustRightInd w:val="0"/>
              <w:ind w:left="601"/>
              <w:rPr>
                <w:rFonts w:cs="Arial"/>
              </w:rPr>
            </w:pPr>
            <w:r w:rsidRPr="00640020">
              <w:rPr>
                <w:rFonts w:cs="Arial"/>
              </w:rPr>
              <w:t>Title of software/equipment</w:t>
            </w:r>
          </w:p>
          <w:p w:rsidR="00CF1B79" w:rsidRPr="00640020" w:rsidRDefault="00CF1B79" w:rsidP="00CB02EF">
            <w:pPr>
              <w:autoSpaceDE w:val="0"/>
              <w:autoSpaceDN w:val="0"/>
              <w:adjustRightInd w:val="0"/>
              <w:ind w:left="601"/>
              <w:rPr>
                <w:rFonts w:cs="Arial"/>
              </w:rPr>
            </w:pPr>
            <w:r w:rsidRPr="00640020">
              <w:rPr>
                <w:rFonts w:cs="Arial"/>
              </w:rPr>
              <w:t>Function (brief summary)</w:t>
            </w:r>
          </w:p>
          <w:p w:rsidR="00CF1B79" w:rsidRPr="00640020" w:rsidRDefault="00CF1B79" w:rsidP="00CB02EF">
            <w:pPr>
              <w:autoSpaceDE w:val="0"/>
              <w:autoSpaceDN w:val="0"/>
              <w:adjustRightInd w:val="0"/>
              <w:ind w:left="601"/>
              <w:rPr>
                <w:rFonts w:cs="Arial"/>
              </w:rPr>
            </w:pPr>
            <w:r w:rsidRPr="00640020">
              <w:rPr>
                <w:rFonts w:cs="Arial"/>
              </w:rPr>
              <w:t>Source and contact details</w:t>
            </w:r>
          </w:p>
          <w:p w:rsidR="00CF1B79" w:rsidRPr="00640020" w:rsidRDefault="00CF1B79" w:rsidP="00CB02EF">
            <w:pPr>
              <w:autoSpaceDE w:val="0"/>
              <w:autoSpaceDN w:val="0"/>
              <w:adjustRightInd w:val="0"/>
              <w:ind w:left="601"/>
              <w:rPr>
                <w:rFonts w:cs="Arial"/>
              </w:rPr>
            </w:pPr>
            <w:r w:rsidRPr="00640020">
              <w:rPr>
                <w:rFonts w:cs="Arial"/>
              </w:rPr>
              <w:t>Category(</w:t>
            </w:r>
            <w:proofErr w:type="spellStart"/>
            <w:r w:rsidRPr="00640020">
              <w:rPr>
                <w:rFonts w:cs="Arial"/>
              </w:rPr>
              <w:t>ies</w:t>
            </w:r>
            <w:proofErr w:type="spellEnd"/>
            <w:r w:rsidRPr="00640020">
              <w:rPr>
                <w:rFonts w:cs="Arial"/>
              </w:rPr>
              <w:t>) of use (see section 3, below)</w:t>
            </w:r>
          </w:p>
        </w:tc>
      </w:tr>
      <w:tr w:rsidR="00CF1B79" w:rsidRPr="00640020" w:rsidTr="00CB02EF">
        <w:trPr>
          <w:trHeight w:val="2824"/>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2. Procedure</w:t>
            </w:r>
            <w:r w:rsidRPr="00640020">
              <w:t xml:space="preserve"> </w:t>
            </w:r>
            <w:r w:rsidRPr="00640020">
              <w:rPr>
                <w:rFonts w:cs="Arial"/>
              </w:rPr>
              <w:t>for inclusion of software/equipment</w:t>
            </w:r>
          </w:p>
        </w:tc>
        <w:tc>
          <w:tcPr>
            <w:tcW w:w="7512" w:type="dxa"/>
            <w:tcBorders>
              <w:top w:val="dotted" w:sz="4" w:space="0" w:color="auto"/>
              <w:bottom w:val="dotted" w:sz="4" w:space="0" w:color="auto"/>
            </w:tcBorders>
          </w:tcPr>
          <w:p w:rsidR="00CF1B79" w:rsidRPr="00640020" w:rsidRDefault="00CF1B79" w:rsidP="00CB02EF">
            <w:pPr>
              <w:pStyle w:val="ListParagraph"/>
              <w:autoSpaceDE w:val="0"/>
              <w:autoSpaceDN w:val="0"/>
              <w:adjustRightInd w:val="0"/>
              <w:ind w:left="34"/>
              <w:rPr>
                <w:rFonts w:cs="Arial"/>
              </w:rPr>
            </w:pPr>
            <w:r w:rsidRPr="00640020">
              <w:rPr>
                <w:rFonts w:cs="Arial"/>
              </w:rPr>
              <w:t>2.1    Software/equipment proposed for inclusion in this document by members of the Union is, in the first instance, presented to the TC.</w:t>
            </w:r>
          </w:p>
          <w:p w:rsidR="00CF1B79" w:rsidRPr="00640020" w:rsidRDefault="00CF1B79" w:rsidP="00CB02EF">
            <w:pPr>
              <w:pStyle w:val="ListParagraph"/>
              <w:autoSpaceDE w:val="0"/>
              <w:autoSpaceDN w:val="0"/>
              <w:adjustRightInd w:val="0"/>
              <w:ind w:left="34"/>
              <w:rPr>
                <w:rFonts w:cs="Arial"/>
              </w:rPr>
            </w:pPr>
            <w:r w:rsidRPr="00640020">
              <w:rPr>
                <w:rFonts w:cs="Arial"/>
              </w:rPr>
              <w:t xml:space="preserve"> </w:t>
            </w:r>
          </w:p>
          <w:p w:rsidR="00CF1B79" w:rsidRPr="00640020" w:rsidRDefault="00CF1B79" w:rsidP="00CB02EF">
            <w:pPr>
              <w:pStyle w:val="ListParagraph"/>
              <w:autoSpaceDE w:val="0"/>
              <w:autoSpaceDN w:val="0"/>
              <w:adjustRightInd w:val="0"/>
              <w:ind w:left="34"/>
              <w:rPr>
                <w:rFonts w:cs="Arial"/>
              </w:rPr>
            </w:pPr>
            <w:r w:rsidRPr="00640020">
              <w:rPr>
                <w:rFonts w:cs="Arial"/>
              </w:rPr>
              <w:t>2.2    The TC will decide whether to:</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propose to include the information in the document;</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request further guidance from other relevant bodies (e.g. CAJ and TWPs); or</w:t>
            </w:r>
          </w:p>
          <w:p w:rsidR="00CF1B79" w:rsidRPr="00640020" w:rsidRDefault="00CF1B79" w:rsidP="00CB02EF">
            <w:pPr>
              <w:pStyle w:val="ListParagraph"/>
              <w:numPr>
                <w:ilvl w:val="0"/>
                <w:numId w:val="16"/>
              </w:numPr>
              <w:autoSpaceDE w:val="0"/>
              <w:autoSpaceDN w:val="0"/>
              <w:adjustRightInd w:val="0"/>
              <w:rPr>
                <w:rFonts w:cs="Arial"/>
              </w:rPr>
            </w:pPr>
            <w:r w:rsidRPr="00640020">
              <w:rPr>
                <w:rFonts w:cs="Arial"/>
              </w:rPr>
              <w:t xml:space="preserve">propose not to include the information in the document. </w:t>
            </w:r>
          </w:p>
          <w:p w:rsidR="00CF1B79" w:rsidRPr="00640020" w:rsidRDefault="00CF1B79" w:rsidP="00CB02EF">
            <w:pPr>
              <w:pStyle w:val="ListParagraph"/>
              <w:autoSpaceDE w:val="0"/>
              <w:autoSpaceDN w:val="0"/>
              <w:adjustRightInd w:val="0"/>
              <w:ind w:left="34"/>
              <w:rPr>
                <w:rFonts w:cs="Arial"/>
              </w:rPr>
            </w:pPr>
          </w:p>
          <w:p w:rsidR="00CF1B79" w:rsidRPr="00640020" w:rsidRDefault="00CF1B79" w:rsidP="00CB02EF">
            <w:pPr>
              <w:pStyle w:val="ListParagraph"/>
              <w:autoSpaceDE w:val="0"/>
              <w:autoSpaceDN w:val="0"/>
              <w:adjustRightInd w:val="0"/>
              <w:ind w:left="34"/>
              <w:rPr>
                <w:rFonts w:cs="Arial"/>
              </w:rPr>
            </w:pPr>
            <w:r w:rsidRPr="00640020">
              <w:rPr>
                <w:rFonts w:cs="Arial"/>
              </w:rPr>
              <w:t>2.3   In the case of a positive recommendation by the TC and, subsequently by the CAJ, the software/equipment will be listed in a draft of the document, to be considered for adoption by the Council.</w:t>
            </w:r>
          </w:p>
          <w:p w:rsidR="00CF1B79" w:rsidRPr="00640020" w:rsidRDefault="00CF1B79" w:rsidP="00CB02EF">
            <w:pPr>
              <w:autoSpaceDE w:val="0"/>
              <w:autoSpaceDN w:val="0"/>
              <w:adjustRightInd w:val="0"/>
              <w:rPr>
                <w:rFonts w:cs="Arial"/>
              </w:rPr>
            </w:pPr>
          </w:p>
        </w:tc>
      </w:tr>
      <w:tr w:rsidR="00CF1B79" w:rsidRPr="00043EDF" w:rsidTr="00CB02EF">
        <w:trPr>
          <w:trHeight w:val="2403"/>
        </w:trPr>
        <w:tc>
          <w:tcPr>
            <w:tcW w:w="1985" w:type="dxa"/>
            <w:tcBorders>
              <w:top w:val="dotted" w:sz="4" w:space="0" w:color="auto"/>
              <w:bottom w:val="dotted" w:sz="4" w:space="0" w:color="auto"/>
            </w:tcBorders>
          </w:tcPr>
          <w:p w:rsidR="00CF1B79" w:rsidRPr="00640020" w:rsidRDefault="00CF1B79" w:rsidP="00CB02EF">
            <w:pPr>
              <w:jc w:val="left"/>
              <w:rPr>
                <w:rFonts w:cs="Arial"/>
              </w:rPr>
            </w:pPr>
            <w:r w:rsidRPr="00640020">
              <w:rPr>
                <w:rFonts w:cs="Arial"/>
              </w:rPr>
              <w:t>3. Categories of software/equipment</w:t>
            </w:r>
          </w:p>
        </w:tc>
        <w:tc>
          <w:tcPr>
            <w:tcW w:w="7512" w:type="dxa"/>
            <w:tcBorders>
              <w:top w:val="dotted" w:sz="4" w:space="0" w:color="auto"/>
              <w:bottom w:val="dotted" w:sz="4" w:space="0" w:color="auto"/>
            </w:tcBorders>
          </w:tcPr>
          <w:p w:rsidR="00CF1B79" w:rsidRPr="00640020" w:rsidRDefault="00CF1B79" w:rsidP="00CB02EF">
            <w:pPr>
              <w:pStyle w:val="ListParagraph"/>
              <w:autoSpaceDE w:val="0"/>
              <w:autoSpaceDN w:val="0"/>
              <w:adjustRightInd w:val="0"/>
              <w:ind w:left="34"/>
              <w:rPr>
                <w:rFonts w:cs="Arial"/>
                <w:lang w:bidi="km-KH"/>
              </w:rPr>
            </w:pPr>
            <w:r w:rsidRPr="00640020">
              <w:rPr>
                <w:rFonts w:cs="Arial"/>
                <w:lang w:bidi="km-KH"/>
              </w:rPr>
              <w:t>To assist users, information on software/equipment is provided in the following categories:</w:t>
            </w:r>
          </w:p>
          <w:p w:rsidR="00CF1B79" w:rsidRPr="00640020" w:rsidRDefault="00CF1B79" w:rsidP="00CB02EF">
            <w:pPr>
              <w:autoSpaceDE w:val="0"/>
              <w:autoSpaceDN w:val="0"/>
              <w:adjustRightInd w:val="0"/>
              <w:ind w:left="34"/>
              <w:jc w:val="left"/>
              <w:rPr>
                <w:rFonts w:cs="Arial"/>
                <w:lang w:bidi="km-KH"/>
              </w:rPr>
            </w:pP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Administration of applications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On-line application systems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Variety denomination checking</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DUS trial design and data analysis</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Data recording and transfer</w:t>
            </w:r>
          </w:p>
          <w:p w:rsidR="00CF1B79" w:rsidRPr="00640020" w:rsidRDefault="00CF1B79" w:rsidP="00CB02EF">
            <w:pPr>
              <w:autoSpaceDE w:val="0"/>
              <w:autoSpaceDN w:val="0"/>
              <w:adjustRightInd w:val="0"/>
              <w:ind w:left="601"/>
              <w:jc w:val="left"/>
              <w:rPr>
                <w:rFonts w:cs="Arial"/>
                <w:lang w:bidi="km-KH"/>
              </w:rPr>
            </w:pPr>
            <w:r w:rsidRPr="00640020">
              <w:rPr>
                <w:rFonts w:cs="Arial"/>
                <w:lang w:bidi="km-KH"/>
              </w:rPr>
              <w:t>Image analysis</w:t>
            </w:r>
          </w:p>
          <w:p w:rsidR="00CF1B79" w:rsidRPr="00640020" w:rsidRDefault="00CF1B79" w:rsidP="00CB02EF">
            <w:pPr>
              <w:autoSpaceDE w:val="0"/>
              <w:autoSpaceDN w:val="0"/>
              <w:adjustRightInd w:val="0"/>
              <w:ind w:left="601"/>
              <w:rPr>
                <w:rFonts w:cs="Arial"/>
              </w:rPr>
            </w:pPr>
            <w:r w:rsidRPr="00640020">
              <w:rPr>
                <w:rFonts w:cs="Arial"/>
                <w:lang w:bidi="km-KH"/>
              </w:rPr>
              <w:t>Biochemical and molecular data</w:t>
            </w:r>
          </w:p>
        </w:tc>
      </w:tr>
      <w:tr w:rsidR="00CF1B79" w:rsidRPr="00640020" w:rsidTr="00CB02EF">
        <w:trPr>
          <w:trHeight w:val="2155"/>
        </w:trPr>
        <w:tc>
          <w:tcPr>
            <w:tcW w:w="1985" w:type="dxa"/>
            <w:tcBorders>
              <w:top w:val="dotted" w:sz="4" w:space="0" w:color="auto"/>
            </w:tcBorders>
          </w:tcPr>
          <w:p w:rsidR="00CF1B79" w:rsidRPr="00640020" w:rsidRDefault="00CF1B79" w:rsidP="00CB02EF">
            <w:pPr>
              <w:jc w:val="left"/>
              <w:rPr>
                <w:rFonts w:cs="Arial"/>
              </w:rPr>
            </w:pPr>
            <w:r w:rsidRPr="00640020">
              <w:rPr>
                <w:rFonts w:cs="Arial"/>
              </w:rPr>
              <w:t>4. Information on use by members of the Union</w:t>
            </w:r>
          </w:p>
          <w:p w:rsidR="00CF1B79" w:rsidRPr="00640020" w:rsidRDefault="00CF1B79" w:rsidP="00CB02EF">
            <w:pPr>
              <w:rPr>
                <w:rFonts w:cs="Arial"/>
              </w:rPr>
            </w:pPr>
          </w:p>
        </w:tc>
        <w:tc>
          <w:tcPr>
            <w:tcW w:w="7512" w:type="dxa"/>
            <w:tcBorders>
              <w:top w:val="dotted" w:sz="4" w:space="0" w:color="auto"/>
            </w:tcBorders>
          </w:tcPr>
          <w:p w:rsidR="00CF1B79" w:rsidRPr="00640020" w:rsidRDefault="00CF1B79" w:rsidP="00CB02EF">
            <w:pPr>
              <w:pStyle w:val="ListParagraph"/>
              <w:numPr>
                <w:ilvl w:val="1"/>
                <w:numId w:val="21"/>
              </w:numPr>
              <w:autoSpaceDE w:val="0"/>
              <w:autoSpaceDN w:val="0"/>
              <w:adjustRightInd w:val="0"/>
              <w:ind w:left="33" w:firstLine="0"/>
              <w:rPr>
                <w:rFonts w:cs="Arial"/>
                <w:lang w:bidi="km-KH"/>
              </w:rPr>
            </w:pPr>
            <w:r w:rsidRPr="00640020">
              <w:rPr>
                <w:rFonts w:cs="Arial"/>
                <w:lang w:bidi="km-KH"/>
              </w:rPr>
              <w:t>A circular is issued to members of the Union on an annual basis, inviting them to provide information on their use of the software/equipment included in this document.</w:t>
            </w:r>
          </w:p>
          <w:p w:rsidR="00CF1B79" w:rsidRPr="00640020" w:rsidRDefault="00CF1B79" w:rsidP="00CB02EF">
            <w:pPr>
              <w:pStyle w:val="ListParagraph"/>
              <w:autoSpaceDE w:val="0"/>
              <w:autoSpaceDN w:val="0"/>
              <w:adjustRightInd w:val="0"/>
              <w:ind w:left="33"/>
              <w:rPr>
                <w:rFonts w:cs="Arial"/>
                <w:lang w:bidi="km-KH"/>
              </w:rPr>
            </w:pPr>
          </w:p>
          <w:p w:rsidR="00CF1B79" w:rsidRPr="00640020" w:rsidRDefault="00CF1B79" w:rsidP="00CB02EF">
            <w:pPr>
              <w:pStyle w:val="ListParagraph"/>
              <w:numPr>
                <w:ilvl w:val="1"/>
                <w:numId w:val="21"/>
              </w:numPr>
              <w:autoSpaceDE w:val="0"/>
              <w:autoSpaceDN w:val="0"/>
              <w:adjustRightInd w:val="0"/>
              <w:ind w:left="33" w:firstLine="0"/>
              <w:rPr>
                <w:rFonts w:cs="Arial"/>
                <w:lang w:bidi="km-KH"/>
              </w:rPr>
            </w:pPr>
            <w:r w:rsidRPr="00640020">
              <w:rPr>
                <w:rFonts w:cs="Arial"/>
                <w:lang w:bidi="km-KH"/>
              </w:rPr>
              <w:t>The information on software/equipment use by members of the Union is indicated in the columns “Member(s) of the Union using the software/equipment” and “Application by user(s)”. With regard to the indication of “Application by user(s)”, members of the Union can indicate, for example, crops or types of crop for which the software/equipment is used.</w:t>
            </w:r>
          </w:p>
        </w:tc>
      </w:tr>
    </w:tbl>
    <w:p w:rsidR="00882F35" w:rsidRPr="0004086C" w:rsidRDefault="00882F35" w:rsidP="0004086C">
      <w:pPr>
        <w:rPr>
          <w:rFonts w:eastAsia="MS Mincho"/>
          <w:snapToGrid w:val="0"/>
        </w:rPr>
      </w:pPr>
    </w:p>
    <w:p w:rsidR="0004086C" w:rsidRDefault="0004086C" w:rsidP="00B720CD">
      <w:pPr>
        <w:rPr>
          <w:rFonts w:eastAsia="MS Mincho"/>
          <w:snapToGrid w:val="0"/>
        </w:rPr>
      </w:pPr>
    </w:p>
    <w:p w:rsidR="00B720CD" w:rsidRPr="00640020" w:rsidRDefault="002301C3" w:rsidP="00B720CD">
      <w:pPr>
        <w:rPr>
          <w:rFonts w:eastAsia="MS Mincho"/>
          <w:snapToGrid w:val="0"/>
        </w:rPr>
      </w:pPr>
      <w:r w:rsidRPr="00640020">
        <w:rPr>
          <w:rFonts w:eastAsia="MS Mincho"/>
          <w:snapToGrid w:val="0"/>
        </w:rPr>
        <w:fldChar w:fldCharType="begin"/>
      </w:r>
      <w:r w:rsidRPr="00640020">
        <w:rPr>
          <w:rFonts w:eastAsia="MS Mincho"/>
          <w:snapToGrid w:val="0"/>
        </w:rPr>
        <w:instrText xml:space="preserve"> AUTONUM  </w:instrText>
      </w:r>
      <w:r w:rsidRPr="00640020">
        <w:rPr>
          <w:rFonts w:eastAsia="MS Mincho"/>
          <w:snapToGrid w:val="0"/>
        </w:rPr>
        <w:fldChar w:fldCharType="end"/>
      </w:r>
      <w:r w:rsidR="001B7B7A">
        <w:rPr>
          <w:rFonts w:eastAsia="MS Mincho"/>
          <w:snapToGrid w:val="0"/>
        </w:rPr>
        <w:tab/>
      </w:r>
      <w:r w:rsidR="00640020">
        <w:rPr>
          <w:rFonts w:eastAsia="MS Mincho"/>
          <w:snapToGrid w:val="0"/>
        </w:rPr>
        <w:t xml:space="preserve">Subject to adoption of </w:t>
      </w:r>
      <w:r w:rsidR="00A716A5" w:rsidRPr="00640020">
        <w:rPr>
          <w:rFonts w:eastAsia="MS Mincho"/>
          <w:snapToGrid w:val="0"/>
        </w:rPr>
        <w:t xml:space="preserve">document UPOV/INF/22 by the Council, </w:t>
      </w:r>
      <w:r w:rsidR="00E6753C" w:rsidRPr="00640020">
        <w:rPr>
          <w:rFonts w:eastAsia="MS Mincho"/>
          <w:snapToGrid w:val="0"/>
        </w:rPr>
        <w:t xml:space="preserve">the </w:t>
      </w:r>
      <w:r w:rsidR="00B720CD" w:rsidRPr="00640020">
        <w:rPr>
          <w:rFonts w:eastAsia="MS Mincho"/>
          <w:snapToGrid w:val="0"/>
        </w:rPr>
        <w:t xml:space="preserve">Office of the Union </w:t>
      </w:r>
      <w:r w:rsidR="00885265">
        <w:rPr>
          <w:rFonts w:eastAsia="MS Mincho"/>
          <w:snapToGrid w:val="0"/>
        </w:rPr>
        <w:t>will</w:t>
      </w:r>
      <w:r w:rsidR="00A716A5" w:rsidRPr="00640020">
        <w:rPr>
          <w:rFonts w:eastAsia="MS Mincho"/>
          <w:snapToGrid w:val="0"/>
        </w:rPr>
        <w:t xml:space="preserve"> </w:t>
      </w:r>
      <w:r w:rsidR="00B27E20" w:rsidRPr="00640020">
        <w:rPr>
          <w:rFonts w:eastAsia="MS Mincho"/>
          <w:snapToGrid w:val="0"/>
        </w:rPr>
        <w:t xml:space="preserve">issue a </w:t>
      </w:r>
      <w:r w:rsidR="00640020">
        <w:rPr>
          <w:rFonts w:eastAsia="MS Mincho"/>
        </w:rPr>
        <w:t>c</w:t>
      </w:r>
      <w:r w:rsidR="00B27E20" w:rsidRPr="00640020">
        <w:rPr>
          <w:rFonts w:eastAsia="MS Mincho"/>
        </w:rPr>
        <w:t xml:space="preserve">ircular </w:t>
      </w:r>
      <w:r w:rsidR="00B720CD" w:rsidRPr="00640020">
        <w:rPr>
          <w:rFonts w:eastAsia="MS Mincho"/>
        </w:rPr>
        <w:t xml:space="preserve">to the designated persons of the members of the Union in the </w:t>
      </w:r>
      <w:r w:rsidR="00B27E20" w:rsidRPr="00640020">
        <w:rPr>
          <w:rFonts w:eastAsia="MS Mincho"/>
        </w:rPr>
        <w:t>TC</w:t>
      </w:r>
      <w:r w:rsidR="00B720CD" w:rsidRPr="00640020">
        <w:rPr>
          <w:rFonts w:eastAsia="MS Mincho"/>
        </w:rPr>
        <w:t xml:space="preserve">, inviting them to provide information regarding </w:t>
      </w:r>
      <w:r w:rsidR="004F4AB4" w:rsidRPr="00640020">
        <w:rPr>
          <w:rFonts w:eastAsia="MS Mincho"/>
        </w:rPr>
        <w:t xml:space="preserve">non-customized </w:t>
      </w:r>
      <w:r w:rsidR="00630FF8" w:rsidRPr="00640020">
        <w:rPr>
          <w:rFonts w:eastAsia="MS Mincho"/>
        </w:rPr>
        <w:t xml:space="preserve">software and equipment </w:t>
      </w:r>
      <w:r w:rsidR="0033729B" w:rsidRPr="00640020">
        <w:rPr>
          <w:rFonts w:eastAsia="MS Mincho"/>
        </w:rPr>
        <w:t xml:space="preserve">used by members of the Union </w:t>
      </w:r>
      <w:r w:rsidR="00C304B9" w:rsidRPr="00640020">
        <w:rPr>
          <w:rFonts w:eastAsia="MS Mincho"/>
        </w:rPr>
        <w:t xml:space="preserve">for </w:t>
      </w:r>
      <w:r w:rsidR="004F4AB4" w:rsidRPr="00640020">
        <w:rPr>
          <w:rFonts w:eastAsia="MS Mincho"/>
        </w:rPr>
        <w:t>inclusion in the document</w:t>
      </w:r>
      <w:r w:rsidR="00F0212E">
        <w:rPr>
          <w:rFonts w:eastAsia="MS Mincho"/>
        </w:rPr>
        <w:t>.</w:t>
      </w:r>
    </w:p>
    <w:p w:rsidR="0033729B" w:rsidRPr="0033729B" w:rsidRDefault="00C618A0" w:rsidP="00DC4F9F">
      <w:pPr>
        <w:pStyle w:val="Heading1"/>
        <w:rPr>
          <w:rFonts w:eastAsia="MS Mincho" w:cs="Arial"/>
          <w:snapToGrid w:val="0"/>
        </w:rPr>
      </w:pPr>
      <w:bookmarkStart w:id="7" w:name="_Toc380588283"/>
      <w:r>
        <w:rPr>
          <w:rFonts w:eastAsia="MS Mincho"/>
        </w:rPr>
        <w:lastRenderedPageBreak/>
        <w:t>II.</w:t>
      </w:r>
      <w:r>
        <w:rPr>
          <w:rFonts w:eastAsia="MS Mincho"/>
        </w:rPr>
        <w:tab/>
      </w:r>
      <w:r w:rsidR="00962F67">
        <w:rPr>
          <w:rFonts w:eastAsia="MS Mincho" w:cs="Arial"/>
          <w:snapToGrid w:val="0"/>
        </w:rPr>
        <w:t>Review of document UPOV/INF/16 “Exchangeable Software”</w:t>
      </w:r>
      <w:bookmarkEnd w:id="7"/>
    </w:p>
    <w:p w:rsidR="0033729B" w:rsidRDefault="0033729B" w:rsidP="00472F53">
      <w:pPr>
        <w:keepNext/>
        <w:rPr>
          <w:rFonts w:eastAsia="MS Mincho"/>
          <w:color w:val="000080"/>
        </w:rPr>
      </w:pPr>
    </w:p>
    <w:p w:rsidR="00962F67" w:rsidRPr="00962F67" w:rsidRDefault="00962F67" w:rsidP="00962F67">
      <w:pPr>
        <w:pStyle w:val="Heading2"/>
      </w:pPr>
      <w:bookmarkStart w:id="8" w:name="_Toc380588284"/>
      <w:r w:rsidRPr="00962F67">
        <w:t>Software proposed for inclusion in document UPOV/INF/16 “Exchangeable software”</w:t>
      </w:r>
      <w:bookmarkEnd w:id="8"/>
    </w:p>
    <w:p w:rsidR="00962F67" w:rsidRPr="0033729B" w:rsidRDefault="00962F67" w:rsidP="0033729B">
      <w:pPr>
        <w:rPr>
          <w:rFonts w:eastAsia="MS Mincho"/>
          <w:color w:val="000080"/>
        </w:rPr>
      </w:pPr>
    </w:p>
    <w:p w:rsidR="005332DD" w:rsidRPr="007025E4" w:rsidRDefault="005332DD" w:rsidP="005332DD">
      <w:pPr>
        <w:pStyle w:val="Heading3"/>
      </w:pPr>
      <w:bookmarkStart w:id="9" w:name="_Toc380588285"/>
      <w:r w:rsidRPr="007025E4">
        <w:t>SIVAVE software</w:t>
      </w:r>
      <w:bookmarkEnd w:id="9"/>
    </w:p>
    <w:p w:rsidR="005332DD" w:rsidRDefault="005332DD" w:rsidP="00C618A0">
      <w:pPr>
        <w:rPr>
          <w:color w:val="000000" w:themeColor="text1"/>
        </w:rPr>
      </w:pPr>
    </w:p>
    <w:p w:rsidR="00C618A0" w:rsidRPr="007025E4" w:rsidRDefault="00C618A0" w:rsidP="00C618A0">
      <w:pPr>
        <w:rPr>
          <w:rFonts w:ascii="ArialMT" w:hAnsi="ArialMT" w:cs="ArialMT"/>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Pr="007025E4">
        <w:rPr>
          <w:color w:val="000000" w:themeColor="text1"/>
        </w:rPr>
        <w:tab/>
      </w:r>
      <w:r w:rsidRPr="007025E4">
        <w:rPr>
          <w:rFonts w:ascii="ArialMT" w:hAnsi="ArialMT" w:cs="ArialMT"/>
          <w:color w:val="000000" w:themeColor="text1"/>
        </w:rPr>
        <w:t xml:space="preserve">The TWC, </w:t>
      </w:r>
      <w:r w:rsidRPr="007025E4">
        <w:rPr>
          <w:color w:val="000000" w:themeColor="text1"/>
        </w:rPr>
        <w:t>at its thirty-first session</w:t>
      </w:r>
      <w:r w:rsidRPr="007025E4">
        <w:rPr>
          <w:rFonts w:ascii="ArialMT" w:hAnsi="ArialMT" w:cs="ArialMT"/>
          <w:color w:val="000000" w:themeColor="text1"/>
        </w:rPr>
        <w:t xml:space="preserve">, </w:t>
      </w:r>
      <w:r w:rsidR="00CF1B79">
        <w:rPr>
          <w:rFonts w:ascii="ArialMT" w:hAnsi="ArialMT" w:cs="ArialMT"/>
          <w:color w:val="000000" w:themeColor="text1"/>
        </w:rPr>
        <w:t xml:space="preserve">held in Seoul, June 4 to </w:t>
      </w:r>
      <w:r w:rsidR="00CF1B79" w:rsidRPr="00CF1B79">
        <w:rPr>
          <w:rFonts w:ascii="ArialMT" w:hAnsi="ArialMT" w:cs="ArialMT"/>
          <w:color w:val="000000" w:themeColor="text1"/>
        </w:rPr>
        <w:t>7, 2013</w:t>
      </w:r>
      <w:r w:rsidR="00CF1B79">
        <w:rPr>
          <w:rFonts w:ascii="ArialMT" w:hAnsi="ArialMT" w:cs="ArialMT"/>
          <w:color w:val="000000" w:themeColor="text1"/>
        </w:rPr>
        <w:t>,</w:t>
      </w:r>
      <w:r w:rsidR="00CF1B79" w:rsidRPr="00CF1B79">
        <w:rPr>
          <w:rFonts w:ascii="ArialMT" w:hAnsi="ArialMT" w:cs="ArialMT"/>
          <w:color w:val="000000" w:themeColor="text1"/>
        </w:rPr>
        <w:t xml:space="preserve"> </w:t>
      </w:r>
      <w:r w:rsidR="00AA00A7">
        <w:rPr>
          <w:rFonts w:ascii="ArialMT" w:hAnsi="ArialMT" w:cs="ArialMT"/>
          <w:color w:val="000000" w:themeColor="text1"/>
        </w:rPr>
        <w:t xml:space="preserve">considered </w:t>
      </w:r>
      <w:r w:rsidRPr="007025E4">
        <w:rPr>
          <w:rFonts w:ascii="ArialMT" w:hAnsi="ArialMT" w:cs="ArialMT"/>
          <w:color w:val="000000" w:themeColor="text1"/>
        </w:rPr>
        <w:t>the SIVAVE software</w:t>
      </w:r>
      <w:r w:rsidR="00F0212E">
        <w:rPr>
          <w:rFonts w:ascii="ArialMT" w:hAnsi="ArialMT" w:cs="ArialMT"/>
          <w:color w:val="000000" w:themeColor="text1"/>
        </w:rPr>
        <w:t xml:space="preserve"> </w:t>
      </w:r>
      <w:r w:rsidR="00F04517">
        <w:t>pr</w:t>
      </w:r>
      <w:r w:rsidR="00F0212E" w:rsidRPr="007025E4">
        <w:rPr>
          <w:rFonts w:ascii="ArialMT" w:hAnsi="ArialMT" w:cs="ArialMT"/>
          <w:color w:val="000000" w:themeColor="text1"/>
        </w:rPr>
        <w:t>oposed by Mexico</w:t>
      </w:r>
      <w:r w:rsidR="0077716E">
        <w:rPr>
          <w:rFonts w:ascii="ArialMT" w:hAnsi="ArialMT" w:cs="ArialMT"/>
          <w:color w:val="000000" w:themeColor="text1"/>
        </w:rPr>
        <w:t xml:space="preserve">, </w:t>
      </w:r>
      <w:r w:rsidR="00F04517">
        <w:rPr>
          <w:rFonts w:ascii="ArialMT" w:hAnsi="ArialMT" w:cs="ArialMT"/>
          <w:color w:val="000000" w:themeColor="text1"/>
        </w:rPr>
        <w:t>which</w:t>
      </w:r>
      <w:r w:rsidR="00F04517" w:rsidRPr="004C4F18">
        <w:rPr>
          <w:rFonts w:ascii="ArialMT" w:hAnsi="ArialMT" w:cs="ArialMT"/>
          <w:color w:val="000000" w:themeColor="text1"/>
        </w:rPr>
        <w:t xml:space="preserve"> </w:t>
      </w:r>
      <w:r w:rsidR="004C4F18" w:rsidRPr="004C4F18">
        <w:rPr>
          <w:rFonts w:cs="Arial"/>
        </w:rPr>
        <w:t>allows for the real-time dissemination of the status of proceedings concerning applications for breeders’ rights.</w:t>
      </w:r>
      <w:r w:rsidR="004C4F18" w:rsidRPr="004C4F18">
        <w:rPr>
          <w:rFonts w:ascii="ArialMT" w:hAnsi="ArialMT" w:cs="ArialMT"/>
          <w:color w:val="FF0000"/>
        </w:rPr>
        <w:t xml:space="preserve"> </w:t>
      </w:r>
      <w:r w:rsidR="00AA00A7" w:rsidRPr="004C4F18">
        <w:rPr>
          <w:rFonts w:ascii="ArialMT" w:hAnsi="ArialMT" w:cs="ArialMT"/>
          <w:color w:val="000000" w:themeColor="text1"/>
        </w:rPr>
        <w:t xml:space="preserve"> </w:t>
      </w:r>
      <w:r w:rsidR="00AA00A7">
        <w:rPr>
          <w:rFonts w:ascii="ArialMT" w:hAnsi="ArialMT" w:cs="ArialMT"/>
          <w:color w:val="000000" w:themeColor="text1"/>
        </w:rPr>
        <w:t>It agreed that the SIVAVE software</w:t>
      </w:r>
      <w:r w:rsidRPr="007025E4">
        <w:rPr>
          <w:rFonts w:ascii="ArialMT" w:hAnsi="ArialMT" w:cs="ArialMT"/>
          <w:color w:val="000000" w:themeColor="text1"/>
        </w:rPr>
        <w:t xml:space="preserve"> was suitable for inclusion in document UPOV/INF/16 (see document </w:t>
      </w:r>
      <w:r w:rsidR="00AA00A7">
        <w:rPr>
          <w:rFonts w:ascii="ArialMT" w:hAnsi="ArialMT" w:cs="ArialMT"/>
          <w:color w:val="000000" w:themeColor="text1"/>
        </w:rPr>
        <w:t xml:space="preserve">TWC/31/30, Annex page 7, and </w:t>
      </w:r>
      <w:r w:rsidRPr="007025E4">
        <w:rPr>
          <w:rFonts w:ascii="ArialMT" w:hAnsi="ArialMT" w:cs="ArialMT"/>
          <w:color w:val="000000" w:themeColor="text1"/>
        </w:rPr>
        <w:t>TWC/31/32 “Report”, paragraph 72).</w:t>
      </w:r>
    </w:p>
    <w:p w:rsidR="00C618A0" w:rsidRDefault="00C618A0" w:rsidP="00C618A0">
      <w:pPr>
        <w:autoSpaceDE w:val="0"/>
        <w:autoSpaceDN w:val="0"/>
        <w:adjustRightInd w:val="0"/>
        <w:jc w:val="left"/>
        <w:rPr>
          <w:color w:val="000000" w:themeColor="text1"/>
          <w:szCs w:val="24"/>
        </w:rPr>
      </w:pPr>
    </w:p>
    <w:p w:rsidR="00F013E6" w:rsidRPr="007025E4" w:rsidRDefault="002301C3" w:rsidP="00763B8C">
      <w:pPr>
        <w:rPr>
          <w:color w:val="000000" w:themeColor="text1"/>
        </w:rPr>
      </w:pPr>
      <w:r w:rsidRPr="007025E4">
        <w:rPr>
          <w:color w:val="000000" w:themeColor="text1"/>
        </w:rPr>
        <w:fldChar w:fldCharType="begin"/>
      </w:r>
      <w:r w:rsidRPr="007025E4">
        <w:rPr>
          <w:color w:val="000000" w:themeColor="text1"/>
        </w:rPr>
        <w:instrText xml:space="preserve"> AUTONUM  </w:instrText>
      </w:r>
      <w:r w:rsidRPr="007025E4">
        <w:rPr>
          <w:color w:val="000000" w:themeColor="text1"/>
        </w:rPr>
        <w:fldChar w:fldCharType="end"/>
      </w:r>
      <w:r w:rsidR="001B7B7A">
        <w:rPr>
          <w:color w:val="000000" w:themeColor="text1"/>
        </w:rPr>
        <w:tab/>
      </w:r>
      <w:r w:rsidR="000F74D8">
        <w:rPr>
          <w:color w:val="000000" w:themeColor="text1"/>
        </w:rPr>
        <w:t>T</w:t>
      </w:r>
      <w:r w:rsidRPr="007025E4">
        <w:rPr>
          <w:color w:val="000000" w:themeColor="text1"/>
        </w:rPr>
        <w:t xml:space="preserve">he TC, at its fiftieth session, and the CAJ, at its sixty-ninth session, </w:t>
      </w:r>
      <w:r w:rsidR="000F74D8">
        <w:rPr>
          <w:color w:val="000000" w:themeColor="text1"/>
        </w:rPr>
        <w:t xml:space="preserve">agreed </w:t>
      </w:r>
      <w:r w:rsidR="00F04517">
        <w:rPr>
          <w:color w:val="000000" w:themeColor="text1"/>
        </w:rPr>
        <w:t xml:space="preserve">that </w:t>
      </w:r>
      <w:r w:rsidRPr="007025E4">
        <w:rPr>
          <w:color w:val="000000" w:themeColor="text1"/>
        </w:rPr>
        <w:t xml:space="preserve">a </w:t>
      </w:r>
      <w:r w:rsidR="00074715" w:rsidRPr="007025E4">
        <w:rPr>
          <w:color w:val="000000" w:themeColor="text1"/>
        </w:rPr>
        <w:t xml:space="preserve">draft </w:t>
      </w:r>
      <w:r w:rsidR="00074715" w:rsidRPr="007025E4">
        <w:rPr>
          <w:rFonts w:ascii="ArialMT" w:hAnsi="ArialMT" w:cs="ArialMT"/>
          <w:color w:val="000000" w:themeColor="text1"/>
        </w:rPr>
        <w:t xml:space="preserve">revision of document UPOV/INF/16/3 concerning the inclusion of the SIVAVE software </w:t>
      </w:r>
      <w:r w:rsidR="00E05ADB">
        <w:rPr>
          <w:rFonts w:ascii="ArialMT" w:hAnsi="ArialMT" w:cs="ArialMT"/>
          <w:color w:val="000000" w:themeColor="text1"/>
        </w:rPr>
        <w:t>should</w:t>
      </w:r>
      <w:r w:rsidR="00763B8C" w:rsidRPr="007025E4">
        <w:rPr>
          <w:color w:val="000000" w:themeColor="text1"/>
        </w:rPr>
        <w:t xml:space="preserve"> be presented for adoption by the Council, at its forty-eighth ordinary session, to be held in Geneva on October 16, 2014</w:t>
      </w:r>
      <w:r w:rsidR="00E05ADB">
        <w:rPr>
          <w:color w:val="000000" w:themeColor="text1"/>
        </w:rPr>
        <w:t xml:space="preserve"> (see document TC/50/36, paragraph 114, and CAJ69/12, paragraph 41 and 42)</w:t>
      </w:r>
      <w:r w:rsidR="00763B8C" w:rsidRPr="007025E4">
        <w:rPr>
          <w:color w:val="000000" w:themeColor="text1"/>
        </w:rPr>
        <w:t>.</w:t>
      </w:r>
    </w:p>
    <w:p w:rsidR="00650CBF" w:rsidRPr="00F013E6" w:rsidRDefault="00650CBF" w:rsidP="00650CBF">
      <w:pPr>
        <w:rPr>
          <w:rFonts w:eastAsia="MS Mincho"/>
          <w:color w:val="000000"/>
          <w:highlight w:val="yellow"/>
        </w:rPr>
      </w:pPr>
    </w:p>
    <w:p w:rsidR="00243A38" w:rsidRPr="00243A38" w:rsidRDefault="00243A38" w:rsidP="00243A38">
      <w:pPr>
        <w:pStyle w:val="Heading3"/>
      </w:pPr>
      <w:bookmarkStart w:id="10" w:name="_Toc380588286"/>
      <w:r w:rsidRPr="007025E4">
        <w:t>SISNAVA software</w:t>
      </w:r>
      <w:bookmarkEnd w:id="10"/>
    </w:p>
    <w:p w:rsidR="00243A38" w:rsidRDefault="00243A38" w:rsidP="00763B8C">
      <w:pPr>
        <w:rPr>
          <w:color w:val="000000" w:themeColor="text1"/>
        </w:rPr>
      </w:pPr>
    </w:p>
    <w:p w:rsidR="00243A38" w:rsidRPr="00E835D4" w:rsidRDefault="00243A38" w:rsidP="00F04517">
      <w:pPr>
        <w:autoSpaceDE w:val="0"/>
        <w:autoSpaceDN w:val="0"/>
        <w:adjustRightInd w:val="0"/>
        <w:rPr>
          <w:rFonts w:ascii="ArialMT" w:hAnsi="ArialMT" w:cs="ArialMT"/>
          <w:color w:val="000000" w:themeColor="text1"/>
        </w:rPr>
      </w:pPr>
      <w:r w:rsidRPr="00E835D4">
        <w:rPr>
          <w:color w:val="000000" w:themeColor="text1"/>
        </w:rPr>
        <w:fldChar w:fldCharType="begin"/>
      </w:r>
      <w:r w:rsidRPr="00E835D4">
        <w:rPr>
          <w:color w:val="000000" w:themeColor="text1"/>
        </w:rPr>
        <w:instrText xml:space="preserve"> AUTONUM  </w:instrText>
      </w:r>
      <w:r w:rsidRPr="00E835D4">
        <w:rPr>
          <w:color w:val="000000" w:themeColor="text1"/>
        </w:rPr>
        <w:fldChar w:fldCharType="end"/>
      </w:r>
      <w:r w:rsidRPr="00E835D4">
        <w:rPr>
          <w:color w:val="000000" w:themeColor="text1"/>
          <w:szCs w:val="24"/>
        </w:rPr>
        <w:tab/>
        <w:t xml:space="preserve">The TWC, </w:t>
      </w:r>
      <w:r w:rsidRPr="00E835D4">
        <w:rPr>
          <w:color w:val="000000" w:themeColor="text1"/>
        </w:rPr>
        <w:t>at its thirty-first session</w:t>
      </w:r>
      <w:r w:rsidRPr="00E835D4">
        <w:rPr>
          <w:rFonts w:ascii="ArialMT" w:hAnsi="ArialMT" w:cs="ArialMT"/>
          <w:color w:val="000000" w:themeColor="text1"/>
        </w:rPr>
        <w:t xml:space="preserve">, </w:t>
      </w:r>
      <w:r w:rsidR="00E05ADB">
        <w:rPr>
          <w:rFonts w:ascii="ArialMT" w:hAnsi="ArialMT" w:cs="ArialMT"/>
          <w:color w:val="000000" w:themeColor="text1"/>
        </w:rPr>
        <w:t>con</w:t>
      </w:r>
      <w:r w:rsidR="003F28AF">
        <w:rPr>
          <w:rFonts w:ascii="ArialMT" w:hAnsi="ArialMT" w:cs="ArialMT"/>
          <w:color w:val="000000" w:themeColor="text1"/>
        </w:rPr>
        <w:t>sidered</w:t>
      </w:r>
      <w:r w:rsidR="00E05ADB">
        <w:rPr>
          <w:rFonts w:ascii="ArialMT" w:hAnsi="ArialMT" w:cs="ArialMT"/>
          <w:color w:val="000000" w:themeColor="text1"/>
        </w:rPr>
        <w:t xml:space="preserve"> the SISNAVA software</w:t>
      </w:r>
      <w:r w:rsidR="00F04517">
        <w:rPr>
          <w:rFonts w:ascii="ArialMT" w:hAnsi="ArialMT" w:cs="ArialMT"/>
          <w:color w:val="000000" w:themeColor="text1"/>
        </w:rPr>
        <w:t xml:space="preserve"> developed by Mexico</w:t>
      </w:r>
      <w:r w:rsidR="003F28AF">
        <w:rPr>
          <w:rFonts w:ascii="ArialMT" w:hAnsi="ArialMT" w:cs="ArialMT"/>
          <w:color w:val="000000" w:themeColor="text1"/>
        </w:rPr>
        <w:t>,</w:t>
      </w:r>
      <w:r w:rsidR="00E05ADB">
        <w:rPr>
          <w:rFonts w:ascii="ArialMT" w:hAnsi="ArialMT" w:cs="ArialMT"/>
          <w:color w:val="000000" w:themeColor="text1"/>
        </w:rPr>
        <w:t xml:space="preserve"> which</w:t>
      </w:r>
      <w:r w:rsidR="003F28AF">
        <w:rPr>
          <w:rFonts w:ascii="ArialMT" w:hAnsi="ArialMT" w:cs="ArialMT"/>
          <w:color w:val="000000" w:themeColor="text1"/>
        </w:rPr>
        <w:t xml:space="preserve"> </w:t>
      </w:r>
      <w:r w:rsidR="00F04517" w:rsidRPr="004C4F18">
        <w:rPr>
          <w:rFonts w:ascii="ArialMT" w:hAnsi="ArialMT" w:cs="ArialMT"/>
        </w:rPr>
        <w:t>c</w:t>
      </w:r>
      <w:r w:rsidR="003567D6" w:rsidRPr="004C4F18">
        <w:rPr>
          <w:rFonts w:ascii="ArialMT" w:hAnsi="ArialMT" w:cs="ArialMT"/>
        </w:rPr>
        <w:t>omputes difference</w:t>
      </w:r>
      <w:r w:rsidR="004C4F18" w:rsidRPr="004C4F18">
        <w:rPr>
          <w:rFonts w:ascii="ArialMT" w:hAnsi="ArialMT" w:cs="ArialMT"/>
        </w:rPr>
        <w:t xml:space="preserve"> in</w:t>
      </w:r>
      <w:r w:rsidR="00F04517" w:rsidRPr="004C4F18">
        <w:rPr>
          <w:rFonts w:ascii="ArialMT" w:hAnsi="ArialMT" w:cs="ArialMT"/>
        </w:rPr>
        <w:t xml:space="preserve"> characteristics </w:t>
      </w:r>
      <w:r w:rsidR="004C4F18" w:rsidRPr="004C4F18">
        <w:rPr>
          <w:rFonts w:ascii="ArialMT" w:hAnsi="ArialMT" w:cs="ArialMT"/>
        </w:rPr>
        <w:t>between</w:t>
      </w:r>
      <w:r w:rsidR="00F04517" w:rsidRPr="004C4F18">
        <w:rPr>
          <w:rFonts w:ascii="ArialMT" w:hAnsi="ArialMT" w:cs="ArialMT"/>
        </w:rPr>
        <w:t xml:space="preserve"> varieties</w:t>
      </w:r>
      <w:r w:rsidR="00E05ADB" w:rsidRPr="004C4F18">
        <w:rPr>
          <w:rFonts w:ascii="ArialMT" w:hAnsi="ArialMT" w:cs="ArialMT"/>
        </w:rPr>
        <w:t xml:space="preserve">.  </w:t>
      </w:r>
      <w:r w:rsidR="00E05ADB">
        <w:rPr>
          <w:rFonts w:ascii="ArialMT" w:hAnsi="ArialMT" w:cs="ArialMT"/>
          <w:color w:val="000000" w:themeColor="text1"/>
        </w:rPr>
        <w:t xml:space="preserve">It </w:t>
      </w:r>
      <w:r w:rsidRPr="00E835D4">
        <w:rPr>
          <w:color w:val="000000" w:themeColor="text1"/>
          <w:szCs w:val="24"/>
        </w:rPr>
        <w:t>requested Mexico to provide further information on the SISNAVA software to clarify the method of determination for the crop specific limits of acceptance (sum of differences), including the role of the crop experts in this process, to be presented to the TWC at its thirty-second session</w:t>
      </w:r>
      <w:r w:rsidRPr="00E835D4">
        <w:rPr>
          <w:rFonts w:ascii="ArialMT" w:hAnsi="ArialMT" w:cs="ArialMT"/>
          <w:color w:val="000000" w:themeColor="text1"/>
        </w:rPr>
        <w:t xml:space="preserve"> (see document </w:t>
      </w:r>
      <w:r w:rsidR="00E05ADB">
        <w:rPr>
          <w:rFonts w:ascii="ArialMT" w:hAnsi="ArialMT" w:cs="ArialMT"/>
          <w:color w:val="000000" w:themeColor="text1"/>
        </w:rPr>
        <w:t xml:space="preserve">TWC/31/30, Annex page 1, and </w:t>
      </w:r>
      <w:r w:rsidRPr="00E835D4">
        <w:rPr>
          <w:rFonts w:ascii="ArialMT" w:hAnsi="ArialMT" w:cs="ArialMT"/>
          <w:color w:val="000000" w:themeColor="text1"/>
        </w:rPr>
        <w:t>TWC/31/32 “Report”, paragraph 73).</w:t>
      </w:r>
    </w:p>
    <w:p w:rsidR="00C618A0" w:rsidRDefault="00C618A0" w:rsidP="00C618A0">
      <w:pPr>
        <w:rPr>
          <w:rFonts w:eastAsia="MS Mincho"/>
        </w:rPr>
      </w:pPr>
    </w:p>
    <w:p w:rsidR="00650CBF" w:rsidRDefault="00650CBF" w:rsidP="00650CBF">
      <w:pPr>
        <w:rPr>
          <w:rFonts w:eastAsia="MS Mincho"/>
          <w:snapToGrid w:val="0"/>
        </w:rPr>
      </w:pPr>
      <w:r>
        <w:rPr>
          <w:rFonts w:eastAsia="MS Mincho"/>
          <w:color w:val="000000"/>
        </w:rPr>
        <w:fldChar w:fldCharType="begin"/>
      </w:r>
      <w:r>
        <w:rPr>
          <w:rFonts w:eastAsia="MS Mincho"/>
          <w:color w:val="000000"/>
        </w:rPr>
        <w:instrText xml:space="preserve"> AUTONUM  </w:instrText>
      </w:r>
      <w:r>
        <w:rPr>
          <w:rFonts w:eastAsia="MS Mincho"/>
          <w:color w:val="000000"/>
        </w:rPr>
        <w:fldChar w:fldCharType="end"/>
      </w:r>
      <w:r>
        <w:rPr>
          <w:rFonts w:eastAsia="MS Mincho"/>
          <w:color w:val="000000"/>
        </w:rPr>
        <w:tab/>
        <w:t>The TC</w:t>
      </w:r>
      <w:r w:rsidR="004C4F18">
        <w:rPr>
          <w:rFonts w:eastAsia="MS Mincho"/>
          <w:color w:val="000000"/>
        </w:rPr>
        <w:t xml:space="preserve">, at its fiftieth session, </w:t>
      </w:r>
      <w:r>
        <w:rPr>
          <w:rFonts w:eastAsia="MS Mincho"/>
          <w:color w:val="000000"/>
        </w:rPr>
        <w:t>and the CAJ</w:t>
      </w:r>
      <w:r w:rsidR="004C4F18">
        <w:rPr>
          <w:rFonts w:eastAsia="MS Mincho"/>
          <w:color w:val="000000"/>
        </w:rPr>
        <w:t>, at its sixty-ninth session,</w:t>
      </w:r>
      <w:r>
        <w:rPr>
          <w:rFonts w:eastAsia="MS Mincho"/>
          <w:color w:val="000000"/>
        </w:rPr>
        <w:t xml:space="preserve"> </w:t>
      </w:r>
      <w:r w:rsidRPr="007025E4">
        <w:rPr>
          <w:rFonts w:eastAsia="MS Mincho"/>
          <w:snapToGrid w:val="0"/>
        </w:rPr>
        <w:t>note</w:t>
      </w:r>
      <w:r>
        <w:rPr>
          <w:rFonts w:eastAsia="MS Mincho"/>
          <w:snapToGrid w:val="0"/>
        </w:rPr>
        <w:t>d</w:t>
      </w:r>
      <w:r w:rsidRPr="007025E4">
        <w:rPr>
          <w:rFonts w:eastAsia="MS Mincho"/>
          <w:snapToGrid w:val="0"/>
        </w:rPr>
        <w:t xml:space="preserve"> that </w:t>
      </w:r>
      <w:r>
        <w:rPr>
          <w:rFonts w:eastAsia="MS Mincho"/>
          <w:snapToGrid w:val="0"/>
        </w:rPr>
        <w:t>Mexico had</w:t>
      </w:r>
      <w:r w:rsidRPr="007025E4">
        <w:rPr>
          <w:rFonts w:eastAsia="MS Mincho"/>
          <w:snapToGrid w:val="0"/>
        </w:rPr>
        <w:t xml:space="preserve"> been invited to provide further information on the SISNAVA software at the th</w:t>
      </w:r>
      <w:r>
        <w:rPr>
          <w:rFonts w:eastAsia="MS Mincho"/>
          <w:snapToGrid w:val="0"/>
        </w:rPr>
        <w:t>irty</w:t>
      </w:r>
      <w:r>
        <w:rPr>
          <w:rFonts w:eastAsia="MS Mincho"/>
          <w:snapToGrid w:val="0"/>
        </w:rPr>
        <w:noBreakHyphen/>
      </w:r>
      <w:r w:rsidRPr="007025E4">
        <w:rPr>
          <w:rFonts w:eastAsia="MS Mincho"/>
          <w:snapToGrid w:val="0"/>
        </w:rPr>
        <w:t>second session of the TWC.</w:t>
      </w:r>
    </w:p>
    <w:p w:rsidR="00CC25E6" w:rsidRDefault="00CC25E6" w:rsidP="00650CBF">
      <w:pPr>
        <w:rPr>
          <w:rFonts w:eastAsia="MS Mincho"/>
          <w:snapToGrid w:val="0"/>
        </w:rPr>
      </w:pPr>
    </w:p>
    <w:p w:rsidR="00CC25E6" w:rsidRDefault="00CC25E6" w:rsidP="00650CBF">
      <w:pPr>
        <w:rPr>
          <w:rFonts w:eastAsia="MS Mincho"/>
          <w:snapToGrid w:val="0"/>
        </w:rPr>
      </w:pPr>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r>
      <w:r>
        <w:t>The TWC received a presentation from an expert from Mexico by electronic means on the SISNAVA software, as presented in Annex V to document TWC/32/7</w:t>
      </w:r>
      <w:r w:rsidR="00880D85">
        <w:t xml:space="preserve"> “Exchangeable software”</w:t>
      </w:r>
      <w:r>
        <w:t xml:space="preserve">. The TWC agreed that the procedure for the calculation of differences for variety distinctness should take into account that differences in notes in PQ characteristics do not correspond to the size of the phenotypic difference. The TWC agreed that the discussions on the inclusion of the SISNAVA software in document UPOV/INF/16 should be continued subject to the conclusion on discussions on the variation of variety descriptions over years in different locations by the TWC </w:t>
      </w:r>
      <w:r w:rsidRPr="00E835D4">
        <w:rPr>
          <w:rFonts w:ascii="ArialMT" w:hAnsi="ArialMT" w:cs="ArialMT"/>
          <w:color w:val="000000" w:themeColor="text1"/>
        </w:rPr>
        <w:t xml:space="preserve">(see document </w:t>
      </w:r>
      <w:r>
        <w:rPr>
          <w:rFonts w:ascii="ArialMT" w:hAnsi="ArialMT" w:cs="ArialMT"/>
          <w:color w:val="000000" w:themeColor="text1"/>
        </w:rPr>
        <w:t xml:space="preserve">TWC/32/28 “Report”, </w:t>
      </w:r>
      <w:r w:rsidRPr="00E835D4">
        <w:rPr>
          <w:rFonts w:ascii="ArialMT" w:hAnsi="ArialMT" w:cs="ArialMT"/>
          <w:color w:val="000000" w:themeColor="text1"/>
        </w:rPr>
        <w:t xml:space="preserve">paragraph </w:t>
      </w:r>
      <w:r>
        <w:rPr>
          <w:rFonts w:ascii="ArialMT" w:hAnsi="ArialMT" w:cs="ArialMT"/>
          <w:color w:val="000000" w:themeColor="text1"/>
        </w:rPr>
        <w:t>87</w:t>
      </w:r>
      <w:r w:rsidRPr="00E835D4">
        <w:rPr>
          <w:rFonts w:ascii="ArialMT" w:hAnsi="ArialMT" w:cs="ArialMT"/>
          <w:color w:val="000000" w:themeColor="text1"/>
        </w:rPr>
        <w:t>).</w:t>
      </w:r>
    </w:p>
    <w:p w:rsidR="007025E4" w:rsidRPr="007025E4" w:rsidRDefault="00C1147F" w:rsidP="007025E4">
      <w:r>
        <w:t xml:space="preserve">  </w:t>
      </w:r>
    </w:p>
    <w:p w:rsidR="00962F67" w:rsidRPr="00962F67" w:rsidRDefault="00962F67" w:rsidP="00962F67">
      <w:pPr>
        <w:pStyle w:val="Heading2"/>
      </w:pPr>
      <w:bookmarkStart w:id="11" w:name="_Toc380588287"/>
      <w:r w:rsidRPr="00962F67">
        <w:t>Information on use by members</w:t>
      </w:r>
      <w:bookmarkEnd w:id="11"/>
    </w:p>
    <w:p w:rsidR="008C35F9" w:rsidRPr="008C25E1" w:rsidRDefault="008C35F9" w:rsidP="008C35F9"/>
    <w:p w:rsidR="008E14A4" w:rsidRPr="000F46B1" w:rsidRDefault="008E14A4" w:rsidP="008E14A4">
      <w:r w:rsidRPr="000F46B1">
        <w:fldChar w:fldCharType="begin"/>
      </w:r>
      <w:r w:rsidRPr="000F46B1">
        <w:instrText xml:space="preserve"> AUTONUM  </w:instrText>
      </w:r>
      <w:r w:rsidRPr="000F46B1">
        <w:fldChar w:fldCharType="end"/>
      </w:r>
      <w:r w:rsidRPr="000F46B1">
        <w:tab/>
        <w:t xml:space="preserve">The TC </w:t>
      </w:r>
      <w:r>
        <w:t>approved the</w:t>
      </w:r>
      <w:r w:rsidRPr="000F46B1">
        <w:t xml:space="preserve"> revision of document UPOV/INF/16 concerning the inclusion of information on the use of software by memb</w:t>
      </w:r>
      <w:r>
        <w:t xml:space="preserve">ers of the Union </w:t>
      </w:r>
      <w:r w:rsidR="003F28AF">
        <w:t xml:space="preserve">to include the information received by the Office of the Union </w:t>
      </w:r>
      <w:r>
        <w:t>(see document TC/50</w:t>
      </w:r>
      <w:r w:rsidR="007E6087">
        <w:t xml:space="preserve">/36 </w:t>
      </w:r>
      <w:r>
        <w:t>paragraph 116</w:t>
      </w:r>
      <w:r w:rsidR="007E6087">
        <w:t>, and TC/50/8 Annex III</w:t>
      </w:r>
      <w:r>
        <w:t>).</w:t>
      </w:r>
    </w:p>
    <w:p w:rsidR="008E14A4" w:rsidRPr="000F46B1" w:rsidRDefault="008E14A4" w:rsidP="008E14A4"/>
    <w:p w:rsidR="008E14A4" w:rsidRPr="000A6443" w:rsidRDefault="008E14A4" w:rsidP="008E14A4">
      <w:r w:rsidRPr="000A6443">
        <w:fldChar w:fldCharType="begin"/>
      </w:r>
      <w:r w:rsidRPr="000A6443">
        <w:instrText xml:space="preserve"> AUTONUM  </w:instrText>
      </w:r>
      <w:r w:rsidRPr="000A6443">
        <w:fldChar w:fldCharType="end"/>
      </w:r>
      <w:r w:rsidRPr="000A6443">
        <w:tab/>
        <w:t>The CAJ agreed the proposed revision of document UPOV/INF/16 concerning the inclusion of information on the use of software by members of the Union as a basis for its adoption by the Council at its forty</w:t>
      </w:r>
      <w:r w:rsidRPr="000A6443">
        <w:noBreakHyphen/>
        <w:t xml:space="preserve">eighth ordinary session, to be held </w:t>
      </w:r>
      <w:r>
        <w:t>on October 16, 2014 (see document CAJ/69/12 paragraph 44)</w:t>
      </w:r>
      <w:r w:rsidRPr="000A6443">
        <w:t>.</w:t>
      </w:r>
    </w:p>
    <w:p w:rsidR="008E14A4" w:rsidRPr="000F46B1" w:rsidRDefault="008E14A4" w:rsidP="008C35F9">
      <w:pPr>
        <w:rPr>
          <w:snapToGrid w:val="0"/>
        </w:rPr>
      </w:pPr>
    </w:p>
    <w:p w:rsidR="00A952BF" w:rsidRDefault="00A952BF" w:rsidP="00050E16"/>
    <w:p w:rsidR="00DC4F9F" w:rsidRDefault="00FA2CD8" w:rsidP="00162F2E">
      <w:pPr>
        <w:pStyle w:val="Heading1"/>
      </w:pPr>
      <w:bookmarkStart w:id="12" w:name="_Toc380588288"/>
      <w:r w:rsidRPr="007025E4">
        <w:t>iII</w:t>
      </w:r>
      <w:r w:rsidR="00162F2E" w:rsidRPr="007025E4">
        <w:t>.</w:t>
      </w:r>
      <w:r w:rsidR="00162F2E" w:rsidRPr="007025E4">
        <w:tab/>
        <w:t xml:space="preserve">Translation of </w:t>
      </w:r>
      <w:r w:rsidR="00DC4F9F" w:rsidRPr="007025E4">
        <w:t>SOFTWARE IN document UPOV/INF/16/3</w:t>
      </w:r>
      <w:bookmarkEnd w:id="12"/>
    </w:p>
    <w:p w:rsidR="00005232" w:rsidRPr="00005232" w:rsidRDefault="00005232" w:rsidP="00005232"/>
    <w:p w:rsidR="00005232" w:rsidRDefault="00005232" w:rsidP="00A26403">
      <w:pPr>
        <w:pStyle w:val="Heading2"/>
      </w:pPr>
      <w:bookmarkStart w:id="13" w:name="_Toc380588289"/>
      <w:r>
        <w:t>AIM software</w:t>
      </w:r>
      <w:bookmarkEnd w:id="13"/>
    </w:p>
    <w:p w:rsidR="00005232" w:rsidRPr="007E4F44" w:rsidRDefault="00005232" w:rsidP="00005232"/>
    <w:p w:rsidR="00005232" w:rsidRDefault="00005232" w:rsidP="0076601B">
      <w:r w:rsidRPr="000F46B1">
        <w:fldChar w:fldCharType="begin"/>
      </w:r>
      <w:r w:rsidRPr="000F46B1">
        <w:instrText xml:space="preserve"> AUTONUM  </w:instrText>
      </w:r>
      <w:r w:rsidRPr="000F46B1">
        <w:fldChar w:fldCharType="end"/>
      </w:r>
      <w:r w:rsidRPr="000F46B1">
        <w:tab/>
      </w:r>
      <w:r w:rsidR="007025E4" w:rsidRPr="000F46B1">
        <w:t>T</w:t>
      </w:r>
      <w:r w:rsidRPr="000F46B1">
        <w:t xml:space="preserve">he user interfaces and user manual </w:t>
      </w:r>
      <w:r w:rsidR="007025E4" w:rsidRPr="000F46B1">
        <w:t>of the AIM software have been translated into English</w:t>
      </w:r>
      <w:r w:rsidR="003567D6">
        <w:t xml:space="preserve"> by the Office of the Union</w:t>
      </w:r>
      <w:r w:rsidR="007025E4" w:rsidRPr="000F46B1">
        <w:t xml:space="preserve"> and have been verified by the expert from France.</w:t>
      </w:r>
      <w:r w:rsidR="00852964" w:rsidRPr="000F46B1">
        <w:t xml:space="preserve"> </w:t>
      </w:r>
      <w:r w:rsidR="007025E4" w:rsidRPr="000F46B1">
        <w:t xml:space="preserve"> </w:t>
      </w:r>
      <w:r w:rsidRPr="000F46B1">
        <w:t>An expert from France provide</w:t>
      </w:r>
      <w:r w:rsidR="00A75854">
        <w:t>d</w:t>
      </w:r>
      <w:r w:rsidRPr="000F46B1">
        <w:t xml:space="preserve"> a presentation on the AIM software at the thirty-second session of the TWC, held in Helsinki, Finland, from June 3 to 6, 2014, based on the screenshots taken from the translated user </w:t>
      </w:r>
      <w:r w:rsidR="001E6080" w:rsidRPr="000F46B1">
        <w:t>interfaces and user manual</w:t>
      </w:r>
      <w:r w:rsidRPr="000F46B1">
        <w:t>.</w:t>
      </w:r>
      <w:r w:rsidR="00852964" w:rsidRPr="000F46B1">
        <w:t xml:space="preserve">  </w:t>
      </w:r>
      <w:r w:rsidR="00E21725" w:rsidRPr="000F46B1">
        <w:t xml:space="preserve">A complete copy of the user manual is available from the UPOV website at: </w:t>
      </w:r>
      <w:hyperlink r:id="rId10" w:history="1">
        <w:r w:rsidR="00E21725" w:rsidRPr="000F46B1">
          <w:rPr>
            <w:rStyle w:val="Hyperlink"/>
          </w:rPr>
          <w:t>http://upov.int/meetings/en/details.jsp?meeting_id=31703</w:t>
        </w:r>
      </w:hyperlink>
      <w:r w:rsidR="00E21725" w:rsidRPr="000F46B1">
        <w:t>.</w:t>
      </w:r>
    </w:p>
    <w:p w:rsidR="0076601B" w:rsidRDefault="0076601B" w:rsidP="0076601B">
      <w:pPr>
        <w:rPr>
          <w:rFonts w:eastAsia="MS Mincho"/>
        </w:rPr>
      </w:pPr>
    </w:p>
    <w:p w:rsidR="0076601B" w:rsidRPr="003B3A1B" w:rsidRDefault="0076601B" w:rsidP="0076601B">
      <w:pPr>
        <w:rPr>
          <w:rFonts w:eastAsia="MS Mincho"/>
        </w:rPr>
      </w:pPr>
      <w:r w:rsidRPr="00A26403">
        <w:rPr>
          <w:rFonts w:eastAsia="MS Mincho"/>
        </w:rPr>
        <w:fldChar w:fldCharType="begin"/>
      </w:r>
      <w:r w:rsidRPr="00A26403">
        <w:rPr>
          <w:rFonts w:eastAsia="MS Mincho"/>
        </w:rPr>
        <w:instrText xml:space="preserve"> AUTONUM  </w:instrText>
      </w:r>
      <w:r w:rsidRPr="00A26403">
        <w:rPr>
          <w:rFonts w:eastAsia="MS Mincho"/>
        </w:rPr>
        <w:fldChar w:fldCharType="end"/>
      </w:r>
      <w:r>
        <w:rPr>
          <w:rFonts w:eastAsia="MS Mincho"/>
        </w:rPr>
        <w:tab/>
        <w:t xml:space="preserve">The TC, at its fiftieth session, and the CAJ, at its sixty-ninth session, </w:t>
      </w:r>
      <w:r w:rsidRPr="00A26403">
        <w:rPr>
          <w:rFonts w:eastAsia="MS Mincho"/>
        </w:rPr>
        <w:t>note</w:t>
      </w:r>
      <w:r>
        <w:rPr>
          <w:rFonts w:eastAsia="MS Mincho"/>
        </w:rPr>
        <w:t>d</w:t>
      </w:r>
      <w:r w:rsidRPr="00A26403">
        <w:rPr>
          <w:rFonts w:eastAsia="MS Mincho"/>
        </w:rPr>
        <w:t xml:space="preserve"> that an expert from France </w:t>
      </w:r>
      <w:r>
        <w:rPr>
          <w:rFonts w:eastAsia="MS Mincho"/>
        </w:rPr>
        <w:t xml:space="preserve">would make </w:t>
      </w:r>
      <w:r w:rsidRPr="00A26403">
        <w:rPr>
          <w:rFonts w:eastAsia="MS Mincho"/>
        </w:rPr>
        <w:t>a presentation on the AIM software at the thirty</w:t>
      </w:r>
      <w:r>
        <w:rPr>
          <w:rFonts w:eastAsia="MS Mincho"/>
        </w:rPr>
        <w:noBreakHyphen/>
      </w:r>
      <w:r w:rsidRPr="00A26403">
        <w:rPr>
          <w:rFonts w:eastAsia="MS Mincho"/>
        </w:rPr>
        <w:t>second session of the TWC, based on the</w:t>
      </w:r>
      <w:r w:rsidRPr="00574550">
        <w:rPr>
          <w:rFonts w:eastAsia="MS Mincho"/>
        </w:rPr>
        <w:t xml:space="preserve"> English translatio</w:t>
      </w:r>
      <w:r>
        <w:rPr>
          <w:rFonts w:eastAsia="MS Mincho"/>
        </w:rPr>
        <w:t xml:space="preserve">n of the software </w:t>
      </w:r>
      <w:r w:rsidRPr="007E4F44">
        <w:rPr>
          <w:rFonts w:cs="Arial"/>
        </w:rPr>
        <w:t>requirements</w:t>
      </w:r>
      <w:r w:rsidRPr="007E4F44">
        <w:rPr>
          <w:rFonts w:eastAsia="MS Mincho"/>
        </w:rPr>
        <w:t xml:space="preserve"> (see document </w:t>
      </w:r>
      <w:r>
        <w:rPr>
          <w:rFonts w:eastAsia="MS Mincho"/>
        </w:rPr>
        <w:t xml:space="preserve">TC/50/36 </w:t>
      </w:r>
      <w:r w:rsidRPr="007E4F44">
        <w:rPr>
          <w:rFonts w:eastAsia="MS Mincho"/>
        </w:rPr>
        <w:t xml:space="preserve">“Report on </w:t>
      </w:r>
      <w:r>
        <w:rPr>
          <w:rFonts w:eastAsia="MS Mincho"/>
        </w:rPr>
        <w:t>the C</w:t>
      </w:r>
      <w:r w:rsidRPr="007E4F44">
        <w:rPr>
          <w:rFonts w:eastAsia="MS Mincho"/>
        </w:rPr>
        <w:t xml:space="preserve">onclusions”, paragraph </w:t>
      </w:r>
      <w:r>
        <w:rPr>
          <w:rFonts w:eastAsia="MS Mincho"/>
        </w:rPr>
        <w:t xml:space="preserve">118, and </w:t>
      </w:r>
      <w:r w:rsidRPr="007E4F44">
        <w:rPr>
          <w:rFonts w:eastAsia="MS Mincho"/>
        </w:rPr>
        <w:t>CAJ/</w:t>
      </w:r>
      <w:r>
        <w:rPr>
          <w:rFonts w:eastAsia="MS Mincho"/>
        </w:rPr>
        <w:t>69</w:t>
      </w:r>
      <w:r w:rsidRPr="007E4F44">
        <w:rPr>
          <w:rFonts w:eastAsia="MS Mincho"/>
        </w:rPr>
        <w:t>/1</w:t>
      </w:r>
      <w:r>
        <w:rPr>
          <w:rFonts w:eastAsia="MS Mincho"/>
        </w:rPr>
        <w:t>2</w:t>
      </w:r>
      <w:r w:rsidRPr="007E4F44">
        <w:rPr>
          <w:rFonts w:eastAsia="MS Mincho"/>
        </w:rPr>
        <w:t xml:space="preserve"> “Report on </w:t>
      </w:r>
      <w:r>
        <w:rPr>
          <w:rFonts w:eastAsia="MS Mincho"/>
        </w:rPr>
        <w:t>the C</w:t>
      </w:r>
      <w:r w:rsidRPr="007E4F44">
        <w:rPr>
          <w:rFonts w:eastAsia="MS Mincho"/>
        </w:rPr>
        <w:t xml:space="preserve">onclusions”, paragraph </w:t>
      </w:r>
      <w:r>
        <w:rPr>
          <w:rFonts w:eastAsia="MS Mincho"/>
        </w:rPr>
        <w:t>45</w:t>
      </w:r>
      <w:r w:rsidRPr="007E4F44">
        <w:rPr>
          <w:rFonts w:eastAsia="MS Mincho"/>
        </w:rPr>
        <w:t>).</w:t>
      </w:r>
    </w:p>
    <w:p w:rsidR="0076601B" w:rsidRPr="000F46B1" w:rsidRDefault="0076601B" w:rsidP="0076601B"/>
    <w:p w:rsidR="00220CE5" w:rsidRPr="000F46B1" w:rsidRDefault="00243A38" w:rsidP="00A26403">
      <w:pPr>
        <w:pStyle w:val="Heading2"/>
      </w:pPr>
      <w:bookmarkStart w:id="14" w:name="_Toc380588290"/>
      <w:r w:rsidRPr="000F46B1">
        <w:lastRenderedPageBreak/>
        <w:t>Information System (IS) used for Test and Protection of Plant Varieties in the Russian Federation</w:t>
      </w:r>
      <w:bookmarkEnd w:id="14"/>
    </w:p>
    <w:p w:rsidR="00220CE5" w:rsidRPr="000F46B1" w:rsidRDefault="00220CE5" w:rsidP="00F01835"/>
    <w:p w:rsidR="00622AB9" w:rsidRPr="007E4F44" w:rsidRDefault="00220CE5" w:rsidP="00622AB9">
      <w:r w:rsidRPr="007E4F44">
        <w:fldChar w:fldCharType="begin"/>
      </w:r>
      <w:r w:rsidRPr="007E4F44">
        <w:instrText xml:space="preserve"> AUTONUM  </w:instrText>
      </w:r>
      <w:r w:rsidRPr="007E4F44">
        <w:fldChar w:fldCharType="end"/>
      </w:r>
      <w:r w:rsidRPr="007E4F44">
        <w:tab/>
      </w:r>
      <w:r w:rsidRPr="007E4F44">
        <w:rPr>
          <w:rFonts w:cs="Arial"/>
        </w:rPr>
        <w:t xml:space="preserve">With regard to the possible translation of the “Information System (IS) used for Test and Protection of Plant Varieties in the Russian Federation”, it was agreed </w:t>
      </w:r>
      <w:r w:rsidR="003453C8" w:rsidRPr="007E4F44">
        <w:rPr>
          <w:rFonts w:cs="Arial"/>
        </w:rPr>
        <w:t>by the CAJ</w:t>
      </w:r>
      <w:r w:rsidR="005332DD">
        <w:rPr>
          <w:rFonts w:cs="Arial"/>
        </w:rPr>
        <w:t xml:space="preserve">, at its sixty-eighth session, held on October 21, 2013, </w:t>
      </w:r>
      <w:r w:rsidRPr="007E4F44">
        <w:rPr>
          <w:rFonts w:cs="Arial"/>
        </w:rPr>
        <w:t>that the Office of the Unio</w:t>
      </w:r>
      <w:r w:rsidR="00EB52FF">
        <w:rPr>
          <w:rFonts w:cs="Arial"/>
        </w:rPr>
        <w:t>n sh</w:t>
      </w:r>
      <w:r w:rsidRPr="007E4F44">
        <w:rPr>
          <w:rFonts w:cs="Arial"/>
        </w:rPr>
        <w:t>ould arrange a telephone</w:t>
      </w:r>
      <w:r w:rsidR="00852964">
        <w:rPr>
          <w:rFonts w:cs="Arial"/>
        </w:rPr>
        <w:t xml:space="preserve"> meeting in Russian with the IT </w:t>
      </w:r>
      <w:r w:rsidRPr="007E4F44">
        <w:rPr>
          <w:rFonts w:cs="Arial"/>
        </w:rPr>
        <w:t>expert of the Russian Federation in order to clarify translation requ</w:t>
      </w:r>
      <w:r w:rsidR="00622AB9" w:rsidRPr="007E4F44">
        <w:rPr>
          <w:rFonts w:cs="Arial"/>
        </w:rPr>
        <w:t>irements</w:t>
      </w:r>
      <w:r w:rsidR="00622AB9" w:rsidRPr="007E4F44">
        <w:rPr>
          <w:rFonts w:eastAsia="MS Mincho"/>
        </w:rPr>
        <w:t xml:space="preserve"> (see document CAJ/</w:t>
      </w:r>
      <w:r w:rsidR="00FF3D95" w:rsidRPr="007E4F44">
        <w:rPr>
          <w:rFonts w:eastAsia="MS Mincho"/>
        </w:rPr>
        <w:t>68/</w:t>
      </w:r>
      <w:r w:rsidR="00622AB9" w:rsidRPr="007E4F44">
        <w:rPr>
          <w:rFonts w:eastAsia="MS Mincho"/>
        </w:rPr>
        <w:t xml:space="preserve">10 “Report on </w:t>
      </w:r>
      <w:r w:rsidR="00640020">
        <w:rPr>
          <w:rFonts w:eastAsia="MS Mincho"/>
        </w:rPr>
        <w:t>the C</w:t>
      </w:r>
      <w:r w:rsidR="00622AB9" w:rsidRPr="007E4F44">
        <w:rPr>
          <w:rFonts w:eastAsia="MS Mincho"/>
        </w:rPr>
        <w:t>onclusions”, paragraph 3</w:t>
      </w:r>
      <w:r w:rsidR="00FF3D95" w:rsidRPr="007E4F44">
        <w:rPr>
          <w:rFonts w:eastAsia="MS Mincho"/>
        </w:rPr>
        <w:t>2</w:t>
      </w:r>
      <w:r w:rsidR="00622AB9" w:rsidRPr="007E4F44">
        <w:rPr>
          <w:rFonts w:eastAsia="MS Mincho"/>
        </w:rPr>
        <w:t>).</w:t>
      </w:r>
    </w:p>
    <w:p w:rsidR="00622AB9" w:rsidRPr="007E4F44" w:rsidRDefault="00622AB9" w:rsidP="00220CE5"/>
    <w:p w:rsidR="006D3965" w:rsidRDefault="006D3965" w:rsidP="00DE54DC">
      <w:r w:rsidRPr="00CB6D37">
        <w:fldChar w:fldCharType="begin"/>
      </w:r>
      <w:r w:rsidRPr="00CB6D37">
        <w:instrText xml:space="preserve"> AUTONUM  </w:instrText>
      </w:r>
      <w:r w:rsidRPr="00CB6D37">
        <w:fldChar w:fldCharType="end"/>
      </w:r>
      <w:r w:rsidRPr="00CB6D37">
        <w:tab/>
      </w:r>
      <w:r w:rsidR="00F250FE">
        <w:t xml:space="preserve"> A </w:t>
      </w:r>
      <w:r w:rsidRPr="00CB6D37">
        <w:t xml:space="preserve">telephone meeting in Russian with an IT expert of the Russian Federation was </w:t>
      </w:r>
      <w:r w:rsidR="00DE54DC" w:rsidRPr="00CB6D37">
        <w:t xml:space="preserve">organized </w:t>
      </w:r>
      <w:r w:rsidR="00295C18" w:rsidRPr="00CB6D37">
        <w:t xml:space="preserve">by the Office of the </w:t>
      </w:r>
      <w:r w:rsidR="00295C18" w:rsidRPr="00A26403">
        <w:t xml:space="preserve">Union on December 3, 2013, </w:t>
      </w:r>
      <w:r w:rsidRPr="00A26403">
        <w:t>in order to clarify translation requirements</w:t>
      </w:r>
      <w:r w:rsidR="00311589" w:rsidRPr="00A26403">
        <w:t xml:space="preserve"> for the “Information System (IS) used for Test and Protection of Plant Varieties in the Russian Federation” software</w:t>
      </w:r>
      <w:r w:rsidR="00295C18" w:rsidRPr="00A26403">
        <w:t xml:space="preserve">. </w:t>
      </w:r>
      <w:r w:rsidR="00CB6D37" w:rsidRPr="00A26403">
        <w:t xml:space="preserve">It was concluded from the meeting </w:t>
      </w:r>
      <w:r w:rsidR="00295C18" w:rsidRPr="00A26403">
        <w:t xml:space="preserve">that the </w:t>
      </w:r>
      <w:r w:rsidR="00295C18" w:rsidRPr="00F250FE">
        <w:t xml:space="preserve">translation of the </w:t>
      </w:r>
      <w:r w:rsidR="00A26403" w:rsidRPr="00F250FE">
        <w:t>user interfaces of the</w:t>
      </w:r>
      <w:r w:rsidR="00A26403" w:rsidRPr="00A26403">
        <w:t xml:space="preserve"> </w:t>
      </w:r>
      <w:r w:rsidR="00295C18" w:rsidRPr="00A26403">
        <w:t xml:space="preserve">software </w:t>
      </w:r>
      <w:r w:rsidR="00CB6D37" w:rsidRPr="00A26403">
        <w:t xml:space="preserve">would be </w:t>
      </w:r>
      <w:r w:rsidR="001B67A4" w:rsidRPr="00A26403">
        <w:t xml:space="preserve">technically </w:t>
      </w:r>
      <w:r w:rsidR="00CB6D37" w:rsidRPr="00A26403">
        <w:t>very difficult</w:t>
      </w:r>
      <w:r w:rsidR="00E364F5" w:rsidRPr="00A26403">
        <w:t xml:space="preserve"> </w:t>
      </w:r>
      <w:r w:rsidR="000700B9" w:rsidRPr="00A26403">
        <w:t xml:space="preserve">as </w:t>
      </w:r>
      <w:r w:rsidR="001B67A4" w:rsidRPr="00A26403">
        <w:t>the software is designed only to deal with data written in Russian language</w:t>
      </w:r>
      <w:r w:rsidR="00EB52FF">
        <w:t xml:space="preserve"> </w:t>
      </w:r>
      <w:r w:rsidR="005D360B" w:rsidRPr="00A26403">
        <w:t>and</w:t>
      </w:r>
      <w:r w:rsidR="00EB52FF">
        <w:t>,</w:t>
      </w:r>
      <w:r w:rsidR="005D360B" w:rsidRPr="00A26403">
        <w:t xml:space="preserve"> therefore, </w:t>
      </w:r>
      <w:r w:rsidR="000700B9" w:rsidRPr="00A26403">
        <w:t xml:space="preserve">it would be necessary to rewrite the entire </w:t>
      </w:r>
      <w:r w:rsidR="001B67A4" w:rsidRPr="00A26403">
        <w:t xml:space="preserve">program of the software </w:t>
      </w:r>
      <w:r w:rsidR="000700B9" w:rsidRPr="00A26403">
        <w:t>in order to create an</w:t>
      </w:r>
      <w:r w:rsidR="001B67A4" w:rsidRPr="00A26403">
        <w:t xml:space="preserve"> English version</w:t>
      </w:r>
      <w:r w:rsidR="00237B4C" w:rsidRPr="00A26403">
        <w:t xml:space="preserve"> of the </w:t>
      </w:r>
      <w:r w:rsidR="00237B4C" w:rsidRPr="00F250FE">
        <w:t>user interface</w:t>
      </w:r>
      <w:r w:rsidR="00A26403" w:rsidRPr="00F250FE">
        <w:t>s</w:t>
      </w:r>
      <w:r w:rsidR="00237B4C" w:rsidRPr="00F250FE">
        <w:t>.</w:t>
      </w:r>
      <w:r w:rsidR="00852964">
        <w:t xml:space="preserve"> </w:t>
      </w:r>
      <w:r w:rsidR="00A26403" w:rsidRPr="00F250FE">
        <w:t xml:space="preserve"> It was also reported that </w:t>
      </w:r>
      <w:r w:rsidR="00F250FE" w:rsidRPr="00F250FE">
        <w:t xml:space="preserve">a </w:t>
      </w:r>
      <w:r w:rsidR="00A26403" w:rsidRPr="00F250FE">
        <w:t xml:space="preserve">user manual </w:t>
      </w:r>
      <w:r w:rsidR="00F250FE" w:rsidRPr="00F250FE">
        <w:t xml:space="preserve">that would be </w:t>
      </w:r>
      <w:r w:rsidR="00A26403" w:rsidRPr="00F250FE">
        <w:t>suitable for translation</w:t>
      </w:r>
      <w:r w:rsidR="00F250FE" w:rsidRPr="00F250FE">
        <w:t xml:space="preserve"> did not exist</w:t>
      </w:r>
      <w:r w:rsidR="00A26403" w:rsidRPr="00F250FE">
        <w:t>.</w:t>
      </w:r>
      <w:r w:rsidR="00A26403">
        <w:t xml:space="preserve"> </w:t>
      </w:r>
      <w:r w:rsidR="00237B4C" w:rsidRPr="00A26403">
        <w:t>However, i</w:t>
      </w:r>
      <w:r w:rsidR="00CB6D37" w:rsidRPr="00A26403">
        <w:t xml:space="preserve">t was proposed </w:t>
      </w:r>
      <w:r w:rsidR="00237B4C" w:rsidRPr="00A26403">
        <w:t xml:space="preserve">by the IT expert from the Russian Federation </w:t>
      </w:r>
      <w:r w:rsidR="00DE54DC" w:rsidRPr="00A26403">
        <w:t>that</w:t>
      </w:r>
      <w:r w:rsidR="005D360B" w:rsidRPr="00A26403">
        <w:t xml:space="preserve"> </w:t>
      </w:r>
      <w:r w:rsidR="00237B4C" w:rsidRPr="00A26403">
        <w:t xml:space="preserve">some English screenshots be created </w:t>
      </w:r>
      <w:r w:rsidR="00F250FE">
        <w:t xml:space="preserve">for </w:t>
      </w:r>
      <w:r w:rsidR="005D360B" w:rsidRPr="00A26403">
        <w:t xml:space="preserve">presentation </w:t>
      </w:r>
      <w:r w:rsidR="00DE54DC" w:rsidRPr="00A26403">
        <w:t>to the TWC</w:t>
      </w:r>
      <w:r w:rsidR="00D52637">
        <w:t>,</w:t>
      </w:r>
      <w:r w:rsidR="00DE54DC" w:rsidRPr="00A26403">
        <w:t xml:space="preserve"> at its thirty-second sess</w:t>
      </w:r>
      <w:r w:rsidR="005D360B" w:rsidRPr="00A26403">
        <w:t>ion, in order to explain how the software works.</w:t>
      </w:r>
    </w:p>
    <w:p w:rsidR="0076601B" w:rsidRDefault="0076601B" w:rsidP="00DE54DC"/>
    <w:p w:rsidR="003567D6" w:rsidRPr="004C4F18" w:rsidRDefault="0076601B" w:rsidP="003567D6">
      <w:pPr>
        <w:rPr>
          <w:rFonts w:eastAsia="MS Mincho"/>
        </w:rPr>
      </w:pPr>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The TC</w:t>
      </w:r>
      <w:r w:rsidR="00D52637">
        <w:rPr>
          <w:rFonts w:eastAsia="MS Mincho"/>
          <w:snapToGrid w:val="0"/>
        </w:rPr>
        <w:t>, at its fiftieth session,</w:t>
      </w:r>
      <w:r>
        <w:rPr>
          <w:rFonts w:eastAsia="MS Mincho"/>
          <w:snapToGrid w:val="0"/>
        </w:rPr>
        <w:t xml:space="preserve"> </w:t>
      </w:r>
      <w:r w:rsidRPr="005332DD">
        <w:rPr>
          <w:rFonts w:eastAsia="MS Mincho"/>
          <w:snapToGrid w:val="0"/>
        </w:rPr>
        <w:t>agree</w:t>
      </w:r>
      <w:r>
        <w:rPr>
          <w:rFonts w:eastAsia="MS Mincho"/>
          <w:snapToGrid w:val="0"/>
        </w:rPr>
        <w:t>d</w:t>
      </w:r>
      <w:r w:rsidRPr="005332DD">
        <w:rPr>
          <w:rFonts w:eastAsia="MS Mincho"/>
          <w:snapToGrid w:val="0"/>
        </w:rPr>
        <w:t xml:space="preserve"> that selected screenshots </w:t>
      </w:r>
      <w:r>
        <w:rPr>
          <w:rFonts w:eastAsia="MS Mincho"/>
          <w:snapToGrid w:val="0"/>
        </w:rPr>
        <w:t xml:space="preserve">in English </w:t>
      </w:r>
      <w:r w:rsidRPr="005332DD">
        <w:rPr>
          <w:rFonts w:eastAsia="MS Mincho"/>
          <w:snapToGrid w:val="0"/>
        </w:rPr>
        <w:t>of the software “Information System (IS) used for Test and Protection of Plant Varieties in the Russian Federation”</w:t>
      </w:r>
      <w:r>
        <w:rPr>
          <w:rFonts w:eastAsia="MS Mincho"/>
          <w:snapToGrid w:val="0"/>
        </w:rPr>
        <w:t xml:space="preserve"> </w:t>
      </w:r>
      <w:r w:rsidRPr="005332DD">
        <w:rPr>
          <w:rFonts w:eastAsia="MS Mincho"/>
          <w:snapToGrid w:val="0"/>
        </w:rPr>
        <w:t>be presented to the TW</w:t>
      </w:r>
      <w:r>
        <w:rPr>
          <w:rFonts w:eastAsia="MS Mincho"/>
          <w:snapToGrid w:val="0"/>
        </w:rPr>
        <w:t>C at its thirty</w:t>
      </w:r>
      <w:r>
        <w:rPr>
          <w:rFonts w:eastAsia="MS Mincho"/>
          <w:snapToGrid w:val="0"/>
        </w:rPr>
        <w:noBreakHyphen/>
      </w:r>
      <w:r w:rsidRPr="005332DD">
        <w:rPr>
          <w:rFonts w:eastAsia="MS Mincho"/>
          <w:snapToGrid w:val="0"/>
        </w:rPr>
        <w:t xml:space="preserve">second session, in order to explain how </w:t>
      </w:r>
      <w:r>
        <w:rPr>
          <w:rFonts w:eastAsia="MS Mincho"/>
          <w:snapToGrid w:val="0"/>
        </w:rPr>
        <w:t xml:space="preserve">the software worked </w:t>
      </w:r>
      <w:r w:rsidR="00CA7B35" w:rsidRPr="007E4F44">
        <w:rPr>
          <w:rFonts w:cs="Arial"/>
        </w:rPr>
        <w:t>requirements</w:t>
      </w:r>
      <w:r w:rsidR="00CA7B35" w:rsidRPr="007E4F44">
        <w:rPr>
          <w:rFonts w:eastAsia="MS Mincho"/>
        </w:rPr>
        <w:t xml:space="preserve"> (see document </w:t>
      </w:r>
      <w:r w:rsidR="00CA7B35">
        <w:rPr>
          <w:rFonts w:eastAsia="MS Mincho"/>
        </w:rPr>
        <w:t xml:space="preserve">TC/50/36 </w:t>
      </w:r>
      <w:r w:rsidR="00CA7B35" w:rsidRPr="007E4F44">
        <w:rPr>
          <w:rFonts w:eastAsia="MS Mincho"/>
        </w:rPr>
        <w:t xml:space="preserve">“Report on </w:t>
      </w:r>
      <w:r w:rsidR="00CA7B35">
        <w:rPr>
          <w:rFonts w:eastAsia="MS Mincho"/>
        </w:rPr>
        <w:t>the C</w:t>
      </w:r>
      <w:r w:rsidR="00CA7B35" w:rsidRPr="007E4F44">
        <w:rPr>
          <w:rFonts w:eastAsia="MS Mincho"/>
        </w:rPr>
        <w:t xml:space="preserve">onclusions”, paragraph </w:t>
      </w:r>
      <w:r w:rsidR="00CA7B35">
        <w:rPr>
          <w:rFonts w:eastAsia="MS Mincho"/>
        </w:rPr>
        <w:t xml:space="preserve">120, and </w:t>
      </w:r>
      <w:r w:rsidR="00CA7B35" w:rsidRPr="007E4F44">
        <w:rPr>
          <w:rFonts w:eastAsia="MS Mincho"/>
        </w:rPr>
        <w:t>CAJ/</w:t>
      </w:r>
      <w:r w:rsidR="00CA7B35">
        <w:rPr>
          <w:rFonts w:eastAsia="MS Mincho"/>
        </w:rPr>
        <w:t>69</w:t>
      </w:r>
      <w:r w:rsidR="00CA7B35" w:rsidRPr="007E4F44">
        <w:rPr>
          <w:rFonts w:eastAsia="MS Mincho"/>
        </w:rPr>
        <w:t>/1</w:t>
      </w:r>
      <w:r w:rsidR="00CA7B35">
        <w:rPr>
          <w:rFonts w:eastAsia="MS Mincho"/>
        </w:rPr>
        <w:t>2</w:t>
      </w:r>
      <w:r w:rsidR="00CA7B35" w:rsidRPr="007E4F44">
        <w:rPr>
          <w:rFonts w:eastAsia="MS Mincho"/>
        </w:rPr>
        <w:t xml:space="preserve"> “Report on </w:t>
      </w:r>
      <w:r w:rsidR="00CA7B35">
        <w:rPr>
          <w:rFonts w:eastAsia="MS Mincho"/>
        </w:rPr>
        <w:t>the C</w:t>
      </w:r>
      <w:r w:rsidR="00CA7B35" w:rsidRPr="007E4F44">
        <w:rPr>
          <w:rFonts w:eastAsia="MS Mincho"/>
        </w:rPr>
        <w:t xml:space="preserve">onclusions”, paragraph </w:t>
      </w:r>
      <w:r w:rsidR="00CA7B35">
        <w:rPr>
          <w:rFonts w:eastAsia="MS Mincho"/>
        </w:rPr>
        <w:t>46</w:t>
      </w:r>
      <w:r w:rsidR="00CA7B35" w:rsidRPr="007E4F44">
        <w:rPr>
          <w:rFonts w:eastAsia="MS Mincho"/>
        </w:rPr>
        <w:t>)</w:t>
      </w:r>
      <w:r w:rsidRPr="005332DD">
        <w:rPr>
          <w:rFonts w:eastAsia="MS Mincho"/>
        </w:rPr>
        <w:t>.</w:t>
      </w:r>
      <w:r w:rsidR="004C4F18">
        <w:rPr>
          <w:rFonts w:eastAsia="MS Mincho"/>
        </w:rPr>
        <w:t xml:space="preserve">  </w:t>
      </w:r>
      <w:r w:rsidR="003567D6">
        <w:rPr>
          <w:rFonts w:eastAsia="MS Mincho"/>
          <w:snapToGrid w:val="0"/>
        </w:rPr>
        <w:t>The s</w:t>
      </w:r>
      <w:r w:rsidR="003567D6" w:rsidRPr="005332DD">
        <w:rPr>
          <w:rFonts w:eastAsia="MS Mincho"/>
          <w:snapToGrid w:val="0"/>
        </w:rPr>
        <w:t xml:space="preserve">elected screenshots </w:t>
      </w:r>
      <w:r w:rsidR="003567D6">
        <w:rPr>
          <w:rFonts w:eastAsia="MS Mincho"/>
          <w:snapToGrid w:val="0"/>
        </w:rPr>
        <w:t xml:space="preserve">in English </w:t>
      </w:r>
      <w:r w:rsidR="003567D6" w:rsidRPr="005332DD">
        <w:rPr>
          <w:rFonts w:eastAsia="MS Mincho"/>
          <w:snapToGrid w:val="0"/>
        </w:rPr>
        <w:t>of the software “Information System (IS) used for Test and Protection of Plant Varieties in the Russian Federation”</w:t>
      </w:r>
      <w:r w:rsidR="00D0412E">
        <w:rPr>
          <w:rFonts w:eastAsia="MS Mincho"/>
          <w:snapToGrid w:val="0"/>
        </w:rPr>
        <w:t xml:space="preserve"> prepared</w:t>
      </w:r>
      <w:r w:rsidR="003567D6">
        <w:rPr>
          <w:rFonts w:eastAsia="MS Mincho"/>
          <w:snapToGrid w:val="0"/>
        </w:rPr>
        <w:t xml:space="preserve"> </w:t>
      </w:r>
      <w:r w:rsidR="003567D6" w:rsidRPr="006B79C1">
        <w:rPr>
          <w:rFonts w:eastAsia="MS Mincho"/>
          <w:snapToGrid w:val="0"/>
        </w:rPr>
        <w:t>by</w:t>
      </w:r>
      <w:r w:rsidR="004C4F18">
        <w:rPr>
          <w:rFonts w:eastAsia="MS Mincho"/>
          <w:snapToGrid w:val="0"/>
        </w:rPr>
        <w:t xml:space="preserve"> an expert from the Russian Federation are</w:t>
      </w:r>
      <w:r w:rsidR="00992A64">
        <w:t xml:space="preserve"> attached in the</w:t>
      </w:r>
      <w:r w:rsidR="00D52637">
        <w:t xml:space="preserve"> Annex </w:t>
      </w:r>
      <w:r w:rsidR="0077716E">
        <w:t>to</w:t>
      </w:r>
      <w:r w:rsidR="006B79C1">
        <w:t xml:space="preserve"> this document.</w:t>
      </w:r>
    </w:p>
    <w:p w:rsidR="003567D6" w:rsidRDefault="003567D6" w:rsidP="00DE54DC"/>
    <w:p w:rsidR="0076601B" w:rsidRDefault="0076601B" w:rsidP="00DE54DC"/>
    <w:p w:rsidR="00F0212E" w:rsidRPr="00FB6572" w:rsidRDefault="00F0212E" w:rsidP="00F0212E">
      <w:pPr>
        <w:tabs>
          <w:tab w:val="left" w:pos="5387"/>
        </w:tabs>
        <w:ind w:left="4820"/>
        <w:rPr>
          <w:rFonts w:eastAsia="MS Mincho"/>
          <w:i/>
        </w:rPr>
      </w:pPr>
      <w:r w:rsidRPr="00FB6572">
        <w:rPr>
          <w:rFonts w:eastAsia="MS Mincho"/>
          <w:i/>
        </w:rPr>
        <w:fldChar w:fldCharType="begin"/>
      </w:r>
      <w:r w:rsidRPr="00FB6572">
        <w:rPr>
          <w:rFonts w:eastAsia="MS Mincho"/>
          <w:i/>
        </w:rPr>
        <w:instrText xml:space="preserve"> AUTONUM  </w:instrText>
      </w:r>
      <w:r w:rsidRPr="00FB6572">
        <w:rPr>
          <w:rFonts w:eastAsia="MS Mincho"/>
          <w:i/>
        </w:rPr>
        <w:fldChar w:fldCharType="end"/>
      </w:r>
      <w:r w:rsidRPr="00FB6572">
        <w:rPr>
          <w:rFonts w:eastAsia="MS Mincho"/>
          <w:i/>
        </w:rPr>
        <w:tab/>
        <w:t>The T</w:t>
      </w:r>
      <w:r>
        <w:rPr>
          <w:rFonts w:eastAsia="MS Mincho"/>
          <w:i/>
        </w:rPr>
        <w:t>W</w:t>
      </w:r>
      <w:r w:rsidR="00EB32E7">
        <w:rPr>
          <w:rFonts w:eastAsia="MS Mincho"/>
          <w:i/>
        </w:rPr>
        <w:t>A</w:t>
      </w:r>
      <w:r w:rsidRPr="00FB6572">
        <w:rPr>
          <w:rFonts w:eastAsia="MS Mincho"/>
          <w:i/>
        </w:rPr>
        <w:t xml:space="preserve"> is invited to</w:t>
      </w:r>
      <w:r w:rsidR="004C4F18">
        <w:rPr>
          <w:rFonts w:eastAsia="MS Mincho"/>
          <w:i/>
        </w:rPr>
        <w:t xml:space="preserve"> note that</w:t>
      </w:r>
      <w:r w:rsidRPr="00FB6572">
        <w:rPr>
          <w:rFonts w:eastAsia="MS Mincho"/>
          <w:i/>
        </w:rPr>
        <w:t>:</w:t>
      </w:r>
    </w:p>
    <w:p w:rsidR="00F0212E" w:rsidRPr="00FB6572" w:rsidRDefault="00F0212E" w:rsidP="00F0212E">
      <w:pPr>
        <w:tabs>
          <w:tab w:val="left" w:pos="5387"/>
        </w:tabs>
        <w:ind w:left="4820"/>
        <w:rPr>
          <w:rFonts w:eastAsia="MS Mincho"/>
          <w:i/>
        </w:rPr>
      </w:pPr>
    </w:p>
    <w:p w:rsidR="00F0212E" w:rsidRPr="00FB6572" w:rsidRDefault="00F0212E" w:rsidP="00864DCF">
      <w:pPr>
        <w:tabs>
          <w:tab w:val="left" w:pos="5387"/>
          <w:tab w:val="left" w:pos="5954"/>
        </w:tabs>
        <w:ind w:left="4770" w:firstLine="617"/>
        <w:rPr>
          <w:rFonts w:eastAsia="MS Mincho"/>
          <w:i/>
        </w:rPr>
      </w:pPr>
      <w:r w:rsidRPr="00FB6572">
        <w:rPr>
          <w:rFonts w:eastAsia="MS Mincho"/>
          <w:i/>
        </w:rPr>
        <w:t>(a)</w:t>
      </w:r>
      <w:r w:rsidR="004C4F18">
        <w:rPr>
          <w:rFonts w:eastAsia="MS Mincho"/>
          <w:i/>
        </w:rPr>
        <w:tab/>
      </w:r>
      <w:r w:rsidRPr="00FB6572">
        <w:rPr>
          <w:rFonts w:eastAsia="MS Mincho"/>
          <w:i/>
          <w:snapToGrid w:val="0"/>
        </w:rPr>
        <w:t>document UPOV/INF/22 “Software and equipment used by members of the Union”</w:t>
      </w:r>
      <w:r>
        <w:rPr>
          <w:rFonts w:eastAsia="MS Mincho"/>
          <w:i/>
        </w:rPr>
        <w:t xml:space="preserve"> will be presented for adoption by the Council at its</w:t>
      </w:r>
      <w:r w:rsidR="00864DCF">
        <w:rPr>
          <w:rFonts w:eastAsia="MS Mincho"/>
          <w:i/>
        </w:rPr>
        <w:t xml:space="preserve"> </w:t>
      </w:r>
      <w:r>
        <w:rPr>
          <w:rFonts w:eastAsia="MS Mincho"/>
          <w:i/>
        </w:rPr>
        <w:t>forty</w:t>
      </w:r>
      <w:r w:rsidR="00864DCF">
        <w:rPr>
          <w:rFonts w:eastAsia="MS Mincho"/>
          <w:i/>
        </w:rPr>
        <w:t>-</w:t>
      </w:r>
      <w:r>
        <w:rPr>
          <w:rFonts w:eastAsia="MS Mincho"/>
          <w:i/>
        </w:rPr>
        <w:t>eighth ordinary session, to be held in</w:t>
      </w:r>
      <w:r w:rsidRPr="00EB52FF">
        <w:t xml:space="preserve"> </w:t>
      </w:r>
      <w:r w:rsidRPr="00EB52FF">
        <w:rPr>
          <w:rFonts w:eastAsia="MS Mincho"/>
          <w:i/>
        </w:rPr>
        <w:t>Geneva on October 16, 2014</w:t>
      </w:r>
      <w:r>
        <w:rPr>
          <w:rFonts w:eastAsia="MS Mincho"/>
          <w:i/>
        </w:rPr>
        <w:t>, as set out in paragraph 5</w:t>
      </w:r>
      <w:r w:rsidRPr="00FB6572">
        <w:rPr>
          <w:rFonts w:eastAsia="MS Mincho"/>
          <w:i/>
        </w:rPr>
        <w:t>;</w:t>
      </w:r>
    </w:p>
    <w:p w:rsidR="00F0212E" w:rsidRPr="00FB6572" w:rsidRDefault="00F0212E" w:rsidP="00F0212E">
      <w:pPr>
        <w:tabs>
          <w:tab w:val="left" w:pos="5387"/>
        </w:tabs>
        <w:ind w:left="4820"/>
        <w:rPr>
          <w:rFonts w:eastAsia="MS Mincho"/>
          <w:i/>
        </w:rPr>
      </w:pPr>
    </w:p>
    <w:p w:rsidR="00F0212E" w:rsidRPr="00FB6572" w:rsidRDefault="00F0212E" w:rsidP="00864DCF">
      <w:pPr>
        <w:tabs>
          <w:tab w:val="left" w:pos="5387"/>
          <w:tab w:val="left" w:pos="5954"/>
        </w:tabs>
        <w:ind w:left="4770" w:firstLine="617"/>
        <w:rPr>
          <w:rFonts w:eastAsia="MS Mincho"/>
          <w:i/>
        </w:rPr>
      </w:pPr>
      <w:r>
        <w:rPr>
          <w:rFonts w:eastAsia="MS Mincho"/>
          <w:i/>
        </w:rPr>
        <w:t>(b</w:t>
      </w:r>
      <w:r w:rsidRPr="00FB6572">
        <w:rPr>
          <w:rFonts w:eastAsia="MS Mincho"/>
          <w:i/>
        </w:rPr>
        <w:t>)</w:t>
      </w:r>
      <w:r>
        <w:rPr>
          <w:rFonts w:eastAsia="MS Mincho"/>
          <w:i/>
        </w:rPr>
        <w:tab/>
      </w:r>
      <w:r w:rsidRPr="00FB6572">
        <w:rPr>
          <w:rFonts w:eastAsia="MS Mincho"/>
          <w:i/>
        </w:rPr>
        <w:t xml:space="preserve">subject to adoption of document UPOV/INF/22 by the Council at its forty-eighth ordinary session, </w:t>
      </w:r>
      <w:r>
        <w:rPr>
          <w:rFonts w:eastAsia="MS Mincho"/>
          <w:i/>
        </w:rPr>
        <w:t>a cir</w:t>
      </w:r>
      <w:r w:rsidR="004C4F18">
        <w:rPr>
          <w:rFonts w:eastAsia="MS Mincho"/>
          <w:i/>
        </w:rPr>
        <w:t>c</w:t>
      </w:r>
      <w:r>
        <w:rPr>
          <w:rFonts w:eastAsia="MS Mincho"/>
          <w:i/>
        </w:rPr>
        <w:t>ular will be issued to</w:t>
      </w:r>
      <w:r w:rsidRPr="00FB6572">
        <w:rPr>
          <w:rFonts w:eastAsia="MS Mincho"/>
          <w:i/>
        </w:rPr>
        <w:t xml:space="preserve"> the designated persons of the members of the Union in the TC, inviting them to provide information regarding non-customized software and equipment used by members of the Union, </w:t>
      </w:r>
      <w:r>
        <w:rPr>
          <w:rFonts w:eastAsia="MS Mincho"/>
          <w:i/>
        </w:rPr>
        <w:t>as appropriate</w:t>
      </w:r>
      <w:r w:rsidR="006B79C1">
        <w:rPr>
          <w:rFonts w:eastAsia="MS Mincho"/>
          <w:i/>
        </w:rPr>
        <w:t>;</w:t>
      </w:r>
    </w:p>
    <w:p w:rsidR="006B79C1" w:rsidRDefault="006B79C1" w:rsidP="00F0212E">
      <w:pPr>
        <w:tabs>
          <w:tab w:val="left" w:pos="5387"/>
          <w:tab w:val="left" w:pos="6120"/>
        </w:tabs>
        <w:ind w:left="4820"/>
        <w:rPr>
          <w:rFonts w:eastAsia="MS Mincho"/>
          <w:i/>
          <w:color w:val="000000"/>
        </w:rPr>
      </w:pPr>
    </w:p>
    <w:p w:rsidR="00F0212E" w:rsidRPr="007025E4" w:rsidRDefault="00F0212E" w:rsidP="00864DCF">
      <w:pPr>
        <w:tabs>
          <w:tab w:val="left" w:pos="5387"/>
          <w:tab w:val="left" w:pos="5940"/>
        </w:tabs>
        <w:ind w:left="4770" w:firstLine="50"/>
        <w:rPr>
          <w:rFonts w:eastAsia="MS Mincho"/>
          <w:i/>
          <w:color w:val="000000"/>
        </w:rPr>
      </w:pPr>
      <w:r w:rsidRPr="007025E4">
        <w:rPr>
          <w:rFonts w:eastAsia="MS Mincho"/>
          <w:i/>
          <w:color w:val="000000"/>
        </w:rPr>
        <w:tab/>
      </w:r>
      <w:r w:rsidR="006B79C1">
        <w:rPr>
          <w:rFonts w:eastAsia="MS Mincho"/>
          <w:i/>
          <w:color w:val="000000"/>
        </w:rPr>
        <w:t>(c</w:t>
      </w:r>
      <w:r w:rsidRPr="007025E4">
        <w:rPr>
          <w:rFonts w:eastAsia="MS Mincho"/>
          <w:i/>
          <w:color w:val="000000"/>
        </w:rPr>
        <w:t>)</w:t>
      </w:r>
      <w:r>
        <w:rPr>
          <w:rFonts w:eastAsia="MS Mincho"/>
          <w:i/>
          <w:color w:val="000000"/>
        </w:rPr>
        <w:tab/>
      </w:r>
      <w:r w:rsidRPr="007025E4">
        <w:rPr>
          <w:rFonts w:eastAsia="MS Mincho"/>
          <w:i/>
          <w:color w:val="000000"/>
        </w:rPr>
        <w:t>a revision of document UPOV/INF/</w:t>
      </w:r>
      <w:r>
        <w:rPr>
          <w:rFonts w:eastAsia="MS Mincho"/>
          <w:i/>
          <w:color w:val="000000"/>
        </w:rPr>
        <w:t>1</w:t>
      </w:r>
      <w:r w:rsidRPr="007025E4">
        <w:rPr>
          <w:rFonts w:eastAsia="MS Mincho"/>
          <w:i/>
          <w:color w:val="000000"/>
        </w:rPr>
        <w:t xml:space="preserve">6/3 concerning the inclusion of the SIVAVE software will be presented for adoption by the Council at its </w:t>
      </w:r>
      <w:r w:rsidR="00864DCF">
        <w:rPr>
          <w:rFonts w:eastAsia="MS Mincho"/>
          <w:i/>
          <w:color w:val="000000"/>
        </w:rPr>
        <w:t xml:space="preserve">     </w:t>
      </w:r>
      <w:r w:rsidRPr="007025E4">
        <w:rPr>
          <w:rFonts w:eastAsia="MS Mincho"/>
          <w:i/>
          <w:color w:val="000000"/>
        </w:rPr>
        <w:t>forty-eighth ordinary session, to be held on October 16, 2014;</w:t>
      </w:r>
    </w:p>
    <w:p w:rsidR="00F0212E" w:rsidRPr="00F013E6" w:rsidRDefault="00F0212E" w:rsidP="00F0212E">
      <w:pPr>
        <w:tabs>
          <w:tab w:val="left" w:pos="5387"/>
          <w:tab w:val="left" w:pos="6120"/>
        </w:tabs>
        <w:ind w:left="4820" w:firstLine="567"/>
        <w:rPr>
          <w:rFonts w:eastAsia="MS Mincho"/>
          <w:i/>
          <w:color w:val="000000"/>
          <w:highlight w:val="yellow"/>
        </w:rPr>
      </w:pPr>
      <w:r w:rsidRPr="00F013E6">
        <w:rPr>
          <w:rFonts w:eastAsia="MS Mincho"/>
          <w:i/>
          <w:color w:val="000000"/>
          <w:highlight w:val="yellow"/>
        </w:rPr>
        <w:t xml:space="preserve"> </w:t>
      </w:r>
    </w:p>
    <w:p w:rsidR="00F0212E" w:rsidRPr="007025E4" w:rsidRDefault="006B79C1" w:rsidP="00864DCF">
      <w:pPr>
        <w:tabs>
          <w:tab w:val="left" w:pos="5387"/>
          <w:tab w:val="left" w:pos="5940"/>
        </w:tabs>
        <w:ind w:left="4770" w:firstLine="617"/>
        <w:rPr>
          <w:rFonts w:eastAsia="MS Mincho"/>
          <w:i/>
          <w:snapToGrid w:val="0"/>
        </w:rPr>
      </w:pPr>
      <w:r>
        <w:rPr>
          <w:rFonts w:eastAsia="MS Mincho"/>
          <w:i/>
          <w:color w:val="000000"/>
        </w:rPr>
        <w:t>(d</w:t>
      </w:r>
      <w:r w:rsidR="00F0212E" w:rsidRPr="007025E4">
        <w:rPr>
          <w:rFonts w:eastAsia="MS Mincho"/>
          <w:i/>
          <w:color w:val="000000"/>
        </w:rPr>
        <w:t>)</w:t>
      </w:r>
      <w:r w:rsidR="00F0212E">
        <w:rPr>
          <w:rFonts w:eastAsia="MS Mincho"/>
          <w:i/>
          <w:color w:val="000000"/>
        </w:rPr>
        <w:tab/>
      </w:r>
      <w:r w:rsidR="005D53CE">
        <w:rPr>
          <w:rFonts w:eastAsia="MS Mincho"/>
          <w:i/>
          <w:color w:val="000000"/>
        </w:rPr>
        <w:t>t</w:t>
      </w:r>
      <w:r w:rsidR="005D53CE" w:rsidRPr="005D53CE">
        <w:rPr>
          <w:i/>
        </w:rPr>
        <w:t xml:space="preserve">he TWC </w:t>
      </w:r>
      <w:r w:rsidR="005D53CE">
        <w:rPr>
          <w:i/>
        </w:rPr>
        <w:t xml:space="preserve">had </w:t>
      </w:r>
      <w:r w:rsidR="005D53CE" w:rsidRPr="005D53CE">
        <w:rPr>
          <w:i/>
        </w:rPr>
        <w:t>agreed that the discussions on the inclusion of the SISNAVA software in document UPOV/INF/16 should be continued subject to the conclusion on discussions on the variation of variety descriptions over years in different locations by the TWC</w:t>
      </w:r>
      <w:r>
        <w:rPr>
          <w:rFonts w:eastAsia="MS Mincho"/>
          <w:i/>
          <w:snapToGrid w:val="0"/>
        </w:rPr>
        <w:t>;</w:t>
      </w:r>
    </w:p>
    <w:p w:rsidR="00F0212E" w:rsidRDefault="00F0212E" w:rsidP="00F0212E"/>
    <w:p w:rsidR="00F0212E" w:rsidRPr="00A26403" w:rsidRDefault="00F0212E" w:rsidP="00864DCF">
      <w:pPr>
        <w:pStyle w:val="DecisionParagraphs"/>
        <w:tabs>
          <w:tab w:val="left" w:pos="5940"/>
        </w:tabs>
        <w:ind w:left="4770" w:firstLine="50"/>
      </w:pPr>
      <w:r w:rsidRPr="000F46B1">
        <w:tab/>
      </w:r>
      <w:r w:rsidR="006B79C1">
        <w:t>(e)</w:t>
      </w:r>
      <w:r w:rsidR="006B79C1">
        <w:tab/>
      </w:r>
      <w:proofErr w:type="gramStart"/>
      <w:r>
        <w:t>the</w:t>
      </w:r>
      <w:proofErr w:type="gramEnd"/>
      <w:r>
        <w:t xml:space="preserve"> TC and CAJ agreed with </w:t>
      </w:r>
      <w:r w:rsidRPr="000F46B1">
        <w:t>the proposed revision of document UPOV/INF/16 concerning the inclusion of information on the use of software by members of the Union</w:t>
      </w:r>
      <w:r w:rsidR="005D53CE">
        <w:t>;</w:t>
      </w:r>
    </w:p>
    <w:p w:rsidR="00DE54DC" w:rsidRDefault="00DE54DC" w:rsidP="006B79C1">
      <w:pPr>
        <w:tabs>
          <w:tab w:val="left" w:pos="5387"/>
        </w:tabs>
        <w:rPr>
          <w:rFonts w:eastAsia="MS Mincho"/>
          <w:i/>
        </w:rPr>
      </w:pPr>
    </w:p>
    <w:p w:rsidR="006B79C1" w:rsidRDefault="006B79C1" w:rsidP="00D52637">
      <w:pPr>
        <w:pStyle w:val="DecisionParagraphs"/>
        <w:tabs>
          <w:tab w:val="left" w:pos="5940"/>
        </w:tabs>
        <w:ind w:left="4770" w:firstLine="50"/>
        <w:rPr>
          <w:rFonts w:eastAsia="MS Mincho"/>
          <w:color w:val="000000"/>
        </w:rPr>
      </w:pPr>
      <w:r>
        <w:tab/>
        <w:t>(f)</w:t>
      </w:r>
      <w:r>
        <w:tab/>
      </w:r>
      <w:proofErr w:type="gramStart"/>
      <w:r w:rsidRPr="00A26403">
        <w:rPr>
          <w:rFonts w:eastAsia="MS Mincho"/>
          <w:color w:val="000000"/>
        </w:rPr>
        <w:t>an</w:t>
      </w:r>
      <w:proofErr w:type="gramEnd"/>
      <w:r w:rsidRPr="00A26403">
        <w:rPr>
          <w:rFonts w:eastAsia="MS Mincho"/>
          <w:color w:val="000000"/>
        </w:rPr>
        <w:t xml:space="preserve"> expert from France </w:t>
      </w:r>
      <w:r w:rsidR="00A75854">
        <w:rPr>
          <w:rFonts w:eastAsia="MS Mincho"/>
          <w:color w:val="000000"/>
        </w:rPr>
        <w:t>made</w:t>
      </w:r>
      <w:r>
        <w:rPr>
          <w:rFonts w:eastAsia="MS Mincho"/>
          <w:color w:val="000000"/>
        </w:rPr>
        <w:t xml:space="preserve"> </w:t>
      </w:r>
      <w:r w:rsidRPr="00A26403">
        <w:rPr>
          <w:rFonts w:eastAsia="MS Mincho"/>
          <w:color w:val="000000"/>
        </w:rPr>
        <w:t>a presentation on the AIM software at the thirty</w:t>
      </w:r>
      <w:r>
        <w:rPr>
          <w:rFonts w:eastAsia="MS Mincho"/>
          <w:color w:val="000000"/>
        </w:rPr>
        <w:noBreakHyphen/>
      </w:r>
      <w:r w:rsidRPr="00A26403">
        <w:rPr>
          <w:rFonts w:eastAsia="MS Mincho"/>
          <w:color w:val="000000"/>
        </w:rPr>
        <w:t xml:space="preserve">second </w:t>
      </w:r>
      <w:r w:rsidRPr="00A26403">
        <w:rPr>
          <w:rFonts w:eastAsia="MS Mincho"/>
          <w:color w:val="000000"/>
        </w:rPr>
        <w:lastRenderedPageBreak/>
        <w:t>session of the TWC, based on the</w:t>
      </w:r>
      <w:r w:rsidRPr="00574550">
        <w:rPr>
          <w:rFonts w:eastAsia="MS Mincho"/>
          <w:color w:val="000000"/>
        </w:rPr>
        <w:t xml:space="preserve"> English translation of the software</w:t>
      </w:r>
      <w:r>
        <w:rPr>
          <w:rFonts w:eastAsia="MS Mincho"/>
          <w:color w:val="000000"/>
        </w:rPr>
        <w:t>; and</w:t>
      </w:r>
    </w:p>
    <w:p w:rsidR="006B79C1" w:rsidRDefault="006B79C1" w:rsidP="006B79C1">
      <w:pPr>
        <w:tabs>
          <w:tab w:val="left" w:pos="5387"/>
        </w:tabs>
        <w:rPr>
          <w:rFonts w:eastAsia="MS Mincho"/>
          <w:i/>
        </w:rPr>
      </w:pPr>
    </w:p>
    <w:p w:rsidR="006B79C1" w:rsidRDefault="006B79C1" w:rsidP="00864DCF">
      <w:pPr>
        <w:pStyle w:val="DecisionParagraphs"/>
        <w:tabs>
          <w:tab w:val="left" w:pos="5940"/>
        </w:tabs>
        <w:ind w:left="4770" w:firstLine="50"/>
        <w:rPr>
          <w:rFonts w:eastAsia="MS Mincho"/>
        </w:rPr>
      </w:pPr>
      <w:r>
        <w:tab/>
      </w:r>
      <w:r w:rsidRPr="006B79C1">
        <w:t>(g)</w:t>
      </w:r>
      <w:r w:rsidRPr="006B79C1">
        <w:tab/>
      </w:r>
      <w:r w:rsidRPr="006B79C1">
        <w:rPr>
          <w:rFonts w:eastAsia="MS Mincho"/>
          <w:snapToGrid w:val="0"/>
        </w:rPr>
        <w:t>the</w:t>
      </w:r>
      <w:r>
        <w:rPr>
          <w:rFonts w:eastAsia="MS Mincho"/>
          <w:snapToGrid w:val="0"/>
        </w:rPr>
        <w:t xml:space="preserve"> explanation of</w:t>
      </w:r>
      <w:r w:rsidRPr="005332DD">
        <w:rPr>
          <w:rFonts w:eastAsia="MS Mincho"/>
          <w:snapToGrid w:val="0"/>
        </w:rPr>
        <w:t xml:space="preserve"> the software “Information System (IS) used for Test and Protection of Plant Varieties in the Russian Federation”</w:t>
      </w:r>
      <w:r>
        <w:rPr>
          <w:rFonts w:eastAsia="MS Mincho"/>
          <w:snapToGrid w:val="0"/>
        </w:rPr>
        <w:t xml:space="preserve"> </w:t>
      </w:r>
      <w:r w:rsidR="004C4F18">
        <w:rPr>
          <w:rFonts w:eastAsia="MS Mincho"/>
          <w:snapToGrid w:val="0"/>
        </w:rPr>
        <w:t xml:space="preserve">is provided in </w:t>
      </w:r>
      <w:r w:rsidR="00D52637">
        <w:rPr>
          <w:rFonts w:eastAsia="MS Mincho"/>
          <w:snapToGrid w:val="0"/>
        </w:rPr>
        <w:t xml:space="preserve"> Annex </w:t>
      </w:r>
      <w:r>
        <w:rPr>
          <w:rFonts w:eastAsia="MS Mincho"/>
          <w:snapToGrid w:val="0"/>
        </w:rPr>
        <w:t xml:space="preserve"> of this document</w:t>
      </w:r>
      <w:r w:rsidRPr="005332DD">
        <w:rPr>
          <w:rFonts w:eastAsia="MS Mincho"/>
        </w:rPr>
        <w:t>.</w:t>
      </w:r>
    </w:p>
    <w:p w:rsidR="006B79C1" w:rsidRDefault="006B79C1" w:rsidP="00050E16">
      <w:pPr>
        <w:jc w:val="right"/>
      </w:pPr>
    </w:p>
    <w:p w:rsidR="00825544" w:rsidRDefault="00825544" w:rsidP="00050E16">
      <w:pPr>
        <w:jc w:val="right"/>
      </w:pPr>
    </w:p>
    <w:p w:rsidR="00050E16" w:rsidRDefault="007D43BB" w:rsidP="00050E16">
      <w:pPr>
        <w:jc w:val="right"/>
      </w:pPr>
      <w:r>
        <w:t>[Annex</w:t>
      </w:r>
      <w:r w:rsidR="003656A0">
        <w:t xml:space="preserve"> follow</w:t>
      </w:r>
      <w:r w:rsidR="007F58AD">
        <w:t>s</w:t>
      </w:r>
      <w:r w:rsidR="00050E16" w:rsidRPr="00C5280D">
        <w:t>]</w:t>
      </w:r>
    </w:p>
    <w:p w:rsidR="00073958" w:rsidRDefault="00073958" w:rsidP="00050E16">
      <w:pPr>
        <w:jc w:val="right"/>
        <w:sectPr w:rsidR="00073958" w:rsidSect="00906DDC">
          <w:headerReference w:type="even" r:id="rId11"/>
          <w:headerReference w:type="default" r:id="rId12"/>
          <w:footerReference w:type="even" r:id="rId13"/>
          <w:footerReference w:type="default" r:id="rId14"/>
          <w:headerReference w:type="first" r:id="rId15"/>
          <w:footerReference w:type="first" r:id="rId16"/>
          <w:pgSz w:w="11907" w:h="16840" w:code="9"/>
          <w:pgMar w:top="510" w:right="1134" w:bottom="1134" w:left="1134" w:header="510" w:footer="680" w:gutter="0"/>
          <w:cols w:space="720"/>
          <w:titlePg/>
        </w:sectPr>
      </w:pPr>
    </w:p>
    <w:p w:rsidR="004B392D" w:rsidRPr="00147030" w:rsidRDefault="00147030" w:rsidP="00AB474A">
      <w:pPr>
        <w:ind w:left="1134" w:hanging="567"/>
        <w:rPr>
          <w:rFonts w:cs="Arial"/>
          <w:u w:val="single"/>
        </w:rPr>
      </w:pPr>
      <w:r w:rsidRPr="00147030">
        <w:rPr>
          <w:rFonts w:cs="Arial"/>
          <w:u w:val="single"/>
        </w:rPr>
        <w:lastRenderedPageBreak/>
        <w:t>INFORMATION SYSTEM (IS) USED FOR TEST AND PROTECTION OF SELECTION ACHIEVEMENTS IN THE RUSSIAN FEDERATION</w:t>
      </w:r>
    </w:p>
    <w:p w:rsidR="00123E46" w:rsidRDefault="00147030" w:rsidP="00123E46">
      <w:pPr>
        <w:jc w:val="center"/>
      </w:pPr>
      <w:r w:rsidRPr="00F10EC0">
        <w:rPr>
          <w:rFonts w:cs="Arial"/>
          <w:snapToGrid w:val="0"/>
        </w:rPr>
        <w:t>(</w:t>
      </w:r>
      <w:r>
        <w:rPr>
          <w:rFonts w:cs="Arial"/>
          <w:snapToGrid w:val="0"/>
        </w:rPr>
        <w:t xml:space="preserve">Information </w:t>
      </w:r>
      <w:r>
        <w:t>provided by Russian Federation on April 25, 2014</w:t>
      </w:r>
      <w:r w:rsidRPr="00F10EC0">
        <w:t>)</w:t>
      </w:r>
    </w:p>
    <w:p w:rsidR="00123E46" w:rsidRDefault="00123E46" w:rsidP="00123E46">
      <w:pPr>
        <w:jc w:val="center"/>
        <w:rPr>
          <w:rFonts w:cs="Arial"/>
          <w:color w:val="FF0000"/>
        </w:rPr>
      </w:pPr>
    </w:p>
    <w:p w:rsidR="00123E46" w:rsidRDefault="00123E46" w:rsidP="00AB474A">
      <w:pPr>
        <w:ind w:left="1134" w:hanging="567"/>
        <w:rPr>
          <w:rFonts w:cs="Arial"/>
          <w:color w:val="FF0000"/>
        </w:rPr>
      </w:pPr>
      <w:r w:rsidRPr="00123E46">
        <w:rPr>
          <w:rFonts w:cs="Arial"/>
          <w:noProof/>
          <w:color w:val="FF0000"/>
        </w:rPr>
        <w:drawing>
          <wp:inline distT="0" distB="0" distL="0" distR="0" wp14:anchorId="6B7D5B75" wp14:editId="432A93A9">
            <wp:extent cx="5359879" cy="40199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360627" cy="4020470"/>
                    </a:xfrm>
                    <a:prstGeom prst="rect">
                      <a:avLst/>
                    </a:prstGeom>
                  </pic:spPr>
                </pic:pic>
              </a:graphicData>
            </a:graphic>
          </wp:inline>
        </w:drawing>
      </w:r>
    </w:p>
    <w:p w:rsidR="00123E46" w:rsidRDefault="00123E46" w:rsidP="00AB474A">
      <w:pPr>
        <w:ind w:left="1134" w:hanging="567"/>
        <w:rPr>
          <w:rFonts w:cs="Arial"/>
          <w:color w:val="FF0000"/>
        </w:rPr>
      </w:pPr>
    </w:p>
    <w:p w:rsidR="00123E46" w:rsidRDefault="00123E46" w:rsidP="00AB474A">
      <w:pPr>
        <w:ind w:left="1134" w:hanging="567"/>
        <w:rPr>
          <w:rFonts w:cs="Arial"/>
        </w:rPr>
      </w:pPr>
      <w:r w:rsidRPr="00123E46">
        <w:rPr>
          <w:rFonts w:cs="Arial"/>
          <w:noProof/>
        </w:rPr>
        <w:drawing>
          <wp:inline distT="0" distB="0" distL="0" distR="0" wp14:anchorId="733C394C" wp14:editId="686F2001">
            <wp:extent cx="5348377" cy="4011283"/>
            <wp:effectExtent l="0" t="0" r="508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349123" cy="4011843"/>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45C255E4" wp14:editId="4B65DBC7">
            <wp:extent cx="5357004" cy="4017753"/>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357751" cy="4018313"/>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582C2EFA" wp14:editId="321323F5">
            <wp:extent cx="5348377" cy="4011283"/>
            <wp:effectExtent l="0" t="0" r="508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349123" cy="4011843"/>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21"/>
          <w:headerReference w:type="first" r:id="rId22"/>
          <w:pgSz w:w="11907" w:h="16840" w:code="9"/>
          <w:pgMar w:top="1138" w:right="1138" w:bottom="504" w:left="1138" w:header="504" w:footer="677" w:gutter="0"/>
          <w:pgNumType w:start="1"/>
          <w:cols w:space="720"/>
          <w:titlePg/>
          <w:docGrid w:linePitch="272"/>
        </w:sectPr>
      </w:pPr>
    </w:p>
    <w:p w:rsidR="00123E46" w:rsidRDefault="00123E46" w:rsidP="00AB474A">
      <w:pPr>
        <w:ind w:left="1134" w:hanging="567"/>
        <w:rPr>
          <w:rFonts w:cs="Arial"/>
        </w:rPr>
      </w:pPr>
      <w:r w:rsidRPr="00123E46">
        <w:rPr>
          <w:rFonts w:cs="Arial"/>
          <w:noProof/>
        </w:rPr>
        <w:lastRenderedPageBreak/>
        <w:drawing>
          <wp:inline distT="0" distB="0" distL="0" distR="0" wp14:anchorId="23D33DA0" wp14:editId="79EFF9E4">
            <wp:extent cx="5331125" cy="3998344"/>
            <wp:effectExtent l="0" t="0" r="3175"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065286B5" wp14:editId="2706905E">
            <wp:extent cx="5331125" cy="3998344"/>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41DD2BFB" wp14:editId="5CED211C">
            <wp:extent cx="5331125" cy="3998344"/>
            <wp:effectExtent l="0" t="0" r="317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31869" cy="3998902"/>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101C22B7" wp14:editId="226C7D68">
            <wp:extent cx="5331125" cy="3998344"/>
            <wp:effectExtent l="0" t="0" r="317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31869" cy="3998902"/>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27"/>
          <w:headerReference w:type="first" r:id="rId28"/>
          <w:pgSz w:w="11907" w:h="16840" w:code="9"/>
          <w:pgMar w:top="1138" w:right="1138" w:bottom="504" w:left="1138" w:header="504" w:footer="677" w:gutter="0"/>
          <w:pgNumType w:start="1"/>
          <w:cols w:space="720"/>
          <w:titlePg/>
          <w:docGrid w:linePitch="272"/>
        </w:sectPr>
      </w:pPr>
    </w:p>
    <w:p w:rsidR="00123E46" w:rsidRDefault="00123E46" w:rsidP="00AB474A">
      <w:pPr>
        <w:ind w:left="1134" w:hanging="567"/>
        <w:rPr>
          <w:rFonts w:cs="Arial"/>
        </w:rPr>
      </w:pPr>
      <w:r w:rsidRPr="00123E46">
        <w:rPr>
          <w:rFonts w:cs="Arial"/>
          <w:noProof/>
        </w:rPr>
        <w:lastRenderedPageBreak/>
        <w:drawing>
          <wp:inline distT="0" distB="0" distL="0" distR="0" wp14:anchorId="19733042" wp14:editId="730F0248">
            <wp:extent cx="5325373" cy="3994030"/>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drawing>
          <wp:inline distT="0" distB="0" distL="0" distR="0" wp14:anchorId="21D767BD" wp14:editId="5FB38092">
            <wp:extent cx="5325373" cy="3994030"/>
            <wp:effectExtent l="0" t="0" r="889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123E46" w:rsidP="00AB474A">
      <w:pPr>
        <w:ind w:left="1134" w:hanging="567"/>
        <w:rPr>
          <w:rFonts w:cs="Arial"/>
        </w:rPr>
      </w:pPr>
      <w:r w:rsidRPr="00123E46">
        <w:rPr>
          <w:rFonts w:cs="Arial"/>
          <w:noProof/>
        </w:rPr>
        <w:lastRenderedPageBreak/>
        <w:drawing>
          <wp:inline distT="0" distB="0" distL="0" distR="0" wp14:anchorId="045842C0" wp14:editId="49056DD5">
            <wp:extent cx="5325373" cy="3994030"/>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26116" cy="3994587"/>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drawing>
          <wp:inline distT="0" distB="0" distL="0" distR="0" wp14:anchorId="7053530D" wp14:editId="47A60F49">
            <wp:extent cx="5325373" cy="3994030"/>
            <wp:effectExtent l="0" t="0" r="889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326116" cy="3994587"/>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33"/>
          <w:headerReference w:type="first" r:id="rId34"/>
          <w:pgSz w:w="11907" w:h="16840" w:code="9"/>
          <w:pgMar w:top="1138" w:right="1138" w:bottom="504" w:left="1138" w:header="504" w:footer="677" w:gutter="0"/>
          <w:pgNumType w:start="1"/>
          <w:cols w:space="720"/>
          <w:titlePg/>
          <w:docGrid w:linePitch="272"/>
        </w:sectPr>
      </w:pPr>
    </w:p>
    <w:p w:rsidR="00123E46" w:rsidRDefault="0077716E" w:rsidP="00AB474A">
      <w:pPr>
        <w:ind w:left="1134" w:hanging="567"/>
        <w:rPr>
          <w:rFonts w:cs="Arial"/>
        </w:rPr>
      </w:pPr>
      <w:r w:rsidRPr="0077716E">
        <w:rPr>
          <w:rFonts w:cs="Arial"/>
          <w:noProof/>
        </w:rPr>
        <w:lastRenderedPageBreak/>
        <w:drawing>
          <wp:inline distT="0" distB="0" distL="0" distR="0" wp14:anchorId="5AB38358" wp14:editId="33C2A41B">
            <wp:extent cx="5336875" cy="40026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337620" cy="4003215"/>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drawing>
          <wp:inline distT="0" distB="0" distL="0" distR="0" wp14:anchorId="4D1E712E" wp14:editId="23E8D598">
            <wp:extent cx="5336876" cy="40026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337621" cy="4003216"/>
                    </a:xfrm>
                    <a:prstGeom prst="rect">
                      <a:avLst/>
                    </a:prstGeom>
                  </pic:spPr>
                </pic:pic>
              </a:graphicData>
            </a:graphic>
          </wp:inline>
        </w:drawing>
      </w:r>
    </w:p>
    <w:p w:rsidR="00123E46" w:rsidRDefault="00123E46" w:rsidP="00AB474A">
      <w:pPr>
        <w:ind w:left="1134" w:hanging="567"/>
        <w:rPr>
          <w:rFonts w:cs="Arial"/>
        </w:rPr>
      </w:pPr>
    </w:p>
    <w:p w:rsidR="00123E46" w:rsidRDefault="0077716E" w:rsidP="00AB474A">
      <w:pPr>
        <w:ind w:left="1134" w:hanging="567"/>
        <w:rPr>
          <w:rFonts w:cs="Arial"/>
        </w:rPr>
      </w:pPr>
      <w:r w:rsidRPr="0077716E">
        <w:rPr>
          <w:rFonts w:cs="Arial"/>
          <w:noProof/>
        </w:rPr>
        <w:lastRenderedPageBreak/>
        <w:drawing>
          <wp:inline distT="0" distB="0" distL="0" distR="0" wp14:anchorId="3656E091" wp14:editId="3DF1E4EE">
            <wp:extent cx="5336875" cy="400265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03E85887" wp14:editId="0398F343">
            <wp:extent cx="5336876" cy="400265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39"/>
          <w:headerReference w:type="first" r:id="rId40"/>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4AC34D47" wp14:editId="4178822C">
            <wp:extent cx="5336875" cy="40026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4726A29B" wp14:editId="3038FF3C">
            <wp:extent cx="5336876" cy="400265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337621" cy="4003216"/>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15A45BFE" wp14:editId="5D69E5C8">
            <wp:extent cx="5325373" cy="3994030"/>
            <wp:effectExtent l="0" t="0" r="889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26116" cy="3994587"/>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42A10093" wp14:editId="359FD5DA">
            <wp:extent cx="5336875" cy="400265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337620" cy="4003215"/>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45"/>
          <w:headerReference w:type="first" r:id="rId46"/>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3F71C28B" wp14:editId="0A4119E1">
            <wp:extent cx="5339751" cy="400481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46267" cy="4009701"/>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7E8A75DF" wp14:editId="20D8E180">
            <wp:extent cx="5336875" cy="40026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3B4FBE26" wp14:editId="7D3E78B0">
            <wp:extent cx="5336875" cy="40026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60A903AD" wp14:editId="4EFEFAE8">
            <wp:extent cx="5336876" cy="400265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51"/>
          <w:headerReference w:type="first" r:id="rId52"/>
          <w:pgSz w:w="11907" w:h="16840" w:code="9"/>
          <w:pgMar w:top="1138" w:right="1138" w:bottom="504" w:left="1138" w:header="504" w:footer="677" w:gutter="0"/>
          <w:pgNumType w:start="1"/>
          <w:cols w:space="720"/>
          <w:titlePg/>
          <w:docGrid w:linePitch="272"/>
        </w:sectPr>
      </w:pPr>
    </w:p>
    <w:p w:rsidR="0077716E" w:rsidRDefault="0077716E" w:rsidP="00AB474A">
      <w:pPr>
        <w:ind w:left="1134" w:hanging="567"/>
        <w:rPr>
          <w:rFonts w:cs="Arial"/>
        </w:rPr>
      </w:pPr>
      <w:r w:rsidRPr="0077716E">
        <w:rPr>
          <w:rFonts w:cs="Arial"/>
          <w:noProof/>
        </w:rPr>
        <w:lastRenderedPageBreak/>
        <w:drawing>
          <wp:inline distT="0" distB="0" distL="0" distR="0" wp14:anchorId="59286267" wp14:editId="7D53FA1B">
            <wp:extent cx="5336875" cy="40026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19AEE535" wp14:editId="659BDE6B">
            <wp:extent cx="5336876" cy="40026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337621" cy="4003216"/>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lastRenderedPageBreak/>
        <w:drawing>
          <wp:inline distT="0" distB="0" distL="0" distR="0" wp14:anchorId="27B0A99B" wp14:editId="3F676704">
            <wp:extent cx="5336875" cy="40026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337620" cy="4003215"/>
                    </a:xfrm>
                    <a:prstGeom prst="rect">
                      <a:avLst/>
                    </a:prstGeom>
                  </pic:spPr>
                </pic:pic>
              </a:graphicData>
            </a:graphic>
          </wp:inline>
        </w:drawing>
      </w:r>
    </w:p>
    <w:p w:rsidR="0077716E" w:rsidRDefault="0077716E" w:rsidP="00AB474A">
      <w:pPr>
        <w:ind w:left="1134" w:hanging="567"/>
        <w:rPr>
          <w:rFonts w:cs="Arial"/>
        </w:rPr>
      </w:pPr>
    </w:p>
    <w:p w:rsidR="0077716E" w:rsidRDefault="0077716E" w:rsidP="00AB474A">
      <w:pPr>
        <w:ind w:left="1134" w:hanging="567"/>
        <w:rPr>
          <w:rFonts w:cs="Arial"/>
        </w:rPr>
      </w:pPr>
      <w:r w:rsidRPr="0077716E">
        <w:rPr>
          <w:rFonts w:cs="Arial"/>
          <w:noProof/>
        </w:rPr>
        <w:drawing>
          <wp:inline distT="0" distB="0" distL="0" distR="0" wp14:anchorId="7CE7D7C5" wp14:editId="654DA02B">
            <wp:extent cx="5336876" cy="400265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337621" cy="4003216"/>
                    </a:xfrm>
                    <a:prstGeom prst="rect">
                      <a:avLst/>
                    </a:prstGeom>
                  </pic:spPr>
                </pic:pic>
              </a:graphicData>
            </a:graphic>
          </wp:inline>
        </w:drawing>
      </w:r>
    </w:p>
    <w:p w:rsidR="0015777D" w:rsidRDefault="0015777D" w:rsidP="00AB474A">
      <w:pPr>
        <w:ind w:left="1134" w:hanging="567"/>
        <w:rPr>
          <w:rFonts w:cs="Arial"/>
        </w:rPr>
        <w:sectPr w:rsidR="0015777D" w:rsidSect="00123E46">
          <w:headerReference w:type="default" r:id="rId57"/>
          <w:headerReference w:type="first" r:id="rId58"/>
          <w:pgSz w:w="11907" w:h="16840" w:code="9"/>
          <w:pgMar w:top="1138" w:right="1138" w:bottom="504" w:left="1138" w:header="504" w:footer="677" w:gutter="0"/>
          <w:pgNumType w:start="1"/>
          <w:cols w:space="720"/>
          <w:titlePg/>
          <w:docGrid w:linePitch="272"/>
        </w:sectPr>
      </w:pPr>
    </w:p>
    <w:p w:rsidR="00123E46" w:rsidRPr="004C4F18" w:rsidRDefault="0077716E" w:rsidP="00AB474A">
      <w:pPr>
        <w:ind w:left="1134" w:hanging="567"/>
        <w:rPr>
          <w:rFonts w:cs="Arial"/>
        </w:rPr>
      </w:pPr>
      <w:r w:rsidRPr="0077716E">
        <w:rPr>
          <w:rFonts w:cs="Arial"/>
          <w:noProof/>
        </w:rPr>
        <w:lastRenderedPageBreak/>
        <w:drawing>
          <wp:inline distT="0" distB="0" distL="0" distR="0" wp14:anchorId="2BA2F580" wp14:editId="25B1024C">
            <wp:extent cx="5348377" cy="4011283"/>
            <wp:effectExtent l="0" t="0" r="508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349123" cy="4011843"/>
                    </a:xfrm>
                    <a:prstGeom prst="rect">
                      <a:avLst/>
                    </a:prstGeom>
                  </pic:spPr>
                </pic:pic>
              </a:graphicData>
            </a:graphic>
          </wp:inline>
        </w:drawing>
      </w:r>
    </w:p>
    <w:p w:rsidR="00EF29F8" w:rsidRDefault="00EF29F8" w:rsidP="00EF29F8">
      <w:pPr>
        <w:rPr>
          <w:b/>
        </w:rPr>
      </w:pPr>
    </w:p>
    <w:p w:rsidR="00825544" w:rsidRDefault="00825544" w:rsidP="00EF29F8">
      <w:pPr>
        <w:rPr>
          <w:b/>
        </w:rPr>
      </w:pPr>
    </w:p>
    <w:p w:rsidR="00825544" w:rsidRDefault="00825544" w:rsidP="00EF29F8">
      <w:pPr>
        <w:rPr>
          <w:b/>
        </w:rPr>
      </w:pPr>
    </w:p>
    <w:p w:rsidR="00825544" w:rsidRDefault="00825544" w:rsidP="00EF29F8">
      <w:pPr>
        <w:rPr>
          <w:b/>
        </w:rPr>
      </w:pPr>
    </w:p>
    <w:p w:rsidR="007C0ECB" w:rsidRPr="00C5280D" w:rsidRDefault="00CA7B35" w:rsidP="00831C0C">
      <w:pPr>
        <w:jc w:val="right"/>
      </w:pPr>
      <w:r w:rsidRPr="000C67D8">
        <w:t xml:space="preserve"> </w:t>
      </w:r>
      <w:r w:rsidR="00AB474A" w:rsidRPr="000C67D8">
        <w:t xml:space="preserve">[End of </w:t>
      </w:r>
      <w:r w:rsidR="00A2526E">
        <w:t xml:space="preserve">Annex and of </w:t>
      </w:r>
      <w:r w:rsidR="00831C0C" w:rsidRPr="000C67D8">
        <w:t>document</w:t>
      </w:r>
      <w:r w:rsidR="00831C0C">
        <w:t>]</w:t>
      </w:r>
    </w:p>
    <w:sectPr w:rsidR="007C0ECB" w:rsidRPr="00C5280D" w:rsidSect="00123E46">
      <w:headerReference w:type="first" r:id="rId60"/>
      <w:pgSz w:w="11907" w:h="16840" w:code="9"/>
      <w:pgMar w:top="1138" w:right="1138" w:bottom="504" w:left="1138" w:header="504" w:footer="677"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01B" w:rsidRDefault="0076601B" w:rsidP="006655D3">
      <w:r>
        <w:separator/>
      </w:r>
    </w:p>
    <w:p w:rsidR="0076601B" w:rsidRDefault="0076601B" w:rsidP="006655D3"/>
    <w:p w:rsidR="0076601B" w:rsidRDefault="0076601B" w:rsidP="006655D3"/>
  </w:endnote>
  <w:endnote w:type="continuationSeparator" w:id="0">
    <w:p w:rsidR="0076601B" w:rsidRDefault="0076601B" w:rsidP="006655D3">
      <w:r>
        <w:separator/>
      </w:r>
    </w:p>
    <w:p w:rsidR="0076601B" w:rsidRPr="00A83EC7" w:rsidRDefault="0076601B">
      <w:pPr>
        <w:pStyle w:val="Footer"/>
        <w:spacing w:after="60"/>
        <w:rPr>
          <w:sz w:val="18"/>
          <w:lang w:val="fr-CH"/>
        </w:rPr>
      </w:pPr>
      <w:r w:rsidRPr="00A83EC7">
        <w:rPr>
          <w:sz w:val="18"/>
          <w:lang w:val="fr-CH"/>
        </w:rPr>
        <w:t>[Suite de la note de la page précédente]</w:t>
      </w:r>
    </w:p>
    <w:p w:rsidR="0076601B" w:rsidRPr="00A83EC7" w:rsidRDefault="0076601B" w:rsidP="006655D3">
      <w:pPr>
        <w:rPr>
          <w:lang w:val="fr-CH"/>
        </w:rPr>
      </w:pPr>
    </w:p>
    <w:p w:rsidR="0076601B" w:rsidRPr="00A83EC7" w:rsidRDefault="0076601B" w:rsidP="006655D3">
      <w:pPr>
        <w:rPr>
          <w:lang w:val="fr-CH"/>
        </w:rPr>
      </w:pPr>
    </w:p>
  </w:endnote>
  <w:endnote w:type="continuationNotice" w:id="1">
    <w:p w:rsidR="0076601B" w:rsidRPr="00A83EC7" w:rsidRDefault="0076601B" w:rsidP="006655D3">
      <w:pPr>
        <w:rPr>
          <w:lang w:val="fr-CH"/>
        </w:rPr>
      </w:pPr>
      <w:r w:rsidRPr="00A83EC7">
        <w:rPr>
          <w:lang w:val="fr-CH"/>
        </w:rPr>
        <w:t>[Suite de la note page suivante]</w:t>
      </w:r>
    </w:p>
    <w:p w:rsidR="0076601B" w:rsidRPr="00A83EC7" w:rsidRDefault="0076601B" w:rsidP="006655D3">
      <w:pPr>
        <w:rPr>
          <w:lang w:val="fr-CH"/>
        </w:rPr>
      </w:pPr>
    </w:p>
    <w:p w:rsidR="0076601B" w:rsidRPr="00A83EC7" w:rsidRDefault="0076601B"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DaunPenh">
    <w:panose1 w:val="01010101010101010101"/>
    <w:charset w:val="00"/>
    <w:family w:val="auto"/>
    <w:pitch w:val="variable"/>
    <w:sig w:usb0="00000003" w:usb1="00000000" w:usb2="00010000" w:usb3="00000000" w:csb0="00000001"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oolBoran">
    <w:panose1 w:val="020B0100010101010101"/>
    <w:charset w:val="00"/>
    <w:family w:val="swiss"/>
    <w:pitch w:val="variable"/>
    <w:sig w:usb0="8000000F" w:usb1="0000204A" w:usb2="0001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01B" w:rsidRDefault="0076601B" w:rsidP="006655D3">
      <w:r>
        <w:separator/>
      </w:r>
    </w:p>
  </w:footnote>
  <w:footnote w:type="continuationSeparator" w:id="0">
    <w:p w:rsidR="0076601B" w:rsidRDefault="0076601B" w:rsidP="006655D3">
      <w:r>
        <w:separator/>
      </w:r>
    </w:p>
  </w:footnote>
  <w:footnote w:type="continuationNotice" w:id="1">
    <w:p w:rsidR="0076601B" w:rsidRPr="00AB530F" w:rsidRDefault="0076601B"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EB32E7">
      <w:rPr>
        <w:rStyle w:val="PageNumber"/>
        <w:lang w:val="en-US"/>
      </w:rPr>
      <w:t>A</w:t>
    </w:r>
    <w:r>
      <w:rPr>
        <w:rStyle w:val="PageNumber"/>
        <w:lang w:val="en-US"/>
      </w:rPr>
      <w:t>/4</w:t>
    </w:r>
    <w:r w:rsidR="00EB32E7">
      <w:rPr>
        <w:rStyle w:val="PageNumber"/>
        <w:lang w:val="en-US"/>
      </w:rPr>
      <w:t>3</w:t>
    </w:r>
    <w:r w:rsidR="0015777D">
      <w:rPr>
        <w:rStyle w:val="PageNumber"/>
        <w:lang w:val="en-US"/>
      </w:rPr>
      <w:t>/7</w:t>
    </w:r>
  </w:p>
  <w:p w:rsidR="0015777D" w:rsidRDefault="0015777D" w:rsidP="00EB048E">
    <w:pPr>
      <w:pStyle w:val="Header"/>
      <w:rPr>
        <w:lang w:val="en-US"/>
      </w:rPr>
    </w:pPr>
  </w:p>
  <w:p w:rsidR="0015777D" w:rsidRPr="00C5280D" w:rsidRDefault="00F0628F" w:rsidP="0015777D">
    <w:pPr>
      <w:pStyle w:val="Header"/>
      <w:rPr>
        <w:lang w:val="en-US"/>
      </w:rPr>
    </w:pPr>
    <w:r>
      <w:rPr>
        <w:lang w:val="en-US"/>
      </w:rPr>
      <w:t>Annex</w:t>
    </w:r>
    <w:r w:rsidR="0015777D">
      <w:rPr>
        <w:lang w:val="en-US"/>
      </w:rPr>
      <w:t xml:space="preserve">, </w:t>
    </w:r>
    <w:r>
      <w:rPr>
        <w:lang w:val="en-US"/>
      </w:rPr>
      <w:t>p</w:t>
    </w:r>
    <w:r w:rsidR="0015777D">
      <w:rPr>
        <w:lang w:val="en-US"/>
      </w:rPr>
      <w:t>age 8</w:t>
    </w:r>
  </w:p>
  <w:p w:rsidR="0015777D" w:rsidRPr="00C5280D" w:rsidRDefault="0015777D" w:rsidP="006655D3"/>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EB32E7">
      <w:rPr>
        <w:lang w:val="en-US"/>
      </w:rPr>
      <w:t>A</w:t>
    </w:r>
    <w:r>
      <w:rPr>
        <w:lang w:val="en-US"/>
      </w:rPr>
      <w:t>/4</w:t>
    </w:r>
    <w:r w:rsidR="00EB32E7">
      <w:rPr>
        <w:lang w:val="en-US"/>
      </w:rPr>
      <w:t>3</w:t>
    </w:r>
    <w:r w:rsidR="0015777D">
      <w:rPr>
        <w:lang w:val="en-US"/>
      </w:rPr>
      <w:t>/7</w:t>
    </w:r>
  </w:p>
  <w:p w:rsidR="0015777D" w:rsidRDefault="0015777D">
    <w:pPr>
      <w:pStyle w:val="Header"/>
      <w:rPr>
        <w:lang w:val="en-US"/>
      </w:rPr>
    </w:pPr>
  </w:p>
  <w:p w:rsidR="0015777D" w:rsidRDefault="00F0628F">
    <w:pPr>
      <w:pStyle w:val="Header"/>
      <w:rPr>
        <w:lang w:val="en-US"/>
      </w:rPr>
    </w:pPr>
    <w:r>
      <w:rPr>
        <w:lang w:val="en-US"/>
      </w:rPr>
      <w:t>Annex, page</w:t>
    </w:r>
    <w:r w:rsidR="0015777D">
      <w:rPr>
        <w:lang w:val="en-US"/>
      </w:rPr>
      <w:t xml:space="preserve"> 7</w:t>
    </w:r>
  </w:p>
  <w:p w:rsidR="0015777D" w:rsidRPr="007A5F5C" w:rsidRDefault="0015777D">
    <w:pPr>
      <w:pStyle w:val="Header"/>
      <w:rPr>
        <w:lang w:val="en-US"/>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EB32E7">
      <w:rPr>
        <w:rStyle w:val="PageNumber"/>
        <w:lang w:val="en-US"/>
      </w:rPr>
      <w:t>A</w:t>
    </w:r>
    <w:r>
      <w:rPr>
        <w:rStyle w:val="PageNumber"/>
        <w:lang w:val="en-US"/>
      </w:rPr>
      <w:t>/4</w:t>
    </w:r>
    <w:r w:rsidR="00EB32E7">
      <w:rPr>
        <w:rStyle w:val="PageNumber"/>
        <w:lang w:val="en-US"/>
      </w:rPr>
      <w:t>3</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10</w:t>
    </w:r>
  </w:p>
  <w:p w:rsidR="0015777D" w:rsidRPr="00C5280D" w:rsidRDefault="0015777D" w:rsidP="006655D3"/>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EB32E7">
      <w:rPr>
        <w:lang w:val="en-US"/>
      </w:rPr>
      <w:t>A</w:t>
    </w:r>
    <w:r>
      <w:rPr>
        <w:lang w:val="en-US"/>
      </w:rPr>
      <w:t>/4</w:t>
    </w:r>
    <w:r w:rsidR="00EB32E7">
      <w:rPr>
        <w:lang w:val="en-US"/>
      </w:rPr>
      <w:t>3</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9</w:t>
    </w:r>
  </w:p>
  <w:p w:rsidR="0015777D" w:rsidRPr="007A5F5C" w:rsidRDefault="0015777D">
    <w:pPr>
      <w:pStyle w:val="Header"/>
      <w:rPr>
        <w:lang w:val="en-US"/>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EB32E7">
      <w:rPr>
        <w:rStyle w:val="PageNumber"/>
        <w:lang w:val="en-US"/>
      </w:rPr>
      <w:t>A</w:t>
    </w:r>
    <w:r>
      <w:rPr>
        <w:rStyle w:val="PageNumber"/>
        <w:lang w:val="en-US"/>
      </w:rPr>
      <w:t>/4</w:t>
    </w:r>
    <w:r w:rsidR="00EB32E7">
      <w:rPr>
        <w:rStyle w:val="PageNumber"/>
        <w:lang w:val="en-US"/>
      </w:rPr>
      <w:t>3</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12</w:t>
    </w:r>
  </w:p>
  <w:p w:rsidR="0015777D" w:rsidRPr="00C5280D" w:rsidRDefault="0015777D" w:rsidP="006655D3"/>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EB32E7">
      <w:rPr>
        <w:lang w:val="en-US"/>
      </w:rPr>
      <w:t>A</w:t>
    </w:r>
    <w:r>
      <w:rPr>
        <w:lang w:val="en-US"/>
      </w:rPr>
      <w:t>/4</w:t>
    </w:r>
    <w:r w:rsidR="00EB32E7">
      <w:rPr>
        <w:lang w:val="en-US"/>
      </w:rPr>
      <w:t>3</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11</w:t>
    </w:r>
  </w:p>
  <w:p w:rsidR="0015777D" w:rsidRPr="007A5F5C" w:rsidRDefault="0015777D">
    <w:pPr>
      <w:pStyle w:val="Header"/>
      <w:rPr>
        <w:lang w:val="en-US"/>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EB32E7">
      <w:rPr>
        <w:rStyle w:val="PageNumber"/>
        <w:lang w:val="en-US"/>
      </w:rPr>
      <w:t>A</w:t>
    </w:r>
    <w:r>
      <w:rPr>
        <w:rStyle w:val="PageNumber"/>
        <w:lang w:val="en-US"/>
      </w:rPr>
      <w:t>/4</w:t>
    </w:r>
    <w:r w:rsidR="00EB32E7">
      <w:rPr>
        <w:rStyle w:val="PageNumber"/>
        <w:lang w:val="en-US"/>
      </w:rPr>
      <w:t>3</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14</w:t>
    </w:r>
  </w:p>
  <w:p w:rsidR="0015777D" w:rsidRPr="00C5280D" w:rsidRDefault="0015777D" w:rsidP="006655D3"/>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EB32E7">
      <w:rPr>
        <w:lang w:val="en-US"/>
      </w:rPr>
      <w:t>A</w:t>
    </w:r>
    <w:r>
      <w:rPr>
        <w:lang w:val="en-US"/>
      </w:rPr>
      <w:t>/4</w:t>
    </w:r>
    <w:r w:rsidR="00EB32E7">
      <w:rPr>
        <w:lang w:val="en-US"/>
      </w:rPr>
      <w:t>3</w:t>
    </w:r>
    <w:r w:rsidR="0015777D">
      <w:rPr>
        <w:lang w:val="en-US"/>
      </w:rPr>
      <w:t>/7</w:t>
    </w:r>
  </w:p>
  <w:p w:rsidR="0015777D" w:rsidRDefault="0015777D">
    <w:pPr>
      <w:pStyle w:val="Header"/>
      <w:rPr>
        <w:lang w:val="en-US"/>
      </w:rPr>
    </w:pPr>
  </w:p>
  <w:p w:rsidR="0015777D" w:rsidRDefault="00F0628F">
    <w:pPr>
      <w:pStyle w:val="Header"/>
      <w:rPr>
        <w:lang w:val="en-US"/>
      </w:rPr>
    </w:pPr>
    <w:r>
      <w:rPr>
        <w:lang w:val="en-US"/>
      </w:rPr>
      <w:t>Annex</w:t>
    </w:r>
    <w:r w:rsidR="0015777D">
      <w:rPr>
        <w:lang w:val="en-US"/>
      </w:rPr>
      <w:t xml:space="preserve">, </w:t>
    </w:r>
    <w:r>
      <w:rPr>
        <w:lang w:val="en-US"/>
      </w:rPr>
      <w:t>p</w:t>
    </w:r>
    <w:r w:rsidR="0015777D">
      <w:rPr>
        <w:lang w:val="en-US"/>
      </w:rPr>
      <w:t>age 13</w:t>
    </w:r>
  </w:p>
  <w:p w:rsidR="0015777D" w:rsidRPr="007A5F5C" w:rsidRDefault="0015777D">
    <w:pPr>
      <w:pStyle w:val="Header"/>
      <w:rPr>
        <w:lang w:val="en-US"/>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EB32E7">
      <w:rPr>
        <w:lang w:val="en-US"/>
      </w:rPr>
      <w:t>A</w:t>
    </w:r>
    <w:r>
      <w:rPr>
        <w:lang w:val="en-US"/>
      </w:rPr>
      <w:t>/4</w:t>
    </w:r>
    <w:r w:rsidR="00EB32E7">
      <w:rPr>
        <w:lang w:val="en-US"/>
      </w:rPr>
      <w:t>3</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15</w:t>
    </w:r>
  </w:p>
  <w:p w:rsidR="0015777D" w:rsidRPr="007A5F5C" w:rsidRDefault="0015777D">
    <w:pPr>
      <w:pStyle w:val="Header"/>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1B" w:rsidRPr="00C5280D" w:rsidRDefault="00E03A37" w:rsidP="00EB048E">
    <w:pPr>
      <w:pStyle w:val="Header"/>
      <w:rPr>
        <w:rStyle w:val="PageNumber"/>
        <w:lang w:val="en-US"/>
      </w:rPr>
    </w:pPr>
    <w:r>
      <w:rPr>
        <w:rStyle w:val="PageNumber"/>
        <w:lang w:val="en-US"/>
      </w:rPr>
      <w:t>TW</w:t>
    </w:r>
    <w:r w:rsidR="00EB32E7">
      <w:rPr>
        <w:rStyle w:val="PageNumber"/>
        <w:lang w:val="en-US"/>
      </w:rPr>
      <w:t>A</w:t>
    </w:r>
    <w:r>
      <w:rPr>
        <w:rStyle w:val="PageNumber"/>
        <w:lang w:val="en-US"/>
      </w:rPr>
      <w:t>/4</w:t>
    </w:r>
    <w:r w:rsidR="00EB32E7">
      <w:rPr>
        <w:rStyle w:val="PageNumber"/>
        <w:lang w:val="en-US"/>
      </w:rPr>
      <w:t>3</w:t>
    </w:r>
    <w:r w:rsidR="0076601B">
      <w:rPr>
        <w:rStyle w:val="PageNumber"/>
        <w:lang w:val="en-US"/>
      </w:rPr>
      <w:t>/7</w:t>
    </w:r>
  </w:p>
  <w:p w:rsidR="0076601B" w:rsidRPr="00C5280D" w:rsidRDefault="0076601B"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632124">
      <w:rPr>
        <w:rStyle w:val="PageNumber"/>
        <w:noProof/>
        <w:lang w:val="en-US"/>
      </w:rPr>
      <w:t>3</w:t>
    </w:r>
    <w:r w:rsidRPr="00C5280D">
      <w:rPr>
        <w:rStyle w:val="PageNumber"/>
        <w:lang w:val="en-US"/>
      </w:rPr>
      <w:fldChar w:fldCharType="end"/>
    </w:r>
  </w:p>
  <w:p w:rsidR="0076601B" w:rsidRPr="00C5280D" w:rsidRDefault="0076601B"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63A0" w:rsidRDefault="008563A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E46" w:rsidRPr="00C5280D" w:rsidRDefault="00E03A37" w:rsidP="00EB048E">
    <w:pPr>
      <w:pStyle w:val="Header"/>
      <w:rPr>
        <w:rStyle w:val="PageNumber"/>
        <w:lang w:val="en-US"/>
      </w:rPr>
    </w:pPr>
    <w:r>
      <w:rPr>
        <w:rStyle w:val="PageNumber"/>
        <w:lang w:val="en-US"/>
      </w:rPr>
      <w:t>TW</w:t>
    </w:r>
    <w:r w:rsidR="00EB32E7">
      <w:rPr>
        <w:rStyle w:val="PageNumber"/>
        <w:lang w:val="en-US"/>
      </w:rPr>
      <w:t>A</w:t>
    </w:r>
    <w:r>
      <w:rPr>
        <w:rStyle w:val="PageNumber"/>
        <w:lang w:val="en-US"/>
      </w:rPr>
      <w:t>/4</w:t>
    </w:r>
    <w:r w:rsidR="00EB32E7">
      <w:rPr>
        <w:rStyle w:val="PageNumber"/>
        <w:lang w:val="en-US"/>
      </w:rPr>
      <w:t>3</w:t>
    </w:r>
    <w:r w:rsidR="00123E46">
      <w:rPr>
        <w:rStyle w:val="PageNumber"/>
        <w:lang w:val="en-US"/>
      </w:rPr>
      <w:t>/7</w:t>
    </w:r>
  </w:p>
  <w:p w:rsidR="00123E46" w:rsidRDefault="00123E46" w:rsidP="00EB048E">
    <w:pPr>
      <w:pStyle w:val="Header"/>
      <w:rPr>
        <w:lang w:val="en-US"/>
      </w:rPr>
    </w:pPr>
  </w:p>
  <w:p w:rsidR="0015777D" w:rsidRPr="00C5280D" w:rsidRDefault="00123E46" w:rsidP="0015777D">
    <w:pPr>
      <w:pStyle w:val="Header"/>
      <w:rPr>
        <w:lang w:val="en-US"/>
      </w:rPr>
    </w:pPr>
    <w:r>
      <w:rPr>
        <w:lang w:val="en-US"/>
      </w:rPr>
      <w:t>A</w:t>
    </w:r>
    <w:r w:rsidR="00F0628F">
      <w:rPr>
        <w:lang w:val="en-US"/>
      </w:rPr>
      <w:t>nnex</w:t>
    </w:r>
    <w:r w:rsidR="0015777D">
      <w:rPr>
        <w:lang w:val="en-US"/>
      </w:rPr>
      <w:t xml:space="preserve">, </w:t>
    </w:r>
    <w:r w:rsidR="00F0628F">
      <w:rPr>
        <w:lang w:val="en-US"/>
      </w:rPr>
      <w:t>p</w:t>
    </w:r>
    <w:r w:rsidR="0015777D">
      <w:rPr>
        <w:lang w:val="en-US"/>
      </w:rPr>
      <w:t>age 2</w:t>
    </w:r>
  </w:p>
  <w:p w:rsidR="00123E46" w:rsidRPr="00C5280D" w:rsidRDefault="00123E46"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2526E" w:rsidRDefault="00E03A37">
    <w:pPr>
      <w:pStyle w:val="Header"/>
      <w:rPr>
        <w:lang w:val="en-US"/>
      </w:rPr>
    </w:pPr>
    <w:r>
      <w:rPr>
        <w:lang w:val="en-US"/>
      </w:rPr>
      <w:t>TW</w:t>
    </w:r>
    <w:r w:rsidR="00EB32E7">
      <w:rPr>
        <w:lang w:val="en-US"/>
      </w:rPr>
      <w:t>A</w:t>
    </w:r>
    <w:r>
      <w:rPr>
        <w:lang w:val="en-US"/>
      </w:rPr>
      <w:t>/4</w:t>
    </w:r>
    <w:r w:rsidR="00EB32E7">
      <w:rPr>
        <w:lang w:val="en-US"/>
      </w:rPr>
      <w:t>3</w:t>
    </w:r>
    <w:r w:rsidR="00A2526E">
      <w:rPr>
        <w:lang w:val="en-US"/>
      </w:rPr>
      <w:t>/7</w:t>
    </w:r>
  </w:p>
  <w:p w:rsidR="00A2526E" w:rsidRDefault="00A2526E">
    <w:pPr>
      <w:pStyle w:val="Header"/>
      <w:rPr>
        <w:lang w:val="en-US"/>
      </w:rPr>
    </w:pPr>
  </w:p>
  <w:p w:rsidR="00A2526E" w:rsidRDefault="00A2526E">
    <w:pPr>
      <w:pStyle w:val="Header"/>
      <w:rPr>
        <w:lang w:val="en-US"/>
      </w:rPr>
    </w:pPr>
    <w:r>
      <w:rPr>
        <w:lang w:val="en-US"/>
      </w:rPr>
      <w:t>ANNEX</w:t>
    </w:r>
  </w:p>
  <w:p w:rsidR="00A2526E" w:rsidRPr="007A5F5C" w:rsidRDefault="00A2526E">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EB32E7">
      <w:rPr>
        <w:rStyle w:val="PageNumber"/>
        <w:lang w:val="en-US"/>
      </w:rPr>
      <w:t>A</w:t>
    </w:r>
    <w:r>
      <w:rPr>
        <w:rStyle w:val="PageNumber"/>
        <w:lang w:val="en-US"/>
      </w:rPr>
      <w:t>/4</w:t>
    </w:r>
    <w:r w:rsidR="00EB32E7">
      <w:rPr>
        <w:rStyle w:val="PageNumber"/>
        <w:lang w:val="en-US"/>
      </w:rPr>
      <w:t>3</w:t>
    </w:r>
    <w:r w:rsidR="0015777D">
      <w:rPr>
        <w:rStyle w:val="PageNumber"/>
        <w:lang w:val="en-US"/>
      </w:rPr>
      <w:t>/7</w:t>
    </w:r>
  </w:p>
  <w:p w:rsidR="0015777D" w:rsidRDefault="0015777D" w:rsidP="00EB048E">
    <w:pPr>
      <w:pStyle w:val="Header"/>
      <w:rPr>
        <w:lang w:val="en-US"/>
      </w:rPr>
    </w:pPr>
  </w:p>
  <w:p w:rsidR="0015777D" w:rsidRPr="00C5280D" w:rsidRDefault="0015777D" w:rsidP="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4</w:t>
    </w:r>
  </w:p>
  <w:p w:rsidR="0015777D" w:rsidRPr="00C5280D" w:rsidRDefault="0015777D" w:rsidP="006655D3"/>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EB32E7">
      <w:rPr>
        <w:lang w:val="en-US"/>
      </w:rPr>
      <w:t>A</w:t>
    </w:r>
    <w:r>
      <w:rPr>
        <w:lang w:val="en-US"/>
      </w:rPr>
      <w:t>/4</w:t>
    </w:r>
    <w:r w:rsidR="00EB32E7">
      <w:rPr>
        <w:lang w:val="en-US"/>
      </w:rPr>
      <w:t>3</w:t>
    </w:r>
    <w:r w:rsidR="0015777D">
      <w:rPr>
        <w:lang w:val="en-US"/>
      </w:rPr>
      <w:t>/7</w:t>
    </w:r>
  </w:p>
  <w:p w:rsidR="0015777D" w:rsidRDefault="0015777D">
    <w:pPr>
      <w:pStyle w:val="Header"/>
      <w:rPr>
        <w:lang w:val="en-US"/>
      </w:rPr>
    </w:pPr>
  </w:p>
  <w:p w:rsidR="0015777D" w:rsidRDefault="00F0628F">
    <w:pPr>
      <w:pStyle w:val="Header"/>
      <w:rPr>
        <w:lang w:val="en-US"/>
      </w:rPr>
    </w:pPr>
    <w:r>
      <w:rPr>
        <w:lang w:val="en-US"/>
      </w:rPr>
      <w:t xml:space="preserve">Annex, page </w:t>
    </w:r>
    <w:r w:rsidR="0015777D">
      <w:rPr>
        <w:lang w:val="en-US"/>
      </w:rPr>
      <w:t>3</w:t>
    </w:r>
  </w:p>
  <w:p w:rsidR="0015777D" w:rsidRPr="007A5F5C" w:rsidRDefault="0015777D">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Pr="00C5280D" w:rsidRDefault="00E03A37" w:rsidP="00EB048E">
    <w:pPr>
      <w:pStyle w:val="Header"/>
      <w:rPr>
        <w:rStyle w:val="PageNumber"/>
        <w:lang w:val="en-US"/>
      </w:rPr>
    </w:pPr>
    <w:r>
      <w:rPr>
        <w:rStyle w:val="PageNumber"/>
        <w:lang w:val="en-US"/>
      </w:rPr>
      <w:t>TW</w:t>
    </w:r>
    <w:r w:rsidR="00EB32E7">
      <w:rPr>
        <w:rStyle w:val="PageNumber"/>
        <w:lang w:val="en-US"/>
      </w:rPr>
      <w:t>A</w:t>
    </w:r>
    <w:r>
      <w:rPr>
        <w:rStyle w:val="PageNumber"/>
        <w:lang w:val="en-US"/>
      </w:rPr>
      <w:t>/4</w:t>
    </w:r>
    <w:r w:rsidR="00EB32E7">
      <w:rPr>
        <w:rStyle w:val="PageNumber"/>
        <w:lang w:val="en-US"/>
      </w:rPr>
      <w:t>3</w:t>
    </w:r>
    <w:r w:rsidR="0015777D">
      <w:rPr>
        <w:rStyle w:val="PageNumber"/>
        <w:lang w:val="en-US"/>
      </w:rPr>
      <w:t>/7</w:t>
    </w:r>
  </w:p>
  <w:p w:rsidR="0015777D" w:rsidRDefault="0015777D" w:rsidP="00EB048E">
    <w:pPr>
      <w:pStyle w:val="Header"/>
      <w:rPr>
        <w:lang w:val="en-US"/>
      </w:rPr>
    </w:pPr>
  </w:p>
  <w:p w:rsidR="0015777D" w:rsidRPr="00C5280D" w:rsidRDefault="00F0628F" w:rsidP="0015777D">
    <w:pPr>
      <w:pStyle w:val="Header"/>
      <w:rPr>
        <w:lang w:val="en-US"/>
      </w:rPr>
    </w:pPr>
    <w:r>
      <w:rPr>
        <w:lang w:val="en-US"/>
      </w:rPr>
      <w:t>Annex, page</w:t>
    </w:r>
    <w:r w:rsidR="0015777D">
      <w:rPr>
        <w:lang w:val="en-US"/>
      </w:rPr>
      <w:t xml:space="preserve"> 6</w:t>
    </w:r>
  </w:p>
  <w:p w:rsidR="0015777D" w:rsidRPr="00C5280D" w:rsidRDefault="0015777D" w:rsidP="006655D3"/>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777D" w:rsidRDefault="00E03A37">
    <w:pPr>
      <w:pStyle w:val="Header"/>
      <w:rPr>
        <w:lang w:val="en-US"/>
      </w:rPr>
    </w:pPr>
    <w:r>
      <w:rPr>
        <w:lang w:val="en-US"/>
      </w:rPr>
      <w:t>TW</w:t>
    </w:r>
    <w:r w:rsidR="00EB32E7">
      <w:rPr>
        <w:lang w:val="en-US"/>
      </w:rPr>
      <w:t>A</w:t>
    </w:r>
    <w:r>
      <w:rPr>
        <w:lang w:val="en-US"/>
      </w:rPr>
      <w:t>/4</w:t>
    </w:r>
    <w:r w:rsidR="00EB32E7">
      <w:rPr>
        <w:lang w:val="en-US"/>
      </w:rPr>
      <w:t>3</w:t>
    </w:r>
    <w:r w:rsidR="0015777D">
      <w:rPr>
        <w:lang w:val="en-US"/>
      </w:rPr>
      <w:t>/7</w:t>
    </w:r>
  </w:p>
  <w:p w:rsidR="0015777D" w:rsidRDefault="0015777D">
    <w:pPr>
      <w:pStyle w:val="Header"/>
      <w:rPr>
        <w:lang w:val="en-US"/>
      </w:rPr>
    </w:pPr>
  </w:p>
  <w:p w:rsidR="0015777D" w:rsidRDefault="0015777D">
    <w:pPr>
      <w:pStyle w:val="Header"/>
      <w:rPr>
        <w:lang w:val="en-US"/>
      </w:rPr>
    </w:pPr>
    <w:r>
      <w:rPr>
        <w:lang w:val="en-US"/>
      </w:rPr>
      <w:t>A</w:t>
    </w:r>
    <w:r w:rsidR="00F0628F">
      <w:rPr>
        <w:lang w:val="en-US"/>
      </w:rPr>
      <w:t>nnex</w:t>
    </w:r>
    <w:r>
      <w:rPr>
        <w:lang w:val="en-US"/>
      </w:rPr>
      <w:t xml:space="preserve">, </w:t>
    </w:r>
    <w:r w:rsidR="00F0628F">
      <w:rPr>
        <w:lang w:val="en-US"/>
      </w:rPr>
      <w:t>p</w:t>
    </w:r>
    <w:r>
      <w:rPr>
        <w:lang w:val="en-US"/>
      </w:rPr>
      <w:t>age 5</w:t>
    </w:r>
  </w:p>
  <w:p w:rsidR="0015777D" w:rsidRPr="007A5F5C" w:rsidRDefault="0015777D">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2058"/>
    <w:multiLevelType w:val="multilevel"/>
    <w:tmpl w:val="02B4EE80"/>
    <w:lvl w:ilvl="0">
      <w:start w:val="4"/>
      <w:numFmt w:val="decimal"/>
      <w:lvlText w:val="%1"/>
      <w:lvlJc w:val="left"/>
      <w:pPr>
        <w:ind w:left="360" w:hanging="360"/>
      </w:pPr>
      <w:rPr>
        <w:rFonts w:hint="default"/>
      </w:rPr>
    </w:lvl>
    <w:lvl w:ilvl="1">
      <w:start w:val="1"/>
      <w:numFmt w:val="decimal"/>
      <w:lvlText w:val="%1.%2"/>
      <w:lvlJc w:val="left"/>
      <w:pPr>
        <w:ind w:left="393" w:hanging="360"/>
      </w:pPr>
      <w:rPr>
        <w:rFonts w:hint="default"/>
      </w:rPr>
    </w:lvl>
    <w:lvl w:ilvl="2">
      <w:start w:val="1"/>
      <w:numFmt w:val="decimal"/>
      <w:lvlText w:val="%1.%2.%3"/>
      <w:lvlJc w:val="left"/>
      <w:pPr>
        <w:ind w:left="786" w:hanging="720"/>
      </w:pPr>
      <w:rPr>
        <w:rFonts w:hint="default"/>
      </w:rPr>
    </w:lvl>
    <w:lvl w:ilvl="3">
      <w:start w:val="1"/>
      <w:numFmt w:val="decimal"/>
      <w:lvlText w:val="%1.%2.%3.%4"/>
      <w:lvlJc w:val="left"/>
      <w:pPr>
        <w:ind w:left="819" w:hanging="720"/>
      </w:pPr>
      <w:rPr>
        <w:rFonts w:hint="default"/>
      </w:rPr>
    </w:lvl>
    <w:lvl w:ilvl="4">
      <w:start w:val="1"/>
      <w:numFmt w:val="decimal"/>
      <w:lvlText w:val="%1.%2.%3.%4.%5"/>
      <w:lvlJc w:val="left"/>
      <w:pPr>
        <w:ind w:left="1212" w:hanging="1080"/>
      </w:pPr>
      <w:rPr>
        <w:rFonts w:hint="default"/>
      </w:rPr>
    </w:lvl>
    <w:lvl w:ilvl="5">
      <w:start w:val="1"/>
      <w:numFmt w:val="decimal"/>
      <w:lvlText w:val="%1.%2.%3.%4.%5.%6"/>
      <w:lvlJc w:val="left"/>
      <w:pPr>
        <w:ind w:left="1245" w:hanging="1080"/>
      </w:pPr>
      <w:rPr>
        <w:rFonts w:hint="default"/>
      </w:rPr>
    </w:lvl>
    <w:lvl w:ilvl="6">
      <w:start w:val="1"/>
      <w:numFmt w:val="decimal"/>
      <w:lvlText w:val="%1.%2.%3.%4.%5.%6.%7"/>
      <w:lvlJc w:val="left"/>
      <w:pPr>
        <w:ind w:left="1638" w:hanging="1440"/>
      </w:pPr>
      <w:rPr>
        <w:rFonts w:hint="default"/>
      </w:rPr>
    </w:lvl>
    <w:lvl w:ilvl="7">
      <w:start w:val="1"/>
      <w:numFmt w:val="decimal"/>
      <w:lvlText w:val="%1.%2.%3.%4.%5.%6.%7.%8"/>
      <w:lvlJc w:val="left"/>
      <w:pPr>
        <w:ind w:left="1671" w:hanging="1440"/>
      </w:pPr>
      <w:rPr>
        <w:rFonts w:hint="default"/>
      </w:rPr>
    </w:lvl>
    <w:lvl w:ilvl="8">
      <w:start w:val="1"/>
      <w:numFmt w:val="decimal"/>
      <w:lvlText w:val="%1.%2.%3.%4.%5.%6.%7.%8.%9"/>
      <w:lvlJc w:val="left"/>
      <w:pPr>
        <w:ind w:left="2064" w:hanging="1800"/>
      </w:pPr>
      <w:rPr>
        <w:rFonts w:hint="default"/>
      </w:rPr>
    </w:lvl>
  </w:abstractNum>
  <w:abstractNum w:abstractNumId="1">
    <w:nsid w:val="01327E6F"/>
    <w:multiLevelType w:val="hybridMultilevel"/>
    <w:tmpl w:val="2EAE3A94"/>
    <w:lvl w:ilvl="0" w:tplc="1F58D342">
      <w:start w:val="1"/>
      <w:numFmt w:val="lowerLetter"/>
      <w:lvlText w:val="(%1)"/>
      <w:lvlJc w:val="left"/>
      <w:pPr>
        <w:ind w:left="6408" w:hanging="735"/>
      </w:pPr>
      <w:rPr>
        <w:rFonts w:hint="default"/>
      </w:rPr>
    </w:lvl>
    <w:lvl w:ilvl="1" w:tplc="04090019">
      <w:start w:val="1"/>
      <w:numFmt w:val="lowerLetter"/>
      <w:lvlText w:val="%2."/>
      <w:lvlJc w:val="left"/>
      <w:pPr>
        <w:ind w:left="6753" w:hanging="360"/>
      </w:pPr>
    </w:lvl>
    <w:lvl w:ilvl="2" w:tplc="0409001B" w:tentative="1">
      <w:start w:val="1"/>
      <w:numFmt w:val="lowerRoman"/>
      <w:lvlText w:val="%3."/>
      <w:lvlJc w:val="right"/>
      <w:pPr>
        <w:ind w:left="7473" w:hanging="180"/>
      </w:pPr>
    </w:lvl>
    <w:lvl w:ilvl="3" w:tplc="0409000F" w:tentative="1">
      <w:start w:val="1"/>
      <w:numFmt w:val="decimal"/>
      <w:lvlText w:val="%4."/>
      <w:lvlJc w:val="left"/>
      <w:pPr>
        <w:ind w:left="8193" w:hanging="360"/>
      </w:pPr>
    </w:lvl>
    <w:lvl w:ilvl="4" w:tplc="04090019" w:tentative="1">
      <w:start w:val="1"/>
      <w:numFmt w:val="lowerLetter"/>
      <w:lvlText w:val="%5."/>
      <w:lvlJc w:val="left"/>
      <w:pPr>
        <w:ind w:left="8913" w:hanging="360"/>
      </w:pPr>
    </w:lvl>
    <w:lvl w:ilvl="5" w:tplc="0409001B" w:tentative="1">
      <w:start w:val="1"/>
      <w:numFmt w:val="lowerRoman"/>
      <w:lvlText w:val="%6."/>
      <w:lvlJc w:val="right"/>
      <w:pPr>
        <w:ind w:left="9633" w:hanging="180"/>
      </w:pPr>
    </w:lvl>
    <w:lvl w:ilvl="6" w:tplc="0409000F" w:tentative="1">
      <w:start w:val="1"/>
      <w:numFmt w:val="decimal"/>
      <w:lvlText w:val="%7."/>
      <w:lvlJc w:val="left"/>
      <w:pPr>
        <w:ind w:left="10353" w:hanging="360"/>
      </w:pPr>
    </w:lvl>
    <w:lvl w:ilvl="7" w:tplc="04090019" w:tentative="1">
      <w:start w:val="1"/>
      <w:numFmt w:val="lowerLetter"/>
      <w:lvlText w:val="%8."/>
      <w:lvlJc w:val="left"/>
      <w:pPr>
        <w:ind w:left="11073" w:hanging="360"/>
      </w:pPr>
    </w:lvl>
    <w:lvl w:ilvl="8" w:tplc="0409001B" w:tentative="1">
      <w:start w:val="1"/>
      <w:numFmt w:val="lowerRoman"/>
      <w:lvlText w:val="%9."/>
      <w:lvlJc w:val="right"/>
      <w:pPr>
        <w:ind w:left="11793" w:hanging="180"/>
      </w:pPr>
    </w:lvl>
  </w:abstractNum>
  <w:abstractNum w:abstractNumId="2">
    <w:nsid w:val="09D55D81"/>
    <w:multiLevelType w:val="hybridMultilevel"/>
    <w:tmpl w:val="B7FCAD48"/>
    <w:lvl w:ilvl="0" w:tplc="6B702F7A">
      <w:start w:val="6"/>
      <w:numFmt w:val="lowerLetter"/>
      <w:lvlText w:val="(%1)"/>
      <w:lvlJc w:val="left"/>
      <w:pPr>
        <w:ind w:left="5747" w:hanging="360"/>
      </w:pPr>
      <w:rPr>
        <w:rFonts w:hint="default"/>
        <w:color w:val="000000"/>
      </w:rPr>
    </w:lvl>
    <w:lvl w:ilvl="1" w:tplc="04090019" w:tentative="1">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3">
    <w:nsid w:val="0C252990"/>
    <w:multiLevelType w:val="hybridMultilevel"/>
    <w:tmpl w:val="DBF2866A"/>
    <w:lvl w:ilvl="0" w:tplc="1E1C7054">
      <w:start w:val="1"/>
      <w:numFmt w:val="lowerLetter"/>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3D6714"/>
    <w:multiLevelType w:val="hybridMultilevel"/>
    <w:tmpl w:val="3684D9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491200"/>
    <w:multiLevelType w:val="hybridMultilevel"/>
    <w:tmpl w:val="71F2AC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927F7"/>
    <w:multiLevelType w:val="hybridMultilevel"/>
    <w:tmpl w:val="441692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362A1"/>
    <w:multiLevelType w:val="hybridMultilevel"/>
    <w:tmpl w:val="BC081564"/>
    <w:lvl w:ilvl="0" w:tplc="515A6420">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8">
    <w:nsid w:val="239849EB"/>
    <w:multiLevelType w:val="multilevel"/>
    <w:tmpl w:val="EEEC868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40628EE"/>
    <w:multiLevelType w:val="hybridMultilevel"/>
    <w:tmpl w:val="BEF2C804"/>
    <w:lvl w:ilvl="0" w:tplc="4E069EA6">
      <w:start w:val="1"/>
      <w:numFmt w:val="lowerLetter"/>
      <w:lvlText w:val="(%1)"/>
      <w:lvlJc w:val="left"/>
      <w:pPr>
        <w:ind w:left="6020" w:hanging="630"/>
      </w:pPr>
      <w:rPr>
        <w:rFonts w:hint="default"/>
      </w:rPr>
    </w:lvl>
    <w:lvl w:ilvl="1" w:tplc="04090019" w:tentative="1">
      <w:start w:val="1"/>
      <w:numFmt w:val="lowerLetter"/>
      <w:lvlText w:val="%2."/>
      <w:lvlJc w:val="left"/>
      <w:pPr>
        <w:ind w:left="6470" w:hanging="360"/>
      </w:pPr>
    </w:lvl>
    <w:lvl w:ilvl="2" w:tplc="0409001B" w:tentative="1">
      <w:start w:val="1"/>
      <w:numFmt w:val="lowerRoman"/>
      <w:lvlText w:val="%3."/>
      <w:lvlJc w:val="right"/>
      <w:pPr>
        <w:ind w:left="7190" w:hanging="180"/>
      </w:pPr>
    </w:lvl>
    <w:lvl w:ilvl="3" w:tplc="0409000F" w:tentative="1">
      <w:start w:val="1"/>
      <w:numFmt w:val="decimal"/>
      <w:lvlText w:val="%4."/>
      <w:lvlJc w:val="left"/>
      <w:pPr>
        <w:ind w:left="7910" w:hanging="360"/>
      </w:pPr>
    </w:lvl>
    <w:lvl w:ilvl="4" w:tplc="04090019" w:tentative="1">
      <w:start w:val="1"/>
      <w:numFmt w:val="lowerLetter"/>
      <w:lvlText w:val="%5."/>
      <w:lvlJc w:val="left"/>
      <w:pPr>
        <w:ind w:left="8630" w:hanging="360"/>
      </w:pPr>
    </w:lvl>
    <w:lvl w:ilvl="5" w:tplc="0409001B" w:tentative="1">
      <w:start w:val="1"/>
      <w:numFmt w:val="lowerRoman"/>
      <w:lvlText w:val="%6."/>
      <w:lvlJc w:val="right"/>
      <w:pPr>
        <w:ind w:left="9350" w:hanging="180"/>
      </w:pPr>
    </w:lvl>
    <w:lvl w:ilvl="6" w:tplc="0409000F" w:tentative="1">
      <w:start w:val="1"/>
      <w:numFmt w:val="decimal"/>
      <w:lvlText w:val="%7."/>
      <w:lvlJc w:val="left"/>
      <w:pPr>
        <w:ind w:left="10070" w:hanging="360"/>
      </w:pPr>
    </w:lvl>
    <w:lvl w:ilvl="7" w:tplc="04090019" w:tentative="1">
      <w:start w:val="1"/>
      <w:numFmt w:val="lowerLetter"/>
      <w:lvlText w:val="%8."/>
      <w:lvlJc w:val="left"/>
      <w:pPr>
        <w:ind w:left="10790" w:hanging="360"/>
      </w:pPr>
    </w:lvl>
    <w:lvl w:ilvl="8" w:tplc="0409001B" w:tentative="1">
      <w:start w:val="1"/>
      <w:numFmt w:val="lowerRoman"/>
      <w:lvlText w:val="%9."/>
      <w:lvlJc w:val="right"/>
      <w:pPr>
        <w:ind w:left="11510" w:hanging="180"/>
      </w:pPr>
    </w:lvl>
  </w:abstractNum>
  <w:abstractNum w:abstractNumId="10">
    <w:nsid w:val="2547533E"/>
    <w:multiLevelType w:val="hybridMultilevel"/>
    <w:tmpl w:val="DC425766"/>
    <w:lvl w:ilvl="0" w:tplc="DF94D9D8">
      <w:start w:val="1"/>
      <w:numFmt w:val="lowerLetter"/>
      <w:lvlText w:val="(%1)"/>
      <w:lvlJc w:val="left"/>
      <w:pPr>
        <w:tabs>
          <w:tab w:val="num" w:pos="930"/>
        </w:tabs>
        <w:ind w:left="930" w:hanging="360"/>
      </w:pPr>
      <w:rPr>
        <w:rFonts w:cs="Times New Roman" w:hint="default"/>
      </w:rPr>
    </w:lvl>
    <w:lvl w:ilvl="1" w:tplc="04090019" w:tentative="1">
      <w:start w:val="1"/>
      <w:numFmt w:val="lowerLetter"/>
      <w:lvlText w:val="%2."/>
      <w:lvlJc w:val="left"/>
      <w:pPr>
        <w:tabs>
          <w:tab w:val="num" w:pos="1650"/>
        </w:tabs>
        <w:ind w:left="1650" w:hanging="360"/>
      </w:pPr>
    </w:lvl>
    <w:lvl w:ilvl="2" w:tplc="0409001B" w:tentative="1">
      <w:start w:val="1"/>
      <w:numFmt w:val="lowerRoman"/>
      <w:lvlText w:val="%3."/>
      <w:lvlJc w:val="right"/>
      <w:pPr>
        <w:tabs>
          <w:tab w:val="num" w:pos="2370"/>
        </w:tabs>
        <w:ind w:left="2370" w:hanging="180"/>
      </w:pPr>
    </w:lvl>
    <w:lvl w:ilvl="3" w:tplc="0409000F" w:tentative="1">
      <w:start w:val="1"/>
      <w:numFmt w:val="decimal"/>
      <w:lvlText w:val="%4."/>
      <w:lvlJc w:val="left"/>
      <w:pPr>
        <w:tabs>
          <w:tab w:val="num" w:pos="3090"/>
        </w:tabs>
        <w:ind w:left="3090" w:hanging="360"/>
      </w:pPr>
    </w:lvl>
    <w:lvl w:ilvl="4" w:tplc="04090019" w:tentative="1">
      <w:start w:val="1"/>
      <w:numFmt w:val="lowerLetter"/>
      <w:lvlText w:val="%5."/>
      <w:lvlJc w:val="left"/>
      <w:pPr>
        <w:tabs>
          <w:tab w:val="num" w:pos="3810"/>
        </w:tabs>
        <w:ind w:left="3810" w:hanging="360"/>
      </w:pPr>
    </w:lvl>
    <w:lvl w:ilvl="5" w:tplc="0409001B" w:tentative="1">
      <w:start w:val="1"/>
      <w:numFmt w:val="lowerRoman"/>
      <w:lvlText w:val="%6."/>
      <w:lvlJc w:val="right"/>
      <w:pPr>
        <w:tabs>
          <w:tab w:val="num" w:pos="4530"/>
        </w:tabs>
        <w:ind w:left="4530" w:hanging="180"/>
      </w:pPr>
    </w:lvl>
    <w:lvl w:ilvl="6" w:tplc="0409000F" w:tentative="1">
      <w:start w:val="1"/>
      <w:numFmt w:val="decimal"/>
      <w:lvlText w:val="%7."/>
      <w:lvlJc w:val="left"/>
      <w:pPr>
        <w:tabs>
          <w:tab w:val="num" w:pos="5250"/>
        </w:tabs>
        <w:ind w:left="5250" w:hanging="360"/>
      </w:pPr>
    </w:lvl>
    <w:lvl w:ilvl="7" w:tplc="04090019" w:tentative="1">
      <w:start w:val="1"/>
      <w:numFmt w:val="lowerLetter"/>
      <w:lvlText w:val="%8."/>
      <w:lvlJc w:val="left"/>
      <w:pPr>
        <w:tabs>
          <w:tab w:val="num" w:pos="5970"/>
        </w:tabs>
        <w:ind w:left="5970" w:hanging="360"/>
      </w:pPr>
    </w:lvl>
    <w:lvl w:ilvl="8" w:tplc="0409001B" w:tentative="1">
      <w:start w:val="1"/>
      <w:numFmt w:val="lowerRoman"/>
      <w:lvlText w:val="%9."/>
      <w:lvlJc w:val="right"/>
      <w:pPr>
        <w:tabs>
          <w:tab w:val="num" w:pos="6690"/>
        </w:tabs>
        <w:ind w:left="6690" w:hanging="180"/>
      </w:pPr>
    </w:lvl>
  </w:abstractNum>
  <w:abstractNum w:abstractNumId="11">
    <w:nsid w:val="3BE75AB8"/>
    <w:multiLevelType w:val="hybridMultilevel"/>
    <w:tmpl w:val="72965E0A"/>
    <w:lvl w:ilvl="0" w:tplc="21122D04">
      <w:start w:val="1"/>
      <w:numFmt w:val="decimal"/>
      <w:lvlText w:val="%1)"/>
      <w:lvlJc w:val="left"/>
      <w:pPr>
        <w:ind w:left="394" w:hanging="360"/>
      </w:pPr>
      <w:rPr>
        <w:rFonts w:hint="default"/>
      </w:rPr>
    </w:lvl>
    <w:lvl w:ilvl="1" w:tplc="04090019" w:tentative="1">
      <w:start w:val="1"/>
      <w:numFmt w:val="lowerLetter"/>
      <w:lvlText w:val="%2."/>
      <w:lvlJc w:val="left"/>
      <w:pPr>
        <w:ind w:left="1114" w:hanging="360"/>
      </w:pPr>
    </w:lvl>
    <w:lvl w:ilvl="2" w:tplc="0409001B" w:tentative="1">
      <w:start w:val="1"/>
      <w:numFmt w:val="lowerRoman"/>
      <w:lvlText w:val="%3."/>
      <w:lvlJc w:val="right"/>
      <w:pPr>
        <w:ind w:left="1834" w:hanging="180"/>
      </w:pPr>
    </w:lvl>
    <w:lvl w:ilvl="3" w:tplc="0409000F" w:tentative="1">
      <w:start w:val="1"/>
      <w:numFmt w:val="decimal"/>
      <w:lvlText w:val="%4."/>
      <w:lvlJc w:val="left"/>
      <w:pPr>
        <w:ind w:left="2554" w:hanging="360"/>
      </w:pPr>
    </w:lvl>
    <w:lvl w:ilvl="4" w:tplc="04090019" w:tentative="1">
      <w:start w:val="1"/>
      <w:numFmt w:val="lowerLetter"/>
      <w:lvlText w:val="%5."/>
      <w:lvlJc w:val="left"/>
      <w:pPr>
        <w:ind w:left="3274" w:hanging="360"/>
      </w:pPr>
    </w:lvl>
    <w:lvl w:ilvl="5" w:tplc="0409001B" w:tentative="1">
      <w:start w:val="1"/>
      <w:numFmt w:val="lowerRoman"/>
      <w:lvlText w:val="%6."/>
      <w:lvlJc w:val="right"/>
      <w:pPr>
        <w:ind w:left="3994" w:hanging="180"/>
      </w:pPr>
    </w:lvl>
    <w:lvl w:ilvl="6" w:tplc="0409000F" w:tentative="1">
      <w:start w:val="1"/>
      <w:numFmt w:val="decimal"/>
      <w:lvlText w:val="%7."/>
      <w:lvlJc w:val="left"/>
      <w:pPr>
        <w:ind w:left="4714" w:hanging="360"/>
      </w:pPr>
    </w:lvl>
    <w:lvl w:ilvl="7" w:tplc="04090019" w:tentative="1">
      <w:start w:val="1"/>
      <w:numFmt w:val="lowerLetter"/>
      <w:lvlText w:val="%8."/>
      <w:lvlJc w:val="left"/>
      <w:pPr>
        <w:ind w:left="5434" w:hanging="360"/>
      </w:pPr>
    </w:lvl>
    <w:lvl w:ilvl="8" w:tplc="0409001B" w:tentative="1">
      <w:start w:val="1"/>
      <w:numFmt w:val="lowerRoman"/>
      <w:lvlText w:val="%9."/>
      <w:lvlJc w:val="right"/>
      <w:pPr>
        <w:ind w:left="6154" w:hanging="180"/>
      </w:pPr>
    </w:lvl>
  </w:abstractNum>
  <w:abstractNum w:abstractNumId="12">
    <w:nsid w:val="3E9C25A2"/>
    <w:multiLevelType w:val="hybridMultilevel"/>
    <w:tmpl w:val="AC6E8F46"/>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13">
    <w:nsid w:val="42B673CF"/>
    <w:multiLevelType w:val="multilevel"/>
    <w:tmpl w:val="5D0AE4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45896104"/>
    <w:multiLevelType w:val="multilevel"/>
    <w:tmpl w:val="49E42B8E"/>
    <w:lvl w:ilvl="0">
      <w:start w:val="1"/>
      <w:numFmt w:val="decimal"/>
      <w:lvlText w:val="%1."/>
      <w:lvlJc w:val="left"/>
      <w:pPr>
        <w:ind w:left="360" w:hanging="360"/>
      </w:pPr>
      <w:rPr>
        <w:rFonts w:hint="default"/>
      </w:rPr>
    </w:lvl>
    <w:lvl w:ilvl="1">
      <w:start w:val="1"/>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644" w:hanging="144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2072" w:hanging="1800"/>
      </w:pPr>
      <w:rPr>
        <w:rFonts w:hint="default"/>
      </w:rPr>
    </w:lvl>
  </w:abstractNum>
  <w:abstractNum w:abstractNumId="15">
    <w:nsid w:val="473D2048"/>
    <w:multiLevelType w:val="hybridMultilevel"/>
    <w:tmpl w:val="F50214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6E140C"/>
    <w:multiLevelType w:val="hybridMultilevel"/>
    <w:tmpl w:val="F27AFD46"/>
    <w:lvl w:ilvl="0" w:tplc="1588891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EF97726"/>
    <w:multiLevelType w:val="hybridMultilevel"/>
    <w:tmpl w:val="D44638F4"/>
    <w:lvl w:ilvl="0" w:tplc="4EF0AEA6">
      <w:start w:val="1"/>
      <w:numFmt w:val="decimal"/>
      <w:lvlText w:val="%1."/>
      <w:lvlJc w:val="left"/>
      <w:pPr>
        <w:ind w:left="720" w:hanging="360"/>
      </w:pPr>
      <w:rPr>
        <w:rFonts w:ascii="Arial" w:eastAsia="Times New Roman"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0EE79DA"/>
    <w:multiLevelType w:val="hybridMultilevel"/>
    <w:tmpl w:val="E63AF1A8"/>
    <w:lvl w:ilvl="0" w:tplc="27AA157E">
      <w:start w:val="1"/>
      <w:numFmt w:val="lowerLetter"/>
      <w:lvlText w:val="(%1)"/>
      <w:lvlJc w:val="left"/>
      <w:pPr>
        <w:ind w:left="930" w:hanging="57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1155E5"/>
    <w:multiLevelType w:val="hybridMultilevel"/>
    <w:tmpl w:val="E2E27922"/>
    <w:lvl w:ilvl="0" w:tplc="9F0038E2">
      <w:start w:val="1"/>
      <w:numFmt w:val="lowerLetter"/>
      <w:lvlText w:val="%1)"/>
      <w:lvlJc w:val="left"/>
      <w:pPr>
        <w:ind w:left="5180" w:hanging="360"/>
      </w:pPr>
      <w:rPr>
        <w:rFonts w:hint="default"/>
      </w:rPr>
    </w:lvl>
    <w:lvl w:ilvl="1" w:tplc="04090019" w:tentative="1">
      <w:start w:val="1"/>
      <w:numFmt w:val="lowerLetter"/>
      <w:lvlText w:val="%2."/>
      <w:lvlJc w:val="left"/>
      <w:pPr>
        <w:ind w:left="5900" w:hanging="360"/>
      </w:pPr>
    </w:lvl>
    <w:lvl w:ilvl="2" w:tplc="0409001B" w:tentative="1">
      <w:start w:val="1"/>
      <w:numFmt w:val="lowerRoman"/>
      <w:lvlText w:val="%3."/>
      <w:lvlJc w:val="right"/>
      <w:pPr>
        <w:ind w:left="6620" w:hanging="180"/>
      </w:pPr>
    </w:lvl>
    <w:lvl w:ilvl="3" w:tplc="0409000F" w:tentative="1">
      <w:start w:val="1"/>
      <w:numFmt w:val="decimal"/>
      <w:lvlText w:val="%4."/>
      <w:lvlJc w:val="left"/>
      <w:pPr>
        <w:ind w:left="7340" w:hanging="360"/>
      </w:pPr>
    </w:lvl>
    <w:lvl w:ilvl="4" w:tplc="04090019" w:tentative="1">
      <w:start w:val="1"/>
      <w:numFmt w:val="lowerLetter"/>
      <w:lvlText w:val="%5."/>
      <w:lvlJc w:val="left"/>
      <w:pPr>
        <w:ind w:left="8060" w:hanging="360"/>
      </w:pPr>
    </w:lvl>
    <w:lvl w:ilvl="5" w:tplc="0409001B" w:tentative="1">
      <w:start w:val="1"/>
      <w:numFmt w:val="lowerRoman"/>
      <w:lvlText w:val="%6."/>
      <w:lvlJc w:val="right"/>
      <w:pPr>
        <w:ind w:left="8780" w:hanging="180"/>
      </w:pPr>
    </w:lvl>
    <w:lvl w:ilvl="6" w:tplc="0409000F" w:tentative="1">
      <w:start w:val="1"/>
      <w:numFmt w:val="decimal"/>
      <w:lvlText w:val="%7."/>
      <w:lvlJc w:val="left"/>
      <w:pPr>
        <w:ind w:left="9500" w:hanging="360"/>
      </w:pPr>
    </w:lvl>
    <w:lvl w:ilvl="7" w:tplc="04090019" w:tentative="1">
      <w:start w:val="1"/>
      <w:numFmt w:val="lowerLetter"/>
      <w:lvlText w:val="%8."/>
      <w:lvlJc w:val="left"/>
      <w:pPr>
        <w:ind w:left="10220" w:hanging="360"/>
      </w:pPr>
    </w:lvl>
    <w:lvl w:ilvl="8" w:tplc="0409001B" w:tentative="1">
      <w:start w:val="1"/>
      <w:numFmt w:val="lowerRoman"/>
      <w:lvlText w:val="%9."/>
      <w:lvlJc w:val="right"/>
      <w:pPr>
        <w:ind w:left="10940" w:hanging="180"/>
      </w:pPr>
    </w:lvl>
  </w:abstractNum>
  <w:abstractNum w:abstractNumId="20">
    <w:nsid w:val="734625C5"/>
    <w:multiLevelType w:val="hybridMultilevel"/>
    <w:tmpl w:val="B4D28088"/>
    <w:lvl w:ilvl="0" w:tplc="C24C7108">
      <w:start w:val="4"/>
      <w:numFmt w:val="decimal"/>
      <w:lvlText w:val="%1."/>
      <w:lvlJc w:val="left"/>
      <w:pPr>
        <w:ind w:left="393" w:hanging="360"/>
      </w:pPr>
      <w:rPr>
        <w:rFonts w:hint="default"/>
      </w:rPr>
    </w:lvl>
    <w:lvl w:ilvl="1" w:tplc="04090019" w:tentative="1">
      <w:start w:val="1"/>
      <w:numFmt w:val="lowerLetter"/>
      <w:lvlText w:val="%2."/>
      <w:lvlJc w:val="left"/>
      <w:pPr>
        <w:ind w:left="1113" w:hanging="360"/>
      </w:pPr>
    </w:lvl>
    <w:lvl w:ilvl="2" w:tplc="0409001B" w:tentative="1">
      <w:start w:val="1"/>
      <w:numFmt w:val="lowerRoman"/>
      <w:lvlText w:val="%3."/>
      <w:lvlJc w:val="right"/>
      <w:pPr>
        <w:ind w:left="1833" w:hanging="180"/>
      </w:pPr>
    </w:lvl>
    <w:lvl w:ilvl="3" w:tplc="0409000F" w:tentative="1">
      <w:start w:val="1"/>
      <w:numFmt w:val="decimal"/>
      <w:lvlText w:val="%4."/>
      <w:lvlJc w:val="left"/>
      <w:pPr>
        <w:ind w:left="2553" w:hanging="360"/>
      </w:pPr>
    </w:lvl>
    <w:lvl w:ilvl="4" w:tplc="04090019" w:tentative="1">
      <w:start w:val="1"/>
      <w:numFmt w:val="lowerLetter"/>
      <w:lvlText w:val="%5."/>
      <w:lvlJc w:val="left"/>
      <w:pPr>
        <w:ind w:left="3273" w:hanging="360"/>
      </w:pPr>
    </w:lvl>
    <w:lvl w:ilvl="5" w:tplc="0409001B" w:tentative="1">
      <w:start w:val="1"/>
      <w:numFmt w:val="lowerRoman"/>
      <w:lvlText w:val="%6."/>
      <w:lvlJc w:val="right"/>
      <w:pPr>
        <w:ind w:left="3993" w:hanging="180"/>
      </w:pPr>
    </w:lvl>
    <w:lvl w:ilvl="6" w:tplc="0409000F" w:tentative="1">
      <w:start w:val="1"/>
      <w:numFmt w:val="decimal"/>
      <w:lvlText w:val="%7."/>
      <w:lvlJc w:val="left"/>
      <w:pPr>
        <w:ind w:left="4713" w:hanging="360"/>
      </w:pPr>
    </w:lvl>
    <w:lvl w:ilvl="7" w:tplc="04090019" w:tentative="1">
      <w:start w:val="1"/>
      <w:numFmt w:val="lowerLetter"/>
      <w:lvlText w:val="%8."/>
      <w:lvlJc w:val="left"/>
      <w:pPr>
        <w:ind w:left="5433" w:hanging="360"/>
      </w:pPr>
    </w:lvl>
    <w:lvl w:ilvl="8" w:tplc="0409001B" w:tentative="1">
      <w:start w:val="1"/>
      <w:numFmt w:val="lowerRoman"/>
      <w:lvlText w:val="%9."/>
      <w:lvlJc w:val="right"/>
      <w:pPr>
        <w:ind w:left="6153" w:hanging="180"/>
      </w:pPr>
    </w:lvl>
  </w:abstractNum>
  <w:abstractNum w:abstractNumId="21">
    <w:nsid w:val="79881778"/>
    <w:multiLevelType w:val="hybridMultilevel"/>
    <w:tmpl w:val="E7E6F6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9"/>
  </w:num>
  <w:num w:numId="3">
    <w:abstractNumId w:val="12"/>
  </w:num>
  <w:num w:numId="4">
    <w:abstractNumId w:val="18"/>
  </w:num>
  <w:num w:numId="5">
    <w:abstractNumId w:val="10"/>
  </w:num>
  <w:num w:numId="6">
    <w:abstractNumId w:val="1"/>
  </w:num>
  <w:num w:numId="7">
    <w:abstractNumId w:val="21"/>
  </w:num>
  <w:num w:numId="8">
    <w:abstractNumId w:val="6"/>
  </w:num>
  <w:num w:numId="9">
    <w:abstractNumId w:val="3"/>
  </w:num>
  <w:num w:numId="10">
    <w:abstractNumId w:val="15"/>
  </w:num>
  <w:num w:numId="11">
    <w:abstractNumId w:val="4"/>
  </w:num>
  <w:num w:numId="12">
    <w:abstractNumId w:val="17"/>
  </w:num>
  <w:num w:numId="13">
    <w:abstractNumId w:val="7"/>
  </w:num>
  <w:num w:numId="14">
    <w:abstractNumId w:val="14"/>
  </w:num>
  <w:num w:numId="15">
    <w:abstractNumId w:val="11"/>
  </w:num>
  <w:num w:numId="16">
    <w:abstractNumId w:val="5"/>
  </w:num>
  <w:num w:numId="17">
    <w:abstractNumId w:val="16"/>
  </w:num>
  <w:num w:numId="18">
    <w:abstractNumId w:val="8"/>
  </w:num>
  <w:num w:numId="19">
    <w:abstractNumId w:val="13"/>
  </w:num>
  <w:num w:numId="20">
    <w:abstractNumId w:val="20"/>
  </w:num>
  <w:num w:numId="21">
    <w:abstractNumId w:val="0"/>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864"/>
  <w:displayHorizontalDrawingGridEvery w:val="0"/>
  <w:displayVerticalDrawingGridEvery w:val="0"/>
  <w:doNotUseMarginsForDrawingGridOrigin/>
  <w:noPunctuationKerning/>
  <w:characterSpacingControl w:val="doNotCompress"/>
  <w:hdrShapeDefaults>
    <o:shapedefaults v:ext="edit" spidmax="1085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72C"/>
    <w:rsid w:val="00005232"/>
    <w:rsid w:val="00010CF3"/>
    <w:rsid w:val="00011E27"/>
    <w:rsid w:val="000148BC"/>
    <w:rsid w:val="0002272C"/>
    <w:rsid w:val="00024AB8"/>
    <w:rsid w:val="00030854"/>
    <w:rsid w:val="00030B10"/>
    <w:rsid w:val="00036028"/>
    <w:rsid w:val="000366A7"/>
    <w:rsid w:val="0004086C"/>
    <w:rsid w:val="00042407"/>
    <w:rsid w:val="00043EDF"/>
    <w:rsid w:val="00044642"/>
    <w:rsid w:val="000446B9"/>
    <w:rsid w:val="00047E21"/>
    <w:rsid w:val="00050761"/>
    <w:rsid w:val="00050E16"/>
    <w:rsid w:val="00055601"/>
    <w:rsid w:val="00067E84"/>
    <w:rsid w:val="000700B9"/>
    <w:rsid w:val="00073958"/>
    <w:rsid w:val="0007433E"/>
    <w:rsid w:val="00074715"/>
    <w:rsid w:val="00082E62"/>
    <w:rsid w:val="00084107"/>
    <w:rsid w:val="00085505"/>
    <w:rsid w:val="000A3236"/>
    <w:rsid w:val="000C67D8"/>
    <w:rsid w:val="000C7021"/>
    <w:rsid w:val="000D0706"/>
    <w:rsid w:val="000D6BBC"/>
    <w:rsid w:val="000D7780"/>
    <w:rsid w:val="000D7AC1"/>
    <w:rsid w:val="000F2F11"/>
    <w:rsid w:val="000F46B1"/>
    <w:rsid w:val="000F74D8"/>
    <w:rsid w:val="00105929"/>
    <w:rsid w:val="001131D5"/>
    <w:rsid w:val="00123E46"/>
    <w:rsid w:val="001250BB"/>
    <w:rsid w:val="00141DB8"/>
    <w:rsid w:val="00147030"/>
    <w:rsid w:val="00151044"/>
    <w:rsid w:val="0015777D"/>
    <w:rsid w:val="00162F2E"/>
    <w:rsid w:val="001635D0"/>
    <w:rsid w:val="0016448F"/>
    <w:rsid w:val="00170DAE"/>
    <w:rsid w:val="0017474A"/>
    <w:rsid w:val="001758C6"/>
    <w:rsid w:val="00182090"/>
    <w:rsid w:val="00182B99"/>
    <w:rsid w:val="00190732"/>
    <w:rsid w:val="001A6B50"/>
    <w:rsid w:val="001B135C"/>
    <w:rsid w:val="001B67A4"/>
    <w:rsid w:val="001B6C74"/>
    <w:rsid w:val="001B7B7A"/>
    <w:rsid w:val="001C799D"/>
    <w:rsid w:val="001E3E24"/>
    <w:rsid w:val="001E6080"/>
    <w:rsid w:val="001E7913"/>
    <w:rsid w:val="001F078E"/>
    <w:rsid w:val="001F2D02"/>
    <w:rsid w:val="001F7513"/>
    <w:rsid w:val="002012C8"/>
    <w:rsid w:val="002021CF"/>
    <w:rsid w:val="0021332C"/>
    <w:rsid w:val="00213982"/>
    <w:rsid w:val="00220CE5"/>
    <w:rsid w:val="002242BB"/>
    <w:rsid w:val="002301C3"/>
    <w:rsid w:val="00237B4C"/>
    <w:rsid w:val="00243A38"/>
    <w:rsid w:val="0024416D"/>
    <w:rsid w:val="00256290"/>
    <w:rsid w:val="00256CF8"/>
    <w:rsid w:val="00257AD4"/>
    <w:rsid w:val="002602E7"/>
    <w:rsid w:val="00271911"/>
    <w:rsid w:val="00272C1C"/>
    <w:rsid w:val="00275968"/>
    <w:rsid w:val="002800A0"/>
    <w:rsid w:val="002801B3"/>
    <w:rsid w:val="00281060"/>
    <w:rsid w:val="002940E8"/>
    <w:rsid w:val="002955CC"/>
    <w:rsid w:val="00295C18"/>
    <w:rsid w:val="002A1858"/>
    <w:rsid w:val="002A6E50"/>
    <w:rsid w:val="002B1252"/>
    <w:rsid w:val="002C256A"/>
    <w:rsid w:val="002C2A73"/>
    <w:rsid w:val="002C42DB"/>
    <w:rsid w:val="002C4757"/>
    <w:rsid w:val="00305A7F"/>
    <w:rsid w:val="00311589"/>
    <w:rsid w:val="0031227F"/>
    <w:rsid w:val="003152FE"/>
    <w:rsid w:val="00327436"/>
    <w:rsid w:val="00334A02"/>
    <w:rsid w:val="0033729B"/>
    <w:rsid w:val="00344BD6"/>
    <w:rsid w:val="003453C8"/>
    <w:rsid w:val="0035528D"/>
    <w:rsid w:val="003567D6"/>
    <w:rsid w:val="00361077"/>
    <w:rsid w:val="0036169E"/>
    <w:rsid w:val="00361821"/>
    <w:rsid w:val="003656A0"/>
    <w:rsid w:val="0039765C"/>
    <w:rsid w:val="003A4754"/>
    <w:rsid w:val="003B3A1B"/>
    <w:rsid w:val="003C2EE5"/>
    <w:rsid w:val="003D227C"/>
    <w:rsid w:val="003D2B4D"/>
    <w:rsid w:val="003E70DA"/>
    <w:rsid w:val="003E7C7A"/>
    <w:rsid w:val="003F28AF"/>
    <w:rsid w:val="003F28C1"/>
    <w:rsid w:val="003F2AF5"/>
    <w:rsid w:val="004046E7"/>
    <w:rsid w:val="00420300"/>
    <w:rsid w:val="004241A9"/>
    <w:rsid w:val="00425CA4"/>
    <w:rsid w:val="00444A88"/>
    <w:rsid w:val="00462D88"/>
    <w:rsid w:val="00472F53"/>
    <w:rsid w:val="00473CCA"/>
    <w:rsid w:val="00474DA4"/>
    <w:rsid w:val="00476B4D"/>
    <w:rsid w:val="004805FA"/>
    <w:rsid w:val="004822AA"/>
    <w:rsid w:val="00491EE2"/>
    <w:rsid w:val="004B04F6"/>
    <w:rsid w:val="004B392D"/>
    <w:rsid w:val="004B7A17"/>
    <w:rsid w:val="004C09B2"/>
    <w:rsid w:val="004C4F18"/>
    <w:rsid w:val="004D047D"/>
    <w:rsid w:val="004D54D1"/>
    <w:rsid w:val="004E1977"/>
    <w:rsid w:val="004E31D9"/>
    <w:rsid w:val="004F305A"/>
    <w:rsid w:val="004F4AB4"/>
    <w:rsid w:val="00501EDA"/>
    <w:rsid w:val="00512164"/>
    <w:rsid w:val="00520297"/>
    <w:rsid w:val="00520577"/>
    <w:rsid w:val="005332DD"/>
    <w:rsid w:val="005338F9"/>
    <w:rsid w:val="0054281C"/>
    <w:rsid w:val="0055268D"/>
    <w:rsid w:val="00566132"/>
    <w:rsid w:val="00574550"/>
    <w:rsid w:val="00576BE4"/>
    <w:rsid w:val="005A400A"/>
    <w:rsid w:val="005B1788"/>
    <w:rsid w:val="005D08A5"/>
    <w:rsid w:val="005D274A"/>
    <w:rsid w:val="005D360B"/>
    <w:rsid w:val="005D53CE"/>
    <w:rsid w:val="00607B02"/>
    <w:rsid w:val="00612379"/>
    <w:rsid w:val="00614170"/>
    <w:rsid w:val="0061555F"/>
    <w:rsid w:val="006161C2"/>
    <w:rsid w:val="00622AB9"/>
    <w:rsid w:val="00630FF8"/>
    <w:rsid w:val="00632124"/>
    <w:rsid w:val="00635FD0"/>
    <w:rsid w:val="00640020"/>
    <w:rsid w:val="00641200"/>
    <w:rsid w:val="00650CBF"/>
    <w:rsid w:val="006655D3"/>
    <w:rsid w:val="00667404"/>
    <w:rsid w:val="006716FC"/>
    <w:rsid w:val="00675000"/>
    <w:rsid w:val="00675657"/>
    <w:rsid w:val="00687EB4"/>
    <w:rsid w:val="006A6D3C"/>
    <w:rsid w:val="006B17D2"/>
    <w:rsid w:val="006B43B1"/>
    <w:rsid w:val="006B79C1"/>
    <w:rsid w:val="006C224E"/>
    <w:rsid w:val="006D3965"/>
    <w:rsid w:val="006D6EBC"/>
    <w:rsid w:val="006D780A"/>
    <w:rsid w:val="006E3632"/>
    <w:rsid w:val="006E4599"/>
    <w:rsid w:val="006F639C"/>
    <w:rsid w:val="007025E4"/>
    <w:rsid w:val="00711565"/>
    <w:rsid w:val="00714D2E"/>
    <w:rsid w:val="007217A5"/>
    <w:rsid w:val="00732DEC"/>
    <w:rsid w:val="00735BD5"/>
    <w:rsid w:val="007429D6"/>
    <w:rsid w:val="00750444"/>
    <w:rsid w:val="007556F6"/>
    <w:rsid w:val="00760EEF"/>
    <w:rsid w:val="00763200"/>
    <w:rsid w:val="00763B8C"/>
    <w:rsid w:val="0076601B"/>
    <w:rsid w:val="0077716E"/>
    <w:rsid w:val="00777B77"/>
    <w:rsid w:val="00777EE5"/>
    <w:rsid w:val="00784836"/>
    <w:rsid w:val="0079023E"/>
    <w:rsid w:val="0079741A"/>
    <w:rsid w:val="007A2854"/>
    <w:rsid w:val="007A5F5C"/>
    <w:rsid w:val="007B1FF6"/>
    <w:rsid w:val="007C0ECB"/>
    <w:rsid w:val="007C69BC"/>
    <w:rsid w:val="007D0B9D"/>
    <w:rsid w:val="007D19B0"/>
    <w:rsid w:val="007D2FAE"/>
    <w:rsid w:val="007D43BB"/>
    <w:rsid w:val="007E325F"/>
    <w:rsid w:val="007E4F44"/>
    <w:rsid w:val="007E6087"/>
    <w:rsid w:val="007F498F"/>
    <w:rsid w:val="007F58AD"/>
    <w:rsid w:val="0080241B"/>
    <w:rsid w:val="0080679D"/>
    <w:rsid w:val="008108B0"/>
    <w:rsid w:val="00811B20"/>
    <w:rsid w:val="0082296E"/>
    <w:rsid w:val="00824099"/>
    <w:rsid w:val="00825544"/>
    <w:rsid w:val="00831C0C"/>
    <w:rsid w:val="00846A95"/>
    <w:rsid w:val="008501B7"/>
    <w:rsid w:val="00852964"/>
    <w:rsid w:val="008563A0"/>
    <w:rsid w:val="0085736A"/>
    <w:rsid w:val="00861F61"/>
    <w:rsid w:val="00864DCF"/>
    <w:rsid w:val="00867AC1"/>
    <w:rsid w:val="00873E8F"/>
    <w:rsid w:val="00880D85"/>
    <w:rsid w:val="00882F35"/>
    <w:rsid w:val="00885265"/>
    <w:rsid w:val="00894399"/>
    <w:rsid w:val="008A5FF4"/>
    <w:rsid w:val="008A743F"/>
    <w:rsid w:val="008C0970"/>
    <w:rsid w:val="008C35F9"/>
    <w:rsid w:val="008C707F"/>
    <w:rsid w:val="008D2902"/>
    <w:rsid w:val="008D2CF7"/>
    <w:rsid w:val="008E14A4"/>
    <w:rsid w:val="00900C26"/>
    <w:rsid w:val="0090197F"/>
    <w:rsid w:val="00906DDC"/>
    <w:rsid w:val="00923493"/>
    <w:rsid w:val="00934708"/>
    <w:rsid w:val="00934E09"/>
    <w:rsid w:val="00936253"/>
    <w:rsid w:val="00952DD4"/>
    <w:rsid w:val="0096084D"/>
    <w:rsid w:val="00962F67"/>
    <w:rsid w:val="00970FED"/>
    <w:rsid w:val="0097523A"/>
    <w:rsid w:val="0097711C"/>
    <w:rsid w:val="00992A64"/>
    <w:rsid w:val="00992D82"/>
    <w:rsid w:val="00997029"/>
    <w:rsid w:val="009A71AB"/>
    <w:rsid w:val="009C667A"/>
    <w:rsid w:val="009D0EE7"/>
    <w:rsid w:val="009D690D"/>
    <w:rsid w:val="009E65B6"/>
    <w:rsid w:val="00A23ED1"/>
    <w:rsid w:val="00A24C10"/>
    <w:rsid w:val="00A2526E"/>
    <w:rsid w:val="00A26403"/>
    <w:rsid w:val="00A42AC3"/>
    <w:rsid w:val="00A43054"/>
    <w:rsid w:val="00A430CF"/>
    <w:rsid w:val="00A45FAD"/>
    <w:rsid w:val="00A54309"/>
    <w:rsid w:val="00A56756"/>
    <w:rsid w:val="00A716A5"/>
    <w:rsid w:val="00A72A4B"/>
    <w:rsid w:val="00A75854"/>
    <w:rsid w:val="00A83EC7"/>
    <w:rsid w:val="00A90284"/>
    <w:rsid w:val="00A952BF"/>
    <w:rsid w:val="00AA00A7"/>
    <w:rsid w:val="00AA2373"/>
    <w:rsid w:val="00AB2B93"/>
    <w:rsid w:val="00AB474A"/>
    <w:rsid w:val="00AB530F"/>
    <w:rsid w:val="00AB7E5B"/>
    <w:rsid w:val="00AD64D4"/>
    <w:rsid w:val="00AE0EF1"/>
    <w:rsid w:val="00AE2937"/>
    <w:rsid w:val="00AE356E"/>
    <w:rsid w:val="00B07301"/>
    <w:rsid w:val="00B10E5D"/>
    <w:rsid w:val="00B224DE"/>
    <w:rsid w:val="00B266AB"/>
    <w:rsid w:val="00B27E20"/>
    <w:rsid w:val="00B42348"/>
    <w:rsid w:val="00B46575"/>
    <w:rsid w:val="00B5154D"/>
    <w:rsid w:val="00B720CD"/>
    <w:rsid w:val="00B80D92"/>
    <w:rsid w:val="00B84BBD"/>
    <w:rsid w:val="00BA43FB"/>
    <w:rsid w:val="00BC127D"/>
    <w:rsid w:val="00BC1FE6"/>
    <w:rsid w:val="00C04683"/>
    <w:rsid w:val="00C061B6"/>
    <w:rsid w:val="00C1147F"/>
    <w:rsid w:val="00C115FF"/>
    <w:rsid w:val="00C17332"/>
    <w:rsid w:val="00C2446C"/>
    <w:rsid w:val="00C304B9"/>
    <w:rsid w:val="00C30AB8"/>
    <w:rsid w:val="00C36AE5"/>
    <w:rsid w:val="00C41F17"/>
    <w:rsid w:val="00C42725"/>
    <w:rsid w:val="00C527D7"/>
    <w:rsid w:val="00C5280D"/>
    <w:rsid w:val="00C56A44"/>
    <w:rsid w:val="00C5791C"/>
    <w:rsid w:val="00C618A0"/>
    <w:rsid w:val="00C62992"/>
    <w:rsid w:val="00C66290"/>
    <w:rsid w:val="00C72B7A"/>
    <w:rsid w:val="00C954CB"/>
    <w:rsid w:val="00C973F2"/>
    <w:rsid w:val="00CA304C"/>
    <w:rsid w:val="00CA774A"/>
    <w:rsid w:val="00CA7B35"/>
    <w:rsid w:val="00CB6D37"/>
    <w:rsid w:val="00CC11B0"/>
    <w:rsid w:val="00CC25E6"/>
    <w:rsid w:val="00CF1B79"/>
    <w:rsid w:val="00CF7E36"/>
    <w:rsid w:val="00D0412E"/>
    <w:rsid w:val="00D0757C"/>
    <w:rsid w:val="00D11DE7"/>
    <w:rsid w:val="00D14D7E"/>
    <w:rsid w:val="00D15F57"/>
    <w:rsid w:val="00D3708D"/>
    <w:rsid w:val="00D40426"/>
    <w:rsid w:val="00D52637"/>
    <w:rsid w:val="00D57C96"/>
    <w:rsid w:val="00D63068"/>
    <w:rsid w:val="00D73274"/>
    <w:rsid w:val="00D85628"/>
    <w:rsid w:val="00D91203"/>
    <w:rsid w:val="00D924D3"/>
    <w:rsid w:val="00D95174"/>
    <w:rsid w:val="00DA575E"/>
    <w:rsid w:val="00DA6F36"/>
    <w:rsid w:val="00DB596E"/>
    <w:rsid w:val="00DB5CF7"/>
    <w:rsid w:val="00DB7773"/>
    <w:rsid w:val="00DC00EA"/>
    <w:rsid w:val="00DC2424"/>
    <w:rsid w:val="00DC3567"/>
    <w:rsid w:val="00DC4F9F"/>
    <w:rsid w:val="00DE54DC"/>
    <w:rsid w:val="00E03A37"/>
    <w:rsid w:val="00E05ADB"/>
    <w:rsid w:val="00E21725"/>
    <w:rsid w:val="00E27CB0"/>
    <w:rsid w:val="00E32F7E"/>
    <w:rsid w:val="00E33D30"/>
    <w:rsid w:val="00E364F5"/>
    <w:rsid w:val="00E36506"/>
    <w:rsid w:val="00E620FC"/>
    <w:rsid w:val="00E6753C"/>
    <w:rsid w:val="00E72D49"/>
    <w:rsid w:val="00E738DE"/>
    <w:rsid w:val="00E7593C"/>
    <w:rsid w:val="00E7678A"/>
    <w:rsid w:val="00E835D4"/>
    <w:rsid w:val="00E935F1"/>
    <w:rsid w:val="00E94A81"/>
    <w:rsid w:val="00EA0C91"/>
    <w:rsid w:val="00EA1FFB"/>
    <w:rsid w:val="00EB048E"/>
    <w:rsid w:val="00EB32E7"/>
    <w:rsid w:val="00EB52FF"/>
    <w:rsid w:val="00EC5F5D"/>
    <w:rsid w:val="00ED779B"/>
    <w:rsid w:val="00EE34DF"/>
    <w:rsid w:val="00EF1DD9"/>
    <w:rsid w:val="00EF29F8"/>
    <w:rsid w:val="00EF2F89"/>
    <w:rsid w:val="00EF4137"/>
    <w:rsid w:val="00F005B4"/>
    <w:rsid w:val="00F013E6"/>
    <w:rsid w:val="00F01835"/>
    <w:rsid w:val="00F0212E"/>
    <w:rsid w:val="00F04517"/>
    <w:rsid w:val="00F0628F"/>
    <w:rsid w:val="00F0771F"/>
    <w:rsid w:val="00F1237A"/>
    <w:rsid w:val="00F1772C"/>
    <w:rsid w:val="00F21611"/>
    <w:rsid w:val="00F22CBD"/>
    <w:rsid w:val="00F250FE"/>
    <w:rsid w:val="00F30C50"/>
    <w:rsid w:val="00F45372"/>
    <w:rsid w:val="00F5224D"/>
    <w:rsid w:val="00F560F7"/>
    <w:rsid w:val="00F6334D"/>
    <w:rsid w:val="00F647F9"/>
    <w:rsid w:val="00F653FD"/>
    <w:rsid w:val="00F669C0"/>
    <w:rsid w:val="00F858CA"/>
    <w:rsid w:val="00F85A36"/>
    <w:rsid w:val="00FA2CD8"/>
    <w:rsid w:val="00FA419D"/>
    <w:rsid w:val="00FA49AB"/>
    <w:rsid w:val="00FB311E"/>
    <w:rsid w:val="00FB6572"/>
    <w:rsid w:val="00FE39C7"/>
    <w:rsid w:val="00FF30E2"/>
    <w:rsid w:val="00FF3D95"/>
    <w:rsid w:val="00FF474B"/>
  </w:rsids>
  <m:mathPr>
    <m:mathFont m:val="Cambria Math"/>
    <m:brkBin m:val="before"/>
    <m:brkBinSub m:val="--"/>
    <m:smallFrac m:val="0"/>
    <m:dispDef/>
    <m:lMargin m:val="0"/>
    <m:rMargin m:val="0"/>
    <m:defJc m:val="centerGroup"/>
    <m:wrapIndent m:val="1440"/>
    <m:intLim m:val="subSup"/>
    <m:naryLim m:val="undOvr"/>
  </m:mathPr>
  <w:themeFontLang w:val="en-US" w:eastAsia="ja-JP" w:bidi="km-K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5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autoRedefine/>
    <w:qFormat/>
    <w:rsid w:val="00962F67"/>
    <w:pPr>
      <w:keepNext/>
      <w:jc w:val="both"/>
      <w:outlineLvl w:val="1"/>
    </w:pPr>
    <w:rPr>
      <w:rFonts w:ascii="Arial" w:eastAsia="MS Mincho"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162F2E"/>
    <w:rPr>
      <w:rFonts w:ascii="Arial" w:hAnsi="Arial"/>
      <w:caps/>
    </w:rPr>
  </w:style>
  <w:style w:type="character" w:customStyle="1" w:styleId="DecisionParagraphsChar">
    <w:name w:val="DecisionParagraphs Char"/>
    <w:basedOn w:val="DefaultParagraphFont"/>
    <w:link w:val="DecisionParagraphs"/>
    <w:rsid w:val="008C35F9"/>
    <w:rPr>
      <w:rFonts w:ascii="Arial" w:hAnsi="Arial"/>
      <w:i/>
    </w:rPr>
  </w:style>
  <w:style w:type="paragraph" w:styleId="ListParagraph">
    <w:name w:val="List Paragraph"/>
    <w:basedOn w:val="Normal"/>
    <w:uiPriority w:val="34"/>
    <w:qFormat/>
    <w:rsid w:val="0033729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link w:val="Heading1Char"/>
    <w:autoRedefine/>
    <w:qFormat/>
    <w:rsid w:val="00162F2E"/>
    <w:pPr>
      <w:keepNext/>
      <w:jc w:val="both"/>
      <w:outlineLvl w:val="0"/>
    </w:pPr>
    <w:rPr>
      <w:rFonts w:ascii="Arial" w:hAnsi="Arial"/>
      <w:caps/>
    </w:rPr>
  </w:style>
  <w:style w:type="paragraph" w:styleId="Heading2">
    <w:name w:val="heading 2"/>
    <w:next w:val="Normal"/>
    <w:autoRedefine/>
    <w:qFormat/>
    <w:rsid w:val="00962F67"/>
    <w:pPr>
      <w:keepNext/>
      <w:jc w:val="both"/>
      <w:outlineLvl w:val="1"/>
    </w:pPr>
    <w:rPr>
      <w:rFonts w:ascii="Arial" w:eastAsia="MS Mincho"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lang w:val="fr-FR"/>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rsid w:val="00AE2937"/>
    <w:pPr>
      <w:jc w:val="center"/>
    </w:pPr>
    <w:rPr>
      <w:rFonts w:ascii="Arial" w:hAnsi="Arial"/>
      <w:lang w:val="fr-FR"/>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uiPriority w:val="39"/>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uiPriority w:val="39"/>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uiPriority w:val="39"/>
    <w:rsid w:val="00DC4F9F"/>
    <w:pPr>
      <w:tabs>
        <w:tab w:val="left" w:pos="567"/>
        <w:tab w:val="left" w:pos="1100"/>
        <w:tab w:val="right" w:leader="dot" w:pos="9639"/>
      </w:tabs>
      <w:ind w:left="567" w:hanging="567"/>
      <w:contextualSpacing/>
      <w:jc w:val="both"/>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1Char">
    <w:name w:val="Heading 1 Char"/>
    <w:basedOn w:val="DefaultParagraphFont"/>
    <w:link w:val="Heading1"/>
    <w:rsid w:val="00162F2E"/>
    <w:rPr>
      <w:rFonts w:ascii="Arial" w:hAnsi="Arial"/>
      <w:caps/>
    </w:rPr>
  </w:style>
  <w:style w:type="character" w:customStyle="1" w:styleId="DecisionParagraphsChar">
    <w:name w:val="DecisionParagraphs Char"/>
    <w:basedOn w:val="DefaultParagraphFont"/>
    <w:link w:val="DecisionParagraphs"/>
    <w:rsid w:val="008C35F9"/>
    <w:rPr>
      <w:rFonts w:ascii="Arial" w:hAnsi="Arial"/>
      <w:i/>
    </w:rPr>
  </w:style>
  <w:style w:type="paragraph" w:styleId="ListParagraph">
    <w:name w:val="List Paragraph"/>
    <w:basedOn w:val="Normal"/>
    <w:uiPriority w:val="34"/>
    <w:qFormat/>
    <w:rsid w:val="0033729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96190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header" Target="header9.xml"/><Relationship Id="rId42" Type="http://schemas.openxmlformats.org/officeDocument/2006/relationships/image" Target="media/image19.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8.png"/><Relationship Id="rId54" Type="http://schemas.openxmlformats.org/officeDocument/2006/relationships/image" Target="media/image27.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6.png"/><Relationship Id="rId40" Type="http://schemas.openxmlformats.org/officeDocument/2006/relationships/header" Target="header11.xml"/><Relationship Id="rId45" Type="http://schemas.openxmlformats.org/officeDocument/2006/relationships/header" Target="header12.xml"/><Relationship Id="rId53" Type="http://schemas.openxmlformats.org/officeDocument/2006/relationships/image" Target="media/image26.png"/><Relationship Id="rId58" Type="http://schemas.openxmlformats.org/officeDocument/2006/relationships/header" Target="header17.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image" Target="media/image15.png"/><Relationship Id="rId49" Type="http://schemas.openxmlformats.org/officeDocument/2006/relationships/image" Target="media/image24.png"/><Relationship Id="rId57" Type="http://schemas.openxmlformats.org/officeDocument/2006/relationships/header" Target="header16.xml"/><Relationship Id="rId61" Type="http://schemas.openxmlformats.org/officeDocument/2006/relationships/fontTable" Target="fontTable.xml"/><Relationship Id="rId10" Type="http://schemas.openxmlformats.org/officeDocument/2006/relationships/hyperlink" Target="http://upov.int/meetings/en/details.jsp?meeting_id=31703" TargetMode="External"/><Relationship Id="rId19" Type="http://schemas.openxmlformats.org/officeDocument/2006/relationships/image" Target="media/image4.png"/><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header" Target="header15.xml"/><Relationship Id="rId60" Type="http://schemas.openxmlformats.org/officeDocument/2006/relationships/header" Target="header18.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header" Target="header6.xml"/><Relationship Id="rId30"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20.png"/><Relationship Id="rId48" Type="http://schemas.openxmlformats.org/officeDocument/2006/relationships/image" Target="media/image23.png"/><Relationship Id="rId56" Type="http://schemas.openxmlformats.org/officeDocument/2006/relationships/image" Target="media/image29.png"/><Relationship Id="rId8" Type="http://schemas.openxmlformats.org/officeDocument/2006/relationships/endnotes" Target="endnotes.xml"/><Relationship Id="rId51" Type="http://schemas.openxmlformats.org/officeDocument/2006/relationships/header" Target="header14.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header" Target="header8.xml"/><Relationship Id="rId38" Type="http://schemas.openxmlformats.org/officeDocument/2006/relationships/image" Target="media/image17.png"/><Relationship Id="rId46" Type="http://schemas.openxmlformats.org/officeDocument/2006/relationships/header" Target="header13.xml"/><Relationship Id="rId59"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0890C-3AE0-48DF-B0C4-41FDA3A7BF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46</TotalTime>
  <Pages>20</Pages>
  <Words>2034</Words>
  <Characters>11572</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tc_5_xx_xxx</vt:lpstr>
    </vt:vector>
  </TitlesOfParts>
  <Company>UPOV</Company>
  <LinksUpToDate>false</LinksUpToDate>
  <CharactersWithSpaces>13579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tc_5_xx_xxx</dc:title>
  <dc:creator>FAVA Alexandra</dc:creator>
  <cp:lastModifiedBy>LONG Victoria</cp:lastModifiedBy>
  <cp:revision>14</cp:revision>
  <cp:lastPrinted>2014-07-24T14:42:00Z</cp:lastPrinted>
  <dcterms:created xsi:type="dcterms:W3CDTF">2014-05-20T12:23:00Z</dcterms:created>
  <dcterms:modified xsi:type="dcterms:W3CDTF">2014-08-20T09:23:00Z</dcterms:modified>
</cp:coreProperties>
</file>