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TG/CHENO(proj.1)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0" w:name="Original"/>
            <w:bookmarkEnd w:id="0"/>
            <w:proofErr w:type="gramEnd"/>
            <w:r w:rsidR="00D36DCB" w:rsidRPr="00817788">
              <w:rPr>
                <w:b w:val="0"/>
                <w:bCs w:val="0"/>
                <w:spacing w:val="0"/>
              </w:rPr>
              <w:t>English</w:t>
            </w:r>
          </w:p>
          <w:p w:rsidR="0099404D" w:rsidRPr="00636FEB" w:rsidRDefault="0099404D" w:rsidP="000871EE">
            <w:pPr>
              <w:pStyle w:val="Docoriginal"/>
            </w:pPr>
            <w:r w:rsidRPr="00636FEB">
              <w:rPr>
                <w:spacing w:val="0"/>
              </w:rPr>
              <w:t xml:space="preserve">DATE: </w:t>
            </w:r>
            <w:r w:rsidRPr="00636FEB">
              <w:rPr>
                <w:rStyle w:val="StyleDocoriginalNotBold1"/>
                <w:spacing w:val="0"/>
              </w:rPr>
              <w:t xml:space="preserve"> </w:t>
            </w:r>
            <w:r w:rsidR="000871EE" w:rsidRPr="00817788">
              <w:rPr>
                <w:b w:val="0"/>
                <w:bCs w:val="0"/>
                <w:spacing w:val="0"/>
              </w:rPr>
              <w:t>2014-10-02</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Quinoa</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CHENO_QUI</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Chenopodium</w:t>
            </w:r>
            <w:proofErr w:type="spellEnd"/>
            <w:r w:rsidRPr="00020DDE">
              <w:t xml:space="preserve"> quinoa </w:t>
            </w:r>
            <w:proofErr w:type="spellStart"/>
            <w:r w:rsidRPr="00020DDE">
              <w:t>Willd</w:t>
            </w:r>
            <w:proofErr w:type="spellEnd"/>
            <w:r w:rsidRPr="00020DDE">
              <w:t>.</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Denmark</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1312ED" w:rsidRPr="008C0CE5">
        <w:t>forty-third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Pr="008C0CE5">
        <w:t>Mar del Plata, Argentina</w:t>
      </w:r>
    </w:p>
    <w:p w:rsidR="0047397E" w:rsidRDefault="001312ED" w:rsidP="0046380D">
      <w:pPr>
        <w:pStyle w:val="preparedby"/>
      </w:pPr>
      <w:proofErr w:type="gramStart"/>
      <w:r w:rsidRPr="00817788">
        <w:t>from</w:t>
      </w:r>
      <w:proofErr w:type="gramEnd"/>
      <w:r w:rsidRPr="00817788">
        <w:t xml:space="preserve"> </w:t>
      </w:r>
      <w:r w:rsidRPr="008C0CE5">
        <w:t>2014-11-17</w:t>
      </w:r>
    </w:p>
    <w:p w:rsidR="006C3EF6" w:rsidRPr="00B265E0" w:rsidRDefault="006C3EF6" w:rsidP="0046380D">
      <w:pPr>
        <w:pStyle w:val="preparedby"/>
      </w:pPr>
      <w:proofErr w:type="gramStart"/>
      <w:r>
        <w:t>to</w:t>
      </w:r>
      <w:proofErr w:type="gramEnd"/>
      <w:r>
        <w:t xml:space="preserve"> </w:t>
      </w:r>
      <w:r w:rsidRPr="008C0CE5">
        <w:t>2014-11-21</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031401">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Chenopodium</w:t>
            </w:r>
            <w:proofErr w:type="spellEnd"/>
            <w:r w:rsidRPr="005E47B8">
              <w:rPr>
                <w:sz w:val="18"/>
              </w:rPr>
              <w:t xml:space="preserve"> quinoa </w:t>
            </w:r>
            <w:proofErr w:type="spellStart"/>
            <w:proofErr w:type="gramStart"/>
            <w:r w:rsidRPr="005E47B8">
              <w:rPr>
                <w:sz w:val="18"/>
              </w:rPr>
              <w:t>Willd</w:t>
            </w:r>
            <w:proofErr w:type="spellEnd"/>
            <w:r w:rsidRPr="005E47B8">
              <w:rPr>
                <w:sz w:val="18"/>
              </w:rPr>
              <w:t>.,</w:t>
            </w:r>
            <w:proofErr w:type="gramEnd"/>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Goosefoot, Pigweed; Quinoa</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Chénopode</w:t>
            </w:r>
            <w:proofErr w:type="spellEnd"/>
            <w:r w:rsidRPr="005E47B8">
              <w:rPr>
                <w:sz w:val="18"/>
              </w:rPr>
              <w:t xml:space="preserve"> quinoa, Quinoa</w:t>
            </w:r>
          </w:p>
        </w:tc>
        <w:tc>
          <w:tcPr>
            <w:tcW w:w="2011" w:type="dxa"/>
            <w:tcBorders>
              <w:top w:val="double" w:sz="4" w:space="0" w:color="auto"/>
              <w:bottom w:val="nil"/>
            </w:tcBorders>
            <w:shd w:val="clear" w:color="auto" w:fill="auto"/>
          </w:tcPr>
          <w:p w:rsidR="003A6B6A" w:rsidRPr="0030604C" w:rsidRDefault="00C63630" w:rsidP="00C63630">
            <w:pPr>
              <w:spacing w:before="60"/>
              <w:jc w:val="left"/>
              <w:rPr>
                <w:sz w:val="18"/>
                <w:lang w:val="de-DE"/>
              </w:rPr>
            </w:pPr>
            <w:r w:rsidRPr="0030604C">
              <w:rPr>
                <w:sz w:val="18"/>
                <w:lang w:val="de-DE"/>
              </w:rPr>
              <w:t>Getreidekraut, Kleiner Reis von Peru, Reisspinat</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 xml:space="preserve">Quinoa, </w:t>
            </w:r>
            <w:proofErr w:type="spellStart"/>
            <w:r w:rsidRPr="005E47B8">
              <w:rPr>
                <w:sz w:val="18"/>
              </w:rPr>
              <w:t>Quinua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BC451A">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BC451A">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BC451A">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BC451A">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BC451A">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BC451A">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BC451A">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BC451A">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BC451A">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BC451A">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BC451A">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BC451A">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BC451A">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BC451A">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BC451A">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BC451A">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BC451A">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BC451A">
        <w:rPr>
          <w:noProof/>
        </w:rPr>
        <w:t>7</w:t>
      </w:r>
      <w:r>
        <w:rPr>
          <w:noProof/>
        </w:rPr>
        <w:fldChar w:fldCharType="end"/>
      </w:r>
    </w:p>
    <w:p w:rsidR="00954904" w:rsidRPr="00636FEB" w:rsidRDefault="00954904">
      <w:pPr>
        <w:pStyle w:val="TOC2"/>
        <w:tabs>
          <w:tab w:val="left" w:pos="1134"/>
        </w:tabs>
        <w:rPr>
          <w:rFonts w:ascii="Times New Roman" w:hAnsi="Times New Roman"/>
          <w:smallCaps w:val="0"/>
          <w:noProof/>
          <w:sz w:val="24"/>
          <w:szCs w:val="24"/>
          <w:lang w:val="fr-CH"/>
        </w:rPr>
      </w:pPr>
      <w:r w:rsidRPr="00636FEB">
        <w:rPr>
          <w:noProof/>
          <w:lang w:val="fr-CH"/>
        </w:rPr>
        <w:t>6.5</w:t>
      </w:r>
      <w:r w:rsidRPr="00636FEB">
        <w:rPr>
          <w:rFonts w:ascii="Times New Roman" w:hAnsi="Times New Roman"/>
          <w:smallCaps w:val="0"/>
          <w:noProof/>
          <w:sz w:val="24"/>
          <w:szCs w:val="24"/>
          <w:lang w:val="fr-CH"/>
        </w:rPr>
        <w:tab/>
      </w:r>
      <w:r w:rsidRPr="00636FEB">
        <w:rPr>
          <w:noProof/>
          <w:lang w:val="fr-CH"/>
        </w:rPr>
        <w:t>Legend</w:t>
      </w:r>
      <w:r w:rsidRPr="00636FEB">
        <w:rPr>
          <w:noProof/>
          <w:lang w:val="fr-CH"/>
        </w:rPr>
        <w:tab/>
      </w:r>
      <w:r>
        <w:rPr>
          <w:noProof/>
        </w:rPr>
        <w:fldChar w:fldCharType="begin"/>
      </w:r>
      <w:r w:rsidRPr="00636FEB">
        <w:rPr>
          <w:noProof/>
          <w:lang w:val="fr-CH"/>
        </w:rPr>
        <w:instrText xml:space="preserve"> PAGEREF _Toc334539249 \h </w:instrText>
      </w:r>
      <w:r>
        <w:rPr>
          <w:noProof/>
        </w:rPr>
      </w:r>
      <w:r>
        <w:rPr>
          <w:noProof/>
        </w:rPr>
        <w:fldChar w:fldCharType="separate"/>
      </w:r>
      <w:r w:rsidR="00BC451A">
        <w:rPr>
          <w:noProof/>
          <w:lang w:val="fr-CH"/>
        </w:rPr>
        <w:t>7</w:t>
      </w:r>
      <w:r>
        <w:rPr>
          <w:noProof/>
        </w:rPr>
        <w:fldChar w:fldCharType="end"/>
      </w:r>
    </w:p>
    <w:p w:rsidR="00954904" w:rsidRPr="00636FEB" w:rsidRDefault="00954904">
      <w:pPr>
        <w:pStyle w:val="TOC1"/>
        <w:rPr>
          <w:rFonts w:ascii="Times New Roman" w:hAnsi="Times New Roman"/>
          <w:bCs w:val="0"/>
          <w:caps w:val="0"/>
          <w:noProof/>
          <w:sz w:val="24"/>
          <w:szCs w:val="24"/>
          <w:lang w:val="fr-CH"/>
        </w:rPr>
      </w:pPr>
      <w:r w:rsidRPr="00636FEB">
        <w:rPr>
          <w:noProof/>
          <w:lang w:val="fr-CH"/>
        </w:rPr>
        <w:t>7.</w:t>
      </w:r>
      <w:r w:rsidRPr="00636FEB">
        <w:rPr>
          <w:rFonts w:ascii="Times New Roman" w:hAnsi="Times New Roman"/>
          <w:bCs w:val="0"/>
          <w:caps w:val="0"/>
          <w:noProof/>
          <w:sz w:val="24"/>
          <w:szCs w:val="24"/>
          <w:lang w:val="fr-CH"/>
        </w:rPr>
        <w:tab/>
      </w:r>
      <w:r w:rsidRPr="00636FEB">
        <w:rPr>
          <w:noProof/>
          <w:lang w:val="fr-CH"/>
        </w:rPr>
        <w:t>Table of Characteristics/Tableau des caractères/Merkmalstabelle/Tabla de caracteres</w:t>
      </w:r>
      <w:r w:rsidRPr="00636FEB">
        <w:rPr>
          <w:noProof/>
          <w:lang w:val="fr-CH"/>
        </w:rPr>
        <w:tab/>
      </w:r>
      <w:r>
        <w:rPr>
          <w:noProof/>
        </w:rPr>
        <w:fldChar w:fldCharType="begin"/>
      </w:r>
      <w:r w:rsidRPr="00636FEB">
        <w:rPr>
          <w:noProof/>
          <w:lang w:val="fr-CH"/>
        </w:rPr>
        <w:instrText xml:space="preserve"> PAGEREF _Toc334539250 \h </w:instrText>
      </w:r>
      <w:r>
        <w:rPr>
          <w:noProof/>
        </w:rPr>
      </w:r>
      <w:r>
        <w:rPr>
          <w:noProof/>
        </w:rPr>
        <w:fldChar w:fldCharType="separate"/>
      </w:r>
      <w:r w:rsidR="00BC451A">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BC451A">
        <w:rPr>
          <w:noProof/>
        </w:rPr>
        <w:t>13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BC451A">
        <w:rPr>
          <w:noProof/>
        </w:rPr>
        <w:t>16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BC451A">
        <w:rPr>
          <w:noProof/>
        </w:rPr>
        <w:t>17</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Chenopodium</w:t>
      </w:r>
      <w:proofErr w:type="spellEnd"/>
      <w:r w:rsidR="00F617A9" w:rsidRPr="00F617A9">
        <w:t xml:space="preserve"> quinoa </w:t>
      </w:r>
      <w:proofErr w:type="spellStart"/>
      <w:r w:rsidR="00F617A9" w:rsidRPr="00F617A9">
        <w:t>Willd</w:t>
      </w:r>
      <w:proofErr w:type="spellEnd"/>
      <w:proofErr w:type="gramStart"/>
      <w:r w:rsidR="00F617A9" w:rsidRPr="00F617A9">
        <w:t>.</w:t>
      </w:r>
      <w:r w:rsidR="007E0D36">
        <w:t>.</w:t>
      </w:r>
      <w:proofErr w:type="gramEnd"/>
    </w:p>
    <w:p w:rsidR="003A6B6A" w:rsidRPr="00B265E0" w:rsidRDefault="003A6B6A"/>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Pr="00B265E0" w:rsidRDefault="003A6B6A">
      <w:r w:rsidRPr="00B265E0">
        <w:t>2.2</w:t>
      </w:r>
      <w:r w:rsidRPr="00B265E0">
        <w:tab/>
        <w:t xml:space="preserve">The material is to be supplied in the form of </w:t>
      </w:r>
      <w:r w:rsidR="00DC1E15">
        <w:t>seeds.</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200 g of seed.</w:t>
      </w:r>
      <w:proofErr w:type="gramEnd"/>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7902F1" w:rsidRPr="00B265E0" w:rsidRDefault="007902F1"/>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E04446" w:rsidRDefault="00E04446" w:rsidP="00044777"/>
    <w:p w:rsidR="00036D16" w:rsidRDefault="00036D16" w:rsidP="00044777"/>
    <w:p w:rsidR="00036D16" w:rsidRPr="00B265E0" w:rsidRDefault="00036D16" w:rsidP="00044777"/>
    <w:p w:rsidR="007902F1" w:rsidRPr="00B265E0" w:rsidRDefault="007902F1" w:rsidP="008D6EF7"/>
    <w:p w:rsidR="003A6B6A" w:rsidRPr="00B265E0" w:rsidRDefault="003A6B6A" w:rsidP="00BB6FD6">
      <w:pPr>
        <w:pStyle w:val="Heading2"/>
      </w:pPr>
      <w:bookmarkStart w:id="34" w:name="_Toc334539235"/>
      <w:r w:rsidRPr="00B265E0">
        <w:t>3.2</w:t>
      </w:r>
      <w:r w:rsidR="00F151C2">
        <w:tab/>
      </w:r>
      <w:r w:rsidRPr="00B265E0">
        <w:t>Testing Place</w:t>
      </w:r>
      <w:bookmarkEnd w:id="34"/>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983C3D" w:rsidRPr="00B265E0" w:rsidRDefault="00983C3D" w:rsidP="008D6EF7">
      <w:bookmarkStart w:id="35" w:name="_Ref536264409"/>
      <w:bookmarkStart w:id="36" w:name="_Toc27819215"/>
      <w:bookmarkStart w:id="37" w:name="_Toc27819396"/>
      <w:bookmarkStart w:id="38" w:name="_Toc27819577"/>
      <w:bookmarkStart w:id="39" w:name="_Toc27976628"/>
      <w:bookmarkStart w:id="40" w:name="_Toc66250530"/>
      <w:bookmarkStart w:id="41" w:name="_Toc273520629"/>
    </w:p>
    <w:p w:rsidR="003A6B6A" w:rsidRPr="00B265E0" w:rsidRDefault="003A6B6A" w:rsidP="00BB6FD6">
      <w:pPr>
        <w:pStyle w:val="Heading2"/>
      </w:pPr>
      <w:bookmarkStart w:id="42" w:name="_Toc334539236"/>
      <w:r w:rsidRPr="00B265E0">
        <w:t>3.3</w:t>
      </w:r>
      <w:r w:rsidRPr="00B265E0">
        <w:tab/>
        <w:t>Conditions</w:t>
      </w:r>
      <w:bookmarkEnd w:id="35"/>
      <w:r w:rsidRPr="00B265E0">
        <w:t xml:space="preserve"> for Conducting the Examination</w:t>
      </w:r>
      <w:bookmarkEnd w:id="36"/>
      <w:bookmarkEnd w:id="37"/>
      <w:bookmarkEnd w:id="38"/>
      <w:bookmarkEnd w:id="39"/>
      <w:bookmarkEnd w:id="40"/>
      <w:bookmarkEnd w:id="41"/>
      <w:bookmarkEnd w:id="42"/>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43" w:name="_Ref536264760"/>
    </w:p>
    <w:p w:rsidR="001D7A38" w:rsidRDefault="001D7A38" w:rsidP="008651F0"/>
    <w:p w:rsidR="001D7A38" w:rsidRDefault="001D7A38" w:rsidP="008651F0">
      <w:r>
        <w:t>3.3.2</w:t>
      </w:r>
      <w:r>
        <w:tab/>
        <w:t>The optimum stage of development for the assessment of each characteristic is indicated by a number in the second column of the Table of Characteristics.  The stages of development denoted by each number are described in Chapter 8.</w:t>
      </w:r>
    </w:p>
    <w:p w:rsidR="001D7A38" w:rsidRDefault="001D7A38" w:rsidP="008651F0"/>
    <w:p w:rsidR="00196CE7" w:rsidRDefault="00196CE7" w:rsidP="008651F0"/>
    <w:p w:rsidR="008D6EF7" w:rsidRDefault="008D6EF7"/>
    <w:p w:rsidR="003A6B6A" w:rsidRDefault="003A6B6A" w:rsidP="00BB6FD6">
      <w:pPr>
        <w:pStyle w:val="Heading2"/>
      </w:pPr>
      <w:bookmarkStart w:id="44" w:name="_Toc27819216"/>
      <w:bookmarkStart w:id="45" w:name="_Toc27819397"/>
      <w:bookmarkStart w:id="46" w:name="_Toc27819578"/>
      <w:bookmarkStart w:id="47" w:name="_Toc27976629"/>
      <w:bookmarkStart w:id="48" w:name="_Toc66250531"/>
      <w:bookmarkStart w:id="49" w:name="_Toc273520630"/>
      <w:bookmarkStart w:id="50" w:name="_Toc334539237"/>
      <w:r w:rsidRPr="00B265E0">
        <w:t>3.4</w:t>
      </w:r>
      <w:r w:rsidRPr="00B265E0">
        <w:tab/>
        <w:t>Test Design</w:t>
      </w:r>
      <w:bookmarkEnd w:id="43"/>
      <w:bookmarkEnd w:id="44"/>
      <w:bookmarkEnd w:id="45"/>
      <w:bookmarkEnd w:id="46"/>
      <w:bookmarkEnd w:id="47"/>
      <w:bookmarkEnd w:id="48"/>
      <w:bookmarkEnd w:id="49"/>
      <w:bookmarkEnd w:id="50"/>
    </w:p>
    <w:p w:rsidR="00662D9D" w:rsidRDefault="00662D9D" w:rsidP="00662D9D"/>
    <w:p w:rsidR="00662D9D" w:rsidRDefault="00662D9D" w:rsidP="00662D9D">
      <w:r>
        <w:t>3.4.1</w:t>
      </w:r>
      <w:r w:rsidR="004D5E56">
        <w:tab/>
        <w:t>Each test should be designed to result in a total of at least 160 plants, which should be divided between 2 replicates.</w:t>
      </w:r>
    </w:p>
    <w:p w:rsidR="004D5E56" w:rsidRDefault="004D5E56" w:rsidP="00662D9D"/>
    <w:p w:rsidR="004D5E56" w:rsidRPr="00662D9D" w:rsidRDefault="004D5E56" w:rsidP="00662D9D"/>
    <w:p w:rsidR="007902F1" w:rsidRPr="00B265E0" w:rsidRDefault="007902F1"/>
    <w:p w:rsidR="00583963" w:rsidRPr="00B265E0" w:rsidRDefault="00583963" w:rsidP="00BB6FD6">
      <w:pPr>
        <w:pStyle w:val="Heading2"/>
      </w:pPr>
      <w:bookmarkStart w:id="51" w:name="_Toc27819218"/>
      <w:bookmarkStart w:id="52" w:name="_Toc27819399"/>
      <w:bookmarkStart w:id="53" w:name="_Toc27819580"/>
      <w:bookmarkStart w:id="54" w:name="_Toc27976631"/>
      <w:bookmarkStart w:id="55" w:name="_Toc66250533"/>
      <w:bookmarkStart w:id="56" w:name="_Toc226858672"/>
      <w:bookmarkStart w:id="57" w:name="_Toc273520631"/>
      <w:bookmarkStart w:id="58" w:name="_Toc334539238"/>
      <w:r w:rsidRPr="00B265E0">
        <w:t>3.5</w:t>
      </w:r>
      <w:r w:rsidRPr="00B265E0">
        <w:tab/>
        <w:t>Additional Tests</w:t>
      </w:r>
      <w:bookmarkEnd w:id="51"/>
      <w:bookmarkEnd w:id="52"/>
      <w:bookmarkEnd w:id="53"/>
      <w:bookmarkEnd w:id="54"/>
      <w:bookmarkEnd w:id="55"/>
      <w:bookmarkEnd w:id="56"/>
      <w:bookmarkEnd w:id="57"/>
      <w:bookmarkEnd w:id="58"/>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59" w:name="_Toc27819219"/>
      <w:bookmarkStart w:id="60" w:name="_Toc27819400"/>
      <w:bookmarkStart w:id="61" w:name="_Toc27819581"/>
      <w:bookmarkStart w:id="62" w:name="_Toc27976632"/>
      <w:bookmarkStart w:id="63" w:name="_Toc66250534"/>
      <w:bookmarkStart w:id="64" w:name="_Toc273520632"/>
      <w:bookmarkStart w:id="65" w:name="_Toc334539239"/>
      <w:r w:rsidRPr="00B265E0">
        <w:t>Assessment of Distinctness, Uniformity and Stability</w:t>
      </w:r>
      <w:bookmarkEnd w:id="59"/>
      <w:bookmarkEnd w:id="60"/>
      <w:bookmarkEnd w:id="61"/>
      <w:bookmarkEnd w:id="62"/>
      <w:bookmarkEnd w:id="63"/>
      <w:bookmarkEnd w:id="64"/>
      <w:bookmarkEnd w:id="65"/>
    </w:p>
    <w:p w:rsidR="008D6EF7" w:rsidRPr="00B265E0" w:rsidRDefault="008D6EF7" w:rsidP="00BB6FD6">
      <w:pPr>
        <w:pStyle w:val="Heading2"/>
      </w:pPr>
      <w:bookmarkStart w:id="66" w:name="_Toc27819220"/>
      <w:bookmarkStart w:id="67" w:name="_Toc27819401"/>
      <w:bookmarkStart w:id="68" w:name="_Toc27819582"/>
      <w:bookmarkStart w:id="69" w:name="_Toc27976633"/>
      <w:bookmarkStart w:id="70" w:name="_Toc66250535"/>
      <w:bookmarkStart w:id="71" w:name="_Toc273520633"/>
    </w:p>
    <w:p w:rsidR="003A6B6A" w:rsidRPr="00B265E0" w:rsidRDefault="003A6B6A" w:rsidP="00BB6FD6">
      <w:pPr>
        <w:pStyle w:val="Heading2"/>
      </w:pPr>
      <w:bookmarkStart w:id="72" w:name="_Toc334539240"/>
      <w:r w:rsidRPr="00B265E0">
        <w:t>4.1</w:t>
      </w:r>
      <w:r w:rsidRPr="00B265E0">
        <w:tab/>
        <w:t>Distinctness</w:t>
      </w:r>
      <w:bookmarkStart w:id="73" w:name="_Ref57623873"/>
      <w:bookmarkEnd w:id="66"/>
      <w:bookmarkEnd w:id="67"/>
      <w:bookmarkEnd w:id="68"/>
      <w:bookmarkEnd w:id="69"/>
      <w:bookmarkEnd w:id="70"/>
      <w:bookmarkEnd w:id="71"/>
      <w:bookmarkEnd w:id="72"/>
      <w:r w:rsidRPr="00B265E0">
        <w:t xml:space="preserve"> </w:t>
      </w:r>
      <w:bookmarkEnd w:id="73"/>
    </w:p>
    <w:p w:rsidR="008D6EF7" w:rsidRPr="00B265E0" w:rsidRDefault="008D6EF7" w:rsidP="00D01A73">
      <w:pPr>
        <w:keepNext/>
      </w:pPr>
    </w:p>
    <w:p w:rsidR="003A6B6A" w:rsidRPr="00B265E0" w:rsidRDefault="00984CE7" w:rsidP="00F151C2">
      <w:pPr>
        <w:pStyle w:val="Heading3"/>
      </w:pPr>
      <w:bookmarkStart w:id="74" w:name="_Toc273520634"/>
      <w:r w:rsidRPr="00B265E0">
        <w:t>4.1.1</w:t>
      </w:r>
      <w:r w:rsidRPr="00B265E0">
        <w:tab/>
      </w:r>
      <w:r w:rsidR="003A6B6A" w:rsidRPr="00B265E0">
        <w:t>General Recommendations</w:t>
      </w:r>
      <w:bookmarkEnd w:id="74"/>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E42533" w:rsidRPr="00B265E0" w:rsidRDefault="00E42533">
      <w:r>
        <w:t>To assess distinctness of hybrids, the parent lines and the formula may be used according to the following recommendations:</w:t>
      </w:r>
    </w:p>
    <w:p w:rsidR="00E42533" w:rsidRPr="00B265E0" w:rsidRDefault="00E42533"/>
    <w:p w:rsidR="00E42533" w:rsidRPr="00B265E0" w:rsidRDefault="00E42533">
      <w:r>
        <w:t>(</w:t>
      </w:r>
      <w:proofErr w:type="spellStart"/>
      <w:r>
        <w:t>i</w:t>
      </w:r>
      <w:proofErr w:type="spellEnd"/>
      <w:r>
        <w:t xml:space="preserve">) </w:t>
      </w:r>
      <w:proofErr w:type="gramStart"/>
      <w:r>
        <w:t>description</w:t>
      </w:r>
      <w:proofErr w:type="gramEnd"/>
      <w:r>
        <w:t xml:space="preserve"> of parent lines according to the Test Guidelines;</w:t>
      </w:r>
    </w:p>
    <w:p w:rsidR="00E42533" w:rsidRPr="00B265E0" w:rsidRDefault="00E42533"/>
    <w:p w:rsidR="00E42533" w:rsidRPr="00B265E0" w:rsidRDefault="00E42533">
      <w:r>
        <w:t xml:space="preserve">(ii) </w:t>
      </w:r>
      <w:proofErr w:type="gramStart"/>
      <w:r>
        <w:t>check</w:t>
      </w:r>
      <w:proofErr w:type="gramEnd"/>
      <w:r>
        <w:t xml:space="preserve"> of the originality of the parent lines in comparison with the variety collection, based on the characteristics in Chapter 7, in order to identify similar parent lines;</w:t>
      </w:r>
    </w:p>
    <w:p w:rsidR="00E42533" w:rsidRPr="00B265E0" w:rsidRDefault="00E42533"/>
    <w:p w:rsidR="00E42533" w:rsidRPr="00B265E0" w:rsidRDefault="00E42533">
      <w:r>
        <w:t xml:space="preserve">(iii) </w:t>
      </w:r>
      <w:proofErr w:type="gramStart"/>
      <w:r>
        <w:t>check</w:t>
      </w:r>
      <w:proofErr w:type="gramEnd"/>
      <w:r>
        <w:t xml:space="preserve"> of the originality of the hybrid formula in relation to the hybrids in the variety collection, taking into account the most similar lines;  and</w:t>
      </w:r>
    </w:p>
    <w:p w:rsidR="00E42533" w:rsidRPr="00B265E0" w:rsidRDefault="00E42533"/>
    <w:p w:rsidR="00E42533" w:rsidRPr="00B265E0" w:rsidRDefault="00E42533">
      <w:r>
        <w:t xml:space="preserve">(iv) </w:t>
      </w:r>
      <w:proofErr w:type="gramStart"/>
      <w:r>
        <w:t>assessment</w:t>
      </w:r>
      <w:proofErr w:type="gramEnd"/>
      <w:r>
        <w:t xml:space="preserve"> of the distinctness at the hybrid level for varieties with a similar formula.</w:t>
      </w:r>
    </w:p>
    <w:p w:rsidR="00E42533" w:rsidRPr="00B265E0" w:rsidRDefault="00E42533"/>
    <w:p w:rsidR="00E42533" w:rsidRPr="00B265E0" w:rsidRDefault="00E42533">
      <w:r>
        <w:t>Further guidance is provided in documents TGP/9 "Examining Distinctness" and TGP/8 "Trial Design and Techniques Used in the Examination of Distinctness, Uniformity and Stability".</w:t>
      </w:r>
    </w:p>
    <w:p w:rsidR="00E42533" w:rsidRDefault="00E42533" w:rsidP="00F151C2">
      <w:pPr>
        <w:pStyle w:val="Heading3"/>
      </w:pPr>
      <w:bookmarkStart w:id="75" w:name="_Toc273520635"/>
    </w:p>
    <w:p w:rsidR="003A6B6A" w:rsidRPr="00B265E0" w:rsidRDefault="00984CE7" w:rsidP="00F151C2">
      <w:pPr>
        <w:pStyle w:val="Heading3"/>
      </w:pPr>
      <w:r w:rsidRPr="00B265E0">
        <w:t>4.1.2</w:t>
      </w:r>
      <w:r w:rsidRPr="00B265E0">
        <w:tab/>
      </w:r>
      <w:r w:rsidR="003A6B6A" w:rsidRPr="00B265E0">
        <w:t>Consistent Differences</w:t>
      </w:r>
      <w:bookmarkEnd w:id="75"/>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6" w:name="_Ref535826353"/>
      <w:r w:rsidRPr="00B265E0">
        <w:t>y</w:t>
      </w:r>
      <w:bookmarkEnd w:id="76"/>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77" w:name="_Toc273520636"/>
      <w:r w:rsidRPr="00B265E0">
        <w:t>4.1.3</w:t>
      </w:r>
      <w:r w:rsidRPr="00B265E0">
        <w:tab/>
        <w:t>Clear Differences</w:t>
      </w:r>
      <w:bookmarkEnd w:id="77"/>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78" w:name="_Toc226858678"/>
      <w:bookmarkStart w:id="79" w:name="_Toc273520637"/>
      <w:r w:rsidRPr="00B265E0">
        <w:t>4.1.4</w:t>
      </w:r>
      <w:r w:rsidRPr="00B265E0">
        <w:tab/>
        <w:t xml:space="preserve">Number of Plants / Parts of Plants to be </w:t>
      </w:r>
      <w:proofErr w:type="gramStart"/>
      <w:r w:rsidRPr="00B265E0">
        <w:t>Examined</w:t>
      </w:r>
      <w:bookmarkEnd w:id="78"/>
      <w:bookmarkEnd w:id="79"/>
      <w:proofErr w:type="gramEnd"/>
    </w:p>
    <w:p w:rsidR="00D01A73" w:rsidRPr="00B265E0" w:rsidRDefault="00D01A73" w:rsidP="00D01A73">
      <w:pPr>
        <w:keepNext/>
      </w:pPr>
    </w:p>
    <w:p w:rsidR="00044777" w:rsidRPr="00031401" w:rsidRDefault="004E3AD3" w:rsidP="001D1079">
      <w:r w:rsidRPr="00B265E0">
        <w:tab/>
      </w:r>
      <w:r w:rsidR="00051CAB" w:rsidRPr="00031401">
        <w:t>Unless otherwise indicated, for the purposes of distinctness, all observations on si</w:t>
      </w:r>
      <w:r w:rsidR="003347FC" w:rsidRPr="00031401">
        <w:t>ngle plants should be made on 60</w:t>
      </w:r>
      <w:r w:rsidR="00051CAB" w:rsidRPr="00031401">
        <w:t xml:space="preserve"> plants </w:t>
      </w:r>
      <w:r w:rsidR="000C51C2" w:rsidRPr="00031401">
        <w:t xml:space="preserve"> </w:t>
      </w:r>
      <w:r w:rsidR="003221AC" w:rsidRPr="00031401">
        <w:t>or parts taken from each of 60</w:t>
      </w:r>
      <w:r w:rsidR="00051CAB" w:rsidRPr="00031401">
        <w:t xml:space="preserve"> plants and any other observations made on all plants in the test, disregarding any off-type plants</w:t>
      </w:r>
      <w:r w:rsidR="005C02AC" w:rsidRPr="00031401">
        <w:t>.</w:t>
      </w:r>
      <w:r w:rsidR="007D46B8" w:rsidRPr="00031401">
        <w:t xml:space="preserve"> </w:t>
      </w:r>
      <w:r w:rsidR="003221AC" w:rsidRPr="00031401">
        <w:t>In the case of observations of parts taken from single plants, the number of parts to be taken from each of the plants should be 60.</w:t>
      </w:r>
      <w:bookmarkStart w:id="80" w:name="_Ref246664268"/>
    </w:p>
    <w:p w:rsidR="008D6EF7" w:rsidRPr="00B265E0" w:rsidRDefault="008D6EF7" w:rsidP="00044777"/>
    <w:p w:rsidR="00583963" w:rsidRPr="00B265E0" w:rsidRDefault="00583963" w:rsidP="00F151C2">
      <w:pPr>
        <w:pStyle w:val="Heading3"/>
      </w:pPr>
      <w:bookmarkStart w:id="81" w:name="_Toc273520638"/>
      <w:r w:rsidRPr="00B265E0">
        <w:t>4.1.5</w:t>
      </w:r>
      <w:r w:rsidRPr="00B265E0">
        <w:tab/>
        <w:t>Method of Observation</w:t>
      </w:r>
      <w:bookmarkEnd w:id="81"/>
      <w:r w:rsidRPr="00B265E0">
        <w:t xml:space="preserve"> </w:t>
      </w:r>
    </w:p>
    <w:p w:rsidR="00D01A73" w:rsidRPr="00B265E0" w:rsidRDefault="00D01A73" w:rsidP="00D01A73">
      <w:pPr>
        <w:keepNext/>
      </w:pPr>
    </w:p>
    <w:p w:rsidR="003E1B93" w:rsidRPr="00B265E0" w:rsidRDefault="008D6FAC" w:rsidP="003E1B93">
      <w:bookmarkStart w:id="82" w:name="_Toc27819221"/>
      <w:bookmarkStart w:id="83" w:name="_Toc27819402"/>
      <w:bookmarkStart w:id="84" w:name="_Toc27819583"/>
      <w:bookmarkStart w:id="85" w:name="_Toc27976634"/>
      <w:bookmarkStart w:id="86" w:name="_Toc66250536"/>
      <w:bookmarkEnd w:id="80"/>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8D6EF7" w:rsidRDefault="008D6EF7" w:rsidP="003E1B93">
      <w:pPr>
        <w:rPr>
          <w:rFonts w:eastAsia="MS Mincho"/>
          <w:snapToGrid w:val="0"/>
        </w:rPr>
      </w:pPr>
    </w:p>
    <w:p w:rsidR="007902F1" w:rsidRPr="00B265E0" w:rsidRDefault="007902F1" w:rsidP="003E1B93">
      <w:pPr>
        <w:rPr>
          <w:rFonts w:eastAsia="MS Mincho"/>
          <w:snapToGrid w:val="0"/>
        </w:rPr>
      </w:pPr>
    </w:p>
    <w:p w:rsidR="003A6B6A" w:rsidRPr="00B265E0" w:rsidRDefault="003A6B6A" w:rsidP="00BB6FD6">
      <w:pPr>
        <w:pStyle w:val="Heading2"/>
      </w:pPr>
      <w:bookmarkStart w:id="87" w:name="_Toc273520639"/>
      <w:bookmarkStart w:id="88" w:name="_Toc334539241"/>
      <w:r w:rsidRPr="00B265E0">
        <w:t>4.2</w:t>
      </w:r>
      <w:r w:rsidRPr="00B265E0">
        <w:tab/>
        <w:t>Uniformity</w:t>
      </w:r>
      <w:bookmarkEnd w:id="82"/>
      <w:bookmarkEnd w:id="83"/>
      <w:bookmarkEnd w:id="84"/>
      <w:bookmarkEnd w:id="85"/>
      <w:bookmarkEnd w:id="86"/>
      <w:bookmarkEnd w:id="87"/>
      <w:bookmarkEnd w:id="88"/>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2467C5" w:rsidRDefault="002467C5" w:rsidP="002467C5">
      <w:pPr>
        <w:pStyle w:val="ListParagraph"/>
        <w:ind w:left="735"/>
      </w:pPr>
    </w:p>
    <w:p w:rsidR="002467C5" w:rsidRDefault="001E0B6B" w:rsidP="001E0B6B">
      <w:pPr>
        <w:pStyle w:val="ListParagraph"/>
        <w:numPr>
          <w:ilvl w:val="2"/>
          <w:numId w:val="2"/>
        </w:numPr>
      </w:pPr>
      <w:r w:rsidRPr="001E0B6B">
        <w:t>The assessment of uniformity should be according to the recommendations for cross-pollinated varieties in the General Introduction.</w:t>
      </w:r>
    </w:p>
    <w:p w:rsidR="00806072" w:rsidRDefault="00806072" w:rsidP="00806072">
      <w:pPr>
        <w:pStyle w:val="ListParagraph"/>
      </w:pPr>
    </w:p>
    <w:p w:rsidR="00806072" w:rsidRDefault="00806072" w:rsidP="001E0B6B">
      <w:pPr>
        <w:pStyle w:val="ListParagraph"/>
        <w:numPr>
          <w:ilvl w:val="2"/>
          <w:numId w:val="2"/>
        </w:numPr>
      </w:pPr>
      <w:r>
        <w:t>The assessment of uniformity for hybrid varieties depends on the type of hybrid and should be according to the recommendations for hybrid varieties in the General Introduction.</w:t>
      </w:r>
    </w:p>
    <w:p w:rsidR="00BE24FA" w:rsidRDefault="00BE24FA" w:rsidP="00BE24FA">
      <w:pPr>
        <w:pStyle w:val="ListParagraph"/>
      </w:pPr>
    </w:p>
    <w:p w:rsidR="00BE24FA" w:rsidRDefault="00BE24FA" w:rsidP="00BE24FA">
      <w:pPr>
        <w:pStyle w:val="ListParagraph"/>
        <w:numPr>
          <w:ilvl w:val="2"/>
          <w:numId w:val="2"/>
        </w:numPr>
      </w:pPr>
      <w:r w:rsidRPr="00BE24FA">
        <w:t>For the assessment of uniformity, a population standard of 95% and an acceptance probability of at least 2 % should be applied.  In the case of a sample size of 160 plants, 6 off-types are allowed.</w:t>
      </w:r>
    </w:p>
    <w:p w:rsidR="000F7EC8" w:rsidRDefault="000F7EC8" w:rsidP="000F7EC8">
      <w:pPr>
        <w:pStyle w:val="ListParagraph"/>
        <w:ind w:left="735"/>
      </w:pPr>
    </w:p>
    <w:p w:rsidR="000F7EC8" w:rsidRDefault="000F7EC8" w:rsidP="000F7EC8">
      <w:pPr>
        <w:pStyle w:val="ListParagraph"/>
      </w:pPr>
    </w:p>
    <w:p w:rsidR="003A6B6A" w:rsidRPr="00B265E0" w:rsidRDefault="003A6B6A"/>
    <w:p w:rsidR="00593C78" w:rsidRDefault="00593C78" w:rsidP="00820B3A">
      <w:bookmarkStart w:id="89" w:name="_Toc27819222"/>
      <w:bookmarkStart w:id="90" w:name="_Toc27819403"/>
      <w:bookmarkStart w:id="91" w:name="_Toc27819584"/>
      <w:bookmarkStart w:id="92" w:name="_Toc27976635"/>
      <w:bookmarkStart w:id="93" w:name="_Toc66250537"/>
      <w:bookmarkStart w:id="94" w:name="_Toc273520640"/>
    </w:p>
    <w:p w:rsidR="007902F1" w:rsidRPr="00B265E0" w:rsidRDefault="007902F1" w:rsidP="00820B3A"/>
    <w:p w:rsidR="00593C78" w:rsidRPr="00B265E0" w:rsidRDefault="00593C78" w:rsidP="00BB6FD6">
      <w:pPr>
        <w:pStyle w:val="Heading2"/>
      </w:pPr>
      <w:bookmarkStart w:id="95" w:name="_Toc334539242"/>
      <w:r w:rsidRPr="00B265E0">
        <w:t>4.</w:t>
      </w:r>
      <w:r w:rsidR="003A6B6A" w:rsidRPr="00B265E0">
        <w:t>3</w:t>
      </w:r>
      <w:r w:rsidR="003A6B6A" w:rsidRPr="00B265E0">
        <w:tab/>
        <w:t>Stability</w:t>
      </w:r>
      <w:bookmarkEnd w:id="89"/>
      <w:bookmarkEnd w:id="90"/>
      <w:bookmarkEnd w:id="91"/>
      <w:bookmarkEnd w:id="92"/>
      <w:bookmarkEnd w:id="93"/>
      <w:bookmarkEnd w:id="94"/>
      <w:bookmarkEnd w:id="95"/>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6" w:name="_Toc510772192"/>
      <w:r w:rsidR="000F7EC8" w:rsidRPr="000F7EC8">
        <w:t>Where appropriate, or in cases of doubt, stability may be further examined by testing a new seed stock to ensure that it exhibits the same characteristics as those shown by the initial material supplied.</w:t>
      </w:r>
    </w:p>
    <w:p w:rsidR="008433FF" w:rsidRPr="00B265E0" w:rsidRDefault="008433FF"/>
    <w:p w:rsidR="0029739E" w:rsidRPr="00B265E0" w:rsidRDefault="00657227">
      <w:r>
        <w:t xml:space="preserve"> </w:t>
      </w:r>
    </w:p>
    <w:p w:rsidR="003A6B6A" w:rsidRDefault="003A6B6A">
      <w:pPr>
        <w:jc w:val="left"/>
      </w:pPr>
    </w:p>
    <w:p w:rsidR="007902F1" w:rsidRPr="00B265E0" w:rsidRDefault="007902F1">
      <w:pPr>
        <w:jc w:val="left"/>
      </w:pPr>
    </w:p>
    <w:p w:rsidR="003A6B6A" w:rsidRPr="00B265E0"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334539243"/>
      <w:r w:rsidRPr="00B265E0">
        <w:t>Grouping of Varieties and Organization of the Growing Trial</w:t>
      </w:r>
      <w:bookmarkEnd w:id="97"/>
      <w:bookmarkEnd w:id="98"/>
      <w:bookmarkEnd w:id="99"/>
      <w:bookmarkEnd w:id="100"/>
      <w:bookmarkEnd w:id="101"/>
      <w:bookmarkEnd w:id="102"/>
      <w:bookmarkEnd w:id="103"/>
    </w:p>
    <w:bookmarkEnd w:id="96"/>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Pr="00B265E0" w:rsidRDefault="003A6B6A" w:rsidP="00926C02">
      <w:pPr>
        <w:ind w:left="709"/>
        <w:jc w:val="left"/>
        <w:rPr>
          <w:i/>
        </w:rPr>
      </w:pPr>
    </w:p>
    <w:p w:rsidR="003A6B6A" w:rsidRPr="00B265E0" w:rsidRDefault="003A6B6A" w:rsidP="00926C02">
      <w:pPr>
        <w:ind w:left="709"/>
        <w:jc w:val="left"/>
        <w:rPr>
          <w:i/>
        </w:rPr>
      </w:pPr>
      <w:r w:rsidRPr="00A446AE">
        <w:t>(a) Inflorescence: type (characteristic 14)</w:t>
      </w:r>
    </w:p>
    <w:p w:rsidR="003A6B6A" w:rsidRPr="00B265E0" w:rsidRDefault="003A6B6A" w:rsidP="00926C02">
      <w:pPr>
        <w:ind w:left="709"/>
        <w:jc w:val="left"/>
        <w:rPr>
          <w:i/>
        </w:rPr>
      </w:pPr>
      <w:bookmarkStart w:id="104" w:name="_Toc15713664"/>
      <w:r w:rsidRPr="00A446AE">
        <w:t>(b) Seed head: position (characteristic 17)</w:t>
      </w:r>
      <w:bookmarkEnd w:id="104"/>
    </w:p>
    <w:p w:rsidR="003A6B6A" w:rsidRPr="00B265E0" w:rsidRDefault="003A6B6A"/>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334539244"/>
      <w:r w:rsidRPr="00B265E0">
        <w:t>Introduction to the Table of Characteristics</w:t>
      </w:r>
      <w:bookmarkEnd w:id="105"/>
      <w:bookmarkEnd w:id="106"/>
      <w:bookmarkEnd w:id="107"/>
      <w:bookmarkEnd w:id="108"/>
      <w:bookmarkEnd w:id="109"/>
      <w:bookmarkEnd w:id="110"/>
      <w:bookmarkEnd w:id="111"/>
    </w:p>
    <w:p w:rsidR="00593C78" w:rsidRPr="00B265E0"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B265E0" w:rsidRDefault="00593C78" w:rsidP="00BB6FD6">
      <w:pPr>
        <w:pStyle w:val="Heading2"/>
      </w:pPr>
      <w:bookmarkStart w:id="118" w:name="_Toc334539245"/>
      <w:r w:rsidRPr="00B265E0">
        <w:t>6.</w:t>
      </w:r>
      <w:r w:rsidR="003A6B6A" w:rsidRPr="00B265E0">
        <w:t>1</w:t>
      </w:r>
      <w:r w:rsidR="003A6B6A" w:rsidRPr="00B265E0">
        <w:tab/>
        <w:t>Categories of Characteristics</w:t>
      </w:r>
      <w:bookmarkEnd w:id="112"/>
      <w:bookmarkEnd w:id="113"/>
      <w:bookmarkEnd w:id="114"/>
      <w:bookmarkEnd w:id="115"/>
      <w:bookmarkEnd w:id="116"/>
      <w:bookmarkEnd w:id="117"/>
      <w:bookmarkEnd w:id="118"/>
    </w:p>
    <w:p w:rsidR="00593C78" w:rsidRPr="00B265E0" w:rsidRDefault="00593C78" w:rsidP="00BB6FD6">
      <w:pPr>
        <w:pStyle w:val="Heading2"/>
      </w:pPr>
    </w:p>
    <w:p w:rsidR="003A6B6A" w:rsidRPr="00B265E0" w:rsidRDefault="003A6B6A" w:rsidP="00F151C2">
      <w:pPr>
        <w:pStyle w:val="Heading3"/>
      </w:pPr>
      <w:bookmarkStart w:id="119" w:name="_Toc27819226"/>
      <w:bookmarkStart w:id="120" w:name="_Toc27819407"/>
      <w:bookmarkStart w:id="121" w:name="_Toc27819588"/>
      <w:r w:rsidRPr="00B265E0">
        <w:t>6.1.1</w:t>
      </w:r>
      <w:r w:rsidRPr="00B265E0">
        <w:tab/>
        <w:t>Standard Test Guidelines Characteristics</w:t>
      </w:r>
      <w:bookmarkEnd w:id="119"/>
      <w:bookmarkEnd w:id="120"/>
      <w:bookmarkEnd w:id="121"/>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2" w:name="_Toc27819227"/>
      <w:bookmarkStart w:id="123" w:name="_Toc27819408"/>
      <w:bookmarkStart w:id="124" w:name="_Toc27819589"/>
      <w:r w:rsidRPr="00B265E0">
        <w:t>6.1.2</w:t>
      </w:r>
      <w:r w:rsidRPr="00B265E0">
        <w:tab/>
        <w:t>Asterisked Characteristics</w:t>
      </w:r>
      <w:bookmarkEnd w:id="122"/>
      <w:bookmarkEnd w:id="123"/>
      <w:bookmarkEnd w:id="124"/>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B265E0" w:rsidRDefault="00593C78" w:rsidP="00820B3A"/>
    <w:p w:rsidR="00593C78" w:rsidRPr="00B265E0" w:rsidRDefault="00593C78" w:rsidP="00BB6FD6">
      <w:pPr>
        <w:pStyle w:val="Heading2"/>
      </w:pPr>
      <w:bookmarkStart w:id="131" w:name="_Toc334539246"/>
      <w:r w:rsidRPr="00B265E0">
        <w:t>6.</w:t>
      </w:r>
      <w:r w:rsidR="003A6B6A" w:rsidRPr="00B265E0">
        <w:t>2</w:t>
      </w:r>
      <w:r w:rsidR="003A6B6A" w:rsidRPr="00B265E0">
        <w:tab/>
        <w:t>States of Expression and Corresponding Notes</w:t>
      </w:r>
      <w:bookmarkEnd w:id="125"/>
      <w:bookmarkEnd w:id="126"/>
      <w:bookmarkEnd w:id="127"/>
      <w:bookmarkEnd w:id="128"/>
      <w:bookmarkEnd w:id="129"/>
      <w:bookmarkEnd w:id="130"/>
      <w:bookmarkEnd w:id="131"/>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BB6FD6" w:rsidRDefault="00BB6FD6" w:rsidP="00820B3A">
      <w:bookmarkStart w:id="132" w:name="_Toc27819229"/>
      <w:bookmarkStart w:id="133" w:name="_Toc27819410"/>
      <w:bookmarkStart w:id="134" w:name="_Toc27819591"/>
      <w:bookmarkStart w:id="135" w:name="_Toc27976640"/>
      <w:bookmarkStart w:id="136" w:name="_Toc66250542"/>
      <w:bookmarkStart w:id="137" w:name="_Toc273520645"/>
    </w:p>
    <w:p w:rsidR="00CE63CB" w:rsidRPr="00B265E0" w:rsidRDefault="00CE63CB" w:rsidP="00820B3A"/>
    <w:p w:rsidR="00593C78" w:rsidRPr="00B265E0" w:rsidRDefault="00593C78" w:rsidP="00BB6FD6">
      <w:pPr>
        <w:pStyle w:val="Heading2"/>
      </w:pPr>
      <w:bookmarkStart w:id="138" w:name="_Toc334539247"/>
      <w:r w:rsidRPr="00B265E0">
        <w:t>6.</w:t>
      </w:r>
      <w:r w:rsidR="003A6B6A" w:rsidRPr="00B265E0">
        <w:t>3</w:t>
      </w:r>
      <w:r w:rsidR="003A6B6A" w:rsidRPr="00B265E0">
        <w:tab/>
        <w:t>Types of Expression</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39" w:name="_Toc27819230"/>
      <w:bookmarkStart w:id="140" w:name="_Toc27819411"/>
      <w:bookmarkStart w:id="141" w:name="_Toc27819592"/>
      <w:bookmarkStart w:id="142" w:name="_Toc27976641"/>
      <w:bookmarkStart w:id="143" w:name="_Toc66250543"/>
      <w:bookmarkStart w:id="144" w:name="_Toc273520646"/>
    </w:p>
    <w:p w:rsidR="00CE63CB" w:rsidRPr="00B265E0" w:rsidRDefault="00CE63CB" w:rsidP="00820B3A"/>
    <w:p w:rsidR="00593C78" w:rsidRPr="00B265E0" w:rsidRDefault="00593C78" w:rsidP="00BB6FD6">
      <w:pPr>
        <w:pStyle w:val="Heading2"/>
      </w:pPr>
      <w:bookmarkStart w:id="145" w:name="_Toc334539248"/>
      <w:r w:rsidRPr="00B265E0">
        <w:t>6.</w:t>
      </w:r>
      <w:r w:rsidR="003A6B6A" w:rsidRPr="00B265E0">
        <w:t>4</w:t>
      </w:r>
      <w:r w:rsidR="003A6B6A" w:rsidRPr="00B265E0">
        <w:tab/>
        <w:t>Example Varieties</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Where appropriate, example varieties are provided to clarify the states of expression of each characteristic.</w:t>
      </w:r>
    </w:p>
    <w:p w:rsidR="00BB6FD6" w:rsidRDefault="00BB6FD6"/>
    <w:p w:rsidR="00CE63CB" w:rsidRPr="00B265E0" w:rsidRDefault="00CE63CB"/>
    <w:p w:rsidR="00593C78" w:rsidRPr="00B265E0"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334539249"/>
      <w:r w:rsidRPr="00B265E0">
        <w:t>6.</w:t>
      </w:r>
      <w:r w:rsidR="003A6B6A" w:rsidRPr="00B265E0">
        <w:t>5</w:t>
      </w:r>
      <w:r w:rsidR="003A6B6A" w:rsidRPr="00B265E0">
        <w:tab/>
        <w:t>Legend</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a) See Explanations on the Table of Characteristics in Chapter 8.</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1A54AA" w:rsidRDefault="001A54AA" w:rsidP="001A54AA">
      <w:pPr>
        <w:pStyle w:val="Heading1"/>
        <w:sectPr w:rsidR="001A54AA" w:rsidRPr="001A54AA"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3"/>
      <w:bookmarkEnd w:id="154"/>
      <w:bookmarkEnd w:id="155"/>
      <w:bookmarkEnd w:id="156"/>
      <w:bookmarkEnd w:id="157"/>
      <w:bookmarkEnd w:id="158"/>
      <w:bookmarkEnd w:id="159"/>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84"/>
        <w:gridCol w:w="1443"/>
        <w:gridCol w:w="1661"/>
        <w:gridCol w:w="1494"/>
        <w:gridCol w:w="1761"/>
        <w:gridCol w:w="2273"/>
      </w:tblGrid>
      <w:tr w:rsidR="00031401">
        <w:trPr>
          <w:cantSplit/>
          <w:tblHeader/>
          <w:jc w:val="center"/>
        </w:trPr>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English</w:t>
            </w:r>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31401" w:rsidRDefault="0030604C">
            <w:pPr>
              <w:spacing w:before="40" w:after="40"/>
              <w:jc w:val="left"/>
            </w:pPr>
            <w:r>
              <w:rPr>
                <w:rFonts w:cs="Arial"/>
                <w:sz w:val="16"/>
              </w:rPr>
              <w:t>Note/ Nota</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 (*) PQ VG 5 (a)</w:t>
            </w:r>
          </w:p>
        </w:tc>
      </w:tr>
      <w:tr w:rsidR="00AF2F96">
        <w:tblPrEx>
          <w:jc w:val="left"/>
        </w:tblPrEx>
        <w:tc>
          <w:tcPr>
            <w:tcW w:w="0" w:type="auto"/>
          </w:tcPr>
          <w:p w:rsidR="00AF2F96" w:rsidRDefault="0030604C">
            <w:pPr>
              <w:jc w:val="left"/>
            </w:pPr>
            <w:r>
              <w:rPr>
                <w:b/>
                <w:sz w:val="16"/>
                <w:szCs w:val="16"/>
              </w:rPr>
              <w:t>Foliage: color</w:t>
            </w:r>
          </w:p>
        </w:tc>
        <w:tc>
          <w:tcPr>
            <w:tcW w:w="0" w:type="auto"/>
          </w:tcPr>
          <w:p w:rsidR="00AF2F96" w:rsidRDefault="0030604C">
            <w:pPr>
              <w:jc w:val="left"/>
            </w:pPr>
            <w:proofErr w:type="spellStart"/>
            <w:r>
              <w:rPr>
                <w:b/>
                <w:sz w:val="16"/>
                <w:szCs w:val="16"/>
              </w:rPr>
              <w:t>Feuillage</w:t>
            </w:r>
            <w:proofErr w:type="spellEnd"/>
            <w:r>
              <w:rPr>
                <w:b/>
                <w:sz w:val="16"/>
                <w:szCs w:val="16"/>
              </w:rPr>
              <w:t xml:space="preserve">: </w:t>
            </w:r>
            <w:proofErr w:type="spellStart"/>
            <w:r>
              <w:rPr>
                <w:b/>
                <w:sz w:val="16"/>
                <w:szCs w:val="16"/>
              </w:rPr>
              <w:t>couleur</w:t>
            </w:r>
            <w:proofErr w:type="spellEnd"/>
          </w:p>
        </w:tc>
        <w:tc>
          <w:tcPr>
            <w:tcW w:w="0" w:type="auto"/>
          </w:tcPr>
          <w:p w:rsidR="00AF2F96" w:rsidRDefault="0030604C">
            <w:pPr>
              <w:jc w:val="left"/>
            </w:pPr>
            <w:proofErr w:type="spellStart"/>
            <w:r>
              <w:rPr>
                <w:b/>
                <w:sz w:val="16"/>
                <w:szCs w:val="16"/>
              </w:rPr>
              <w:t>Laub</w:t>
            </w:r>
            <w:proofErr w:type="spellEnd"/>
            <w:r>
              <w:rPr>
                <w:b/>
                <w:sz w:val="16"/>
                <w:szCs w:val="16"/>
              </w:rPr>
              <w:t xml:space="preserve">: </w:t>
            </w:r>
            <w:proofErr w:type="spellStart"/>
            <w:r>
              <w:rPr>
                <w:b/>
                <w:sz w:val="16"/>
                <w:szCs w:val="16"/>
              </w:rPr>
              <w:t>Farbe</w:t>
            </w:r>
            <w:proofErr w:type="spellEnd"/>
          </w:p>
        </w:tc>
        <w:tc>
          <w:tcPr>
            <w:tcW w:w="0" w:type="auto"/>
          </w:tcPr>
          <w:p w:rsidR="00AF2F96" w:rsidRDefault="0030604C">
            <w:pPr>
              <w:jc w:val="left"/>
            </w:pPr>
            <w:proofErr w:type="spellStart"/>
            <w:r>
              <w:rPr>
                <w:b/>
                <w:sz w:val="16"/>
                <w:szCs w:val="16"/>
              </w:rPr>
              <w:t>Follaje</w:t>
            </w:r>
            <w:proofErr w:type="spellEnd"/>
            <w:r>
              <w:rPr>
                <w:b/>
                <w:sz w:val="16"/>
                <w:szCs w:val="16"/>
              </w:rPr>
              <w:t>:  color</w:t>
            </w:r>
          </w:p>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yellow green</w:t>
            </w:r>
          </w:p>
        </w:tc>
        <w:tc>
          <w:tcPr>
            <w:tcW w:w="0" w:type="auto"/>
          </w:tcPr>
          <w:p w:rsidR="00AF2F96" w:rsidRDefault="0030604C">
            <w:pPr>
              <w:jc w:val="left"/>
            </w:pPr>
            <w:proofErr w:type="spellStart"/>
            <w:r>
              <w:rPr>
                <w:sz w:val="16"/>
                <w:szCs w:val="16"/>
              </w:rPr>
              <w:t>vert</w:t>
            </w:r>
            <w:proofErr w:type="spellEnd"/>
            <w:r>
              <w:rPr>
                <w:sz w:val="16"/>
                <w:szCs w:val="16"/>
              </w:rPr>
              <w:t xml:space="preserve"> </w:t>
            </w:r>
            <w:proofErr w:type="spellStart"/>
            <w:r>
              <w:rPr>
                <w:sz w:val="16"/>
                <w:szCs w:val="16"/>
              </w:rPr>
              <w:t>jaune</w:t>
            </w:r>
            <w:proofErr w:type="spellEnd"/>
          </w:p>
        </w:tc>
        <w:tc>
          <w:tcPr>
            <w:tcW w:w="0" w:type="auto"/>
          </w:tcPr>
          <w:p w:rsidR="00AF2F96" w:rsidRDefault="0030604C">
            <w:pPr>
              <w:jc w:val="left"/>
            </w:pPr>
            <w:proofErr w:type="spellStart"/>
            <w:r>
              <w:rPr>
                <w:sz w:val="16"/>
                <w:szCs w:val="16"/>
              </w:rPr>
              <w:t>gelbgrün</w:t>
            </w:r>
            <w:proofErr w:type="spellEnd"/>
          </w:p>
        </w:tc>
        <w:tc>
          <w:tcPr>
            <w:tcW w:w="0" w:type="auto"/>
          </w:tcPr>
          <w:p w:rsidR="00AF2F96" w:rsidRDefault="0030604C">
            <w:pPr>
              <w:jc w:val="left"/>
            </w:pPr>
            <w:proofErr w:type="spellStart"/>
            <w:r>
              <w:rPr>
                <w:sz w:val="16"/>
                <w:szCs w:val="16"/>
              </w:rPr>
              <w:t>verde</w:t>
            </w:r>
            <w:proofErr w:type="spellEnd"/>
            <w:r>
              <w:rPr>
                <w:sz w:val="16"/>
                <w:szCs w:val="16"/>
              </w:rPr>
              <w:t xml:space="preserve"> </w:t>
            </w:r>
            <w:proofErr w:type="spellStart"/>
            <w:r>
              <w:rPr>
                <w:sz w:val="16"/>
                <w:szCs w:val="16"/>
              </w:rPr>
              <w:t>amarillento</w:t>
            </w:r>
            <w:proofErr w:type="spellEnd"/>
          </w:p>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green</w:t>
            </w:r>
          </w:p>
        </w:tc>
        <w:tc>
          <w:tcPr>
            <w:tcW w:w="0" w:type="auto"/>
          </w:tcPr>
          <w:p w:rsidR="00AF2F96" w:rsidRDefault="0030604C">
            <w:pPr>
              <w:jc w:val="left"/>
            </w:pPr>
            <w:proofErr w:type="spellStart"/>
            <w:r>
              <w:rPr>
                <w:sz w:val="16"/>
                <w:szCs w:val="16"/>
              </w:rPr>
              <w:t>vert</w:t>
            </w:r>
            <w:proofErr w:type="spellEnd"/>
          </w:p>
        </w:tc>
        <w:tc>
          <w:tcPr>
            <w:tcW w:w="0" w:type="auto"/>
          </w:tcPr>
          <w:p w:rsidR="00AF2F96" w:rsidRDefault="0030604C">
            <w:pPr>
              <w:jc w:val="left"/>
            </w:pPr>
            <w:proofErr w:type="spellStart"/>
            <w:r>
              <w:rPr>
                <w:sz w:val="16"/>
                <w:szCs w:val="16"/>
              </w:rPr>
              <w:t>grün</w:t>
            </w:r>
            <w:proofErr w:type="spellEnd"/>
          </w:p>
        </w:tc>
        <w:tc>
          <w:tcPr>
            <w:tcW w:w="0" w:type="auto"/>
          </w:tcPr>
          <w:p w:rsidR="00AF2F96" w:rsidRDefault="0030604C">
            <w:pPr>
              <w:jc w:val="left"/>
            </w:pPr>
            <w:proofErr w:type="spellStart"/>
            <w:r>
              <w:rPr>
                <w:sz w:val="16"/>
                <w:szCs w:val="16"/>
              </w:rPr>
              <w:t>verde</w:t>
            </w:r>
            <w:proofErr w:type="spellEnd"/>
          </w:p>
        </w:tc>
        <w:tc>
          <w:tcPr>
            <w:tcW w:w="0" w:type="auto"/>
          </w:tcPr>
          <w:p w:rsidR="00AF2F96" w:rsidRDefault="00AF2F96"/>
        </w:tc>
        <w:tc>
          <w:tcPr>
            <w:tcW w:w="0" w:type="auto"/>
          </w:tcPr>
          <w:p w:rsidR="00AF2F96" w:rsidRDefault="0030604C">
            <w:pPr>
              <w:jc w:val="left"/>
            </w:pPr>
            <w:r>
              <w:rPr>
                <w:sz w:val="16"/>
                <w:szCs w:val="16"/>
              </w:rPr>
              <w:t>2</w:t>
            </w:r>
          </w:p>
        </w:tc>
      </w:tr>
      <w:tr w:rsidR="00AF2F96">
        <w:tblPrEx>
          <w:jc w:val="left"/>
        </w:tblPrEx>
        <w:tc>
          <w:tcPr>
            <w:tcW w:w="0" w:type="auto"/>
          </w:tcPr>
          <w:p w:rsidR="00AF2F96" w:rsidRDefault="0030604C">
            <w:pPr>
              <w:jc w:val="left"/>
            </w:pPr>
            <w:r>
              <w:rPr>
                <w:sz w:val="16"/>
                <w:szCs w:val="16"/>
              </w:rPr>
              <w:t>blue green</w:t>
            </w:r>
          </w:p>
        </w:tc>
        <w:tc>
          <w:tcPr>
            <w:tcW w:w="0" w:type="auto"/>
          </w:tcPr>
          <w:p w:rsidR="00AF2F96" w:rsidRDefault="0030604C">
            <w:pPr>
              <w:jc w:val="left"/>
            </w:pPr>
            <w:proofErr w:type="spellStart"/>
            <w:r>
              <w:rPr>
                <w:sz w:val="16"/>
                <w:szCs w:val="16"/>
              </w:rPr>
              <w:t>vert</w:t>
            </w:r>
            <w:proofErr w:type="spellEnd"/>
            <w:r>
              <w:rPr>
                <w:sz w:val="16"/>
                <w:szCs w:val="16"/>
              </w:rPr>
              <w:t xml:space="preserve"> bleu</w:t>
            </w:r>
          </w:p>
        </w:tc>
        <w:tc>
          <w:tcPr>
            <w:tcW w:w="0" w:type="auto"/>
          </w:tcPr>
          <w:p w:rsidR="00AF2F96" w:rsidRDefault="0030604C">
            <w:pPr>
              <w:jc w:val="left"/>
            </w:pPr>
            <w:proofErr w:type="spellStart"/>
            <w:r>
              <w:rPr>
                <w:sz w:val="16"/>
                <w:szCs w:val="16"/>
              </w:rPr>
              <w:t>blaugrün</w:t>
            </w:r>
            <w:proofErr w:type="spellEnd"/>
          </w:p>
        </w:tc>
        <w:tc>
          <w:tcPr>
            <w:tcW w:w="0" w:type="auto"/>
          </w:tcPr>
          <w:p w:rsidR="00AF2F96" w:rsidRDefault="0030604C">
            <w:pPr>
              <w:jc w:val="left"/>
            </w:pPr>
            <w:proofErr w:type="spellStart"/>
            <w:r>
              <w:rPr>
                <w:sz w:val="16"/>
                <w:szCs w:val="16"/>
              </w:rPr>
              <w:t>verde</w:t>
            </w:r>
            <w:proofErr w:type="spellEnd"/>
            <w:r>
              <w:rPr>
                <w:sz w:val="16"/>
                <w:szCs w:val="16"/>
              </w:rPr>
              <w:t xml:space="preserve"> </w:t>
            </w:r>
            <w:proofErr w:type="spellStart"/>
            <w:r>
              <w:rPr>
                <w:sz w:val="16"/>
                <w:szCs w:val="16"/>
              </w:rPr>
              <w:t>azulado</w:t>
            </w:r>
            <w:proofErr w:type="spellEnd"/>
          </w:p>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Purple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4</w:t>
            </w:r>
          </w:p>
        </w:tc>
      </w:tr>
      <w:tr w:rsidR="00AF2F96">
        <w:tblPrEx>
          <w:jc w:val="left"/>
        </w:tblPrEx>
        <w:tc>
          <w:tcPr>
            <w:tcW w:w="0" w:type="auto"/>
          </w:tcPr>
          <w:p w:rsidR="00AF2F96" w:rsidRDefault="0030604C">
            <w:pPr>
              <w:jc w:val="left"/>
            </w:pPr>
            <w:r>
              <w:rPr>
                <w:sz w:val="16"/>
                <w:szCs w:val="16"/>
              </w:rPr>
              <w:t>Other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2. QN VG 5 (a)</w:t>
            </w:r>
          </w:p>
        </w:tc>
      </w:tr>
      <w:tr w:rsidR="00AF2F96" w:rsidRPr="00343DA7">
        <w:tblPrEx>
          <w:jc w:val="left"/>
        </w:tblPrEx>
        <w:tc>
          <w:tcPr>
            <w:tcW w:w="0" w:type="auto"/>
          </w:tcPr>
          <w:p w:rsidR="00AF2F96" w:rsidRDefault="0030604C">
            <w:pPr>
              <w:jc w:val="left"/>
            </w:pPr>
            <w:r>
              <w:rPr>
                <w:b/>
                <w:sz w:val="16"/>
                <w:szCs w:val="16"/>
              </w:rPr>
              <w:t>Foliage: intensity of green color</w:t>
            </w:r>
          </w:p>
        </w:tc>
        <w:tc>
          <w:tcPr>
            <w:tcW w:w="0" w:type="auto"/>
          </w:tcPr>
          <w:p w:rsidR="00AF2F96" w:rsidRPr="0030604C" w:rsidRDefault="0030604C">
            <w:pPr>
              <w:jc w:val="left"/>
              <w:rPr>
                <w:lang w:val="fr-CH"/>
              </w:rPr>
            </w:pPr>
            <w:r w:rsidRPr="0030604C">
              <w:rPr>
                <w:b/>
                <w:sz w:val="16"/>
                <w:szCs w:val="16"/>
                <w:lang w:val="fr-CH"/>
              </w:rPr>
              <w:t>Feuillage: intensité de la couleur verte</w:t>
            </w:r>
          </w:p>
        </w:tc>
        <w:tc>
          <w:tcPr>
            <w:tcW w:w="0" w:type="auto"/>
          </w:tcPr>
          <w:p w:rsidR="00AF2F96" w:rsidRDefault="0030604C">
            <w:pPr>
              <w:jc w:val="left"/>
            </w:pPr>
            <w:proofErr w:type="spellStart"/>
            <w:r>
              <w:rPr>
                <w:b/>
                <w:sz w:val="16"/>
                <w:szCs w:val="16"/>
              </w:rPr>
              <w:t>Laub</w:t>
            </w:r>
            <w:proofErr w:type="spellEnd"/>
            <w:r>
              <w:rPr>
                <w:b/>
                <w:sz w:val="16"/>
                <w:szCs w:val="16"/>
              </w:rPr>
              <w:t xml:space="preserve">: </w:t>
            </w:r>
            <w:proofErr w:type="spellStart"/>
            <w:r>
              <w:rPr>
                <w:b/>
                <w:sz w:val="16"/>
                <w:szCs w:val="16"/>
              </w:rPr>
              <w:t>Intensität</w:t>
            </w:r>
            <w:proofErr w:type="spellEnd"/>
            <w:r>
              <w:rPr>
                <w:b/>
                <w:sz w:val="16"/>
                <w:szCs w:val="16"/>
              </w:rPr>
              <w:t xml:space="preserve"> der </w:t>
            </w:r>
            <w:proofErr w:type="spellStart"/>
            <w:r>
              <w:rPr>
                <w:b/>
                <w:sz w:val="16"/>
                <w:szCs w:val="16"/>
              </w:rPr>
              <w:t>Grünfärbung</w:t>
            </w:r>
            <w:proofErr w:type="spellEnd"/>
          </w:p>
        </w:tc>
        <w:tc>
          <w:tcPr>
            <w:tcW w:w="0" w:type="auto"/>
          </w:tcPr>
          <w:p w:rsidR="00AF2F96" w:rsidRPr="0030604C" w:rsidRDefault="0030604C">
            <w:pPr>
              <w:jc w:val="left"/>
              <w:rPr>
                <w:lang w:val="es-ES"/>
              </w:rPr>
            </w:pPr>
            <w:r w:rsidRPr="0030604C">
              <w:rPr>
                <w:b/>
                <w:sz w:val="16"/>
                <w:szCs w:val="16"/>
                <w:lang w:val="es-ES"/>
              </w:rPr>
              <w:t>Follaje: intensidad del color verde</w:t>
            </w:r>
          </w:p>
        </w:tc>
        <w:tc>
          <w:tcPr>
            <w:tcW w:w="2" w:type="dxa"/>
          </w:tcPr>
          <w:p w:rsidR="00AF2F96" w:rsidRPr="0030604C" w:rsidRDefault="00AF2F96">
            <w:pPr>
              <w:rPr>
                <w:lang w:val="es-ES"/>
              </w:rPr>
            </w:pPr>
          </w:p>
        </w:tc>
        <w:tc>
          <w:tcPr>
            <w:tcW w:w="2" w:type="dxa"/>
          </w:tcPr>
          <w:p w:rsidR="00AF2F96" w:rsidRPr="0030604C" w:rsidRDefault="00AF2F96">
            <w:pPr>
              <w:rPr>
                <w:lang w:val="es-ES"/>
              </w:rPr>
            </w:pPr>
          </w:p>
        </w:tc>
      </w:tr>
      <w:tr w:rsidR="00AF2F96">
        <w:tblPrEx>
          <w:jc w:val="left"/>
        </w:tblPrEx>
        <w:tc>
          <w:tcPr>
            <w:tcW w:w="0" w:type="auto"/>
          </w:tcPr>
          <w:p w:rsidR="00AF2F96" w:rsidRDefault="0030604C">
            <w:pPr>
              <w:jc w:val="left"/>
            </w:pPr>
            <w:r>
              <w:rPr>
                <w:sz w:val="16"/>
                <w:szCs w:val="16"/>
              </w:rPr>
              <w:t>weak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strong</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3. QN VG 5 (a)</w:t>
            </w:r>
          </w:p>
        </w:tc>
      </w:tr>
      <w:tr w:rsidR="00AF2F96">
        <w:tblPrEx>
          <w:jc w:val="left"/>
        </w:tblPrEx>
        <w:tc>
          <w:tcPr>
            <w:tcW w:w="0" w:type="auto"/>
          </w:tcPr>
          <w:p w:rsidR="00AF2F96" w:rsidRDefault="0030604C">
            <w:pPr>
              <w:jc w:val="left"/>
            </w:pPr>
            <w:r>
              <w:rPr>
                <w:b/>
                <w:sz w:val="16"/>
                <w:szCs w:val="16"/>
              </w:rPr>
              <w:t xml:space="preserve">Foliage: intensity of </w:t>
            </w:r>
            <w:proofErr w:type="spellStart"/>
            <w:r>
              <w:rPr>
                <w:b/>
                <w:sz w:val="16"/>
                <w:szCs w:val="16"/>
              </w:rPr>
              <w:t>glaucosity</w:t>
            </w:r>
            <w:proofErr w:type="spellEnd"/>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weak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strong</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4. QN MG|A VG|A 6</w:t>
            </w:r>
          </w:p>
        </w:tc>
      </w:tr>
      <w:tr w:rsidR="00AF2F96">
        <w:tblPrEx>
          <w:jc w:val="left"/>
        </w:tblPrEx>
        <w:tc>
          <w:tcPr>
            <w:tcW w:w="0" w:type="auto"/>
          </w:tcPr>
          <w:p w:rsidR="00AF2F96" w:rsidRDefault="0030604C">
            <w:pPr>
              <w:jc w:val="left"/>
            </w:pPr>
            <w:r>
              <w:rPr>
                <w:b/>
                <w:sz w:val="16"/>
                <w:szCs w:val="16"/>
              </w:rPr>
              <w:t>Leaf: size</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small</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large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bl>
    <w:p w:rsidR="00AF2F96" w:rsidRDefault="0030604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66"/>
        <w:gridCol w:w="1642"/>
        <w:gridCol w:w="1795"/>
        <w:gridCol w:w="1633"/>
        <w:gridCol w:w="1642"/>
        <w:gridCol w:w="1838"/>
      </w:tblGrid>
      <w:tr w:rsidR="00031401">
        <w:trPr>
          <w:cantSplit/>
          <w:tblHeader/>
          <w:jc w:val="center"/>
        </w:trPr>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English</w:t>
            </w:r>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31401" w:rsidRDefault="0030604C">
            <w:pPr>
              <w:spacing w:before="40" w:after="40"/>
              <w:jc w:val="left"/>
            </w:pPr>
            <w:r>
              <w:rPr>
                <w:rFonts w:cs="Arial"/>
                <w:sz w:val="16"/>
              </w:rPr>
              <w:t>Note/ Nota</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5. PQ VG|A 6</w:t>
            </w:r>
          </w:p>
        </w:tc>
      </w:tr>
      <w:tr w:rsidR="00AF2F96">
        <w:tblPrEx>
          <w:jc w:val="left"/>
        </w:tblPrEx>
        <w:tc>
          <w:tcPr>
            <w:tcW w:w="0" w:type="auto"/>
          </w:tcPr>
          <w:p w:rsidR="00AF2F96" w:rsidRDefault="0030604C">
            <w:pPr>
              <w:jc w:val="left"/>
            </w:pPr>
            <w:r>
              <w:rPr>
                <w:b/>
                <w:sz w:val="16"/>
                <w:szCs w:val="16"/>
              </w:rPr>
              <w:t>Leaf shape</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rhomboid</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triangular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6. QN VG 6 (a)</w:t>
            </w:r>
          </w:p>
        </w:tc>
      </w:tr>
      <w:tr w:rsidR="00AF2F96">
        <w:tblPrEx>
          <w:jc w:val="left"/>
        </w:tblPrEx>
        <w:tc>
          <w:tcPr>
            <w:tcW w:w="0" w:type="auto"/>
          </w:tcPr>
          <w:p w:rsidR="00AF2F96" w:rsidRDefault="0030604C">
            <w:pPr>
              <w:jc w:val="left"/>
            </w:pPr>
            <w:r>
              <w:rPr>
                <w:b/>
                <w:sz w:val="16"/>
                <w:szCs w:val="16"/>
              </w:rPr>
              <w:t>Leaf: indentations of margin</w:t>
            </w:r>
          </w:p>
        </w:tc>
        <w:tc>
          <w:tcPr>
            <w:tcW w:w="0" w:type="auto"/>
          </w:tcPr>
          <w:p w:rsidR="00AF2F96" w:rsidRDefault="0030604C">
            <w:pPr>
              <w:jc w:val="left"/>
            </w:pPr>
            <w:proofErr w:type="spellStart"/>
            <w:r>
              <w:rPr>
                <w:b/>
                <w:sz w:val="16"/>
                <w:szCs w:val="16"/>
              </w:rPr>
              <w:t>Feuille</w:t>
            </w:r>
            <w:proofErr w:type="spellEnd"/>
            <w:r>
              <w:rPr>
                <w:b/>
                <w:sz w:val="16"/>
                <w:szCs w:val="16"/>
              </w:rPr>
              <w:t xml:space="preserve"> : denticulations du </w:t>
            </w:r>
            <w:proofErr w:type="spellStart"/>
            <w:r>
              <w:rPr>
                <w:b/>
                <w:sz w:val="16"/>
                <w:szCs w:val="16"/>
              </w:rPr>
              <w:t>bord</w:t>
            </w:r>
            <w:proofErr w:type="spellEnd"/>
          </w:p>
        </w:tc>
        <w:tc>
          <w:tcPr>
            <w:tcW w:w="0" w:type="auto"/>
          </w:tcPr>
          <w:p w:rsidR="00AF2F96" w:rsidRDefault="0030604C">
            <w:pPr>
              <w:jc w:val="left"/>
            </w:pPr>
            <w:r>
              <w:rPr>
                <w:b/>
                <w:sz w:val="16"/>
                <w:szCs w:val="16"/>
              </w:rPr>
              <w:t xml:space="preserve">Blatt: </w:t>
            </w:r>
            <w:proofErr w:type="spellStart"/>
            <w:r>
              <w:rPr>
                <w:b/>
                <w:sz w:val="16"/>
                <w:szCs w:val="16"/>
              </w:rPr>
              <w:t>Randeinschnitte</w:t>
            </w:r>
            <w:proofErr w:type="spellEnd"/>
          </w:p>
        </w:tc>
        <w:tc>
          <w:tcPr>
            <w:tcW w:w="0" w:type="auto"/>
          </w:tcPr>
          <w:p w:rsidR="00AF2F96" w:rsidRDefault="0030604C">
            <w:pPr>
              <w:jc w:val="left"/>
            </w:pPr>
            <w:proofErr w:type="spellStart"/>
            <w:r>
              <w:rPr>
                <w:b/>
                <w:sz w:val="16"/>
                <w:szCs w:val="16"/>
              </w:rPr>
              <w:t>Hoja</w:t>
            </w:r>
            <w:proofErr w:type="spellEnd"/>
            <w:r>
              <w:rPr>
                <w:b/>
                <w:sz w:val="16"/>
                <w:szCs w:val="16"/>
              </w:rPr>
              <w:t xml:space="preserve">: </w:t>
            </w:r>
            <w:proofErr w:type="spellStart"/>
            <w:r>
              <w:rPr>
                <w:b/>
                <w:sz w:val="16"/>
                <w:szCs w:val="16"/>
              </w:rPr>
              <w:t>indentaciones</w:t>
            </w:r>
            <w:proofErr w:type="spellEnd"/>
            <w:r>
              <w:rPr>
                <w:b/>
                <w:sz w:val="16"/>
                <w:szCs w:val="16"/>
              </w:rPr>
              <w:t xml:space="preserve"> del </w:t>
            </w:r>
            <w:proofErr w:type="spellStart"/>
            <w:r>
              <w:rPr>
                <w:b/>
                <w:sz w:val="16"/>
                <w:szCs w:val="16"/>
              </w:rPr>
              <w:t>borde</w:t>
            </w:r>
            <w:proofErr w:type="spellEnd"/>
          </w:p>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weak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strong</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7. PQ VG 7 (a)</w:t>
            </w:r>
          </w:p>
        </w:tc>
      </w:tr>
      <w:tr w:rsidR="00AF2F96">
        <w:tblPrEx>
          <w:jc w:val="left"/>
        </w:tblPrEx>
        <w:tc>
          <w:tcPr>
            <w:tcW w:w="0" w:type="auto"/>
          </w:tcPr>
          <w:p w:rsidR="00AF2F96" w:rsidRDefault="0030604C">
            <w:pPr>
              <w:jc w:val="left"/>
            </w:pPr>
            <w:r>
              <w:rPr>
                <w:b/>
                <w:sz w:val="16"/>
                <w:szCs w:val="16"/>
              </w:rPr>
              <w:t>Leaf: pigmentation of apex</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Absent</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Red</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AF2F96">
        <w:tblPrEx>
          <w:jc w:val="left"/>
        </w:tblPrEx>
        <w:tc>
          <w:tcPr>
            <w:tcW w:w="0" w:type="auto"/>
          </w:tcPr>
          <w:p w:rsidR="00AF2F96" w:rsidRDefault="0030604C">
            <w:pPr>
              <w:jc w:val="left"/>
            </w:pPr>
            <w:r>
              <w:rPr>
                <w:sz w:val="16"/>
                <w:szCs w:val="16"/>
              </w:rPr>
              <w:t>Pink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Other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4</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8. QN VG 7 (a)</w:t>
            </w:r>
          </w:p>
        </w:tc>
      </w:tr>
      <w:tr w:rsidR="00AF2F96">
        <w:tblPrEx>
          <w:jc w:val="left"/>
        </w:tblPrEx>
        <w:tc>
          <w:tcPr>
            <w:tcW w:w="0" w:type="auto"/>
          </w:tcPr>
          <w:p w:rsidR="00AF2F96" w:rsidRDefault="0030604C">
            <w:pPr>
              <w:jc w:val="left"/>
            </w:pPr>
            <w:r>
              <w:rPr>
                <w:b/>
                <w:sz w:val="16"/>
                <w:szCs w:val="16"/>
              </w:rPr>
              <w:t>Stem: intensity of pigmentation at leaf axil</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weak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strong</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7</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9. (*) QN MG 8 (+) (a)</w:t>
            </w:r>
          </w:p>
        </w:tc>
      </w:tr>
      <w:tr w:rsidR="00AF2F96">
        <w:tblPrEx>
          <w:jc w:val="left"/>
        </w:tblPrEx>
        <w:tc>
          <w:tcPr>
            <w:tcW w:w="0" w:type="auto"/>
          </w:tcPr>
          <w:p w:rsidR="00AF2F96" w:rsidRDefault="0030604C">
            <w:pPr>
              <w:jc w:val="left"/>
            </w:pPr>
            <w:r>
              <w:rPr>
                <w:b/>
                <w:sz w:val="16"/>
                <w:szCs w:val="16"/>
              </w:rPr>
              <w:t>Time of flowering</w:t>
            </w:r>
          </w:p>
        </w:tc>
        <w:tc>
          <w:tcPr>
            <w:tcW w:w="0" w:type="auto"/>
          </w:tcPr>
          <w:p w:rsidR="00AF2F96" w:rsidRDefault="0030604C">
            <w:pPr>
              <w:jc w:val="left"/>
            </w:pPr>
            <w:r>
              <w:rPr>
                <w:b/>
                <w:sz w:val="16"/>
                <w:szCs w:val="16"/>
              </w:rPr>
              <w:t xml:space="preserve">Époque de </w:t>
            </w:r>
            <w:proofErr w:type="spellStart"/>
            <w:r>
              <w:rPr>
                <w:b/>
                <w:sz w:val="16"/>
                <w:szCs w:val="16"/>
              </w:rPr>
              <w:t>floraison</w:t>
            </w:r>
            <w:proofErr w:type="spellEnd"/>
          </w:p>
        </w:tc>
        <w:tc>
          <w:tcPr>
            <w:tcW w:w="0" w:type="auto"/>
          </w:tcPr>
          <w:p w:rsidR="00AF2F96" w:rsidRDefault="0030604C">
            <w:pPr>
              <w:jc w:val="left"/>
            </w:pPr>
            <w:proofErr w:type="spellStart"/>
            <w:r>
              <w:rPr>
                <w:b/>
                <w:sz w:val="16"/>
                <w:szCs w:val="16"/>
              </w:rPr>
              <w:t>Zeitpunkt</w:t>
            </w:r>
            <w:proofErr w:type="spellEnd"/>
            <w:r>
              <w:rPr>
                <w:b/>
                <w:sz w:val="16"/>
                <w:szCs w:val="16"/>
              </w:rPr>
              <w:t xml:space="preserve"> der </w:t>
            </w:r>
            <w:proofErr w:type="spellStart"/>
            <w:r>
              <w:rPr>
                <w:b/>
                <w:sz w:val="16"/>
                <w:szCs w:val="16"/>
              </w:rPr>
              <w:t>Blüte</w:t>
            </w:r>
            <w:proofErr w:type="spellEnd"/>
          </w:p>
        </w:tc>
        <w:tc>
          <w:tcPr>
            <w:tcW w:w="0" w:type="auto"/>
          </w:tcPr>
          <w:p w:rsidR="00AF2F96" w:rsidRDefault="0030604C">
            <w:pPr>
              <w:jc w:val="left"/>
            </w:pPr>
            <w:proofErr w:type="spellStart"/>
            <w:r>
              <w:rPr>
                <w:b/>
                <w:sz w:val="16"/>
                <w:szCs w:val="16"/>
              </w:rPr>
              <w:t>Época</w:t>
            </w:r>
            <w:proofErr w:type="spellEnd"/>
            <w:r>
              <w:rPr>
                <w:b/>
                <w:sz w:val="16"/>
                <w:szCs w:val="16"/>
              </w:rPr>
              <w:t xml:space="preserve"> de </w:t>
            </w:r>
            <w:proofErr w:type="spellStart"/>
            <w:r>
              <w:rPr>
                <w:b/>
                <w:sz w:val="16"/>
                <w:szCs w:val="16"/>
              </w:rPr>
              <w:t>floración</w:t>
            </w:r>
            <w:proofErr w:type="spellEnd"/>
          </w:p>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early</w:t>
            </w:r>
          </w:p>
        </w:tc>
        <w:tc>
          <w:tcPr>
            <w:tcW w:w="0" w:type="auto"/>
          </w:tcPr>
          <w:p w:rsidR="00AF2F96" w:rsidRDefault="0030604C">
            <w:pPr>
              <w:jc w:val="left"/>
            </w:pPr>
            <w:proofErr w:type="spellStart"/>
            <w:r>
              <w:rPr>
                <w:sz w:val="16"/>
                <w:szCs w:val="16"/>
              </w:rPr>
              <w:t>précoce</w:t>
            </w:r>
            <w:proofErr w:type="spellEnd"/>
          </w:p>
        </w:tc>
        <w:tc>
          <w:tcPr>
            <w:tcW w:w="0" w:type="auto"/>
          </w:tcPr>
          <w:p w:rsidR="00AF2F96" w:rsidRDefault="0030604C">
            <w:pPr>
              <w:jc w:val="left"/>
            </w:pPr>
            <w:proofErr w:type="spellStart"/>
            <w:r>
              <w:rPr>
                <w:sz w:val="16"/>
                <w:szCs w:val="16"/>
              </w:rPr>
              <w:t>früh</w:t>
            </w:r>
            <w:proofErr w:type="spellEnd"/>
          </w:p>
        </w:tc>
        <w:tc>
          <w:tcPr>
            <w:tcW w:w="0" w:type="auto"/>
          </w:tcPr>
          <w:p w:rsidR="00AF2F96" w:rsidRDefault="0030604C">
            <w:pPr>
              <w:jc w:val="left"/>
            </w:pPr>
            <w:proofErr w:type="spellStart"/>
            <w:r>
              <w:rPr>
                <w:sz w:val="16"/>
                <w:szCs w:val="16"/>
              </w:rPr>
              <w:t>temprana</w:t>
            </w:r>
            <w:proofErr w:type="spellEnd"/>
          </w:p>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30604C">
            <w:pPr>
              <w:jc w:val="left"/>
            </w:pPr>
            <w:proofErr w:type="spellStart"/>
            <w:r>
              <w:rPr>
                <w:sz w:val="16"/>
                <w:szCs w:val="16"/>
              </w:rPr>
              <w:t>moyenne</w:t>
            </w:r>
            <w:proofErr w:type="spellEnd"/>
          </w:p>
        </w:tc>
        <w:tc>
          <w:tcPr>
            <w:tcW w:w="0" w:type="auto"/>
          </w:tcPr>
          <w:p w:rsidR="00AF2F96" w:rsidRDefault="0030604C">
            <w:pPr>
              <w:jc w:val="left"/>
            </w:pPr>
            <w:proofErr w:type="spellStart"/>
            <w:r>
              <w:rPr>
                <w:sz w:val="16"/>
                <w:szCs w:val="16"/>
              </w:rPr>
              <w:t>mittel</w:t>
            </w:r>
            <w:proofErr w:type="spellEnd"/>
          </w:p>
        </w:tc>
        <w:tc>
          <w:tcPr>
            <w:tcW w:w="0" w:type="auto"/>
          </w:tcPr>
          <w:p w:rsidR="00AF2F96" w:rsidRDefault="0030604C">
            <w:pPr>
              <w:jc w:val="left"/>
            </w:pPr>
            <w:r>
              <w:rPr>
                <w:sz w:val="16"/>
                <w:szCs w:val="16"/>
              </w:rPr>
              <w:t>media</w:t>
            </w:r>
          </w:p>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late</w:t>
            </w:r>
          </w:p>
        </w:tc>
        <w:tc>
          <w:tcPr>
            <w:tcW w:w="0" w:type="auto"/>
          </w:tcPr>
          <w:p w:rsidR="00AF2F96" w:rsidRDefault="0030604C">
            <w:pPr>
              <w:jc w:val="left"/>
            </w:pPr>
            <w:r>
              <w:rPr>
                <w:sz w:val="16"/>
                <w:szCs w:val="16"/>
              </w:rPr>
              <w:t>tardive</w:t>
            </w:r>
          </w:p>
        </w:tc>
        <w:tc>
          <w:tcPr>
            <w:tcW w:w="0" w:type="auto"/>
          </w:tcPr>
          <w:p w:rsidR="00AF2F96" w:rsidRDefault="0030604C">
            <w:pPr>
              <w:jc w:val="left"/>
            </w:pPr>
            <w:proofErr w:type="spellStart"/>
            <w:r>
              <w:rPr>
                <w:sz w:val="16"/>
                <w:szCs w:val="16"/>
              </w:rPr>
              <w:t>spät</w:t>
            </w:r>
            <w:proofErr w:type="spellEnd"/>
          </w:p>
        </w:tc>
        <w:tc>
          <w:tcPr>
            <w:tcW w:w="0" w:type="auto"/>
          </w:tcPr>
          <w:p w:rsidR="00AF2F96" w:rsidRDefault="0030604C">
            <w:pPr>
              <w:jc w:val="left"/>
            </w:pPr>
            <w:proofErr w:type="spellStart"/>
            <w:r>
              <w:rPr>
                <w:sz w:val="16"/>
                <w:szCs w:val="16"/>
              </w:rPr>
              <w:t>tardía</w:t>
            </w:r>
            <w:proofErr w:type="spellEnd"/>
          </w:p>
        </w:tc>
        <w:tc>
          <w:tcPr>
            <w:tcW w:w="0" w:type="auto"/>
          </w:tcPr>
          <w:p w:rsidR="00AF2F96" w:rsidRDefault="00AF2F96"/>
        </w:tc>
        <w:tc>
          <w:tcPr>
            <w:tcW w:w="0" w:type="auto"/>
          </w:tcPr>
          <w:p w:rsidR="00AF2F96" w:rsidRDefault="0030604C">
            <w:pPr>
              <w:jc w:val="left"/>
            </w:pPr>
            <w:r>
              <w:rPr>
                <w:sz w:val="16"/>
                <w:szCs w:val="16"/>
              </w:rPr>
              <w:t>7</w:t>
            </w: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bl>
    <w:p w:rsidR="00AF2F96" w:rsidRDefault="0030604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031401">
        <w:trPr>
          <w:cantSplit/>
          <w:tblHeader/>
          <w:jc w:val="center"/>
        </w:trPr>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English</w:t>
            </w:r>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31401" w:rsidRDefault="0030604C">
            <w:pPr>
              <w:spacing w:before="40" w:after="40"/>
              <w:jc w:val="left"/>
            </w:pPr>
            <w:r>
              <w:rPr>
                <w:rFonts w:cs="Arial"/>
                <w:sz w:val="16"/>
              </w:rPr>
              <w:t>Note/ Nota</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10. PQ VG|A 8</w:t>
            </w:r>
          </w:p>
        </w:tc>
      </w:tr>
      <w:tr w:rsidR="00AF2F96">
        <w:tblPrEx>
          <w:jc w:val="left"/>
        </w:tblPrEx>
        <w:trPr>
          <w:gridAfter w:val="3"/>
          <w:wAfter w:w="1080" w:type="dxa"/>
        </w:trPr>
        <w:tc>
          <w:tcPr>
            <w:tcW w:w="0" w:type="auto"/>
          </w:tcPr>
          <w:p w:rsidR="00AF2F96" w:rsidRDefault="0030604C">
            <w:pPr>
              <w:jc w:val="left"/>
            </w:pPr>
            <w:r>
              <w:rPr>
                <w:b/>
                <w:sz w:val="16"/>
                <w:szCs w:val="16"/>
              </w:rPr>
              <w:t>Inflorescence: color at flowering time</w:t>
            </w:r>
          </w:p>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green</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purple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AF2F96">
        <w:tblPrEx>
          <w:jc w:val="left"/>
        </w:tblPrEx>
        <w:tc>
          <w:tcPr>
            <w:tcW w:w="0" w:type="auto"/>
          </w:tcPr>
          <w:p w:rsidR="00AF2F96" w:rsidRDefault="0030604C">
            <w:pPr>
              <w:jc w:val="left"/>
            </w:pPr>
            <w:r>
              <w:rPr>
                <w:sz w:val="16"/>
                <w:szCs w:val="16"/>
              </w:rPr>
              <w:t>red</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other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4</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11. QN MG VG 8 (a)</w:t>
            </w:r>
          </w:p>
        </w:tc>
      </w:tr>
      <w:tr w:rsidR="00AF2F96">
        <w:tblPrEx>
          <w:jc w:val="left"/>
        </w:tblPrEx>
        <w:tc>
          <w:tcPr>
            <w:tcW w:w="0" w:type="auto"/>
          </w:tcPr>
          <w:p w:rsidR="00AF2F96" w:rsidRDefault="0030604C">
            <w:pPr>
              <w:jc w:val="left"/>
            </w:pPr>
            <w:r>
              <w:rPr>
                <w:b/>
                <w:sz w:val="16"/>
                <w:szCs w:val="16"/>
              </w:rPr>
              <w:t>Stem: length at flowering time</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short</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long</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7</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12. PQ VG|A 9</w:t>
            </w:r>
          </w:p>
        </w:tc>
      </w:tr>
      <w:tr w:rsidR="00AF2F96">
        <w:tblPrEx>
          <w:jc w:val="left"/>
        </w:tblPrEx>
        <w:tc>
          <w:tcPr>
            <w:tcW w:w="0" w:type="auto"/>
          </w:tcPr>
          <w:p w:rsidR="00AF2F96" w:rsidRDefault="0030604C">
            <w:pPr>
              <w:jc w:val="left"/>
            </w:pPr>
            <w:r>
              <w:rPr>
                <w:b/>
                <w:sz w:val="16"/>
                <w:szCs w:val="16"/>
              </w:rPr>
              <w:t>Stem: base color after flowering time</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green</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yellow</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AF2F96">
        <w:tblPrEx>
          <w:jc w:val="left"/>
        </w:tblPrEx>
        <w:tc>
          <w:tcPr>
            <w:tcW w:w="0" w:type="auto"/>
          </w:tcPr>
          <w:p w:rsidR="00AF2F96" w:rsidRDefault="0030604C">
            <w:pPr>
              <w:jc w:val="left"/>
            </w:pPr>
            <w:r>
              <w:rPr>
                <w:sz w:val="16"/>
                <w:szCs w:val="16"/>
              </w:rPr>
              <w:t>other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13. PQ VG 9 (a)</w:t>
            </w:r>
          </w:p>
        </w:tc>
      </w:tr>
      <w:tr w:rsidR="00AF2F96">
        <w:tblPrEx>
          <w:jc w:val="left"/>
        </w:tblPrEx>
        <w:tc>
          <w:tcPr>
            <w:tcW w:w="0" w:type="auto"/>
          </w:tcPr>
          <w:p w:rsidR="00AF2F96" w:rsidRDefault="0030604C">
            <w:pPr>
              <w:jc w:val="left"/>
            </w:pPr>
            <w:r>
              <w:rPr>
                <w:b/>
                <w:sz w:val="16"/>
                <w:szCs w:val="16"/>
              </w:rPr>
              <w:t>Stem: pigmentation after flowering time</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absent</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orange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AF2F96">
        <w:tblPrEx>
          <w:jc w:val="left"/>
        </w:tblPrEx>
        <w:tc>
          <w:tcPr>
            <w:tcW w:w="0" w:type="auto"/>
          </w:tcPr>
          <w:p w:rsidR="00AF2F96" w:rsidRDefault="0030604C">
            <w:pPr>
              <w:jc w:val="left"/>
            </w:pPr>
            <w:r>
              <w:rPr>
                <w:sz w:val="16"/>
                <w:szCs w:val="16"/>
              </w:rPr>
              <w:t>red</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pink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4</w:t>
            </w:r>
          </w:p>
        </w:tc>
      </w:tr>
      <w:tr w:rsidR="00AF2F96">
        <w:tblPrEx>
          <w:jc w:val="left"/>
        </w:tblPrEx>
        <w:tc>
          <w:tcPr>
            <w:tcW w:w="0" w:type="auto"/>
          </w:tcPr>
          <w:p w:rsidR="00AF2F96" w:rsidRDefault="0030604C">
            <w:pPr>
              <w:jc w:val="left"/>
            </w:pPr>
            <w:r>
              <w:rPr>
                <w:sz w:val="16"/>
                <w:szCs w:val="16"/>
              </w:rPr>
              <w:t>other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bl>
    <w:p w:rsidR="00AF2F96" w:rsidRDefault="0030604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49"/>
        <w:gridCol w:w="1669"/>
        <w:gridCol w:w="1523"/>
        <w:gridCol w:w="1669"/>
        <w:gridCol w:w="1626"/>
        <w:gridCol w:w="1780"/>
      </w:tblGrid>
      <w:tr w:rsidR="00031401">
        <w:trPr>
          <w:cantSplit/>
          <w:tblHeader/>
          <w:jc w:val="center"/>
        </w:trPr>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English</w:t>
            </w:r>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31401" w:rsidRDefault="0030604C">
            <w:pPr>
              <w:spacing w:before="40" w:after="40"/>
              <w:jc w:val="left"/>
            </w:pPr>
            <w:r>
              <w:rPr>
                <w:rFonts w:cs="Arial"/>
                <w:sz w:val="16"/>
              </w:rPr>
              <w:t>Note/ Nota</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14. (*) QL VG 9 (+) (a)</w:t>
            </w:r>
          </w:p>
        </w:tc>
      </w:tr>
      <w:tr w:rsidR="00AF2F96">
        <w:tblPrEx>
          <w:jc w:val="left"/>
        </w:tblPrEx>
        <w:tc>
          <w:tcPr>
            <w:tcW w:w="0" w:type="auto"/>
          </w:tcPr>
          <w:p w:rsidR="00AF2F96" w:rsidRDefault="0030604C">
            <w:pPr>
              <w:jc w:val="left"/>
            </w:pPr>
            <w:r>
              <w:rPr>
                <w:b/>
                <w:sz w:val="16"/>
                <w:szCs w:val="16"/>
              </w:rPr>
              <w:t>Inflorescence: type</w:t>
            </w:r>
          </w:p>
        </w:tc>
        <w:tc>
          <w:tcPr>
            <w:tcW w:w="0" w:type="auto"/>
          </w:tcPr>
          <w:p w:rsidR="00AF2F96" w:rsidRDefault="0030604C">
            <w:pPr>
              <w:jc w:val="left"/>
            </w:pPr>
            <w:r>
              <w:rPr>
                <w:b/>
                <w:sz w:val="16"/>
                <w:szCs w:val="16"/>
              </w:rPr>
              <w:t>Inflorescence : type</w:t>
            </w:r>
          </w:p>
        </w:tc>
        <w:tc>
          <w:tcPr>
            <w:tcW w:w="0" w:type="auto"/>
          </w:tcPr>
          <w:p w:rsidR="00AF2F96" w:rsidRDefault="0030604C">
            <w:pPr>
              <w:jc w:val="left"/>
            </w:pPr>
            <w:proofErr w:type="spellStart"/>
            <w:r>
              <w:rPr>
                <w:b/>
                <w:sz w:val="16"/>
                <w:szCs w:val="16"/>
              </w:rPr>
              <w:t>Blütenstand</w:t>
            </w:r>
            <w:proofErr w:type="spellEnd"/>
            <w:r>
              <w:rPr>
                <w:b/>
                <w:sz w:val="16"/>
                <w:szCs w:val="16"/>
              </w:rPr>
              <w:t xml:space="preserve">: </w:t>
            </w:r>
            <w:proofErr w:type="spellStart"/>
            <w:r>
              <w:rPr>
                <w:b/>
                <w:sz w:val="16"/>
                <w:szCs w:val="16"/>
              </w:rPr>
              <w:t>Typ</w:t>
            </w:r>
            <w:proofErr w:type="spellEnd"/>
          </w:p>
        </w:tc>
        <w:tc>
          <w:tcPr>
            <w:tcW w:w="0" w:type="auto"/>
          </w:tcPr>
          <w:p w:rsidR="00AF2F96" w:rsidRDefault="0030604C">
            <w:pPr>
              <w:jc w:val="left"/>
            </w:pPr>
            <w:proofErr w:type="spellStart"/>
            <w:r>
              <w:rPr>
                <w:b/>
                <w:sz w:val="16"/>
                <w:szCs w:val="16"/>
              </w:rPr>
              <w:t>Inflorescencia</w:t>
            </w:r>
            <w:proofErr w:type="spellEnd"/>
            <w:r>
              <w:rPr>
                <w:b/>
                <w:sz w:val="16"/>
                <w:szCs w:val="16"/>
              </w:rPr>
              <w:t xml:space="preserve">: </w:t>
            </w:r>
            <w:proofErr w:type="spellStart"/>
            <w:r>
              <w:rPr>
                <w:b/>
                <w:sz w:val="16"/>
                <w:szCs w:val="16"/>
              </w:rPr>
              <w:t>tipo</w:t>
            </w:r>
            <w:proofErr w:type="spellEnd"/>
          </w:p>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Key shape/</w:t>
            </w:r>
            <w:proofErr w:type="spellStart"/>
            <w:r>
              <w:rPr>
                <w:sz w:val="16"/>
                <w:szCs w:val="16"/>
              </w:rPr>
              <w:t>glomerulate</w:t>
            </w:r>
            <w:proofErr w:type="spellEnd"/>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Amaranth shape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15. QN VG 9 (+) (a)</w:t>
            </w:r>
          </w:p>
        </w:tc>
      </w:tr>
      <w:tr w:rsidR="00AF2F96">
        <w:tblPrEx>
          <w:jc w:val="left"/>
        </w:tblPrEx>
        <w:tc>
          <w:tcPr>
            <w:tcW w:w="0" w:type="auto"/>
          </w:tcPr>
          <w:p w:rsidR="00AF2F96" w:rsidRDefault="0030604C">
            <w:pPr>
              <w:jc w:val="left"/>
            </w:pPr>
            <w:r>
              <w:rPr>
                <w:b/>
                <w:sz w:val="16"/>
                <w:szCs w:val="16"/>
              </w:rPr>
              <w:t>Stem: tendency to branch</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weak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strong</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16. QN MG VG 10 (a)</w:t>
            </w:r>
          </w:p>
        </w:tc>
      </w:tr>
      <w:tr w:rsidR="00AF2F96">
        <w:tblPrEx>
          <w:jc w:val="left"/>
        </w:tblPrEx>
        <w:tc>
          <w:tcPr>
            <w:tcW w:w="0" w:type="auto"/>
          </w:tcPr>
          <w:p w:rsidR="00AF2F96" w:rsidRDefault="0030604C">
            <w:pPr>
              <w:jc w:val="left"/>
            </w:pPr>
            <w:r>
              <w:rPr>
                <w:b/>
                <w:sz w:val="16"/>
                <w:szCs w:val="16"/>
              </w:rPr>
              <w:t>Stem: height at maturity</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short</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tall</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7</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17. (*) QL VG 11 (+) (a)</w:t>
            </w:r>
          </w:p>
        </w:tc>
      </w:tr>
      <w:tr w:rsidR="00AF2F96">
        <w:tblPrEx>
          <w:jc w:val="left"/>
        </w:tblPrEx>
        <w:trPr>
          <w:gridAfter w:val="3"/>
          <w:wAfter w:w="1080" w:type="dxa"/>
        </w:trPr>
        <w:tc>
          <w:tcPr>
            <w:tcW w:w="0" w:type="auto"/>
          </w:tcPr>
          <w:p w:rsidR="00AF2F96" w:rsidRDefault="0030604C">
            <w:pPr>
              <w:jc w:val="left"/>
            </w:pPr>
            <w:r>
              <w:rPr>
                <w:b/>
                <w:sz w:val="16"/>
                <w:szCs w:val="16"/>
              </w:rPr>
              <w:t>Seed head: position</w:t>
            </w:r>
          </w:p>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towards terminal</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distributed across plant</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18. QN VG 11 (a)</w:t>
            </w:r>
          </w:p>
        </w:tc>
      </w:tr>
      <w:tr w:rsidR="00AF2F96">
        <w:tblPrEx>
          <w:jc w:val="left"/>
        </w:tblPrEx>
        <w:tc>
          <w:tcPr>
            <w:tcW w:w="0" w:type="auto"/>
          </w:tcPr>
          <w:p w:rsidR="00AF2F96" w:rsidRDefault="0030604C">
            <w:pPr>
              <w:jc w:val="left"/>
            </w:pPr>
            <w:r>
              <w:rPr>
                <w:b/>
                <w:sz w:val="16"/>
                <w:szCs w:val="16"/>
              </w:rPr>
              <w:t>Seed head: density</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lax</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compact</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7</w:t>
            </w: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bl>
    <w:p w:rsidR="00AF2F96" w:rsidRDefault="0030604C">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34"/>
        <w:gridCol w:w="1409"/>
        <w:gridCol w:w="1384"/>
        <w:gridCol w:w="1417"/>
        <w:gridCol w:w="1856"/>
        <w:gridCol w:w="2616"/>
      </w:tblGrid>
      <w:tr w:rsidR="00031401">
        <w:trPr>
          <w:cantSplit/>
          <w:tblHeader/>
          <w:jc w:val="center"/>
        </w:trPr>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English</w:t>
            </w:r>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31401" w:rsidRDefault="0030604C">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31401" w:rsidRDefault="0030604C">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31401" w:rsidRDefault="0030604C">
            <w:pPr>
              <w:spacing w:before="40" w:after="40"/>
              <w:jc w:val="left"/>
            </w:pPr>
            <w:r>
              <w:rPr>
                <w:rFonts w:cs="Arial"/>
                <w:sz w:val="16"/>
              </w:rPr>
              <w:t>Note/ Nota</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19. (*) PQ VG 11 (a)</w:t>
            </w:r>
          </w:p>
        </w:tc>
      </w:tr>
      <w:tr w:rsidR="00AF2F96">
        <w:tblPrEx>
          <w:jc w:val="left"/>
        </w:tblPrEx>
        <w:tc>
          <w:tcPr>
            <w:tcW w:w="0" w:type="auto"/>
          </w:tcPr>
          <w:p w:rsidR="00AF2F96" w:rsidRDefault="0030604C">
            <w:pPr>
              <w:jc w:val="left"/>
            </w:pPr>
            <w:r>
              <w:rPr>
                <w:b/>
                <w:sz w:val="16"/>
                <w:szCs w:val="16"/>
              </w:rPr>
              <w:t>Seed head: color at maturity</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white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orange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AF2F96">
        <w:tblPrEx>
          <w:jc w:val="left"/>
        </w:tblPrEx>
        <w:tc>
          <w:tcPr>
            <w:tcW w:w="0" w:type="auto"/>
          </w:tcPr>
          <w:p w:rsidR="00AF2F96" w:rsidRDefault="0030604C">
            <w:pPr>
              <w:jc w:val="left"/>
            </w:pPr>
            <w:r>
              <w:rPr>
                <w:sz w:val="16"/>
                <w:szCs w:val="16"/>
              </w:rPr>
              <w:t>red</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pink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4</w:t>
            </w:r>
          </w:p>
        </w:tc>
      </w:tr>
      <w:tr w:rsidR="00AF2F96">
        <w:tblPrEx>
          <w:jc w:val="left"/>
        </w:tblPrEx>
        <w:tc>
          <w:tcPr>
            <w:tcW w:w="0" w:type="auto"/>
          </w:tcPr>
          <w:p w:rsidR="00AF2F96" w:rsidRDefault="0030604C">
            <w:pPr>
              <w:jc w:val="left"/>
            </w:pPr>
            <w:r>
              <w:rPr>
                <w:sz w:val="16"/>
                <w:szCs w:val="16"/>
              </w:rPr>
              <w:t>purple</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other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6</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20. QN MG|A VG|A 11</w:t>
            </w:r>
          </w:p>
        </w:tc>
      </w:tr>
      <w:tr w:rsidR="00AF2F96">
        <w:tblPrEx>
          <w:jc w:val="left"/>
        </w:tblPrEx>
        <w:tc>
          <w:tcPr>
            <w:tcW w:w="0" w:type="auto"/>
          </w:tcPr>
          <w:p w:rsidR="00AF2F96" w:rsidRDefault="0030604C">
            <w:pPr>
              <w:jc w:val="left"/>
            </w:pPr>
            <w:r>
              <w:rPr>
                <w:b/>
                <w:sz w:val="16"/>
                <w:szCs w:val="16"/>
              </w:rPr>
              <w:t>Seed head: length</w:t>
            </w:r>
          </w:p>
        </w:tc>
        <w:tc>
          <w:tcPr>
            <w:tcW w:w="0" w:type="auto"/>
          </w:tcPr>
          <w:p w:rsidR="00AF2F96" w:rsidRDefault="00AF2F96"/>
        </w:tc>
        <w:tc>
          <w:tcPr>
            <w:tcW w:w="0" w:type="auto"/>
          </w:tcPr>
          <w:p w:rsidR="00AF2F96" w:rsidRDefault="00AF2F96"/>
        </w:tc>
        <w:tc>
          <w:tcPr>
            <w:tcW w:w="0" w:type="auto"/>
          </w:tcPr>
          <w:p w:rsidR="00AF2F96" w:rsidRDefault="00AF2F96"/>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short</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medium</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long</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7</w:t>
            </w:r>
          </w:p>
        </w:tc>
      </w:tr>
      <w:tr w:rsidR="00031401">
        <w:trPr>
          <w:cantSplit/>
          <w:tblHeader/>
          <w:jc w:val="center"/>
        </w:trPr>
        <w:tc>
          <w:tcPr>
            <w:tcW w:w="9360" w:type="dxa"/>
            <w:gridSpan w:val="6"/>
            <w:tcBorders>
              <w:top w:val="nil"/>
              <w:left w:val="nil"/>
              <w:bottom w:val="single" w:sz="4" w:space="0" w:color="auto"/>
              <w:right w:val="nil"/>
            </w:tcBorders>
          </w:tcPr>
          <w:p w:rsidR="00031401" w:rsidRDefault="00031401">
            <w:pPr>
              <w:spacing w:before="140" w:after="140"/>
              <w:jc w:val="left"/>
            </w:pPr>
          </w:p>
        </w:tc>
      </w:tr>
      <w:tr w:rsidR="00AF2F96">
        <w:tblPrEx>
          <w:jc w:val="left"/>
        </w:tblPrEx>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c>
          <w:tcPr>
            <w:tcW w:w="2" w:type="dxa"/>
          </w:tcPr>
          <w:p w:rsidR="00AF2F96" w:rsidRDefault="00AF2F96"/>
        </w:tc>
      </w:tr>
      <w:tr w:rsidR="00AF2F96">
        <w:tblPrEx>
          <w:jc w:val="left"/>
        </w:tblPrEx>
        <w:trPr>
          <w:gridAfter w:val="5"/>
          <w:wAfter w:w="1800" w:type="dxa"/>
        </w:trPr>
        <w:tc>
          <w:tcPr>
            <w:tcW w:w="0" w:type="auto"/>
          </w:tcPr>
          <w:p w:rsidR="00AF2F96" w:rsidRDefault="0030604C">
            <w:pPr>
              <w:jc w:val="left"/>
            </w:pPr>
            <w:r>
              <w:rPr>
                <w:sz w:val="16"/>
                <w:szCs w:val="16"/>
              </w:rPr>
              <w:t>21. (*) QN VG 12 (a)</w:t>
            </w:r>
          </w:p>
        </w:tc>
      </w:tr>
      <w:tr w:rsidR="00AF2F96">
        <w:tblPrEx>
          <w:jc w:val="left"/>
        </w:tblPrEx>
        <w:tc>
          <w:tcPr>
            <w:tcW w:w="0" w:type="auto"/>
          </w:tcPr>
          <w:p w:rsidR="00AF2F96" w:rsidRDefault="0030604C">
            <w:pPr>
              <w:jc w:val="left"/>
            </w:pPr>
            <w:r>
              <w:rPr>
                <w:b/>
                <w:sz w:val="16"/>
                <w:szCs w:val="16"/>
              </w:rPr>
              <w:t>Seed: color</w:t>
            </w:r>
          </w:p>
        </w:tc>
        <w:tc>
          <w:tcPr>
            <w:tcW w:w="0" w:type="auto"/>
          </w:tcPr>
          <w:p w:rsidR="00AF2F96" w:rsidRDefault="0030604C">
            <w:pPr>
              <w:jc w:val="left"/>
            </w:pPr>
            <w:proofErr w:type="spellStart"/>
            <w:r>
              <w:rPr>
                <w:b/>
                <w:sz w:val="16"/>
                <w:szCs w:val="16"/>
              </w:rPr>
              <w:t>Graine</w:t>
            </w:r>
            <w:proofErr w:type="spellEnd"/>
            <w:r>
              <w:rPr>
                <w:b/>
                <w:sz w:val="16"/>
                <w:szCs w:val="16"/>
              </w:rPr>
              <w:t xml:space="preserve"> : </w:t>
            </w:r>
            <w:proofErr w:type="spellStart"/>
            <w:r>
              <w:rPr>
                <w:b/>
                <w:sz w:val="16"/>
                <w:szCs w:val="16"/>
              </w:rPr>
              <w:t>couleur</w:t>
            </w:r>
            <w:proofErr w:type="spellEnd"/>
          </w:p>
        </w:tc>
        <w:tc>
          <w:tcPr>
            <w:tcW w:w="0" w:type="auto"/>
          </w:tcPr>
          <w:p w:rsidR="00AF2F96" w:rsidRDefault="0030604C">
            <w:pPr>
              <w:jc w:val="left"/>
            </w:pPr>
            <w:proofErr w:type="spellStart"/>
            <w:r>
              <w:rPr>
                <w:b/>
                <w:sz w:val="16"/>
                <w:szCs w:val="16"/>
              </w:rPr>
              <w:t>Samen</w:t>
            </w:r>
            <w:proofErr w:type="spellEnd"/>
            <w:r>
              <w:rPr>
                <w:b/>
                <w:sz w:val="16"/>
                <w:szCs w:val="16"/>
              </w:rPr>
              <w:t xml:space="preserve">: </w:t>
            </w:r>
            <w:proofErr w:type="spellStart"/>
            <w:r>
              <w:rPr>
                <w:b/>
                <w:sz w:val="16"/>
                <w:szCs w:val="16"/>
              </w:rPr>
              <w:t>Farbe</w:t>
            </w:r>
            <w:proofErr w:type="spellEnd"/>
          </w:p>
        </w:tc>
        <w:tc>
          <w:tcPr>
            <w:tcW w:w="0" w:type="auto"/>
          </w:tcPr>
          <w:p w:rsidR="00AF2F96" w:rsidRDefault="0030604C">
            <w:pPr>
              <w:jc w:val="left"/>
            </w:pPr>
            <w:proofErr w:type="spellStart"/>
            <w:r>
              <w:rPr>
                <w:b/>
                <w:sz w:val="16"/>
                <w:szCs w:val="16"/>
              </w:rPr>
              <w:t>Semilla</w:t>
            </w:r>
            <w:proofErr w:type="spellEnd"/>
            <w:r>
              <w:rPr>
                <w:b/>
                <w:sz w:val="16"/>
                <w:szCs w:val="16"/>
              </w:rPr>
              <w:t>: color</w:t>
            </w:r>
          </w:p>
        </w:tc>
        <w:tc>
          <w:tcPr>
            <w:tcW w:w="2" w:type="dxa"/>
          </w:tcPr>
          <w:p w:rsidR="00AF2F96" w:rsidRDefault="00AF2F96"/>
        </w:tc>
        <w:tc>
          <w:tcPr>
            <w:tcW w:w="2" w:type="dxa"/>
          </w:tcPr>
          <w:p w:rsidR="00AF2F96" w:rsidRDefault="00AF2F96"/>
        </w:tc>
      </w:tr>
      <w:tr w:rsidR="00AF2F96">
        <w:tblPrEx>
          <w:jc w:val="left"/>
        </w:tblPrEx>
        <w:tc>
          <w:tcPr>
            <w:tcW w:w="0" w:type="auto"/>
          </w:tcPr>
          <w:p w:rsidR="00AF2F96" w:rsidRDefault="0030604C">
            <w:pPr>
              <w:jc w:val="left"/>
            </w:pPr>
            <w:r>
              <w:rPr>
                <w:sz w:val="16"/>
                <w:szCs w:val="16"/>
              </w:rPr>
              <w:t>whitish</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1</w:t>
            </w:r>
          </w:p>
        </w:tc>
      </w:tr>
      <w:tr w:rsidR="00AF2F96">
        <w:tblPrEx>
          <w:jc w:val="left"/>
        </w:tblPrEx>
        <w:tc>
          <w:tcPr>
            <w:tcW w:w="0" w:type="auto"/>
          </w:tcPr>
          <w:p w:rsidR="00AF2F96" w:rsidRDefault="0030604C">
            <w:pPr>
              <w:jc w:val="left"/>
            </w:pPr>
            <w:r>
              <w:rPr>
                <w:sz w:val="16"/>
                <w:szCs w:val="16"/>
              </w:rPr>
              <w:t>yellow-light brown</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2</w:t>
            </w:r>
          </w:p>
        </w:tc>
      </w:tr>
      <w:tr w:rsidR="00AF2F96">
        <w:tblPrEx>
          <w:jc w:val="left"/>
        </w:tblPrEx>
        <w:tc>
          <w:tcPr>
            <w:tcW w:w="0" w:type="auto"/>
          </w:tcPr>
          <w:p w:rsidR="00AF2F96" w:rsidRDefault="0030604C">
            <w:pPr>
              <w:jc w:val="left"/>
            </w:pPr>
            <w:r>
              <w:rPr>
                <w:sz w:val="16"/>
                <w:szCs w:val="16"/>
              </w:rPr>
              <w:t>red</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3</w:t>
            </w:r>
          </w:p>
        </w:tc>
      </w:tr>
      <w:tr w:rsidR="00AF2F96">
        <w:tblPrEx>
          <w:jc w:val="left"/>
        </w:tblPrEx>
        <w:tc>
          <w:tcPr>
            <w:tcW w:w="0" w:type="auto"/>
          </w:tcPr>
          <w:p w:rsidR="00AF2F96" w:rsidRDefault="0030604C">
            <w:pPr>
              <w:jc w:val="left"/>
            </w:pPr>
            <w:r>
              <w:rPr>
                <w:sz w:val="16"/>
                <w:szCs w:val="16"/>
              </w:rPr>
              <w:t>grey</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4</w:t>
            </w:r>
          </w:p>
        </w:tc>
      </w:tr>
      <w:tr w:rsidR="00AF2F96">
        <w:tblPrEx>
          <w:jc w:val="left"/>
        </w:tblPrEx>
        <w:tc>
          <w:tcPr>
            <w:tcW w:w="0" w:type="auto"/>
          </w:tcPr>
          <w:p w:rsidR="00AF2F96" w:rsidRDefault="0030604C">
            <w:pPr>
              <w:jc w:val="left"/>
            </w:pPr>
            <w:r>
              <w:rPr>
                <w:sz w:val="16"/>
                <w:szCs w:val="16"/>
              </w:rPr>
              <w:t>black</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5</w:t>
            </w:r>
          </w:p>
        </w:tc>
      </w:tr>
      <w:tr w:rsidR="00AF2F96">
        <w:tblPrEx>
          <w:jc w:val="left"/>
        </w:tblPrEx>
        <w:tc>
          <w:tcPr>
            <w:tcW w:w="0" w:type="auto"/>
          </w:tcPr>
          <w:p w:rsidR="00AF2F96" w:rsidRDefault="0030604C">
            <w:pPr>
              <w:jc w:val="left"/>
            </w:pPr>
            <w:r>
              <w:rPr>
                <w:sz w:val="16"/>
                <w:szCs w:val="16"/>
              </w:rPr>
              <w:t>other</w:t>
            </w:r>
          </w:p>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AF2F96"/>
        </w:tc>
        <w:tc>
          <w:tcPr>
            <w:tcW w:w="0" w:type="auto"/>
          </w:tcPr>
          <w:p w:rsidR="00AF2F96" w:rsidRDefault="0030604C">
            <w:pPr>
              <w:jc w:val="left"/>
            </w:pPr>
            <w:r>
              <w:rPr>
                <w:sz w:val="16"/>
                <w:szCs w:val="16"/>
              </w:rPr>
              <w:t>6</w:t>
            </w:r>
          </w:p>
        </w:tc>
      </w:tr>
    </w:tbl>
    <w:p w:rsidR="004E3AD3" w:rsidRPr="00B265E0" w:rsidRDefault="0030604C">
      <w:pPr>
        <w:jc w:val="left"/>
      </w:pPr>
      <w:r>
        <w:br/>
      </w:r>
    </w:p>
    <w:p w:rsidR="0047397E" w:rsidRPr="00B265E0" w:rsidRDefault="0047397E">
      <w:pPr>
        <w:jc w:val="left"/>
      </w:pPr>
    </w:p>
    <w:p w:rsidR="00A17472" w:rsidRDefault="00A17472">
      <w:pPr>
        <w:jc w:val="left"/>
      </w:pPr>
      <w:r>
        <w:br w:type="page"/>
      </w:r>
    </w:p>
    <w:p w:rsidR="0047397E" w:rsidRPr="00B265E0" w:rsidRDefault="0047397E" w:rsidP="0047397E"/>
    <w:p w:rsidR="003A6B6A" w:rsidRPr="00B265E0"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334539251"/>
      <w:r w:rsidRPr="00B265E0">
        <w:t>Explanations on the Table of Characteristics</w:t>
      </w:r>
      <w:bookmarkEnd w:id="160"/>
      <w:bookmarkEnd w:id="161"/>
      <w:bookmarkEnd w:id="162"/>
      <w:bookmarkEnd w:id="163"/>
      <w:bookmarkEnd w:id="164"/>
      <w:bookmarkEnd w:id="165"/>
      <w:bookmarkEnd w:id="166"/>
    </w:p>
    <w:p w:rsidR="006726F0" w:rsidRPr="00B265E0" w:rsidRDefault="006726F0" w:rsidP="00A136C5">
      <w:pPr>
        <w:jc w:val="left"/>
      </w:pPr>
    </w:p>
    <w:p w:rsidR="00A90967" w:rsidRPr="002655EE" w:rsidRDefault="002655EE" w:rsidP="00A136C5">
      <w:pPr>
        <w:jc w:val="left"/>
        <w:rPr>
          <w:i/>
        </w:rPr>
      </w:pPr>
      <w:r w:rsidRPr="002655EE">
        <w:rPr>
          <w:i/>
        </w:rPr>
        <w:t>8.1 Explanations covering several characteristics</w:t>
      </w:r>
    </w:p>
    <w:p w:rsidR="0022483A" w:rsidRPr="002655EE" w:rsidRDefault="00A90967" w:rsidP="00A136C5">
      <w:pPr>
        <w:jc w:val="left"/>
      </w:pPr>
      <w:r w:rsidRPr="002655EE">
        <w:t>Characteristics containing the following key in the second column of the Table of Characteristics should be examined as indicated below:</w:t>
      </w:r>
    </w:p>
    <w:p w:rsidR="009B566F" w:rsidRDefault="009B566F" w:rsidP="00A136C5">
      <w:pPr>
        <w:jc w:val="left"/>
      </w:pPr>
      <w:r>
        <w:tab/>
      </w:r>
    </w:p>
    <w:p w:rsidR="00AF2F96" w:rsidRDefault="0030604C">
      <w:pPr>
        <w:jc w:val="left"/>
      </w:pPr>
      <w:r>
        <w:br/>
        <w:t>(a)</w:t>
      </w:r>
      <w:r>
        <w:br/>
      </w:r>
    </w:p>
    <w:tbl>
      <w:tblPr>
        <w:tblW w:w="0" w:type="auto"/>
        <w:tblLook w:val="04A0" w:firstRow="1" w:lastRow="0" w:firstColumn="1" w:lastColumn="0" w:noHBand="0" w:noVBand="1"/>
      </w:tblPr>
      <w:tblGrid>
        <w:gridCol w:w="9696"/>
      </w:tblGrid>
      <w:tr w:rsidR="00AF2F96">
        <w:tc>
          <w:tcPr>
            <w:tcW w:w="0" w:type="auto"/>
          </w:tcPr>
          <w:p w:rsidR="00AF2F96" w:rsidRDefault="0030604C">
            <w:pPr>
              <w:jc w:val="center"/>
            </w:pPr>
            <w:r>
              <w:rPr>
                <w:noProof/>
              </w:rPr>
              <w:drawing>
                <wp:inline distT="0" distB="0" distL="0" distR="0">
                  <wp:extent cx="6019800" cy="419100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1"/>
                          <a:stretch>
                            <a:fillRect/>
                          </a:stretch>
                        </pic:blipFill>
                        <pic:spPr>
                          <a:xfrm>
                            <a:off x="0" y="0"/>
                            <a:ext cx="6019800" cy="4191000"/>
                          </a:xfrm>
                          <a:prstGeom prst="rect">
                            <a:avLst/>
                          </a:prstGeom>
                        </pic:spPr>
                      </pic:pic>
                    </a:graphicData>
                  </a:graphic>
                </wp:inline>
              </w:drawing>
            </w:r>
          </w:p>
        </w:tc>
      </w:tr>
      <w:tr w:rsidR="00AF2F96">
        <w:tc>
          <w:tcPr>
            <w:tcW w:w="4" w:type="dxa"/>
          </w:tcPr>
          <w:p w:rsidR="00AF2F96" w:rsidRDefault="0030604C">
            <w:pPr>
              <w:jc w:val="center"/>
            </w:pPr>
            <w:r>
              <w:t>Growth stages</w:t>
            </w:r>
          </w:p>
        </w:tc>
      </w:tr>
    </w:tbl>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AF2F96" w:rsidRDefault="0030604C">
      <w:pPr>
        <w:jc w:val="left"/>
        <w:rPr>
          <w:u w:val="single"/>
          <w:lang w:val="en-AU"/>
        </w:rPr>
      </w:pPr>
      <w:r>
        <w:rPr>
          <w:u w:val="single"/>
          <w:lang w:val="en-AU"/>
        </w:rPr>
        <w:br/>
      </w:r>
      <w:proofErr w:type="gramStart"/>
      <w:r>
        <w:rPr>
          <w:u w:val="single"/>
          <w:lang w:val="en-AU"/>
        </w:rPr>
        <w:t>Ad.</w:t>
      </w:r>
      <w:proofErr w:type="gramEnd"/>
      <w:r>
        <w:rPr>
          <w:u w:val="single"/>
          <w:lang w:val="en-AU"/>
        </w:rPr>
        <w:t xml:space="preserve"> 9: Time of flowering</w:t>
      </w:r>
    </w:p>
    <w:p w:rsidR="00AF2F96" w:rsidRDefault="0030604C">
      <w:pPr>
        <w:jc w:val="left"/>
      </w:pPr>
      <w:r>
        <w:br/>
      </w:r>
      <w:proofErr w:type="gramStart"/>
      <w:r>
        <w:t>Time of 50% flowering.</w:t>
      </w:r>
      <w:proofErr w:type="gramEnd"/>
      <w:r>
        <w:br/>
      </w:r>
    </w:p>
    <w:p w:rsidR="00A17472" w:rsidRDefault="0030604C">
      <w:pPr>
        <w:jc w:val="left"/>
        <w:rPr>
          <w:u w:val="single"/>
          <w:lang w:val="en-AU"/>
        </w:rPr>
      </w:pPr>
      <w:r>
        <w:rPr>
          <w:u w:val="single"/>
          <w:lang w:val="en-AU"/>
        </w:rPr>
        <w:br/>
      </w:r>
    </w:p>
    <w:p w:rsidR="00A17472" w:rsidRDefault="00A17472">
      <w:pPr>
        <w:jc w:val="left"/>
        <w:rPr>
          <w:u w:val="single"/>
          <w:lang w:val="en-AU"/>
        </w:rPr>
      </w:pPr>
      <w:r>
        <w:rPr>
          <w:u w:val="single"/>
          <w:lang w:val="en-AU"/>
        </w:rPr>
        <w:br w:type="page"/>
      </w:r>
    </w:p>
    <w:p w:rsidR="00AF2F96" w:rsidRDefault="0030604C">
      <w:pPr>
        <w:jc w:val="left"/>
        <w:rPr>
          <w:u w:val="single"/>
          <w:lang w:val="en-AU"/>
        </w:rPr>
      </w:pPr>
      <w:proofErr w:type="gramStart"/>
      <w:r>
        <w:rPr>
          <w:u w:val="single"/>
          <w:lang w:val="en-AU"/>
        </w:rPr>
        <w:t>Ad.</w:t>
      </w:r>
      <w:proofErr w:type="gramEnd"/>
      <w:r>
        <w:rPr>
          <w:u w:val="single"/>
          <w:lang w:val="en-AU"/>
        </w:rPr>
        <w:t xml:space="preserve"> 14: Inflorescence: type</w:t>
      </w:r>
    </w:p>
    <w:p w:rsidR="00AF2F96" w:rsidRDefault="0030604C">
      <w:pPr>
        <w:jc w:val="left"/>
      </w:pPr>
      <w:r>
        <w:br/>
        <w:t>Key shape/</w:t>
      </w:r>
      <w:proofErr w:type="spellStart"/>
      <w:r>
        <w:t>glomerulate</w:t>
      </w:r>
      <w:proofErr w:type="spellEnd"/>
      <w:r>
        <w:t>: small groups of flowers originate from tertiary axes. Amaranth shape: small groups of flowers originate from secondary axes</w:t>
      </w:r>
      <w:r>
        <w:br/>
      </w:r>
    </w:p>
    <w:tbl>
      <w:tblPr>
        <w:tblW w:w="0" w:type="auto"/>
        <w:tblLook w:val="04A0" w:firstRow="1" w:lastRow="0" w:firstColumn="1" w:lastColumn="0" w:noHBand="0" w:noVBand="1"/>
      </w:tblPr>
      <w:tblGrid>
        <w:gridCol w:w="10116"/>
      </w:tblGrid>
      <w:tr w:rsidR="00AF2F96">
        <w:tc>
          <w:tcPr>
            <w:tcW w:w="0" w:type="auto"/>
          </w:tcPr>
          <w:p w:rsidR="00AF2F96" w:rsidRDefault="0030604C">
            <w:pPr>
              <w:jc w:val="center"/>
            </w:pPr>
            <w:r>
              <w:rPr>
                <w:noProof/>
              </w:rPr>
              <w:drawing>
                <wp:inline distT="0" distB="0" distL="0" distR="0">
                  <wp:extent cx="6286500" cy="3770083"/>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2"/>
                          <a:stretch>
                            <a:fillRect/>
                          </a:stretch>
                        </pic:blipFill>
                        <pic:spPr>
                          <a:xfrm>
                            <a:off x="0" y="0"/>
                            <a:ext cx="6286500" cy="3770083"/>
                          </a:xfrm>
                          <a:prstGeom prst="rect">
                            <a:avLst/>
                          </a:prstGeom>
                        </pic:spPr>
                      </pic:pic>
                    </a:graphicData>
                  </a:graphic>
                </wp:inline>
              </w:drawing>
            </w:r>
          </w:p>
        </w:tc>
      </w:tr>
      <w:tr w:rsidR="00AF2F96">
        <w:tc>
          <w:tcPr>
            <w:tcW w:w="4" w:type="dxa"/>
          </w:tcPr>
          <w:p w:rsidR="00AF2F96" w:rsidRDefault="0030604C">
            <w:pPr>
              <w:jc w:val="center"/>
            </w:pPr>
            <w:r>
              <w:t>Inflorescence: type</w:t>
            </w:r>
          </w:p>
        </w:tc>
      </w:tr>
    </w:tbl>
    <w:p w:rsidR="00A17472" w:rsidRDefault="00A17472">
      <w:pPr>
        <w:jc w:val="left"/>
        <w:rPr>
          <w:u w:val="single"/>
          <w:lang w:val="en-AU"/>
        </w:rPr>
      </w:pPr>
    </w:p>
    <w:p w:rsidR="00A17472" w:rsidRDefault="00A17472">
      <w:pPr>
        <w:jc w:val="left"/>
        <w:rPr>
          <w:u w:val="single"/>
          <w:lang w:val="en-AU"/>
        </w:rPr>
      </w:pPr>
      <w:r>
        <w:rPr>
          <w:u w:val="single"/>
          <w:lang w:val="en-AU"/>
        </w:rPr>
        <w:br w:type="page"/>
      </w:r>
    </w:p>
    <w:p w:rsidR="00AF2F96" w:rsidRDefault="0030604C">
      <w:pPr>
        <w:jc w:val="left"/>
        <w:rPr>
          <w:u w:val="single"/>
          <w:lang w:val="en-AU"/>
        </w:rPr>
      </w:pPr>
      <w:r>
        <w:rPr>
          <w:u w:val="single"/>
          <w:lang w:val="en-AU"/>
        </w:rPr>
        <w:br/>
      </w:r>
      <w:proofErr w:type="gramStart"/>
      <w:r>
        <w:rPr>
          <w:u w:val="single"/>
          <w:lang w:val="en-AU"/>
        </w:rPr>
        <w:t>Ad.</w:t>
      </w:r>
      <w:proofErr w:type="gramEnd"/>
      <w:r>
        <w:rPr>
          <w:u w:val="single"/>
          <w:lang w:val="en-AU"/>
        </w:rPr>
        <w:t xml:space="preserve"> 15: Stem: tendency to branch</w:t>
      </w:r>
    </w:p>
    <w:tbl>
      <w:tblPr>
        <w:tblW w:w="0" w:type="auto"/>
        <w:tblLook w:val="04A0" w:firstRow="1" w:lastRow="0" w:firstColumn="1" w:lastColumn="0" w:noHBand="0" w:noVBand="1"/>
      </w:tblPr>
      <w:tblGrid>
        <w:gridCol w:w="10116"/>
      </w:tblGrid>
      <w:tr w:rsidR="00AF2F96">
        <w:tc>
          <w:tcPr>
            <w:tcW w:w="0" w:type="auto"/>
          </w:tcPr>
          <w:p w:rsidR="00AF2F96" w:rsidRDefault="0030604C">
            <w:pPr>
              <w:jc w:val="center"/>
            </w:pPr>
            <w:r>
              <w:rPr>
                <w:noProof/>
              </w:rPr>
              <w:drawing>
                <wp:inline distT="0" distB="0" distL="0" distR="0">
                  <wp:extent cx="6286500" cy="6615126"/>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3"/>
                          <a:stretch>
                            <a:fillRect/>
                          </a:stretch>
                        </pic:blipFill>
                        <pic:spPr>
                          <a:xfrm>
                            <a:off x="0" y="0"/>
                            <a:ext cx="6286500" cy="6615126"/>
                          </a:xfrm>
                          <a:prstGeom prst="rect">
                            <a:avLst/>
                          </a:prstGeom>
                        </pic:spPr>
                      </pic:pic>
                    </a:graphicData>
                  </a:graphic>
                </wp:inline>
              </w:drawing>
            </w:r>
          </w:p>
        </w:tc>
      </w:tr>
      <w:tr w:rsidR="00AF2F96">
        <w:tc>
          <w:tcPr>
            <w:tcW w:w="4" w:type="dxa"/>
          </w:tcPr>
          <w:p w:rsidR="00AF2F96" w:rsidRDefault="0030604C">
            <w:pPr>
              <w:jc w:val="center"/>
            </w:pPr>
            <w:r>
              <w:t>Stem: tendency to branch</w:t>
            </w:r>
          </w:p>
        </w:tc>
      </w:tr>
    </w:tbl>
    <w:p w:rsidR="00AF2F96" w:rsidRDefault="0030604C">
      <w:pPr>
        <w:jc w:val="left"/>
        <w:rPr>
          <w:u w:val="single"/>
          <w:lang w:val="en-AU"/>
        </w:rPr>
      </w:pPr>
      <w:r>
        <w:rPr>
          <w:u w:val="single"/>
          <w:lang w:val="en-AU"/>
        </w:rPr>
        <w:br/>
      </w:r>
      <w:proofErr w:type="gramStart"/>
      <w:r>
        <w:rPr>
          <w:u w:val="single"/>
          <w:lang w:val="en-AU"/>
        </w:rPr>
        <w:t>Ad.</w:t>
      </w:r>
      <w:proofErr w:type="gramEnd"/>
      <w:r>
        <w:rPr>
          <w:u w:val="single"/>
          <w:lang w:val="en-AU"/>
        </w:rPr>
        <w:t xml:space="preserve"> 17: Seed head: position</w:t>
      </w:r>
    </w:p>
    <w:p w:rsidR="00AF2F96" w:rsidRDefault="0030604C">
      <w:pPr>
        <w:jc w:val="left"/>
      </w:pPr>
      <w:r>
        <w:br/>
        <w:t xml:space="preserve">Towards terminal: seed head can be easily differentiated from the rest of the plant. </w:t>
      </w:r>
      <w:proofErr w:type="gramStart"/>
      <w:r>
        <w:t xml:space="preserve">Distributed across plant: </w:t>
      </w:r>
      <w:proofErr w:type="spellStart"/>
      <w:r>
        <w:t>racimes</w:t>
      </w:r>
      <w:proofErr w:type="spellEnd"/>
      <w:r>
        <w:t xml:space="preserve"> are distributed over more than half of the plant's length.</w:t>
      </w:r>
      <w:proofErr w:type="gramEnd"/>
      <w:r>
        <w:br/>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334539254"/>
      <w:r w:rsidRPr="00B265E0">
        <w:t>Literature</w:t>
      </w:r>
      <w:bookmarkEnd w:id="167"/>
      <w:bookmarkEnd w:id="168"/>
      <w:bookmarkEnd w:id="169"/>
      <w:bookmarkEnd w:id="170"/>
      <w:bookmarkEnd w:id="171"/>
      <w:bookmarkEnd w:id="172"/>
      <w:bookmarkEnd w:id="173"/>
    </w:p>
    <w:p w:rsidR="00F41E99" w:rsidRPr="00B265E0" w:rsidRDefault="00F41E99" w:rsidP="00A136C5">
      <w:pPr>
        <w:jc w:val="left"/>
      </w:pPr>
    </w:p>
    <w:p w:rsidR="00F87097" w:rsidRPr="0030604C" w:rsidRDefault="00F87097" w:rsidP="00A136C5">
      <w:pPr>
        <w:jc w:val="left"/>
        <w:rPr>
          <w:lang w:val="es-ES"/>
        </w:rPr>
      </w:pPr>
      <w:r>
        <w:t xml:space="preserve">Jacobsen, S.-E., </w:t>
      </w:r>
      <w:proofErr w:type="spellStart"/>
      <w:r>
        <w:t>Stølen</w:t>
      </w:r>
      <w:proofErr w:type="spellEnd"/>
      <w:r>
        <w:t xml:space="preserve">, O., 1993: Quinoa - Morphology, phenology and prospects for its production as a new crop in Europe. </w:t>
      </w:r>
      <w:r w:rsidRPr="0030604C">
        <w:rPr>
          <w:lang w:val="es-ES"/>
        </w:rPr>
        <w:t>European Journal of Agronomy 2(1). Frederiksberg, DK, 19 to 29</w:t>
      </w:r>
    </w:p>
    <w:p w:rsidR="00F87097" w:rsidRPr="0030604C" w:rsidRDefault="00F87097" w:rsidP="00A136C5">
      <w:pPr>
        <w:jc w:val="left"/>
        <w:rPr>
          <w:lang w:val="es-ES"/>
        </w:rPr>
      </w:pPr>
    </w:p>
    <w:p w:rsidR="00F87097" w:rsidRPr="0030604C" w:rsidRDefault="00F87097" w:rsidP="00A136C5">
      <w:pPr>
        <w:jc w:val="left"/>
        <w:rPr>
          <w:lang w:val="es-ES"/>
        </w:rPr>
      </w:pPr>
      <w:r w:rsidRPr="0030604C">
        <w:rPr>
          <w:lang w:val="es-ES"/>
        </w:rPr>
        <w:t>Mujica, A., Canahua, A., 1989: Fenología del cultivo de la quinua. En Curso Taller de Fitopatología</w:t>
      </w:r>
    </w:p>
    <w:p w:rsidR="00F87097" w:rsidRPr="00B265E0" w:rsidRDefault="00F87097" w:rsidP="00A136C5">
      <w:pPr>
        <w:jc w:val="left"/>
      </w:pPr>
      <w:r w:rsidRPr="0030604C">
        <w:rPr>
          <w:lang w:val="es-ES"/>
        </w:rPr>
        <w:t xml:space="preserve">de Cultivos Andinos y Uso de la Información Agrometeorológica. </w:t>
      </w:r>
      <w:proofErr w:type="gramStart"/>
      <w:r>
        <w:t>PICA.</w:t>
      </w:r>
      <w:proofErr w:type="gramEnd"/>
      <w:r>
        <w:t xml:space="preserve"> </w:t>
      </w:r>
      <w:proofErr w:type="gramStart"/>
      <w:r>
        <w:t>INIIA.</w:t>
      </w:r>
      <w:proofErr w:type="gramEnd"/>
      <w:r>
        <w:t xml:space="preserve"> Puno, PE</w:t>
      </w:r>
    </w:p>
    <w:p w:rsidR="00F87097" w:rsidRPr="00B265E0" w:rsidRDefault="00F87097" w:rsidP="00A136C5">
      <w:pPr>
        <w:jc w:val="left"/>
      </w:pP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334539255"/>
      <w:r w:rsidRPr="00B265E0">
        <w:t>Technical Questionnaire</w:t>
      </w:r>
      <w:bookmarkEnd w:id="174"/>
      <w:bookmarkEnd w:id="175"/>
      <w:bookmarkEnd w:id="176"/>
      <w:bookmarkEnd w:id="177"/>
      <w:bookmarkEnd w:id="178"/>
      <w:bookmarkEnd w:id="179"/>
      <w:bookmarkEnd w:id="180"/>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AF2F96">
        <w:trPr>
          <w:jc w:val="center"/>
        </w:trPr>
        <w:tc>
          <w:tcPr>
            <w:tcW w:w="1180" w:type="dxa"/>
          </w:tcPr>
          <w:p w:rsidR="00AF2F96" w:rsidRDefault="0030604C">
            <w:r>
              <w:t>1.1.1</w:t>
            </w:r>
          </w:p>
        </w:tc>
        <w:tc>
          <w:tcPr>
            <w:tcW w:w="2397" w:type="dxa"/>
          </w:tcPr>
          <w:p w:rsidR="00AF2F96" w:rsidRDefault="0030604C">
            <w:r>
              <w:t>Botanical Name</w:t>
            </w:r>
          </w:p>
        </w:tc>
        <w:tc>
          <w:tcPr>
            <w:tcW w:w="4961" w:type="dxa"/>
            <w:gridSpan w:val="2"/>
          </w:tcPr>
          <w:p w:rsidR="00AF2F96" w:rsidRDefault="0030604C">
            <w:proofErr w:type="spellStart"/>
            <w:r>
              <w:t>Chenopodium</w:t>
            </w:r>
            <w:proofErr w:type="spellEnd"/>
            <w:r>
              <w:t xml:space="preserve"> quinoa </w:t>
            </w:r>
            <w:proofErr w:type="spellStart"/>
            <w:r>
              <w:t>Willd</w:t>
            </w:r>
            <w:proofErr w:type="spellEnd"/>
            <w:r>
              <w:t>.</w:t>
            </w:r>
          </w:p>
        </w:tc>
        <w:tc>
          <w:tcPr>
            <w:tcW w:w="922" w:type="dxa"/>
          </w:tcPr>
          <w:p w:rsidR="00AF2F96" w:rsidRDefault="00AF2F96"/>
        </w:tc>
      </w:tr>
      <w:tr w:rsidR="00AF2F96">
        <w:trPr>
          <w:jc w:val="center"/>
        </w:trPr>
        <w:tc>
          <w:tcPr>
            <w:tcW w:w="1180" w:type="dxa"/>
          </w:tcPr>
          <w:p w:rsidR="00AF2F96" w:rsidRDefault="0030604C">
            <w:r>
              <w:t>1.1.2</w:t>
            </w:r>
          </w:p>
        </w:tc>
        <w:tc>
          <w:tcPr>
            <w:tcW w:w="2397" w:type="dxa"/>
          </w:tcPr>
          <w:p w:rsidR="00AF2F96" w:rsidRDefault="0030604C">
            <w:r>
              <w:t>Common Name</w:t>
            </w:r>
          </w:p>
        </w:tc>
        <w:tc>
          <w:tcPr>
            <w:tcW w:w="4961" w:type="dxa"/>
            <w:gridSpan w:val="2"/>
          </w:tcPr>
          <w:p w:rsidR="00AF2F96" w:rsidRDefault="0030604C">
            <w:r>
              <w:t>Goosefoot, Pigweed; Quinoa</w:t>
            </w:r>
          </w:p>
        </w:tc>
        <w:tc>
          <w:tcPr>
            <w:tcW w:w="2" w:type="dxa"/>
          </w:tcPr>
          <w:p w:rsidR="00AF2F96" w:rsidRDefault="00AF2F96"/>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031401" w:rsidRPr="00C84846" w:rsidTr="00031401">
        <w:trPr>
          <w:cantSplit/>
          <w:jc w:val="center"/>
        </w:trPr>
        <w:tc>
          <w:tcPr>
            <w:tcW w:w="3261" w:type="dxa"/>
            <w:tcBorders>
              <w:top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9499" w:type="dxa"/>
            <w:gridSpan w:val="3"/>
          </w:tcPr>
          <w:p w:rsidR="00031401" w:rsidRPr="00C84846" w:rsidRDefault="0030604C" w:rsidP="00031401">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031401" w:rsidRPr="00C84846" w:rsidTr="00031401">
        <w:trPr>
          <w:cantSplit/>
          <w:jc w:val="center"/>
        </w:trPr>
        <w:tc>
          <w:tcPr>
            <w:tcW w:w="3261"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30604C" w:rsidP="00031401">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031401" w:rsidP="00031401">
            <w:pPr>
              <w:jc w:val="left"/>
              <w:rPr>
                <w:rFonts w:cs="Arial"/>
                <w:sz w:val="18"/>
                <w:szCs w:val="18"/>
              </w:rPr>
            </w:pPr>
          </w:p>
        </w:tc>
        <w:tc>
          <w:tcPr>
            <w:tcW w:w="852" w:type="dxa"/>
            <w:tcBorders>
              <w:left w:val="nil"/>
            </w:tcBorders>
          </w:tcPr>
          <w:p w:rsidR="00031401" w:rsidRPr="00C84846" w:rsidRDefault="00031401" w:rsidP="00031401">
            <w:pPr>
              <w:jc w:val="left"/>
              <w:rPr>
                <w:rFonts w:cs="Arial"/>
                <w:sz w:val="18"/>
                <w:szCs w:val="18"/>
              </w:rPr>
            </w:pPr>
          </w:p>
        </w:tc>
      </w:tr>
      <w:tr w:rsidR="00031401" w:rsidRPr="00C84846" w:rsidTr="00031401">
        <w:trPr>
          <w:cantSplit/>
          <w:trHeight w:hRule="exact" w:val="180"/>
          <w:jc w:val="center"/>
        </w:trPr>
        <w:tc>
          <w:tcPr>
            <w:tcW w:w="3261" w:type="dxa"/>
          </w:tcPr>
          <w:p w:rsidR="00031401" w:rsidRPr="00C84846" w:rsidRDefault="00031401" w:rsidP="0003140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trHeight w:val="1440"/>
          <w:jc w:val="center"/>
        </w:trPr>
        <w:tc>
          <w:tcPr>
            <w:tcW w:w="3261" w:type="dxa"/>
            <w:tcBorders>
              <w:right w:val="nil"/>
            </w:tcBorders>
          </w:tcPr>
          <w:p w:rsidR="00031401" w:rsidRPr="00C84846" w:rsidRDefault="0030604C" w:rsidP="00031401">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30604C" w:rsidP="00031401">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031401" w:rsidRPr="00C84846" w:rsidRDefault="00031401" w:rsidP="00031401">
            <w:pPr>
              <w:pStyle w:val="tqparabox"/>
              <w:ind w:left="0"/>
              <w:rPr>
                <w:rFonts w:cs="Arial"/>
                <w:sz w:val="18"/>
                <w:szCs w:val="18"/>
              </w:rPr>
            </w:pPr>
          </w:p>
        </w:tc>
      </w:tr>
      <w:tr w:rsidR="00031401" w:rsidRPr="00C84846" w:rsidTr="00031401">
        <w:trPr>
          <w:cantSplit/>
          <w:trHeight w:hRule="exact" w:val="180"/>
          <w:jc w:val="center"/>
        </w:trPr>
        <w:tc>
          <w:tcPr>
            <w:tcW w:w="3261" w:type="dxa"/>
          </w:tcPr>
          <w:p w:rsidR="00031401" w:rsidRPr="00C84846" w:rsidRDefault="00031401" w:rsidP="00031401">
            <w:pPr>
              <w:jc w:val="left"/>
              <w:rPr>
                <w:rFonts w:cs="Arial"/>
                <w:sz w:val="18"/>
                <w:szCs w:val="18"/>
              </w:rPr>
            </w:pPr>
          </w:p>
        </w:tc>
        <w:tc>
          <w:tcPr>
            <w:tcW w:w="5386" w:type="dxa"/>
            <w:tcBorders>
              <w:top w:val="nil"/>
              <w:bottom w:val="nil"/>
            </w:tcBorders>
          </w:tcPr>
          <w:p w:rsidR="00031401" w:rsidRPr="00C84846" w:rsidRDefault="00031401" w:rsidP="00031401">
            <w:pPr>
              <w:jc w:val="left"/>
              <w:rPr>
                <w:rFonts w:cs="Arial"/>
                <w:sz w:val="18"/>
                <w:szCs w:val="18"/>
              </w:rPr>
            </w:pPr>
          </w:p>
        </w:tc>
        <w:tc>
          <w:tcPr>
            <w:tcW w:w="852" w:type="dxa"/>
          </w:tcPr>
          <w:p w:rsidR="00031401" w:rsidRPr="00C84846" w:rsidRDefault="00031401" w:rsidP="00031401">
            <w:pPr>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30604C" w:rsidP="00031401">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031401" w:rsidP="00031401">
            <w:pPr>
              <w:jc w:val="left"/>
              <w:rPr>
                <w:rFonts w:cs="Arial"/>
                <w:sz w:val="18"/>
                <w:szCs w:val="18"/>
              </w:rPr>
            </w:pPr>
          </w:p>
        </w:tc>
        <w:tc>
          <w:tcPr>
            <w:tcW w:w="852" w:type="dxa"/>
            <w:tcBorders>
              <w:left w:val="nil"/>
            </w:tcBorders>
          </w:tcPr>
          <w:p w:rsidR="00031401" w:rsidRPr="00C84846" w:rsidRDefault="00031401" w:rsidP="00031401">
            <w:pPr>
              <w:jc w:val="left"/>
              <w:rPr>
                <w:rFonts w:cs="Arial"/>
                <w:sz w:val="18"/>
                <w:szCs w:val="18"/>
              </w:rPr>
            </w:pPr>
          </w:p>
        </w:tc>
      </w:tr>
      <w:tr w:rsidR="00031401" w:rsidRPr="00C84846" w:rsidTr="00031401">
        <w:trPr>
          <w:cantSplit/>
          <w:trHeight w:hRule="exact" w:val="180"/>
          <w:jc w:val="center"/>
        </w:trPr>
        <w:tc>
          <w:tcPr>
            <w:tcW w:w="3261" w:type="dxa"/>
          </w:tcPr>
          <w:p w:rsidR="00031401" w:rsidRPr="00C84846" w:rsidRDefault="00031401" w:rsidP="0003140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30604C" w:rsidP="00031401">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031401" w:rsidP="00031401">
            <w:pPr>
              <w:jc w:val="left"/>
              <w:rPr>
                <w:rFonts w:cs="Arial"/>
                <w:sz w:val="18"/>
                <w:szCs w:val="18"/>
              </w:rPr>
            </w:pPr>
          </w:p>
        </w:tc>
        <w:tc>
          <w:tcPr>
            <w:tcW w:w="852" w:type="dxa"/>
            <w:tcBorders>
              <w:left w:val="nil"/>
            </w:tcBorders>
          </w:tcPr>
          <w:p w:rsidR="00031401" w:rsidRPr="00C84846" w:rsidRDefault="00031401" w:rsidP="00031401">
            <w:pPr>
              <w:jc w:val="left"/>
              <w:rPr>
                <w:rFonts w:cs="Arial"/>
                <w:sz w:val="18"/>
                <w:szCs w:val="18"/>
              </w:rPr>
            </w:pPr>
          </w:p>
        </w:tc>
      </w:tr>
      <w:tr w:rsidR="00031401" w:rsidRPr="00C84846" w:rsidTr="00031401">
        <w:trPr>
          <w:cantSplit/>
          <w:trHeight w:hRule="exact" w:val="180"/>
          <w:jc w:val="center"/>
        </w:trPr>
        <w:tc>
          <w:tcPr>
            <w:tcW w:w="3261" w:type="dxa"/>
          </w:tcPr>
          <w:p w:rsidR="00031401" w:rsidRPr="00C84846" w:rsidRDefault="00031401" w:rsidP="0003140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30604C" w:rsidP="00031401">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031401" w:rsidP="00031401">
            <w:pPr>
              <w:jc w:val="left"/>
              <w:rPr>
                <w:rFonts w:cs="Arial"/>
                <w:sz w:val="18"/>
                <w:szCs w:val="18"/>
              </w:rPr>
            </w:pPr>
          </w:p>
        </w:tc>
        <w:tc>
          <w:tcPr>
            <w:tcW w:w="852" w:type="dxa"/>
            <w:tcBorders>
              <w:left w:val="nil"/>
            </w:tcBorders>
          </w:tcPr>
          <w:p w:rsidR="00031401" w:rsidRPr="00C84846" w:rsidRDefault="00031401" w:rsidP="00031401">
            <w:pPr>
              <w:jc w:val="left"/>
              <w:rPr>
                <w:rFonts w:cs="Arial"/>
                <w:sz w:val="18"/>
                <w:szCs w:val="18"/>
              </w:rPr>
            </w:pPr>
          </w:p>
        </w:tc>
      </w:tr>
      <w:tr w:rsidR="00031401" w:rsidRPr="00C84846" w:rsidTr="00031401">
        <w:trPr>
          <w:cantSplit/>
          <w:trHeight w:hRule="exact" w:val="180"/>
          <w:jc w:val="center"/>
        </w:trPr>
        <w:tc>
          <w:tcPr>
            <w:tcW w:w="3261" w:type="dxa"/>
          </w:tcPr>
          <w:p w:rsidR="00031401" w:rsidRPr="00C84846" w:rsidRDefault="00031401" w:rsidP="0003140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8647" w:type="dxa"/>
            <w:gridSpan w:val="2"/>
          </w:tcPr>
          <w:p w:rsidR="00031401" w:rsidRPr="00C84846" w:rsidRDefault="0030604C" w:rsidP="00031401">
            <w:pPr>
              <w:pStyle w:val="tqparabox"/>
              <w:rPr>
                <w:rFonts w:cs="Arial"/>
                <w:sz w:val="18"/>
                <w:szCs w:val="18"/>
              </w:rPr>
            </w:pPr>
            <w:r w:rsidRPr="00C84846">
              <w:rPr>
                <w:rFonts w:cs="Arial"/>
                <w:sz w:val="18"/>
                <w:szCs w:val="18"/>
              </w:rPr>
              <w:t>Breeder (if different from applicant)</w:t>
            </w:r>
          </w:p>
        </w:tc>
        <w:tc>
          <w:tcPr>
            <w:tcW w:w="852"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031401" w:rsidP="00031401">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031401" w:rsidP="00031401">
            <w:pPr>
              <w:jc w:val="left"/>
              <w:rPr>
                <w:rFonts w:cs="Arial"/>
                <w:sz w:val="18"/>
                <w:szCs w:val="18"/>
              </w:rPr>
            </w:pPr>
          </w:p>
        </w:tc>
        <w:tc>
          <w:tcPr>
            <w:tcW w:w="852" w:type="dxa"/>
            <w:tcBorders>
              <w:left w:val="nil"/>
            </w:tcBorders>
          </w:tcPr>
          <w:p w:rsidR="00031401" w:rsidRPr="00C84846" w:rsidRDefault="00031401" w:rsidP="00031401">
            <w:pPr>
              <w:jc w:val="left"/>
              <w:rPr>
                <w:rFonts w:cs="Arial"/>
                <w:sz w:val="18"/>
                <w:szCs w:val="18"/>
              </w:rPr>
            </w:pPr>
          </w:p>
        </w:tc>
      </w:tr>
      <w:tr w:rsidR="00031401" w:rsidRPr="00C84846" w:rsidTr="00031401">
        <w:trPr>
          <w:cantSplit/>
          <w:jc w:val="center"/>
        </w:trPr>
        <w:tc>
          <w:tcPr>
            <w:tcW w:w="3261" w:type="dxa"/>
            <w:tcBorders>
              <w:bottom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3261" w:type="dxa"/>
            <w:tcBorders>
              <w:top w:val="single" w:sz="4" w:space="0" w:color="auto"/>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9499" w:type="dxa"/>
            <w:gridSpan w:val="3"/>
            <w:tcBorders>
              <w:top w:val="nil"/>
            </w:tcBorders>
          </w:tcPr>
          <w:p w:rsidR="00031401" w:rsidRPr="00C84846" w:rsidRDefault="0030604C" w:rsidP="00031401">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031401" w:rsidRPr="00C84846" w:rsidTr="00031401">
        <w:trPr>
          <w:cantSplit/>
          <w:jc w:val="center"/>
        </w:trPr>
        <w:tc>
          <w:tcPr>
            <w:tcW w:w="3261"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30604C" w:rsidP="00031401">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031401" w:rsidP="00031401">
            <w:pPr>
              <w:jc w:val="left"/>
              <w:rPr>
                <w:rFonts w:cs="Arial"/>
                <w:sz w:val="18"/>
                <w:szCs w:val="18"/>
              </w:rPr>
            </w:pPr>
          </w:p>
        </w:tc>
        <w:tc>
          <w:tcPr>
            <w:tcW w:w="852" w:type="dxa"/>
            <w:tcBorders>
              <w:left w:val="nil"/>
            </w:tcBorders>
          </w:tcPr>
          <w:p w:rsidR="00031401" w:rsidRPr="00C84846" w:rsidRDefault="00031401" w:rsidP="00031401">
            <w:pPr>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30604C" w:rsidP="00031401">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r w:rsidR="00031401" w:rsidRPr="00C84846" w:rsidTr="00031401">
        <w:trPr>
          <w:cantSplit/>
          <w:jc w:val="center"/>
        </w:trPr>
        <w:tc>
          <w:tcPr>
            <w:tcW w:w="3261" w:type="dxa"/>
            <w:tcBorders>
              <w:right w:val="nil"/>
            </w:tcBorders>
          </w:tcPr>
          <w:p w:rsidR="00031401" w:rsidRPr="00C84846" w:rsidRDefault="0030604C" w:rsidP="00031401">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031401" w:rsidRPr="00C84846" w:rsidRDefault="00031401" w:rsidP="00031401">
            <w:pPr>
              <w:jc w:val="left"/>
              <w:rPr>
                <w:rFonts w:cs="Arial"/>
                <w:sz w:val="18"/>
                <w:szCs w:val="18"/>
              </w:rPr>
            </w:pPr>
          </w:p>
        </w:tc>
        <w:tc>
          <w:tcPr>
            <w:tcW w:w="852" w:type="dxa"/>
            <w:tcBorders>
              <w:left w:val="nil"/>
            </w:tcBorders>
          </w:tcPr>
          <w:p w:rsidR="00031401" w:rsidRPr="00C84846" w:rsidRDefault="00031401" w:rsidP="00031401">
            <w:pPr>
              <w:jc w:val="left"/>
              <w:rPr>
                <w:rFonts w:cs="Arial"/>
                <w:sz w:val="18"/>
                <w:szCs w:val="18"/>
              </w:rPr>
            </w:pPr>
          </w:p>
        </w:tc>
      </w:tr>
      <w:tr w:rsidR="00031401" w:rsidRPr="00C84846" w:rsidTr="00031401">
        <w:trPr>
          <w:cantSplit/>
          <w:jc w:val="center"/>
        </w:trPr>
        <w:tc>
          <w:tcPr>
            <w:tcW w:w="3261" w:type="dxa"/>
            <w:tcBorders>
              <w:bottom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031401" w:rsidRPr="00C84846" w:rsidRDefault="00031401" w:rsidP="00031401">
            <w:pPr>
              <w:tabs>
                <w:tab w:val="left" w:pos="567"/>
                <w:tab w:val="left" w:pos="1134"/>
                <w:tab w:val="left" w:pos="2976"/>
                <w:tab w:val="left" w:pos="5856"/>
                <w:tab w:val="left" w:pos="7296"/>
              </w:tabs>
              <w:jc w:val="left"/>
              <w:rPr>
                <w:rFonts w:cs="Arial"/>
                <w:sz w:val="18"/>
                <w:szCs w:val="18"/>
              </w:rPr>
            </w:pPr>
          </w:p>
        </w:tc>
      </w:tr>
    </w:tbl>
    <w:p w:rsidR="00AF2F96" w:rsidRDefault="0030604C">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031401" w:rsidRPr="00C84846" w:rsidTr="00031401">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031401" w:rsidRPr="00C84846" w:rsidRDefault="00031401" w:rsidP="00031401">
            <w:pPr>
              <w:tabs>
                <w:tab w:val="left" w:pos="480"/>
                <w:tab w:val="left" w:pos="1056"/>
                <w:tab w:val="left" w:pos="2976"/>
                <w:tab w:val="left" w:pos="5856"/>
                <w:tab w:val="left" w:pos="7296"/>
              </w:tabs>
              <w:jc w:val="left"/>
              <w:rPr>
                <w:rFonts w:cs="Arial"/>
                <w:sz w:val="18"/>
                <w:szCs w:val="18"/>
              </w:rPr>
            </w:pPr>
          </w:p>
          <w:p w:rsidR="00031401" w:rsidRPr="00C84846" w:rsidRDefault="0030604C" w:rsidP="00031401">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031401" w:rsidRPr="00C84846" w:rsidRDefault="00031401" w:rsidP="00031401">
            <w:pPr>
              <w:tabs>
                <w:tab w:val="left" w:pos="480"/>
                <w:tab w:val="left" w:pos="1056"/>
                <w:tab w:val="left" w:pos="2976"/>
                <w:tab w:val="left" w:pos="5856"/>
                <w:tab w:val="left" w:pos="7296"/>
              </w:tabs>
              <w:jc w:val="left"/>
              <w:rPr>
                <w:rFonts w:cs="Arial"/>
                <w:sz w:val="18"/>
                <w:szCs w:val="18"/>
              </w:rPr>
            </w:pPr>
          </w:p>
          <w:p w:rsidR="00031401" w:rsidRPr="00C84846" w:rsidRDefault="0030604C" w:rsidP="00031401">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031401" w:rsidRPr="00C84846" w:rsidRDefault="00031401" w:rsidP="00031401">
            <w:pPr>
              <w:tabs>
                <w:tab w:val="left" w:pos="480"/>
                <w:tab w:val="left" w:pos="1056"/>
                <w:tab w:val="left" w:pos="2976"/>
                <w:tab w:val="left" w:pos="5856"/>
                <w:tab w:val="left" w:pos="7296"/>
              </w:tabs>
              <w:jc w:val="left"/>
              <w:rPr>
                <w:rFonts w:cs="Arial"/>
                <w:sz w:val="18"/>
                <w:szCs w:val="18"/>
              </w:rPr>
            </w:pPr>
          </w:p>
          <w:p w:rsidR="00031401" w:rsidRPr="00C84846" w:rsidRDefault="0030604C" w:rsidP="00031401">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031401" w:rsidRPr="00C84846" w:rsidTr="0003140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031401" w:rsidRPr="00C84846" w:rsidRDefault="00031401" w:rsidP="00031401">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031401" w:rsidRPr="00C84846" w:rsidRDefault="00031401" w:rsidP="00031401">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031401" w:rsidRPr="00C84846" w:rsidRDefault="00031401" w:rsidP="00031401">
            <w:pPr>
              <w:keepNext/>
              <w:tabs>
                <w:tab w:val="left" w:pos="567"/>
                <w:tab w:val="left" w:pos="1134"/>
                <w:tab w:val="left" w:pos="2976"/>
                <w:tab w:val="left" w:pos="5856"/>
                <w:tab w:val="left" w:pos="7296"/>
              </w:tabs>
              <w:jc w:val="left"/>
              <w:rPr>
                <w:rFonts w:cs="Arial"/>
                <w:sz w:val="18"/>
                <w:szCs w:val="18"/>
              </w:rPr>
            </w:pPr>
          </w:p>
        </w:tc>
      </w:tr>
      <w:tr w:rsidR="00031401" w:rsidRPr="00C84846" w:rsidTr="0003140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031401" w:rsidRPr="00C84846" w:rsidRDefault="00031401" w:rsidP="00031401">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031401" w:rsidRPr="00C84846" w:rsidRDefault="00031401" w:rsidP="00031401">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031401" w:rsidRPr="00C84846" w:rsidRDefault="00031401" w:rsidP="00031401">
            <w:pPr>
              <w:keepNext/>
              <w:tabs>
                <w:tab w:val="left" w:pos="567"/>
                <w:tab w:val="left" w:pos="1134"/>
                <w:tab w:val="left" w:pos="2976"/>
                <w:tab w:val="left" w:pos="5856"/>
                <w:tab w:val="left" w:pos="7296"/>
              </w:tabs>
              <w:jc w:val="left"/>
              <w:rPr>
                <w:rFonts w:cs="Arial"/>
                <w:sz w:val="18"/>
                <w:szCs w:val="18"/>
              </w:rPr>
            </w:pPr>
          </w:p>
        </w:tc>
      </w:tr>
      <w:tr w:rsidR="00031401" w:rsidRPr="00C84846" w:rsidTr="0003140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031401" w:rsidRPr="00C84846" w:rsidRDefault="00343DA7" w:rsidP="00031401">
            <w:pPr>
              <w:keepNext/>
              <w:tabs>
                <w:tab w:val="left" w:pos="567"/>
                <w:tab w:val="left" w:pos="1106"/>
                <w:tab w:val="left" w:pos="2976"/>
                <w:tab w:val="left" w:pos="5856"/>
                <w:tab w:val="left" w:pos="7296"/>
                <w:tab w:val="left" w:pos="7910"/>
              </w:tabs>
              <w:ind w:left="113" w:right="255"/>
              <w:jc w:val="left"/>
              <w:rPr>
                <w:rFonts w:cs="Arial"/>
                <w:sz w:val="18"/>
                <w:szCs w:val="18"/>
              </w:rPr>
            </w:pPr>
            <w:r w:rsidRPr="00B265E0">
              <w:rPr>
                <w:rStyle w:val="FootnoteReference"/>
                <w:sz w:val="18"/>
              </w:rPr>
              <w:footnoteReference w:customMarkFollows="1" w:id="2"/>
              <w:t>#</w:t>
            </w:r>
            <w:r w:rsidR="0030604C" w:rsidRPr="00C84846">
              <w:rPr>
                <w:rFonts w:cs="Arial"/>
                <w:sz w:val="18"/>
                <w:szCs w:val="18"/>
              </w:rPr>
              <w:t>4.</w:t>
            </w:r>
            <w:r w:rsidR="0030604C" w:rsidRPr="00C84846">
              <w:rPr>
                <w:rFonts w:cs="Arial"/>
                <w:sz w:val="18"/>
                <w:szCs w:val="18"/>
              </w:rPr>
              <w:tab/>
              <w:t xml:space="preserve">Information on the breeding scheme and propagation of the variety </w:t>
            </w:r>
          </w:p>
          <w:p w:rsidR="00031401" w:rsidRPr="00C84846" w:rsidRDefault="00031401" w:rsidP="00031401">
            <w:pPr>
              <w:keepNext/>
              <w:tabs>
                <w:tab w:val="left" w:pos="567"/>
                <w:tab w:val="left" w:pos="1106"/>
                <w:tab w:val="left" w:pos="2976"/>
                <w:tab w:val="left" w:pos="5856"/>
                <w:tab w:val="left" w:pos="7296"/>
                <w:tab w:val="left" w:pos="7910"/>
              </w:tabs>
              <w:ind w:left="113" w:right="255"/>
              <w:jc w:val="left"/>
              <w:rPr>
                <w:rFonts w:cs="Arial"/>
                <w:sz w:val="18"/>
                <w:szCs w:val="18"/>
              </w:rPr>
            </w:pPr>
          </w:p>
          <w:p w:rsidR="00031401" w:rsidRPr="00C84846" w:rsidRDefault="0030604C" w:rsidP="00031401">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031401" w:rsidRPr="00C84846" w:rsidRDefault="00031401" w:rsidP="00031401">
            <w:pPr>
              <w:keepNext/>
              <w:tabs>
                <w:tab w:val="left" w:pos="567"/>
                <w:tab w:val="left" w:pos="1106"/>
                <w:tab w:val="left" w:pos="2976"/>
                <w:tab w:val="left" w:pos="5856"/>
                <w:tab w:val="left" w:pos="7296"/>
                <w:tab w:val="left" w:pos="7910"/>
              </w:tabs>
              <w:ind w:left="113" w:right="255"/>
              <w:jc w:val="left"/>
              <w:rPr>
                <w:rFonts w:cs="Arial"/>
                <w:sz w:val="18"/>
                <w:szCs w:val="18"/>
              </w:rPr>
            </w:pPr>
          </w:p>
          <w:p w:rsidR="00031401" w:rsidRPr="00C84846" w:rsidRDefault="0030604C" w:rsidP="00031401">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031401" w:rsidRPr="00C84846" w:rsidRDefault="00031401" w:rsidP="00031401">
            <w:pPr>
              <w:keepNext/>
              <w:tabs>
                <w:tab w:val="left" w:pos="1871"/>
                <w:tab w:val="left" w:pos="2438"/>
                <w:tab w:val="left" w:pos="7371"/>
              </w:tabs>
              <w:ind w:left="1134" w:right="255"/>
              <w:rPr>
                <w:rFonts w:cs="Arial"/>
                <w:sz w:val="18"/>
                <w:szCs w:val="18"/>
              </w:rPr>
            </w:pPr>
          </w:p>
          <w:p w:rsidR="00031401" w:rsidRPr="00C84846" w:rsidRDefault="0030604C" w:rsidP="00031401">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031401" w:rsidRPr="00C84846" w:rsidRDefault="00031401" w:rsidP="00031401">
            <w:pPr>
              <w:keepNext/>
              <w:tabs>
                <w:tab w:val="left" w:pos="1871"/>
                <w:tab w:val="left" w:pos="2438"/>
                <w:tab w:val="left" w:pos="7371"/>
              </w:tabs>
              <w:ind w:left="1134" w:right="255"/>
              <w:rPr>
                <w:rFonts w:cs="Arial"/>
                <w:sz w:val="18"/>
                <w:szCs w:val="18"/>
              </w:rPr>
            </w:pPr>
          </w:p>
          <w:p w:rsidR="00031401" w:rsidRPr="00C84846" w:rsidRDefault="0030604C" w:rsidP="00031401">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031401" w:rsidRPr="00C84846" w:rsidRDefault="0030604C" w:rsidP="00031401">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031401" w:rsidRPr="00C84846" w:rsidRDefault="00031401" w:rsidP="00031401">
            <w:pPr>
              <w:keepNext/>
              <w:tabs>
                <w:tab w:val="left" w:pos="1871"/>
                <w:tab w:val="left" w:pos="2438"/>
                <w:tab w:val="left" w:pos="7371"/>
              </w:tabs>
              <w:ind w:left="1871" w:right="255"/>
              <w:rPr>
                <w:rFonts w:cs="Arial"/>
                <w:sz w:val="18"/>
                <w:szCs w:val="18"/>
              </w:rPr>
            </w:pPr>
          </w:p>
          <w:p w:rsidR="00031401" w:rsidRPr="00C84846" w:rsidRDefault="0030604C" w:rsidP="00031401">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031401" w:rsidRPr="00C84846" w:rsidRDefault="0030604C" w:rsidP="00031401">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031401" w:rsidRPr="00C84846" w:rsidRDefault="00031401" w:rsidP="00031401">
            <w:pPr>
              <w:keepNext/>
              <w:tabs>
                <w:tab w:val="left" w:pos="1871"/>
                <w:tab w:val="left" w:pos="2438"/>
                <w:tab w:val="left" w:pos="7371"/>
              </w:tabs>
              <w:ind w:left="1871" w:right="255"/>
              <w:rPr>
                <w:rFonts w:cs="Arial"/>
                <w:sz w:val="18"/>
                <w:szCs w:val="18"/>
              </w:rPr>
            </w:pPr>
          </w:p>
          <w:p w:rsidR="00031401" w:rsidRPr="00C84846" w:rsidRDefault="0030604C" w:rsidP="00031401">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031401" w:rsidRPr="00C84846" w:rsidRDefault="0030604C" w:rsidP="00031401">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031401" w:rsidRPr="00C84846" w:rsidRDefault="00031401" w:rsidP="00031401">
            <w:pPr>
              <w:keepNext/>
              <w:tabs>
                <w:tab w:val="left" w:pos="1871"/>
                <w:tab w:val="left" w:pos="2438"/>
                <w:tab w:val="left" w:pos="7371"/>
              </w:tabs>
              <w:ind w:left="1871" w:right="255"/>
              <w:rPr>
                <w:rFonts w:cs="Arial"/>
                <w:sz w:val="18"/>
                <w:szCs w:val="18"/>
              </w:rPr>
            </w:pPr>
          </w:p>
          <w:p w:rsidR="00031401" w:rsidRPr="00C84846" w:rsidRDefault="0030604C" w:rsidP="00031401">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031401" w:rsidRPr="00C84846" w:rsidRDefault="0030604C" w:rsidP="00031401">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031401" w:rsidRPr="00C84846" w:rsidRDefault="00031401" w:rsidP="00031401">
            <w:pPr>
              <w:keepNext/>
              <w:tabs>
                <w:tab w:val="left" w:pos="1871"/>
                <w:tab w:val="left" w:pos="2438"/>
                <w:tab w:val="left" w:pos="7371"/>
              </w:tabs>
              <w:ind w:left="1871" w:right="255"/>
              <w:rPr>
                <w:rFonts w:cs="Arial"/>
                <w:sz w:val="18"/>
                <w:szCs w:val="18"/>
              </w:rPr>
            </w:pPr>
          </w:p>
          <w:p w:rsidR="00031401" w:rsidRPr="00C84846" w:rsidRDefault="0030604C" w:rsidP="00031401">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031401" w:rsidRPr="00C84846" w:rsidRDefault="00031401" w:rsidP="00031401">
            <w:pPr>
              <w:keepNext/>
              <w:tabs>
                <w:tab w:val="left" w:pos="1871"/>
                <w:tab w:val="left" w:pos="2438"/>
                <w:tab w:val="left" w:pos="7371"/>
              </w:tabs>
              <w:ind w:left="1134" w:right="255"/>
              <w:rPr>
                <w:rFonts w:cs="Arial"/>
                <w:sz w:val="18"/>
                <w:szCs w:val="18"/>
              </w:rPr>
            </w:pPr>
          </w:p>
          <w:p w:rsidR="00031401" w:rsidRPr="00C84846" w:rsidRDefault="0030604C" w:rsidP="00031401">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031401" w:rsidRPr="00C84846" w:rsidRDefault="0030604C" w:rsidP="00031401">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031401" w:rsidRPr="00C84846" w:rsidRDefault="00031401" w:rsidP="00031401">
            <w:pPr>
              <w:keepNext/>
              <w:tabs>
                <w:tab w:val="left" w:pos="1871"/>
                <w:tab w:val="left" w:pos="2438"/>
                <w:tab w:val="left" w:pos="7371"/>
              </w:tabs>
              <w:ind w:left="1134" w:right="255"/>
              <w:rPr>
                <w:rFonts w:cs="Arial"/>
                <w:sz w:val="18"/>
                <w:szCs w:val="18"/>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31401" w:rsidRPr="00C84846" w:rsidTr="00031401">
              <w:tc>
                <w:tcPr>
                  <w:tcW w:w="7655" w:type="dxa"/>
                </w:tcPr>
                <w:p w:rsidR="00031401" w:rsidRPr="00C84846" w:rsidRDefault="00031401" w:rsidP="00031401">
                  <w:pPr>
                    <w:tabs>
                      <w:tab w:val="left" w:pos="1871"/>
                      <w:tab w:val="left" w:pos="2438"/>
                      <w:tab w:val="left" w:pos="7371"/>
                    </w:tabs>
                    <w:ind w:right="255"/>
                    <w:rPr>
                      <w:rFonts w:cs="Arial"/>
                      <w:sz w:val="18"/>
                      <w:szCs w:val="18"/>
                    </w:rPr>
                  </w:pPr>
                </w:p>
                <w:p w:rsidR="00031401" w:rsidRPr="00C84846" w:rsidRDefault="00031401" w:rsidP="00031401">
                  <w:pPr>
                    <w:tabs>
                      <w:tab w:val="left" w:pos="1871"/>
                      <w:tab w:val="left" w:pos="2438"/>
                      <w:tab w:val="left" w:pos="7371"/>
                    </w:tabs>
                    <w:ind w:right="255"/>
                    <w:rPr>
                      <w:rFonts w:cs="Arial"/>
                      <w:sz w:val="18"/>
                      <w:szCs w:val="18"/>
                    </w:rPr>
                  </w:pPr>
                </w:p>
                <w:p w:rsidR="00031401" w:rsidRPr="00C84846" w:rsidRDefault="00031401" w:rsidP="00031401">
                  <w:pPr>
                    <w:tabs>
                      <w:tab w:val="left" w:pos="1871"/>
                      <w:tab w:val="left" w:pos="2438"/>
                      <w:tab w:val="left" w:pos="7371"/>
                    </w:tabs>
                    <w:ind w:right="255"/>
                    <w:rPr>
                      <w:rFonts w:cs="Arial"/>
                      <w:sz w:val="18"/>
                      <w:szCs w:val="18"/>
                    </w:rPr>
                  </w:pPr>
                </w:p>
              </w:tc>
            </w:tr>
          </w:tbl>
          <w:p w:rsidR="00031401" w:rsidRPr="00C84846" w:rsidRDefault="00031401" w:rsidP="00031401">
            <w:pPr>
              <w:ind w:left="1214" w:right="255"/>
              <w:jc w:val="left"/>
              <w:rPr>
                <w:rFonts w:cs="Arial"/>
                <w:sz w:val="18"/>
                <w:szCs w:val="18"/>
              </w:rPr>
            </w:pPr>
          </w:p>
          <w:p w:rsidR="00031401" w:rsidRPr="00C84846" w:rsidRDefault="00031401" w:rsidP="00031401">
            <w:pPr>
              <w:keepNext/>
              <w:tabs>
                <w:tab w:val="left" w:pos="1871"/>
                <w:tab w:val="left" w:pos="2438"/>
                <w:tab w:val="left" w:pos="7371"/>
              </w:tabs>
              <w:ind w:left="1134" w:right="255"/>
              <w:rPr>
                <w:rFonts w:cs="Arial"/>
                <w:sz w:val="18"/>
                <w:szCs w:val="18"/>
              </w:rPr>
            </w:pPr>
          </w:p>
          <w:bookmarkEnd w:id="181"/>
          <w:p w:rsidR="00031401" w:rsidRPr="00C84846" w:rsidRDefault="0030604C" w:rsidP="00031401">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031401" w:rsidRPr="00C84846" w:rsidRDefault="0030604C" w:rsidP="00031401">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031401" w:rsidRPr="00C84846" w:rsidRDefault="00031401" w:rsidP="00031401">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31401" w:rsidRPr="00C84846" w:rsidTr="00031401">
              <w:tc>
                <w:tcPr>
                  <w:tcW w:w="7655" w:type="dxa"/>
                </w:tcPr>
                <w:p w:rsidR="00031401" w:rsidRPr="00C84846" w:rsidRDefault="00031401" w:rsidP="00031401">
                  <w:pPr>
                    <w:tabs>
                      <w:tab w:val="left" w:pos="1871"/>
                      <w:tab w:val="left" w:pos="2438"/>
                      <w:tab w:val="left" w:pos="7371"/>
                    </w:tabs>
                    <w:ind w:right="255"/>
                    <w:rPr>
                      <w:rFonts w:cs="Arial"/>
                      <w:sz w:val="18"/>
                      <w:szCs w:val="18"/>
                    </w:rPr>
                  </w:pPr>
                </w:p>
                <w:p w:rsidR="00031401" w:rsidRPr="00C84846" w:rsidRDefault="00031401" w:rsidP="00031401">
                  <w:pPr>
                    <w:tabs>
                      <w:tab w:val="left" w:pos="1871"/>
                      <w:tab w:val="left" w:pos="2438"/>
                      <w:tab w:val="left" w:pos="7371"/>
                    </w:tabs>
                    <w:ind w:right="255"/>
                    <w:rPr>
                      <w:rFonts w:cs="Arial"/>
                      <w:sz w:val="18"/>
                      <w:szCs w:val="18"/>
                    </w:rPr>
                  </w:pPr>
                </w:p>
                <w:p w:rsidR="00031401" w:rsidRPr="00C84846" w:rsidRDefault="00031401" w:rsidP="00031401">
                  <w:pPr>
                    <w:tabs>
                      <w:tab w:val="left" w:pos="1871"/>
                      <w:tab w:val="left" w:pos="2438"/>
                      <w:tab w:val="left" w:pos="7371"/>
                    </w:tabs>
                    <w:ind w:right="255"/>
                    <w:rPr>
                      <w:rFonts w:cs="Arial"/>
                      <w:sz w:val="18"/>
                      <w:szCs w:val="18"/>
                    </w:rPr>
                  </w:pPr>
                </w:p>
              </w:tc>
            </w:tr>
          </w:tbl>
          <w:p w:rsidR="00031401" w:rsidRPr="00C84846" w:rsidRDefault="00031401" w:rsidP="00031401">
            <w:pPr>
              <w:keepNext/>
              <w:ind w:right="255"/>
              <w:jc w:val="left"/>
              <w:rPr>
                <w:rFonts w:cs="Arial"/>
                <w:sz w:val="18"/>
                <w:szCs w:val="18"/>
              </w:rPr>
            </w:pPr>
          </w:p>
          <w:p w:rsidR="00031401" w:rsidRPr="00C84846" w:rsidRDefault="00031401" w:rsidP="00031401">
            <w:pPr>
              <w:keepNext/>
              <w:tabs>
                <w:tab w:val="left" w:pos="1871"/>
                <w:tab w:val="left" w:pos="2438"/>
                <w:tab w:val="left" w:pos="7371"/>
              </w:tabs>
              <w:ind w:left="1134" w:right="255"/>
              <w:rPr>
                <w:rFonts w:cs="Arial"/>
                <w:sz w:val="18"/>
                <w:szCs w:val="18"/>
              </w:rPr>
            </w:pPr>
          </w:p>
          <w:p w:rsidR="00031401" w:rsidRPr="00C84846" w:rsidRDefault="0030604C" w:rsidP="00031401">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031401" w:rsidRPr="00C84846" w:rsidRDefault="0030604C" w:rsidP="00031401">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031401" w:rsidRPr="00C84846" w:rsidRDefault="00031401" w:rsidP="00031401">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31401" w:rsidRPr="00C84846" w:rsidTr="00031401">
              <w:tc>
                <w:tcPr>
                  <w:tcW w:w="7655" w:type="dxa"/>
                </w:tcPr>
                <w:p w:rsidR="00031401" w:rsidRPr="00C84846" w:rsidRDefault="00031401" w:rsidP="00031401">
                  <w:pPr>
                    <w:tabs>
                      <w:tab w:val="left" w:pos="1871"/>
                      <w:tab w:val="left" w:pos="2438"/>
                      <w:tab w:val="left" w:pos="7371"/>
                    </w:tabs>
                    <w:ind w:right="255"/>
                    <w:rPr>
                      <w:rFonts w:cs="Arial"/>
                      <w:sz w:val="18"/>
                      <w:szCs w:val="18"/>
                    </w:rPr>
                  </w:pPr>
                </w:p>
                <w:p w:rsidR="00031401" w:rsidRPr="00C84846" w:rsidRDefault="00031401" w:rsidP="00031401">
                  <w:pPr>
                    <w:tabs>
                      <w:tab w:val="left" w:pos="1871"/>
                      <w:tab w:val="left" w:pos="2438"/>
                      <w:tab w:val="left" w:pos="7371"/>
                    </w:tabs>
                    <w:ind w:right="255"/>
                    <w:rPr>
                      <w:rFonts w:cs="Arial"/>
                      <w:sz w:val="18"/>
                      <w:szCs w:val="18"/>
                    </w:rPr>
                  </w:pPr>
                </w:p>
                <w:p w:rsidR="00031401" w:rsidRPr="00C84846" w:rsidRDefault="00031401" w:rsidP="00031401">
                  <w:pPr>
                    <w:tabs>
                      <w:tab w:val="left" w:pos="1871"/>
                      <w:tab w:val="left" w:pos="2438"/>
                      <w:tab w:val="left" w:pos="7371"/>
                    </w:tabs>
                    <w:ind w:right="255"/>
                    <w:rPr>
                      <w:rFonts w:cs="Arial"/>
                      <w:sz w:val="18"/>
                      <w:szCs w:val="18"/>
                    </w:rPr>
                  </w:pPr>
                </w:p>
              </w:tc>
            </w:tr>
          </w:tbl>
          <w:p w:rsidR="00031401" w:rsidRPr="00C84846" w:rsidRDefault="00031401" w:rsidP="00031401">
            <w:pPr>
              <w:tabs>
                <w:tab w:val="left" w:pos="1871"/>
                <w:tab w:val="left" w:pos="2438"/>
                <w:tab w:val="left" w:pos="7371"/>
              </w:tabs>
              <w:ind w:right="255"/>
              <w:rPr>
                <w:rFonts w:cs="Arial"/>
                <w:sz w:val="18"/>
                <w:szCs w:val="18"/>
              </w:rPr>
            </w:pPr>
          </w:p>
          <w:p w:rsidR="00031401" w:rsidRPr="00C84846" w:rsidRDefault="00031401" w:rsidP="00031401">
            <w:pPr>
              <w:keepNext/>
              <w:tabs>
                <w:tab w:val="left" w:pos="567"/>
                <w:tab w:val="left" w:pos="1106"/>
                <w:tab w:val="left" w:pos="1673"/>
                <w:tab w:val="left" w:pos="5856"/>
                <w:tab w:val="left" w:pos="7296"/>
                <w:tab w:val="left" w:pos="7910"/>
              </w:tabs>
              <w:ind w:right="255"/>
              <w:jc w:val="left"/>
              <w:rPr>
                <w:rFonts w:cs="Arial"/>
                <w:sz w:val="18"/>
                <w:szCs w:val="18"/>
              </w:rPr>
            </w:pPr>
          </w:p>
          <w:p w:rsidR="00031401" w:rsidRPr="00C84846" w:rsidRDefault="00031401" w:rsidP="00031401">
            <w:pPr>
              <w:keepNext/>
              <w:tabs>
                <w:tab w:val="left" w:pos="567"/>
                <w:tab w:val="left" w:pos="1106"/>
                <w:tab w:val="left" w:pos="1673"/>
                <w:tab w:val="left" w:pos="5856"/>
                <w:tab w:val="left" w:pos="7296"/>
                <w:tab w:val="left" w:pos="7910"/>
              </w:tabs>
              <w:ind w:right="255"/>
              <w:jc w:val="left"/>
              <w:rPr>
                <w:rFonts w:cs="Arial"/>
                <w:sz w:val="18"/>
                <w:szCs w:val="18"/>
              </w:rPr>
            </w:pPr>
          </w:p>
          <w:p w:rsidR="00031401" w:rsidRPr="00C84846" w:rsidRDefault="00031401" w:rsidP="00031401">
            <w:pPr>
              <w:keepNext/>
              <w:tabs>
                <w:tab w:val="left" w:pos="567"/>
                <w:tab w:val="left" w:pos="1106"/>
                <w:tab w:val="left" w:pos="1673"/>
                <w:tab w:val="left" w:pos="5856"/>
                <w:tab w:val="left" w:pos="7296"/>
                <w:tab w:val="left" w:pos="7910"/>
              </w:tabs>
              <w:ind w:right="255"/>
              <w:jc w:val="left"/>
              <w:rPr>
                <w:rFonts w:cs="Arial"/>
                <w:sz w:val="18"/>
                <w:szCs w:val="18"/>
              </w:rPr>
            </w:pPr>
          </w:p>
          <w:p w:rsidR="00031401" w:rsidRPr="00C84846" w:rsidRDefault="00031401" w:rsidP="00031401">
            <w:pPr>
              <w:keepNext/>
              <w:tabs>
                <w:tab w:val="left" w:pos="567"/>
                <w:tab w:val="left" w:pos="1106"/>
                <w:tab w:val="left" w:pos="1673"/>
                <w:tab w:val="left" w:pos="5856"/>
                <w:tab w:val="left" w:pos="7296"/>
                <w:tab w:val="left" w:pos="7910"/>
              </w:tabs>
              <w:ind w:right="255"/>
              <w:jc w:val="left"/>
              <w:rPr>
                <w:rFonts w:cs="Arial"/>
                <w:sz w:val="18"/>
                <w:szCs w:val="18"/>
              </w:rPr>
            </w:pPr>
          </w:p>
          <w:p w:rsidR="00031401" w:rsidRPr="00C84846" w:rsidRDefault="00031401" w:rsidP="00031401">
            <w:pPr>
              <w:keepNext/>
              <w:tabs>
                <w:tab w:val="left" w:pos="567"/>
                <w:tab w:val="left" w:pos="1106"/>
                <w:tab w:val="left" w:pos="1673"/>
                <w:tab w:val="left" w:pos="5856"/>
                <w:tab w:val="left" w:pos="7296"/>
                <w:tab w:val="left" w:pos="7910"/>
              </w:tabs>
              <w:ind w:right="255"/>
              <w:jc w:val="left"/>
              <w:rPr>
                <w:rFonts w:cs="Arial"/>
                <w:sz w:val="18"/>
                <w:szCs w:val="18"/>
              </w:rPr>
            </w:pPr>
          </w:p>
        </w:tc>
      </w:tr>
      <w:tr w:rsidR="00031401" w:rsidRPr="00C84846" w:rsidTr="0003140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031401" w:rsidRPr="00C84846" w:rsidRDefault="00031401" w:rsidP="00031401">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AF2F96" w:rsidRDefault="0030604C">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031401" w:rsidRPr="00E81B76" w:rsidTr="00031401">
        <w:trPr>
          <w:cantSplit/>
          <w:trHeight w:val="5079"/>
          <w:jc w:val="center"/>
        </w:trPr>
        <w:tc>
          <w:tcPr>
            <w:tcW w:w="9499" w:type="dxa"/>
            <w:tcBorders>
              <w:top w:val="single" w:sz="4" w:space="0" w:color="auto"/>
              <w:left w:val="single" w:sz="6" w:space="0" w:color="auto"/>
              <w:right w:val="single" w:sz="6" w:space="0" w:color="000000"/>
            </w:tcBorders>
          </w:tcPr>
          <w:p w:rsidR="00031401" w:rsidRPr="00E81B76" w:rsidRDefault="00031401" w:rsidP="00031401">
            <w:pPr>
              <w:keepNext/>
              <w:tabs>
                <w:tab w:val="left" w:pos="567"/>
                <w:tab w:val="left" w:pos="812"/>
                <w:tab w:val="left" w:pos="1106"/>
                <w:tab w:val="left" w:pos="2976"/>
                <w:tab w:val="left" w:pos="5856"/>
                <w:tab w:val="left" w:pos="7296"/>
                <w:tab w:val="left" w:pos="7910"/>
              </w:tabs>
              <w:ind w:left="113" w:right="255"/>
              <w:jc w:val="left"/>
              <w:rPr>
                <w:sz w:val="18"/>
              </w:rPr>
            </w:pPr>
          </w:p>
          <w:p w:rsidR="00031401" w:rsidRPr="00E81B76" w:rsidRDefault="0030604C" w:rsidP="00031401">
            <w:pPr>
              <w:keepNext/>
              <w:tabs>
                <w:tab w:val="left" w:pos="567"/>
                <w:tab w:val="left" w:pos="1106"/>
                <w:tab w:val="left" w:pos="2976"/>
                <w:tab w:val="left" w:pos="5856"/>
                <w:tab w:val="left" w:pos="7296"/>
                <w:tab w:val="left" w:pos="7910"/>
              </w:tabs>
              <w:ind w:left="113" w:right="255"/>
              <w:jc w:val="left"/>
              <w:rPr>
                <w:sz w:val="18"/>
              </w:rPr>
            </w:pPr>
            <w:r w:rsidRPr="00E81B76">
              <w:rPr>
                <w:sz w:val="18"/>
              </w:rPr>
              <w:tab/>
              <w:t>4.2</w:t>
            </w:r>
            <w:r w:rsidRPr="00E81B76">
              <w:rPr>
                <w:sz w:val="18"/>
              </w:rPr>
              <w:tab/>
              <w:t>Method of propagating the variety</w:t>
            </w:r>
          </w:p>
          <w:p w:rsidR="00031401" w:rsidRPr="00E81B76" w:rsidRDefault="00031401" w:rsidP="00031401">
            <w:pPr>
              <w:keepNext/>
              <w:rPr>
                <w:sz w:val="18"/>
              </w:rPr>
            </w:pPr>
          </w:p>
          <w:p w:rsidR="00343DA7" w:rsidRPr="00343DA7" w:rsidRDefault="00343DA7" w:rsidP="00343DA7">
            <w:pPr>
              <w:keepNext/>
              <w:tabs>
                <w:tab w:val="left" w:pos="567"/>
                <w:tab w:val="left" w:pos="1056"/>
                <w:tab w:val="left" w:pos="1673"/>
                <w:tab w:val="left" w:pos="5856"/>
                <w:tab w:val="left" w:pos="7296"/>
                <w:tab w:val="left" w:pos="7910"/>
              </w:tabs>
              <w:ind w:left="1056" w:right="255"/>
              <w:rPr>
                <w:sz w:val="18"/>
              </w:rPr>
            </w:pPr>
            <w:r w:rsidRPr="00343DA7">
              <w:rPr>
                <w:sz w:val="18"/>
              </w:rPr>
              <w:t>4.2.1</w:t>
            </w:r>
            <w:r w:rsidRPr="00343DA7">
              <w:rPr>
                <w:sz w:val="18"/>
              </w:rPr>
              <w:tab/>
              <w:t>Seed-propagated varieties</w:t>
            </w:r>
          </w:p>
          <w:p w:rsidR="00343DA7" w:rsidRPr="00343DA7" w:rsidRDefault="00343DA7" w:rsidP="00343DA7">
            <w:pPr>
              <w:keepNext/>
              <w:tabs>
                <w:tab w:val="left" w:pos="567"/>
                <w:tab w:val="left" w:pos="1056"/>
                <w:tab w:val="left" w:pos="1673"/>
                <w:tab w:val="left" w:pos="5856"/>
                <w:tab w:val="left" w:pos="7296"/>
                <w:tab w:val="left" w:pos="7910"/>
              </w:tabs>
              <w:ind w:left="1056" w:right="255"/>
              <w:rPr>
                <w:sz w:val="18"/>
              </w:rPr>
            </w:pPr>
          </w:p>
          <w:p w:rsidR="00343DA7" w:rsidRPr="00343DA7" w:rsidRDefault="00343DA7" w:rsidP="00343DA7">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343DA7">
              <w:rPr>
                <w:sz w:val="18"/>
              </w:rPr>
              <w:t>(a)</w:t>
            </w:r>
            <w:r w:rsidRPr="00343DA7">
              <w:rPr>
                <w:sz w:val="18"/>
              </w:rPr>
              <w:tab/>
              <w:t xml:space="preserve">Self-pollination </w:t>
            </w:r>
            <w:r w:rsidRPr="00343DA7">
              <w:rPr>
                <w:sz w:val="18"/>
              </w:rPr>
              <w:tab/>
              <w:t>[   ]</w:t>
            </w:r>
          </w:p>
          <w:p w:rsidR="00343DA7" w:rsidRPr="00343DA7" w:rsidRDefault="00343DA7" w:rsidP="00343DA7">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343DA7">
              <w:rPr>
                <w:sz w:val="18"/>
              </w:rPr>
              <w:t>(b)</w:t>
            </w:r>
            <w:r w:rsidRPr="00343DA7">
              <w:rPr>
                <w:sz w:val="18"/>
              </w:rPr>
              <w:tab/>
              <w:t>Cross-pollination</w:t>
            </w:r>
          </w:p>
          <w:p w:rsidR="00343DA7" w:rsidRPr="00343DA7" w:rsidRDefault="00343DA7" w:rsidP="00343DA7">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343DA7">
              <w:rPr>
                <w:sz w:val="18"/>
              </w:rPr>
              <w:tab/>
              <w:t xml:space="preserve"> (</w:t>
            </w:r>
            <w:proofErr w:type="spellStart"/>
            <w:r w:rsidRPr="00343DA7">
              <w:rPr>
                <w:sz w:val="18"/>
              </w:rPr>
              <w:t>i</w:t>
            </w:r>
            <w:proofErr w:type="spellEnd"/>
            <w:r w:rsidRPr="00343DA7">
              <w:rPr>
                <w:sz w:val="18"/>
              </w:rPr>
              <w:t>)</w:t>
            </w:r>
            <w:r w:rsidRPr="00343DA7">
              <w:rPr>
                <w:sz w:val="18"/>
              </w:rPr>
              <w:tab/>
              <w:t>population</w:t>
            </w:r>
            <w:r w:rsidRPr="00343DA7">
              <w:rPr>
                <w:sz w:val="18"/>
              </w:rPr>
              <w:tab/>
            </w:r>
            <w:r w:rsidRPr="00343DA7">
              <w:rPr>
                <w:sz w:val="18"/>
              </w:rPr>
              <w:tab/>
              <w:t>[   ]</w:t>
            </w:r>
          </w:p>
          <w:p w:rsidR="00343DA7" w:rsidRPr="00343DA7" w:rsidRDefault="00343DA7" w:rsidP="00343DA7">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343DA7">
              <w:rPr>
                <w:sz w:val="18"/>
              </w:rPr>
              <w:tab/>
              <w:t>(ii)</w:t>
            </w:r>
            <w:r w:rsidRPr="00343DA7">
              <w:rPr>
                <w:sz w:val="18"/>
              </w:rPr>
              <w:tab/>
              <w:t xml:space="preserve">synthetic variety </w:t>
            </w:r>
            <w:r w:rsidRPr="00343DA7">
              <w:rPr>
                <w:sz w:val="18"/>
              </w:rPr>
              <w:tab/>
              <w:t>[   ]</w:t>
            </w:r>
          </w:p>
          <w:p w:rsidR="00343DA7" w:rsidRPr="00343DA7" w:rsidRDefault="00343DA7" w:rsidP="00343DA7">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343DA7">
              <w:rPr>
                <w:sz w:val="18"/>
              </w:rPr>
              <w:t>(c)</w:t>
            </w:r>
            <w:r w:rsidRPr="00343DA7">
              <w:rPr>
                <w:sz w:val="18"/>
              </w:rPr>
              <w:tab/>
              <w:t>Hybrid</w:t>
            </w:r>
            <w:r w:rsidRPr="00343DA7">
              <w:rPr>
                <w:sz w:val="18"/>
              </w:rPr>
              <w:tab/>
              <w:t>[   ]</w:t>
            </w:r>
          </w:p>
          <w:p w:rsidR="00343DA7" w:rsidRPr="00343DA7" w:rsidRDefault="00343DA7" w:rsidP="00343DA7">
            <w:pPr>
              <w:keepNext/>
              <w:shd w:val="clear" w:color="auto" w:fill="FFFFFF"/>
              <w:tabs>
                <w:tab w:val="left" w:pos="567"/>
                <w:tab w:val="left" w:pos="1056"/>
                <w:tab w:val="left" w:pos="1673"/>
                <w:tab w:val="left" w:pos="2268"/>
                <w:tab w:val="left" w:pos="2665"/>
                <w:tab w:val="left" w:pos="7343"/>
              </w:tabs>
              <w:ind w:left="1701" w:right="255"/>
              <w:rPr>
                <w:sz w:val="18"/>
              </w:rPr>
            </w:pPr>
            <w:r w:rsidRPr="00343DA7">
              <w:rPr>
                <w:sz w:val="18"/>
              </w:rPr>
              <w:t xml:space="preserve"> (d)</w:t>
            </w:r>
            <w:r w:rsidRPr="00343DA7">
              <w:rPr>
                <w:sz w:val="18"/>
              </w:rPr>
              <w:tab/>
              <w:t>Other</w:t>
            </w:r>
            <w:r w:rsidRPr="00343DA7">
              <w:rPr>
                <w:sz w:val="18"/>
              </w:rPr>
              <w:tab/>
              <w:t>[   ]</w:t>
            </w:r>
          </w:p>
          <w:p w:rsidR="00343DA7" w:rsidRPr="00343DA7" w:rsidRDefault="00343DA7" w:rsidP="00343DA7">
            <w:pPr>
              <w:shd w:val="clear" w:color="auto" w:fill="FFFFFF"/>
              <w:tabs>
                <w:tab w:val="left" w:pos="567"/>
                <w:tab w:val="left" w:pos="1056"/>
                <w:tab w:val="left" w:pos="1673"/>
                <w:tab w:val="left" w:pos="2665"/>
                <w:tab w:val="left" w:pos="7910"/>
              </w:tabs>
              <w:spacing w:after="60"/>
              <w:ind w:left="2268" w:right="255"/>
              <w:rPr>
                <w:sz w:val="18"/>
              </w:rPr>
            </w:pPr>
            <w:r w:rsidRPr="00343DA7">
              <w:rPr>
                <w:sz w:val="18"/>
              </w:rPr>
              <w:t>(please provide details)</w:t>
            </w:r>
          </w:p>
          <w:p w:rsidR="00343DA7" w:rsidRPr="00343DA7" w:rsidRDefault="00343DA7" w:rsidP="00343DA7">
            <w:pPr>
              <w:keepNext/>
              <w:tabs>
                <w:tab w:val="left" w:pos="1871"/>
                <w:tab w:val="left" w:pos="2438"/>
                <w:tab w:val="left" w:pos="7371"/>
              </w:tabs>
              <w:ind w:left="1134" w:right="255"/>
              <w:rPr>
                <w:sz w:val="18"/>
                <w:szCs w:val="24"/>
              </w:rPr>
            </w:pPr>
          </w:p>
          <w:tbl>
            <w:tblPr>
              <w:tblW w:w="7656"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6"/>
            </w:tblGrid>
            <w:tr w:rsidR="00343DA7" w:rsidRPr="00343DA7" w:rsidTr="00343DA7">
              <w:tc>
                <w:tcPr>
                  <w:tcW w:w="7655" w:type="dxa"/>
                  <w:tcBorders>
                    <w:top w:val="dotted" w:sz="4" w:space="0" w:color="auto"/>
                    <w:left w:val="dotted" w:sz="4" w:space="0" w:color="auto"/>
                    <w:bottom w:val="dotted" w:sz="4" w:space="0" w:color="auto"/>
                    <w:right w:val="dotted" w:sz="4" w:space="0" w:color="auto"/>
                  </w:tcBorders>
                </w:tcPr>
                <w:p w:rsidR="00343DA7" w:rsidRPr="00343DA7" w:rsidRDefault="00343DA7">
                  <w:pPr>
                    <w:tabs>
                      <w:tab w:val="left" w:pos="1871"/>
                      <w:tab w:val="left" w:pos="2438"/>
                      <w:tab w:val="left" w:pos="7371"/>
                    </w:tabs>
                    <w:spacing w:line="276" w:lineRule="auto"/>
                    <w:ind w:right="255"/>
                    <w:rPr>
                      <w:sz w:val="18"/>
                      <w:szCs w:val="24"/>
                      <w:lang w:val="da-DK"/>
                    </w:rPr>
                  </w:pPr>
                </w:p>
                <w:p w:rsidR="00343DA7" w:rsidRPr="00343DA7" w:rsidRDefault="00343DA7">
                  <w:pPr>
                    <w:keepNext/>
                    <w:tabs>
                      <w:tab w:val="left" w:pos="1871"/>
                      <w:tab w:val="left" w:pos="2438"/>
                      <w:tab w:val="left" w:pos="7371"/>
                    </w:tabs>
                    <w:spacing w:line="276" w:lineRule="auto"/>
                    <w:ind w:right="255"/>
                    <w:rPr>
                      <w:sz w:val="18"/>
                      <w:szCs w:val="24"/>
                      <w:lang w:val="da-DK"/>
                    </w:rPr>
                  </w:pPr>
                </w:p>
              </w:tc>
            </w:tr>
          </w:tbl>
          <w:p w:rsidR="00031401" w:rsidRPr="00E81B76" w:rsidRDefault="00031401" w:rsidP="00031401">
            <w:pPr>
              <w:tabs>
                <w:tab w:val="left" w:pos="1134"/>
              </w:tabs>
              <w:spacing w:after="120"/>
              <w:ind w:left="113" w:right="113"/>
              <w:jc w:val="left"/>
              <w:rPr>
                <w:sz w:val="18"/>
              </w:rPr>
            </w:pPr>
          </w:p>
        </w:tc>
      </w:tr>
    </w:tbl>
    <w:p w:rsidR="00AF2F96" w:rsidRDefault="0030604C">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031401" w:rsidRPr="00B265E0" w:rsidTr="00031401">
        <w:trPr>
          <w:cantSplit/>
        </w:trPr>
        <w:tc>
          <w:tcPr>
            <w:tcW w:w="9753" w:type="dxa"/>
            <w:gridSpan w:val="4"/>
            <w:tcBorders>
              <w:top w:val="single" w:sz="6" w:space="0" w:color="auto"/>
              <w:left w:val="single" w:sz="6" w:space="0" w:color="auto"/>
              <w:bottom w:val="single" w:sz="6" w:space="0" w:color="auto"/>
              <w:right w:val="single" w:sz="6" w:space="0" w:color="000000"/>
            </w:tcBorders>
          </w:tcPr>
          <w:p w:rsidR="00031401" w:rsidRDefault="00031401" w:rsidP="00031401">
            <w:pPr>
              <w:keepNext/>
              <w:keepLines/>
              <w:tabs>
                <w:tab w:val="left" w:pos="681"/>
                <w:tab w:val="left" w:pos="1248"/>
              </w:tabs>
              <w:ind w:right="113"/>
              <w:rPr>
                <w:sz w:val="18"/>
              </w:rPr>
            </w:pPr>
          </w:p>
          <w:p w:rsidR="00031401" w:rsidRDefault="00031401" w:rsidP="00031401">
            <w:pPr>
              <w:keepNext/>
              <w:keepLines/>
              <w:tabs>
                <w:tab w:val="left" w:pos="681"/>
                <w:tab w:val="left" w:pos="1248"/>
              </w:tabs>
              <w:ind w:right="113"/>
              <w:rPr>
                <w:sz w:val="18"/>
              </w:rPr>
            </w:pPr>
          </w:p>
          <w:p w:rsidR="00031401" w:rsidRDefault="00031401" w:rsidP="00031401">
            <w:pPr>
              <w:keepNext/>
              <w:keepLines/>
              <w:tabs>
                <w:tab w:val="left" w:pos="681"/>
                <w:tab w:val="left" w:pos="1248"/>
              </w:tabs>
              <w:ind w:right="113"/>
              <w:rPr>
                <w:sz w:val="18"/>
              </w:rPr>
            </w:pPr>
          </w:p>
          <w:p w:rsidR="00031401" w:rsidRPr="0068448F" w:rsidRDefault="0030604C" w:rsidP="00031401">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031401" w:rsidRDefault="00031401" w:rsidP="00031401"/>
        </w:tc>
      </w:tr>
      <w:tr w:rsidR="00031401" w:rsidRPr="00B265E0" w:rsidTr="00C44A18">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031401" w:rsidRPr="00B265E0" w:rsidRDefault="00031401" w:rsidP="00031401">
            <w:pPr>
              <w:keepNext/>
              <w:jc w:val="center"/>
              <w:rPr>
                <w:b/>
                <w:sz w:val="18"/>
              </w:rPr>
            </w:pPr>
          </w:p>
        </w:tc>
        <w:tc>
          <w:tcPr>
            <w:tcW w:w="6310" w:type="dxa"/>
            <w:tcBorders>
              <w:top w:val="single" w:sz="6" w:space="0" w:color="auto"/>
              <w:left w:val="nil"/>
            </w:tcBorders>
            <w:shd w:val="pct5" w:color="auto" w:fill="auto"/>
          </w:tcPr>
          <w:p w:rsidR="00031401" w:rsidRPr="00490488" w:rsidRDefault="0030604C" w:rsidP="00031401">
            <w:pPr>
              <w:keepNext/>
              <w:keepLines/>
              <w:jc w:val="left"/>
              <w:rPr>
                <w:b/>
              </w:rPr>
            </w:pPr>
            <w:r w:rsidRPr="00490488">
              <w:rPr>
                <w:b/>
              </w:rPr>
              <w:t>Characteristics</w:t>
            </w:r>
          </w:p>
        </w:tc>
        <w:tc>
          <w:tcPr>
            <w:tcW w:w="1849" w:type="dxa"/>
            <w:tcBorders>
              <w:top w:val="single" w:sz="6" w:space="0" w:color="auto"/>
            </w:tcBorders>
            <w:shd w:val="pct5" w:color="auto" w:fill="auto"/>
          </w:tcPr>
          <w:p w:rsidR="00031401" w:rsidRPr="00490488" w:rsidRDefault="0030604C" w:rsidP="00031401">
            <w:pPr>
              <w:keepNext/>
              <w:jc w:val="left"/>
              <w:rPr>
                <w:b/>
              </w:rPr>
            </w:pPr>
            <w:r w:rsidRPr="00490488">
              <w:rPr>
                <w:b/>
              </w:rPr>
              <w:t>Example Varieties</w:t>
            </w:r>
          </w:p>
        </w:tc>
        <w:tc>
          <w:tcPr>
            <w:tcW w:w="858" w:type="dxa"/>
            <w:tcBorders>
              <w:top w:val="single" w:sz="6" w:space="0" w:color="auto"/>
              <w:right w:val="single" w:sz="6" w:space="0" w:color="auto"/>
            </w:tcBorders>
            <w:shd w:val="pct5" w:color="auto" w:fill="auto"/>
          </w:tcPr>
          <w:p w:rsidR="00031401" w:rsidRPr="00490488" w:rsidRDefault="0030604C" w:rsidP="00031401">
            <w:pPr>
              <w:keepNext/>
              <w:jc w:val="center"/>
              <w:rPr>
                <w:b/>
              </w:rPr>
            </w:pPr>
            <w:r w:rsidRPr="00490488">
              <w:rPr>
                <w:b/>
              </w:rPr>
              <w:t>Note</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30604C" w:rsidP="00031401">
            <w:pPr>
              <w:spacing w:before="80" w:after="80"/>
              <w:jc w:val="center"/>
              <w:rPr>
                <w:b/>
                <w:sz w:val="16"/>
                <w:szCs w:val="16"/>
              </w:rPr>
            </w:pPr>
            <w:r>
              <w:rPr>
                <w:b/>
                <w:sz w:val="16"/>
                <w:szCs w:val="16"/>
              </w:rPr>
              <w:t>5.1 (14)</w:t>
            </w: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Inflorescence: type</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031401" w:rsidP="00031401">
            <w:pPr>
              <w:spacing w:before="80" w:after="80"/>
              <w:jc w:val="center"/>
              <w:rPr>
                <w:sz w:val="16"/>
                <w:szCs w:val="16"/>
              </w:rPr>
            </w:pP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Key shape</w:t>
            </w:r>
            <w:r w:rsidR="00C44A18">
              <w:rPr>
                <w:b/>
                <w:sz w:val="16"/>
                <w:szCs w:val="16"/>
              </w:rPr>
              <w:t>/</w:t>
            </w:r>
            <w:proofErr w:type="spellStart"/>
            <w:r w:rsidR="00C44A18">
              <w:rPr>
                <w:b/>
                <w:sz w:val="16"/>
                <w:szCs w:val="16"/>
              </w:rPr>
              <w:t>glomerulate</w:t>
            </w:r>
            <w:proofErr w:type="spellEnd"/>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1[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Amaranth shape</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2[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30604C" w:rsidP="00031401">
            <w:pPr>
              <w:spacing w:before="80" w:after="80"/>
              <w:jc w:val="center"/>
              <w:rPr>
                <w:b/>
                <w:sz w:val="16"/>
                <w:szCs w:val="16"/>
              </w:rPr>
            </w:pPr>
            <w:r>
              <w:rPr>
                <w:b/>
                <w:sz w:val="16"/>
                <w:szCs w:val="16"/>
              </w:rPr>
              <w:t>5.2 (17)</w:t>
            </w: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Seed head: position</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031401" w:rsidP="00031401">
            <w:pPr>
              <w:spacing w:before="80" w:after="80"/>
              <w:jc w:val="center"/>
              <w:rPr>
                <w:sz w:val="16"/>
                <w:szCs w:val="16"/>
              </w:rPr>
            </w:pP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terminal</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1[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in leaf axils</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2[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30604C" w:rsidP="00031401">
            <w:pPr>
              <w:spacing w:before="80" w:after="80"/>
              <w:jc w:val="center"/>
              <w:rPr>
                <w:b/>
                <w:sz w:val="16"/>
                <w:szCs w:val="16"/>
              </w:rPr>
            </w:pPr>
            <w:r>
              <w:rPr>
                <w:b/>
                <w:sz w:val="16"/>
                <w:szCs w:val="16"/>
              </w:rPr>
              <w:t>5.3 (19)</w:t>
            </w: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Seed head: color at maturity</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031401" w:rsidP="00031401">
            <w:pPr>
              <w:spacing w:before="80" w:after="80"/>
              <w:jc w:val="center"/>
              <w:rPr>
                <w:sz w:val="16"/>
                <w:szCs w:val="16"/>
              </w:rPr>
            </w:pP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1[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orange</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2[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3[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pink</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4[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636FEB" w:rsidP="00031401">
            <w:pPr>
              <w:spacing w:before="80" w:after="80"/>
              <w:jc w:val="left"/>
              <w:rPr>
                <w:b/>
                <w:sz w:val="16"/>
                <w:szCs w:val="16"/>
              </w:rPr>
            </w:pPr>
            <w:r>
              <w:rPr>
                <w:b/>
                <w:sz w:val="16"/>
                <w:szCs w:val="16"/>
              </w:rPr>
              <w:t>purple</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5[ ]</w:t>
            </w:r>
          </w:p>
        </w:tc>
      </w:tr>
      <w:tr w:rsidR="00031401" w:rsidRPr="002D4F6E" w:rsidTr="00C44A18">
        <w:trPr>
          <w:cantSplit/>
        </w:trPr>
        <w:tc>
          <w:tcPr>
            <w:tcW w:w="736" w:type="dxa"/>
            <w:tcBorders>
              <w:top w:val="nil"/>
              <w:left w:val="single" w:sz="6" w:space="0" w:color="auto"/>
              <w:bottom w:val="single" w:sz="6" w:space="0" w:color="auto"/>
            </w:tcBorders>
          </w:tcPr>
          <w:p w:rsidR="00031401" w:rsidRPr="002D4F6E" w:rsidRDefault="00031401" w:rsidP="00031401">
            <w:pPr>
              <w:spacing w:before="80" w:after="80"/>
              <w:jc w:val="center"/>
              <w:rPr>
                <w:b/>
                <w:sz w:val="16"/>
                <w:szCs w:val="16"/>
              </w:rPr>
            </w:pPr>
          </w:p>
        </w:tc>
        <w:tc>
          <w:tcPr>
            <w:tcW w:w="6310" w:type="dxa"/>
            <w:tcBorders>
              <w:top w:val="nil"/>
              <w:bottom w:val="single" w:sz="6" w:space="0" w:color="auto"/>
            </w:tcBorders>
          </w:tcPr>
          <w:p w:rsidR="00031401" w:rsidRPr="00025424" w:rsidRDefault="0030604C" w:rsidP="00031401">
            <w:pPr>
              <w:spacing w:before="80" w:after="80"/>
              <w:jc w:val="left"/>
              <w:rPr>
                <w:b/>
                <w:sz w:val="16"/>
                <w:szCs w:val="16"/>
              </w:rPr>
            </w:pPr>
            <w:r w:rsidRPr="00025424">
              <w:rPr>
                <w:b/>
                <w:sz w:val="16"/>
                <w:szCs w:val="16"/>
              </w:rPr>
              <w:t>other</w:t>
            </w:r>
          </w:p>
        </w:tc>
        <w:tc>
          <w:tcPr>
            <w:tcW w:w="1849" w:type="dxa"/>
            <w:tcBorders>
              <w:top w:val="nil"/>
              <w:bottom w:val="single" w:sz="6" w:space="0" w:color="auto"/>
            </w:tcBorders>
          </w:tcPr>
          <w:p w:rsidR="00031401" w:rsidRPr="002D4F6E" w:rsidRDefault="00031401" w:rsidP="00031401">
            <w:pPr>
              <w:spacing w:before="80" w:after="80"/>
              <w:jc w:val="left"/>
              <w:rPr>
                <w:sz w:val="16"/>
                <w:szCs w:val="16"/>
              </w:rPr>
            </w:pPr>
          </w:p>
        </w:tc>
        <w:tc>
          <w:tcPr>
            <w:tcW w:w="858" w:type="dxa"/>
            <w:tcBorders>
              <w:top w:val="nil"/>
              <w:bottom w:val="single" w:sz="6" w:space="0" w:color="auto"/>
            </w:tcBorders>
          </w:tcPr>
          <w:p w:rsidR="00031401" w:rsidRPr="002D4F6E" w:rsidRDefault="0030604C" w:rsidP="00031401">
            <w:pPr>
              <w:spacing w:before="80" w:after="80"/>
              <w:jc w:val="center"/>
              <w:rPr>
                <w:sz w:val="16"/>
                <w:szCs w:val="16"/>
              </w:rPr>
            </w:pPr>
            <w:r>
              <w:rPr>
                <w:sz w:val="16"/>
                <w:szCs w:val="16"/>
              </w:rPr>
              <w:t>6[ ]</w:t>
            </w:r>
          </w:p>
        </w:tc>
      </w:tr>
    </w:tbl>
    <w:p w:rsidR="00AF2F96" w:rsidRDefault="0030604C">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031401" w:rsidRPr="00B265E0" w:rsidTr="00031401">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031401" w:rsidRPr="00B265E0" w:rsidRDefault="00031401" w:rsidP="00031401">
            <w:pPr>
              <w:pageBreakBefore/>
              <w:jc w:val="left"/>
              <w:rPr>
                <w:sz w:val="18"/>
              </w:rPr>
            </w:pPr>
          </w:p>
          <w:p w:rsidR="00031401" w:rsidRPr="00B265E0" w:rsidRDefault="0030604C" w:rsidP="00031401">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031401" w:rsidRPr="00B265E0" w:rsidRDefault="00031401" w:rsidP="00031401">
            <w:pPr>
              <w:keepNext/>
              <w:tabs>
                <w:tab w:val="left" w:pos="681"/>
              </w:tabs>
              <w:ind w:left="114"/>
              <w:jc w:val="left"/>
              <w:rPr>
                <w:sz w:val="18"/>
              </w:rPr>
            </w:pPr>
          </w:p>
          <w:p w:rsidR="00031401" w:rsidRPr="00B265E0" w:rsidRDefault="0030604C" w:rsidP="00031401">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31401" w:rsidRPr="00B265E0" w:rsidRDefault="00031401" w:rsidP="00031401">
            <w:pPr>
              <w:keepNext/>
              <w:ind w:left="114"/>
              <w:jc w:val="left"/>
              <w:rPr>
                <w:sz w:val="18"/>
              </w:rPr>
            </w:pPr>
          </w:p>
        </w:tc>
      </w:tr>
      <w:tr w:rsidR="00031401" w:rsidRPr="00B265E0" w:rsidTr="00031401">
        <w:trPr>
          <w:cantSplit/>
          <w:jc w:val="center"/>
        </w:trPr>
        <w:tc>
          <w:tcPr>
            <w:tcW w:w="2445" w:type="dxa"/>
            <w:tcBorders>
              <w:top w:val="single" w:sz="6" w:space="0" w:color="auto"/>
              <w:left w:val="single" w:sz="6" w:space="0" w:color="auto"/>
              <w:bottom w:val="single" w:sz="6" w:space="0" w:color="auto"/>
            </w:tcBorders>
            <w:shd w:val="pct5" w:color="auto" w:fill="auto"/>
          </w:tcPr>
          <w:p w:rsidR="00031401" w:rsidRPr="00B265E0" w:rsidRDefault="0030604C" w:rsidP="00031401">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031401" w:rsidRPr="00B265E0" w:rsidRDefault="0030604C" w:rsidP="00031401">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031401" w:rsidRPr="00B265E0" w:rsidRDefault="0030604C" w:rsidP="00031401">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031401" w:rsidRPr="00B265E0" w:rsidRDefault="0030604C" w:rsidP="00031401">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031401" w:rsidRPr="00B265E0" w:rsidTr="00031401">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031401" w:rsidRPr="00B265E0" w:rsidRDefault="0030604C" w:rsidP="00031401">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031401" w:rsidRPr="00DC008C" w:rsidRDefault="00031401" w:rsidP="00031401">
            <w:pPr>
              <w:keepNext/>
              <w:jc w:val="center"/>
              <w:rPr>
                <w:i/>
                <w:sz w:val="18"/>
              </w:rPr>
            </w:pPr>
          </w:p>
        </w:tc>
        <w:tc>
          <w:tcPr>
            <w:tcW w:w="2410" w:type="dxa"/>
            <w:tcBorders>
              <w:top w:val="single" w:sz="6" w:space="0" w:color="auto"/>
              <w:bottom w:val="single" w:sz="6" w:space="0" w:color="auto"/>
            </w:tcBorders>
            <w:shd w:val="pct5" w:color="auto" w:fill="auto"/>
            <w:vAlign w:val="center"/>
          </w:tcPr>
          <w:p w:rsidR="00031401" w:rsidRPr="00DC008C" w:rsidRDefault="00031401" w:rsidP="00031401">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031401" w:rsidRPr="00DC008C" w:rsidRDefault="00031401" w:rsidP="00031401">
            <w:pPr>
              <w:keepNext/>
              <w:tabs>
                <w:tab w:val="left" w:pos="748"/>
              </w:tabs>
              <w:jc w:val="center"/>
              <w:rPr>
                <w:i/>
                <w:sz w:val="18"/>
              </w:rPr>
            </w:pPr>
          </w:p>
        </w:tc>
      </w:tr>
      <w:tr w:rsidR="00031401" w:rsidRPr="00B265E0" w:rsidTr="00031401">
        <w:trPr>
          <w:cantSplit/>
          <w:jc w:val="center"/>
        </w:trPr>
        <w:tc>
          <w:tcPr>
            <w:tcW w:w="2445" w:type="dxa"/>
            <w:tcBorders>
              <w:top w:val="single" w:sz="6" w:space="0" w:color="auto"/>
              <w:left w:val="single" w:sz="6" w:space="0" w:color="auto"/>
              <w:bottom w:val="single" w:sz="6" w:space="0" w:color="auto"/>
            </w:tcBorders>
          </w:tcPr>
          <w:p w:rsidR="00031401" w:rsidRPr="00B265E0" w:rsidRDefault="00031401" w:rsidP="00031401">
            <w:pPr>
              <w:jc w:val="left"/>
              <w:rPr>
                <w:i/>
                <w:sz w:val="18"/>
              </w:rPr>
            </w:pPr>
          </w:p>
        </w:tc>
        <w:tc>
          <w:tcPr>
            <w:tcW w:w="2410" w:type="dxa"/>
            <w:tcBorders>
              <w:top w:val="single" w:sz="6" w:space="0" w:color="auto"/>
              <w:bottom w:val="single" w:sz="6" w:space="0" w:color="auto"/>
            </w:tcBorders>
          </w:tcPr>
          <w:p w:rsidR="00031401" w:rsidRPr="00B265E0" w:rsidRDefault="00031401" w:rsidP="00031401">
            <w:pPr>
              <w:keepNext/>
              <w:jc w:val="left"/>
              <w:rPr>
                <w:i/>
                <w:sz w:val="18"/>
              </w:rPr>
            </w:pPr>
          </w:p>
        </w:tc>
        <w:tc>
          <w:tcPr>
            <w:tcW w:w="2410" w:type="dxa"/>
            <w:tcBorders>
              <w:top w:val="single" w:sz="6" w:space="0" w:color="auto"/>
              <w:bottom w:val="single" w:sz="6" w:space="0" w:color="auto"/>
            </w:tcBorders>
          </w:tcPr>
          <w:p w:rsidR="00031401" w:rsidRPr="00B265E0" w:rsidRDefault="00031401" w:rsidP="00031401">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031401" w:rsidRPr="00B265E0" w:rsidRDefault="00031401" w:rsidP="00031401">
            <w:pPr>
              <w:keepNext/>
              <w:tabs>
                <w:tab w:val="left" w:pos="748"/>
              </w:tabs>
              <w:ind w:left="416"/>
              <w:jc w:val="left"/>
              <w:rPr>
                <w:i/>
                <w:sz w:val="18"/>
              </w:rPr>
            </w:pPr>
          </w:p>
        </w:tc>
      </w:tr>
      <w:tr w:rsidR="00031401" w:rsidRPr="00B265E0" w:rsidTr="00031401">
        <w:trPr>
          <w:cantSplit/>
          <w:jc w:val="center"/>
        </w:trPr>
        <w:tc>
          <w:tcPr>
            <w:tcW w:w="2445" w:type="dxa"/>
            <w:tcBorders>
              <w:top w:val="single" w:sz="6" w:space="0" w:color="auto"/>
              <w:left w:val="single" w:sz="6" w:space="0" w:color="auto"/>
              <w:bottom w:val="single" w:sz="6" w:space="0" w:color="auto"/>
            </w:tcBorders>
          </w:tcPr>
          <w:p w:rsidR="00031401" w:rsidRPr="00B265E0" w:rsidRDefault="00031401" w:rsidP="00031401">
            <w:pPr>
              <w:jc w:val="left"/>
              <w:rPr>
                <w:i/>
                <w:sz w:val="18"/>
              </w:rPr>
            </w:pPr>
          </w:p>
        </w:tc>
        <w:tc>
          <w:tcPr>
            <w:tcW w:w="2410" w:type="dxa"/>
            <w:tcBorders>
              <w:top w:val="single" w:sz="6" w:space="0" w:color="auto"/>
              <w:bottom w:val="single" w:sz="6" w:space="0" w:color="auto"/>
            </w:tcBorders>
          </w:tcPr>
          <w:p w:rsidR="00031401" w:rsidRPr="00B265E0" w:rsidRDefault="00031401" w:rsidP="00031401">
            <w:pPr>
              <w:keepNext/>
              <w:jc w:val="left"/>
              <w:rPr>
                <w:i/>
                <w:sz w:val="18"/>
              </w:rPr>
            </w:pPr>
          </w:p>
        </w:tc>
        <w:tc>
          <w:tcPr>
            <w:tcW w:w="2410" w:type="dxa"/>
            <w:tcBorders>
              <w:top w:val="single" w:sz="6" w:space="0" w:color="auto"/>
              <w:bottom w:val="single" w:sz="6" w:space="0" w:color="auto"/>
            </w:tcBorders>
          </w:tcPr>
          <w:p w:rsidR="00031401" w:rsidRPr="00B265E0" w:rsidRDefault="00031401" w:rsidP="00031401">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031401" w:rsidRPr="00B265E0" w:rsidRDefault="00031401" w:rsidP="00031401">
            <w:pPr>
              <w:keepNext/>
              <w:tabs>
                <w:tab w:val="left" w:pos="748"/>
              </w:tabs>
              <w:ind w:left="416"/>
              <w:jc w:val="left"/>
              <w:rPr>
                <w:i/>
                <w:sz w:val="18"/>
              </w:rPr>
            </w:pPr>
          </w:p>
        </w:tc>
      </w:tr>
      <w:tr w:rsidR="00031401" w:rsidRPr="00B265E0" w:rsidTr="00031401">
        <w:trPr>
          <w:cantSplit/>
          <w:jc w:val="center"/>
        </w:trPr>
        <w:tc>
          <w:tcPr>
            <w:tcW w:w="2445" w:type="dxa"/>
            <w:tcBorders>
              <w:top w:val="single" w:sz="6" w:space="0" w:color="auto"/>
              <w:left w:val="single" w:sz="6" w:space="0" w:color="auto"/>
              <w:bottom w:val="single" w:sz="6" w:space="0" w:color="auto"/>
            </w:tcBorders>
          </w:tcPr>
          <w:p w:rsidR="00031401" w:rsidRPr="00B265E0" w:rsidRDefault="00031401" w:rsidP="00031401">
            <w:pPr>
              <w:jc w:val="left"/>
              <w:rPr>
                <w:i/>
                <w:sz w:val="18"/>
              </w:rPr>
            </w:pPr>
          </w:p>
        </w:tc>
        <w:tc>
          <w:tcPr>
            <w:tcW w:w="2410" w:type="dxa"/>
            <w:tcBorders>
              <w:top w:val="single" w:sz="6" w:space="0" w:color="auto"/>
              <w:bottom w:val="single" w:sz="6" w:space="0" w:color="auto"/>
            </w:tcBorders>
          </w:tcPr>
          <w:p w:rsidR="00031401" w:rsidRPr="00B265E0" w:rsidRDefault="00031401" w:rsidP="00031401">
            <w:pPr>
              <w:keepNext/>
              <w:jc w:val="left"/>
              <w:rPr>
                <w:i/>
                <w:sz w:val="18"/>
              </w:rPr>
            </w:pPr>
          </w:p>
        </w:tc>
        <w:tc>
          <w:tcPr>
            <w:tcW w:w="2410" w:type="dxa"/>
            <w:tcBorders>
              <w:top w:val="single" w:sz="6" w:space="0" w:color="auto"/>
              <w:bottom w:val="single" w:sz="6" w:space="0" w:color="auto"/>
            </w:tcBorders>
          </w:tcPr>
          <w:p w:rsidR="00031401" w:rsidRPr="00B265E0" w:rsidRDefault="00031401" w:rsidP="00031401">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031401" w:rsidRPr="00B265E0" w:rsidRDefault="00031401" w:rsidP="00031401">
            <w:pPr>
              <w:keepNext/>
              <w:tabs>
                <w:tab w:val="left" w:pos="748"/>
              </w:tabs>
              <w:ind w:left="416"/>
              <w:jc w:val="left"/>
              <w:rPr>
                <w:i/>
                <w:sz w:val="18"/>
              </w:rPr>
            </w:pPr>
          </w:p>
        </w:tc>
      </w:tr>
      <w:tr w:rsidR="00031401" w:rsidRPr="00B265E0" w:rsidTr="00031401">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031401" w:rsidRPr="00B265E0" w:rsidRDefault="0030604C" w:rsidP="00031401">
            <w:pPr>
              <w:tabs>
                <w:tab w:val="left" w:pos="748"/>
              </w:tabs>
              <w:ind w:left="416"/>
              <w:jc w:val="left"/>
              <w:rPr>
                <w:sz w:val="18"/>
              </w:rPr>
            </w:pPr>
            <w:r w:rsidRPr="00B265E0">
              <w:rPr>
                <w:sz w:val="18"/>
              </w:rPr>
              <w:t xml:space="preserve">Comments: </w:t>
            </w:r>
          </w:p>
          <w:p w:rsidR="00031401" w:rsidRDefault="00031401" w:rsidP="00031401">
            <w:pPr>
              <w:tabs>
                <w:tab w:val="left" w:pos="748"/>
              </w:tabs>
              <w:ind w:left="416"/>
              <w:jc w:val="left"/>
              <w:rPr>
                <w:sz w:val="18"/>
              </w:rPr>
            </w:pPr>
          </w:p>
          <w:p w:rsidR="00031401" w:rsidRPr="00B265E0" w:rsidRDefault="00031401" w:rsidP="00031401">
            <w:pPr>
              <w:tabs>
                <w:tab w:val="left" w:pos="748"/>
              </w:tabs>
              <w:ind w:left="416"/>
              <w:jc w:val="left"/>
              <w:rPr>
                <w:sz w:val="18"/>
              </w:rPr>
            </w:pPr>
          </w:p>
          <w:p w:rsidR="00031401" w:rsidRPr="00B265E0" w:rsidRDefault="00031401" w:rsidP="00031401">
            <w:pPr>
              <w:tabs>
                <w:tab w:val="left" w:pos="748"/>
              </w:tabs>
              <w:ind w:left="416"/>
              <w:jc w:val="left"/>
              <w:rPr>
                <w:sz w:val="18"/>
              </w:rPr>
            </w:pPr>
          </w:p>
          <w:p w:rsidR="00031401" w:rsidRPr="00B265E0" w:rsidRDefault="00031401" w:rsidP="00031401">
            <w:pPr>
              <w:tabs>
                <w:tab w:val="left" w:pos="748"/>
              </w:tabs>
              <w:ind w:left="416"/>
              <w:jc w:val="left"/>
              <w:rPr>
                <w:sz w:val="18"/>
              </w:rPr>
            </w:pPr>
          </w:p>
        </w:tc>
      </w:tr>
      <w:tr w:rsidR="00031401" w:rsidRPr="00B265E0" w:rsidTr="00031401">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031401" w:rsidRPr="00B265E0" w:rsidRDefault="00031401" w:rsidP="00031401">
            <w:pPr>
              <w:pageBreakBefore/>
              <w:tabs>
                <w:tab w:val="left" w:pos="601"/>
                <w:tab w:val="left" w:pos="1168"/>
              </w:tabs>
              <w:ind w:left="601" w:hanging="601"/>
              <w:rPr>
                <w:sz w:val="18"/>
              </w:rPr>
            </w:pPr>
          </w:p>
          <w:p w:rsidR="00031401" w:rsidRPr="00B265E0" w:rsidRDefault="00343DA7" w:rsidP="00031401">
            <w:pPr>
              <w:tabs>
                <w:tab w:val="left" w:pos="601"/>
                <w:tab w:val="left" w:pos="1168"/>
              </w:tabs>
              <w:ind w:left="601" w:hanging="601"/>
              <w:rPr>
                <w:sz w:val="18"/>
              </w:rPr>
            </w:pPr>
            <w:r w:rsidRPr="00B265E0">
              <w:rPr>
                <w:rStyle w:val="FootnoteReference"/>
                <w:sz w:val="18"/>
              </w:rPr>
              <w:footnoteReference w:customMarkFollows="1" w:id="3"/>
              <w:t>#</w:t>
            </w:r>
            <w:r w:rsidR="0030604C" w:rsidRPr="00B265E0">
              <w:rPr>
                <w:sz w:val="18"/>
              </w:rPr>
              <w:t>7.</w:t>
            </w:r>
            <w:r w:rsidR="0030604C" w:rsidRPr="00B265E0">
              <w:rPr>
                <w:sz w:val="18"/>
              </w:rPr>
              <w:tab/>
              <w:t>Additional information which may help in the examination of the variety</w:t>
            </w:r>
          </w:p>
          <w:p w:rsidR="00031401" w:rsidRPr="00B265E0" w:rsidRDefault="00031401" w:rsidP="00031401">
            <w:pPr>
              <w:tabs>
                <w:tab w:val="left" w:pos="601"/>
                <w:tab w:val="left" w:pos="1168"/>
              </w:tabs>
              <w:ind w:left="602" w:hanging="602"/>
              <w:rPr>
                <w:sz w:val="18"/>
              </w:rPr>
            </w:pPr>
          </w:p>
          <w:p w:rsidR="00031401" w:rsidRPr="00B265E0" w:rsidRDefault="0030604C" w:rsidP="00031401">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031401" w:rsidRPr="00B265E0" w:rsidRDefault="00031401" w:rsidP="00031401">
            <w:pPr>
              <w:tabs>
                <w:tab w:val="left" w:pos="601"/>
                <w:tab w:val="left" w:pos="1168"/>
              </w:tabs>
              <w:rPr>
                <w:sz w:val="18"/>
              </w:rPr>
            </w:pPr>
          </w:p>
          <w:p w:rsidR="00031401" w:rsidRPr="00B265E0" w:rsidRDefault="0030604C" w:rsidP="00031401">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031401" w:rsidRPr="00B265E0" w:rsidRDefault="00031401" w:rsidP="00031401">
            <w:pPr>
              <w:tabs>
                <w:tab w:val="left" w:pos="601"/>
                <w:tab w:val="left" w:pos="1168"/>
              </w:tabs>
              <w:rPr>
                <w:sz w:val="18"/>
              </w:rPr>
            </w:pPr>
          </w:p>
          <w:p w:rsidR="00031401" w:rsidRPr="00B265E0" w:rsidRDefault="0030604C" w:rsidP="00031401">
            <w:pPr>
              <w:tabs>
                <w:tab w:val="left" w:pos="601"/>
                <w:tab w:val="left" w:pos="1168"/>
              </w:tabs>
              <w:ind w:left="567"/>
              <w:rPr>
                <w:sz w:val="18"/>
              </w:rPr>
            </w:pPr>
            <w:r w:rsidRPr="00B265E0">
              <w:rPr>
                <w:sz w:val="18"/>
              </w:rPr>
              <w:t>(If yes, please provide details)</w:t>
            </w:r>
          </w:p>
          <w:p w:rsidR="00031401" w:rsidRPr="00B265E0" w:rsidRDefault="00031401" w:rsidP="00031401">
            <w:pPr>
              <w:tabs>
                <w:tab w:val="left" w:pos="601"/>
                <w:tab w:val="left" w:pos="1168"/>
              </w:tabs>
              <w:rPr>
                <w:sz w:val="18"/>
              </w:rPr>
            </w:pPr>
          </w:p>
          <w:p w:rsidR="00031401" w:rsidRPr="00B265E0" w:rsidRDefault="00031401" w:rsidP="00031401">
            <w:pPr>
              <w:tabs>
                <w:tab w:val="left" w:pos="601"/>
                <w:tab w:val="left" w:pos="1168"/>
              </w:tabs>
              <w:rPr>
                <w:sz w:val="18"/>
              </w:rPr>
            </w:pPr>
          </w:p>
          <w:p w:rsidR="00031401" w:rsidRPr="00B265E0" w:rsidRDefault="0030604C" w:rsidP="00031401">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031401" w:rsidRPr="00B265E0" w:rsidRDefault="00031401" w:rsidP="00031401">
            <w:pPr>
              <w:tabs>
                <w:tab w:val="left" w:pos="601"/>
                <w:tab w:val="left" w:pos="1168"/>
              </w:tabs>
              <w:ind w:left="1452" w:hanging="850"/>
              <w:rPr>
                <w:sz w:val="18"/>
              </w:rPr>
            </w:pPr>
          </w:p>
          <w:p w:rsidR="00031401" w:rsidRPr="00B265E0" w:rsidRDefault="0030604C" w:rsidP="00031401">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031401" w:rsidRPr="00B265E0" w:rsidRDefault="00031401" w:rsidP="00031401">
            <w:pPr>
              <w:tabs>
                <w:tab w:val="left" w:pos="601"/>
                <w:tab w:val="left" w:pos="1168"/>
              </w:tabs>
              <w:rPr>
                <w:sz w:val="18"/>
              </w:rPr>
            </w:pPr>
          </w:p>
          <w:p w:rsidR="00031401" w:rsidRPr="00B265E0" w:rsidRDefault="0030604C" w:rsidP="00031401">
            <w:pPr>
              <w:tabs>
                <w:tab w:val="left" w:pos="601"/>
                <w:tab w:val="left" w:pos="1168"/>
              </w:tabs>
              <w:ind w:left="567"/>
              <w:rPr>
                <w:sz w:val="18"/>
              </w:rPr>
            </w:pPr>
            <w:r w:rsidRPr="00B265E0">
              <w:rPr>
                <w:sz w:val="18"/>
              </w:rPr>
              <w:t xml:space="preserve">(If yes, please provide details) </w:t>
            </w:r>
          </w:p>
          <w:p w:rsidR="00031401" w:rsidRPr="00B265E0" w:rsidRDefault="00031401" w:rsidP="00031401">
            <w:pPr>
              <w:tabs>
                <w:tab w:val="left" w:pos="601"/>
              </w:tabs>
              <w:ind w:left="1452" w:hanging="850"/>
              <w:jc w:val="left"/>
              <w:rPr>
                <w:sz w:val="18"/>
              </w:rPr>
            </w:pPr>
          </w:p>
          <w:p w:rsidR="00031401" w:rsidRPr="00B265E0" w:rsidRDefault="00031401" w:rsidP="00031401">
            <w:pPr>
              <w:tabs>
                <w:tab w:val="left" w:pos="601"/>
                <w:tab w:val="left" w:pos="1168"/>
              </w:tabs>
              <w:jc w:val="left"/>
              <w:rPr>
                <w:sz w:val="18"/>
              </w:rPr>
            </w:pPr>
          </w:p>
          <w:p w:rsidR="00031401" w:rsidRDefault="0030604C" w:rsidP="00031401">
            <w:pPr>
              <w:tabs>
                <w:tab w:val="left" w:pos="601"/>
                <w:tab w:val="left" w:pos="1168"/>
              </w:tabs>
              <w:jc w:val="left"/>
              <w:rPr>
                <w:sz w:val="18"/>
              </w:rPr>
            </w:pPr>
            <w:r w:rsidRPr="00B265E0">
              <w:rPr>
                <w:sz w:val="18"/>
              </w:rPr>
              <w:t>7.3</w:t>
            </w:r>
            <w:r w:rsidRPr="00B265E0">
              <w:rPr>
                <w:sz w:val="18"/>
              </w:rPr>
              <w:tab/>
              <w:t>Other information</w:t>
            </w:r>
          </w:p>
          <w:p w:rsidR="00031401" w:rsidRDefault="00031401" w:rsidP="00031401">
            <w:pPr>
              <w:tabs>
                <w:tab w:val="left" w:pos="601"/>
                <w:tab w:val="left" w:pos="1168"/>
              </w:tabs>
              <w:jc w:val="left"/>
              <w:rPr>
                <w:sz w:val="18"/>
              </w:rPr>
            </w:pPr>
          </w:p>
          <w:p w:rsidR="00031401" w:rsidRDefault="0030604C" w:rsidP="00031401">
            <w:pPr>
              <w:ind w:left="1026" w:hanging="1026"/>
              <w:rPr>
                <w:sz w:val="18"/>
                <w:shd w:val="clear" w:color="auto" w:fill="00FFFF"/>
              </w:rPr>
            </w:pPr>
            <w:r>
              <w:t>A representative color image of the variety should accompany the Technical Questionnaire.</w:t>
            </w:r>
          </w:p>
          <w:p w:rsidR="00031401" w:rsidRPr="00B265E0" w:rsidRDefault="00031401" w:rsidP="00031401">
            <w:pPr>
              <w:ind w:left="1026" w:hanging="1026"/>
              <w:jc w:val="left"/>
              <w:rPr>
                <w:sz w:val="18"/>
              </w:rPr>
            </w:pPr>
          </w:p>
        </w:tc>
      </w:tr>
      <w:tr w:rsidR="00031401" w:rsidRPr="00B265E0" w:rsidTr="00031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031401" w:rsidRPr="00B265E0" w:rsidRDefault="00031401" w:rsidP="00031401">
            <w:pPr>
              <w:tabs>
                <w:tab w:val="left" w:pos="601"/>
                <w:tab w:val="left" w:pos="1168"/>
              </w:tabs>
              <w:jc w:val="left"/>
              <w:rPr>
                <w:sz w:val="18"/>
              </w:rPr>
            </w:pPr>
          </w:p>
          <w:p w:rsidR="00031401" w:rsidRPr="00B265E0" w:rsidRDefault="0030604C" w:rsidP="00031401">
            <w:pPr>
              <w:tabs>
                <w:tab w:val="left" w:pos="601"/>
                <w:tab w:val="left" w:pos="1168"/>
              </w:tabs>
              <w:jc w:val="left"/>
              <w:rPr>
                <w:sz w:val="18"/>
              </w:rPr>
            </w:pPr>
            <w:r w:rsidRPr="00B265E0">
              <w:rPr>
                <w:sz w:val="18"/>
              </w:rPr>
              <w:t>8.</w:t>
            </w:r>
            <w:r w:rsidRPr="00B265E0">
              <w:rPr>
                <w:sz w:val="18"/>
              </w:rPr>
              <w:tab/>
              <w:t>Authorization for release</w:t>
            </w:r>
          </w:p>
          <w:p w:rsidR="00031401" w:rsidRPr="00B265E0" w:rsidRDefault="00031401" w:rsidP="00031401">
            <w:pPr>
              <w:tabs>
                <w:tab w:val="left" w:pos="601"/>
                <w:tab w:val="left" w:pos="1168"/>
              </w:tabs>
              <w:jc w:val="left"/>
              <w:rPr>
                <w:sz w:val="18"/>
              </w:rPr>
            </w:pPr>
          </w:p>
          <w:p w:rsidR="00031401" w:rsidRPr="00B265E0" w:rsidRDefault="0030604C" w:rsidP="00031401">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031401" w:rsidRPr="00B265E0" w:rsidRDefault="00031401" w:rsidP="00031401">
            <w:pPr>
              <w:tabs>
                <w:tab w:val="left" w:pos="601"/>
                <w:tab w:val="left" w:pos="1168"/>
              </w:tabs>
              <w:jc w:val="left"/>
              <w:rPr>
                <w:sz w:val="18"/>
              </w:rPr>
            </w:pPr>
          </w:p>
          <w:p w:rsidR="00031401" w:rsidRPr="00B265E0" w:rsidRDefault="0030604C" w:rsidP="00031401">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031401" w:rsidRPr="00B265E0" w:rsidRDefault="00031401" w:rsidP="00031401">
            <w:pPr>
              <w:tabs>
                <w:tab w:val="left" w:pos="601"/>
                <w:tab w:val="left" w:pos="1168"/>
              </w:tabs>
              <w:jc w:val="left"/>
              <w:rPr>
                <w:sz w:val="18"/>
              </w:rPr>
            </w:pPr>
          </w:p>
          <w:p w:rsidR="00031401" w:rsidRPr="00B265E0" w:rsidRDefault="0030604C" w:rsidP="00031401">
            <w:pPr>
              <w:tabs>
                <w:tab w:val="left" w:pos="635"/>
                <w:tab w:val="left" w:pos="1168"/>
              </w:tabs>
              <w:jc w:val="left"/>
              <w:rPr>
                <w:sz w:val="18"/>
              </w:rPr>
            </w:pPr>
            <w:r w:rsidRPr="00B265E0">
              <w:rPr>
                <w:sz w:val="18"/>
              </w:rPr>
              <w:tab/>
              <w:t>(b)</w:t>
            </w:r>
            <w:r w:rsidRPr="00B265E0">
              <w:rPr>
                <w:sz w:val="18"/>
              </w:rPr>
              <w:tab/>
              <w:t>Has such authorization been obtained?</w:t>
            </w:r>
          </w:p>
          <w:p w:rsidR="00031401" w:rsidRPr="00B265E0" w:rsidRDefault="00031401" w:rsidP="00031401">
            <w:pPr>
              <w:tabs>
                <w:tab w:val="left" w:pos="601"/>
                <w:tab w:val="left" w:pos="1168"/>
              </w:tabs>
              <w:jc w:val="left"/>
              <w:rPr>
                <w:sz w:val="18"/>
              </w:rPr>
            </w:pPr>
          </w:p>
          <w:p w:rsidR="00031401" w:rsidRPr="00B265E0" w:rsidRDefault="0030604C" w:rsidP="00031401">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031401" w:rsidRPr="00B265E0" w:rsidRDefault="00031401" w:rsidP="00031401">
            <w:pPr>
              <w:tabs>
                <w:tab w:val="left" w:pos="601"/>
                <w:tab w:val="left" w:pos="1168"/>
              </w:tabs>
              <w:jc w:val="left"/>
              <w:rPr>
                <w:sz w:val="18"/>
              </w:rPr>
            </w:pPr>
          </w:p>
          <w:p w:rsidR="00031401" w:rsidRPr="00B265E0" w:rsidRDefault="0030604C" w:rsidP="00031401">
            <w:pPr>
              <w:tabs>
                <w:tab w:val="left" w:pos="601"/>
                <w:tab w:val="left" w:pos="1168"/>
              </w:tabs>
              <w:jc w:val="left"/>
              <w:rPr>
                <w:sz w:val="18"/>
              </w:rPr>
            </w:pPr>
            <w:r w:rsidRPr="00B265E0">
              <w:rPr>
                <w:sz w:val="18"/>
              </w:rPr>
              <w:tab/>
              <w:t>If the answer to (b) is yes, please attach a copy of the authorization.</w:t>
            </w:r>
          </w:p>
          <w:p w:rsidR="00031401" w:rsidRPr="00B265E0" w:rsidRDefault="00031401" w:rsidP="00031401">
            <w:pPr>
              <w:jc w:val="left"/>
              <w:rPr>
                <w:sz w:val="18"/>
              </w:rPr>
            </w:pPr>
          </w:p>
        </w:tc>
      </w:tr>
    </w:tbl>
    <w:p w:rsidR="00AF2F96" w:rsidRDefault="0030604C">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031401" w:rsidRPr="00B265E0" w:rsidTr="00031401">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031401" w:rsidRPr="00B265E0" w:rsidRDefault="00031401" w:rsidP="00031401">
            <w:pPr>
              <w:tabs>
                <w:tab w:val="left" w:pos="480"/>
                <w:tab w:val="left" w:pos="1056"/>
                <w:tab w:val="left" w:pos="2976"/>
                <w:tab w:val="left" w:pos="5856"/>
                <w:tab w:val="left" w:pos="7296"/>
              </w:tabs>
              <w:jc w:val="left"/>
              <w:rPr>
                <w:sz w:val="18"/>
              </w:rPr>
            </w:pPr>
          </w:p>
          <w:p w:rsidR="00031401" w:rsidRPr="00B265E0" w:rsidRDefault="0030604C" w:rsidP="00031401">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031401" w:rsidRPr="00B265E0" w:rsidRDefault="00031401" w:rsidP="00031401">
            <w:pPr>
              <w:tabs>
                <w:tab w:val="left" w:pos="480"/>
                <w:tab w:val="left" w:pos="1056"/>
                <w:tab w:val="left" w:pos="2976"/>
                <w:tab w:val="left" w:pos="5856"/>
                <w:tab w:val="left" w:pos="7296"/>
              </w:tabs>
              <w:jc w:val="left"/>
              <w:rPr>
                <w:sz w:val="18"/>
              </w:rPr>
            </w:pPr>
          </w:p>
          <w:p w:rsidR="00031401" w:rsidRPr="00B265E0" w:rsidRDefault="0030604C" w:rsidP="00031401">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031401" w:rsidRPr="00B265E0" w:rsidRDefault="00031401" w:rsidP="00031401">
            <w:pPr>
              <w:tabs>
                <w:tab w:val="left" w:pos="480"/>
                <w:tab w:val="left" w:pos="1056"/>
                <w:tab w:val="left" w:pos="2976"/>
                <w:tab w:val="left" w:pos="5856"/>
                <w:tab w:val="left" w:pos="7296"/>
              </w:tabs>
              <w:jc w:val="left"/>
              <w:rPr>
                <w:sz w:val="18"/>
              </w:rPr>
            </w:pPr>
          </w:p>
          <w:p w:rsidR="00031401" w:rsidRPr="00B265E0" w:rsidRDefault="0030604C" w:rsidP="00031401">
            <w:pPr>
              <w:tabs>
                <w:tab w:val="left" w:pos="480"/>
                <w:tab w:val="left" w:pos="1056"/>
                <w:tab w:val="left" w:pos="2976"/>
                <w:tab w:val="left" w:pos="5856"/>
                <w:tab w:val="left" w:pos="7296"/>
              </w:tabs>
              <w:jc w:val="left"/>
              <w:rPr>
                <w:sz w:val="18"/>
              </w:rPr>
            </w:pPr>
            <w:r w:rsidRPr="00B265E0">
              <w:rPr>
                <w:sz w:val="18"/>
              </w:rPr>
              <w:t>Reference Number:</w:t>
            </w:r>
          </w:p>
        </w:tc>
      </w:tr>
      <w:tr w:rsidR="00031401" w:rsidRPr="00B265E0" w:rsidTr="00031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031401" w:rsidRPr="00B265E0" w:rsidRDefault="00031401" w:rsidP="00031401">
            <w:pPr>
              <w:tabs>
                <w:tab w:val="left" w:pos="601"/>
              </w:tabs>
              <w:jc w:val="left"/>
              <w:rPr>
                <w:sz w:val="18"/>
              </w:rPr>
            </w:pPr>
          </w:p>
          <w:p w:rsidR="00031401" w:rsidRPr="00B265E0" w:rsidRDefault="0030604C" w:rsidP="00031401">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031401" w:rsidRPr="00B265E0" w:rsidRDefault="00031401" w:rsidP="00031401">
            <w:pPr>
              <w:tabs>
                <w:tab w:val="left" w:pos="601"/>
              </w:tabs>
              <w:ind w:right="113"/>
              <w:rPr>
                <w:sz w:val="18"/>
              </w:rPr>
            </w:pPr>
          </w:p>
          <w:p w:rsidR="00031401" w:rsidRPr="00B265E0" w:rsidRDefault="0030604C" w:rsidP="00031401">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31401" w:rsidRPr="00B265E0" w:rsidRDefault="00031401" w:rsidP="00031401">
            <w:pPr>
              <w:tabs>
                <w:tab w:val="left" w:pos="601"/>
              </w:tabs>
              <w:ind w:right="113"/>
              <w:rPr>
                <w:sz w:val="18"/>
              </w:rPr>
            </w:pPr>
          </w:p>
          <w:p w:rsidR="00031401" w:rsidRPr="00B265E0" w:rsidRDefault="0030604C" w:rsidP="00031401">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31401" w:rsidRPr="00B265E0" w:rsidRDefault="00031401" w:rsidP="00031401">
            <w:pPr>
              <w:tabs>
                <w:tab w:val="left" w:pos="601"/>
              </w:tabs>
              <w:jc w:val="left"/>
              <w:rPr>
                <w:sz w:val="18"/>
              </w:rPr>
            </w:pPr>
          </w:p>
          <w:p w:rsidR="00031401" w:rsidRPr="00B265E0" w:rsidRDefault="0030604C" w:rsidP="00031401">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031401" w:rsidRPr="00B265E0" w:rsidRDefault="00031401" w:rsidP="00031401">
            <w:pPr>
              <w:keepNext/>
              <w:tabs>
                <w:tab w:val="left" w:pos="1168"/>
                <w:tab w:val="left" w:pos="7122"/>
                <w:tab w:val="left" w:pos="8256"/>
              </w:tabs>
              <w:ind w:left="1169" w:right="317" w:hanging="568"/>
              <w:jc w:val="left"/>
              <w:rPr>
                <w:sz w:val="18"/>
              </w:rPr>
            </w:pPr>
          </w:p>
          <w:p w:rsidR="00031401" w:rsidRPr="00B265E0" w:rsidRDefault="0030604C" w:rsidP="00031401">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031401" w:rsidRPr="00B265E0" w:rsidRDefault="00031401" w:rsidP="00031401">
            <w:pPr>
              <w:keepNext/>
              <w:tabs>
                <w:tab w:val="left" w:pos="1168"/>
                <w:tab w:val="left" w:pos="7122"/>
                <w:tab w:val="left" w:pos="8256"/>
              </w:tabs>
              <w:ind w:left="1169" w:right="317" w:hanging="568"/>
              <w:jc w:val="left"/>
              <w:rPr>
                <w:sz w:val="18"/>
              </w:rPr>
            </w:pPr>
          </w:p>
          <w:p w:rsidR="00031401" w:rsidRPr="00B265E0" w:rsidRDefault="0030604C" w:rsidP="00031401">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031401" w:rsidRPr="00B265E0" w:rsidRDefault="00031401" w:rsidP="00031401">
            <w:pPr>
              <w:keepNext/>
              <w:tabs>
                <w:tab w:val="left" w:pos="1168"/>
                <w:tab w:val="left" w:pos="7122"/>
                <w:tab w:val="left" w:pos="8256"/>
              </w:tabs>
              <w:ind w:left="1169" w:right="317" w:hanging="568"/>
              <w:jc w:val="left"/>
              <w:rPr>
                <w:sz w:val="18"/>
              </w:rPr>
            </w:pPr>
          </w:p>
          <w:p w:rsidR="00031401" w:rsidRPr="00B265E0" w:rsidRDefault="0030604C" w:rsidP="00031401">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031401" w:rsidRPr="00B265E0" w:rsidRDefault="00031401" w:rsidP="00031401">
            <w:pPr>
              <w:keepNext/>
              <w:tabs>
                <w:tab w:val="left" w:pos="1168"/>
                <w:tab w:val="left" w:pos="7122"/>
                <w:tab w:val="left" w:pos="8256"/>
              </w:tabs>
              <w:ind w:left="567" w:right="317" w:hanging="568"/>
              <w:jc w:val="left"/>
              <w:rPr>
                <w:sz w:val="18"/>
              </w:rPr>
            </w:pPr>
          </w:p>
          <w:p w:rsidR="00031401" w:rsidRPr="00B265E0" w:rsidRDefault="0030604C" w:rsidP="00031401">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031401" w:rsidRPr="00B265E0" w:rsidRDefault="00031401" w:rsidP="00031401">
            <w:pPr>
              <w:keepNext/>
              <w:tabs>
                <w:tab w:val="left" w:pos="1168"/>
                <w:tab w:val="left" w:pos="7122"/>
                <w:tab w:val="left" w:pos="8256"/>
              </w:tabs>
              <w:ind w:left="1169" w:right="317" w:hanging="568"/>
              <w:jc w:val="left"/>
              <w:rPr>
                <w:sz w:val="18"/>
              </w:rPr>
            </w:pPr>
          </w:p>
          <w:p w:rsidR="00031401" w:rsidRPr="00042316" w:rsidRDefault="0030604C" w:rsidP="00031401">
            <w:pPr>
              <w:keepNext/>
              <w:tabs>
                <w:tab w:val="left" w:leader="dot" w:pos="8998"/>
              </w:tabs>
              <w:ind w:left="598" w:right="317" w:firstLine="3"/>
              <w:jc w:val="left"/>
              <w:rPr>
                <w:rFonts w:cs="Arial"/>
                <w:sz w:val="18"/>
                <w:szCs w:val="18"/>
              </w:rPr>
            </w:pPr>
            <w:r w:rsidRPr="00042316">
              <w:rPr>
                <w:rFonts w:cs="Arial"/>
                <w:sz w:val="18"/>
                <w:szCs w:val="18"/>
              </w:rPr>
              <w:tab/>
            </w:r>
          </w:p>
          <w:p w:rsidR="00031401" w:rsidRDefault="00031401" w:rsidP="00031401">
            <w:pPr>
              <w:keepNext/>
              <w:tabs>
                <w:tab w:val="left" w:pos="1168"/>
                <w:tab w:val="left" w:pos="7122"/>
                <w:tab w:val="left" w:pos="8256"/>
              </w:tabs>
              <w:ind w:left="1169" w:right="317" w:hanging="568"/>
              <w:jc w:val="left"/>
              <w:rPr>
                <w:sz w:val="18"/>
              </w:rPr>
            </w:pPr>
          </w:p>
          <w:p w:rsidR="00031401" w:rsidRPr="00B265E0" w:rsidRDefault="00031401" w:rsidP="00031401">
            <w:pPr>
              <w:keepNext/>
              <w:tabs>
                <w:tab w:val="left" w:pos="1168"/>
                <w:tab w:val="left" w:pos="7122"/>
                <w:tab w:val="left" w:pos="8256"/>
              </w:tabs>
              <w:ind w:right="317"/>
              <w:jc w:val="left"/>
              <w:rPr>
                <w:sz w:val="18"/>
              </w:rPr>
            </w:pPr>
          </w:p>
        </w:tc>
      </w:tr>
      <w:tr w:rsidR="00031401" w:rsidRPr="00B265E0" w:rsidTr="00031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031401" w:rsidRPr="00B265E0" w:rsidRDefault="00031401" w:rsidP="00031401">
            <w:pPr>
              <w:tabs>
                <w:tab w:val="left" w:pos="601"/>
              </w:tabs>
              <w:jc w:val="left"/>
              <w:rPr>
                <w:sz w:val="18"/>
              </w:rPr>
            </w:pPr>
          </w:p>
          <w:p w:rsidR="00031401" w:rsidRPr="00B265E0" w:rsidRDefault="0030604C" w:rsidP="00031401">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031401" w:rsidRPr="00B265E0" w:rsidRDefault="00031401" w:rsidP="00031401">
            <w:pPr>
              <w:tabs>
                <w:tab w:val="left" w:pos="601"/>
              </w:tabs>
              <w:jc w:val="left"/>
              <w:rPr>
                <w:sz w:val="18"/>
              </w:rPr>
            </w:pPr>
          </w:p>
          <w:p w:rsidR="00031401" w:rsidRPr="00B265E0" w:rsidRDefault="00BC451A" w:rsidP="00031401">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31401" w:rsidRPr="00B265E0" w:rsidRDefault="0030604C" w:rsidP="00031401">
            <w:pPr>
              <w:tabs>
                <w:tab w:val="left" w:pos="567"/>
              </w:tabs>
              <w:jc w:val="left"/>
              <w:rPr>
                <w:sz w:val="18"/>
              </w:rPr>
            </w:pPr>
            <w:r w:rsidRPr="00B265E0">
              <w:rPr>
                <w:sz w:val="18"/>
              </w:rPr>
              <w:tab/>
              <w:t>Applicant’s name</w:t>
            </w:r>
          </w:p>
          <w:p w:rsidR="00031401" w:rsidRDefault="00BC451A" w:rsidP="00031401">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31401" w:rsidRDefault="00031401" w:rsidP="00031401">
            <w:pPr>
              <w:jc w:val="left"/>
              <w:rPr>
                <w:sz w:val="18"/>
              </w:rPr>
            </w:pPr>
          </w:p>
          <w:p w:rsidR="00031401" w:rsidRPr="00B265E0" w:rsidRDefault="00BC451A" w:rsidP="00031401">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31401" w:rsidRPr="00B265E0" w:rsidRDefault="0030604C" w:rsidP="00031401">
            <w:pPr>
              <w:tabs>
                <w:tab w:val="left" w:pos="6271"/>
              </w:tabs>
              <w:ind w:left="567"/>
              <w:jc w:val="left"/>
              <w:rPr>
                <w:sz w:val="18"/>
              </w:rPr>
            </w:pPr>
            <w:r w:rsidRPr="00B265E0">
              <w:rPr>
                <w:sz w:val="18"/>
              </w:rPr>
              <w:t>Signature</w:t>
            </w:r>
            <w:r w:rsidRPr="00B265E0">
              <w:rPr>
                <w:sz w:val="18"/>
              </w:rPr>
              <w:tab/>
              <w:t>Date</w:t>
            </w:r>
          </w:p>
          <w:p w:rsidR="00031401" w:rsidRPr="00B265E0" w:rsidRDefault="00031401" w:rsidP="00031401">
            <w:pPr>
              <w:jc w:val="left"/>
              <w:rPr>
                <w:sz w:val="18"/>
              </w:rPr>
            </w:pPr>
          </w:p>
        </w:tc>
      </w:tr>
    </w:tbl>
    <w:p w:rsidR="005034F7" w:rsidRDefault="005034F7"/>
    <w:sectPr w:rsidR="005034F7" w:rsidSect="00FE3632">
      <w:headerReference w:type="even" r:id="rId14"/>
      <w:headerReference w:type="default" r:id="rId15"/>
      <w:headerReference w:type="first" r:id="rId16"/>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01" w:rsidRDefault="00031401">
      <w:pPr>
        <w:rPr>
          <w:i/>
        </w:rPr>
      </w:pPr>
      <w:r>
        <w:rPr>
          <w:i/>
        </w:rPr>
        <w:t>Notes</w:t>
      </w:r>
    </w:p>
    <w:p w:rsidR="00031401" w:rsidRDefault="00031401">
      <w:pPr>
        <w:rPr>
          <w:i/>
        </w:rPr>
      </w:pPr>
    </w:p>
    <w:p w:rsidR="00031401" w:rsidRDefault="00031401"/>
  </w:endnote>
  <w:endnote w:type="continuationSeparator" w:id="0">
    <w:p w:rsidR="00031401" w:rsidRDefault="00031401">
      <w:pPr>
        <w:rPr>
          <w:i/>
        </w:rPr>
      </w:pPr>
      <w:r>
        <w:rPr>
          <w:i/>
        </w:rPr>
        <w:t>Notes (continued)</w:t>
      </w:r>
    </w:p>
    <w:p w:rsidR="00031401" w:rsidRDefault="00031401"/>
    <w:p w:rsidR="00031401" w:rsidRDefault="00031401"/>
  </w:endnote>
  <w:endnote w:type="continuationNotice" w:id="1">
    <w:p w:rsidR="00031401" w:rsidRDefault="00031401"/>
    <w:p w:rsidR="00031401" w:rsidRDefault="000314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01" w:rsidRDefault="00031401" w:rsidP="004708B7">
      <w:pPr>
        <w:spacing w:before="120"/>
      </w:pPr>
      <w:r>
        <w:separator/>
      </w:r>
    </w:p>
  </w:footnote>
  <w:footnote w:type="continuationSeparator" w:id="0">
    <w:p w:rsidR="00031401" w:rsidRDefault="00031401">
      <w:r>
        <w:continuationSeparator/>
      </w:r>
    </w:p>
    <w:p w:rsidR="00031401" w:rsidRDefault="00031401"/>
  </w:footnote>
  <w:footnote w:id="1">
    <w:p w:rsidR="00031401" w:rsidRPr="00F41E99" w:rsidRDefault="00031401"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w:t>
      </w:r>
      <w:bookmarkStart w:id="2" w:name="_GoBack"/>
      <w:bookmarkEnd w:id="2"/>
      <w:r w:rsidRPr="00F41E99">
        <w:t>V Code, which can be found on the UPOV Website (</w:t>
      </w:r>
      <w:hyperlink r:id="rId1" w:history="1">
        <w:r w:rsidRPr="00814819">
          <w:rPr>
            <w:rStyle w:val="Hyperlink"/>
          </w:rPr>
          <w:t>www.upov.int</w:t>
        </w:r>
      </w:hyperlink>
      <w:r w:rsidRPr="00F41E99">
        <w:t>), for the latest information.]</w:t>
      </w:r>
    </w:p>
  </w:footnote>
  <w:footnote w:id="2">
    <w:p w:rsidR="00343DA7" w:rsidRPr="00F41E99" w:rsidRDefault="00343DA7" w:rsidP="00343DA7">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343DA7" w:rsidRPr="00F41E99" w:rsidRDefault="00343DA7" w:rsidP="00343DA7">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01" w:rsidRPr="005E47B8" w:rsidRDefault="00031401" w:rsidP="001473BB">
    <w:pPr>
      <w:pStyle w:val="Header"/>
    </w:pPr>
    <w:r w:rsidRPr="005E47B8">
      <w:t>TG/</w:t>
    </w:r>
    <w:proofErr w:type="gramStart"/>
    <w:r w:rsidRPr="005E47B8">
      <w:t>CHENO(</w:t>
    </w:r>
    <w:proofErr w:type="gramEnd"/>
    <w:r w:rsidRPr="005E47B8">
      <w:t>proj.1)</w:t>
    </w:r>
  </w:p>
  <w:p w:rsidR="00031401" w:rsidRPr="001473BB" w:rsidRDefault="00031401" w:rsidP="001473BB">
    <w:pPr>
      <w:pStyle w:val="Header"/>
    </w:pPr>
    <w:r w:rsidRPr="005E47B8">
      <w:t>Quinoa, 2014-10-02</w:t>
    </w:r>
  </w:p>
  <w:p w:rsidR="00031401" w:rsidRPr="001473BB" w:rsidRDefault="00031401"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C451A">
      <w:rPr>
        <w:rStyle w:val="PageNumber"/>
        <w:noProof/>
      </w:rPr>
      <w:t>2</w:t>
    </w:r>
    <w:r w:rsidRPr="001473BB">
      <w:rPr>
        <w:rStyle w:val="PageNumber"/>
      </w:rPr>
      <w:fldChar w:fldCharType="end"/>
    </w:r>
    <w:r w:rsidRPr="001473BB">
      <w:t xml:space="preserve"> -</w:t>
    </w:r>
  </w:p>
  <w:p w:rsidR="00031401" w:rsidRPr="001473BB" w:rsidRDefault="00031401"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01" w:rsidRDefault="000314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01" w:rsidRPr="005E47B8" w:rsidRDefault="00031401" w:rsidP="007E0D36">
    <w:pPr>
      <w:pStyle w:val="Header"/>
    </w:pPr>
    <w:r w:rsidRPr="005E47B8">
      <w:t>TG/</w:t>
    </w:r>
    <w:proofErr w:type="gramStart"/>
    <w:r w:rsidRPr="005E47B8">
      <w:t>CHENO(</w:t>
    </w:r>
    <w:proofErr w:type="gramEnd"/>
    <w:r w:rsidRPr="005E47B8">
      <w:t>proj.1)</w:t>
    </w:r>
  </w:p>
  <w:p w:rsidR="00031401" w:rsidRPr="001473BB" w:rsidRDefault="00031401" w:rsidP="007E0D36">
    <w:pPr>
      <w:pStyle w:val="Header"/>
    </w:pPr>
    <w:r w:rsidRPr="005E47B8">
      <w:t>Quinoa, 2014-10-02</w:t>
    </w:r>
  </w:p>
  <w:p w:rsidR="00031401" w:rsidRPr="001473BB" w:rsidRDefault="0003140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C451A">
      <w:rPr>
        <w:rStyle w:val="PageNumber"/>
        <w:noProof/>
      </w:rPr>
      <w:t>23</w:t>
    </w:r>
    <w:r w:rsidRPr="001473BB">
      <w:rPr>
        <w:rStyle w:val="PageNumber"/>
      </w:rPr>
      <w:fldChar w:fldCharType="end"/>
    </w:r>
    <w:r w:rsidRPr="001473BB">
      <w:t xml:space="preserve"> -</w:t>
    </w:r>
  </w:p>
  <w:p w:rsidR="00031401" w:rsidRPr="00C749B8" w:rsidRDefault="00031401"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401" w:rsidRDefault="0003140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1401"/>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8A2"/>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33AA"/>
    <w:rsid w:val="001860F7"/>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4FDF"/>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0604C"/>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AFD"/>
    <w:rsid w:val="003438A2"/>
    <w:rsid w:val="00343DA7"/>
    <w:rsid w:val="003456ED"/>
    <w:rsid w:val="00346216"/>
    <w:rsid w:val="003530A6"/>
    <w:rsid w:val="00355C45"/>
    <w:rsid w:val="00357492"/>
    <w:rsid w:val="003606CA"/>
    <w:rsid w:val="003661BF"/>
    <w:rsid w:val="003757E7"/>
    <w:rsid w:val="0037797D"/>
    <w:rsid w:val="00380614"/>
    <w:rsid w:val="003875A3"/>
    <w:rsid w:val="00390752"/>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34F7"/>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208D3"/>
    <w:rsid w:val="006219CF"/>
    <w:rsid w:val="006248B8"/>
    <w:rsid w:val="006253E3"/>
    <w:rsid w:val="00625525"/>
    <w:rsid w:val="00625DD0"/>
    <w:rsid w:val="00630797"/>
    <w:rsid w:val="00636FEB"/>
    <w:rsid w:val="006375DF"/>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727C"/>
    <w:rsid w:val="008B4863"/>
    <w:rsid w:val="008B4E60"/>
    <w:rsid w:val="008C0CE5"/>
    <w:rsid w:val="008C3062"/>
    <w:rsid w:val="008C57CB"/>
    <w:rsid w:val="008C6889"/>
    <w:rsid w:val="008C763A"/>
    <w:rsid w:val="008D0ECF"/>
    <w:rsid w:val="008D6CAD"/>
    <w:rsid w:val="008D6EF7"/>
    <w:rsid w:val="008D6FAC"/>
    <w:rsid w:val="008D7591"/>
    <w:rsid w:val="008D7BCA"/>
    <w:rsid w:val="008E27C5"/>
    <w:rsid w:val="008E487D"/>
    <w:rsid w:val="008E5C71"/>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B69"/>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17472"/>
    <w:rsid w:val="00A22B4E"/>
    <w:rsid w:val="00A24FF2"/>
    <w:rsid w:val="00A26ECC"/>
    <w:rsid w:val="00A26F59"/>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2F96"/>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FD6"/>
    <w:rsid w:val="00BB7488"/>
    <w:rsid w:val="00BC0246"/>
    <w:rsid w:val="00BC33AE"/>
    <w:rsid w:val="00BC451A"/>
    <w:rsid w:val="00BC4F7E"/>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A18"/>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7F2"/>
    <w:rsid w:val="00DD5E72"/>
    <w:rsid w:val="00DD61A3"/>
    <w:rsid w:val="00DF4A69"/>
    <w:rsid w:val="00E03044"/>
    <w:rsid w:val="00E04446"/>
    <w:rsid w:val="00E05D38"/>
    <w:rsid w:val="00E108D3"/>
    <w:rsid w:val="00E15544"/>
    <w:rsid w:val="00E2360D"/>
    <w:rsid w:val="00E236AC"/>
    <w:rsid w:val="00E42533"/>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368C"/>
    <w:rsid w:val="00EB673D"/>
    <w:rsid w:val="00EB6820"/>
    <w:rsid w:val="00EB6D6E"/>
    <w:rsid w:val="00EC24BB"/>
    <w:rsid w:val="00EC4D35"/>
    <w:rsid w:val="00EC6B72"/>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79B3"/>
    <w:rsid w:val="00FC0D96"/>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BBEC01A2-40F4-4B64-8347-0FC7D77CD58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35</TotalTime>
  <Pages>23</Pages>
  <Words>3588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24846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15</cp:revision>
  <cp:lastPrinted>2014-10-20T13:53:00Z</cp:lastPrinted>
  <dcterms:created xsi:type="dcterms:W3CDTF">2014-10-03T09:27:00Z</dcterms:created>
  <dcterms:modified xsi:type="dcterms:W3CDTF">2014-10-20T13:53:00Z</dcterms:modified>
</cp:coreProperties>
</file>