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410ED2">
              <w:t>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1E4363">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410ED2" w:rsidRPr="001E4363">
              <w:rPr>
                <w:rStyle w:val="StyleDocoriginalNotBold1"/>
                <w:spacing w:val="0"/>
              </w:rPr>
              <w:t xml:space="preserve">May </w:t>
            </w:r>
            <w:r w:rsidR="001E4363" w:rsidRPr="001E4363">
              <w:rPr>
                <w:rStyle w:val="StyleDocoriginalNotBold1"/>
                <w:spacing w:val="0"/>
              </w:rPr>
              <w:t>10</w:t>
            </w:r>
            <w:r w:rsidR="00410ED2" w:rsidRPr="001E4363">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410ED2" w:rsidRPr="00C5280D" w:rsidRDefault="00410ED2" w:rsidP="00410ED2">
      <w:pPr>
        <w:pStyle w:val="Titleofdoc0"/>
      </w:pPr>
      <w:bookmarkStart w:id="3" w:name="TitleOfDoc"/>
      <w:bookmarkEnd w:id="3"/>
      <w:r w:rsidRPr="008671CA">
        <w:t xml:space="preserve">Exchangeable software </w:t>
      </w:r>
    </w:p>
    <w:p w:rsidR="00410ED2" w:rsidRPr="00815A26" w:rsidRDefault="00410ED2" w:rsidP="00410ED2">
      <w:pPr>
        <w:pStyle w:val="preparedby1"/>
      </w:pPr>
      <w:bookmarkStart w:id="4" w:name="Prepared"/>
      <w:bookmarkEnd w:id="4"/>
      <w:r w:rsidRPr="00815A26">
        <w:t>Document prepared by the Office of the Union</w:t>
      </w:r>
    </w:p>
    <w:p w:rsidR="00410ED2" w:rsidRPr="00C17997" w:rsidRDefault="00410ED2" w:rsidP="00410ED2">
      <w:r w:rsidRPr="00C17997">
        <w:rPr>
          <w:snapToGrid w:val="0"/>
        </w:rPr>
        <w:fldChar w:fldCharType="begin"/>
      </w:r>
      <w:r w:rsidRPr="00C17997">
        <w:rPr>
          <w:snapToGrid w:val="0"/>
        </w:rPr>
        <w:instrText xml:space="preserve"> AUTONUM  </w:instrText>
      </w:r>
      <w:r w:rsidRPr="00C17997">
        <w:rPr>
          <w:snapToGrid w:val="0"/>
        </w:rPr>
        <w:fldChar w:fldCharType="end"/>
      </w:r>
      <w:r w:rsidRPr="00C17997">
        <w:rPr>
          <w:snapToGrid w:val="0"/>
        </w:rPr>
        <w:tab/>
      </w:r>
      <w:r w:rsidRPr="00C17997">
        <w:t xml:space="preserve">The purpose of this </w:t>
      </w:r>
      <w:r w:rsidRPr="00AC501A">
        <w:t>document is to report on developments concerning excha</w:t>
      </w:r>
      <w:r w:rsidRPr="00C17997">
        <w:t>ngeable software.</w:t>
      </w:r>
    </w:p>
    <w:p w:rsidR="00410ED2" w:rsidRPr="00C17997" w:rsidRDefault="00410ED2" w:rsidP="00410ED2"/>
    <w:p w:rsidR="00410ED2" w:rsidRPr="00C17997" w:rsidRDefault="00410ED2" w:rsidP="00410ED2">
      <w:pPr>
        <w:rPr>
          <w:snapToGrid w:val="0"/>
        </w:rPr>
      </w:pPr>
      <w:r w:rsidRPr="00C17997">
        <w:rPr>
          <w:snapToGrid w:val="0"/>
        </w:rPr>
        <w:fldChar w:fldCharType="begin"/>
      </w:r>
      <w:r w:rsidRPr="00C17997">
        <w:rPr>
          <w:snapToGrid w:val="0"/>
        </w:rPr>
        <w:instrText xml:space="preserve"> AUTONUM  </w:instrText>
      </w:r>
      <w:r w:rsidRPr="00C17997">
        <w:rPr>
          <w:snapToGrid w:val="0"/>
        </w:rPr>
        <w:fldChar w:fldCharType="end"/>
      </w:r>
      <w:r w:rsidRPr="00C17997">
        <w:rPr>
          <w:snapToGrid w:val="0"/>
        </w:rPr>
        <w:tab/>
        <w:t>The structure of the document is as follows:</w:t>
      </w:r>
    </w:p>
    <w:p w:rsidR="00410ED2" w:rsidRPr="00C17997" w:rsidRDefault="00410ED2" w:rsidP="00410ED2">
      <w:pPr>
        <w:rPr>
          <w:snapToGrid w:val="0"/>
        </w:rPr>
      </w:pPr>
    </w:p>
    <w:p w:rsidR="00410ED2" w:rsidRPr="00C17997" w:rsidRDefault="00410ED2" w:rsidP="00410ED2">
      <w:pPr>
        <w:pStyle w:val="TOC1"/>
        <w:rPr>
          <w:rFonts w:ascii="Times New Roman" w:eastAsia="MS Mincho" w:hAnsi="Times New Roman" w:cs="Arial Unicode MS"/>
          <w:caps w:val="0"/>
          <w:sz w:val="24"/>
          <w:szCs w:val="24"/>
          <w:lang w:eastAsia="ja-JP" w:bidi="km-KH"/>
        </w:rPr>
      </w:pPr>
      <w:r w:rsidRPr="00C17997">
        <w:rPr>
          <w:b/>
        </w:rPr>
        <w:fldChar w:fldCharType="begin"/>
      </w:r>
      <w:r w:rsidRPr="00C17997">
        <w:rPr>
          <w:b/>
        </w:rPr>
        <w:instrText xml:space="preserve"> TOC \o "1-3" \u </w:instrText>
      </w:r>
      <w:r w:rsidRPr="00C17997">
        <w:rPr>
          <w:b/>
        </w:rPr>
        <w:fldChar w:fldCharType="separate"/>
      </w:r>
      <w:r w:rsidRPr="00C17997">
        <w:t>i.</w:t>
      </w:r>
      <w:r w:rsidRPr="00C17997">
        <w:rPr>
          <w:rFonts w:ascii="Times New Roman" w:eastAsia="MS Mincho" w:hAnsi="Times New Roman" w:cs="Arial Unicode MS"/>
          <w:caps w:val="0"/>
          <w:sz w:val="24"/>
          <w:szCs w:val="24"/>
          <w:lang w:eastAsia="ja-JP" w:bidi="km-KH"/>
        </w:rPr>
        <w:tab/>
      </w:r>
      <w:r w:rsidRPr="00C17997">
        <w:t>review of requirements for exchangeable software</w:t>
      </w:r>
      <w:r w:rsidRPr="00C17997">
        <w:tab/>
      </w:r>
      <w:r w:rsidRPr="00C17997">
        <w:fldChar w:fldCharType="begin"/>
      </w:r>
      <w:r w:rsidRPr="00C17997">
        <w:instrText xml:space="preserve"> PAGEREF _Toc353197181 \h </w:instrText>
      </w:r>
      <w:r w:rsidRPr="00C17997">
        <w:fldChar w:fldCharType="separate"/>
      </w:r>
      <w:r w:rsidR="007B33C2">
        <w:t>2</w:t>
      </w:r>
      <w:r w:rsidRPr="00C17997">
        <w:fldChar w:fldCharType="end"/>
      </w:r>
    </w:p>
    <w:p w:rsidR="00410ED2" w:rsidRPr="00C17997" w:rsidRDefault="00410ED2" w:rsidP="00410ED2">
      <w:pPr>
        <w:pStyle w:val="TOC1"/>
        <w:rPr>
          <w:rFonts w:ascii="Times New Roman" w:eastAsia="MS Mincho" w:hAnsi="Times New Roman" w:cs="Arial Unicode MS"/>
          <w:caps w:val="0"/>
          <w:sz w:val="24"/>
          <w:szCs w:val="24"/>
          <w:lang w:eastAsia="ja-JP" w:bidi="km-KH"/>
        </w:rPr>
      </w:pPr>
      <w:r w:rsidRPr="00C17997">
        <w:t xml:space="preserve">ii. </w:t>
      </w:r>
      <w:r w:rsidRPr="00C17997">
        <w:rPr>
          <w:rFonts w:ascii="Times New Roman" w:eastAsia="MS Mincho" w:hAnsi="Times New Roman" w:cs="Arial Unicode MS"/>
          <w:caps w:val="0"/>
          <w:sz w:val="24"/>
          <w:szCs w:val="24"/>
          <w:lang w:eastAsia="ja-JP" w:bidi="km-KH"/>
        </w:rPr>
        <w:tab/>
      </w:r>
      <w:r w:rsidRPr="00C17997">
        <w:t>software proposed for inclusion in upov/inf/16</w:t>
      </w:r>
      <w:r w:rsidRPr="00C17997">
        <w:tab/>
      </w:r>
      <w:r w:rsidRPr="00C17997">
        <w:fldChar w:fldCharType="begin"/>
      </w:r>
      <w:r w:rsidRPr="00C17997">
        <w:instrText xml:space="preserve"> PAGEREF _Toc353197182 \h </w:instrText>
      </w:r>
      <w:r w:rsidRPr="00C17997">
        <w:fldChar w:fldCharType="separate"/>
      </w:r>
      <w:r w:rsidR="007B33C2">
        <w:t>3</w:t>
      </w:r>
      <w:r w:rsidRPr="00C17997">
        <w:fldChar w:fldCharType="end"/>
      </w:r>
    </w:p>
    <w:p w:rsidR="00410ED2" w:rsidRPr="00C17997" w:rsidRDefault="00410ED2" w:rsidP="00410ED2">
      <w:pPr>
        <w:pStyle w:val="TOC1"/>
        <w:rPr>
          <w:rFonts w:ascii="Times New Roman" w:eastAsia="MS Mincho" w:hAnsi="Times New Roman" w:cs="Arial Unicode MS"/>
          <w:caps w:val="0"/>
          <w:sz w:val="24"/>
          <w:szCs w:val="24"/>
          <w:lang w:eastAsia="ja-JP" w:bidi="km-KH"/>
        </w:rPr>
      </w:pPr>
      <w:r w:rsidRPr="00C17997">
        <w:t xml:space="preserve">iii. </w:t>
      </w:r>
      <w:r w:rsidRPr="00C17997">
        <w:rPr>
          <w:rFonts w:ascii="Times New Roman" w:eastAsia="MS Mincho" w:hAnsi="Times New Roman" w:cs="Arial Unicode MS"/>
          <w:caps w:val="0"/>
          <w:sz w:val="24"/>
          <w:szCs w:val="24"/>
          <w:lang w:eastAsia="ja-JP" w:bidi="km-KH"/>
        </w:rPr>
        <w:tab/>
      </w:r>
      <w:r w:rsidRPr="00C17997">
        <w:t>information on use by members</w:t>
      </w:r>
      <w:r w:rsidRPr="00C17997">
        <w:tab/>
      </w:r>
      <w:r w:rsidRPr="00C17997">
        <w:fldChar w:fldCharType="begin"/>
      </w:r>
      <w:r w:rsidRPr="00C17997">
        <w:instrText xml:space="preserve"> PAGEREF _Toc353197183 \h </w:instrText>
      </w:r>
      <w:r w:rsidRPr="00C17997">
        <w:fldChar w:fldCharType="separate"/>
      </w:r>
      <w:r w:rsidR="007B33C2">
        <w:t>4</w:t>
      </w:r>
      <w:r w:rsidRPr="00C17997">
        <w:fldChar w:fldCharType="end"/>
      </w:r>
    </w:p>
    <w:p w:rsidR="00410ED2" w:rsidRPr="00C17997" w:rsidRDefault="00410ED2" w:rsidP="00410ED2">
      <w:pPr>
        <w:pStyle w:val="TOC1"/>
        <w:rPr>
          <w:rFonts w:ascii="Times New Roman" w:eastAsia="MS Mincho" w:hAnsi="Times New Roman" w:cs="Arial Unicode MS"/>
          <w:caps w:val="0"/>
          <w:sz w:val="24"/>
          <w:szCs w:val="24"/>
          <w:lang w:eastAsia="ja-JP" w:bidi="km-KH"/>
        </w:rPr>
      </w:pPr>
      <w:r w:rsidRPr="00C17997">
        <w:t>IV.</w:t>
      </w:r>
      <w:r w:rsidRPr="00C17997">
        <w:rPr>
          <w:rFonts w:ascii="Times New Roman" w:eastAsia="MS Mincho" w:hAnsi="Times New Roman" w:cs="Arial Unicode MS"/>
          <w:caps w:val="0"/>
          <w:sz w:val="24"/>
          <w:szCs w:val="24"/>
          <w:lang w:eastAsia="ja-JP" w:bidi="km-KH"/>
        </w:rPr>
        <w:tab/>
      </w:r>
      <w:r w:rsidRPr="00C17997">
        <w:t>New Software proposed to be included in document UPOV/INF/16</w:t>
      </w:r>
      <w:r w:rsidRPr="00C17997">
        <w:tab/>
      </w:r>
      <w:r w:rsidRPr="00C17997">
        <w:fldChar w:fldCharType="begin"/>
      </w:r>
      <w:r w:rsidRPr="00C17997">
        <w:instrText xml:space="preserve"> PAGEREF _Toc353197184 \h </w:instrText>
      </w:r>
      <w:r w:rsidRPr="00C17997">
        <w:fldChar w:fldCharType="separate"/>
      </w:r>
      <w:r w:rsidR="007B33C2">
        <w:t>5</w:t>
      </w:r>
      <w:r w:rsidRPr="00C17997">
        <w:fldChar w:fldCharType="end"/>
      </w:r>
    </w:p>
    <w:p w:rsidR="00410ED2" w:rsidRPr="00C17997" w:rsidRDefault="00410ED2" w:rsidP="00410ED2">
      <w:pPr>
        <w:ind w:left="567" w:hanging="567"/>
        <w:rPr>
          <w:b/>
          <w:caps/>
        </w:rPr>
      </w:pPr>
      <w:r w:rsidRPr="00C17997">
        <w:rPr>
          <w:b/>
          <w:caps/>
        </w:rPr>
        <w:fldChar w:fldCharType="end"/>
      </w:r>
    </w:p>
    <w:p w:rsidR="00410ED2" w:rsidRPr="007C7400" w:rsidRDefault="00410ED2" w:rsidP="00410ED2">
      <w:pPr>
        <w:ind w:right="-142"/>
        <w:jc w:val="left"/>
        <w:rPr>
          <w:u w:val="single"/>
        </w:rPr>
      </w:pPr>
      <w:r w:rsidRPr="007C7400">
        <w:rPr>
          <w:bCs/>
          <w:caps/>
        </w:rPr>
        <w:t xml:space="preserve">ANNEX I     </w:t>
      </w:r>
      <w:r w:rsidRPr="007C7400">
        <w:rPr>
          <w:rStyle w:val="Heading1Char"/>
        </w:rPr>
        <w:t>Software proposed for inclusion in document UPOV/INF/16</w:t>
      </w:r>
    </w:p>
    <w:p w:rsidR="00410ED2" w:rsidRPr="007C7400" w:rsidRDefault="00410ED2" w:rsidP="00410ED2">
      <w:pPr>
        <w:ind w:right="-142"/>
        <w:jc w:val="left"/>
        <w:rPr>
          <w:rFonts w:cs="Arial"/>
          <w:snapToGrid w:val="0"/>
        </w:rPr>
      </w:pPr>
      <w:r w:rsidRPr="007C7400">
        <w:rPr>
          <w:bCs/>
          <w:caps/>
        </w:rPr>
        <w:t xml:space="preserve">ANNEX II    </w:t>
      </w:r>
      <w:r w:rsidRPr="007C7400">
        <w:rPr>
          <w:rStyle w:val="Heading1Char"/>
        </w:rPr>
        <w:t>PROPOSED Revision to document UPOV/INF/16</w:t>
      </w:r>
    </w:p>
    <w:p w:rsidR="00410ED2" w:rsidRPr="007C7400" w:rsidRDefault="00410ED2" w:rsidP="00410ED2">
      <w:pPr>
        <w:ind w:left="993" w:hanging="993"/>
        <w:jc w:val="left"/>
        <w:rPr>
          <w:rFonts w:cs="Arial"/>
          <w:snapToGrid w:val="0"/>
        </w:rPr>
      </w:pPr>
      <w:r w:rsidRPr="007C7400">
        <w:rPr>
          <w:bCs/>
          <w:caps/>
        </w:rPr>
        <w:t xml:space="preserve">ANNEX III   </w:t>
      </w:r>
      <w:r w:rsidRPr="007C7400">
        <w:rPr>
          <w:rStyle w:val="Heading1Char"/>
        </w:rPr>
        <w:t>New Software proposed to be included in document UPOV/INF/16</w:t>
      </w:r>
    </w:p>
    <w:p w:rsidR="00410ED2" w:rsidRPr="00BF7E41" w:rsidRDefault="00410ED2" w:rsidP="00410ED2">
      <w:pPr>
        <w:ind w:right="-142"/>
        <w:jc w:val="left"/>
        <w:rPr>
          <w:sz w:val="18"/>
          <w:szCs w:val="18"/>
          <w:u w:val="single"/>
        </w:rPr>
      </w:pPr>
    </w:p>
    <w:p w:rsidR="00410ED2" w:rsidRDefault="00410ED2" w:rsidP="00410ED2">
      <w:pPr>
        <w:rPr>
          <w:snapToGrid w:val="0"/>
        </w:rPr>
      </w:pPr>
    </w:p>
    <w:p w:rsidR="00410ED2" w:rsidRPr="00815A26" w:rsidRDefault="00410ED2" w:rsidP="00410ED2">
      <w:pPr>
        <w:rPr>
          <w:color w:val="000000"/>
        </w:rPr>
      </w:pPr>
      <w:r w:rsidRPr="00815A26">
        <w:rPr>
          <w:snapToGrid w:val="0"/>
        </w:rPr>
        <w:fldChar w:fldCharType="begin"/>
      </w:r>
      <w:r w:rsidRPr="00815A26">
        <w:rPr>
          <w:snapToGrid w:val="0"/>
        </w:rPr>
        <w:instrText xml:space="preserve"> AUTONUM  </w:instrText>
      </w:r>
      <w:r w:rsidRPr="00815A26">
        <w:rPr>
          <w:snapToGrid w:val="0"/>
        </w:rPr>
        <w:fldChar w:fldCharType="end"/>
      </w:r>
      <w:r w:rsidRPr="00815A26">
        <w:rPr>
          <w:snapToGrid w:val="0"/>
        </w:rPr>
        <w:tab/>
      </w:r>
      <w:r w:rsidRPr="00815A26">
        <w:rPr>
          <w:color w:val="000000"/>
        </w:rPr>
        <w:t>The following abbreviations are used in this document:</w:t>
      </w:r>
    </w:p>
    <w:p w:rsidR="00410ED2" w:rsidRPr="00815A26" w:rsidRDefault="00410ED2" w:rsidP="00410ED2">
      <w:pPr>
        <w:pStyle w:val="Heading1"/>
      </w:pPr>
    </w:p>
    <w:p w:rsidR="00410ED2" w:rsidRPr="00815A26" w:rsidRDefault="00410ED2" w:rsidP="00410ED2">
      <w:pPr>
        <w:spacing w:line="360" w:lineRule="auto"/>
        <w:ind w:left="1701" w:hanging="1134"/>
        <w:rPr>
          <w:color w:val="000000"/>
        </w:rPr>
      </w:pPr>
      <w:r w:rsidRPr="00815A26">
        <w:rPr>
          <w:color w:val="000000"/>
        </w:rPr>
        <w:t xml:space="preserve">CAJ:  </w:t>
      </w:r>
      <w:r w:rsidRPr="00815A26">
        <w:rPr>
          <w:color w:val="000000"/>
        </w:rPr>
        <w:tab/>
        <w:t xml:space="preserve">Administrative and Legal Committee </w:t>
      </w:r>
    </w:p>
    <w:p w:rsidR="00410ED2" w:rsidRPr="00815A26" w:rsidRDefault="00410ED2" w:rsidP="00410ED2">
      <w:pPr>
        <w:spacing w:line="360" w:lineRule="auto"/>
        <w:ind w:left="1701" w:hanging="1134"/>
        <w:rPr>
          <w:color w:val="000000"/>
        </w:rPr>
      </w:pPr>
      <w:r w:rsidRPr="00815A26">
        <w:rPr>
          <w:color w:val="000000"/>
        </w:rPr>
        <w:t xml:space="preserve">TC:  </w:t>
      </w:r>
      <w:r w:rsidRPr="00815A26">
        <w:rPr>
          <w:color w:val="000000"/>
        </w:rPr>
        <w:tab/>
        <w:t>Technical Committee</w:t>
      </w:r>
    </w:p>
    <w:p w:rsidR="00410ED2" w:rsidRPr="00815A26" w:rsidRDefault="00410ED2" w:rsidP="00410ED2">
      <w:pPr>
        <w:spacing w:line="360" w:lineRule="auto"/>
        <w:ind w:left="1701" w:hanging="1134"/>
        <w:rPr>
          <w:color w:val="000000"/>
        </w:rPr>
      </w:pPr>
      <w:r w:rsidRPr="00815A26">
        <w:rPr>
          <w:color w:val="000000"/>
        </w:rPr>
        <w:t xml:space="preserve">TC-EDC:  </w:t>
      </w:r>
      <w:r w:rsidRPr="00815A26">
        <w:rPr>
          <w:color w:val="000000"/>
        </w:rPr>
        <w:tab/>
        <w:t>Enlarged Editorial Committee</w:t>
      </w:r>
    </w:p>
    <w:p w:rsidR="00410ED2" w:rsidRPr="00815A26" w:rsidRDefault="00410ED2" w:rsidP="00410ED2">
      <w:pPr>
        <w:spacing w:line="360" w:lineRule="auto"/>
        <w:ind w:left="1701" w:hanging="1134"/>
        <w:rPr>
          <w:color w:val="000000"/>
        </w:rPr>
      </w:pPr>
      <w:r w:rsidRPr="00815A26">
        <w:rPr>
          <w:color w:val="000000"/>
        </w:rPr>
        <w:t xml:space="preserve">TWA:  </w:t>
      </w:r>
      <w:r w:rsidRPr="00815A26">
        <w:rPr>
          <w:color w:val="000000"/>
        </w:rPr>
        <w:tab/>
        <w:t>Technical Working Party for Agricultural Crops</w:t>
      </w:r>
    </w:p>
    <w:p w:rsidR="00410ED2" w:rsidRPr="00815A26" w:rsidRDefault="00410ED2" w:rsidP="00410ED2">
      <w:pPr>
        <w:spacing w:line="360" w:lineRule="auto"/>
        <w:ind w:left="1701" w:hanging="1134"/>
        <w:rPr>
          <w:color w:val="000000"/>
        </w:rPr>
      </w:pPr>
      <w:r w:rsidRPr="00815A26">
        <w:rPr>
          <w:color w:val="000000"/>
        </w:rPr>
        <w:t xml:space="preserve">TWC:  </w:t>
      </w:r>
      <w:r w:rsidRPr="00815A26">
        <w:rPr>
          <w:color w:val="000000"/>
        </w:rPr>
        <w:tab/>
        <w:t>Technical Working Party on Automation and Computer Programs</w:t>
      </w:r>
    </w:p>
    <w:p w:rsidR="00410ED2" w:rsidRPr="00815A26" w:rsidRDefault="00410ED2" w:rsidP="00410ED2">
      <w:pPr>
        <w:spacing w:line="360" w:lineRule="auto"/>
        <w:ind w:left="1701" w:hanging="1134"/>
        <w:rPr>
          <w:color w:val="000000"/>
        </w:rPr>
      </w:pPr>
      <w:r w:rsidRPr="00815A26">
        <w:rPr>
          <w:color w:val="000000"/>
        </w:rPr>
        <w:t xml:space="preserve">TWF:  </w:t>
      </w:r>
      <w:r w:rsidRPr="00815A26">
        <w:rPr>
          <w:color w:val="000000"/>
        </w:rPr>
        <w:tab/>
        <w:t xml:space="preserve">Technical Working Party for Fruit Crops </w:t>
      </w:r>
    </w:p>
    <w:p w:rsidR="00410ED2" w:rsidRPr="00815A26" w:rsidRDefault="00410ED2" w:rsidP="00410ED2">
      <w:pPr>
        <w:spacing w:line="360" w:lineRule="auto"/>
        <w:ind w:left="1701" w:hanging="1134"/>
        <w:rPr>
          <w:color w:val="000000"/>
        </w:rPr>
      </w:pPr>
      <w:r w:rsidRPr="00815A26">
        <w:rPr>
          <w:color w:val="000000"/>
        </w:rPr>
        <w:t xml:space="preserve">TWO:  </w:t>
      </w:r>
      <w:r w:rsidRPr="00815A26">
        <w:rPr>
          <w:color w:val="000000"/>
        </w:rPr>
        <w:tab/>
        <w:t xml:space="preserve">Technical Working Party for Ornamental Plants and </w:t>
      </w:r>
      <w:smartTag w:uri="urn:schemas-microsoft-com:office:smarttags" w:element="place">
        <w:r w:rsidRPr="00815A26">
          <w:rPr>
            <w:color w:val="000000"/>
          </w:rPr>
          <w:t>Forest</w:t>
        </w:r>
      </w:smartTag>
      <w:r w:rsidRPr="00815A26">
        <w:rPr>
          <w:color w:val="000000"/>
        </w:rPr>
        <w:t xml:space="preserve"> Trees </w:t>
      </w:r>
    </w:p>
    <w:p w:rsidR="00410ED2" w:rsidRPr="00815A26" w:rsidRDefault="00410ED2" w:rsidP="00410ED2">
      <w:pPr>
        <w:spacing w:line="360" w:lineRule="auto"/>
        <w:ind w:left="1701" w:hanging="1134"/>
        <w:rPr>
          <w:color w:val="000000"/>
        </w:rPr>
      </w:pPr>
      <w:r w:rsidRPr="00815A26">
        <w:rPr>
          <w:color w:val="000000"/>
        </w:rPr>
        <w:t xml:space="preserve">TWV:  </w:t>
      </w:r>
      <w:r w:rsidRPr="00815A26">
        <w:rPr>
          <w:color w:val="000000"/>
        </w:rPr>
        <w:tab/>
        <w:t>Technical Working Party for Vegetables</w:t>
      </w:r>
    </w:p>
    <w:p w:rsidR="00410ED2" w:rsidRPr="00815A26" w:rsidRDefault="00410ED2" w:rsidP="00410ED2">
      <w:pPr>
        <w:rPr>
          <w:color w:val="000000"/>
        </w:rPr>
      </w:pPr>
      <w:r w:rsidRPr="00815A26">
        <w:rPr>
          <w:color w:val="000000"/>
        </w:rPr>
        <w:tab/>
        <w:t>TWPs:</w:t>
      </w:r>
      <w:r w:rsidRPr="00815A26">
        <w:rPr>
          <w:color w:val="000000"/>
        </w:rPr>
        <w:tab/>
        <w:t>Technical Working Parties</w:t>
      </w:r>
    </w:p>
    <w:p w:rsidR="00410ED2" w:rsidRPr="00815A26" w:rsidRDefault="00410ED2" w:rsidP="00410ED2"/>
    <w:p w:rsidR="00410ED2" w:rsidRPr="000E678E" w:rsidRDefault="00410ED2" w:rsidP="00410ED2"/>
    <w:p w:rsidR="00410ED2" w:rsidRDefault="00410ED2" w:rsidP="00410ED2">
      <w:pPr>
        <w:pStyle w:val="Heading1"/>
        <w:keepNext w:val="0"/>
      </w:pPr>
    </w:p>
    <w:p w:rsidR="00410ED2" w:rsidRDefault="00410ED2" w:rsidP="00410ED2">
      <w:pPr>
        <w:pStyle w:val="Heading1"/>
        <w:keepLines/>
      </w:pPr>
      <w:bookmarkStart w:id="5" w:name="_Toc353197181"/>
      <w:r>
        <w:lastRenderedPageBreak/>
        <w:t>i.</w:t>
      </w:r>
      <w:r>
        <w:tab/>
        <w:t>review of requirements for exchangeable software</w:t>
      </w:r>
      <w:bookmarkEnd w:id="5"/>
    </w:p>
    <w:p w:rsidR="00410ED2" w:rsidRDefault="00410ED2" w:rsidP="00410ED2">
      <w:pPr>
        <w:keepNext/>
        <w:keepLines/>
      </w:pPr>
    </w:p>
    <w:p w:rsidR="00410ED2" w:rsidRPr="005F50C3" w:rsidRDefault="00410ED2" w:rsidP="00410ED2">
      <w:pPr>
        <w:keepLines/>
      </w:pPr>
      <w:r w:rsidRPr="00F679A0">
        <w:fldChar w:fldCharType="begin"/>
      </w:r>
      <w:r w:rsidRPr="00F679A0">
        <w:instrText xml:space="preserve"> AUTONUM  </w:instrText>
      </w:r>
      <w:r w:rsidRPr="00F679A0">
        <w:fldChar w:fldCharType="end"/>
      </w:r>
      <w:r w:rsidRPr="00F679A0">
        <w:tab/>
      </w:r>
      <w:r w:rsidRPr="005F50C3">
        <w:t xml:space="preserve">At its twenty-ninth session, </w:t>
      </w:r>
      <w:r>
        <w:t>held in Geneva, from June 7 to 10, 2011, the TWC considered document </w:t>
      </w:r>
      <w:r w:rsidRPr="005F50C3">
        <w:t>TWC/29/7 “Exchangeable Software” and received a presentation by Mrs. </w:t>
      </w:r>
      <w:proofErr w:type="spellStart"/>
      <w:r w:rsidRPr="005F50C3">
        <w:t>Hedwich</w:t>
      </w:r>
      <w:proofErr w:type="spellEnd"/>
      <w:r w:rsidRPr="005F50C3">
        <w:t xml:space="preserve"> </w:t>
      </w:r>
      <w:proofErr w:type="spellStart"/>
      <w:r w:rsidRPr="005F50C3">
        <w:t>Teunissen</w:t>
      </w:r>
      <w:proofErr w:type="spellEnd"/>
      <w:r w:rsidRPr="005F50C3">
        <w:t xml:space="preserve"> (</w:t>
      </w:r>
      <w:smartTag w:uri="urn:schemas-microsoft-com:office:smarttags" w:element="place">
        <w:smartTag w:uri="urn:schemas-microsoft-com:office:smarttags" w:element="country-region">
          <w:r w:rsidRPr="005F50C3">
            <w:t>Netherlands</w:t>
          </w:r>
        </w:smartTag>
      </w:smartTag>
      <w:r w:rsidRPr="005F50C3">
        <w:t>) on “</w:t>
      </w:r>
      <w:proofErr w:type="spellStart"/>
      <w:r w:rsidRPr="005F50C3">
        <w:t>Bionumerics</w:t>
      </w:r>
      <w:proofErr w:type="spellEnd"/>
      <w:r w:rsidRPr="005F50C3">
        <w:t xml:space="preserve"> Software for </w:t>
      </w:r>
      <w:proofErr w:type="spellStart"/>
      <w:r w:rsidRPr="005F50C3">
        <w:t>Databasing</w:t>
      </w:r>
      <w:proofErr w:type="spellEnd"/>
      <w:r w:rsidRPr="005F50C3">
        <w:t xml:space="preserve"> </w:t>
      </w:r>
      <w:r w:rsidRPr="00131D27">
        <w:t>and Data Analysis” (document TWC/29/30).  Copies of those documents are posted on the website of the forty</w:t>
      </w:r>
      <w:r w:rsidRPr="00131D27">
        <w:noBreakHyphen/>
        <w:t>eighth session of the TC (</w:t>
      </w:r>
      <w:hyperlink r:id="rId9" w:history="1">
        <w:r w:rsidRPr="00131D27">
          <w:rPr>
            <w:rStyle w:val="Hyperlink"/>
          </w:rPr>
          <w:t>http://www.upov.int/meetings/en/details.jsp?meeting_id=25503</w:t>
        </w:r>
      </w:hyperlink>
      <w:r w:rsidRPr="00131D27">
        <w:t>).  The TWC</w:t>
      </w:r>
      <w:r w:rsidRPr="005F50C3">
        <w:t xml:space="preserve"> agreed that the </w:t>
      </w:r>
      <w:proofErr w:type="spellStart"/>
      <w:r w:rsidRPr="005F50C3">
        <w:t>Bionumerics</w:t>
      </w:r>
      <w:proofErr w:type="spellEnd"/>
      <w:r w:rsidRPr="005F50C3">
        <w:t xml:space="preserve"> Software for </w:t>
      </w:r>
      <w:proofErr w:type="spellStart"/>
      <w:r w:rsidRPr="005F50C3">
        <w:t>Databasing</w:t>
      </w:r>
      <w:proofErr w:type="spellEnd"/>
      <w:r w:rsidRPr="005F50C3">
        <w:t xml:space="preserve"> and Data Analysis could be included in the exchangeable software subject to agreement by the Working Group on Biochemical and Molecular Techniques and DNA Profiling in Particular (BMT) at its thirteenth session, to be held in Brasilia, from Novemb</w:t>
      </w:r>
      <w:r>
        <w:t>er 22 to 24, 2011 (see document </w:t>
      </w:r>
      <w:r w:rsidRPr="005F50C3">
        <w:t xml:space="preserve">TWC/29/31, “Report”, paragraphs 39 and 40).  There was no presentation from the </w:t>
      </w:r>
      <w:smartTag w:uri="urn:schemas-microsoft-com:office:smarttags" w:element="place">
        <w:smartTag w:uri="urn:schemas-microsoft-com:office:smarttags" w:element="country-region">
          <w:r w:rsidRPr="005F50C3">
            <w:t>Russian Federation</w:t>
          </w:r>
        </w:smartTag>
      </w:smartTag>
      <w:r w:rsidRPr="005F50C3">
        <w:t xml:space="preserve"> at the twenty-ninth session of the TWC. </w:t>
      </w:r>
      <w:r>
        <w:t xml:space="preserve"> </w:t>
      </w:r>
      <w:r w:rsidRPr="005F50C3">
        <w:t xml:space="preserve">The next opportunity for the review of the additional software provided by the </w:t>
      </w:r>
      <w:smartTag w:uri="urn:schemas-microsoft-com:office:smarttags" w:element="place">
        <w:smartTag w:uri="urn:schemas-microsoft-com:office:smarttags" w:element="country-region">
          <w:r w:rsidRPr="005F50C3">
            <w:t>Russian Federation</w:t>
          </w:r>
        </w:smartTag>
      </w:smartTag>
      <w:r w:rsidRPr="005F50C3">
        <w:t xml:space="preserve"> will be at the </w:t>
      </w:r>
      <w:r>
        <w:t>thirtieth session of the </w:t>
      </w:r>
      <w:r w:rsidRPr="005F50C3">
        <w:t>TWC in 2012.</w:t>
      </w:r>
    </w:p>
    <w:p w:rsidR="00410ED2" w:rsidRDefault="00410ED2" w:rsidP="00410ED2"/>
    <w:p w:rsidR="00410ED2" w:rsidRPr="00F679A0" w:rsidRDefault="00410ED2" w:rsidP="00410ED2">
      <w:pPr>
        <w:keepLines/>
      </w:pPr>
      <w:r w:rsidRPr="00F679A0">
        <w:fldChar w:fldCharType="begin"/>
      </w:r>
      <w:r w:rsidRPr="00F679A0">
        <w:instrText xml:space="preserve"> AUTONUM  </w:instrText>
      </w:r>
      <w:r w:rsidRPr="00F679A0">
        <w:fldChar w:fldCharType="end"/>
      </w:r>
      <w:r w:rsidRPr="00F679A0">
        <w:tab/>
        <w:t xml:space="preserve">The TWV, at its forty-fifth session, held in </w:t>
      </w:r>
      <w:smartTag w:uri="urn:schemas-microsoft-com:office:smarttags" w:element="place">
        <w:smartTag w:uri="urn:schemas-microsoft-com:office:smarttags" w:element="City">
          <w:r w:rsidRPr="00F679A0">
            <w:t>Monterey</w:t>
          </w:r>
        </w:smartTag>
        <w:r w:rsidRPr="00F679A0">
          <w:t xml:space="preserve">, </w:t>
        </w:r>
        <w:smartTag w:uri="urn:schemas-microsoft-com:office:smarttags" w:element="country-region">
          <w:r w:rsidRPr="00F679A0">
            <w:t>United States of America</w:t>
          </w:r>
        </w:smartTag>
      </w:smartTag>
      <w:r w:rsidRPr="00F679A0">
        <w:t xml:space="preserve">, from July 25 to 29, 2011, noted the information provided in document TWV/45/7.  The TWV agreed that information on the cost and intellectual property rights for the </w:t>
      </w:r>
      <w:proofErr w:type="spellStart"/>
      <w:r w:rsidRPr="00F679A0">
        <w:t>Bionumerics</w:t>
      </w:r>
      <w:proofErr w:type="spellEnd"/>
      <w:r w:rsidRPr="00F679A0">
        <w:t xml:space="preserve"> Software for </w:t>
      </w:r>
      <w:proofErr w:type="spellStart"/>
      <w:r w:rsidRPr="00F679A0">
        <w:t>Databasing</w:t>
      </w:r>
      <w:proofErr w:type="spellEnd"/>
      <w:r w:rsidRPr="00F679A0">
        <w:t xml:space="preserve"> and Data Analysis should be provided.  The TWV suggested that the TC should consider the type of information to be included in document “Exchangeable Software” (see document TWV/45/26 “Report”, paragraph 68).</w:t>
      </w:r>
    </w:p>
    <w:p w:rsidR="00410ED2" w:rsidRPr="00F679A0" w:rsidRDefault="00410ED2" w:rsidP="00410ED2"/>
    <w:p w:rsidR="00410ED2" w:rsidRPr="00F679A0" w:rsidRDefault="00410ED2" w:rsidP="00410ED2">
      <w:r w:rsidRPr="00F679A0">
        <w:fldChar w:fldCharType="begin"/>
      </w:r>
      <w:r w:rsidRPr="00F679A0">
        <w:instrText xml:space="preserve"> AUTONUM  </w:instrText>
      </w:r>
      <w:r w:rsidRPr="00F679A0">
        <w:fldChar w:fldCharType="end"/>
      </w:r>
      <w:r w:rsidRPr="00F679A0">
        <w:tab/>
        <w:t xml:space="preserve">The TWF, at its forty-second session, held in </w:t>
      </w:r>
      <w:smartTag w:uri="urn:schemas-microsoft-com:office:smarttags" w:element="place">
        <w:smartTag w:uri="urn:schemas-microsoft-com:office:smarttags" w:element="City">
          <w:r w:rsidRPr="00F679A0">
            <w:t>Hiroshima</w:t>
          </w:r>
        </w:smartTag>
        <w:r w:rsidRPr="00F679A0">
          <w:t xml:space="preserve">, </w:t>
        </w:r>
        <w:smartTag w:uri="urn:schemas-microsoft-com:office:smarttags" w:element="country-region">
          <w:r w:rsidRPr="00F679A0">
            <w:t>Japan</w:t>
          </w:r>
        </w:smartTag>
      </w:smartTag>
      <w:r w:rsidRPr="00F679A0">
        <w:t xml:space="preserve">, from November 14 to 18, 2011, noted the information </w:t>
      </w:r>
      <w:r>
        <w:t xml:space="preserve">provided in document TWF/42/7. </w:t>
      </w:r>
      <w:r w:rsidRPr="00F679A0">
        <w:t>It agreed that information on the cost and intellectual</w:t>
      </w:r>
      <w:r>
        <w:t xml:space="preserve"> property rights should be considered with regard to software proposed for inclusion in document </w:t>
      </w:r>
      <w:r w:rsidRPr="00F679A0">
        <w:t>“Exchangeable Software” (see document TWF/42/26 Rev. “</w:t>
      </w:r>
      <w:r>
        <w:t xml:space="preserve">Revised </w:t>
      </w:r>
      <w:r w:rsidRPr="00F679A0">
        <w:t>Report”, paragraph 56).</w:t>
      </w:r>
    </w:p>
    <w:p w:rsidR="00410ED2" w:rsidRPr="00F679A0" w:rsidRDefault="00410ED2" w:rsidP="00410ED2"/>
    <w:p w:rsidR="00410ED2" w:rsidRPr="00964D81" w:rsidRDefault="00410ED2" w:rsidP="00410ED2">
      <w:r w:rsidRPr="00F679A0">
        <w:fldChar w:fldCharType="begin"/>
      </w:r>
      <w:r w:rsidRPr="00F679A0">
        <w:instrText xml:space="preserve"> AUTONUM  </w:instrText>
      </w:r>
      <w:r w:rsidRPr="00F679A0">
        <w:fldChar w:fldCharType="end"/>
      </w:r>
      <w:r w:rsidRPr="00F679A0">
        <w:tab/>
        <w:t xml:space="preserve">The TWO, at its forty-fourth session, held in </w:t>
      </w:r>
      <w:smartTag w:uri="urn:schemas-microsoft-com:office:smarttags" w:element="place">
        <w:smartTag w:uri="urn:schemas-microsoft-com:office:smarttags" w:element="City">
          <w:r w:rsidRPr="00F679A0">
            <w:t>Fukuyama</w:t>
          </w:r>
        </w:smartTag>
        <w:r w:rsidRPr="00F679A0">
          <w:t xml:space="preserve">, </w:t>
        </w:r>
        <w:smartTag w:uri="urn:schemas-microsoft-com:office:smarttags" w:element="country-region">
          <w:r w:rsidRPr="00F679A0">
            <w:t>Japan</w:t>
          </w:r>
        </w:smartTag>
      </w:smartTag>
      <w:r w:rsidRPr="00F679A0">
        <w:t xml:space="preserve">, from November 7 to 11, 2011, noted the information </w:t>
      </w:r>
      <w:r>
        <w:t xml:space="preserve">provided in document TWO/44/7. </w:t>
      </w:r>
      <w:r w:rsidRPr="00F679A0">
        <w:t>It agreed that informati</w:t>
      </w:r>
      <w:r>
        <w:t xml:space="preserve">on on the cost and intellectual property rights should be considered with regard to software proposed for inclusion in document UPOV/INF/16 </w:t>
      </w:r>
      <w:r w:rsidRPr="00F679A0">
        <w:t>“Exchangeable Software” (see document TWO/44/25 “Report”, paragraph 49).</w:t>
      </w:r>
    </w:p>
    <w:p w:rsidR="00410ED2" w:rsidRDefault="00410ED2" w:rsidP="00410ED2"/>
    <w:p w:rsidR="00410ED2" w:rsidRDefault="00410ED2" w:rsidP="00410ED2">
      <w:r>
        <w:fldChar w:fldCharType="begin"/>
      </w:r>
      <w:r>
        <w:instrText xml:space="preserve"> AUTONUM  </w:instrText>
      </w:r>
      <w:r>
        <w:fldChar w:fldCharType="end"/>
      </w:r>
      <w:r>
        <w:tab/>
        <w:t xml:space="preserve">At its thirteenth session, </w:t>
      </w:r>
      <w:r w:rsidRPr="00F679A0">
        <w:t xml:space="preserve">held in </w:t>
      </w:r>
      <w:smartTag w:uri="urn:schemas-microsoft-com:office:smarttags" w:element="City">
        <w:r w:rsidRPr="00F679A0">
          <w:t>Brasilia</w:t>
        </w:r>
      </w:smartTag>
      <w:r w:rsidRPr="00F679A0">
        <w:t xml:space="preserve">, from November 22 to 24, 2011, the BMT received a presentation by Ms. </w:t>
      </w:r>
      <w:proofErr w:type="spellStart"/>
      <w:r w:rsidRPr="00F679A0">
        <w:t>Hedwich</w:t>
      </w:r>
      <w:proofErr w:type="spellEnd"/>
      <w:r w:rsidRPr="00F679A0">
        <w:t xml:space="preserve"> </w:t>
      </w:r>
      <w:proofErr w:type="spellStart"/>
      <w:r w:rsidRPr="00F679A0">
        <w:t>Teunissen</w:t>
      </w:r>
      <w:proofErr w:type="spellEnd"/>
      <w:r w:rsidRPr="00F679A0">
        <w:t xml:space="preserve"> (</w:t>
      </w:r>
      <w:smartTag w:uri="urn:schemas-microsoft-com:office:smarttags" w:element="place">
        <w:smartTag w:uri="urn:schemas-microsoft-com:office:smarttags" w:element="country-region">
          <w:r w:rsidRPr="00F679A0">
            <w:t>Netherlands</w:t>
          </w:r>
        </w:smartTag>
      </w:smartTag>
      <w:r w:rsidRPr="00F679A0">
        <w:t xml:space="preserve">) on the </w:t>
      </w:r>
      <w:proofErr w:type="spellStart"/>
      <w:r w:rsidRPr="00F679A0">
        <w:t>Bionumerics</w:t>
      </w:r>
      <w:proofErr w:type="spellEnd"/>
      <w:r w:rsidRPr="00F679A0">
        <w:t xml:space="preserve"> Software for </w:t>
      </w:r>
      <w:proofErr w:type="spellStart"/>
      <w:r w:rsidRPr="00F679A0">
        <w:t>Databasing</w:t>
      </w:r>
      <w:proofErr w:type="spellEnd"/>
      <w:r w:rsidRPr="00F679A0">
        <w:t xml:space="preserve"> and </w:t>
      </w:r>
      <w:r w:rsidRPr="00131D27">
        <w:t>Data Analysis, based on document BMT/13/31, which is provided in document BMT/13/31 Add.  Copies of those documents are posted on the website of the forty</w:t>
      </w:r>
      <w:r w:rsidRPr="00131D27">
        <w:noBreakHyphen/>
        <w:t>eighth session of the TC.  In reply to a question from Mr. Tetsuya Kimura (</w:t>
      </w:r>
      <w:smartTag w:uri="urn:schemas-microsoft-com:office:smarttags" w:element="place">
        <w:smartTag w:uri="urn:schemas-microsoft-com:office:smarttags" w:element="country-region">
          <w:r w:rsidRPr="00131D27">
            <w:t>Japan</w:t>
          </w:r>
        </w:smartTag>
      </w:smartTag>
      <w:r w:rsidRPr="00131D27">
        <w:t xml:space="preserve">), Ms. </w:t>
      </w:r>
      <w:proofErr w:type="spellStart"/>
      <w:r w:rsidRPr="00131D27">
        <w:t>Teunissen</w:t>
      </w:r>
      <w:proofErr w:type="spellEnd"/>
      <w:r w:rsidRPr="00131D27">
        <w:t xml:space="preserve"> explained that the cost of purchasing the software varies</w:t>
      </w:r>
      <w:r>
        <w:t xml:space="preserve"> depending on how many functions (plug-ins) are needed.  The BMT noted that the </w:t>
      </w:r>
      <w:proofErr w:type="spellStart"/>
      <w:r>
        <w:t>Bionumerics</w:t>
      </w:r>
      <w:proofErr w:type="spellEnd"/>
      <w:r>
        <w:t xml:space="preserve"> Software had been proposed to be included in document </w:t>
      </w:r>
      <w:r w:rsidRPr="00F679A0">
        <w:t>UPOV/IN</w:t>
      </w:r>
      <w:r>
        <w:t>F/16 “Exchangeable Software” by the TWC (see document BMT/13/36 “Report”, paragraphs 64 to 66).</w:t>
      </w:r>
    </w:p>
    <w:p w:rsidR="00410ED2" w:rsidRDefault="00410ED2" w:rsidP="00410ED2"/>
    <w:p w:rsidR="00410ED2" w:rsidRPr="0080179D" w:rsidRDefault="00410ED2" w:rsidP="00410ED2">
      <w:r w:rsidRPr="0080179D">
        <w:fldChar w:fldCharType="begin"/>
      </w:r>
      <w:r w:rsidRPr="0080179D">
        <w:instrText xml:space="preserve"> AUTONUM  </w:instrText>
      </w:r>
      <w:r w:rsidRPr="0080179D">
        <w:fldChar w:fldCharType="end"/>
      </w:r>
      <w:r w:rsidRPr="0080179D">
        <w:tab/>
      </w:r>
      <w:r w:rsidRPr="0080179D">
        <w:rPr>
          <w:color w:val="000000"/>
        </w:rPr>
        <w:t xml:space="preserve">The </w:t>
      </w:r>
      <w:r>
        <w:rPr>
          <w:color w:val="000000"/>
        </w:rPr>
        <w:t>TC, at its forty-eighth session</w:t>
      </w:r>
      <w:r w:rsidRPr="0038271A">
        <w:rPr>
          <w:color w:val="000000"/>
        </w:rPr>
        <w:t xml:space="preserve">, held in </w:t>
      </w:r>
      <w:smartTag w:uri="urn:schemas-microsoft-com:office:smarttags" w:element="place">
        <w:smartTag w:uri="urn:schemas-microsoft-com:office:smarttags" w:element="City">
          <w:r w:rsidRPr="0038271A">
            <w:rPr>
              <w:color w:val="000000"/>
            </w:rPr>
            <w:t>Geneva</w:t>
          </w:r>
        </w:smartTag>
      </w:smartTag>
      <w:r w:rsidRPr="0038271A">
        <w:rPr>
          <w:color w:val="000000"/>
        </w:rPr>
        <w:t xml:space="preserve">, from </w:t>
      </w:r>
      <w:r w:rsidRPr="0038271A">
        <w:rPr>
          <w:lang w:val="en"/>
        </w:rPr>
        <w:t xml:space="preserve">March 26 to March 28, 2012, </w:t>
      </w:r>
      <w:r w:rsidRPr="0038271A">
        <w:rPr>
          <w:color w:val="000000"/>
        </w:rPr>
        <w:t>considered</w:t>
      </w:r>
      <w:r w:rsidRPr="0080179D">
        <w:rPr>
          <w:color w:val="000000"/>
        </w:rPr>
        <w:t xml:space="preserve"> the recommendation of the TWC at its twenty-ninth session concerning the inclusion of “</w:t>
      </w:r>
      <w:proofErr w:type="spellStart"/>
      <w:r w:rsidRPr="0080179D">
        <w:rPr>
          <w:color w:val="000000"/>
        </w:rPr>
        <w:t>Bionumerics</w:t>
      </w:r>
      <w:proofErr w:type="spellEnd"/>
      <w:r w:rsidRPr="0080179D">
        <w:rPr>
          <w:color w:val="000000"/>
        </w:rPr>
        <w:t xml:space="preserve"> Software for </w:t>
      </w:r>
      <w:proofErr w:type="spellStart"/>
      <w:r w:rsidRPr="0080179D">
        <w:rPr>
          <w:color w:val="000000"/>
        </w:rPr>
        <w:t>Databasing</w:t>
      </w:r>
      <w:proofErr w:type="spellEnd"/>
      <w:r w:rsidRPr="0080179D">
        <w:rPr>
          <w:color w:val="000000"/>
        </w:rPr>
        <w:t xml:space="preserve"> and Data Analysis” in document UPOV/INF/16, in conjunction with the comments of the TWV, TWF, TWO and BMT.  The TC noted different views on whether commercial software should be considered in document UPOV/INF/16 and suggested that it would be appropriate to review the title of </w:t>
      </w:r>
      <w:r w:rsidRPr="0080179D">
        <w:rPr>
          <w:iCs/>
          <w:color w:val="000000"/>
        </w:rPr>
        <w:t xml:space="preserve">document UPOV/INF/16 “Exchangeable Software” and Section “1. </w:t>
      </w:r>
      <w:proofErr w:type="gramStart"/>
      <w:r w:rsidRPr="0080179D">
        <w:rPr>
          <w:iCs/>
          <w:color w:val="000000"/>
        </w:rPr>
        <w:t xml:space="preserve">Requirements for exchangeable software”, before taking a view on the inclusion of the </w:t>
      </w:r>
      <w:r w:rsidRPr="0080179D">
        <w:rPr>
          <w:color w:val="000000"/>
        </w:rPr>
        <w:t>“</w:t>
      </w:r>
      <w:proofErr w:type="spellStart"/>
      <w:r w:rsidRPr="0080179D">
        <w:rPr>
          <w:color w:val="000000"/>
        </w:rPr>
        <w:t>Bionumerics</w:t>
      </w:r>
      <w:proofErr w:type="spellEnd"/>
      <w:r w:rsidRPr="0080179D">
        <w:rPr>
          <w:color w:val="000000"/>
        </w:rPr>
        <w:t xml:space="preserve"> Software for </w:t>
      </w:r>
      <w:proofErr w:type="spellStart"/>
      <w:r w:rsidRPr="0080179D">
        <w:rPr>
          <w:color w:val="000000"/>
        </w:rPr>
        <w:t>Databasing</w:t>
      </w:r>
      <w:proofErr w:type="spellEnd"/>
      <w:r w:rsidRPr="0080179D">
        <w:rPr>
          <w:color w:val="000000"/>
        </w:rPr>
        <w:t xml:space="preserve"> and Data Analysis” software.</w:t>
      </w:r>
      <w:proofErr w:type="gramEnd"/>
      <w:r w:rsidRPr="0080179D">
        <w:rPr>
          <w:color w:val="000000"/>
        </w:rPr>
        <w:t xml:space="preserve">  It agreed that the review should be included in the agenda for its forty-ninth session </w:t>
      </w:r>
      <w:r w:rsidRPr="0080179D">
        <w:t>(s</w:t>
      </w:r>
      <w:r>
        <w:t>ee document </w:t>
      </w:r>
      <w:r w:rsidRPr="0080179D">
        <w:t>TC/48/22 “Report on the Conclusions”</w:t>
      </w:r>
      <w:r>
        <w:t>, paragraph 120</w:t>
      </w:r>
      <w:r w:rsidRPr="0080179D">
        <w:t>).</w:t>
      </w:r>
    </w:p>
    <w:p w:rsidR="00410ED2" w:rsidRPr="0080179D" w:rsidRDefault="00410ED2" w:rsidP="00410ED2"/>
    <w:p w:rsidR="00410ED2" w:rsidRDefault="00410ED2" w:rsidP="00410ED2">
      <w:r w:rsidRPr="0080179D">
        <w:fldChar w:fldCharType="begin"/>
      </w:r>
      <w:r w:rsidRPr="0080179D">
        <w:instrText xml:space="preserve"> AUTONUM  </w:instrText>
      </w:r>
      <w:r w:rsidRPr="0080179D">
        <w:fldChar w:fldCharType="end"/>
      </w:r>
      <w:r w:rsidRPr="0080179D">
        <w:tab/>
      </w:r>
      <w:r w:rsidRPr="0080179D">
        <w:rPr>
          <w:color w:val="000000"/>
        </w:rPr>
        <w:t>The CAJ</w:t>
      </w:r>
      <w:r>
        <w:rPr>
          <w:color w:val="000000"/>
        </w:rPr>
        <w:t xml:space="preserve">, </w:t>
      </w:r>
      <w:r w:rsidRPr="0038271A">
        <w:rPr>
          <w:color w:val="000000"/>
        </w:rPr>
        <w:t xml:space="preserve">at its sixty-fifth session, held in </w:t>
      </w:r>
      <w:smartTag w:uri="urn:schemas-microsoft-com:office:smarttags" w:element="place">
        <w:smartTag w:uri="urn:schemas-microsoft-com:office:smarttags" w:element="City">
          <w:r w:rsidRPr="0038271A">
            <w:rPr>
              <w:color w:val="000000"/>
            </w:rPr>
            <w:t>Geneva</w:t>
          </w:r>
        </w:smartTag>
      </w:smartTag>
      <w:r w:rsidRPr="0038271A">
        <w:rPr>
          <w:color w:val="000000"/>
        </w:rPr>
        <w:t xml:space="preserve">, on </w:t>
      </w:r>
      <w:r w:rsidRPr="0038271A">
        <w:rPr>
          <w:lang w:val="en"/>
        </w:rPr>
        <w:t xml:space="preserve">March 29, 2012, </w:t>
      </w:r>
      <w:r w:rsidRPr="0038271A">
        <w:rPr>
          <w:color w:val="000000"/>
        </w:rPr>
        <w:t>considered</w:t>
      </w:r>
      <w:r w:rsidRPr="0080179D">
        <w:rPr>
          <w:color w:val="000000"/>
        </w:rPr>
        <w:t xml:space="preserve"> the recommendation of the TWC, at its twenty-ninth session, concerning the inclusion of “</w:t>
      </w:r>
      <w:proofErr w:type="spellStart"/>
      <w:r w:rsidRPr="0080179D">
        <w:rPr>
          <w:color w:val="000000"/>
        </w:rPr>
        <w:t>Bionumerics</w:t>
      </w:r>
      <w:proofErr w:type="spellEnd"/>
      <w:r w:rsidRPr="0080179D">
        <w:rPr>
          <w:color w:val="000000"/>
        </w:rPr>
        <w:t xml:space="preserve"> Software for </w:t>
      </w:r>
      <w:proofErr w:type="spellStart"/>
      <w:r w:rsidRPr="0080179D">
        <w:rPr>
          <w:color w:val="000000"/>
        </w:rPr>
        <w:t>Databasing</w:t>
      </w:r>
      <w:proofErr w:type="spellEnd"/>
      <w:r w:rsidRPr="0080179D">
        <w:rPr>
          <w:color w:val="000000"/>
        </w:rPr>
        <w:t xml:space="preserve"> and Data Analysis” in document UPOV/INF/16, in conjunction with the comments of the TC.  The CAJ noted that different views on whether commercial software s</w:t>
      </w:r>
      <w:r>
        <w:rPr>
          <w:color w:val="000000"/>
        </w:rPr>
        <w:t>hould be considered in document </w:t>
      </w:r>
      <w:r w:rsidRPr="0080179D">
        <w:rPr>
          <w:color w:val="000000"/>
        </w:rPr>
        <w:t xml:space="preserve">UPOV/INF/16 had been expressed at the TC session and that the TC had suggested that it would be appropriate to review the title of </w:t>
      </w:r>
      <w:r w:rsidRPr="0080179D">
        <w:rPr>
          <w:iCs/>
          <w:color w:val="000000"/>
        </w:rPr>
        <w:t xml:space="preserve">document UPOV/INF/16 “Exchangeable Software” and Section “1. Requirements for exchangeable software”, before taking a view on the inclusion of the </w:t>
      </w:r>
      <w:r w:rsidRPr="0080179D">
        <w:rPr>
          <w:color w:val="000000"/>
        </w:rPr>
        <w:t>“</w:t>
      </w:r>
      <w:proofErr w:type="spellStart"/>
      <w:r w:rsidRPr="0080179D">
        <w:rPr>
          <w:color w:val="000000"/>
        </w:rPr>
        <w:t>Bionumerics</w:t>
      </w:r>
      <w:proofErr w:type="spellEnd"/>
      <w:r w:rsidRPr="0080179D">
        <w:rPr>
          <w:color w:val="000000"/>
        </w:rPr>
        <w:t xml:space="preserve"> Software for </w:t>
      </w:r>
      <w:proofErr w:type="spellStart"/>
      <w:r w:rsidRPr="0080179D">
        <w:rPr>
          <w:color w:val="000000"/>
        </w:rPr>
        <w:t>Databasing</w:t>
      </w:r>
      <w:proofErr w:type="spellEnd"/>
      <w:r w:rsidRPr="0080179D">
        <w:rPr>
          <w:color w:val="000000"/>
        </w:rPr>
        <w:t xml:space="preserve"> and Data Analysis” software (see paragr</w:t>
      </w:r>
      <w:r>
        <w:rPr>
          <w:color w:val="000000"/>
        </w:rPr>
        <w:t>aph 61 of the Annex to document </w:t>
      </w:r>
      <w:r w:rsidRPr="0080179D">
        <w:rPr>
          <w:color w:val="000000"/>
        </w:rPr>
        <w:t xml:space="preserve">CAJ/65/11).  The CAJ agreed that a review of document UPOV/INF/16 should be included in the agenda for its October session in 2013 </w:t>
      </w:r>
      <w:r>
        <w:t>(see document </w:t>
      </w:r>
      <w:r w:rsidRPr="0080179D">
        <w:t>CAJ/65/12 “Report on the Conclusions”</w:t>
      </w:r>
      <w:r>
        <w:t>, paragraph 59</w:t>
      </w:r>
      <w:r w:rsidRPr="0080179D">
        <w:t>).</w:t>
      </w:r>
    </w:p>
    <w:p w:rsidR="00410ED2" w:rsidRDefault="00410ED2" w:rsidP="00410ED2"/>
    <w:p w:rsidR="00410ED2" w:rsidRDefault="00410ED2" w:rsidP="00410ED2"/>
    <w:p w:rsidR="00410ED2" w:rsidRPr="00F679D4" w:rsidRDefault="00410ED2" w:rsidP="00410ED2">
      <w:pPr>
        <w:ind w:left="567"/>
        <w:rPr>
          <w:iCs/>
          <w:color w:val="000000"/>
          <w:sz w:val="18"/>
          <w:szCs w:val="18"/>
          <w:highlight w:val="cyan"/>
        </w:rPr>
      </w:pPr>
    </w:p>
    <w:p w:rsidR="00410ED2" w:rsidRPr="00C17997" w:rsidRDefault="00410ED2" w:rsidP="00410ED2">
      <w:pPr>
        <w:rPr>
          <w:iCs/>
          <w:color w:val="000000"/>
        </w:rPr>
      </w:pPr>
      <w:r w:rsidRPr="00C17997">
        <w:lastRenderedPageBreak/>
        <w:fldChar w:fldCharType="begin"/>
      </w:r>
      <w:r w:rsidRPr="00C17997">
        <w:instrText xml:space="preserve"> AUTONUM  </w:instrText>
      </w:r>
      <w:r w:rsidRPr="00C17997">
        <w:fldChar w:fldCharType="end"/>
      </w:r>
      <w:r w:rsidRPr="00C17997">
        <w:tab/>
      </w:r>
      <w:r w:rsidRPr="00C17997">
        <w:rPr>
          <w:color w:val="000000"/>
        </w:rPr>
        <w:t xml:space="preserve">The TC, at its forty-ninth session, held in </w:t>
      </w:r>
      <w:smartTag w:uri="urn:schemas-microsoft-com:office:smarttags" w:element="City">
        <w:smartTag w:uri="urn:schemas-microsoft-com:office:smarttags" w:element="place">
          <w:r w:rsidRPr="00C17997">
            <w:rPr>
              <w:color w:val="000000"/>
            </w:rPr>
            <w:t>Geneva</w:t>
          </w:r>
        </w:smartTag>
      </w:smartTag>
      <w:r w:rsidRPr="00C17997">
        <w:rPr>
          <w:color w:val="000000"/>
        </w:rPr>
        <w:t xml:space="preserve">, from </w:t>
      </w:r>
      <w:r w:rsidRPr="00C17997">
        <w:rPr>
          <w:lang w:val="en"/>
        </w:rPr>
        <w:t xml:space="preserve">March 18 to 20, 2013, </w:t>
      </w:r>
      <w:r w:rsidRPr="00C17997">
        <w:rPr>
          <w:color w:val="000000"/>
        </w:rPr>
        <w:t xml:space="preserve">reviewed the title of document UPOV/INF/16 </w:t>
      </w:r>
      <w:r w:rsidRPr="00C17997">
        <w:rPr>
          <w:iCs/>
          <w:color w:val="000000"/>
        </w:rPr>
        <w:t xml:space="preserve">“Exchangeable Software” and Section “1. Requirements for exchangeable software” and agreed that these texts should remain unchanged on the basis that the document concerned software that had been developed or customized by a member of the Union for UPOV purposes.  However, it agreed that it would be useful to develop a separate information document that would allow members of the Union to provide information on the use of non-customized software and equipment (e.g. data loggers) that was used by members of the </w:t>
      </w:r>
      <w:smartTag w:uri="urn:schemas-microsoft-com:office:smarttags" w:element="place">
        <w:r w:rsidRPr="00C17997">
          <w:rPr>
            <w:iCs/>
            <w:color w:val="000000"/>
          </w:rPr>
          <w:t>Union</w:t>
        </w:r>
      </w:smartTag>
      <w:r w:rsidRPr="00C17997">
        <w:rPr>
          <w:iCs/>
          <w:color w:val="000000"/>
        </w:rPr>
        <w:t>. (</w:t>
      </w:r>
      <w:proofErr w:type="gramStart"/>
      <w:r w:rsidRPr="00C17997">
        <w:rPr>
          <w:iCs/>
          <w:color w:val="000000"/>
        </w:rPr>
        <w:t>see</w:t>
      </w:r>
      <w:proofErr w:type="gramEnd"/>
      <w:r w:rsidRPr="00C17997">
        <w:rPr>
          <w:iCs/>
          <w:color w:val="000000"/>
        </w:rPr>
        <w:t xml:space="preserve"> document TC/49/41 “Report on the conclusions”, paragraph 105) </w:t>
      </w:r>
    </w:p>
    <w:p w:rsidR="00410ED2" w:rsidRPr="00C17997" w:rsidRDefault="00410ED2" w:rsidP="00410ED2">
      <w:pPr>
        <w:rPr>
          <w:iCs/>
          <w:color w:val="000000"/>
        </w:rPr>
      </w:pPr>
    </w:p>
    <w:p w:rsidR="00410ED2" w:rsidRPr="009B6542" w:rsidRDefault="00410ED2" w:rsidP="00410ED2">
      <w:r w:rsidRPr="00C17997">
        <w:fldChar w:fldCharType="begin"/>
      </w:r>
      <w:r w:rsidRPr="00C17997">
        <w:instrText xml:space="preserve"> AUTONUM  </w:instrText>
      </w:r>
      <w:r w:rsidRPr="00C17997">
        <w:fldChar w:fldCharType="end"/>
      </w:r>
      <w:r w:rsidRPr="00C17997">
        <w:tab/>
      </w:r>
      <w:r w:rsidRPr="00C17997">
        <w:rPr>
          <w:color w:val="000000"/>
        </w:rPr>
        <w:t xml:space="preserve">The CAJ, at its sixty-seventh session, held in </w:t>
      </w:r>
      <w:smartTag w:uri="urn:schemas-microsoft-com:office:smarttags" w:element="City">
        <w:smartTag w:uri="urn:schemas-microsoft-com:office:smarttags" w:element="place">
          <w:r w:rsidRPr="00C17997">
            <w:rPr>
              <w:color w:val="000000"/>
            </w:rPr>
            <w:t>Geneva</w:t>
          </w:r>
        </w:smartTag>
      </w:smartTag>
      <w:r w:rsidRPr="00C17997">
        <w:rPr>
          <w:color w:val="000000"/>
        </w:rPr>
        <w:t xml:space="preserve">, on </w:t>
      </w:r>
      <w:r w:rsidRPr="00C17997">
        <w:rPr>
          <w:lang w:val="en"/>
        </w:rPr>
        <w:t xml:space="preserve">March 21, 2013, </w:t>
      </w:r>
      <w:r w:rsidRPr="00C17997">
        <w:rPr>
          <w:color w:val="000000"/>
        </w:rPr>
        <w:t xml:space="preserve">noted that the TC had reviewed the title of document UPOV/INF/16 </w:t>
      </w:r>
      <w:r w:rsidRPr="00C17997">
        <w:rPr>
          <w:iCs/>
          <w:color w:val="000000"/>
        </w:rPr>
        <w:t>“Exchangeable Software” and Section “1. Requirements for exchangeable software” and had agreed that those texts should remain unchanged on the basis that the document concerned software that had been developed or customized by a member of the Union for UPOV purposes (see document CAJ/67/14 “Report on the conclusions”, paragraph 55).</w:t>
      </w:r>
      <w:r w:rsidRPr="007308EB">
        <w:rPr>
          <w:iCs/>
          <w:color w:val="000000"/>
        </w:rPr>
        <w:t xml:space="preserve">  </w:t>
      </w:r>
    </w:p>
    <w:p w:rsidR="00410ED2" w:rsidRPr="00C17997" w:rsidRDefault="00410ED2" w:rsidP="00410ED2">
      <w:pPr>
        <w:rPr>
          <w:highlight w:val="yellow"/>
          <w:u w:val="single"/>
        </w:rPr>
      </w:pPr>
    </w:p>
    <w:p w:rsidR="00410ED2" w:rsidRPr="004B28B7" w:rsidRDefault="00410ED2" w:rsidP="00410ED2">
      <w:pPr>
        <w:pStyle w:val="DecisionParagraphs"/>
        <w:rPr>
          <w:color w:val="000000"/>
        </w:rPr>
      </w:pPr>
      <w:r w:rsidRPr="001E4363">
        <w:rPr>
          <w:color w:val="000000"/>
        </w:rPr>
        <w:fldChar w:fldCharType="begin"/>
      </w:r>
      <w:r w:rsidRPr="001E4363">
        <w:rPr>
          <w:color w:val="000000"/>
        </w:rPr>
        <w:instrText xml:space="preserve"> AUTONUM  </w:instrText>
      </w:r>
      <w:r w:rsidRPr="001E4363">
        <w:rPr>
          <w:color w:val="000000"/>
        </w:rPr>
        <w:fldChar w:fldCharType="end"/>
      </w:r>
      <w:r w:rsidRPr="001E4363">
        <w:rPr>
          <w:color w:val="000000"/>
        </w:rPr>
        <w:tab/>
        <w:t>The TW</w:t>
      </w:r>
      <w:r w:rsidR="003277C4" w:rsidRPr="001E4363">
        <w:rPr>
          <w:color w:val="000000"/>
        </w:rPr>
        <w:t>A</w:t>
      </w:r>
      <w:r w:rsidRPr="001E4363">
        <w:rPr>
          <w:color w:val="000000"/>
        </w:rPr>
        <w:t xml:space="preserve"> is invited to note that the TC concluded that the title of document UPOV/INF/16 </w:t>
      </w:r>
      <w:r w:rsidRPr="001E4363">
        <w:rPr>
          <w:iCs/>
          <w:color w:val="000000"/>
        </w:rPr>
        <w:t>“Exchangeable Software” and</w:t>
      </w:r>
      <w:r w:rsidRPr="00AC501A">
        <w:rPr>
          <w:iCs/>
          <w:color w:val="000000"/>
        </w:rPr>
        <w:t xml:space="preserve"> Section “1. Requirements for exchangeable software” should remain unchanged, but that it would be useful to develop a separate information document that would allow members of the Union to provide information on the use of non-customized software and equipment that was used by members of the </w:t>
      </w:r>
      <w:smartTag w:uri="urn:schemas-microsoft-com:office:smarttags" w:element="place">
        <w:r w:rsidRPr="00AC501A">
          <w:rPr>
            <w:iCs/>
            <w:color w:val="000000"/>
          </w:rPr>
          <w:t>Union</w:t>
        </w:r>
      </w:smartTag>
      <w:r w:rsidRPr="00AC501A">
        <w:rPr>
          <w:iCs/>
          <w:color w:val="000000"/>
        </w:rPr>
        <w:t>.</w:t>
      </w:r>
    </w:p>
    <w:p w:rsidR="00410ED2" w:rsidRPr="004B28B7" w:rsidRDefault="00410ED2" w:rsidP="00410ED2">
      <w:pPr>
        <w:rPr>
          <w:u w:val="single"/>
        </w:rPr>
      </w:pPr>
    </w:p>
    <w:p w:rsidR="00410ED2" w:rsidRPr="004B28B7" w:rsidRDefault="00410ED2" w:rsidP="00410ED2">
      <w:pPr>
        <w:pStyle w:val="Heading1"/>
        <w:keepNext w:val="0"/>
      </w:pPr>
    </w:p>
    <w:p w:rsidR="00410ED2" w:rsidRDefault="00410ED2" w:rsidP="00410ED2">
      <w:pPr>
        <w:pStyle w:val="Heading1"/>
        <w:keepNext w:val="0"/>
      </w:pPr>
      <w:bookmarkStart w:id="6" w:name="_Toc353197182"/>
      <w:r>
        <w:t xml:space="preserve">ii. </w:t>
      </w:r>
      <w:r>
        <w:tab/>
        <w:t>software proposed for inclusion in upov/inf/16</w:t>
      </w:r>
      <w:bookmarkEnd w:id="6"/>
    </w:p>
    <w:p w:rsidR="00410ED2" w:rsidRDefault="00410ED2" w:rsidP="00410ED2"/>
    <w:p w:rsidR="00410ED2" w:rsidRDefault="00410ED2" w:rsidP="00410ED2">
      <w:pPr>
        <w:rPr>
          <w:szCs w:val="24"/>
        </w:rPr>
      </w:pPr>
      <w:r w:rsidRPr="000E678E">
        <w:rPr>
          <w:snapToGrid w:val="0"/>
        </w:rPr>
        <w:fldChar w:fldCharType="begin"/>
      </w:r>
      <w:r w:rsidRPr="000E678E">
        <w:rPr>
          <w:snapToGrid w:val="0"/>
        </w:rPr>
        <w:instrText xml:space="preserve"> AUTONUM  </w:instrText>
      </w:r>
      <w:r w:rsidRPr="000E678E">
        <w:rPr>
          <w:snapToGrid w:val="0"/>
        </w:rPr>
        <w:fldChar w:fldCharType="end"/>
      </w:r>
      <w:r w:rsidRPr="000E678E">
        <w:rPr>
          <w:snapToGrid w:val="0"/>
        </w:rPr>
        <w:tab/>
        <w:t xml:space="preserve">The procedure for considering </w:t>
      </w:r>
      <w:r>
        <w:rPr>
          <w:snapToGrid w:val="0"/>
        </w:rPr>
        <w:t>proposed inclusions</w:t>
      </w:r>
      <w:r w:rsidRPr="000E678E">
        <w:rPr>
          <w:snapToGrid w:val="0"/>
        </w:rPr>
        <w:t xml:space="preserve"> </w:t>
      </w:r>
      <w:r>
        <w:rPr>
          <w:snapToGrid w:val="0"/>
        </w:rPr>
        <w:t xml:space="preserve">of software </w:t>
      </w:r>
      <w:r w:rsidRPr="000E678E">
        <w:rPr>
          <w:snapToGrid w:val="0"/>
        </w:rPr>
        <w:t>is set out in document</w:t>
      </w:r>
      <w:r>
        <w:rPr>
          <w:snapToGrid w:val="0"/>
        </w:rPr>
        <w:t> </w:t>
      </w:r>
      <w:r w:rsidRPr="000E678E">
        <w:rPr>
          <w:szCs w:val="24"/>
        </w:rPr>
        <w:t>UPOV/INF/16</w:t>
      </w:r>
      <w:r>
        <w:rPr>
          <w:szCs w:val="24"/>
        </w:rPr>
        <w:t xml:space="preserve"> </w:t>
      </w:r>
      <w:r w:rsidRPr="000E678E">
        <w:rPr>
          <w:szCs w:val="24"/>
        </w:rPr>
        <w:t>“Exchangeable Software”, as follows:</w:t>
      </w:r>
    </w:p>
    <w:p w:rsidR="00410ED2" w:rsidRPr="000E678E" w:rsidRDefault="00410ED2" w:rsidP="00410ED2">
      <w:pPr>
        <w:rPr>
          <w:snapToGrid w:val="0"/>
        </w:rPr>
      </w:pPr>
    </w:p>
    <w:p w:rsidR="00410ED2" w:rsidRPr="0037270E" w:rsidRDefault="00410ED2" w:rsidP="00410ED2">
      <w:pPr>
        <w:keepLines/>
        <w:ind w:left="432" w:right="288"/>
        <w:rPr>
          <w:rFonts w:cs="Arial"/>
          <w:snapToGrid w:val="0"/>
          <w:sz w:val="18"/>
          <w:szCs w:val="18"/>
          <w:u w:val="single"/>
        </w:rPr>
      </w:pPr>
      <w:r w:rsidRPr="0037270E">
        <w:rPr>
          <w:rFonts w:cs="Arial"/>
          <w:snapToGrid w:val="0"/>
          <w:sz w:val="18"/>
          <w:szCs w:val="18"/>
        </w:rPr>
        <w:t>“2.</w:t>
      </w:r>
      <w:r w:rsidRPr="0037270E">
        <w:rPr>
          <w:rFonts w:cs="Arial"/>
          <w:snapToGrid w:val="0"/>
          <w:sz w:val="18"/>
          <w:szCs w:val="18"/>
        </w:rPr>
        <w:tab/>
      </w:r>
      <w:r w:rsidRPr="0037270E">
        <w:rPr>
          <w:rFonts w:cs="Arial"/>
          <w:snapToGrid w:val="0"/>
          <w:sz w:val="18"/>
          <w:szCs w:val="18"/>
          <w:u w:val="single"/>
        </w:rPr>
        <w:t xml:space="preserve">Procedure for inclusion of software </w:t>
      </w:r>
    </w:p>
    <w:p w:rsidR="00410ED2" w:rsidRPr="0037270E" w:rsidRDefault="00410ED2" w:rsidP="00410ED2">
      <w:pPr>
        <w:keepLines/>
        <w:ind w:left="432" w:right="288"/>
        <w:rPr>
          <w:rFonts w:cs="Arial"/>
          <w:snapToGrid w:val="0"/>
          <w:sz w:val="18"/>
          <w:szCs w:val="18"/>
          <w:u w:val="single"/>
        </w:rPr>
      </w:pPr>
    </w:p>
    <w:p w:rsidR="00410ED2" w:rsidRPr="0037270E" w:rsidRDefault="00410ED2" w:rsidP="00410ED2">
      <w:pPr>
        <w:ind w:left="432" w:right="288"/>
        <w:rPr>
          <w:rFonts w:cs="Arial"/>
          <w:snapToGrid w:val="0"/>
          <w:sz w:val="18"/>
          <w:szCs w:val="18"/>
        </w:rPr>
      </w:pPr>
      <w:r w:rsidRPr="0037270E">
        <w:rPr>
          <w:rFonts w:cs="Arial"/>
          <w:snapToGrid w:val="0"/>
          <w:sz w:val="18"/>
          <w:szCs w:val="18"/>
        </w:rPr>
        <w:t xml:space="preserve">“Software proposed for inclusion in document UPOV/INF/16 by members of the </w:t>
      </w:r>
      <w:smartTag w:uri="urn:schemas-microsoft-com:office:smarttags" w:element="place">
        <w:r w:rsidRPr="0037270E">
          <w:rPr>
            <w:rFonts w:cs="Arial"/>
            <w:snapToGrid w:val="0"/>
            <w:sz w:val="18"/>
            <w:szCs w:val="18"/>
          </w:rPr>
          <w:t>Union</w:t>
        </w:r>
      </w:smartTag>
      <w:r w:rsidRPr="0037270E">
        <w:rPr>
          <w:rFonts w:cs="Arial"/>
          <w:snapToGrid w:val="0"/>
          <w:sz w:val="18"/>
          <w:szCs w:val="18"/>
        </w:rPr>
        <w:t xml:space="preserve"> is, in the first instance, presented for review by the </w:t>
      </w:r>
      <w:r w:rsidRPr="0037270E">
        <w:rPr>
          <w:rFonts w:cs="Arial"/>
          <w:snapToGrid w:val="0"/>
          <w:color w:val="000000"/>
          <w:sz w:val="18"/>
          <w:szCs w:val="18"/>
        </w:rPr>
        <w:t>Technical Working Party on Automation and Computer Programs (TWC)</w:t>
      </w:r>
      <w:r w:rsidRPr="0037270E">
        <w:rPr>
          <w:rFonts w:cs="Arial"/>
          <w:snapToGrid w:val="0"/>
          <w:sz w:val="18"/>
          <w:szCs w:val="18"/>
        </w:rPr>
        <w:t xml:space="preserve">.  On the basis of such presentations and the experience of members of the </w:t>
      </w:r>
      <w:smartTag w:uri="urn:schemas-microsoft-com:office:smarttags" w:element="place">
        <w:r w:rsidRPr="0037270E">
          <w:rPr>
            <w:rFonts w:cs="Arial"/>
            <w:snapToGrid w:val="0"/>
            <w:sz w:val="18"/>
            <w:szCs w:val="18"/>
          </w:rPr>
          <w:t>Union</w:t>
        </w:r>
      </w:smartTag>
      <w:r w:rsidRPr="0037270E">
        <w:rPr>
          <w:rFonts w:cs="Arial"/>
          <w:snapToGrid w:val="0"/>
          <w:sz w:val="18"/>
          <w:szCs w:val="18"/>
        </w:rPr>
        <w:t>,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410ED2" w:rsidRPr="00843C92" w:rsidRDefault="00410ED2" w:rsidP="00410ED2"/>
    <w:p w:rsidR="00410ED2" w:rsidRDefault="00410ED2" w:rsidP="00410ED2">
      <w:r w:rsidRPr="00C025A5">
        <w:fldChar w:fldCharType="begin"/>
      </w:r>
      <w:r w:rsidRPr="00C025A5">
        <w:instrText xml:space="preserve"> AUTONUM  </w:instrText>
      </w:r>
      <w:r w:rsidRPr="00C025A5">
        <w:fldChar w:fldCharType="end"/>
      </w:r>
      <w:r w:rsidRPr="00C025A5">
        <w:tab/>
        <w:t>The TWC</w:t>
      </w:r>
      <w:r>
        <w:t xml:space="preserve">, at </w:t>
      </w:r>
      <w:r w:rsidRPr="00C025A5">
        <w:t xml:space="preserve">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C025A5">
        <w:t xml:space="preserve"> considered </w:t>
      </w:r>
      <w:r w:rsidRPr="002141C8">
        <w:t>documents TWC/30/7</w:t>
      </w:r>
      <w:r>
        <w:t>” Exchangeable software”</w:t>
      </w:r>
      <w:r w:rsidRPr="002141C8">
        <w:t xml:space="preserve"> and TWC/30/35</w:t>
      </w:r>
      <w:r>
        <w:t xml:space="preserve"> “Information System (IS) Used for Test and Protection of Plant Varieties in the Russian Federation”</w:t>
      </w:r>
      <w:r w:rsidRPr="003B5E25">
        <w:t xml:space="preserve"> </w:t>
      </w:r>
      <w:r>
        <w:t xml:space="preserve"> (see document TWC/30/41 “Report”, paragraph 68</w:t>
      </w:r>
      <w:r w:rsidRPr="00F679A0">
        <w:t>).</w:t>
      </w:r>
    </w:p>
    <w:p w:rsidR="00410ED2" w:rsidRDefault="00410ED2" w:rsidP="00410ED2"/>
    <w:p w:rsidR="00410ED2" w:rsidRDefault="00410ED2" w:rsidP="00410ED2">
      <w:r w:rsidRPr="00C025A5">
        <w:fldChar w:fldCharType="begin"/>
      </w:r>
      <w:r w:rsidRPr="00C025A5">
        <w:instrText xml:space="preserve"> AUTONUM  </w:instrText>
      </w:r>
      <w:r w:rsidRPr="00C025A5">
        <w:fldChar w:fldCharType="end"/>
      </w:r>
      <w:r w:rsidRPr="00C025A5">
        <w:tab/>
      </w:r>
      <w:r>
        <w:t xml:space="preserve">The TWC, at </w:t>
      </w:r>
      <w:r w:rsidRPr="00C025A5">
        <w:t xml:space="preserve">its </w:t>
      </w:r>
      <w:r>
        <w:t xml:space="preserve">thirtieth </w:t>
      </w:r>
      <w:r w:rsidRPr="00C025A5">
        <w:t>session</w:t>
      </w:r>
      <w:r>
        <w:t>, noted information in document TWC/30/7 and commented that the conditions of availability of exchangeable software should be clarified, such as the need for translation, training, maintenance and costs for potential users before taking a view on its inclusion to the list (see document TWC/30/41 “Report”, paragraph 69</w:t>
      </w:r>
      <w:r w:rsidRPr="00F679A0">
        <w:t>).</w:t>
      </w:r>
    </w:p>
    <w:p w:rsidR="00410ED2" w:rsidRDefault="00410ED2" w:rsidP="00410ED2"/>
    <w:p w:rsidR="00410ED2" w:rsidRPr="00964D81" w:rsidRDefault="00410ED2" w:rsidP="00410ED2">
      <w:r w:rsidRPr="00C025A5">
        <w:fldChar w:fldCharType="begin"/>
      </w:r>
      <w:r w:rsidRPr="00C025A5">
        <w:instrText xml:space="preserve"> AUTONUM  </w:instrText>
      </w:r>
      <w:r w:rsidRPr="00C025A5">
        <w:fldChar w:fldCharType="end"/>
      </w:r>
      <w:r w:rsidRPr="00C025A5">
        <w:tab/>
      </w:r>
      <w:r>
        <w:t xml:space="preserve">The TWC, at </w:t>
      </w:r>
      <w:r w:rsidRPr="00C025A5">
        <w:t xml:space="preserve">its </w:t>
      </w:r>
      <w:r>
        <w:t xml:space="preserve">thirtieth </w:t>
      </w:r>
      <w:r w:rsidRPr="00C025A5">
        <w:t>session</w:t>
      </w:r>
      <w:r>
        <w:t xml:space="preserve">, agreed that the title of the document “Exchangeable Software” should remain </w:t>
      </w:r>
      <w:r w:rsidRPr="00674C13">
        <w:t>unchanged (see</w:t>
      </w:r>
      <w:r>
        <w:t xml:space="preserve"> document TWC/30/41 “Report”, paragraph 70</w:t>
      </w:r>
      <w:r w:rsidRPr="00F679A0">
        <w:t>).</w:t>
      </w:r>
    </w:p>
    <w:p w:rsidR="00410ED2" w:rsidRDefault="00410ED2" w:rsidP="00410ED2"/>
    <w:p w:rsidR="00410ED2" w:rsidRDefault="00410ED2" w:rsidP="00410ED2">
      <w:r w:rsidRPr="00C025A5">
        <w:fldChar w:fldCharType="begin"/>
      </w:r>
      <w:r w:rsidRPr="00C025A5">
        <w:instrText xml:space="preserve"> AUTONUM  </w:instrText>
      </w:r>
      <w:r w:rsidRPr="00C025A5">
        <w:fldChar w:fldCharType="end"/>
      </w:r>
      <w:r w:rsidRPr="00C025A5">
        <w:tab/>
      </w:r>
      <w:r>
        <w:t xml:space="preserve">The TWC, at </w:t>
      </w:r>
      <w:r w:rsidRPr="00C025A5">
        <w:t xml:space="preserve">its </w:t>
      </w:r>
      <w:r>
        <w:t xml:space="preserve">thirtieth </w:t>
      </w:r>
      <w:r w:rsidRPr="00C025A5">
        <w:t>session</w:t>
      </w:r>
      <w:r>
        <w:t xml:space="preserve">, noted document </w:t>
      </w:r>
      <w:r w:rsidRPr="002141C8">
        <w:t>TWC/30/35</w:t>
      </w:r>
      <w:r>
        <w:t xml:space="preserve"> “</w:t>
      </w:r>
      <w:r w:rsidRPr="004A5635">
        <w:t>Information System (IS) used</w:t>
      </w:r>
      <w:r>
        <w:t xml:space="preserve"> </w:t>
      </w:r>
      <w:r w:rsidRPr="004A5635">
        <w:t xml:space="preserve">for Test and Protection of Plant Varieties in the </w:t>
      </w:r>
      <w:smartTag w:uri="urn:schemas-microsoft-com:office:smarttags" w:element="place">
        <w:smartTag w:uri="urn:schemas-microsoft-com:office:smarttags" w:element="country-region">
          <w:r w:rsidRPr="004A5635">
            <w:t>Russian Federation</w:t>
          </w:r>
        </w:smartTag>
      </w:smartTag>
      <w:r>
        <w:t xml:space="preserve">”. In the absence of experts from the </w:t>
      </w:r>
      <w:smartTag w:uri="urn:schemas-microsoft-com:office:smarttags" w:element="country-region">
        <w:r>
          <w:t>Russian Federation</w:t>
        </w:r>
      </w:smartTag>
      <w:r>
        <w:t xml:space="preserve">, an expert of </w:t>
      </w:r>
      <w:smartTag w:uri="urn:schemas-microsoft-com:office:smarttags" w:element="country-region">
        <w:r>
          <w:t>Belarus</w:t>
        </w:r>
      </w:smartTag>
      <w:r>
        <w:t xml:space="preserve"> reported on the experience of use of this software in </w:t>
      </w:r>
      <w:smartTag w:uri="urn:schemas-microsoft-com:office:smarttags" w:element="place">
        <w:smartTag w:uri="urn:schemas-microsoft-com:office:smarttags" w:element="country-region">
          <w:r>
            <w:t>Belarus</w:t>
          </w:r>
        </w:smartTag>
      </w:smartTag>
      <w:r>
        <w:t xml:space="preserve"> (see document TWC/30/41 “Report”, paragraph 71</w:t>
      </w:r>
      <w:r w:rsidRPr="00F679A0">
        <w:t>).</w:t>
      </w:r>
    </w:p>
    <w:p w:rsidR="00410ED2" w:rsidRDefault="00410ED2" w:rsidP="00410ED2"/>
    <w:p w:rsidR="00410ED2" w:rsidRDefault="00410ED2" w:rsidP="00410ED2">
      <w:r w:rsidRPr="00C025A5">
        <w:fldChar w:fldCharType="begin"/>
      </w:r>
      <w:r w:rsidRPr="00C025A5">
        <w:instrText xml:space="preserve"> AUTONUM  </w:instrText>
      </w:r>
      <w:r w:rsidRPr="00C025A5">
        <w:fldChar w:fldCharType="end"/>
      </w:r>
      <w:r w:rsidRPr="00C025A5">
        <w:tab/>
      </w:r>
      <w:r>
        <w:t>The TWC,</w:t>
      </w:r>
      <w:r w:rsidRPr="009B2FF9">
        <w:t xml:space="preserve"> </w:t>
      </w:r>
      <w:r>
        <w:t xml:space="preserve">at </w:t>
      </w:r>
      <w:r w:rsidRPr="00C025A5">
        <w:t xml:space="preserve">its </w:t>
      </w:r>
      <w:r>
        <w:t xml:space="preserve">thirtieth </w:t>
      </w:r>
      <w:r w:rsidRPr="00C025A5">
        <w:t>session</w:t>
      </w:r>
      <w:r>
        <w:t xml:space="preserve">, agreed that the software presented by the Russian Federation in </w:t>
      </w:r>
      <w:r w:rsidRPr="00347E61">
        <w:t>document TWC/30/35 was suitable for inclusion in the list of document UPOV/INF/16/2 “Exchangea</w:t>
      </w:r>
      <w:r>
        <w:t xml:space="preserve">ble </w:t>
      </w:r>
      <w:r w:rsidRPr="00776CCB">
        <w:t xml:space="preserve">Software”, with a remark that it would be available in the Russian language (see document TWC/30/41 “Report”, paragraph 72), the proposal of which is presented in the Annex </w:t>
      </w:r>
      <w:r>
        <w:t xml:space="preserve">I </w:t>
      </w:r>
      <w:r w:rsidRPr="00776CCB">
        <w:t>to this document.</w:t>
      </w:r>
    </w:p>
    <w:p w:rsidR="00410ED2" w:rsidRDefault="00410ED2" w:rsidP="00410ED2"/>
    <w:p w:rsidR="00410ED2" w:rsidRDefault="00410ED2" w:rsidP="00410ED2">
      <w:r w:rsidRPr="00D05B7D">
        <w:lastRenderedPageBreak/>
        <w:fldChar w:fldCharType="begin"/>
      </w:r>
      <w:r w:rsidRPr="00D05B7D">
        <w:instrText xml:space="preserve"> AUTONUM  </w:instrText>
      </w:r>
      <w:r w:rsidRPr="00D05B7D">
        <w:fldChar w:fldCharType="end"/>
      </w:r>
      <w:r w:rsidRPr="00D05B7D">
        <w:tab/>
        <w:t xml:space="preserve">The TWC, at its thirtieth session, received a presentation on the AIM software on management of image analysis, made by an expert from </w:t>
      </w:r>
      <w:smartTag w:uri="urn:schemas-microsoft-com:office:smarttags" w:element="country-region">
        <w:smartTag w:uri="urn:schemas-microsoft-com:office:smarttags" w:element="place">
          <w:r w:rsidRPr="00D05B7D">
            <w:t>France</w:t>
          </w:r>
        </w:smartTag>
      </w:smartTag>
      <w:r w:rsidRPr="00D05B7D">
        <w:t>, as reproduced in doc</w:t>
      </w:r>
      <w:r>
        <w:t>ument TWC/30/31 and in document </w:t>
      </w:r>
      <w:r w:rsidRPr="00D05B7D">
        <w:t xml:space="preserve">TC/49/33, Annex II.  It noted that the features of the AIM software was available in French and that it could be made available free of charge by its developer (GEVES).  The TWC suggested that training on use of this software and its translation into English would be essential for wide use.  It also agreed that this software could be included in the list of exchangeable software, the proposal of which is presented in the Annex </w:t>
      </w:r>
      <w:r>
        <w:t xml:space="preserve">I </w:t>
      </w:r>
      <w:r w:rsidRPr="00D05B7D">
        <w:t xml:space="preserve">to this document. The TWC requested the Office of the </w:t>
      </w:r>
      <w:smartTag w:uri="urn:schemas-microsoft-com:office:smarttags" w:element="place">
        <w:r w:rsidRPr="00D05B7D">
          <w:t>Union</w:t>
        </w:r>
      </w:smartTag>
      <w:r w:rsidRPr="00D05B7D">
        <w:t xml:space="preserve"> to help translate the software into English (see document TWC/30/41 “Report”, paragraphs 77and 78).</w:t>
      </w:r>
    </w:p>
    <w:p w:rsidR="00410ED2" w:rsidRDefault="00410ED2" w:rsidP="00410ED2"/>
    <w:p w:rsidR="00410ED2" w:rsidRPr="0027757D" w:rsidRDefault="00410ED2" w:rsidP="00410ED2">
      <w:pPr>
        <w:rPr>
          <w:color w:val="000000"/>
        </w:rPr>
      </w:pPr>
      <w:r w:rsidRPr="0027757D">
        <w:fldChar w:fldCharType="begin"/>
      </w:r>
      <w:r w:rsidRPr="0027757D">
        <w:instrText xml:space="preserve"> AUTONUM  </w:instrText>
      </w:r>
      <w:r w:rsidRPr="0027757D">
        <w:fldChar w:fldCharType="end"/>
      </w:r>
      <w:r w:rsidRPr="0027757D">
        <w:tab/>
        <w:t xml:space="preserve">The TC, </w:t>
      </w:r>
      <w:r w:rsidRPr="0027757D">
        <w:rPr>
          <w:color w:val="000000"/>
        </w:rPr>
        <w:t xml:space="preserve">at its forty-ninth session, held in Geneva, from </w:t>
      </w:r>
      <w:r w:rsidRPr="0027757D">
        <w:rPr>
          <w:lang w:val="en"/>
        </w:rPr>
        <w:t xml:space="preserve">March 18 to 20, 2013, </w:t>
      </w:r>
      <w:r w:rsidRPr="0027757D">
        <w:t xml:space="preserve">agreed with </w:t>
      </w:r>
      <w:r w:rsidRPr="0027757D">
        <w:rPr>
          <w:color w:val="000000"/>
        </w:rPr>
        <w:t xml:space="preserve">the recommendation of the TWC concerning the inclusion of “Information System (IS) used for Test and Protection of Plant Varieties in the Russian Federation” in document UPOV/INF/16, as set out in paragraph 18 of document TC/49/12. The TC also requested the Office of the Union to investigate the possibility of the translation into English of the user interfaces and user manual, on the basis that the </w:t>
      </w:r>
      <w:r w:rsidRPr="0027757D">
        <w:rPr>
          <w:rFonts w:cs="Arial"/>
          <w:color w:val="000000"/>
        </w:rPr>
        <w:t>Russian Federation</w:t>
      </w:r>
      <w:r w:rsidRPr="0027757D">
        <w:rPr>
          <w:color w:val="000000"/>
        </w:rPr>
        <w:t xml:space="preserve"> would verify the translation provided by the Office of the Union (see document </w:t>
      </w:r>
      <w:r w:rsidRPr="0027757D">
        <w:rPr>
          <w:iCs/>
          <w:color w:val="000000"/>
        </w:rPr>
        <w:t>TC/49/41 “Report on the conclusions”, paragraph 106)</w:t>
      </w:r>
      <w:r w:rsidRPr="0027757D">
        <w:rPr>
          <w:color w:val="000000"/>
        </w:rPr>
        <w:t>.</w:t>
      </w:r>
    </w:p>
    <w:p w:rsidR="00410ED2" w:rsidRPr="0027757D" w:rsidRDefault="00410ED2" w:rsidP="00410ED2"/>
    <w:p w:rsidR="00410ED2" w:rsidRPr="0027757D" w:rsidRDefault="00410ED2" w:rsidP="00410ED2">
      <w:pPr>
        <w:rPr>
          <w:color w:val="000000"/>
        </w:rPr>
      </w:pPr>
      <w:r w:rsidRPr="0027757D">
        <w:fldChar w:fldCharType="begin"/>
      </w:r>
      <w:r w:rsidRPr="0027757D">
        <w:instrText xml:space="preserve"> AUTONUM  </w:instrText>
      </w:r>
      <w:r w:rsidRPr="0027757D">
        <w:fldChar w:fldCharType="end"/>
      </w:r>
      <w:r w:rsidRPr="0027757D">
        <w:tab/>
        <w:t xml:space="preserve">The TC, </w:t>
      </w:r>
      <w:r w:rsidRPr="0027757D">
        <w:rPr>
          <w:color w:val="000000"/>
        </w:rPr>
        <w:t>at its forty-ninth session</w:t>
      </w:r>
      <w:r w:rsidRPr="0027757D">
        <w:t xml:space="preserve">, agreed with the recommendation of the TWC concerning the inclusion of the AIM software from </w:t>
      </w:r>
      <w:smartTag w:uri="urn:schemas-microsoft-com:office:smarttags" w:element="country-region">
        <w:smartTag w:uri="urn:schemas-microsoft-com:office:smarttags" w:element="place">
          <w:r w:rsidRPr="0027757D">
            <w:t>France</w:t>
          </w:r>
        </w:smartTag>
      </w:smartTag>
      <w:r w:rsidRPr="0027757D">
        <w:t xml:space="preserve"> in document UPOV/INF/16, as set out in paragraph 19 of document </w:t>
      </w:r>
      <w:r w:rsidRPr="0027757D">
        <w:rPr>
          <w:color w:val="000000"/>
        </w:rPr>
        <w:t xml:space="preserve">TC/49/12. The TC requested the Office of the Union to translate the software to English of the user interfaces and user manual, on the basis that </w:t>
      </w:r>
      <w:r w:rsidRPr="0027757D">
        <w:rPr>
          <w:rFonts w:cs="Arial"/>
          <w:color w:val="000000"/>
        </w:rPr>
        <w:t>France</w:t>
      </w:r>
      <w:r w:rsidRPr="0027757D">
        <w:rPr>
          <w:color w:val="000000"/>
        </w:rPr>
        <w:t xml:space="preserve"> would verify the translation provided by the Office of the Union (see document </w:t>
      </w:r>
      <w:r w:rsidRPr="0027757D">
        <w:rPr>
          <w:iCs/>
          <w:color w:val="000000"/>
        </w:rPr>
        <w:t>TC/49/41 “Report on the conclusions”, paragraph 107)</w:t>
      </w:r>
      <w:r w:rsidRPr="0027757D">
        <w:rPr>
          <w:color w:val="000000"/>
        </w:rPr>
        <w:t>.</w:t>
      </w:r>
    </w:p>
    <w:p w:rsidR="00410ED2" w:rsidRPr="0027757D" w:rsidRDefault="00410ED2" w:rsidP="00410ED2"/>
    <w:p w:rsidR="00410ED2" w:rsidRPr="00D671B7" w:rsidRDefault="00410ED2" w:rsidP="00410ED2">
      <w:pPr>
        <w:rPr>
          <w:iCs/>
        </w:rPr>
      </w:pPr>
      <w:r w:rsidRPr="0027757D">
        <w:fldChar w:fldCharType="begin"/>
      </w:r>
      <w:r w:rsidRPr="0027757D">
        <w:instrText xml:space="preserve"> AUTONUM  </w:instrText>
      </w:r>
      <w:r w:rsidRPr="0027757D">
        <w:fldChar w:fldCharType="end"/>
      </w:r>
      <w:r w:rsidRPr="0027757D">
        <w:tab/>
        <w:t xml:space="preserve">The CAJ, </w:t>
      </w:r>
      <w:r w:rsidRPr="0027757D">
        <w:rPr>
          <w:color w:val="000000"/>
        </w:rPr>
        <w:t xml:space="preserve">at its sixty-seventh session, held in Geneva, on </w:t>
      </w:r>
      <w:r w:rsidRPr="0027757D">
        <w:rPr>
          <w:lang w:val="en"/>
        </w:rPr>
        <w:t xml:space="preserve">March 21, 2013, </w:t>
      </w:r>
      <w:r w:rsidRPr="0027757D">
        <w:t xml:space="preserve">noted that it would be invited, at its sixty-eighth session, to be held in Geneva in October 2013, to consider a proposed revision of document </w:t>
      </w:r>
      <w:r w:rsidRPr="0027757D">
        <w:rPr>
          <w:iCs/>
        </w:rPr>
        <w:t xml:space="preserve">UPOV/INF/16 “Exchangeable Software” </w:t>
      </w:r>
      <w:r w:rsidRPr="0027757D">
        <w:rPr>
          <w:iCs/>
          <w:color w:val="000000"/>
        </w:rPr>
        <w:t>(see document CAJ/67/14 “Report on the conclusions”, paragraph 56).</w:t>
      </w:r>
    </w:p>
    <w:p w:rsidR="00410ED2" w:rsidRDefault="00410ED2" w:rsidP="00410ED2"/>
    <w:p w:rsidR="00410ED2" w:rsidRPr="001E4363" w:rsidRDefault="00410ED2" w:rsidP="00410ED2">
      <w:pPr>
        <w:pStyle w:val="DecisionParagraphs"/>
        <w:rPr>
          <w:color w:val="000000"/>
        </w:rPr>
      </w:pPr>
      <w:r w:rsidRPr="001E4363">
        <w:rPr>
          <w:color w:val="000000"/>
        </w:rPr>
        <w:fldChar w:fldCharType="begin"/>
      </w:r>
      <w:r w:rsidRPr="001E4363">
        <w:rPr>
          <w:color w:val="000000"/>
        </w:rPr>
        <w:instrText xml:space="preserve"> AUTONUM  </w:instrText>
      </w:r>
      <w:r w:rsidRPr="001E4363">
        <w:rPr>
          <w:color w:val="000000"/>
        </w:rPr>
        <w:fldChar w:fldCharType="end"/>
      </w:r>
      <w:r w:rsidRPr="001E4363">
        <w:rPr>
          <w:color w:val="000000"/>
        </w:rPr>
        <w:tab/>
        <w:t>The TW</w:t>
      </w:r>
      <w:r w:rsidR="003277C4" w:rsidRPr="001E4363">
        <w:rPr>
          <w:color w:val="000000"/>
        </w:rPr>
        <w:t>A</w:t>
      </w:r>
      <w:r w:rsidRPr="001E4363">
        <w:rPr>
          <w:color w:val="000000"/>
        </w:rPr>
        <w:t xml:space="preserve"> is invited to note that the TC:</w:t>
      </w:r>
    </w:p>
    <w:p w:rsidR="00410ED2" w:rsidRPr="001E4363" w:rsidRDefault="00410ED2" w:rsidP="00410ED2">
      <w:pPr>
        <w:pStyle w:val="DecisionParagraphs"/>
        <w:rPr>
          <w:color w:val="000000"/>
        </w:rPr>
      </w:pPr>
    </w:p>
    <w:p w:rsidR="00410ED2" w:rsidRPr="001E4363" w:rsidRDefault="00410ED2" w:rsidP="00410ED2">
      <w:pPr>
        <w:pStyle w:val="DecisionParagraphs"/>
        <w:tabs>
          <w:tab w:val="left" w:pos="6096"/>
        </w:tabs>
        <w:rPr>
          <w:color w:val="000000"/>
        </w:rPr>
      </w:pPr>
      <w:r w:rsidRPr="001E4363">
        <w:rPr>
          <w:color w:val="000000"/>
        </w:rPr>
        <w:tab/>
        <w:t>(</w:t>
      </w:r>
      <w:proofErr w:type="gramStart"/>
      <w:r w:rsidRPr="001E4363">
        <w:rPr>
          <w:color w:val="000000"/>
        </w:rPr>
        <w:t>a</w:t>
      </w:r>
      <w:proofErr w:type="gramEnd"/>
      <w:r w:rsidRPr="001E4363">
        <w:rPr>
          <w:color w:val="000000"/>
        </w:rPr>
        <w:t>)</w:t>
      </w:r>
      <w:r w:rsidRPr="001E4363">
        <w:rPr>
          <w:color w:val="000000"/>
        </w:rPr>
        <w:tab/>
        <w:t xml:space="preserve">agreed with the inclusion of “Information System (IS) used for Test and Protection of Plant Varieties in the </w:t>
      </w:r>
      <w:smartTag w:uri="urn:schemas-microsoft-com:office:smarttags" w:element="country-region">
        <w:r w:rsidRPr="001E4363">
          <w:rPr>
            <w:color w:val="000000"/>
          </w:rPr>
          <w:t>Russian Federation</w:t>
        </w:r>
      </w:smartTag>
      <w:r w:rsidRPr="001E4363">
        <w:rPr>
          <w:color w:val="000000"/>
        </w:rPr>
        <w:t xml:space="preserve">” and </w:t>
      </w:r>
      <w:r w:rsidRPr="001E4363">
        <w:t xml:space="preserve">the AIM software from </w:t>
      </w:r>
      <w:smartTag w:uri="urn:schemas-microsoft-com:office:smarttags" w:element="country-region">
        <w:smartTag w:uri="urn:schemas-microsoft-com:office:smarttags" w:element="place">
          <w:r w:rsidRPr="001E4363">
            <w:t>France</w:t>
          </w:r>
        </w:smartTag>
      </w:smartTag>
      <w:r w:rsidRPr="001E4363">
        <w:t xml:space="preserve"> </w:t>
      </w:r>
      <w:r w:rsidRPr="001E4363">
        <w:rPr>
          <w:color w:val="000000"/>
        </w:rPr>
        <w:t>in document UPOV/INF/16;</w:t>
      </w:r>
    </w:p>
    <w:p w:rsidR="00410ED2" w:rsidRPr="001E4363" w:rsidRDefault="00410ED2" w:rsidP="00410ED2">
      <w:pPr>
        <w:pStyle w:val="DecisionParagraphs"/>
        <w:rPr>
          <w:color w:val="000000"/>
        </w:rPr>
      </w:pPr>
    </w:p>
    <w:p w:rsidR="00410ED2" w:rsidRPr="00AC501A" w:rsidRDefault="00410ED2" w:rsidP="00410ED2">
      <w:pPr>
        <w:pStyle w:val="DecisionParagraphs"/>
        <w:tabs>
          <w:tab w:val="left" w:pos="6096"/>
        </w:tabs>
        <w:rPr>
          <w:color w:val="000000"/>
        </w:rPr>
      </w:pPr>
      <w:r w:rsidRPr="001E4363">
        <w:rPr>
          <w:color w:val="000000"/>
        </w:rPr>
        <w:tab/>
        <w:t>(b)</w:t>
      </w:r>
      <w:r w:rsidRPr="001E4363">
        <w:rPr>
          <w:color w:val="000000"/>
        </w:rPr>
        <w:tab/>
        <w:t>requested the Office of the Union to investigate the possibility of the translation of “Information System (IS) used for Test and Protection of Plant Varieties in the Russian Federation</w:t>
      </w:r>
      <w:r w:rsidRPr="00AC501A">
        <w:rPr>
          <w:color w:val="000000"/>
        </w:rPr>
        <w:t xml:space="preserve">” into English on the basis that the </w:t>
      </w:r>
      <w:r w:rsidRPr="00AC501A">
        <w:rPr>
          <w:rFonts w:cs="Arial"/>
          <w:color w:val="000000"/>
        </w:rPr>
        <w:t>Russian Federation</w:t>
      </w:r>
      <w:r w:rsidRPr="00AC501A">
        <w:rPr>
          <w:color w:val="000000"/>
        </w:rPr>
        <w:t xml:space="preserve"> would verify the translation provided by the Office of the Union; and</w:t>
      </w:r>
    </w:p>
    <w:p w:rsidR="00410ED2" w:rsidRPr="00AC501A" w:rsidRDefault="00410ED2" w:rsidP="00410ED2">
      <w:pPr>
        <w:pStyle w:val="DecisionParagraphs"/>
        <w:rPr>
          <w:color w:val="000000"/>
        </w:rPr>
      </w:pPr>
    </w:p>
    <w:p w:rsidR="00410ED2" w:rsidRDefault="00410ED2" w:rsidP="00410ED2">
      <w:pPr>
        <w:pStyle w:val="DecisionParagraphs"/>
        <w:tabs>
          <w:tab w:val="left" w:pos="6096"/>
        </w:tabs>
        <w:rPr>
          <w:color w:val="000000"/>
        </w:rPr>
      </w:pPr>
      <w:r>
        <w:rPr>
          <w:color w:val="000000"/>
        </w:rPr>
        <w:tab/>
      </w:r>
      <w:r w:rsidRPr="00AC501A">
        <w:rPr>
          <w:color w:val="000000"/>
        </w:rPr>
        <w:t>(c)</w:t>
      </w:r>
      <w:r>
        <w:rPr>
          <w:color w:val="000000"/>
        </w:rPr>
        <w:tab/>
      </w:r>
      <w:proofErr w:type="gramStart"/>
      <w:r w:rsidRPr="00AC501A">
        <w:rPr>
          <w:color w:val="000000"/>
        </w:rPr>
        <w:t>requested</w:t>
      </w:r>
      <w:proofErr w:type="gramEnd"/>
      <w:r w:rsidRPr="00AC501A">
        <w:rPr>
          <w:color w:val="000000"/>
        </w:rPr>
        <w:t xml:space="preserve"> the Office of the Union to translate the AIM software to English on the basis that </w:t>
      </w:r>
      <w:smartTag w:uri="urn:schemas-microsoft-com:office:smarttags" w:element="country-region">
        <w:r w:rsidRPr="00AC501A">
          <w:rPr>
            <w:rFonts w:cs="Arial"/>
            <w:color w:val="000000"/>
          </w:rPr>
          <w:t>France</w:t>
        </w:r>
      </w:smartTag>
      <w:r w:rsidRPr="00AC501A">
        <w:rPr>
          <w:color w:val="000000"/>
        </w:rPr>
        <w:t xml:space="preserve"> would verify the translation provided by the Office of the </w:t>
      </w:r>
      <w:smartTag w:uri="urn:schemas-microsoft-com:office:smarttags" w:element="place">
        <w:r w:rsidRPr="00AC501A">
          <w:rPr>
            <w:color w:val="000000"/>
          </w:rPr>
          <w:t>Union</w:t>
        </w:r>
      </w:smartTag>
      <w:r w:rsidRPr="00AC501A">
        <w:rPr>
          <w:color w:val="000000"/>
        </w:rPr>
        <w:t>.</w:t>
      </w:r>
    </w:p>
    <w:p w:rsidR="00410ED2" w:rsidRDefault="00410ED2" w:rsidP="00410ED2">
      <w:pPr>
        <w:pStyle w:val="Heading1"/>
      </w:pPr>
      <w:bookmarkStart w:id="7" w:name="_Toc353197183"/>
    </w:p>
    <w:p w:rsidR="00410ED2" w:rsidRDefault="00410ED2" w:rsidP="00410ED2">
      <w:pPr>
        <w:pStyle w:val="Heading1"/>
      </w:pPr>
      <w:r>
        <w:t xml:space="preserve">iii. </w:t>
      </w:r>
      <w:r>
        <w:tab/>
        <w:t>information on use by members</w:t>
      </w:r>
      <w:bookmarkEnd w:id="7"/>
    </w:p>
    <w:p w:rsidR="00410ED2" w:rsidRDefault="00410ED2" w:rsidP="00410ED2">
      <w:pPr>
        <w:keepNext/>
        <w:rPr>
          <w:snapToGrid w:val="0"/>
        </w:rPr>
      </w:pPr>
    </w:p>
    <w:p w:rsidR="00410ED2" w:rsidRPr="005F50C3" w:rsidRDefault="00410ED2" w:rsidP="00410ED2">
      <w:pPr>
        <w:keepNext/>
      </w:pPr>
      <w:r>
        <w:rPr>
          <w:snapToGrid w:val="0"/>
        </w:rPr>
        <w:fldChar w:fldCharType="begin"/>
      </w:r>
      <w:r>
        <w:rPr>
          <w:snapToGrid w:val="0"/>
        </w:rPr>
        <w:instrText xml:space="preserve"> AUTONUM  </w:instrText>
      </w:r>
      <w:r>
        <w:rPr>
          <w:snapToGrid w:val="0"/>
        </w:rPr>
        <w:fldChar w:fldCharType="end"/>
      </w:r>
      <w:r>
        <w:rPr>
          <w:snapToGrid w:val="0"/>
        </w:rPr>
        <w:tab/>
      </w:r>
      <w:r w:rsidRPr="005F50C3">
        <w:rPr>
          <w:snapToGrid w:val="0"/>
        </w:rPr>
        <w:t>Se</w:t>
      </w:r>
      <w:r w:rsidRPr="000831AA">
        <w:rPr>
          <w:snapToGrid w:val="0"/>
        </w:rPr>
        <w:t>ction 4 of d</w:t>
      </w:r>
      <w:r>
        <w:t xml:space="preserve">ocument UPOV/INF/16 </w:t>
      </w:r>
      <w:r w:rsidRPr="000831AA">
        <w:t>“Exchangeable Software</w:t>
      </w:r>
      <w:proofErr w:type="gramStart"/>
      <w:r w:rsidRPr="000831AA">
        <w:t>”,</w:t>
      </w:r>
      <w:proofErr w:type="gramEnd"/>
      <w:r w:rsidRPr="000831AA">
        <w:t xml:space="preserve"> provides the following:</w:t>
      </w:r>
    </w:p>
    <w:p w:rsidR="00410ED2" w:rsidRPr="005F50C3" w:rsidRDefault="00410ED2" w:rsidP="00410ED2">
      <w:pPr>
        <w:keepNext/>
      </w:pPr>
    </w:p>
    <w:p w:rsidR="00410ED2" w:rsidRPr="00BE5B40" w:rsidRDefault="00410ED2" w:rsidP="00410ED2">
      <w:pPr>
        <w:keepNext/>
        <w:ind w:left="567" w:right="566"/>
        <w:rPr>
          <w:snapToGrid w:val="0"/>
          <w:sz w:val="18"/>
          <w:szCs w:val="18"/>
          <w:u w:val="single"/>
        </w:rPr>
      </w:pPr>
      <w:r w:rsidRPr="00BE5B40">
        <w:rPr>
          <w:snapToGrid w:val="0"/>
          <w:sz w:val="18"/>
          <w:szCs w:val="18"/>
        </w:rPr>
        <w:t>“4.</w:t>
      </w:r>
      <w:r w:rsidRPr="00BE5B40">
        <w:rPr>
          <w:snapToGrid w:val="0"/>
          <w:sz w:val="18"/>
          <w:szCs w:val="18"/>
        </w:rPr>
        <w:tab/>
      </w:r>
      <w:r w:rsidRPr="00BE5B40">
        <w:rPr>
          <w:snapToGrid w:val="0"/>
          <w:sz w:val="18"/>
          <w:szCs w:val="18"/>
          <w:u w:val="single"/>
        </w:rPr>
        <w:t xml:space="preserve">Information on use by members of the </w:t>
      </w:r>
      <w:smartTag w:uri="urn:schemas-microsoft-com:office:smarttags" w:element="place">
        <w:r w:rsidRPr="00BE5B40">
          <w:rPr>
            <w:snapToGrid w:val="0"/>
            <w:sz w:val="18"/>
            <w:szCs w:val="18"/>
            <w:u w:val="single"/>
          </w:rPr>
          <w:t>Union</w:t>
        </w:r>
      </w:smartTag>
    </w:p>
    <w:p w:rsidR="00410ED2" w:rsidRPr="00BE5B40" w:rsidRDefault="00410ED2" w:rsidP="00410ED2">
      <w:pPr>
        <w:keepNext/>
        <w:ind w:left="567" w:right="566"/>
        <w:rPr>
          <w:snapToGrid w:val="0"/>
          <w:sz w:val="18"/>
          <w:szCs w:val="18"/>
        </w:rPr>
      </w:pPr>
    </w:p>
    <w:p w:rsidR="00410ED2" w:rsidRPr="00BE5B40" w:rsidRDefault="00410ED2" w:rsidP="00410ED2">
      <w:pPr>
        <w:keepNext/>
        <w:ind w:left="567" w:right="566"/>
        <w:rPr>
          <w:snapToGrid w:val="0"/>
          <w:sz w:val="18"/>
          <w:szCs w:val="18"/>
        </w:rPr>
      </w:pPr>
      <w:r w:rsidRPr="00BE5B40">
        <w:rPr>
          <w:snapToGrid w:val="0"/>
          <w:sz w:val="18"/>
          <w:szCs w:val="18"/>
        </w:rPr>
        <w:t>“4.1</w:t>
      </w:r>
      <w:r w:rsidRPr="00BE5B40">
        <w:rPr>
          <w:snapToGrid w:val="0"/>
          <w:sz w:val="18"/>
          <w:szCs w:val="18"/>
        </w:rPr>
        <w:tab/>
        <w:t xml:space="preserve">A circular is issued to members of the </w:t>
      </w:r>
      <w:smartTag w:uri="urn:schemas-microsoft-com:office:smarttags" w:element="place">
        <w:r w:rsidRPr="00BE5B40">
          <w:rPr>
            <w:snapToGrid w:val="0"/>
            <w:sz w:val="18"/>
            <w:szCs w:val="18"/>
          </w:rPr>
          <w:t>Union</w:t>
        </w:r>
      </w:smartTag>
      <w:r w:rsidRPr="00BE5B40">
        <w:rPr>
          <w:snapToGrid w:val="0"/>
          <w:sz w:val="18"/>
          <w:szCs w:val="18"/>
        </w:rPr>
        <w:t xml:space="preserve"> on an annual basis, inviting them to provide information on their use of the software included in document UPOV/INF/16.</w:t>
      </w:r>
    </w:p>
    <w:p w:rsidR="00410ED2" w:rsidRPr="00BE5B40" w:rsidRDefault="00410ED2" w:rsidP="00410ED2">
      <w:pPr>
        <w:keepNext/>
        <w:ind w:left="567" w:right="566"/>
        <w:rPr>
          <w:snapToGrid w:val="0"/>
          <w:sz w:val="18"/>
          <w:szCs w:val="18"/>
        </w:rPr>
      </w:pPr>
    </w:p>
    <w:p w:rsidR="00410ED2" w:rsidRDefault="00410ED2" w:rsidP="00410ED2">
      <w:pPr>
        <w:keepNext/>
        <w:ind w:left="567" w:right="566"/>
        <w:rPr>
          <w:snapToGrid w:val="0"/>
          <w:sz w:val="18"/>
          <w:szCs w:val="18"/>
        </w:rPr>
      </w:pPr>
      <w:r w:rsidRPr="00BE5B40">
        <w:rPr>
          <w:snapToGrid w:val="0"/>
          <w:sz w:val="18"/>
          <w:szCs w:val="18"/>
        </w:rPr>
        <w:t>“4.2</w:t>
      </w:r>
      <w:r w:rsidRPr="00BE5B40">
        <w:rPr>
          <w:snapToGrid w:val="0"/>
          <w:sz w:val="18"/>
          <w:szCs w:val="18"/>
        </w:rPr>
        <w:tab/>
        <w:t xml:space="preserve">The information on software use by members of the Union is indicated in the columns ‘Member(s) of the </w:t>
      </w:r>
      <w:smartTag w:uri="urn:schemas-microsoft-com:office:smarttags" w:element="place">
        <w:r w:rsidRPr="00BE5B40">
          <w:rPr>
            <w:snapToGrid w:val="0"/>
            <w:sz w:val="18"/>
            <w:szCs w:val="18"/>
          </w:rPr>
          <w:t>Union</w:t>
        </w:r>
      </w:smartTag>
      <w:r w:rsidRPr="00BE5B40">
        <w:rPr>
          <w:snapToGrid w:val="0"/>
          <w:sz w:val="18"/>
          <w:szCs w:val="18"/>
        </w:rPr>
        <w:t xml:space="preserve"> using the software’ and ‘Application by user(s)’.  With regard to the indication of ‘Application by user(s)’, members of the </w:t>
      </w:r>
      <w:smartTag w:uri="urn:schemas-microsoft-com:office:smarttags" w:element="place">
        <w:r w:rsidRPr="00BE5B40">
          <w:rPr>
            <w:snapToGrid w:val="0"/>
            <w:sz w:val="18"/>
            <w:szCs w:val="18"/>
          </w:rPr>
          <w:t>Union</w:t>
        </w:r>
      </w:smartTag>
      <w:r w:rsidRPr="00BE5B40">
        <w:rPr>
          <w:snapToGrid w:val="0"/>
          <w:sz w:val="18"/>
          <w:szCs w:val="18"/>
        </w:rPr>
        <w:t xml:space="preserve"> can indicate, for example, crops or types of crop for which the software is used.”</w:t>
      </w:r>
      <w:r>
        <w:rPr>
          <w:snapToGrid w:val="0"/>
          <w:sz w:val="18"/>
          <w:szCs w:val="18"/>
        </w:rPr>
        <w:t xml:space="preserve"> </w:t>
      </w:r>
    </w:p>
    <w:p w:rsidR="00410ED2" w:rsidRPr="00BE5B40" w:rsidRDefault="00410ED2" w:rsidP="00410ED2">
      <w:pPr>
        <w:keepNext/>
        <w:ind w:left="567" w:right="566"/>
        <w:rPr>
          <w:sz w:val="18"/>
          <w:szCs w:val="18"/>
        </w:rPr>
      </w:pPr>
    </w:p>
    <w:p w:rsidR="00410ED2" w:rsidRPr="002E1C93" w:rsidRDefault="00410ED2" w:rsidP="00410ED2">
      <w:pPr>
        <w:rPr>
          <w:color w:val="000000"/>
          <w:lang w:eastAsia="ja-JP" w:bidi="km-KH"/>
        </w:rPr>
      </w:pPr>
      <w:r w:rsidRPr="002E1C93">
        <w:rPr>
          <w:snapToGrid w:val="0"/>
        </w:rPr>
        <w:fldChar w:fldCharType="begin"/>
      </w:r>
      <w:r w:rsidRPr="002E1C93">
        <w:rPr>
          <w:snapToGrid w:val="0"/>
        </w:rPr>
        <w:instrText xml:space="preserve"> AUTONUM  </w:instrText>
      </w:r>
      <w:r w:rsidRPr="002E1C93">
        <w:rPr>
          <w:snapToGrid w:val="0"/>
        </w:rPr>
        <w:fldChar w:fldCharType="end"/>
      </w:r>
      <w:r w:rsidRPr="002E1C93">
        <w:rPr>
          <w:snapToGrid w:val="0"/>
        </w:rPr>
        <w:tab/>
        <w:t xml:space="preserve">On February 5, 2013, the Office of the Union issued </w:t>
      </w:r>
      <w:r w:rsidRPr="002E1C93">
        <w:t xml:space="preserve">Circular E 13/023 to the designated persons of the members of the </w:t>
      </w:r>
      <w:smartTag w:uri="urn:schemas-microsoft-com:office:smarttags" w:element="place">
        <w:r w:rsidRPr="002E1C93">
          <w:t>Union</w:t>
        </w:r>
      </w:smartTag>
      <w:r w:rsidRPr="002E1C93">
        <w:t xml:space="preserve"> in the TC, inviting them to provide or update information regarding the use of the </w:t>
      </w:r>
      <w:r w:rsidRPr="002E1C93">
        <w:lastRenderedPageBreak/>
        <w:t xml:space="preserve">software included in document UPOV/INF/16 by March 4, 2013. The information </w:t>
      </w:r>
      <w:r w:rsidRPr="002E1C93">
        <w:rPr>
          <w:color w:val="000000"/>
          <w:lang w:eastAsia="ja-JP" w:bidi="km-KH"/>
        </w:rPr>
        <w:t xml:space="preserve">received </w:t>
      </w:r>
      <w:r w:rsidRPr="002E1C93">
        <w:rPr>
          <w:color w:val="000000"/>
        </w:rPr>
        <w:t xml:space="preserve">from </w:t>
      </w:r>
      <w:smartTag w:uri="urn:schemas-microsoft-com:office:smarttags" w:element="country-region">
        <w:r w:rsidRPr="002E1C93">
          <w:rPr>
            <w:rFonts w:cs="Arial"/>
            <w:snapToGrid w:val="0"/>
          </w:rPr>
          <w:t>Czech Republic</w:t>
        </w:r>
      </w:smartTag>
      <w:r w:rsidRPr="002E1C93">
        <w:rPr>
          <w:color w:val="000000"/>
        </w:rPr>
        <w:t xml:space="preserve">, </w:t>
      </w:r>
      <w:smartTag w:uri="urn:schemas-microsoft-com:office:smarttags" w:element="country-region">
        <w:r w:rsidRPr="002E1C93">
          <w:rPr>
            <w:color w:val="000000"/>
          </w:rPr>
          <w:t>Estonia</w:t>
        </w:r>
      </w:smartTag>
      <w:r w:rsidRPr="002E1C93">
        <w:rPr>
          <w:color w:val="000000"/>
        </w:rPr>
        <w:t xml:space="preserve"> and </w:t>
      </w:r>
      <w:smartTag w:uri="urn:schemas-microsoft-com:office:smarttags" w:element="country-region">
        <w:smartTag w:uri="urn:schemas-microsoft-com:office:smarttags" w:element="place">
          <w:r w:rsidRPr="002E1C93">
            <w:rPr>
              <w:color w:val="000000"/>
            </w:rPr>
            <w:t>Viet Nam</w:t>
          </w:r>
        </w:smartTag>
      </w:smartTag>
      <w:r w:rsidRPr="002E1C93">
        <w:rPr>
          <w:color w:val="000000"/>
        </w:rPr>
        <w:t xml:space="preserve"> </w:t>
      </w:r>
      <w:r w:rsidRPr="002E1C93">
        <w:rPr>
          <w:color w:val="000000"/>
          <w:lang w:eastAsia="ja-JP" w:bidi="km-KH"/>
        </w:rPr>
        <w:t>in response to the Circular is presented in Annex II to this document.</w:t>
      </w:r>
    </w:p>
    <w:p w:rsidR="00410ED2" w:rsidRPr="002E1C93" w:rsidRDefault="00410ED2" w:rsidP="00410ED2">
      <w:pPr>
        <w:rPr>
          <w:color w:val="000000"/>
          <w:lang w:eastAsia="ja-JP" w:bidi="km-KH"/>
        </w:rPr>
      </w:pPr>
    </w:p>
    <w:p w:rsidR="00410ED2" w:rsidRPr="002E1C93" w:rsidRDefault="00410ED2" w:rsidP="00410ED2">
      <w:pPr>
        <w:rPr>
          <w:color w:val="000000"/>
        </w:rPr>
      </w:pPr>
      <w:r w:rsidRPr="002E1C93">
        <w:fldChar w:fldCharType="begin"/>
      </w:r>
      <w:r w:rsidRPr="002E1C93">
        <w:instrText xml:space="preserve"> AUTONUM  </w:instrText>
      </w:r>
      <w:r w:rsidRPr="002E1C93">
        <w:fldChar w:fldCharType="end"/>
      </w:r>
      <w:r w:rsidRPr="002E1C93">
        <w:tab/>
        <w:t xml:space="preserve">The TC, </w:t>
      </w:r>
      <w:r w:rsidRPr="002E1C93">
        <w:rPr>
          <w:color w:val="000000"/>
        </w:rPr>
        <w:t xml:space="preserve">at its forty-ninth session, held in Geneva, from </w:t>
      </w:r>
      <w:r w:rsidRPr="002E1C93">
        <w:rPr>
          <w:lang w:val="en"/>
        </w:rPr>
        <w:t xml:space="preserve">March 18 to 20, 2013, </w:t>
      </w:r>
      <w:r w:rsidRPr="002E1C93">
        <w:t xml:space="preserve">agreed with the inclusion of the </w:t>
      </w:r>
      <w:r w:rsidRPr="002E1C93">
        <w:rPr>
          <w:snapToGrid w:val="0"/>
        </w:rPr>
        <w:t xml:space="preserve">information contained in Annex II to this document for a revision of document UPOV/INF/16 by the Council at its forty-seventh session, to be held in Geneva on October 24, 2013 </w:t>
      </w:r>
      <w:r w:rsidRPr="002E1C93">
        <w:rPr>
          <w:color w:val="000000"/>
        </w:rPr>
        <w:t>(see document </w:t>
      </w:r>
      <w:r w:rsidRPr="002E1C93">
        <w:rPr>
          <w:iCs/>
          <w:color w:val="000000"/>
        </w:rPr>
        <w:t>TC/49/41 “Report on the conclusions”, paragraph 108)</w:t>
      </w:r>
      <w:r w:rsidRPr="002E1C93">
        <w:rPr>
          <w:color w:val="000000"/>
        </w:rPr>
        <w:t>.</w:t>
      </w:r>
    </w:p>
    <w:p w:rsidR="00410ED2" w:rsidRPr="002E1C93" w:rsidRDefault="00410ED2" w:rsidP="00410ED2">
      <w:pPr>
        <w:rPr>
          <w:snapToGrid w:val="0"/>
        </w:rPr>
      </w:pPr>
    </w:p>
    <w:p w:rsidR="00410ED2" w:rsidRPr="002E1C93" w:rsidRDefault="00410ED2" w:rsidP="00410ED2">
      <w:pPr>
        <w:rPr>
          <w:iCs/>
        </w:rPr>
      </w:pPr>
      <w:r w:rsidRPr="002E1C93">
        <w:fldChar w:fldCharType="begin"/>
      </w:r>
      <w:r w:rsidRPr="002E1C93">
        <w:instrText xml:space="preserve"> AUTONUM  </w:instrText>
      </w:r>
      <w:r w:rsidRPr="002E1C93">
        <w:fldChar w:fldCharType="end"/>
      </w:r>
      <w:r w:rsidRPr="002E1C93">
        <w:tab/>
        <w:t xml:space="preserve">The CAJ, </w:t>
      </w:r>
      <w:r w:rsidRPr="002E1C93">
        <w:rPr>
          <w:color w:val="000000"/>
        </w:rPr>
        <w:t xml:space="preserve">at its sixty-seventh session, held in Geneva, on </w:t>
      </w:r>
      <w:r w:rsidRPr="002E1C93">
        <w:rPr>
          <w:lang w:val="en"/>
        </w:rPr>
        <w:t xml:space="preserve">March 21, 2013, </w:t>
      </w:r>
      <w:r w:rsidRPr="002E1C93">
        <w:t>noted that it would be invited, at its sixty-eighth session, to be held in Geneva in October 2013, to consider a proposed revision of document </w:t>
      </w:r>
      <w:r w:rsidRPr="002E1C93">
        <w:rPr>
          <w:iCs/>
        </w:rPr>
        <w:t xml:space="preserve">UPOV/INF/16 “Exchangeable Software” </w:t>
      </w:r>
      <w:r w:rsidRPr="002E1C93">
        <w:rPr>
          <w:iCs/>
          <w:color w:val="000000"/>
        </w:rPr>
        <w:t>(see document CAJ/67/14 “Report on the conclusions”, paragraph 56).</w:t>
      </w:r>
    </w:p>
    <w:p w:rsidR="00410ED2" w:rsidRPr="002E1C93" w:rsidRDefault="00410ED2" w:rsidP="00410ED2">
      <w:pPr>
        <w:rPr>
          <w:color w:val="000000"/>
          <w:lang w:eastAsia="ja-JP" w:bidi="km-KH"/>
        </w:rPr>
      </w:pPr>
    </w:p>
    <w:p w:rsidR="00410ED2" w:rsidRPr="002E1C93" w:rsidRDefault="00410ED2" w:rsidP="00410ED2">
      <w:pPr>
        <w:pStyle w:val="DecisionParagraphs"/>
        <w:rPr>
          <w:color w:val="000000"/>
        </w:rPr>
      </w:pPr>
      <w:r w:rsidRPr="001E4363">
        <w:rPr>
          <w:color w:val="000000"/>
        </w:rPr>
        <w:fldChar w:fldCharType="begin"/>
      </w:r>
      <w:r w:rsidRPr="001E4363">
        <w:rPr>
          <w:color w:val="000000"/>
        </w:rPr>
        <w:instrText xml:space="preserve"> AUTONUM  </w:instrText>
      </w:r>
      <w:r w:rsidRPr="001E4363">
        <w:rPr>
          <w:color w:val="000000"/>
        </w:rPr>
        <w:fldChar w:fldCharType="end"/>
      </w:r>
      <w:r w:rsidRPr="001E4363">
        <w:rPr>
          <w:color w:val="000000"/>
        </w:rPr>
        <w:tab/>
        <w:t>The TW</w:t>
      </w:r>
      <w:r w:rsidR="003277C4" w:rsidRPr="001E4363">
        <w:rPr>
          <w:color w:val="000000"/>
        </w:rPr>
        <w:t>A</w:t>
      </w:r>
      <w:r w:rsidRPr="001E4363">
        <w:rPr>
          <w:color w:val="000000"/>
        </w:rPr>
        <w:t xml:space="preserve"> is invited to note that the TC agreed with </w:t>
      </w:r>
      <w:r w:rsidRPr="001E4363">
        <w:t xml:space="preserve">inclusion of the </w:t>
      </w:r>
      <w:r w:rsidRPr="001E4363">
        <w:rPr>
          <w:snapToGrid w:val="0"/>
        </w:rPr>
        <w:t>information contained in the Annex II to this document for a revision of document UPOV/INF/16 by the Council at its forty-seventh session, to be held in Gene</w:t>
      </w:r>
      <w:r w:rsidRPr="002E1C93">
        <w:rPr>
          <w:snapToGrid w:val="0"/>
        </w:rPr>
        <w:t>va on October 24, 2013</w:t>
      </w:r>
      <w:r w:rsidRPr="002E1C93">
        <w:rPr>
          <w:color w:val="000000"/>
        </w:rPr>
        <w:t>, as set out in paragraph 27 of this document.</w:t>
      </w:r>
    </w:p>
    <w:p w:rsidR="00410ED2" w:rsidRDefault="00410ED2" w:rsidP="00410ED2">
      <w:pPr>
        <w:pStyle w:val="DecisionParagraphs"/>
        <w:tabs>
          <w:tab w:val="left" w:pos="6120"/>
        </w:tabs>
      </w:pPr>
    </w:p>
    <w:p w:rsidR="00410ED2" w:rsidRDefault="00410ED2" w:rsidP="00410ED2">
      <w:pPr>
        <w:pStyle w:val="DecisionParagraphs"/>
        <w:tabs>
          <w:tab w:val="left" w:pos="6120"/>
        </w:tabs>
      </w:pPr>
    </w:p>
    <w:p w:rsidR="00410ED2" w:rsidRPr="002E1C93" w:rsidRDefault="00410ED2" w:rsidP="00410ED2">
      <w:pPr>
        <w:ind w:left="567" w:hanging="567"/>
        <w:jc w:val="left"/>
        <w:rPr>
          <w:rFonts w:cs="Arial"/>
          <w:snapToGrid w:val="0"/>
        </w:rPr>
      </w:pPr>
      <w:bookmarkStart w:id="8" w:name="_Toc353197184"/>
      <w:r w:rsidRPr="002E1C93">
        <w:rPr>
          <w:rStyle w:val="Heading1Char"/>
        </w:rPr>
        <w:t>IV.</w:t>
      </w:r>
      <w:r w:rsidRPr="002E1C93">
        <w:rPr>
          <w:rStyle w:val="Heading1Char"/>
        </w:rPr>
        <w:tab/>
        <w:t>New Software proposed to be included in document UPOV/INF/16</w:t>
      </w:r>
      <w:bookmarkEnd w:id="8"/>
    </w:p>
    <w:p w:rsidR="00410ED2" w:rsidRPr="002E1C93" w:rsidRDefault="00410ED2" w:rsidP="00410ED2">
      <w:pPr>
        <w:pStyle w:val="DecisionParagraphs"/>
        <w:tabs>
          <w:tab w:val="left" w:pos="6120"/>
        </w:tabs>
      </w:pPr>
    </w:p>
    <w:p w:rsidR="00410ED2" w:rsidRPr="002E1C93" w:rsidRDefault="00410ED2" w:rsidP="00410ED2">
      <w:pPr>
        <w:rPr>
          <w:snapToGrid w:val="0"/>
          <w:color w:val="000000"/>
        </w:rPr>
      </w:pPr>
      <w:r w:rsidRPr="002E1C93">
        <w:rPr>
          <w:snapToGrid w:val="0"/>
          <w:color w:val="000000"/>
        </w:rPr>
        <w:fldChar w:fldCharType="begin"/>
      </w:r>
      <w:r w:rsidRPr="002E1C93">
        <w:rPr>
          <w:snapToGrid w:val="0"/>
          <w:color w:val="000000"/>
        </w:rPr>
        <w:instrText xml:space="preserve"> AUTONUM  </w:instrText>
      </w:r>
      <w:r w:rsidRPr="002E1C93">
        <w:rPr>
          <w:snapToGrid w:val="0"/>
          <w:color w:val="000000"/>
        </w:rPr>
        <w:fldChar w:fldCharType="end"/>
      </w:r>
      <w:r w:rsidRPr="002E1C93">
        <w:rPr>
          <w:snapToGrid w:val="0"/>
          <w:color w:val="000000"/>
        </w:rPr>
        <w:tab/>
      </w:r>
      <w:r w:rsidRPr="002E1C93">
        <w:t xml:space="preserve">On February 25, 2013, </w:t>
      </w:r>
      <w:smartTag w:uri="urn:schemas-microsoft-com:office:smarttags" w:element="country-region">
        <w:smartTag w:uri="urn:schemas-microsoft-com:office:smarttags" w:element="place">
          <w:r w:rsidRPr="002E1C93">
            <w:t>Mexico</w:t>
          </w:r>
        </w:smartTag>
      </w:smartTag>
      <w:r w:rsidRPr="002E1C93">
        <w:t xml:space="preserve"> provided information on exchangeable software in addition to that included in document UPOV/INF/16 “Exchangeable Software”. The information provided by </w:t>
      </w:r>
      <w:smartTag w:uri="urn:schemas-microsoft-com:office:smarttags" w:element="place">
        <w:smartTag w:uri="urn:schemas-microsoft-com:office:smarttags" w:element="country-region">
          <w:r w:rsidRPr="002E1C93">
            <w:t>Mexico</w:t>
          </w:r>
        </w:smartTag>
      </w:smartTag>
      <w:r w:rsidRPr="002E1C93">
        <w:t xml:space="preserve"> is presented in Annex III to this document.</w:t>
      </w:r>
      <w:r w:rsidRPr="002E1C93">
        <w:rPr>
          <w:snapToGrid w:val="0"/>
          <w:color w:val="000000"/>
        </w:rPr>
        <w:t xml:space="preserve"> </w:t>
      </w:r>
    </w:p>
    <w:p w:rsidR="00410ED2" w:rsidRPr="002E1C93" w:rsidRDefault="00410ED2" w:rsidP="00410ED2">
      <w:pPr>
        <w:rPr>
          <w:snapToGrid w:val="0"/>
          <w:color w:val="000000"/>
        </w:rPr>
      </w:pPr>
    </w:p>
    <w:p w:rsidR="00410ED2" w:rsidRPr="002E1C93" w:rsidRDefault="00410ED2" w:rsidP="00410ED2">
      <w:r w:rsidRPr="002E1C93">
        <w:rPr>
          <w:snapToGrid w:val="0"/>
          <w:color w:val="000000"/>
        </w:rPr>
        <w:fldChar w:fldCharType="begin"/>
      </w:r>
      <w:r w:rsidRPr="002E1C93">
        <w:rPr>
          <w:snapToGrid w:val="0"/>
          <w:color w:val="000000"/>
        </w:rPr>
        <w:instrText xml:space="preserve"> AUTONUM  </w:instrText>
      </w:r>
      <w:r w:rsidRPr="002E1C93">
        <w:rPr>
          <w:snapToGrid w:val="0"/>
          <w:color w:val="000000"/>
        </w:rPr>
        <w:fldChar w:fldCharType="end"/>
      </w:r>
      <w:r w:rsidRPr="002E1C93">
        <w:rPr>
          <w:snapToGrid w:val="0"/>
          <w:color w:val="000000"/>
        </w:rPr>
        <w:tab/>
      </w:r>
      <w:r w:rsidRPr="002E1C93">
        <w:t>The procedure for considering such proposed inclusions is set out in document UPOV/INF/16 “Exchangeable Software”, as follows:</w:t>
      </w:r>
    </w:p>
    <w:p w:rsidR="00410ED2" w:rsidRPr="002E1C93" w:rsidRDefault="00410ED2" w:rsidP="00410ED2"/>
    <w:p w:rsidR="00410ED2" w:rsidRPr="002E1C93" w:rsidRDefault="00410ED2" w:rsidP="00410ED2">
      <w:pPr>
        <w:ind w:left="567" w:right="567"/>
        <w:rPr>
          <w:sz w:val="18"/>
          <w:szCs w:val="18"/>
        </w:rPr>
      </w:pPr>
      <w:r w:rsidRPr="002E1C93">
        <w:rPr>
          <w:sz w:val="18"/>
          <w:szCs w:val="18"/>
        </w:rPr>
        <w:t>“2. Procedure for inclusion of software</w:t>
      </w:r>
    </w:p>
    <w:p w:rsidR="00410ED2" w:rsidRPr="002E1C93" w:rsidRDefault="00410ED2" w:rsidP="00410ED2">
      <w:pPr>
        <w:ind w:right="567"/>
        <w:rPr>
          <w:sz w:val="18"/>
          <w:szCs w:val="18"/>
        </w:rPr>
      </w:pPr>
    </w:p>
    <w:p w:rsidR="00410ED2" w:rsidRPr="002E1C93" w:rsidRDefault="00410ED2" w:rsidP="00410ED2">
      <w:pPr>
        <w:ind w:left="567" w:right="567"/>
        <w:rPr>
          <w:sz w:val="18"/>
          <w:szCs w:val="18"/>
        </w:rPr>
      </w:pPr>
      <w:r w:rsidRPr="002E1C93">
        <w:rPr>
          <w:sz w:val="18"/>
          <w:szCs w:val="18"/>
        </w:rPr>
        <w:t xml:space="preserve">“Software proposed for inclusion in document UPOV/INF/16 by members of the </w:t>
      </w:r>
      <w:smartTag w:uri="urn:schemas-microsoft-com:office:smarttags" w:element="place">
        <w:r w:rsidRPr="002E1C93">
          <w:rPr>
            <w:sz w:val="18"/>
            <w:szCs w:val="18"/>
          </w:rPr>
          <w:t>Union</w:t>
        </w:r>
      </w:smartTag>
      <w:r w:rsidRPr="002E1C93">
        <w:rPr>
          <w:sz w:val="18"/>
          <w:szCs w:val="18"/>
        </w:rPr>
        <w:t xml:space="preserve"> is, in the first instance, presented for review by the Technical Working Party on Automation and Computer Programs (TWC). On the basis of such presentations and the experience of members of the </w:t>
      </w:r>
      <w:smartTag w:uri="urn:schemas-microsoft-com:office:smarttags" w:element="place">
        <w:r w:rsidRPr="002E1C93">
          <w:rPr>
            <w:sz w:val="18"/>
            <w:szCs w:val="18"/>
          </w:rPr>
          <w:t>Union</w:t>
        </w:r>
      </w:smartTag>
      <w:r w:rsidRPr="002E1C93">
        <w:rPr>
          <w:sz w:val="18"/>
          <w:szCs w:val="18"/>
        </w:rPr>
        <w:t>,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410ED2" w:rsidRPr="002E1C93" w:rsidRDefault="00410ED2" w:rsidP="00410ED2">
      <w:pPr>
        <w:ind w:left="567"/>
        <w:rPr>
          <w:sz w:val="18"/>
          <w:szCs w:val="18"/>
        </w:rPr>
      </w:pPr>
    </w:p>
    <w:p w:rsidR="00410ED2" w:rsidRDefault="00410ED2" w:rsidP="00410ED2">
      <w:r w:rsidRPr="002E1C93">
        <w:rPr>
          <w:snapToGrid w:val="0"/>
          <w:color w:val="000000"/>
        </w:rPr>
        <w:fldChar w:fldCharType="begin"/>
      </w:r>
      <w:r w:rsidRPr="002E1C93">
        <w:rPr>
          <w:snapToGrid w:val="0"/>
          <w:color w:val="000000"/>
        </w:rPr>
        <w:instrText xml:space="preserve"> AUTONUM  </w:instrText>
      </w:r>
      <w:r w:rsidRPr="002E1C93">
        <w:rPr>
          <w:snapToGrid w:val="0"/>
          <w:color w:val="000000"/>
        </w:rPr>
        <w:fldChar w:fldCharType="end"/>
      </w:r>
      <w:r w:rsidRPr="002E1C93">
        <w:rPr>
          <w:snapToGrid w:val="0"/>
          <w:color w:val="000000"/>
        </w:rPr>
        <w:tab/>
      </w:r>
      <w:r w:rsidRPr="002E1C93">
        <w:t xml:space="preserve">On that basis, the TWC will be invited to consider the proposals by </w:t>
      </w:r>
      <w:smartTag w:uri="urn:schemas-microsoft-com:office:smarttags" w:element="country-region">
        <w:r w:rsidRPr="002E1C93">
          <w:t>Mexico</w:t>
        </w:r>
      </w:smartTag>
      <w:r w:rsidRPr="002E1C93">
        <w:t xml:space="preserve">, as presented in Annex III to this document, at its thirty-first session, to be held in </w:t>
      </w:r>
      <w:smartTag w:uri="urn:schemas-microsoft-com:office:smarttags" w:element="place">
        <w:smartTag w:uri="urn:schemas-microsoft-com:office:smarttags" w:element="City">
          <w:r w:rsidRPr="002E1C93">
            <w:t>Seoul</w:t>
          </w:r>
        </w:smartTag>
      </w:smartTag>
      <w:r w:rsidRPr="002E1C93">
        <w:t>, from June 4 to 7, 2013.</w:t>
      </w:r>
    </w:p>
    <w:p w:rsidR="00410ED2" w:rsidRDefault="00410ED2" w:rsidP="00410ED2"/>
    <w:p w:rsidR="00410ED2" w:rsidRDefault="00410ED2" w:rsidP="00410ED2">
      <w:pPr>
        <w:pStyle w:val="DecisionParagraphs"/>
      </w:pPr>
      <w:r w:rsidRPr="001E4363">
        <w:rPr>
          <w:color w:val="000000"/>
        </w:rPr>
        <w:fldChar w:fldCharType="begin"/>
      </w:r>
      <w:r w:rsidRPr="001E4363">
        <w:rPr>
          <w:color w:val="000000"/>
        </w:rPr>
        <w:instrText xml:space="preserve"> AUTONUM  </w:instrText>
      </w:r>
      <w:r w:rsidRPr="001E4363">
        <w:rPr>
          <w:color w:val="000000"/>
        </w:rPr>
        <w:fldChar w:fldCharType="end"/>
      </w:r>
      <w:r w:rsidRPr="001E4363">
        <w:rPr>
          <w:color w:val="000000"/>
        </w:rPr>
        <w:tab/>
        <w:t>The TW</w:t>
      </w:r>
      <w:r w:rsidR="003277C4" w:rsidRPr="001E4363">
        <w:rPr>
          <w:color w:val="000000"/>
        </w:rPr>
        <w:t>A</w:t>
      </w:r>
      <w:r w:rsidRPr="001E4363">
        <w:rPr>
          <w:color w:val="000000"/>
        </w:rPr>
        <w:t xml:space="preserve"> is invited to note that the TWC will be </w:t>
      </w:r>
      <w:r w:rsidRPr="001E4363">
        <w:t>invited to consider the software proposed by Mexico for inclusion in docum</w:t>
      </w:r>
      <w:r w:rsidRPr="00AC501A">
        <w:t>ent UPOV/INF/6 “Exchangeable software”, as presented in Annex III to this document, at its thirty</w:t>
      </w:r>
      <w:r w:rsidRPr="00AC501A">
        <w:noBreakHyphen/>
        <w:t>first session,</w:t>
      </w:r>
      <w:r>
        <w:t xml:space="preserve"> to be held in Seoul, from June </w:t>
      </w:r>
      <w:r w:rsidRPr="00AC501A">
        <w:t>4 to 7, 2013.</w:t>
      </w:r>
    </w:p>
    <w:p w:rsidR="00410ED2" w:rsidRDefault="00410ED2" w:rsidP="00410ED2">
      <w:pPr>
        <w:pStyle w:val="DecisionParagraphs"/>
      </w:pPr>
    </w:p>
    <w:p w:rsidR="00410ED2" w:rsidRDefault="00410ED2" w:rsidP="00410ED2">
      <w:pPr>
        <w:pStyle w:val="DecisionParagraphs"/>
      </w:pPr>
    </w:p>
    <w:p w:rsidR="00410ED2" w:rsidRDefault="00410ED2" w:rsidP="00410ED2">
      <w:pPr>
        <w:jc w:val="right"/>
        <w:sectPr w:rsidR="00410ED2" w:rsidSect="0058349F">
          <w:headerReference w:type="default" r:id="rId10"/>
          <w:pgSz w:w="11907" w:h="16840" w:code="9"/>
          <w:pgMar w:top="510" w:right="1134" w:bottom="1134" w:left="1134" w:header="510" w:footer="680" w:gutter="0"/>
          <w:cols w:space="720"/>
          <w:titlePg/>
        </w:sectPr>
      </w:pPr>
      <w:r>
        <w:t>[Annexes follow]</w:t>
      </w:r>
    </w:p>
    <w:p w:rsidR="00410ED2" w:rsidRPr="00293803" w:rsidRDefault="00410ED2" w:rsidP="00410ED2">
      <w:pPr>
        <w:jc w:val="center"/>
        <w:rPr>
          <w:caps/>
          <w:u w:val="single"/>
        </w:rPr>
      </w:pPr>
      <w:r w:rsidRPr="00293803">
        <w:rPr>
          <w:caps/>
          <w:u w:val="single"/>
        </w:rPr>
        <w:lastRenderedPageBreak/>
        <w:t>sOFTWARE PROPOSED for inclusion in document UPOV/INF/16 “EXCHANGEABLE SOFTWARE”</w:t>
      </w:r>
    </w:p>
    <w:p w:rsidR="00410ED2" w:rsidRPr="00B11FDA" w:rsidRDefault="00410ED2" w:rsidP="00410ED2">
      <w:pPr>
        <w:ind w:left="-120"/>
        <w:jc w:val="center"/>
        <w:rPr>
          <w:rFonts w:cs="Arial"/>
          <w:snapToGrid w:val="0"/>
          <w:u w:val="single"/>
        </w:rPr>
      </w:pPr>
    </w:p>
    <w:p w:rsidR="00410ED2" w:rsidRPr="00B11FDA" w:rsidRDefault="00410ED2" w:rsidP="00410ED2">
      <w:pPr>
        <w:ind w:left="-567" w:right="-738"/>
        <w:rPr>
          <w:rFonts w:cs="Arial"/>
          <w:snapToGrid w:val="0"/>
        </w:rPr>
      </w:pPr>
    </w:p>
    <w:tbl>
      <w:tblPr>
        <w:tblW w:w="1253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9188"/>
      </w:tblGrid>
      <w:tr w:rsidR="00410ED2" w:rsidRPr="00B11FDA" w:rsidTr="001E7DD4">
        <w:trPr>
          <w:jc w:val="center"/>
        </w:trPr>
        <w:tc>
          <w:tcPr>
            <w:tcW w:w="3349" w:type="dxa"/>
          </w:tcPr>
          <w:p w:rsidR="00410ED2" w:rsidRPr="00B11FDA" w:rsidRDefault="00410ED2" w:rsidP="001E7DD4">
            <w:pPr>
              <w:spacing w:before="40" w:after="40"/>
              <w:jc w:val="left"/>
              <w:rPr>
                <w:rFonts w:cs="Arial"/>
                <w:snapToGrid w:val="0"/>
              </w:rPr>
            </w:pPr>
            <w:r w:rsidRPr="00B11FDA">
              <w:rPr>
                <w:rFonts w:cs="Arial"/>
                <w:snapToGrid w:val="0"/>
              </w:rPr>
              <w:t>INFORMATION SUBMITTED BY</w:t>
            </w:r>
            <w:r>
              <w:rPr>
                <w:rFonts w:cs="Arial"/>
                <w:snapToGrid w:val="0"/>
              </w:rPr>
              <w:t>:</w:t>
            </w:r>
          </w:p>
        </w:tc>
        <w:tc>
          <w:tcPr>
            <w:tcW w:w="9188" w:type="dxa"/>
          </w:tcPr>
          <w:p w:rsidR="00410ED2" w:rsidRPr="00B11FDA" w:rsidRDefault="00410ED2" w:rsidP="001E7DD4">
            <w:pPr>
              <w:spacing w:before="40" w:after="40"/>
              <w:rPr>
                <w:rFonts w:cs="Arial"/>
                <w:snapToGrid w:val="0"/>
              </w:rPr>
            </w:pPr>
            <w:smartTag w:uri="urn:schemas-microsoft-com:office:smarttags" w:element="place">
              <w:smartTag w:uri="urn:schemas-microsoft-com:office:smarttags" w:element="country-region">
                <w:r w:rsidRPr="00B11FDA">
                  <w:rPr>
                    <w:rFonts w:cs="Arial"/>
                    <w:snapToGrid w:val="0"/>
                  </w:rPr>
                  <w:t>Russian Federation</w:t>
                </w:r>
              </w:smartTag>
            </w:smartTag>
          </w:p>
        </w:tc>
      </w:tr>
    </w:tbl>
    <w:p w:rsidR="00410ED2" w:rsidRPr="00B11FDA" w:rsidRDefault="00410ED2" w:rsidP="00410ED2">
      <w:pPr>
        <w:ind w:left="-120" w:right="-738"/>
        <w:rPr>
          <w:rFonts w:cs="Arial"/>
          <w:snapToGrid w:val="0"/>
        </w:rPr>
      </w:pPr>
    </w:p>
    <w:p w:rsidR="00410ED2" w:rsidRPr="00B11FDA" w:rsidRDefault="00410ED2" w:rsidP="00410ED2">
      <w:pPr>
        <w:ind w:left="567"/>
        <w:rPr>
          <w:rFonts w:cs="Arial"/>
          <w:snapToGrid w:val="0"/>
          <w:u w:val="single"/>
        </w:rPr>
      </w:pPr>
      <w:r w:rsidRPr="00B11FDA">
        <w:rPr>
          <w:rFonts w:cs="Arial"/>
          <w:snapToGrid w:val="0"/>
        </w:rPr>
        <w:t xml:space="preserve"> (d)</w:t>
      </w:r>
      <w:r w:rsidRPr="00B11FDA">
        <w:rPr>
          <w:rFonts w:cs="Arial"/>
          <w:snapToGrid w:val="0"/>
        </w:rPr>
        <w:tab/>
      </w:r>
      <w:r w:rsidRPr="00B11FDA">
        <w:rPr>
          <w:rFonts w:cs="Arial"/>
          <w:snapToGrid w:val="0"/>
          <w:u w:val="single"/>
        </w:rPr>
        <w:t>DUS trial design and data analysis</w:t>
      </w:r>
    </w:p>
    <w:p w:rsidR="00410ED2" w:rsidRPr="00B11FDA" w:rsidRDefault="00410ED2" w:rsidP="00410ED2">
      <w:pPr>
        <w:ind w:left="567"/>
        <w:rPr>
          <w:rFonts w:cs="Arial"/>
          <w:snapToGrid w:val="0"/>
        </w:rPr>
      </w:pPr>
    </w:p>
    <w:tbl>
      <w:tblPr>
        <w:tblW w:w="15451"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979"/>
        <w:gridCol w:w="1560"/>
        <w:gridCol w:w="3240"/>
        <w:gridCol w:w="3151"/>
        <w:gridCol w:w="1560"/>
        <w:gridCol w:w="1417"/>
        <w:gridCol w:w="2835"/>
      </w:tblGrid>
      <w:tr w:rsidR="00410ED2" w:rsidRPr="00B11FDA" w:rsidTr="001E7DD4">
        <w:trPr>
          <w:cantSplit/>
          <w:trHeight w:val="201"/>
          <w:tblHeader/>
          <w:jc w:val="center"/>
        </w:trPr>
        <w:tc>
          <w:tcPr>
            <w:tcW w:w="709" w:type="dxa"/>
            <w:tcBorders>
              <w:right w:val="single" w:sz="2" w:space="0" w:color="auto"/>
            </w:tcBorders>
            <w:shd w:val="clear" w:color="auto" w:fill="D9D9D9"/>
            <w:vAlign w:val="center"/>
          </w:tcPr>
          <w:p w:rsidR="00410ED2" w:rsidRPr="00B11FDA" w:rsidRDefault="00410ED2" w:rsidP="001E7DD4">
            <w:pPr>
              <w:jc w:val="center"/>
              <w:rPr>
                <w:rFonts w:cs="Arial"/>
                <w:snapToGrid w:val="0"/>
              </w:rPr>
            </w:pPr>
            <w:r w:rsidRPr="00B11FDA">
              <w:rPr>
                <w:rFonts w:cs="Arial"/>
                <w:snapToGrid w:val="0"/>
              </w:rPr>
              <w:t>Date added</w:t>
            </w:r>
          </w:p>
        </w:tc>
        <w:tc>
          <w:tcPr>
            <w:tcW w:w="979" w:type="dxa"/>
            <w:tcBorders>
              <w:top w:val="single" w:sz="2" w:space="0" w:color="auto"/>
              <w:left w:val="single" w:sz="2" w:space="0" w:color="auto"/>
              <w:right w:val="single" w:sz="2" w:space="0" w:color="auto"/>
            </w:tcBorders>
            <w:shd w:val="clear" w:color="auto" w:fill="D9D9D9"/>
            <w:vAlign w:val="center"/>
          </w:tcPr>
          <w:p w:rsidR="00410ED2" w:rsidRPr="00B11FDA" w:rsidRDefault="00410ED2" w:rsidP="001E7DD4">
            <w:pPr>
              <w:jc w:val="center"/>
              <w:rPr>
                <w:rFonts w:cs="Arial"/>
                <w:snapToGrid w:val="0"/>
              </w:rPr>
            </w:pPr>
            <w:r w:rsidRPr="00B11FDA">
              <w:rPr>
                <w:rFonts w:cs="Arial"/>
                <w:snapToGrid w:val="0"/>
              </w:rPr>
              <w:t>Program name</w:t>
            </w:r>
          </w:p>
        </w:tc>
        <w:tc>
          <w:tcPr>
            <w:tcW w:w="1560" w:type="dxa"/>
            <w:tcBorders>
              <w:top w:val="single" w:sz="2" w:space="0" w:color="auto"/>
              <w:left w:val="single" w:sz="2" w:space="0" w:color="auto"/>
              <w:right w:val="single" w:sz="2" w:space="0" w:color="auto"/>
            </w:tcBorders>
            <w:shd w:val="clear" w:color="auto" w:fill="D9D9D9"/>
            <w:vAlign w:val="center"/>
          </w:tcPr>
          <w:p w:rsidR="00410ED2" w:rsidRPr="00B11FDA" w:rsidRDefault="00410ED2" w:rsidP="001E7DD4">
            <w:pPr>
              <w:jc w:val="center"/>
              <w:rPr>
                <w:rFonts w:cs="Arial"/>
                <w:snapToGrid w:val="0"/>
              </w:rPr>
            </w:pPr>
            <w:r w:rsidRPr="00B11FDA">
              <w:rPr>
                <w:rFonts w:cs="Arial"/>
                <w:snapToGrid w:val="0"/>
              </w:rPr>
              <w:t>Programming language</w:t>
            </w:r>
          </w:p>
        </w:tc>
        <w:tc>
          <w:tcPr>
            <w:tcW w:w="3240" w:type="dxa"/>
            <w:tcBorders>
              <w:top w:val="single" w:sz="2" w:space="0" w:color="auto"/>
              <w:left w:val="single" w:sz="2" w:space="0" w:color="auto"/>
              <w:right w:val="single" w:sz="2" w:space="0" w:color="auto"/>
            </w:tcBorders>
            <w:shd w:val="clear" w:color="auto" w:fill="D9D9D9"/>
            <w:vAlign w:val="center"/>
          </w:tcPr>
          <w:p w:rsidR="00410ED2" w:rsidRPr="00B11FDA" w:rsidRDefault="00410ED2" w:rsidP="001E7DD4">
            <w:pPr>
              <w:jc w:val="center"/>
              <w:rPr>
                <w:rFonts w:cs="Arial"/>
                <w:snapToGrid w:val="0"/>
              </w:rPr>
            </w:pPr>
            <w:r w:rsidRPr="00B11FDA">
              <w:rPr>
                <w:rFonts w:cs="Arial"/>
                <w:snapToGrid w:val="0"/>
              </w:rPr>
              <w:t>Function (brief summary)</w:t>
            </w:r>
          </w:p>
        </w:tc>
        <w:tc>
          <w:tcPr>
            <w:tcW w:w="3151" w:type="dxa"/>
            <w:tcBorders>
              <w:top w:val="single" w:sz="2" w:space="0" w:color="auto"/>
              <w:left w:val="single" w:sz="2" w:space="0" w:color="auto"/>
              <w:right w:val="single" w:sz="2" w:space="0" w:color="auto"/>
            </w:tcBorders>
            <w:shd w:val="clear" w:color="auto" w:fill="D9D9D9"/>
            <w:vAlign w:val="center"/>
          </w:tcPr>
          <w:p w:rsidR="00410ED2" w:rsidRPr="00B11FDA" w:rsidRDefault="00410ED2" w:rsidP="001E7DD4">
            <w:pPr>
              <w:jc w:val="center"/>
              <w:rPr>
                <w:rFonts w:cs="Arial"/>
                <w:snapToGrid w:val="0"/>
              </w:rPr>
            </w:pPr>
            <w:r w:rsidRPr="00B11FDA">
              <w:rPr>
                <w:rFonts w:cs="Arial"/>
                <w:snapToGrid w:val="0"/>
              </w:rPr>
              <w:t>Source &amp; contact details</w:t>
            </w:r>
          </w:p>
        </w:tc>
        <w:tc>
          <w:tcPr>
            <w:tcW w:w="1560" w:type="dxa"/>
            <w:tcBorders>
              <w:top w:val="single" w:sz="2" w:space="0" w:color="auto"/>
              <w:left w:val="single" w:sz="2" w:space="0" w:color="auto"/>
              <w:right w:val="single" w:sz="2" w:space="0" w:color="auto"/>
            </w:tcBorders>
            <w:shd w:val="clear" w:color="auto" w:fill="D9D9D9"/>
            <w:vAlign w:val="center"/>
          </w:tcPr>
          <w:p w:rsidR="00410ED2" w:rsidRPr="00B11FDA" w:rsidRDefault="00410ED2" w:rsidP="001E7DD4">
            <w:pPr>
              <w:jc w:val="center"/>
              <w:rPr>
                <w:rFonts w:cs="Arial"/>
                <w:snapToGrid w:val="0"/>
              </w:rPr>
            </w:pPr>
            <w:r w:rsidRPr="00B11FDA">
              <w:rPr>
                <w:rFonts w:cs="Arial"/>
                <w:snapToGrid w:val="0"/>
              </w:rPr>
              <w:t>Condition for supply</w:t>
            </w:r>
          </w:p>
        </w:tc>
        <w:tc>
          <w:tcPr>
            <w:tcW w:w="1417" w:type="dxa"/>
            <w:tcBorders>
              <w:top w:val="single" w:sz="2" w:space="0" w:color="auto"/>
              <w:left w:val="single" w:sz="2" w:space="0" w:color="auto"/>
              <w:bottom w:val="single" w:sz="2" w:space="0" w:color="auto"/>
              <w:right w:val="single" w:sz="2" w:space="0" w:color="auto"/>
            </w:tcBorders>
            <w:shd w:val="clear" w:color="auto" w:fill="D9D9D9"/>
            <w:vAlign w:val="center"/>
          </w:tcPr>
          <w:p w:rsidR="00410ED2" w:rsidRPr="00B11FDA" w:rsidRDefault="00410ED2" w:rsidP="001E7DD4">
            <w:pPr>
              <w:jc w:val="center"/>
              <w:rPr>
                <w:rFonts w:cs="Arial"/>
                <w:snapToGrid w:val="0"/>
              </w:rPr>
            </w:pPr>
            <w:r w:rsidRPr="00B11FDA">
              <w:rPr>
                <w:rFonts w:cs="Arial"/>
                <w:snapToGrid w:val="0"/>
              </w:rPr>
              <w:t xml:space="preserve">Member(s) of the </w:t>
            </w:r>
            <w:smartTag w:uri="urn:schemas-microsoft-com:office:smarttags" w:element="place">
              <w:r w:rsidRPr="00B11FDA">
                <w:rPr>
                  <w:rFonts w:cs="Arial"/>
                  <w:snapToGrid w:val="0"/>
                </w:rPr>
                <w:t>Union</w:t>
              </w:r>
            </w:smartTag>
            <w:r w:rsidRPr="00B11FDA">
              <w:rPr>
                <w:rFonts w:cs="Arial"/>
                <w:snapToGrid w:val="0"/>
              </w:rPr>
              <w:t xml:space="preserve"> using the software</w:t>
            </w:r>
          </w:p>
        </w:tc>
        <w:tc>
          <w:tcPr>
            <w:tcW w:w="2835" w:type="dxa"/>
            <w:tcBorders>
              <w:top w:val="single" w:sz="2" w:space="0" w:color="auto"/>
              <w:left w:val="single" w:sz="2" w:space="0" w:color="auto"/>
              <w:bottom w:val="single" w:sz="2" w:space="0" w:color="auto"/>
              <w:right w:val="single" w:sz="2" w:space="0" w:color="auto"/>
            </w:tcBorders>
            <w:shd w:val="clear" w:color="auto" w:fill="D9D9D9"/>
            <w:vAlign w:val="center"/>
          </w:tcPr>
          <w:p w:rsidR="00410ED2" w:rsidRPr="00B11FDA" w:rsidRDefault="00410ED2" w:rsidP="001E7DD4">
            <w:pPr>
              <w:jc w:val="center"/>
              <w:rPr>
                <w:rFonts w:cs="Arial"/>
                <w:snapToGrid w:val="0"/>
              </w:rPr>
            </w:pPr>
            <w:r w:rsidRPr="00B11FDA">
              <w:rPr>
                <w:rFonts w:cs="Arial"/>
                <w:snapToGrid w:val="0"/>
              </w:rPr>
              <w:t>Application by user(s)</w:t>
            </w:r>
          </w:p>
        </w:tc>
      </w:tr>
      <w:tr w:rsidR="00410ED2" w:rsidRPr="00B11FDA" w:rsidTr="001E7DD4">
        <w:trPr>
          <w:cantSplit/>
          <w:trHeight w:val="1943"/>
          <w:jc w:val="center"/>
        </w:trPr>
        <w:tc>
          <w:tcPr>
            <w:tcW w:w="709" w:type="dxa"/>
            <w:tcBorders>
              <w:right w:val="single" w:sz="2" w:space="0" w:color="auto"/>
            </w:tcBorders>
          </w:tcPr>
          <w:p w:rsidR="00410ED2" w:rsidRPr="00B11FDA" w:rsidRDefault="00410ED2" w:rsidP="001E7DD4">
            <w:pPr>
              <w:jc w:val="left"/>
              <w:rPr>
                <w:rFonts w:cs="Arial"/>
                <w:snapToGrid w:val="0"/>
              </w:rPr>
            </w:pPr>
          </w:p>
        </w:tc>
        <w:tc>
          <w:tcPr>
            <w:tcW w:w="979" w:type="dxa"/>
            <w:tcBorders>
              <w:top w:val="single" w:sz="2" w:space="0" w:color="auto"/>
              <w:left w:val="single" w:sz="2" w:space="0" w:color="auto"/>
              <w:right w:val="single" w:sz="2" w:space="0" w:color="auto"/>
            </w:tcBorders>
          </w:tcPr>
          <w:p w:rsidR="00410ED2" w:rsidRPr="00B11FDA" w:rsidRDefault="00410ED2" w:rsidP="001E7DD4">
            <w:pPr>
              <w:jc w:val="left"/>
              <w:rPr>
                <w:rFonts w:cs="Arial"/>
                <w:snapToGrid w:val="0"/>
                <w:color w:val="FFFFFF"/>
              </w:rPr>
            </w:pPr>
            <w:r w:rsidRPr="00B11FDA">
              <w:rPr>
                <w:rFonts w:cs="Arial"/>
              </w:rPr>
              <w:t>ZAJVKA</w:t>
            </w:r>
          </w:p>
        </w:tc>
        <w:tc>
          <w:tcPr>
            <w:tcW w:w="1560" w:type="dxa"/>
            <w:tcBorders>
              <w:top w:val="single" w:sz="2" w:space="0" w:color="auto"/>
              <w:left w:val="single" w:sz="2" w:space="0" w:color="auto"/>
              <w:right w:val="single" w:sz="2" w:space="0" w:color="auto"/>
            </w:tcBorders>
          </w:tcPr>
          <w:p w:rsidR="00410ED2" w:rsidRPr="00B11FDA" w:rsidRDefault="00410ED2" w:rsidP="001E7DD4">
            <w:pPr>
              <w:jc w:val="left"/>
              <w:rPr>
                <w:rFonts w:cs="Arial"/>
                <w:snapToGrid w:val="0"/>
                <w:color w:val="FFFFFF"/>
              </w:rPr>
            </w:pPr>
            <w:r w:rsidRPr="00B11FDA">
              <w:rPr>
                <w:rFonts w:cs="Arial"/>
              </w:rPr>
              <w:t>SQL Windows</w:t>
            </w:r>
          </w:p>
        </w:tc>
        <w:tc>
          <w:tcPr>
            <w:tcW w:w="3240" w:type="dxa"/>
            <w:tcBorders>
              <w:top w:val="single" w:sz="2" w:space="0" w:color="auto"/>
              <w:left w:val="single" w:sz="2" w:space="0" w:color="auto"/>
              <w:right w:val="single" w:sz="2" w:space="0" w:color="auto"/>
            </w:tcBorders>
          </w:tcPr>
          <w:p w:rsidR="00410ED2" w:rsidRPr="00B11FDA" w:rsidRDefault="00410ED2" w:rsidP="001E7DD4">
            <w:pPr>
              <w:jc w:val="left"/>
              <w:rPr>
                <w:rFonts w:cs="Arial"/>
                <w:snapToGrid w:val="0"/>
                <w:color w:val="FFFFFF"/>
              </w:rPr>
            </w:pPr>
            <w:r w:rsidRPr="00B11FDA">
              <w:rPr>
                <w:rFonts w:cs="Arial"/>
              </w:rPr>
              <w:t xml:space="preserve">Information on applications (name and address of applicants, proposed denomination, date of application </w:t>
            </w:r>
            <w:proofErr w:type="spellStart"/>
            <w:r w:rsidRPr="00B11FDA">
              <w:rPr>
                <w:rFonts w:cs="Arial"/>
              </w:rPr>
              <w:t>etc</w:t>
            </w:r>
            <w:proofErr w:type="spellEnd"/>
            <w:r w:rsidRPr="00B11FDA">
              <w:rPr>
                <w:rFonts w:cs="Arial"/>
              </w:rPr>
              <w:t>) and registration (denomination, date of registration)</w:t>
            </w:r>
          </w:p>
        </w:tc>
        <w:tc>
          <w:tcPr>
            <w:tcW w:w="3151" w:type="dxa"/>
            <w:tcBorders>
              <w:top w:val="single" w:sz="2" w:space="0" w:color="auto"/>
              <w:left w:val="single" w:sz="2" w:space="0" w:color="auto"/>
              <w:right w:val="single" w:sz="2" w:space="0" w:color="auto"/>
            </w:tcBorders>
          </w:tcPr>
          <w:p w:rsidR="00410ED2" w:rsidRPr="00B11FDA" w:rsidRDefault="00410ED2" w:rsidP="001E7DD4">
            <w:pPr>
              <w:jc w:val="left"/>
              <w:rPr>
                <w:rFonts w:cs="Arial"/>
              </w:rPr>
            </w:pPr>
            <w:smartTag w:uri="urn:schemas-microsoft-com:office:smarttags" w:element="country-region">
              <w:r w:rsidRPr="00B11FDA">
                <w:rPr>
                  <w:rFonts w:cs="Arial"/>
                </w:rPr>
                <w:t>Russian Federation</w:t>
              </w:r>
            </w:smartTag>
            <w:r w:rsidRPr="00B11FDA">
              <w:rPr>
                <w:rFonts w:cs="Arial"/>
              </w:rPr>
              <w:t xml:space="preserve">, State Commission of the </w:t>
            </w:r>
            <w:smartTag w:uri="urn:schemas-microsoft-com:office:smarttags" w:element="place">
              <w:smartTag w:uri="urn:schemas-microsoft-com:office:smarttags" w:element="country-region">
                <w:r w:rsidRPr="00B11FDA">
                  <w:rPr>
                    <w:rFonts w:cs="Arial"/>
                  </w:rPr>
                  <w:t>Russian Federation</w:t>
                </w:r>
              </w:smartTag>
            </w:smartTag>
            <w:r w:rsidRPr="00B11FDA">
              <w:rPr>
                <w:rFonts w:cs="Arial"/>
              </w:rPr>
              <w:t xml:space="preserve"> for Selection Achievements Test and Protection </w:t>
            </w:r>
          </w:p>
          <w:p w:rsidR="00410ED2" w:rsidRPr="00B11FDA" w:rsidRDefault="00410ED2" w:rsidP="001E7DD4">
            <w:pPr>
              <w:jc w:val="left"/>
              <w:rPr>
                <w:rFonts w:cs="Arial"/>
              </w:rPr>
            </w:pPr>
            <w:proofErr w:type="spellStart"/>
            <w:r w:rsidRPr="00B11FDA">
              <w:rPr>
                <w:rFonts w:cs="Arial"/>
              </w:rPr>
              <w:t>Valentin</w:t>
            </w:r>
            <w:proofErr w:type="spellEnd"/>
            <w:r w:rsidRPr="00B11FDA">
              <w:rPr>
                <w:rFonts w:cs="Arial"/>
              </w:rPr>
              <w:t xml:space="preserve"> </w:t>
            </w:r>
            <w:proofErr w:type="spellStart"/>
            <w:r w:rsidRPr="00B11FDA">
              <w:rPr>
                <w:rFonts w:cs="Arial"/>
              </w:rPr>
              <w:t>Sherbina</w:t>
            </w:r>
            <w:proofErr w:type="spellEnd"/>
            <w:r w:rsidRPr="00B11FDA">
              <w:rPr>
                <w:rFonts w:cs="Arial"/>
              </w:rPr>
              <w:t>,</w:t>
            </w:r>
          </w:p>
          <w:p w:rsidR="00410ED2" w:rsidRPr="00B11FDA" w:rsidRDefault="00410ED2" w:rsidP="001E7DD4">
            <w:pPr>
              <w:jc w:val="left"/>
              <w:rPr>
                <w:rFonts w:cs="Arial"/>
              </w:rPr>
            </w:pPr>
            <w:r w:rsidRPr="00B11FDA">
              <w:rPr>
                <w:rFonts w:cs="Arial"/>
              </w:rPr>
              <w:t xml:space="preserve">Chief of  IT Department </w:t>
            </w:r>
          </w:p>
          <w:p w:rsidR="00410ED2" w:rsidRPr="00B11FDA" w:rsidRDefault="00410ED2" w:rsidP="001E7DD4">
            <w:pPr>
              <w:jc w:val="left"/>
              <w:rPr>
                <w:rFonts w:cs="Arial"/>
                <w:snapToGrid w:val="0"/>
                <w:color w:val="FFFFFF"/>
                <w:lang w:val="pt-BR"/>
              </w:rPr>
            </w:pPr>
            <w:r w:rsidRPr="00B11FDA">
              <w:rPr>
                <w:rFonts w:cs="Arial"/>
                <w:lang w:val="pt-BR"/>
              </w:rPr>
              <w:t xml:space="preserve">e-mail: </w:t>
            </w:r>
            <w:r w:rsidRPr="00B11FDA">
              <w:rPr>
                <w:rFonts w:cs="Arial"/>
              </w:rPr>
              <w:fldChar w:fldCharType="begin"/>
            </w:r>
            <w:r w:rsidRPr="00B11FDA">
              <w:rPr>
                <w:rFonts w:cs="Arial"/>
                <w:lang w:val="pt-BR"/>
              </w:rPr>
              <w:instrText xml:space="preserve"> HYPERLINK "mailto:gossort@gossort.com" </w:instrText>
            </w:r>
            <w:r w:rsidRPr="00B11FDA">
              <w:rPr>
                <w:rFonts w:cs="Arial"/>
              </w:rPr>
              <w:fldChar w:fldCharType="separate"/>
            </w:r>
            <w:r w:rsidRPr="00B11FDA">
              <w:rPr>
                <w:rStyle w:val="Hyperlink"/>
                <w:rFonts w:cs="Arial"/>
                <w:lang w:val="pt-BR"/>
              </w:rPr>
              <w:t>gossort@gossort.com</w:t>
            </w:r>
            <w:r w:rsidRPr="00B11FDA">
              <w:rPr>
                <w:rFonts w:cs="Arial"/>
              </w:rPr>
              <w:fldChar w:fldCharType="end"/>
            </w:r>
            <w:r w:rsidRPr="00B11FDA">
              <w:rPr>
                <w:rFonts w:cs="Arial"/>
                <w:lang w:val="pt-BR"/>
              </w:rPr>
              <w:t xml:space="preserve"> </w:t>
            </w:r>
          </w:p>
        </w:tc>
        <w:tc>
          <w:tcPr>
            <w:tcW w:w="1560" w:type="dxa"/>
            <w:tcBorders>
              <w:top w:val="single" w:sz="2" w:space="0" w:color="auto"/>
              <w:left w:val="single" w:sz="2" w:space="0" w:color="auto"/>
              <w:right w:val="single" w:sz="2" w:space="0" w:color="auto"/>
            </w:tcBorders>
          </w:tcPr>
          <w:p w:rsidR="00410ED2" w:rsidRPr="00B11FDA" w:rsidRDefault="00410ED2" w:rsidP="001E7DD4">
            <w:pPr>
              <w:jc w:val="left"/>
              <w:rPr>
                <w:rFonts w:cs="Arial"/>
                <w:snapToGrid w:val="0"/>
                <w:color w:val="FFFFFF"/>
                <w:lang w:val="pt-BR"/>
              </w:rPr>
            </w:pPr>
            <w:r w:rsidRPr="006842B7">
              <w:rPr>
                <w:rFonts w:cs="Arial"/>
                <w:snapToGrid w:val="0"/>
              </w:rPr>
              <w:t>Only available in Russian</w:t>
            </w:r>
          </w:p>
        </w:tc>
        <w:tc>
          <w:tcPr>
            <w:tcW w:w="1417" w:type="dxa"/>
            <w:tcBorders>
              <w:top w:val="single" w:sz="2" w:space="0" w:color="auto"/>
              <w:left w:val="single" w:sz="2" w:space="0" w:color="auto"/>
              <w:bottom w:val="single" w:sz="2" w:space="0" w:color="auto"/>
              <w:right w:val="single" w:sz="2" w:space="0" w:color="auto"/>
            </w:tcBorders>
          </w:tcPr>
          <w:p w:rsidR="00410ED2" w:rsidRPr="00B11FDA" w:rsidRDefault="00410ED2" w:rsidP="001E7DD4">
            <w:pPr>
              <w:jc w:val="left"/>
              <w:rPr>
                <w:rFonts w:cs="Arial"/>
                <w:snapToGrid w:val="0"/>
              </w:rPr>
            </w:pPr>
            <w:r w:rsidRPr="00B11FDA">
              <w:rPr>
                <w:rFonts w:cs="Arial"/>
                <w:snapToGrid w:val="0"/>
              </w:rPr>
              <w:t>RU</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10ED2" w:rsidRPr="00B11FDA" w:rsidRDefault="00410ED2" w:rsidP="001E7DD4">
            <w:pPr>
              <w:jc w:val="left"/>
              <w:rPr>
                <w:rFonts w:cs="Arial"/>
                <w:snapToGrid w:val="0"/>
              </w:rPr>
            </w:pPr>
            <w:r w:rsidRPr="00B11FDA">
              <w:rPr>
                <w:rFonts w:cs="Arial"/>
                <w:snapToGrid w:val="0"/>
              </w:rPr>
              <w:t>all crops</w:t>
            </w:r>
          </w:p>
        </w:tc>
      </w:tr>
    </w:tbl>
    <w:p w:rsidR="00410ED2" w:rsidRDefault="00410ED2" w:rsidP="00410ED2">
      <w:pPr>
        <w:pStyle w:val="Heading1"/>
      </w:pPr>
    </w:p>
    <w:p w:rsidR="00410ED2" w:rsidRDefault="00410ED2" w:rsidP="00410ED2"/>
    <w:p w:rsidR="00410ED2" w:rsidRDefault="00410ED2" w:rsidP="00410ED2"/>
    <w:tbl>
      <w:tblPr>
        <w:tblW w:w="1253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9188"/>
      </w:tblGrid>
      <w:tr w:rsidR="00410ED2" w:rsidRPr="00776CCB" w:rsidTr="001E7DD4">
        <w:trPr>
          <w:jc w:val="center"/>
        </w:trPr>
        <w:tc>
          <w:tcPr>
            <w:tcW w:w="3349" w:type="dxa"/>
          </w:tcPr>
          <w:p w:rsidR="00410ED2" w:rsidRPr="00776CCB" w:rsidRDefault="00410ED2" w:rsidP="001E7DD4">
            <w:pPr>
              <w:spacing w:before="40" w:after="40"/>
              <w:jc w:val="left"/>
              <w:rPr>
                <w:rFonts w:cs="Arial"/>
                <w:snapToGrid w:val="0"/>
              </w:rPr>
            </w:pPr>
            <w:r w:rsidRPr="00776CCB">
              <w:rPr>
                <w:rFonts w:cs="Arial"/>
                <w:snapToGrid w:val="0"/>
              </w:rPr>
              <w:t>INFORMATION SUBMITTED</w:t>
            </w:r>
            <w:r>
              <w:rPr>
                <w:rFonts w:cs="Arial"/>
                <w:snapToGrid w:val="0"/>
              </w:rPr>
              <w:t xml:space="preserve"> BY</w:t>
            </w:r>
            <w:r w:rsidRPr="00776CCB">
              <w:rPr>
                <w:rFonts w:cs="Arial"/>
                <w:snapToGrid w:val="0"/>
              </w:rPr>
              <w:t>:</w:t>
            </w:r>
          </w:p>
        </w:tc>
        <w:tc>
          <w:tcPr>
            <w:tcW w:w="9188" w:type="dxa"/>
          </w:tcPr>
          <w:p w:rsidR="00410ED2" w:rsidRPr="00776CCB" w:rsidRDefault="00410ED2" w:rsidP="001E7DD4">
            <w:pPr>
              <w:spacing w:before="40" w:after="40"/>
              <w:rPr>
                <w:rFonts w:cs="Arial"/>
                <w:snapToGrid w:val="0"/>
              </w:rPr>
            </w:pPr>
            <w:smartTag w:uri="urn:schemas-microsoft-com:office:smarttags" w:element="place">
              <w:smartTag w:uri="urn:schemas-microsoft-com:office:smarttags" w:element="country-region">
                <w:r w:rsidRPr="00776CCB">
                  <w:rPr>
                    <w:rFonts w:cs="Arial"/>
                    <w:snapToGrid w:val="0"/>
                  </w:rPr>
                  <w:t>France</w:t>
                </w:r>
              </w:smartTag>
            </w:smartTag>
          </w:p>
        </w:tc>
      </w:tr>
    </w:tbl>
    <w:p w:rsidR="00410ED2" w:rsidRPr="00776CCB" w:rsidRDefault="00410ED2" w:rsidP="00410ED2">
      <w:pPr>
        <w:ind w:left="-120" w:right="-738"/>
        <w:rPr>
          <w:rFonts w:cs="Arial"/>
          <w:snapToGrid w:val="0"/>
        </w:rPr>
      </w:pPr>
    </w:p>
    <w:p w:rsidR="00410ED2" w:rsidRPr="00776CCB" w:rsidRDefault="00410ED2" w:rsidP="00410ED2">
      <w:pPr>
        <w:ind w:left="567"/>
        <w:rPr>
          <w:rFonts w:cs="Arial"/>
          <w:snapToGrid w:val="0"/>
          <w:u w:val="single"/>
        </w:rPr>
      </w:pPr>
      <w:r w:rsidRPr="00776CCB">
        <w:rPr>
          <w:rFonts w:cs="Arial"/>
          <w:snapToGrid w:val="0"/>
        </w:rPr>
        <w:t xml:space="preserve"> (f)</w:t>
      </w:r>
      <w:r w:rsidRPr="00776CCB">
        <w:rPr>
          <w:rFonts w:cs="Arial"/>
          <w:snapToGrid w:val="0"/>
        </w:rPr>
        <w:tab/>
      </w:r>
      <w:r w:rsidRPr="00776CCB">
        <w:rPr>
          <w:rFonts w:cs="Arial"/>
          <w:snapToGrid w:val="0"/>
          <w:u w:val="single"/>
        </w:rPr>
        <w:t>Image analysis</w:t>
      </w:r>
    </w:p>
    <w:p w:rsidR="00410ED2" w:rsidRPr="00776CCB" w:rsidRDefault="00410ED2" w:rsidP="00410ED2">
      <w:pPr>
        <w:ind w:left="567"/>
        <w:rPr>
          <w:rFonts w:cs="Arial"/>
          <w:snapToGrid w:val="0"/>
        </w:rPr>
      </w:pPr>
    </w:p>
    <w:tbl>
      <w:tblPr>
        <w:tblW w:w="15451"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979"/>
        <w:gridCol w:w="1560"/>
        <w:gridCol w:w="3240"/>
        <w:gridCol w:w="3151"/>
        <w:gridCol w:w="1560"/>
        <w:gridCol w:w="1417"/>
        <w:gridCol w:w="2835"/>
      </w:tblGrid>
      <w:tr w:rsidR="00410ED2" w:rsidRPr="00776CCB" w:rsidTr="001E7DD4">
        <w:trPr>
          <w:cantSplit/>
          <w:trHeight w:val="201"/>
          <w:tblHeader/>
          <w:jc w:val="center"/>
        </w:trPr>
        <w:tc>
          <w:tcPr>
            <w:tcW w:w="709" w:type="dxa"/>
            <w:tcBorders>
              <w:right w:val="single" w:sz="2" w:space="0" w:color="auto"/>
            </w:tcBorders>
            <w:shd w:val="clear" w:color="auto" w:fill="D9D9D9"/>
            <w:vAlign w:val="center"/>
          </w:tcPr>
          <w:p w:rsidR="00410ED2" w:rsidRPr="00776CCB" w:rsidRDefault="00410ED2" w:rsidP="001E7DD4">
            <w:pPr>
              <w:jc w:val="center"/>
              <w:rPr>
                <w:rFonts w:cs="Arial"/>
                <w:snapToGrid w:val="0"/>
              </w:rPr>
            </w:pPr>
            <w:r w:rsidRPr="00776CCB">
              <w:rPr>
                <w:rFonts w:cs="Arial"/>
                <w:snapToGrid w:val="0"/>
              </w:rPr>
              <w:t>Date added</w:t>
            </w:r>
          </w:p>
        </w:tc>
        <w:tc>
          <w:tcPr>
            <w:tcW w:w="979" w:type="dxa"/>
            <w:tcBorders>
              <w:top w:val="single" w:sz="2" w:space="0" w:color="auto"/>
              <w:left w:val="single" w:sz="2" w:space="0" w:color="auto"/>
              <w:right w:val="single" w:sz="2" w:space="0" w:color="auto"/>
            </w:tcBorders>
            <w:shd w:val="clear" w:color="auto" w:fill="D9D9D9"/>
            <w:vAlign w:val="center"/>
          </w:tcPr>
          <w:p w:rsidR="00410ED2" w:rsidRPr="00776CCB" w:rsidRDefault="00410ED2" w:rsidP="001E7DD4">
            <w:pPr>
              <w:jc w:val="center"/>
              <w:rPr>
                <w:rFonts w:cs="Arial"/>
                <w:snapToGrid w:val="0"/>
              </w:rPr>
            </w:pPr>
            <w:r w:rsidRPr="00776CCB">
              <w:rPr>
                <w:rFonts w:cs="Arial"/>
                <w:snapToGrid w:val="0"/>
              </w:rPr>
              <w:t>Program name</w:t>
            </w:r>
          </w:p>
        </w:tc>
        <w:tc>
          <w:tcPr>
            <w:tcW w:w="1560" w:type="dxa"/>
            <w:tcBorders>
              <w:top w:val="single" w:sz="2" w:space="0" w:color="auto"/>
              <w:left w:val="single" w:sz="2" w:space="0" w:color="auto"/>
              <w:right w:val="single" w:sz="2" w:space="0" w:color="auto"/>
            </w:tcBorders>
            <w:shd w:val="clear" w:color="auto" w:fill="D9D9D9"/>
            <w:vAlign w:val="center"/>
          </w:tcPr>
          <w:p w:rsidR="00410ED2" w:rsidRPr="00776CCB" w:rsidRDefault="00410ED2" w:rsidP="001E7DD4">
            <w:pPr>
              <w:jc w:val="center"/>
              <w:rPr>
                <w:rFonts w:cs="Arial"/>
                <w:snapToGrid w:val="0"/>
              </w:rPr>
            </w:pPr>
            <w:r w:rsidRPr="00776CCB">
              <w:rPr>
                <w:rFonts w:cs="Arial"/>
                <w:snapToGrid w:val="0"/>
              </w:rPr>
              <w:t>Programming language</w:t>
            </w:r>
          </w:p>
        </w:tc>
        <w:tc>
          <w:tcPr>
            <w:tcW w:w="3240" w:type="dxa"/>
            <w:tcBorders>
              <w:top w:val="single" w:sz="2" w:space="0" w:color="auto"/>
              <w:left w:val="single" w:sz="2" w:space="0" w:color="auto"/>
              <w:right w:val="single" w:sz="2" w:space="0" w:color="auto"/>
            </w:tcBorders>
            <w:shd w:val="clear" w:color="auto" w:fill="D9D9D9"/>
            <w:vAlign w:val="center"/>
          </w:tcPr>
          <w:p w:rsidR="00410ED2" w:rsidRPr="00776CCB" w:rsidRDefault="00410ED2" w:rsidP="001E7DD4">
            <w:pPr>
              <w:jc w:val="center"/>
              <w:rPr>
                <w:rFonts w:cs="Arial"/>
                <w:snapToGrid w:val="0"/>
              </w:rPr>
            </w:pPr>
            <w:r w:rsidRPr="00776CCB">
              <w:rPr>
                <w:rFonts w:cs="Arial"/>
                <w:snapToGrid w:val="0"/>
              </w:rPr>
              <w:t>Function (brief summary)</w:t>
            </w:r>
          </w:p>
        </w:tc>
        <w:tc>
          <w:tcPr>
            <w:tcW w:w="3151" w:type="dxa"/>
            <w:tcBorders>
              <w:top w:val="single" w:sz="2" w:space="0" w:color="auto"/>
              <w:left w:val="single" w:sz="2" w:space="0" w:color="auto"/>
              <w:right w:val="single" w:sz="2" w:space="0" w:color="auto"/>
            </w:tcBorders>
            <w:shd w:val="clear" w:color="auto" w:fill="D9D9D9"/>
            <w:vAlign w:val="center"/>
          </w:tcPr>
          <w:p w:rsidR="00410ED2" w:rsidRPr="00776CCB" w:rsidRDefault="00410ED2" w:rsidP="001E7DD4">
            <w:pPr>
              <w:jc w:val="center"/>
              <w:rPr>
                <w:rFonts w:cs="Arial"/>
                <w:snapToGrid w:val="0"/>
              </w:rPr>
            </w:pPr>
            <w:r w:rsidRPr="00776CCB">
              <w:rPr>
                <w:rFonts w:cs="Arial"/>
                <w:snapToGrid w:val="0"/>
              </w:rPr>
              <w:t>Source &amp; contact details</w:t>
            </w:r>
          </w:p>
        </w:tc>
        <w:tc>
          <w:tcPr>
            <w:tcW w:w="1560" w:type="dxa"/>
            <w:tcBorders>
              <w:top w:val="single" w:sz="2" w:space="0" w:color="auto"/>
              <w:left w:val="single" w:sz="2" w:space="0" w:color="auto"/>
              <w:right w:val="single" w:sz="2" w:space="0" w:color="auto"/>
            </w:tcBorders>
            <w:shd w:val="clear" w:color="auto" w:fill="D9D9D9"/>
            <w:vAlign w:val="center"/>
          </w:tcPr>
          <w:p w:rsidR="00410ED2" w:rsidRPr="00776CCB" w:rsidRDefault="00410ED2" w:rsidP="001E7DD4">
            <w:pPr>
              <w:jc w:val="center"/>
              <w:rPr>
                <w:rFonts w:cs="Arial"/>
                <w:snapToGrid w:val="0"/>
              </w:rPr>
            </w:pPr>
            <w:r w:rsidRPr="00776CCB">
              <w:rPr>
                <w:rFonts w:cs="Arial"/>
                <w:snapToGrid w:val="0"/>
              </w:rPr>
              <w:t>Condition for supply</w:t>
            </w:r>
          </w:p>
        </w:tc>
        <w:tc>
          <w:tcPr>
            <w:tcW w:w="1417" w:type="dxa"/>
            <w:tcBorders>
              <w:top w:val="single" w:sz="2" w:space="0" w:color="auto"/>
              <w:left w:val="single" w:sz="2" w:space="0" w:color="auto"/>
              <w:bottom w:val="single" w:sz="2" w:space="0" w:color="auto"/>
              <w:right w:val="single" w:sz="2" w:space="0" w:color="auto"/>
            </w:tcBorders>
            <w:shd w:val="clear" w:color="auto" w:fill="D9D9D9"/>
            <w:vAlign w:val="center"/>
          </w:tcPr>
          <w:p w:rsidR="00410ED2" w:rsidRPr="00776CCB" w:rsidRDefault="00410ED2" w:rsidP="001E7DD4">
            <w:pPr>
              <w:jc w:val="center"/>
              <w:rPr>
                <w:rFonts w:cs="Arial"/>
                <w:snapToGrid w:val="0"/>
              </w:rPr>
            </w:pPr>
            <w:r w:rsidRPr="00776CCB">
              <w:rPr>
                <w:rFonts w:cs="Arial"/>
                <w:snapToGrid w:val="0"/>
              </w:rPr>
              <w:t xml:space="preserve">Member(s) of the </w:t>
            </w:r>
            <w:smartTag w:uri="urn:schemas-microsoft-com:office:smarttags" w:element="place">
              <w:r w:rsidRPr="00776CCB">
                <w:rPr>
                  <w:rFonts w:cs="Arial"/>
                  <w:snapToGrid w:val="0"/>
                </w:rPr>
                <w:t>Union</w:t>
              </w:r>
            </w:smartTag>
            <w:r w:rsidRPr="00776CCB">
              <w:rPr>
                <w:rFonts w:cs="Arial"/>
                <w:snapToGrid w:val="0"/>
              </w:rPr>
              <w:t xml:space="preserve"> using the software</w:t>
            </w:r>
          </w:p>
        </w:tc>
        <w:tc>
          <w:tcPr>
            <w:tcW w:w="2835" w:type="dxa"/>
            <w:tcBorders>
              <w:top w:val="single" w:sz="2" w:space="0" w:color="auto"/>
              <w:left w:val="single" w:sz="2" w:space="0" w:color="auto"/>
              <w:bottom w:val="single" w:sz="2" w:space="0" w:color="auto"/>
              <w:right w:val="single" w:sz="2" w:space="0" w:color="auto"/>
            </w:tcBorders>
            <w:shd w:val="clear" w:color="auto" w:fill="D9D9D9"/>
            <w:vAlign w:val="center"/>
          </w:tcPr>
          <w:p w:rsidR="00410ED2" w:rsidRPr="00776CCB" w:rsidRDefault="00410ED2" w:rsidP="001E7DD4">
            <w:pPr>
              <w:jc w:val="center"/>
              <w:rPr>
                <w:rFonts w:cs="Arial"/>
                <w:snapToGrid w:val="0"/>
              </w:rPr>
            </w:pPr>
            <w:r w:rsidRPr="00776CCB">
              <w:rPr>
                <w:rFonts w:cs="Arial"/>
                <w:snapToGrid w:val="0"/>
              </w:rPr>
              <w:t>Application by user(s)</w:t>
            </w:r>
          </w:p>
        </w:tc>
      </w:tr>
      <w:tr w:rsidR="00410ED2" w:rsidRPr="004F5B47" w:rsidTr="001E7DD4">
        <w:trPr>
          <w:cantSplit/>
          <w:trHeight w:val="793"/>
          <w:jc w:val="center"/>
        </w:trPr>
        <w:tc>
          <w:tcPr>
            <w:tcW w:w="709" w:type="dxa"/>
            <w:tcBorders>
              <w:right w:val="single" w:sz="2" w:space="0" w:color="auto"/>
            </w:tcBorders>
          </w:tcPr>
          <w:p w:rsidR="00410ED2" w:rsidRPr="00776CCB" w:rsidRDefault="00410ED2" w:rsidP="001E7DD4">
            <w:pPr>
              <w:jc w:val="left"/>
              <w:rPr>
                <w:rFonts w:cs="Arial"/>
                <w:snapToGrid w:val="0"/>
              </w:rPr>
            </w:pPr>
          </w:p>
        </w:tc>
        <w:tc>
          <w:tcPr>
            <w:tcW w:w="979" w:type="dxa"/>
            <w:tcBorders>
              <w:top w:val="single" w:sz="2" w:space="0" w:color="auto"/>
              <w:left w:val="single" w:sz="2" w:space="0" w:color="auto"/>
              <w:right w:val="single" w:sz="2" w:space="0" w:color="auto"/>
            </w:tcBorders>
          </w:tcPr>
          <w:p w:rsidR="00410ED2" w:rsidRPr="00776CCB" w:rsidRDefault="00410ED2" w:rsidP="001E7DD4">
            <w:pPr>
              <w:jc w:val="left"/>
              <w:rPr>
                <w:rFonts w:cs="Arial"/>
                <w:snapToGrid w:val="0"/>
                <w:color w:val="FFFFFF"/>
              </w:rPr>
            </w:pPr>
            <w:r w:rsidRPr="00776CCB">
              <w:rPr>
                <w:rFonts w:cs="Arial"/>
              </w:rPr>
              <w:t>AIM</w:t>
            </w:r>
          </w:p>
        </w:tc>
        <w:tc>
          <w:tcPr>
            <w:tcW w:w="1560" w:type="dxa"/>
            <w:tcBorders>
              <w:top w:val="single" w:sz="2" w:space="0" w:color="auto"/>
              <w:left w:val="single" w:sz="2" w:space="0" w:color="auto"/>
              <w:right w:val="single" w:sz="2" w:space="0" w:color="auto"/>
            </w:tcBorders>
          </w:tcPr>
          <w:p w:rsidR="00410ED2" w:rsidRPr="00776CCB" w:rsidRDefault="00410ED2" w:rsidP="001E7DD4">
            <w:pPr>
              <w:jc w:val="left"/>
              <w:rPr>
                <w:rFonts w:cs="Arial"/>
                <w:snapToGrid w:val="0"/>
                <w:color w:val="FFFFFF"/>
                <w:lang w:eastAsia="ja-JP"/>
              </w:rPr>
            </w:pPr>
            <w:r w:rsidRPr="00776CCB">
              <w:rPr>
                <w:rFonts w:cs="Arial"/>
                <w:snapToGrid w:val="0"/>
                <w:lang w:val="fr-FR"/>
              </w:rPr>
              <w:t>Win</w:t>
            </w:r>
            <w:proofErr w:type="spellStart"/>
            <w:r w:rsidRPr="00776CCB">
              <w:rPr>
                <w:rFonts w:cs="Arial"/>
                <w:snapToGrid w:val="0"/>
              </w:rPr>
              <w:t>dows</w:t>
            </w:r>
            <w:proofErr w:type="spellEnd"/>
          </w:p>
        </w:tc>
        <w:tc>
          <w:tcPr>
            <w:tcW w:w="3240" w:type="dxa"/>
            <w:tcBorders>
              <w:top w:val="single" w:sz="2" w:space="0" w:color="auto"/>
              <w:left w:val="single" w:sz="2" w:space="0" w:color="auto"/>
              <w:right w:val="single" w:sz="2" w:space="0" w:color="auto"/>
            </w:tcBorders>
          </w:tcPr>
          <w:p w:rsidR="00410ED2" w:rsidRPr="00776CCB" w:rsidRDefault="00410ED2" w:rsidP="001E7DD4">
            <w:pPr>
              <w:jc w:val="left"/>
              <w:rPr>
                <w:rFonts w:cs="Arial"/>
                <w:snapToGrid w:val="0"/>
                <w:lang w:val="fr-FR"/>
              </w:rPr>
            </w:pPr>
            <w:r w:rsidRPr="00776CCB">
              <w:rPr>
                <w:rFonts w:cs="Arial"/>
                <w:snapToGrid w:val="0"/>
                <w:lang w:val="fr-FR"/>
              </w:rPr>
              <w:t xml:space="preserve">Image </w:t>
            </w:r>
            <w:proofErr w:type="spellStart"/>
            <w:r w:rsidRPr="00776CCB">
              <w:rPr>
                <w:rFonts w:cs="Arial"/>
                <w:snapToGrid w:val="0"/>
                <w:lang w:val="fr-FR"/>
              </w:rPr>
              <w:t>processing</w:t>
            </w:r>
            <w:proofErr w:type="spellEnd"/>
            <w:r w:rsidRPr="00776CCB">
              <w:rPr>
                <w:rFonts w:cs="Arial"/>
                <w:snapToGrid w:val="0"/>
                <w:lang w:val="fr-FR"/>
              </w:rPr>
              <w:t xml:space="preserve"> software</w:t>
            </w:r>
          </w:p>
        </w:tc>
        <w:tc>
          <w:tcPr>
            <w:tcW w:w="3151" w:type="dxa"/>
            <w:tcBorders>
              <w:top w:val="single" w:sz="2" w:space="0" w:color="auto"/>
              <w:left w:val="single" w:sz="2" w:space="0" w:color="auto"/>
              <w:right w:val="single" w:sz="2" w:space="0" w:color="auto"/>
            </w:tcBorders>
          </w:tcPr>
          <w:p w:rsidR="00410ED2" w:rsidRPr="00776CCB" w:rsidRDefault="00410ED2" w:rsidP="001E7DD4">
            <w:pPr>
              <w:jc w:val="left"/>
              <w:rPr>
                <w:rFonts w:cs="Arial"/>
                <w:snapToGrid w:val="0"/>
                <w:lang w:val="fr-FR"/>
              </w:rPr>
            </w:pPr>
            <w:r>
              <w:rPr>
                <w:rFonts w:cs="Arial"/>
                <w:snapToGrid w:val="0"/>
                <w:lang w:val="fr-FR"/>
              </w:rPr>
              <w:t>France:</w:t>
            </w:r>
            <w:r>
              <w:rPr>
                <w:rFonts w:cs="Arial"/>
                <w:snapToGrid w:val="0"/>
                <w:lang w:val="fr-FR"/>
              </w:rPr>
              <w:br/>
              <w:t>E-mail</w:t>
            </w:r>
            <w:r w:rsidRPr="00776CCB">
              <w:rPr>
                <w:rFonts w:cs="Arial"/>
                <w:snapToGrid w:val="0"/>
                <w:lang w:val="fr-FR"/>
              </w:rPr>
              <w:t>: christophe.chevalier@geves.fr</w:t>
            </w:r>
          </w:p>
        </w:tc>
        <w:tc>
          <w:tcPr>
            <w:tcW w:w="1560" w:type="dxa"/>
            <w:tcBorders>
              <w:top w:val="single" w:sz="2" w:space="0" w:color="auto"/>
              <w:left w:val="single" w:sz="2" w:space="0" w:color="auto"/>
              <w:right w:val="single" w:sz="2" w:space="0" w:color="auto"/>
            </w:tcBorders>
          </w:tcPr>
          <w:p w:rsidR="00410ED2" w:rsidRPr="00776CCB" w:rsidRDefault="00410ED2" w:rsidP="001E7DD4">
            <w:pPr>
              <w:jc w:val="left"/>
              <w:rPr>
                <w:rFonts w:cs="Arial"/>
                <w:snapToGrid w:val="0"/>
                <w:lang w:val="fr-FR"/>
              </w:rPr>
            </w:pPr>
          </w:p>
        </w:tc>
        <w:tc>
          <w:tcPr>
            <w:tcW w:w="1417" w:type="dxa"/>
            <w:tcBorders>
              <w:top w:val="single" w:sz="2" w:space="0" w:color="auto"/>
              <w:left w:val="single" w:sz="2" w:space="0" w:color="auto"/>
              <w:bottom w:val="single" w:sz="2" w:space="0" w:color="auto"/>
              <w:right w:val="single" w:sz="2" w:space="0" w:color="auto"/>
            </w:tcBorders>
          </w:tcPr>
          <w:p w:rsidR="00410ED2" w:rsidRPr="00776CCB" w:rsidRDefault="00410ED2" w:rsidP="001E7DD4">
            <w:pPr>
              <w:jc w:val="left"/>
              <w:rPr>
                <w:rFonts w:cs="Arial"/>
                <w:snapToGrid w:val="0"/>
                <w:lang w:val="fr-FR"/>
              </w:rPr>
            </w:pPr>
            <w:r w:rsidRPr="00776CCB">
              <w:rPr>
                <w:rFonts w:cs="Arial"/>
                <w:snapToGrid w:val="0"/>
                <w:lang w:val="fr-FR"/>
              </w:rPr>
              <w:t>FR</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10ED2" w:rsidRPr="004F5B47" w:rsidRDefault="00410ED2" w:rsidP="001E7DD4">
            <w:pPr>
              <w:jc w:val="left"/>
              <w:rPr>
                <w:rFonts w:cs="Arial"/>
                <w:snapToGrid w:val="0"/>
                <w:sz w:val="18"/>
                <w:szCs w:val="18"/>
              </w:rPr>
            </w:pPr>
            <w:r w:rsidRPr="00776CCB">
              <w:rPr>
                <w:snapToGrid w:val="0"/>
                <w:sz w:val="18"/>
                <w:szCs w:val="18"/>
                <w:lang w:eastAsia="ja-JP" w:bidi="km-KH"/>
              </w:rPr>
              <w:t>rapeseed</w:t>
            </w:r>
            <w:r w:rsidRPr="00776CCB">
              <w:rPr>
                <w:sz w:val="22"/>
                <w:szCs w:val="22"/>
                <w:lang w:eastAsia="ja-JP" w:bidi="km-KH"/>
              </w:rPr>
              <w:t xml:space="preserve">, </w:t>
            </w:r>
            <w:r w:rsidRPr="00776CCB">
              <w:rPr>
                <w:snapToGrid w:val="0"/>
                <w:sz w:val="18"/>
                <w:szCs w:val="18"/>
                <w:lang w:eastAsia="ja-JP" w:bidi="km-KH"/>
              </w:rPr>
              <w:t>sunflower</w:t>
            </w:r>
            <w:r w:rsidRPr="00776CCB">
              <w:rPr>
                <w:sz w:val="22"/>
                <w:szCs w:val="22"/>
                <w:lang w:eastAsia="ja-JP" w:bidi="km-KH"/>
              </w:rPr>
              <w:t xml:space="preserve">, </w:t>
            </w:r>
            <w:r w:rsidRPr="00776CCB">
              <w:rPr>
                <w:snapToGrid w:val="0"/>
                <w:sz w:val="18"/>
                <w:szCs w:val="18"/>
                <w:lang w:eastAsia="ja-JP" w:bidi="km-KH"/>
              </w:rPr>
              <w:t>hydrangea, flax</w:t>
            </w:r>
            <w:r w:rsidRPr="00776CCB">
              <w:rPr>
                <w:sz w:val="22"/>
                <w:szCs w:val="22"/>
                <w:lang w:eastAsia="ja-JP" w:bidi="km-KH"/>
              </w:rPr>
              <w:t xml:space="preserve">, </w:t>
            </w:r>
            <w:r w:rsidRPr="00776CCB">
              <w:rPr>
                <w:snapToGrid w:val="0"/>
                <w:sz w:val="18"/>
                <w:szCs w:val="18"/>
                <w:lang w:eastAsia="ja-JP" w:bidi="km-KH"/>
              </w:rPr>
              <w:t>peas</w:t>
            </w:r>
            <w:r w:rsidRPr="00776CCB">
              <w:rPr>
                <w:sz w:val="22"/>
                <w:szCs w:val="22"/>
                <w:lang w:eastAsia="ja-JP" w:bidi="km-KH"/>
              </w:rPr>
              <w:t xml:space="preserve">, </w:t>
            </w:r>
            <w:r w:rsidRPr="00776CCB">
              <w:rPr>
                <w:snapToGrid w:val="0"/>
                <w:sz w:val="18"/>
                <w:szCs w:val="18"/>
                <w:lang w:eastAsia="ja-JP" w:bidi="km-KH"/>
              </w:rPr>
              <w:t>carrot</w:t>
            </w:r>
            <w:r w:rsidRPr="00776CCB">
              <w:rPr>
                <w:sz w:val="22"/>
                <w:szCs w:val="22"/>
                <w:lang w:eastAsia="ja-JP" w:bidi="km-KH"/>
              </w:rPr>
              <w:t xml:space="preserve">, </w:t>
            </w:r>
            <w:r w:rsidRPr="00776CCB">
              <w:rPr>
                <w:snapToGrid w:val="0"/>
                <w:sz w:val="18"/>
                <w:szCs w:val="18"/>
                <w:lang w:eastAsia="ja-JP" w:bidi="km-KH"/>
              </w:rPr>
              <w:t>maize</w:t>
            </w:r>
            <w:r w:rsidRPr="00776CCB">
              <w:rPr>
                <w:sz w:val="22"/>
                <w:szCs w:val="22"/>
                <w:lang w:eastAsia="ja-JP" w:bidi="km-KH"/>
              </w:rPr>
              <w:t xml:space="preserve">, </w:t>
            </w:r>
            <w:r w:rsidRPr="00776CCB">
              <w:rPr>
                <w:snapToGrid w:val="0"/>
                <w:sz w:val="18"/>
                <w:szCs w:val="18"/>
                <w:lang w:eastAsia="ja-JP" w:bidi="km-KH"/>
              </w:rPr>
              <w:t>winter wheat</w:t>
            </w:r>
            <w:r w:rsidRPr="00776CCB">
              <w:rPr>
                <w:sz w:val="22"/>
                <w:szCs w:val="22"/>
                <w:lang w:eastAsia="ja-JP" w:bidi="km-KH"/>
              </w:rPr>
              <w:t xml:space="preserve">, </w:t>
            </w:r>
            <w:r w:rsidRPr="00776CCB">
              <w:rPr>
                <w:snapToGrid w:val="0"/>
                <w:sz w:val="18"/>
                <w:szCs w:val="18"/>
                <w:lang w:eastAsia="ja-JP" w:bidi="km-KH"/>
              </w:rPr>
              <w:t>orchids</w:t>
            </w:r>
          </w:p>
        </w:tc>
      </w:tr>
    </w:tbl>
    <w:p w:rsidR="00410ED2" w:rsidRDefault="00410ED2" w:rsidP="00410ED2">
      <w:pPr>
        <w:pStyle w:val="Heading1"/>
      </w:pPr>
    </w:p>
    <w:p w:rsidR="00410ED2" w:rsidRDefault="00410ED2" w:rsidP="00410ED2">
      <w:pPr>
        <w:jc w:val="right"/>
      </w:pPr>
    </w:p>
    <w:p w:rsidR="00410ED2" w:rsidRDefault="00410ED2" w:rsidP="00410ED2">
      <w:pPr>
        <w:jc w:val="right"/>
      </w:pPr>
      <w:r w:rsidRPr="002E1C93">
        <w:t>[Annex II follows]</w:t>
      </w:r>
    </w:p>
    <w:p w:rsidR="00410ED2" w:rsidRDefault="00410ED2" w:rsidP="00410ED2">
      <w:pPr>
        <w:jc w:val="right"/>
      </w:pPr>
    </w:p>
    <w:p w:rsidR="00410ED2" w:rsidRDefault="00410ED2" w:rsidP="00410ED2">
      <w:pPr>
        <w:jc w:val="left"/>
        <w:sectPr w:rsidR="00410ED2" w:rsidSect="008671CA">
          <w:headerReference w:type="default" r:id="rId11"/>
          <w:headerReference w:type="first" r:id="rId12"/>
          <w:footerReference w:type="first" r:id="rId13"/>
          <w:pgSz w:w="16840" w:h="11907" w:orient="landscape" w:code="9"/>
          <w:pgMar w:top="1134" w:right="510" w:bottom="1134" w:left="1134" w:header="510" w:footer="680" w:gutter="0"/>
          <w:cols w:space="720"/>
          <w:titlePg/>
        </w:sectPr>
      </w:pPr>
    </w:p>
    <w:p w:rsidR="00410ED2" w:rsidRPr="00A74371" w:rsidRDefault="00410ED2" w:rsidP="00410ED2">
      <w:pPr>
        <w:jc w:val="center"/>
        <w:rPr>
          <w:rFonts w:cs="Arial"/>
          <w:snapToGrid w:val="0"/>
          <w:u w:val="single"/>
        </w:rPr>
      </w:pPr>
      <w:bookmarkStart w:id="9" w:name="_Toc353196482"/>
      <w:bookmarkStart w:id="10" w:name="_Toc353197185"/>
      <w:r w:rsidRPr="00B1635C">
        <w:rPr>
          <w:rStyle w:val="Heading1Char"/>
          <w:u w:val="single"/>
        </w:rPr>
        <w:lastRenderedPageBreak/>
        <w:t xml:space="preserve">PROPOSED </w:t>
      </w:r>
      <w:r>
        <w:rPr>
          <w:rStyle w:val="Heading1Char"/>
          <w:u w:val="single"/>
        </w:rPr>
        <w:t xml:space="preserve">Revision to </w:t>
      </w:r>
      <w:r w:rsidRPr="00B1635C">
        <w:rPr>
          <w:rStyle w:val="Heading1Char"/>
          <w:u w:val="single"/>
        </w:rPr>
        <w:t>document UPOV/INF/16 “</w:t>
      </w:r>
      <w:bookmarkEnd w:id="9"/>
      <w:bookmarkEnd w:id="10"/>
      <w:r w:rsidRPr="00B1635C">
        <w:rPr>
          <w:rFonts w:cs="Arial"/>
          <w:snapToGrid w:val="0"/>
          <w:u w:val="single"/>
        </w:rPr>
        <w:t>EXCHANGEABLE SOFTWARE”</w:t>
      </w:r>
    </w:p>
    <w:p w:rsidR="00410ED2" w:rsidRPr="00F10EC0" w:rsidRDefault="00410ED2" w:rsidP="00410ED2">
      <w:pPr>
        <w:ind w:left="-120"/>
        <w:jc w:val="center"/>
      </w:pPr>
      <w:r w:rsidRPr="00BA6EC2">
        <w:rPr>
          <w:rFonts w:cs="Arial"/>
          <w:snapToGrid w:val="0"/>
        </w:rPr>
        <w:t xml:space="preserve">(Information </w:t>
      </w:r>
      <w:r w:rsidRPr="00BA6EC2">
        <w:t xml:space="preserve">regarding the use of the software provided by </w:t>
      </w:r>
      <w:smartTag w:uri="urn:schemas-microsoft-com:office:smarttags" w:element="PlaceName">
        <w:r w:rsidRPr="00BA6EC2">
          <w:t>Czech</w:t>
        </w:r>
      </w:smartTag>
      <w:r w:rsidRPr="00BA6EC2">
        <w:t xml:space="preserve"> </w:t>
      </w:r>
      <w:smartTag w:uri="urn:schemas-microsoft-com:office:smarttags" w:element="PlaceType">
        <w:r w:rsidRPr="00BA6EC2">
          <w:t>Republic</w:t>
        </w:r>
      </w:smartTag>
      <w:r w:rsidRPr="00BA6EC2">
        <w:t xml:space="preserve">, </w:t>
      </w:r>
      <w:smartTag w:uri="urn:schemas-microsoft-com:office:smarttags" w:element="country-region">
        <w:r w:rsidRPr="00BA6EC2">
          <w:t>Estonia</w:t>
        </w:r>
      </w:smartTag>
      <w:r w:rsidRPr="00BA6EC2">
        <w:t xml:space="preserve"> and </w:t>
      </w:r>
      <w:smartTag w:uri="urn:schemas-microsoft-com:office:smarttags" w:element="place">
        <w:smartTag w:uri="urn:schemas-microsoft-com:office:smarttags" w:element="country-region">
          <w:r w:rsidRPr="00BA6EC2">
            <w:t>Viet Nam</w:t>
          </w:r>
        </w:smartTag>
      </w:smartTag>
      <w:r w:rsidRPr="00BA6EC2">
        <w:t xml:space="preserve"> in reply to Circular</w:t>
      </w:r>
      <w:r>
        <w:t xml:space="preserve"> E_13/023: appears </w:t>
      </w:r>
      <w:r w:rsidRPr="00BF7E41">
        <w:rPr>
          <w:highlight w:val="lightGray"/>
        </w:rPr>
        <w:t>highlighted</w:t>
      </w:r>
      <w:r w:rsidRPr="00F10EC0">
        <w:t>)</w:t>
      </w:r>
    </w:p>
    <w:p w:rsidR="00410ED2" w:rsidRDefault="00410ED2" w:rsidP="00410ED2">
      <w:pPr>
        <w:ind w:left="-120"/>
        <w:jc w:val="center"/>
        <w:rPr>
          <w:rFonts w:cs="Arial"/>
          <w:snapToGrid w:val="0"/>
          <w:u w:val="single"/>
        </w:rPr>
      </w:pPr>
    </w:p>
    <w:p w:rsidR="00410ED2" w:rsidRPr="003649F1" w:rsidRDefault="00410ED2" w:rsidP="00410ED2">
      <w:pPr>
        <w:ind w:left="567"/>
        <w:rPr>
          <w:snapToGrid w:val="0"/>
        </w:rPr>
      </w:pPr>
    </w:p>
    <w:p w:rsidR="00410ED2" w:rsidRDefault="00410ED2" w:rsidP="00410ED2">
      <w:pPr>
        <w:ind w:left="567"/>
        <w:rPr>
          <w:snapToGrid w:val="0"/>
          <w:u w:val="single"/>
        </w:rPr>
      </w:pPr>
      <w:r w:rsidRPr="003649F1">
        <w:rPr>
          <w:snapToGrid w:val="0"/>
        </w:rPr>
        <w:t>(d)</w:t>
      </w:r>
      <w:r w:rsidRPr="003649F1">
        <w:rPr>
          <w:snapToGrid w:val="0"/>
        </w:rPr>
        <w:tab/>
      </w:r>
      <w:bookmarkStart w:id="11" w:name="OLE_LINK1"/>
      <w:bookmarkStart w:id="12" w:name="OLE_LINK2"/>
      <w:r w:rsidRPr="003649F1">
        <w:rPr>
          <w:snapToGrid w:val="0"/>
          <w:u w:val="single"/>
        </w:rPr>
        <w:t>DUS trial design and data analysis</w:t>
      </w:r>
      <w:bookmarkEnd w:id="11"/>
      <w:bookmarkEnd w:id="12"/>
    </w:p>
    <w:p w:rsidR="00410ED2" w:rsidRPr="003649F1" w:rsidRDefault="00410ED2" w:rsidP="00410ED2">
      <w:pPr>
        <w:ind w:left="567"/>
        <w:rPr>
          <w:snapToGrid w:val="0"/>
        </w:rPr>
      </w:pPr>
    </w:p>
    <w:tbl>
      <w:tblPr>
        <w:tblStyle w:val="TableGrid"/>
        <w:tblpPr w:leftFromText="180" w:rightFromText="180" w:vertAnchor="text" w:horzAnchor="margin" w:tblpY="96"/>
        <w:tblW w:w="15168" w:type="dxa"/>
        <w:tblLook w:val="01E0" w:firstRow="1" w:lastRow="1" w:firstColumn="1" w:lastColumn="1" w:noHBand="0" w:noVBand="0"/>
      </w:tblPr>
      <w:tblGrid>
        <w:gridCol w:w="1014"/>
        <w:gridCol w:w="1157"/>
        <w:gridCol w:w="1544"/>
        <w:gridCol w:w="2941"/>
        <w:gridCol w:w="2984"/>
        <w:gridCol w:w="1418"/>
        <w:gridCol w:w="1524"/>
        <w:gridCol w:w="2586"/>
      </w:tblGrid>
      <w:tr w:rsidR="00410ED2" w:rsidRPr="00336FAE" w:rsidTr="001E7DD4">
        <w:trPr>
          <w:trHeight w:val="702"/>
        </w:trPr>
        <w:tc>
          <w:tcPr>
            <w:tcW w:w="1014" w:type="dxa"/>
            <w:tcBorders>
              <w:bottom w:val="single" w:sz="4" w:space="0" w:color="auto"/>
            </w:tcBorders>
            <w:shd w:val="clear" w:color="auto" w:fill="E6E6E6"/>
          </w:tcPr>
          <w:p w:rsidR="00410ED2" w:rsidRPr="00336FAE" w:rsidRDefault="00410ED2" w:rsidP="001E7DD4">
            <w:pPr>
              <w:jc w:val="center"/>
              <w:rPr>
                <w:snapToGrid w:val="0"/>
                <w:sz w:val="18"/>
              </w:rPr>
            </w:pPr>
            <w:r w:rsidRPr="00336FAE">
              <w:rPr>
                <w:snapToGrid w:val="0"/>
                <w:sz w:val="18"/>
              </w:rPr>
              <w:t>Date added</w:t>
            </w:r>
          </w:p>
        </w:tc>
        <w:tc>
          <w:tcPr>
            <w:tcW w:w="1157" w:type="dxa"/>
            <w:tcBorders>
              <w:bottom w:val="single" w:sz="2" w:space="0" w:color="auto"/>
            </w:tcBorders>
            <w:shd w:val="clear" w:color="auto" w:fill="E6E6E6"/>
          </w:tcPr>
          <w:p w:rsidR="00410ED2" w:rsidRPr="00336FAE" w:rsidRDefault="00410ED2" w:rsidP="001E7DD4">
            <w:pPr>
              <w:jc w:val="center"/>
              <w:rPr>
                <w:snapToGrid w:val="0"/>
                <w:sz w:val="18"/>
              </w:rPr>
            </w:pPr>
            <w:r w:rsidRPr="00336FAE">
              <w:rPr>
                <w:snapToGrid w:val="0"/>
                <w:sz w:val="18"/>
              </w:rPr>
              <w:t>Program name</w:t>
            </w:r>
          </w:p>
        </w:tc>
        <w:tc>
          <w:tcPr>
            <w:tcW w:w="1544" w:type="dxa"/>
            <w:tcBorders>
              <w:bottom w:val="single" w:sz="2" w:space="0" w:color="auto"/>
            </w:tcBorders>
            <w:shd w:val="clear" w:color="auto" w:fill="E6E6E6"/>
          </w:tcPr>
          <w:p w:rsidR="00410ED2" w:rsidRPr="00336FAE" w:rsidRDefault="00410ED2" w:rsidP="001E7DD4">
            <w:pPr>
              <w:jc w:val="center"/>
              <w:rPr>
                <w:snapToGrid w:val="0"/>
                <w:sz w:val="18"/>
              </w:rPr>
            </w:pPr>
            <w:r w:rsidRPr="00336FAE">
              <w:rPr>
                <w:snapToGrid w:val="0"/>
                <w:sz w:val="18"/>
              </w:rPr>
              <w:t>Programming language</w:t>
            </w:r>
          </w:p>
        </w:tc>
        <w:tc>
          <w:tcPr>
            <w:tcW w:w="2941" w:type="dxa"/>
            <w:tcBorders>
              <w:bottom w:val="single" w:sz="2" w:space="0" w:color="auto"/>
            </w:tcBorders>
            <w:shd w:val="clear" w:color="auto" w:fill="E6E6E6"/>
          </w:tcPr>
          <w:p w:rsidR="00410ED2" w:rsidRPr="00336FAE" w:rsidRDefault="00410ED2" w:rsidP="001E7DD4">
            <w:pPr>
              <w:jc w:val="center"/>
              <w:rPr>
                <w:snapToGrid w:val="0"/>
                <w:sz w:val="18"/>
              </w:rPr>
            </w:pPr>
            <w:r w:rsidRPr="00336FAE">
              <w:rPr>
                <w:snapToGrid w:val="0"/>
                <w:sz w:val="18"/>
              </w:rPr>
              <w:t>Function (brief summary)</w:t>
            </w:r>
          </w:p>
        </w:tc>
        <w:tc>
          <w:tcPr>
            <w:tcW w:w="2984" w:type="dxa"/>
            <w:tcBorders>
              <w:bottom w:val="single" w:sz="2" w:space="0" w:color="auto"/>
            </w:tcBorders>
            <w:shd w:val="clear" w:color="auto" w:fill="E6E6E6"/>
          </w:tcPr>
          <w:p w:rsidR="00410ED2" w:rsidRPr="00336FAE" w:rsidRDefault="00410ED2" w:rsidP="001E7DD4">
            <w:pPr>
              <w:jc w:val="center"/>
              <w:rPr>
                <w:snapToGrid w:val="0"/>
                <w:sz w:val="18"/>
              </w:rPr>
            </w:pPr>
            <w:r w:rsidRPr="00336FAE">
              <w:rPr>
                <w:snapToGrid w:val="0"/>
                <w:sz w:val="18"/>
              </w:rPr>
              <w:t>Source &amp; contact details</w:t>
            </w:r>
          </w:p>
        </w:tc>
        <w:tc>
          <w:tcPr>
            <w:tcW w:w="1418" w:type="dxa"/>
            <w:tcBorders>
              <w:bottom w:val="single" w:sz="2" w:space="0" w:color="auto"/>
            </w:tcBorders>
            <w:shd w:val="clear" w:color="auto" w:fill="E6E6E6"/>
          </w:tcPr>
          <w:p w:rsidR="00410ED2" w:rsidRPr="00336FAE" w:rsidRDefault="00410ED2" w:rsidP="001E7DD4">
            <w:pPr>
              <w:jc w:val="center"/>
              <w:rPr>
                <w:snapToGrid w:val="0"/>
                <w:sz w:val="18"/>
              </w:rPr>
            </w:pPr>
            <w:r w:rsidRPr="00336FAE">
              <w:rPr>
                <w:snapToGrid w:val="0"/>
                <w:sz w:val="18"/>
              </w:rPr>
              <w:t>Condition for supply</w:t>
            </w:r>
          </w:p>
        </w:tc>
        <w:tc>
          <w:tcPr>
            <w:tcW w:w="1524" w:type="dxa"/>
            <w:tcBorders>
              <w:bottom w:val="single" w:sz="2" w:space="0" w:color="auto"/>
            </w:tcBorders>
            <w:shd w:val="clear" w:color="auto" w:fill="E6E6E6"/>
          </w:tcPr>
          <w:p w:rsidR="00410ED2" w:rsidRPr="00336FAE" w:rsidRDefault="00410ED2" w:rsidP="001E7DD4">
            <w:pPr>
              <w:jc w:val="center"/>
              <w:rPr>
                <w:snapToGrid w:val="0"/>
                <w:sz w:val="18"/>
              </w:rPr>
            </w:pPr>
            <w:r w:rsidRPr="00336FAE">
              <w:rPr>
                <w:snapToGrid w:val="0"/>
                <w:sz w:val="18"/>
              </w:rPr>
              <w:t xml:space="preserve">Member(s) of the </w:t>
            </w:r>
            <w:smartTag w:uri="urn:schemas-microsoft-com:office:smarttags" w:element="place">
              <w:r w:rsidRPr="00336FAE">
                <w:rPr>
                  <w:snapToGrid w:val="0"/>
                  <w:sz w:val="18"/>
                </w:rPr>
                <w:t>Union</w:t>
              </w:r>
            </w:smartTag>
            <w:r w:rsidRPr="00336FAE">
              <w:rPr>
                <w:snapToGrid w:val="0"/>
                <w:sz w:val="18"/>
              </w:rPr>
              <w:t xml:space="preserve"> using the software</w:t>
            </w:r>
          </w:p>
        </w:tc>
        <w:tc>
          <w:tcPr>
            <w:tcW w:w="2586" w:type="dxa"/>
            <w:tcBorders>
              <w:bottom w:val="single" w:sz="2" w:space="0" w:color="auto"/>
            </w:tcBorders>
            <w:shd w:val="clear" w:color="auto" w:fill="E6E6E6"/>
          </w:tcPr>
          <w:p w:rsidR="00410ED2" w:rsidRPr="00336FAE" w:rsidRDefault="00410ED2" w:rsidP="001E7DD4">
            <w:pPr>
              <w:jc w:val="center"/>
              <w:rPr>
                <w:snapToGrid w:val="0"/>
                <w:sz w:val="18"/>
              </w:rPr>
            </w:pPr>
            <w:r w:rsidRPr="00336FAE">
              <w:rPr>
                <w:snapToGrid w:val="0"/>
                <w:sz w:val="18"/>
              </w:rPr>
              <w:t>Application by user(s)</w:t>
            </w:r>
          </w:p>
        </w:tc>
      </w:tr>
      <w:tr w:rsidR="00410ED2" w:rsidRPr="00336FAE" w:rsidTr="001E7DD4">
        <w:trPr>
          <w:trHeight w:val="1419"/>
        </w:trPr>
        <w:tc>
          <w:tcPr>
            <w:tcW w:w="1014" w:type="dxa"/>
            <w:vMerge w:val="restart"/>
            <w:tcBorders>
              <w:right w:val="single" w:sz="2" w:space="0" w:color="auto"/>
            </w:tcBorders>
          </w:tcPr>
          <w:p w:rsidR="00410ED2" w:rsidRPr="00336FAE" w:rsidRDefault="00410ED2" w:rsidP="001E7DD4">
            <w:pPr>
              <w:jc w:val="center"/>
              <w:rPr>
                <w:snapToGrid w:val="0"/>
                <w:sz w:val="18"/>
              </w:rPr>
            </w:pPr>
          </w:p>
        </w:tc>
        <w:tc>
          <w:tcPr>
            <w:tcW w:w="1157" w:type="dxa"/>
            <w:vMerge w:val="restart"/>
            <w:tcBorders>
              <w:top w:val="single" w:sz="2" w:space="0" w:color="auto"/>
              <w:left w:val="single" w:sz="2" w:space="0" w:color="auto"/>
              <w:right w:val="single" w:sz="2" w:space="0" w:color="auto"/>
            </w:tcBorders>
          </w:tcPr>
          <w:p w:rsidR="00410ED2" w:rsidRPr="00336FAE" w:rsidRDefault="00410ED2" w:rsidP="001E7DD4">
            <w:pPr>
              <w:jc w:val="center"/>
              <w:rPr>
                <w:snapToGrid w:val="0"/>
                <w:sz w:val="18"/>
              </w:rPr>
            </w:pPr>
            <w:r w:rsidRPr="00336FAE">
              <w:rPr>
                <w:snapToGrid w:val="0"/>
                <w:sz w:val="18"/>
              </w:rPr>
              <w:t>DUSTNT</w:t>
            </w:r>
          </w:p>
        </w:tc>
        <w:tc>
          <w:tcPr>
            <w:tcW w:w="1544" w:type="dxa"/>
            <w:vMerge w:val="restart"/>
            <w:tcBorders>
              <w:top w:val="single" w:sz="2" w:space="0" w:color="auto"/>
              <w:left w:val="single" w:sz="2" w:space="0" w:color="auto"/>
              <w:right w:val="single" w:sz="2" w:space="0" w:color="auto"/>
            </w:tcBorders>
          </w:tcPr>
          <w:p w:rsidR="00410ED2" w:rsidRPr="00336FAE" w:rsidRDefault="00410ED2" w:rsidP="001E7DD4">
            <w:pPr>
              <w:rPr>
                <w:snapToGrid w:val="0"/>
                <w:sz w:val="18"/>
              </w:rPr>
            </w:pPr>
            <w:r w:rsidRPr="00336FAE">
              <w:rPr>
                <w:snapToGrid w:val="0"/>
                <w:sz w:val="18"/>
              </w:rPr>
              <w:t>FORTRAN 90</w:t>
            </w:r>
          </w:p>
        </w:tc>
        <w:tc>
          <w:tcPr>
            <w:tcW w:w="2941" w:type="dxa"/>
            <w:vMerge w:val="restart"/>
            <w:tcBorders>
              <w:top w:val="single" w:sz="2" w:space="0" w:color="auto"/>
              <w:left w:val="single" w:sz="2" w:space="0" w:color="auto"/>
              <w:right w:val="single" w:sz="2" w:space="0" w:color="auto"/>
            </w:tcBorders>
          </w:tcPr>
          <w:p w:rsidR="00410ED2" w:rsidRPr="00336FAE" w:rsidRDefault="00410ED2" w:rsidP="001E7DD4">
            <w:pPr>
              <w:jc w:val="left"/>
              <w:rPr>
                <w:snapToGrid w:val="0"/>
                <w:sz w:val="18"/>
              </w:rPr>
            </w:pPr>
            <w:r w:rsidRPr="00336FAE">
              <w:rPr>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410ED2" w:rsidRPr="00336FAE" w:rsidRDefault="00410ED2" w:rsidP="001E7DD4">
            <w:pPr>
              <w:jc w:val="left"/>
              <w:rPr>
                <w:snapToGrid w:val="0"/>
                <w:sz w:val="18"/>
              </w:rPr>
            </w:pPr>
            <w:smartTag w:uri="urn:schemas-microsoft-com:office:smarttags" w:element="place">
              <w:smartTag w:uri="urn:schemas-microsoft-com:office:smarttags" w:element="country-region">
                <w:r w:rsidRPr="00336FAE">
                  <w:rPr>
                    <w:snapToGrid w:val="0"/>
                    <w:sz w:val="18"/>
                  </w:rPr>
                  <w:t>United Kingdom</w:t>
                </w:r>
              </w:smartTag>
            </w:smartTag>
            <w:r w:rsidRPr="00336FAE">
              <w:rPr>
                <w:snapToGrid w:val="0"/>
                <w:sz w:val="18"/>
              </w:rPr>
              <w:t>:</w:t>
            </w:r>
            <w:r w:rsidRPr="00336FAE">
              <w:rPr>
                <w:snapToGrid w:val="0"/>
                <w:sz w:val="18"/>
              </w:rPr>
              <w:br/>
              <w:t xml:space="preserve">Dr. Sally Watson </w:t>
            </w:r>
            <w:r w:rsidRPr="00336FAE">
              <w:rPr>
                <w:snapToGrid w:val="0"/>
                <w:sz w:val="18"/>
              </w:rPr>
              <w:br/>
              <w:t>Email: sally.watson@afbini.gov.uk</w:t>
            </w:r>
          </w:p>
        </w:tc>
        <w:tc>
          <w:tcPr>
            <w:tcW w:w="1418" w:type="dxa"/>
            <w:vMerge w:val="restart"/>
            <w:tcBorders>
              <w:top w:val="single" w:sz="2" w:space="0" w:color="auto"/>
              <w:left w:val="single" w:sz="2" w:space="0" w:color="auto"/>
              <w:right w:val="single" w:sz="2" w:space="0" w:color="auto"/>
            </w:tcBorders>
          </w:tcPr>
          <w:p w:rsidR="00410ED2" w:rsidRPr="00336FAE" w:rsidRDefault="00410ED2" w:rsidP="001E7DD4">
            <w:pPr>
              <w:jc w:val="left"/>
              <w:rPr>
                <w:snapToGrid w:val="0"/>
                <w:sz w:val="18"/>
              </w:rPr>
            </w:pPr>
          </w:p>
        </w:tc>
        <w:tc>
          <w:tcPr>
            <w:tcW w:w="1524" w:type="dxa"/>
            <w:tcBorders>
              <w:top w:val="single" w:sz="2" w:space="0" w:color="auto"/>
              <w:left w:val="single" w:sz="2" w:space="0" w:color="auto"/>
              <w:right w:val="single" w:sz="2" w:space="0" w:color="auto"/>
            </w:tcBorders>
          </w:tcPr>
          <w:p w:rsidR="00410ED2" w:rsidRPr="00336FAE" w:rsidRDefault="00410ED2" w:rsidP="001E7DD4">
            <w:pPr>
              <w:jc w:val="left"/>
              <w:rPr>
                <w:snapToGrid w:val="0"/>
                <w:sz w:val="18"/>
              </w:rPr>
            </w:pPr>
            <w:r w:rsidRPr="00336FAE">
              <w:rPr>
                <w:snapToGrid w:val="0"/>
                <w:sz w:val="18"/>
              </w:rPr>
              <w:t>GB</w:t>
            </w:r>
          </w:p>
        </w:tc>
        <w:tc>
          <w:tcPr>
            <w:tcW w:w="2586" w:type="dxa"/>
            <w:tcBorders>
              <w:top w:val="single" w:sz="2" w:space="0" w:color="auto"/>
              <w:left w:val="single" w:sz="2" w:space="0" w:color="auto"/>
              <w:right w:val="single" w:sz="2" w:space="0" w:color="auto"/>
            </w:tcBorders>
          </w:tcPr>
          <w:p w:rsidR="00410ED2" w:rsidRPr="00336FAE" w:rsidRDefault="00410ED2" w:rsidP="001E7DD4">
            <w:pPr>
              <w:spacing w:after="40"/>
              <w:jc w:val="left"/>
              <w:rPr>
                <w:snapToGrid w:val="0"/>
                <w:sz w:val="18"/>
              </w:rPr>
            </w:pPr>
            <w:r w:rsidRPr="00336FAE">
              <w:rPr>
                <w:snapToGrid w:val="0"/>
                <w:sz w:val="18"/>
              </w:rPr>
              <w:t xml:space="preserve">Herbage, </w:t>
            </w:r>
            <w:r w:rsidRPr="00336FAE">
              <w:rPr>
                <w:snapToGrid w:val="0"/>
                <w:sz w:val="18"/>
              </w:rPr>
              <w:br/>
              <w:t xml:space="preserve">Pea (Field &amp; Veg), Parsnip, Swede, Onion, Brussels Sprout, Winter Oilseed Rape, Sugar Beet, </w:t>
            </w:r>
            <w:proofErr w:type="spellStart"/>
            <w:r w:rsidRPr="00336FAE">
              <w:rPr>
                <w:snapToGrid w:val="0"/>
                <w:sz w:val="18"/>
              </w:rPr>
              <w:t>Faba</w:t>
            </w:r>
            <w:proofErr w:type="spellEnd"/>
            <w:r w:rsidRPr="00336FAE">
              <w:rPr>
                <w:snapToGrid w:val="0"/>
                <w:sz w:val="18"/>
              </w:rPr>
              <w:t xml:space="preserve"> Beans, Spring Oilseed Rape, Kale, Linseed</w:t>
            </w:r>
          </w:p>
        </w:tc>
      </w:tr>
      <w:tr w:rsidR="00410ED2" w:rsidRPr="00336FAE" w:rsidTr="001E7DD4">
        <w:trPr>
          <w:trHeight w:val="525"/>
        </w:trPr>
        <w:tc>
          <w:tcPr>
            <w:tcW w:w="1014" w:type="dxa"/>
            <w:vMerge/>
            <w:tcBorders>
              <w:right w:val="single" w:sz="2" w:space="0" w:color="auto"/>
            </w:tcBorders>
          </w:tcPr>
          <w:p w:rsidR="00410ED2" w:rsidRPr="00336FAE" w:rsidRDefault="00410ED2" w:rsidP="001E7DD4">
            <w:pPr>
              <w:jc w:val="center"/>
              <w:rPr>
                <w:snapToGrid w:val="0"/>
                <w:sz w:val="18"/>
              </w:rPr>
            </w:pPr>
          </w:p>
        </w:tc>
        <w:tc>
          <w:tcPr>
            <w:tcW w:w="1157" w:type="dxa"/>
            <w:vMerge/>
            <w:tcBorders>
              <w:left w:val="single" w:sz="2" w:space="0" w:color="auto"/>
              <w:right w:val="single" w:sz="2" w:space="0" w:color="auto"/>
            </w:tcBorders>
          </w:tcPr>
          <w:p w:rsidR="00410ED2" w:rsidRPr="00336FAE" w:rsidRDefault="00410ED2" w:rsidP="001E7DD4">
            <w:pPr>
              <w:jc w:val="center"/>
              <w:rPr>
                <w:snapToGrid w:val="0"/>
                <w:sz w:val="18"/>
              </w:rPr>
            </w:pPr>
          </w:p>
        </w:tc>
        <w:tc>
          <w:tcPr>
            <w:tcW w:w="1544" w:type="dxa"/>
            <w:vMerge/>
            <w:tcBorders>
              <w:left w:val="single" w:sz="2" w:space="0" w:color="auto"/>
              <w:right w:val="single" w:sz="2" w:space="0" w:color="auto"/>
            </w:tcBorders>
          </w:tcPr>
          <w:p w:rsidR="00410ED2" w:rsidRPr="00336FAE" w:rsidRDefault="00410ED2" w:rsidP="001E7DD4">
            <w:pPr>
              <w:rPr>
                <w:snapToGrid w:val="0"/>
                <w:sz w:val="18"/>
              </w:rPr>
            </w:pPr>
          </w:p>
        </w:tc>
        <w:tc>
          <w:tcPr>
            <w:tcW w:w="2941" w:type="dxa"/>
            <w:vMerge/>
            <w:tcBorders>
              <w:left w:val="single" w:sz="2" w:space="0" w:color="auto"/>
              <w:right w:val="single" w:sz="2" w:space="0" w:color="auto"/>
            </w:tcBorders>
          </w:tcPr>
          <w:p w:rsidR="00410ED2" w:rsidRPr="00336FAE" w:rsidRDefault="00410ED2" w:rsidP="001E7DD4">
            <w:pPr>
              <w:jc w:val="left"/>
              <w:rPr>
                <w:snapToGrid w:val="0"/>
                <w:sz w:val="18"/>
              </w:rPr>
            </w:pPr>
          </w:p>
        </w:tc>
        <w:tc>
          <w:tcPr>
            <w:tcW w:w="2984" w:type="dxa"/>
            <w:vMerge/>
            <w:tcBorders>
              <w:left w:val="single" w:sz="2" w:space="0" w:color="auto"/>
              <w:right w:val="single" w:sz="2" w:space="0" w:color="auto"/>
            </w:tcBorders>
          </w:tcPr>
          <w:p w:rsidR="00410ED2" w:rsidRPr="00336FAE" w:rsidRDefault="00410ED2" w:rsidP="001E7DD4">
            <w:pPr>
              <w:jc w:val="left"/>
              <w:rPr>
                <w:snapToGrid w:val="0"/>
                <w:sz w:val="18"/>
              </w:rPr>
            </w:pPr>
          </w:p>
        </w:tc>
        <w:tc>
          <w:tcPr>
            <w:tcW w:w="1418" w:type="dxa"/>
            <w:vMerge/>
            <w:tcBorders>
              <w:left w:val="single" w:sz="2" w:space="0" w:color="auto"/>
              <w:right w:val="single" w:sz="2" w:space="0" w:color="auto"/>
            </w:tcBorders>
          </w:tcPr>
          <w:p w:rsidR="00410ED2" w:rsidRPr="00336FAE" w:rsidRDefault="00410ED2" w:rsidP="001E7DD4">
            <w:pPr>
              <w:jc w:val="left"/>
              <w:rPr>
                <w:snapToGrid w:val="0"/>
                <w:sz w:val="18"/>
              </w:rPr>
            </w:pPr>
          </w:p>
        </w:tc>
        <w:tc>
          <w:tcPr>
            <w:tcW w:w="1524" w:type="dxa"/>
            <w:tcBorders>
              <w:top w:val="single" w:sz="4" w:space="0" w:color="auto"/>
              <w:left w:val="single" w:sz="2" w:space="0" w:color="auto"/>
              <w:right w:val="single" w:sz="2" w:space="0" w:color="auto"/>
            </w:tcBorders>
          </w:tcPr>
          <w:p w:rsidR="00410ED2" w:rsidRPr="00336FAE" w:rsidRDefault="00410ED2" w:rsidP="001E7DD4">
            <w:pPr>
              <w:tabs>
                <w:tab w:val="right" w:pos="1734"/>
              </w:tabs>
              <w:jc w:val="left"/>
              <w:rPr>
                <w:rFonts w:cs="Arial"/>
                <w:snapToGrid w:val="0"/>
                <w:sz w:val="18"/>
              </w:rPr>
            </w:pPr>
            <w:r w:rsidRPr="00336FAE">
              <w:rPr>
                <w:rFonts w:cs="Arial"/>
                <w:snapToGrid w:val="0"/>
                <w:sz w:val="18"/>
                <w:highlight w:val="lightGray"/>
              </w:rPr>
              <w:t>CZ</w:t>
            </w:r>
          </w:p>
        </w:tc>
        <w:tc>
          <w:tcPr>
            <w:tcW w:w="2586" w:type="dxa"/>
            <w:tcBorders>
              <w:top w:val="single" w:sz="4" w:space="0" w:color="auto"/>
              <w:left w:val="single" w:sz="2" w:space="0" w:color="auto"/>
              <w:right w:val="single" w:sz="2" w:space="0" w:color="auto"/>
            </w:tcBorders>
          </w:tcPr>
          <w:p w:rsidR="00410ED2" w:rsidRPr="00336FAE" w:rsidRDefault="00410ED2" w:rsidP="001E7DD4">
            <w:pPr>
              <w:jc w:val="left"/>
              <w:rPr>
                <w:rFonts w:cs="Arial"/>
                <w:snapToGrid w:val="0"/>
                <w:sz w:val="18"/>
              </w:rPr>
            </w:pPr>
            <w:r w:rsidRPr="00336FAE">
              <w:rPr>
                <w:rFonts w:cs="Arial"/>
                <w:snapToGrid w:val="0"/>
                <w:sz w:val="18"/>
                <w:highlight w:val="lightGray"/>
              </w:rPr>
              <w:t>Oilseed Rape, Grasse</w:t>
            </w:r>
            <w:r>
              <w:rPr>
                <w:rFonts w:cs="Arial"/>
                <w:snapToGrid w:val="0"/>
                <w:sz w:val="18"/>
                <w:highlight w:val="lightGray"/>
              </w:rPr>
              <w:t>s and</w:t>
            </w:r>
            <w:r w:rsidRPr="00336FAE">
              <w:rPr>
                <w:rFonts w:cs="Arial"/>
                <w:snapToGrid w:val="0"/>
                <w:sz w:val="18"/>
                <w:highlight w:val="lightGray"/>
              </w:rPr>
              <w:t xml:space="preserve"> Luzerne</w:t>
            </w:r>
          </w:p>
        </w:tc>
      </w:tr>
      <w:tr w:rsidR="00410ED2" w:rsidRPr="00336FAE" w:rsidTr="001E7DD4">
        <w:trPr>
          <w:trHeight w:val="371"/>
        </w:trPr>
        <w:tc>
          <w:tcPr>
            <w:tcW w:w="1014" w:type="dxa"/>
            <w:vMerge/>
            <w:tcBorders>
              <w:right w:val="single" w:sz="2" w:space="0" w:color="auto"/>
            </w:tcBorders>
          </w:tcPr>
          <w:p w:rsidR="00410ED2" w:rsidRPr="00336FAE" w:rsidRDefault="00410ED2" w:rsidP="001E7DD4">
            <w:pPr>
              <w:jc w:val="center"/>
              <w:rPr>
                <w:snapToGrid w:val="0"/>
                <w:sz w:val="18"/>
              </w:rPr>
            </w:pPr>
          </w:p>
        </w:tc>
        <w:tc>
          <w:tcPr>
            <w:tcW w:w="1157" w:type="dxa"/>
            <w:vMerge/>
            <w:tcBorders>
              <w:left w:val="single" w:sz="2" w:space="0" w:color="auto"/>
              <w:right w:val="single" w:sz="2" w:space="0" w:color="auto"/>
            </w:tcBorders>
          </w:tcPr>
          <w:p w:rsidR="00410ED2" w:rsidRPr="00336FAE" w:rsidRDefault="00410ED2" w:rsidP="001E7DD4">
            <w:pPr>
              <w:jc w:val="center"/>
              <w:rPr>
                <w:snapToGrid w:val="0"/>
                <w:sz w:val="18"/>
              </w:rPr>
            </w:pPr>
          </w:p>
        </w:tc>
        <w:tc>
          <w:tcPr>
            <w:tcW w:w="1544" w:type="dxa"/>
            <w:vMerge/>
            <w:tcBorders>
              <w:left w:val="single" w:sz="2" w:space="0" w:color="auto"/>
              <w:right w:val="single" w:sz="2" w:space="0" w:color="auto"/>
            </w:tcBorders>
          </w:tcPr>
          <w:p w:rsidR="00410ED2" w:rsidRPr="00336FAE" w:rsidRDefault="00410ED2" w:rsidP="001E7DD4">
            <w:pPr>
              <w:rPr>
                <w:snapToGrid w:val="0"/>
                <w:sz w:val="18"/>
              </w:rPr>
            </w:pPr>
          </w:p>
        </w:tc>
        <w:tc>
          <w:tcPr>
            <w:tcW w:w="2941" w:type="dxa"/>
            <w:vMerge/>
            <w:tcBorders>
              <w:left w:val="single" w:sz="2" w:space="0" w:color="auto"/>
              <w:right w:val="single" w:sz="2" w:space="0" w:color="auto"/>
            </w:tcBorders>
          </w:tcPr>
          <w:p w:rsidR="00410ED2" w:rsidRPr="00336FAE" w:rsidRDefault="00410ED2" w:rsidP="001E7DD4">
            <w:pPr>
              <w:jc w:val="left"/>
              <w:rPr>
                <w:snapToGrid w:val="0"/>
                <w:sz w:val="18"/>
              </w:rPr>
            </w:pPr>
          </w:p>
        </w:tc>
        <w:tc>
          <w:tcPr>
            <w:tcW w:w="2984" w:type="dxa"/>
            <w:vMerge/>
            <w:tcBorders>
              <w:left w:val="single" w:sz="2" w:space="0" w:color="auto"/>
              <w:right w:val="single" w:sz="2" w:space="0" w:color="auto"/>
            </w:tcBorders>
          </w:tcPr>
          <w:p w:rsidR="00410ED2" w:rsidRPr="00336FAE" w:rsidRDefault="00410ED2" w:rsidP="001E7DD4">
            <w:pPr>
              <w:jc w:val="left"/>
              <w:rPr>
                <w:snapToGrid w:val="0"/>
                <w:sz w:val="18"/>
              </w:rPr>
            </w:pPr>
          </w:p>
        </w:tc>
        <w:tc>
          <w:tcPr>
            <w:tcW w:w="1418" w:type="dxa"/>
            <w:vMerge/>
            <w:tcBorders>
              <w:left w:val="single" w:sz="2" w:space="0" w:color="auto"/>
              <w:right w:val="single" w:sz="2" w:space="0" w:color="auto"/>
            </w:tcBorders>
          </w:tcPr>
          <w:p w:rsidR="00410ED2" w:rsidRPr="00336FAE" w:rsidRDefault="00410ED2" w:rsidP="001E7DD4">
            <w:pPr>
              <w:jc w:val="left"/>
              <w:rPr>
                <w:snapToGrid w:val="0"/>
                <w:sz w:val="18"/>
              </w:rPr>
            </w:pPr>
          </w:p>
        </w:tc>
        <w:tc>
          <w:tcPr>
            <w:tcW w:w="1524" w:type="dxa"/>
            <w:tcBorders>
              <w:top w:val="single" w:sz="4" w:space="0" w:color="auto"/>
              <w:left w:val="single" w:sz="2" w:space="0" w:color="auto"/>
              <w:right w:val="single" w:sz="2" w:space="0" w:color="auto"/>
            </w:tcBorders>
          </w:tcPr>
          <w:p w:rsidR="00410ED2" w:rsidRPr="00336FAE" w:rsidRDefault="00410ED2" w:rsidP="001E7DD4">
            <w:pPr>
              <w:jc w:val="left"/>
              <w:rPr>
                <w:rFonts w:cs="Arial"/>
                <w:snapToGrid w:val="0"/>
                <w:sz w:val="18"/>
                <w:highlight w:val="lightGray"/>
              </w:rPr>
            </w:pPr>
            <w:r w:rsidRPr="00336FAE">
              <w:rPr>
                <w:rFonts w:cs="Arial"/>
                <w:snapToGrid w:val="0"/>
                <w:sz w:val="18"/>
                <w:highlight w:val="lightGray"/>
              </w:rPr>
              <w:t>EE</w:t>
            </w:r>
          </w:p>
        </w:tc>
        <w:tc>
          <w:tcPr>
            <w:tcW w:w="2586" w:type="dxa"/>
            <w:tcBorders>
              <w:top w:val="single" w:sz="4" w:space="0" w:color="auto"/>
              <w:left w:val="single" w:sz="2" w:space="0" w:color="auto"/>
              <w:right w:val="single" w:sz="2" w:space="0" w:color="auto"/>
            </w:tcBorders>
          </w:tcPr>
          <w:p w:rsidR="00410ED2" w:rsidRPr="00336FAE" w:rsidRDefault="00410ED2" w:rsidP="001E7DD4">
            <w:pPr>
              <w:jc w:val="left"/>
              <w:rPr>
                <w:rFonts w:cs="Arial"/>
                <w:snapToGrid w:val="0"/>
                <w:sz w:val="18"/>
                <w:highlight w:val="lightGray"/>
              </w:rPr>
            </w:pPr>
            <w:r>
              <w:rPr>
                <w:rFonts w:cs="Arial"/>
                <w:snapToGrid w:val="0"/>
                <w:sz w:val="18"/>
                <w:highlight w:val="lightGray"/>
              </w:rPr>
              <w:t>Grasses and L</w:t>
            </w:r>
            <w:r w:rsidRPr="00336FAE">
              <w:rPr>
                <w:rFonts w:cs="Arial"/>
                <w:snapToGrid w:val="0"/>
                <w:sz w:val="18"/>
                <w:highlight w:val="lightGray"/>
              </w:rPr>
              <w:t>egumes</w:t>
            </w:r>
          </w:p>
        </w:tc>
      </w:tr>
      <w:tr w:rsidR="00410ED2" w:rsidRPr="00336FAE" w:rsidTr="001E7DD4">
        <w:trPr>
          <w:trHeight w:val="531"/>
        </w:trPr>
        <w:tc>
          <w:tcPr>
            <w:tcW w:w="1014" w:type="dxa"/>
            <w:vMerge/>
            <w:tcBorders>
              <w:right w:val="single" w:sz="2" w:space="0" w:color="auto"/>
            </w:tcBorders>
          </w:tcPr>
          <w:p w:rsidR="00410ED2" w:rsidRPr="00336FAE" w:rsidRDefault="00410ED2" w:rsidP="001E7DD4">
            <w:pPr>
              <w:jc w:val="center"/>
              <w:rPr>
                <w:snapToGrid w:val="0"/>
                <w:sz w:val="18"/>
              </w:rPr>
            </w:pPr>
          </w:p>
        </w:tc>
        <w:tc>
          <w:tcPr>
            <w:tcW w:w="1157" w:type="dxa"/>
            <w:vMerge/>
            <w:tcBorders>
              <w:left w:val="single" w:sz="2" w:space="0" w:color="auto"/>
              <w:bottom w:val="single" w:sz="2" w:space="0" w:color="auto"/>
              <w:right w:val="single" w:sz="2" w:space="0" w:color="auto"/>
            </w:tcBorders>
          </w:tcPr>
          <w:p w:rsidR="00410ED2" w:rsidRPr="00336FAE" w:rsidRDefault="00410ED2" w:rsidP="001E7DD4">
            <w:pPr>
              <w:jc w:val="center"/>
              <w:rPr>
                <w:snapToGrid w:val="0"/>
                <w:sz w:val="18"/>
              </w:rPr>
            </w:pPr>
          </w:p>
        </w:tc>
        <w:tc>
          <w:tcPr>
            <w:tcW w:w="1544" w:type="dxa"/>
            <w:vMerge/>
            <w:tcBorders>
              <w:left w:val="single" w:sz="2" w:space="0" w:color="auto"/>
              <w:bottom w:val="single" w:sz="2" w:space="0" w:color="auto"/>
              <w:right w:val="single" w:sz="2" w:space="0" w:color="auto"/>
            </w:tcBorders>
          </w:tcPr>
          <w:p w:rsidR="00410ED2" w:rsidRPr="00336FAE" w:rsidRDefault="00410ED2" w:rsidP="001E7DD4">
            <w:pPr>
              <w:rPr>
                <w:snapToGrid w:val="0"/>
                <w:sz w:val="18"/>
              </w:rPr>
            </w:pPr>
          </w:p>
        </w:tc>
        <w:tc>
          <w:tcPr>
            <w:tcW w:w="2941" w:type="dxa"/>
            <w:vMerge/>
            <w:tcBorders>
              <w:left w:val="single" w:sz="2" w:space="0" w:color="auto"/>
              <w:bottom w:val="single" w:sz="2" w:space="0" w:color="auto"/>
              <w:right w:val="single" w:sz="2" w:space="0" w:color="auto"/>
            </w:tcBorders>
          </w:tcPr>
          <w:p w:rsidR="00410ED2" w:rsidRPr="00336FAE" w:rsidRDefault="00410ED2" w:rsidP="001E7DD4">
            <w:pPr>
              <w:jc w:val="left"/>
              <w:rPr>
                <w:snapToGrid w:val="0"/>
                <w:sz w:val="18"/>
              </w:rPr>
            </w:pPr>
          </w:p>
        </w:tc>
        <w:tc>
          <w:tcPr>
            <w:tcW w:w="2984" w:type="dxa"/>
            <w:vMerge/>
            <w:tcBorders>
              <w:left w:val="single" w:sz="2" w:space="0" w:color="auto"/>
              <w:bottom w:val="single" w:sz="2" w:space="0" w:color="auto"/>
              <w:right w:val="single" w:sz="2" w:space="0" w:color="auto"/>
            </w:tcBorders>
          </w:tcPr>
          <w:p w:rsidR="00410ED2" w:rsidRPr="00336FAE" w:rsidRDefault="00410ED2" w:rsidP="001E7DD4">
            <w:pPr>
              <w:jc w:val="left"/>
              <w:rPr>
                <w:snapToGrid w:val="0"/>
                <w:sz w:val="18"/>
              </w:rPr>
            </w:pPr>
          </w:p>
        </w:tc>
        <w:tc>
          <w:tcPr>
            <w:tcW w:w="1418" w:type="dxa"/>
            <w:vMerge/>
            <w:tcBorders>
              <w:left w:val="single" w:sz="2" w:space="0" w:color="auto"/>
              <w:bottom w:val="single" w:sz="2" w:space="0" w:color="auto"/>
              <w:right w:val="single" w:sz="2" w:space="0" w:color="auto"/>
            </w:tcBorders>
          </w:tcPr>
          <w:p w:rsidR="00410ED2" w:rsidRPr="00336FAE" w:rsidRDefault="00410ED2" w:rsidP="001E7DD4">
            <w:pPr>
              <w:jc w:val="left"/>
              <w:rPr>
                <w:snapToGrid w:val="0"/>
                <w:sz w:val="18"/>
              </w:rPr>
            </w:pPr>
          </w:p>
        </w:tc>
        <w:tc>
          <w:tcPr>
            <w:tcW w:w="1524" w:type="dxa"/>
            <w:tcBorders>
              <w:top w:val="single" w:sz="4" w:space="0" w:color="auto"/>
              <w:left w:val="single" w:sz="2" w:space="0" w:color="auto"/>
              <w:right w:val="single" w:sz="2" w:space="0" w:color="auto"/>
            </w:tcBorders>
          </w:tcPr>
          <w:p w:rsidR="00410ED2" w:rsidRPr="00336FAE" w:rsidRDefault="00410ED2" w:rsidP="001E7DD4">
            <w:pPr>
              <w:jc w:val="left"/>
              <w:rPr>
                <w:snapToGrid w:val="0"/>
                <w:sz w:val="18"/>
              </w:rPr>
            </w:pPr>
            <w:r w:rsidRPr="00336FAE">
              <w:rPr>
                <w:snapToGrid w:val="0"/>
                <w:sz w:val="18"/>
                <w:highlight w:val="lightGray"/>
              </w:rPr>
              <w:t>VN</w:t>
            </w:r>
          </w:p>
        </w:tc>
        <w:tc>
          <w:tcPr>
            <w:tcW w:w="2586" w:type="dxa"/>
            <w:tcBorders>
              <w:top w:val="single" w:sz="4" w:space="0" w:color="auto"/>
              <w:left w:val="single" w:sz="2" w:space="0" w:color="auto"/>
              <w:right w:val="single" w:sz="2" w:space="0" w:color="auto"/>
            </w:tcBorders>
          </w:tcPr>
          <w:p w:rsidR="00410ED2" w:rsidRPr="00336FAE" w:rsidRDefault="00410ED2" w:rsidP="001E7DD4">
            <w:pPr>
              <w:spacing w:after="40"/>
              <w:jc w:val="left"/>
              <w:rPr>
                <w:snapToGrid w:val="0"/>
                <w:sz w:val="18"/>
              </w:rPr>
            </w:pPr>
            <w:r>
              <w:rPr>
                <w:rFonts w:cs="Arial"/>
                <w:snapToGrid w:val="0"/>
                <w:sz w:val="18"/>
                <w:highlight w:val="lightGray"/>
              </w:rPr>
              <w:t>Maize, Flowers, Rice, Tomato, Potato, Soybean, V</w:t>
            </w:r>
            <w:r w:rsidRPr="00336FAE">
              <w:rPr>
                <w:rFonts w:cs="Arial"/>
                <w:snapToGrid w:val="0"/>
                <w:sz w:val="18"/>
                <w:highlight w:val="lightGray"/>
              </w:rPr>
              <w:t>egetables, and other species</w:t>
            </w:r>
            <w:r w:rsidRPr="00336FAE">
              <w:rPr>
                <w:rFonts w:cs="Arial"/>
                <w:snapToGrid w:val="0"/>
                <w:sz w:val="18"/>
              </w:rPr>
              <w:t xml:space="preserve">  </w:t>
            </w:r>
          </w:p>
        </w:tc>
      </w:tr>
      <w:tr w:rsidR="00410ED2" w:rsidRPr="00336FAE" w:rsidTr="001E7DD4">
        <w:trPr>
          <w:trHeight w:val="201"/>
        </w:trPr>
        <w:tc>
          <w:tcPr>
            <w:tcW w:w="1014" w:type="dxa"/>
            <w:vMerge w:val="restart"/>
            <w:tcBorders>
              <w:right w:val="single" w:sz="2" w:space="0" w:color="auto"/>
            </w:tcBorders>
          </w:tcPr>
          <w:p w:rsidR="00410ED2" w:rsidRPr="00336FAE" w:rsidRDefault="00410ED2" w:rsidP="001E7DD4">
            <w:pPr>
              <w:jc w:val="center"/>
              <w:rPr>
                <w:snapToGrid w:val="0"/>
                <w:sz w:val="18"/>
              </w:rPr>
            </w:pPr>
          </w:p>
        </w:tc>
        <w:tc>
          <w:tcPr>
            <w:tcW w:w="1157" w:type="dxa"/>
            <w:vMerge w:val="restart"/>
            <w:tcBorders>
              <w:top w:val="single" w:sz="2" w:space="0" w:color="auto"/>
              <w:left w:val="single" w:sz="2" w:space="0" w:color="auto"/>
              <w:right w:val="single" w:sz="2" w:space="0" w:color="auto"/>
            </w:tcBorders>
          </w:tcPr>
          <w:p w:rsidR="00410ED2" w:rsidRPr="00336FAE" w:rsidRDefault="00410ED2" w:rsidP="001E7DD4">
            <w:pPr>
              <w:jc w:val="left"/>
              <w:rPr>
                <w:snapToGrid w:val="0"/>
                <w:sz w:val="18"/>
              </w:rPr>
            </w:pPr>
            <w:r w:rsidRPr="00336FAE">
              <w:rPr>
                <w:snapToGrid w:val="0"/>
                <w:sz w:val="18"/>
              </w:rPr>
              <w:t>GAIA</w:t>
            </w:r>
          </w:p>
        </w:tc>
        <w:tc>
          <w:tcPr>
            <w:tcW w:w="1544" w:type="dxa"/>
            <w:vMerge w:val="restart"/>
            <w:tcBorders>
              <w:top w:val="single" w:sz="2" w:space="0" w:color="auto"/>
              <w:left w:val="single" w:sz="2" w:space="0" w:color="auto"/>
              <w:right w:val="single" w:sz="2" w:space="0" w:color="auto"/>
            </w:tcBorders>
          </w:tcPr>
          <w:p w:rsidR="00410ED2" w:rsidRPr="00336FAE" w:rsidRDefault="00410ED2" w:rsidP="001E7DD4">
            <w:pPr>
              <w:rPr>
                <w:snapToGrid w:val="0"/>
                <w:sz w:val="18"/>
              </w:rPr>
            </w:pPr>
            <w:r w:rsidRPr="00336FAE">
              <w:rPr>
                <w:snapToGrid w:val="0"/>
                <w:sz w:val="18"/>
              </w:rPr>
              <w:t>Windows</w:t>
            </w:r>
          </w:p>
        </w:tc>
        <w:tc>
          <w:tcPr>
            <w:tcW w:w="2941" w:type="dxa"/>
            <w:vMerge w:val="restart"/>
            <w:tcBorders>
              <w:top w:val="single" w:sz="2" w:space="0" w:color="auto"/>
              <w:left w:val="single" w:sz="2" w:space="0" w:color="auto"/>
              <w:right w:val="single" w:sz="2" w:space="0" w:color="auto"/>
            </w:tcBorders>
          </w:tcPr>
          <w:p w:rsidR="00410ED2" w:rsidRPr="00336FAE" w:rsidRDefault="00410ED2" w:rsidP="001E7DD4">
            <w:pPr>
              <w:jc w:val="left"/>
              <w:rPr>
                <w:snapToGrid w:val="0"/>
                <w:sz w:val="18"/>
              </w:rPr>
            </w:pPr>
            <w:r w:rsidRPr="00336FAE">
              <w:rPr>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410ED2" w:rsidRPr="00336FAE" w:rsidRDefault="00410ED2" w:rsidP="001E7DD4">
            <w:pPr>
              <w:jc w:val="left"/>
              <w:rPr>
                <w:snapToGrid w:val="0"/>
                <w:sz w:val="18"/>
              </w:rPr>
            </w:pPr>
            <w:smartTag w:uri="urn:schemas-microsoft-com:office:smarttags" w:element="place">
              <w:smartTag w:uri="urn:schemas-microsoft-com:office:smarttags" w:element="country-region">
                <w:r w:rsidRPr="00336FAE">
                  <w:rPr>
                    <w:snapToGrid w:val="0"/>
                    <w:sz w:val="18"/>
                  </w:rPr>
                  <w:t>France</w:t>
                </w:r>
              </w:smartTag>
            </w:smartTag>
            <w:r w:rsidRPr="00336FAE">
              <w:rPr>
                <w:snapToGrid w:val="0"/>
                <w:sz w:val="18"/>
              </w:rPr>
              <w:t>:</w:t>
            </w:r>
            <w:r w:rsidRPr="00336FAE">
              <w:rPr>
                <w:snapToGrid w:val="0"/>
                <w:sz w:val="18"/>
              </w:rPr>
              <w:br/>
              <w:t>Email:</w:t>
            </w:r>
          </w:p>
          <w:p w:rsidR="00410ED2" w:rsidRPr="00336FAE" w:rsidRDefault="00410ED2" w:rsidP="001E7DD4">
            <w:pPr>
              <w:jc w:val="left"/>
              <w:rPr>
                <w:snapToGrid w:val="0"/>
                <w:sz w:val="18"/>
              </w:rPr>
            </w:pPr>
            <w:r w:rsidRPr="00336FAE">
              <w:rPr>
                <w:snapToGrid w:val="0"/>
                <w:sz w:val="18"/>
              </w:rPr>
              <w:t>christophe.chevalier@geves.fr</w:t>
            </w:r>
          </w:p>
          <w:p w:rsidR="00410ED2" w:rsidRPr="00336FAE" w:rsidRDefault="00410ED2" w:rsidP="001E7DD4">
            <w:pPr>
              <w:jc w:val="left"/>
              <w:rPr>
                <w:snapToGrid w:val="0"/>
                <w:sz w:val="18"/>
              </w:rPr>
            </w:pPr>
          </w:p>
        </w:tc>
        <w:tc>
          <w:tcPr>
            <w:tcW w:w="1418" w:type="dxa"/>
            <w:vMerge w:val="restart"/>
            <w:tcBorders>
              <w:top w:val="single" w:sz="2" w:space="0" w:color="auto"/>
              <w:left w:val="single" w:sz="2" w:space="0" w:color="auto"/>
              <w:right w:val="single" w:sz="2" w:space="0" w:color="auto"/>
            </w:tcBorders>
          </w:tcPr>
          <w:p w:rsidR="00410ED2" w:rsidRPr="00336FAE" w:rsidRDefault="00410ED2" w:rsidP="001E7DD4">
            <w:pPr>
              <w:jc w:val="left"/>
              <w:rPr>
                <w:snapToGrid w:val="0"/>
                <w:sz w:val="18"/>
              </w:rPr>
            </w:pPr>
          </w:p>
        </w:tc>
        <w:tc>
          <w:tcPr>
            <w:tcW w:w="1524" w:type="dxa"/>
            <w:tcBorders>
              <w:top w:val="single" w:sz="2" w:space="0" w:color="auto"/>
              <w:left w:val="single" w:sz="2" w:space="0" w:color="auto"/>
              <w:bottom w:val="single" w:sz="2" w:space="0" w:color="auto"/>
              <w:right w:val="single" w:sz="2" w:space="0" w:color="auto"/>
            </w:tcBorders>
          </w:tcPr>
          <w:p w:rsidR="00410ED2" w:rsidRPr="00336FAE" w:rsidRDefault="00410ED2" w:rsidP="001E7DD4">
            <w:pPr>
              <w:jc w:val="left"/>
              <w:rPr>
                <w:snapToGrid w:val="0"/>
                <w:sz w:val="18"/>
              </w:rPr>
            </w:pPr>
            <w:r w:rsidRPr="00336FAE">
              <w:rPr>
                <w:snapToGrid w:val="0"/>
                <w:sz w:val="18"/>
              </w:rPr>
              <w:t>FR</w:t>
            </w:r>
          </w:p>
        </w:tc>
        <w:tc>
          <w:tcPr>
            <w:tcW w:w="2586" w:type="dxa"/>
            <w:tcBorders>
              <w:top w:val="single" w:sz="2" w:space="0" w:color="auto"/>
              <w:left w:val="single" w:sz="2" w:space="0" w:color="auto"/>
              <w:bottom w:val="single" w:sz="2" w:space="0" w:color="auto"/>
              <w:right w:val="single" w:sz="2" w:space="0" w:color="auto"/>
            </w:tcBorders>
            <w:shd w:val="clear" w:color="auto" w:fill="auto"/>
          </w:tcPr>
          <w:p w:rsidR="00410ED2" w:rsidRPr="00336FAE" w:rsidRDefault="00410ED2" w:rsidP="001E7DD4">
            <w:pPr>
              <w:jc w:val="left"/>
              <w:rPr>
                <w:snapToGrid w:val="0"/>
                <w:sz w:val="18"/>
              </w:rPr>
            </w:pPr>
            <w:r w:rsidRPr="00336FAE">
              <w:rPr>
                <w:snapToGrid w:val="0"/>
                <w:sz w:val="18"/>
              </w:rPr>
              <w:t>Sorghum, Sugar Beet, Maize, Wheat, Barley, Oat, Rape, Sunflower, Triticale, Pea</w:t>
            </w:r>
          </w:p>
        </w:tc>
      </w:tr>
      <w:tr w:rsidR="00410ED2" w:rsidRPr="00336FAE" w:rsidTr="001E7DD4">
        <w:trPr>
          <w:trHeight w:val="315"/>
        </w:trPr>
        <w:tc>
          <w:tcPr>
            <w:tcW w:w="1014" w:type="dxa"/>
            <w:vMerge/>
            <w:tcBorders>
              <w:right w:val="single" w:sz="2" w:space="0" w:color="auto"/>
            </w:tcBorders>
          </w:tcPr>
          <w:p w:rsidR="00410ED2" w:rsidRPr="00336FAE" w:rsidRDefault="00410ED2" w:rsidP="001E7DD4">
            <w:pPr>
              <w:jc w:val="center"/>
              <w:rPr>
                <w:snapToGrid w:val="0"/>
                <w:sz w:val="18"/>
              </w:rPr>
            </w:pPr>
          </w:p>
        </w:tc>
        <w:tc>
          <w:tcPr>
            <w:tcW w:w="1157" w:type="dxa"/>
            <w:vMerge/>
            <w:tcBorders>
              <w:left w:val="single" w:sz="2" w:space="0" w:color="auto"/>
              <w:right w:val="single" w:sz="2" w:space="0" w:color="auto"/>
            </w:tcBorders>
          </w:tcPr>
          <w:p w:rsidR="00410ED2" w:rsidRPr="00336FAE" w:rsidRDefault="00410ED2" w:rsidP="001E7DD4">
            <w:pPr>
              <w:jc w:val="center"/>
              <w:rPr>
                <w:snapToGrid w:val="0"/>
                <w:sz w:val="18"/>
              </w:rPr>
            </w:pPr>
          </w:p>
        </w:tc>
        <w:tc>
          <w:tcPr>
            <w:tcW w:w="1544" w:type="dxa"/>
            <w:vMerge/>
            <w:tcBorders>
              <w:left w:val="single" w:sz="2" w:space="0" w:color="auto"/>
              <w:right w:val="single" w:sz="2" w:space="0" w:color="auto"/>
            </w:tcBorders>
          </w:tcPr>
          <w:p w:rsidR="00410ED2" w:rsidRPr="00336FAE" w:rsidRDefault="00410ED2" w:rsidP="001E7DD4">
            <w:pPr>
              <w:rPr>
                <w:snapToGrid w:val="0"/>
                <w:sz w:val="18"/>
              </w:rPr>
            </w:pPr>
          </w:p>
        </w:tc>
        <w:tc>
          <w:tcPr>
            <w:tcW w:w="2941" w:type="dxa"/>
            <w:vMerge/>
            <w:tcBorders>
              <w:left w:val="single" w:sz="2" w:space="0" w:color="auto"/>
              <w:right w:val="single" w:sz="2" w:space="0" w:color="auto"/>
            </w:tcBorders>
          </w:tcPr>
          <w:p w:rsidR="00410ED2" w:rsidRPr="00336FAE" w:rsidRDefault="00410ED2" w:rsidP="001E7DD4">
            <w:pPr>
              <w:jc w:val="left"/>
              <w:rPr>
                <w:snapToGrid w:val="0"/>
                <w:sz w:val="18"/>
              </w:rPr>
            </w:pPr>
          </w:p>
        </w:tc>
        <w:tc>
          <w:tcPr>
            <w:tcW w:w="2984" w:type="dxa"/>
            <w:vMerge/>
            <w:tcBorders>
              <w:left w:val="single" w:sz="2" w:space="0" w:color="auto"/>
              <w:right w:val="single" w:sz="2" w:space="0" w:color="auto"/>
            </w:tcBorders>
          </w:tcPr>
          <w:p w:rsidR="00410ED2" w:rsidRPr="00336FAE" w:rsidRDefault="00410ED2" w:rsidP="001E7DD4">
            <w:pPr>
              <w:jc w:val="left"/>
              <w:rPr>
                <w:snapToGrid w:val="0"/>
                <w:sz w:val="18"/>
              </w:rPr>
            </w:pPr>
          </w:p>
        </w:tc>
        <w:tc>
          <w:tcPr>
            <w:tcW w:w="1418" w:type="dxa"/>
            <w:vMerge/>
            <w:tcBorders>
              <w:left w:val="single" w:sz="2" w:space="0" w:color="auto"/>
              <w:right w:val="single" w:sz="2" w:space="0" w:color="auto"/>
            </w:tcBorders>
          </w:tcPr>
          <w:p w:rsidR="00410ED2" w:rsidRPr="00336FAE" w:rsidRDefault="00410ED2" w:rsidP="001E7DD4">
            <w:pPr>
              <w:jc w:val="left"/>
              <w:rPr>
                <w:snapToGrid w:val="0"/>
                <w:sz w:val="18"/>
              </w:rPr>
            </w:pPr>
          </w:p>
        </w:tc>
        <w:tc>
          <w:tcPr>
            <w:tcW w:w="1524" w:type="dxa"/>
            <w:tcBorders>
              <w:top w:val="single" w:sz="2" w:space="0" w:color="auto"/>
              <w:left w:val="single" w:sz="2" w:space="0" w:color="auto"/>
              <w:bottom w:val="single" w:sz="4" w:space="0" w:color="auto"/>
              <w:right w:val="single" w:sz="2" w:space="0" w:color="auto"/>
            </w:tcBorders>
          </w:tcPr>
          <w:p w:rsidR="00410ED2" w:rsidRPr="00336FAE" w:rsidRDefault="00410ED2" w:rsidP="001E7DD4">
            <w:pPr>
              <w:tabs>
                <w:tab w:val="right" w:pos="1734"/>
              </w:tabs>
              <w:jc w:val="left"/>
              <w:rPr>
                <w:snapToGrid w:val="0"/>
                <w:sz w:val="18"/>
              </w:rPr>
            </w:pPr>
            <w:r w:rsidRPr="00336FAE">
              <w:rPr>
                <w:snapToGrid w:val="0"/>
                <w:sz w:val="18"/>
              </w:rPr>
              <w:t>HR</w:t>
            </w:r>
          </w:p>
        </w:tc>
        <w:tc>
          <w:tcPr>
            <w:tcW w:w="2586" w:type="dxa"/>
            <w:tcBorders>
              <w:top w:val="single" w:sz="2" w:space="0" w:color="auto"/>
              <w:left w:val="single" w:sz="2" w:space="0" w:color="auto"/>
              <w:bottom w:val="single" w:sz="4" w:space="0" w:color="auto"/>
              <w:right w:val="single" w:sz="2" w:space="0" w:color="auto"/>
            </w:tcBorders>
            <w:shd w:val="clear" w:color="auto" w:fill="auto"/>
          </w:tcPr>
          <w:p w:rsidR="00410ED2" w:rsidRPr="00336FAE" w:rsidRDefault="00410ED2" w:rsidP="001E7DD4">
            <w:pPr>
              <w:tabs>
                <w:tab w:val="right" w:pos="1734"/>
              </w:tabs>
              <w:jc w:val="left"/>
              <w:rPr>
                <w:snapToGrid w:val="0"/>
                <w:sz w:val="18"/>
              </w:rPr>
            </w:pPr>
            <w:r w:rsidRPr="00336FAE">
              <w:rPr>
                <w:snapToGrid w:val="0"/>
                <w:sz w:val="18"/>
              </w:rPr>
              <w:t>Barley, Maize, Wheat</w:t>
            </w:r>
          </w:p>
        </w:tc>
      </w:tr>
      <w:tr w:rsidR="00410ED2" w:rsidRPr="00336FAE" w:rsidTr="001E7DD4">
        <w:trPr>
          <w:trHeight w:val="510"/>
        </w:trPr>
        <w:tc>
          <w:tcPr>
            <w:tcW w:w="1014" w:type="dxa"/>
            <w:vMerge/>
            <w:tcBorders>
              <w:right w:val="single" w:sz="2" w:space="0" w:color="auto"/>
            </w:tcBorders>
          </w:tcPr>
          <w:p w:rsidR="00410ED2" w:rsidRPr="00336FAE" w:rsidRDefault="00410ED2" w:rsidP="001E7DD4">
            <w:pPr>
              <w:jc w:val="center"/>
              <w:rPr>
                <w:snapToGrid w:val="0"/>
                <w:sz w:val="18"/>
              </w:rPr>
            </w:pPr>
          </w:p>
        </w:tc>
        <w:tc>
          <w:tcPr>
            <w:tcW w:w="1157" w:type="dxa"/>
            <w:vMerge/>
            <w:tcBorders>
              <w:left w:val="single" w:sz="2" w:space="0" w:color="auto"/>
              <w:right w:val="single" w:sz="2" w:space="0" w:color="auto"/>
            </w:tcBorders>
          </w:tcPr>
          <w:p w:rsidR="00410ED2" w:rsidRPr="00336FAE" w:rsidRDefault="00410ED2" w:rsidP="001E7DD4">
            <w:pPr>
              <w:jc w:val="center"/>
              <w:rPr>
                <w:snapToGrid w:val="0"/>
                <w:sz w:val="18"/>
              </w:rPr>
            </w:pPr>
          </w:p>
        </w:tc>
        <w:tc>
          <w:tcPr>
            <w:tcW w:w="1544" w:type="dxa"/>
            <w:vMerge/>
            <w:tcBorders>
              <w:left w:val="single" w:sz="2" w:space="0" w:color="auto"/>
              <w:right w:val="single" w:sz="2" w:space="0" w:color="auto"/>
            </w:tcBorders>
          </w:tcPr>
          <w:p w:rsidR="00410ED2" w:rsidRPr="00336FAE" w:rsidRDefault="00410ED2" w:rsidP="001E7DD4">
            <w:pPr>
              <w:rPr>
                <w:snapToGrid w:val="0"/>
                <w:sz w:val="18"/>
              </w:rPr>
            </w:pPr>
          </w:p>
        </w:tc>
        <w:tc>
          <w:tcPr>
            <w:tcW w:w="2941" w:type="dxa"/>
            <w:vMerge/>
            <w:tcBorders>
              <w:left w:val="single" w:sz="2" w:space="0" w:color="auto"/>
              <w:right w:val="single" w:sz="2" w:space="0" w:color="auto"/>
            </w:tcBorders>
          </w:tcPr>
          <w:p w:rsidR="00410ED2" w:rsidRPr="00336FAE" w:rsidRDefault="00410ED2" w:rsidP="001E7DD4">
            <w:pPr>
              <w:jc w:val="left"/>
              <w:rPr>
                <w:snapToGrid w:val="0"/>
                <w:sz w:val="18"/>
              </w:rPr>
            </w:pPr>
          </w:p>
        </w:tc>
        <w:tc>
          <w:tcPr>
            <w:tcW w:w="2984" w:type="dxa"/>
            <w:vMerge/>
            <w:tcBorders>
              <w:left w:val="single" w:sz="2" w:space="0" w:color="auto"/>
              <w:right w:val="single" w:sz="2" w:space="0" w:color="auto"/>
            </w:tcBorders>
          </w:tcPr>
          <w:p w:rsidR="00410ED2" w:rsidRPr="00336FAE" w:rsidRDefault="00410ED2" w:rsidP="001E7DD4">
            <w:pPr>
              <w:jc w:val="left"/>
              <w:rPr>
                <w:snapToGrid w:val="0"/>
                <w:sz w:val="18"/>
              </w:rPr>
            </w:pPr>
          </w:p>
        </w:tc>
        <w:tc>
          <w:tcPr>
            <w:tcW w:w="1418" w:type="dxa"/>
            <w:vMerge/>
            <w:tcBorders>
              <w:left w:val="single" w:sz="2" w:space="0" w:color="auto"/>
              <w:right w:val="single" w:sz="2" w:space="0" w:color="auto"/>
            </w:tcBorders>
          </w:tcPr>
          <w:p w:rsidR="00410ED2" w:rsidRPr="00336FAE" w:rsidRDefault="00410ED2" w:rsidP="001E7DD4">
            <w:pPr>
              <w:jc w:val="left"/>
              <w:rPr>
                <w:snapToGrid w:val="0"/>
                <w:sz w:val="18"/>
              </w:rPr>
            </w:pPr>
          </w:p>
        </w:tc>
        <w:tc>
          <w:tcPr>
            <w:tcW w:w="1524" w:type="dxa"/>
            <w:tcBorders>
              <w:top w:val="single" w:sz="4" w:space="0" w:color="auto"/>
              <w:left w:val="single" w:sz="2" w:space="0" w:color="auto"/>
              <w:right w:val="single" w:sz="2" w:space="0" w:color="auto"/>
            </w:tcBorders>
          </w:tcPr>
          <w:p w:rsidR="00410ED2" w:rsidRPr="00336FAE" w:rsidRDefault="00410ED2" w:rsidP="001E7DD4">
            <w:pPr>
              <w:tabs>
                <w:tab w:val="right" w:pos="1734"/>
              </w:tabs>
              <w:jc w:val="left"/>
              <w:rPr>
                <w:rFonts w:cs="Arial"/>
                <w:snapToGrid w:val="0"/>
                <w:sz w:val="18"/>
                <w:highlight w:val="lightGray"/>
              </w:rPr>
            </w:pPr>
            <w:r w:rsidRPr="00336FAE">
              <w:rPr>
                <w:rFonts w:cs="Arial"/>
                <w:snapToGrid w:val="0"/>
                <w:sz w:val="18"/>
                <w:highlight w:val="lightGray"/>
              </w:rPr>
              <w:t>CZ</w:t>
            </w:r>
          </w:p>
        </w:tc>
        <w:tc>
          <w:tcPr>
            <w:tcW w:w="2586" w:type="dxa"/>
            <w:tcBorders>
              <w:top w:val="single" w:sz="4" w:space="0" w:color="auto"/>
              <w:left w:val="single" w:sz="2" w:space="0" w:color="auto"/>
              <w:right w:val="single" w:sz="2" w:space="0" w:color="auto"/>
            </w:tcBorders>
            <w:shd w:val="clear" w:color="auto" w:fill="auto"/>
          </w:tcPr>
          <w:p w:rsidR="00410ED2" w:rsidRPr="00336FAE" w:rsidRDefault="00410ED2" w:rsidP="001E7DD4">
            <w:pPr>
              <w:tabs>
                <w:tab w:val="right" w:pos="1734"/>
              </w:tabs>
              <w:jc w:val="left"/>
              <w:rPr>
                <w:rFonts w:cs="Arial"/>
                <w:snapToGrid w:val="0"/>
                <w:sz w:val="18"/>
                <w:highlight w:val="lightGray"/>
              </w:rPr>
            </w:pPr>
            <w:r>
              <w:rPr>
                <w:rFonts w:cs="Arial"/>
                <w:snapToGrid w:val="0"/>
                <w:sz w:val="18"/>
                <w:highlight w:val="lightGray"/>
              </w:rPr>
              <w:t xml:space="preserve">Maize, Wheat, Barley, Oat, and </w:t>
            </w:r>
            <w:r w:rsidRPr="00336FAE">
              <w:rPr>
                <w:rFonts w:cs="Arial"/>
                <w:snapToGrid w:val="0"/>
                <w:sz w:val="18"/>
                <w:highlight w:val="lightGray"/>
              </w:rPr>
              <w:t>Pea</w:t>
            </w:r>
          </w:p>
        </w:tc>
      </w:tr>
    </w:tbl>
    <w:p w:rsidR="00410ED2" w:rsidRDefault="00410ED2" w:rsidP="00410ED2"/>
    <w:p w:rsidR="00410ED2" w:rsidRPr="00BF7E41" w:rsidRDefault="00410ED2" w:rsidP="00410ED2"/>
    <w:p w:rsidR="00410ED2" w:rsidRDefault="00410ED2" w:rsidP="00410ED2">
      <w:pPr>
        <w:jc w:val="right"/>
      </w:pPr>
      <w:r>
        <w:tab/>
      </w:r>
      <w:r w:rsidRPr="002E1C93">
        <w:t>[Annex III follows]</w:t>
      </w:r>
    </w:p>
    <w:p w:rsidR="00410ED2" w:rsidRPr="00BF7E41" w:rsidRDefault="00410ED2" w:rsidP="00410ED2">
      <w:pPr>
        <w:tabs>
          <w:tab w:val="left" w:pos="1005"/>
        </w:tabs>
      </w:pPr>
    </w:p>
    <w:p w:rsidR="00410ED2" w:rsidRPr="00BF7E41" w:rsidRDefault="00410ED2" w:rsidP="00410ED2"/>
    <w:p w:rsidR="00410ED2" w:rsidRPr="00BF7E41" w:rsidRDefault="00410ED2" w:rsidP="00410ED2"/>
    <w:p w:rsidR="00410ED2" w:rsidRPr="00BF7E41" w:rsidRDefault="00410ED2" w:rsidP="00410ED2"/>
    <w:p w:rsidR="00410ED2" w:rsidRPr="00BF7E41" w:rsidRDefault="00410ED2" w:rsidP="00410ED2"/>
    <w:p w:rsidR="00410ED2" w:rsidRPr="00BF7E41" w:rsidRDefault="00410ED2" w:rsidP="00410ED2"/>
    <w:p w:rsidR="00410ED2" w:rsidRPr="00BF7E41" w:rsidRDefault="00410ED2" w:rsidP="00410ED2"/>
    <w:p w:rsidR="00410ED2" w:rsidRPr="00BF7E41" w:rsidRDefault="00410ED2" w:rsidP="00410ED2">
      <w:pPr>
        <w:sectPr w:rsidR="00410ED2" w:rsidRPr="00BF7E41" w:rsidSect="008671CA">
          <w:headerReference w:type="first" r:id="rId14"/>
          <w:pgSz w:w="16840" w:h="11907" w:orient="landscape" w:code="9"/>
          <w:pgMar w:top="1134" w:right="510" w:bottom="1134" w:left="1134" w:header="510" w:footer="680" w:gutter="0"/>
          <w:cols w:space="720"/>
          <w:titlePg/>
        </w:sectPr>
      </w:pPr>
    </w:p>
    <w:p w:rsidR="00410ED2" w:rsidRPr="00A74371" w:rsidRDefault="00410ED2" w:rsidP="00410ED2">
      <w:pPr>
        <w:jc w:val="center"/>
        <w:rPr>
          <w:rFonts w:cs="Arial"/>
          <w:snapToGrid w:val="0"/>
          <w:u w:val="single"/>
        </w:rPr>
      </w:pPr>
      <w:bookmarkStart w:id="13" w:name="_Toc353196483"/>
      <w:bookmarkStart w:id="14" w:name="_Toc353197186"/>
      <w:r>
        <w:rPr>
          <w:rStyle w:val="Heading1Char"/>
          <w:u w:val="single"/>
        </w:rPr>
        <w:lastRenderedPageBreak/>
        <w:t xml:space="preserve">New Software proposed to be included in </w:t>
      </w:r>
      <w:r w:rsidRPr="00B1635C">
        <w:rPr>
          <w:rStyle w:val="Heading1Char"/>
          <w:u w:val="single"/>
        </w:rPr>
        <w:t>document UPOV/INF/16 “</w:t>
      </w:r>
      <w:bookmarkEnd w:id="13"/>
      <w:bookmarkEnd w:id="14"/>
      <w:r w:rsidRPr="00B1635C">
        <w:rPr>
          <w:rFonts w:cs="Arial"/>
          <w:snapToGrid w:val="0"/>
          <w:u w:val="single"/>
        </w:rPr>
        <w:t>EXCHANGEABLE SOFTWARE”</w:t>
      </w:r>
    </w:p>
    <w:p w:rsidR="00410ED2" w:rsidRPr="00F10EC0" w:rsidRDefault="00410ED2" w:rsidP="00410ED2">
      <w:pPr>
        <w:ind w:left="-120"/>
        <w:jc w:val="center"/>
      </w:pPr>
      <w:r w:rsidRPr="00F10EC0">
        <w:rPr>
          <w:rFonts w:cs="Arial"/>
          <w:snapToGrid w:val="0"/>
        </w:rPr>
        <w:t>(</w:t>
      </w:r>
      <w:r>
        <w:rPr>
          <w:rFonts w:cs="Arial"/>
          <w:snapToGrid w:val="0"/>
        </w:rPr>
        <w:t xml:space="preserve">Information </w:t>
      </w:r>
      <w:r>
        <w:t xml:space="preserve">provided by </w:t>
      </w:r>
      <w:smartTag w:uri="urn:schemas-microsoft-com:office:smarttags" w:element="place">
        <w:smartTag w:uri="urn:schemas-microsoft-com:office:smarttags" w:element="country-region">
          <w:r>
            <w:t>Mexico</w:t>
          </w:r>
        </w:smartTag>
      </w:smartTag>
      <w:r>
        <w:t xml:space="preserve"> on February 25, 2013</w:t>
      </w:r>
      <w:r w:rsidRPr="00F10EC0">
        <w:t>)</w:t>
      </w:r>
    </w:p>
    <w:p w:rsidR="00410ED2" w:rsidRDefault="00410ED2" w:rsidP="00410ED2">
      <w:pPr>
        <w:pStyle w:val="Heading1"/>
      </w:pPr>
    </w:p>
    <w:p w:rsidR="00410ED2" w:rsidRPr="002542A3" w:rsidRDefault="00410ED2" w:rsidP="00410ED2">
      <w:pPr>
        <w:ind w:left="567"/>
        <w:rPr>
          <w:rFonts w:cs="Arial"/>
          <w:snapToGrid w:val="0"/>
        </w:rPr>
      </w:pPr>
    </w:p>
    <w:p w:rsidR="00410ED2" w:rsidRDefault="00410ED2" w:rsidP="00410ED2">
      <w:pPr>
        <w:numPr>
          <w:ilvl w:val="0"/>
          <w:numId w:val="11"/>
        </w:numPr>
        <w:rPr>
          <w:rFonts w:cs="Arial"/>
          <w:u w:val="single"/>
          <w:lang w:val="es-AR"/>
        </w:rPr>
      </w:pPr>
      <w:r w:rsidRPr="009F5636">
        <w:rPr>
          <w:snapToGrid w:val="0"/>
        </w:rPr>
        <w:t xml:space="preserve">   </w:t>
      </w:r>
      <w:r w:rsidRPr="003649F1">
        <w:rPr>
          <w:snapToGrid w:val="0"/>
          <w:u w:val="single"/>
        </w:rPr>
        <w:t>Administration of applications</w:t>
      </w:r>
    </w:p>
    <w:p w:rsidR="00410ED2" w:rsidRDefault="00410ED2" w:rsidP="00410ED2">
      <w:pPr>
        <w:rPr>
          <w:rFonts w:cs="Arial"/>
          <w:u w:val="single"/>
          <w:lang w:val="es-AR"/>
        </w:rPr>
      </w:pPr>
    </w:p>
    <w:tbl>
      <w:tblPr>
        <w:tblW w:w="1531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151"/>
        <w:gridCol w:w="1677"/>
        <w:gridCol w:w="2772"/>
        <w:gridCol w:w="3120"/>
        <w:gridCol w:w="1389"/>
        <w:gridCol w:w="1893"/>
        <w:gridCol w:w="2357"/>
      </w:tblGrid>
      <w:tr w:rsidR="00410ED2" w:rsidRPr="00A14C2E" w:rsidTr="001E7DD4">
        <w:trPr>
          <w:jc w:val="center"/>
        </w:trPr>
        <w:tc>
          <w:tcPr>
            <w:tcW w:w="951" w:type="dxa"/>
            <w:tcBorders>
              <w:bottom w:val="single" w:sz="4" w:space="0" w:color="auto"/>
            </w:tcBorders>
            <w:shd w:val="clear" w:color="auto" w:fill="E6E6E6"/>
          </w:tcPr>
          <w:p w:rsidR="00410ED2" w:rsidRPr="00A14C2E" w:rsidRDefault="00410ED2" w:rsidP="001E7DD4">
            <w:pPr>
              <w:jc w:val="center"/>
              <w:rPr>
                <w:snapToGrid w:val="0"/>
                <w:sz w:val="18"/>
              </w:rPr>
            </w:pPr>
            <w:r w:rsidRPr="00A14C2E">
              <w:rPr>
                <w:snapToGrid w:val="0"/>
                <w:sz w:val="18"/>
              </w:rPr>
              <w:t>Date added</w:t>
            </w:r>
          </w:p>
        </w:tc>
        <w:tc>
          <w:tcPr>
            <w:tcW w:w="1151" w:type="dxa"/>
            <w:tcBorders>
              <w:bottom w:val="single" w:sz="2" w:space="0" w:color="auto"/>
            </w:tcBorders>
            <w:shd w:val="clear" w:color="auto" w:fill="E6E6E6"/>
          </w:tcPr>
          <w:p w:rsidR="00410ED2" w:rsidRPr="00A14C2E" w:rsidRDefault="00410ED2" w:rsidP="001E7DD4">
            <w:pPr>
              <w:jc w:val="center"/>
              <w:rPr>
                <w:snapToGrid w:val="0"/>
                <w:sz w:val="18"/>
              </w:rPr>
            </w:pPr>
            <w:r w:rsidRPr="00A14C2E">
              <w:rPr>
                <w:snapToGrid w:val="0"/>
                <w:sz w:val="18"/>
              </w:rPr>
              <w:t>Program name</w:t>
            </w:r>
          </w:p>
        </w:tc>
        <w:tc>
          <w:tcPr>
            <w:tcW w:w="1677" w:type="dxa"/>
            <w:tcBorders>
              <w:bottom w:val="single" w:sz="2" w:space="0" w:color="auto"/>
            </w:tcBorders>
            <w:shd w:val="clear" w:color="auto" w:fill="E6E6E6"/>
          </w:tcPr>
          <w:p w:rsidR="00410ED2" w:rsidRPr="00A14C2E" w:rsidRDefault="00410ED2" w:rsidP="001E7DD4">
            <w:pPr>
              <w:jc w:val="center"/>
              <w:rPr>
                <w:snapToGrid w:val="0"/>
                <w:sz w:val="18"/>
              </w:rPr>
            </w:pPr>
            <w:r w:rsidRPr="00A14C2E">
              <w:rPr>
                <w:snapToGrid w:val="0"/>
                <w:sz w:val="18"/>
              </w:rPr>
              <w:t>Programming language</w:t>
            </w:r>
          </w:p>
        </w:tc>
        <w:tc>
          <w:tcPr>
            <w:tcW w:w="2772" w:type="dxa"/>
            <w:tcBorders>
              <w:bottom w:val="single" w:sz="2" w:space="0" w:color="auto"/>
            </w:tcBorders>
            <w:shd w:val="clear" w:color="auto" w:fill="E6E6E6"/>
          </w:tcPr>
          <w:p w:rsidR="00410ED2" w:rsidRPr="00A14C2E" w:rsidRDefault="00410ED2" w:rsidP="001E7DD4">
            <w:pPr>
              <w:jc w:val="center"/>
              <w:rPr>
                <w:snapToGrid w:val="0"/>
                <w:sz w:val="18"/>
              </w:rPr>
            </w:pPr>
            <w:r w:rsidRPr="00A14C2E">
              <w:rPr>
                <w:snapToGrid w:val="0"/>
                <w:sz w:val="18"/>
              </w:rPr>
              <w:t>Function (brief summary)</w:t>
            </w:r>
          </w:p>
        </w:tc>
        <w:tc>
          <w:tcPr>
            <w:tcW w:w="3120" w:type="dxa"/>
            <w:tcBorders>
              <w:bottom w:val="single" w:sz="2" w:space="0" w:color="auto"/>
            </w:tcBorders>
            <w:shd w:val="clear" w:color="auto" w:fill="E6E6E6"/>
          </w:tcPr>
          <w:p w:rsidR="00410ED2" w:rsidRPr="00A14C2E" w:rsidRDefault="00410ED2" w:rsidP="001E7DD4">
            <w:pPr>
              <w:jc w:val="center"/>
              <w:rPr>
                <w:snapToGrid w:val="0"/>
                <w:sz w:val="18"/>
              </w:rPr>
            </w:pPr>
            <w:r w:rsidRPr="00A14C2E">
              <w:rPr>
                <w:snapToGrid w:val="0"/>
                <w:sz w:val="18"/>
              </w:rPr>
              <w:t>Source &amp; contact details</w:t>
            </w:r>
          </w:p>
        </w:tc>
        <w:tc>
          <w:tcPr>
            <w:tcW w:w="1389" w:type="dxa"/>
            <w:tcBorders>
              <w:bottom w:val="single" w:sz="2" w:space="0" w:color="auto"/>
            </w:tcBorders>
            <w:shd w:val="clear" w:color="auto" w:fill="E6E6E6"/>
          </w:tcPr>
          <w:p w:rsidR="00410ED2" w:rsidRPr="00A14C2E" w:rsidRDefault="00410ED2" w:rsidP="001E7DD4">
            <w:pPr>
              <w:jc w:val="center"/>
              <w:rPr>
                <w:snapToGrid w:val="0"/>
                <w:sz w:val="18"/>
              </w:rPr>
            </w:pPr>
            <w:r w:rsidRPr="00A14C2E">
              <w:rPr>
                <w:snapToGrid w:val="0"/>
                <w:sz w:val="18"/>
              </w:rPr>
              <w:t>Condition for supply</w:t>
            </w:r>
          </w:p>
        </w:tc>
        <w:tc>
          <w:tcPr>
            <w:tcW w:w="1893" w:type="dxa"/>
            <w:tcBorders>
              <w:bottom w:val="single" w:sz="2" w:space="0" w:color="auto"/>
            </w:tcBorders>
            <w:shd w:val="clear" w:color="auto" w:fill="E6E6E6"/>
          </w:tcPr>
          <w:p w:rsidR="00410ED2" w:rsidRPr="00A14C2E" w:rsidRDefault="00410ED2" w:rsidP="001E7DD4">
            <w:pPr>
              <w:jc w:val="center"/>
              <w:rPr>
                <w:snapToGrid w:val="0"/>
                <w:sz w:val="18"/>
              </w:rPr>
            </w:pPr>
            <w:r w:rsidRPr="00A14C2E">
              <w:rPr>
                <w:snapToGrid w:val="0"/>
                <w:sz w:val="18"/>
              </w:rPr>
              <w:t xml:space="preserve">Member(s) of the </w:t>
            </w:r>
            <w:smartTag w:uri="urn:schemas-microsoft-com:office:smarttags" w:element="place">
              <w:r w:rsidRPr="00A14C2E">
                <w:rPr>
                  <w:snapToGrid w:val="0"/>
                  <w:sz w:val="18"/>
                </w:rPr>
                <w:t>Union</w:t>
              </w:r>
            </w:smartTag>
            <w:r w:rsidRPr="00A14C2E">
              <w:rPr>
                <w:snapToGrid w:val="0"/>
                <w:sz w:val="18"/>
              </w:rPr>
              <w:t xml:space="preserve"> using the software</w:t>
            </w:r>
          </w:p>
        </w:tc>
        <w:tc>
          <w:tcPr>
            <w:tcW w:w="2357" w:type="dxa"/>
            <w:tcBorders>
              <w:bottom w:val="single" w:sz="2" w:space="0" w:color="auto"/>
            </w:tcBorders>
            <w:shd w:val="clear" w:color="auto" w:fill="E6E6E6"/>
          </w:tcPr>
          <w:p w:rsidR="00410ED2" w:rsidRPr="00A14C2E" w:rsidRDefault="00410ED2" w:rsidP="001E7DD4">
            <w:pPr>
              <w:jc w:val="center"/>
              <w:rPr>
                <w:snapToGrid w:val="0"/>
                <w:sz w:val="18"/>
              </w:rPr>
            </w:pPr>
            <w:r w:rsidRPr="00A14C2E">
              <w:rPr>
                <w:snapToGrid w:val="0"/>
                <w:sz w:val="18"/>
              </w:rPr>
              <w:t>Application by user(s)</w:t>
            </w:r>
          </w:p>
        </w:tc>
      </w:tr>
      <w:tr w:rsidR="00410ED2" w:rsidRPr="00A14C2E" w:rsidTr="001E7DD4">
        <w:trPr>
          <w:jc w:val="center"/>
        </w:trPr>
        <w:tc>
          <w:tcPr>
            <w:tcW w:w="951" w:type="dxa"/>
            <w:tcBorders>
              <w:right w:val="single" w:sz="2" w:space="0" w:color="auto"/>
            </w:tcBorders>
          </w:tcPr>
          <w:p w:rsidR="00410ED2" w:rsidRPr="00A14C2E" w:rsidRDefault="00410ED2" w:rsidP="001E7DD4">
            <w:pPr>
              <w:jc w:val="center"/>
              <w:rPr>
                <w:rFonts w:cs="Arial"/>
                <w:snapToGrid w:val="0"/>
                <w:sz w:val="18"/>
                <w:lang w:val="es-AR"/>
              </w:rPr>
            </w:pPr>
          </w:p>
        </w:tc>
        <w:tc>
          <w:tcPr>
            <w:tcW w:w="1151" w:type="dxa"/>
            <w:tcBorders>
              <w:top w:val="single" w:sz="2" w:space="0" w:color="auto"/>
              <w:left w:val="single" w:sz="2" w:space="0" w:color="auto"/>
              <w:bottom w:val="single" w:sz="2" w:space="0" w:color="auto"/>
              <w:right w:val="single" w:sz="2" w:space="0" w:color="auto"/>
            </w:tcBorders>
          </w:tcPr>
          <w:p w:rsidR="00410ED2" w:rsidRPr="00A14C2E" w:rsidRDefault="00410ED2" w:rsidP="001E7DD4">
            <w:pPr>
              <w:jc w:val="center"/>
              <w:rPr>
                <w:rFonts w:cs="Arial"/>
                <w:snapToGrid w:val="0"/>
                <w:sz w:val="18"/>
                <w:lang w:val="es-AR"/>
              </w:rPr>
            </w:pPr>
            <w:r w:rsidRPr="00A14C2E">
              <w:rPr>
                <w:rFonts w:cs="Arial"/>
                <w:snapToGrid w:val="0"/>
                <w:sz w:val="18"/>
                <w:lang w:val="es-AR"/>
              </w:rPr>
              <w:t>SISNAVA</w:t>
            </w:r>
          </w:p>
        </w:tc>
        <w:tc>
          <w:tcPr>
            <w:tcW w:w="1677" w:type="dxa"/>
            <w:tcBorders>
              <w:top w:val="single" w:sz="2" w:space="0" w:color="auto"/>
              <w:left w:val="single" w:sz="2" w:space="0" w:color="auto"/>
              <w:bottom w:val="single" w:sz="2" w:space="0" w:color="auto"/>
              <w:right w:val="single" w:sz="2" w:space="0" w:color="auto"/>
            </w:tcBorders>
          </w:tcPr>
          <w:p w:rsidR="00410ED2" w:rsidRPr="00A14C2E" w:rsidRDefault="00410ED2" w:rsidP="001E7DD4">
            <w:pPr>
              <w:jc w:val="left"/>
              <w:rPr>
                <w:rFonts w:cs="Arial"/>
                <w:snapToGrid w:val="0"/>
                <w:sz w:val="18"/>
                <w:lang w:val="es-AR"/>
              </w:rPr>
            </w:pPr>
            <w:r w:rsidRPr="00A14C2E">
              <w:rPr>
                <w:rFonts w:cs="Arial"/>
                <w:snapToGrid w:val="0"/>
                <w:sz w:val="18"/>
                <w:lang w:val="es-AR"/>
              </w:rPr>
              <w:t>Microsoft Office Access</w:t>
            </w:r>
          </w:p>
        </w:tc>
        <w:tc>
          <w:tcPr>
            <w:tcW w:w="2772" w:type="dxa"/>
            <w:tcBorders>
              <w:top w:val="single" w:sz="2" w:space="0" w:color="auto"/>
              <w:left w:val="single" w:sz="2" w:space="0" w:color="auto"/>
              <w:bottom w:val="single" w:sz="2" w:space="0" w:color="auto"/>
              <w:right w:val="single" w:sz="2" w:space="0" w:color="auto"/>
            </w:tcBorders>
          </w:tcPr>
          <w:p w:rsidR="00410ED2" w:rsidRPr="00A14C2E" w:rsidRDefault="00410ED2" w:rsidP="001E7DD4">
            <w:pPr>
              <w:jc w:val="left"/>
              <w:rPr>
                <w:rFonts w:cs="Arial"/>
                <w:snapToGrid w:val="0"/>
                <w:sz w:val="18"/>
              </w:rPr>
            </w:pPr>
            <w:r w:rsidRPr="00A14C2E">
              <w:rPr>
                <w:rFonts w:cs="Arial"/>
                <w:sz w:val="18"/>
              </w:rPr>
              <w:t>Allows for variety groupings according to morphological characteristics, making it possible to identify the pair or small subgroup of confusingly similar varieties.</w:t>
            </w:r>
          </w:p>
        </w:tc>
        <w:tc>
          <w:tcPr>
            <w:tcW w:w="3120" w:type="dxa"/>
            <w:tcBorders>
              <w:top w:val="single" w:sz="2" w:space="0" w:color="auto"/>
              <w:left w:val="single" w:sz="2" w:space="0" w:color="auto"/>
              <w:bottom w:val="single" w:sz="2" w:space="0" w:color="auto"/>
              <w:right w:val="single" w:sz="2" w:space="0" w:color="auto"/>
            </w:tcBorders>
          </w:tcPr>
          <w:p w:rsidR="00410ED2" w:rsidRPr="00BA6EC2" w:rsidRDefault="00410ED2" w:rsidP="001E7DD4">
            <w:pPr>
              <w:jc w:val="left"/>
              <w:rPr>
                <w:rFonts w:cs="Arial"/>
                <w:snapToGrid w:val="0"/>
                <w:color w:val="000000"/>
                <w:sz w:val="18"/>
                <w:lang w:val="pt-BR"/>
              </w:rPr>
            </w:pPr>
            <w:r w:rsidRPr="00BA6EC2">
              <w:rPr>
                <w:rFonts w:cs="Arial"/>
                <w:snapToGrid w:val="0"/>
                <w:color w:val="000000"/>
                <w:sz w:val="18"/>
                <w:lang w:val="pt-BR"/>
              </w:rPr>
              <w:t xml:space="preserve">Mexico: </w:t>
            </w:r>
            <w:r w:rsidRPr="00BA6EC2">
              <w:rPr>
                <w:rFonts w:cs="Arial"/>
                <w:snapToGrid w:val="0"/>
                <w:color w:val="000000"/>
                <w:sz w:val="18"/>
                <w:lang w:val="pt-BR"/>
              </w:rPr>
              <w:br/>
              <w:t xml:space="preserve">E-mail:  </w:t>
            </w:r>
            <w:r w:rsidRPr="00A14C2E">
              <w:rPr>
                <w:rFonts w:cs="Arial"/>
                <w:snapToGrid w:val="0"/>
                <w:color w:val="000000"/>
                <w:sz w:val="18"/>
                <w:lang w:val="es-AR"/>
              </w:rPr>
              <w:fldChar w:fldCharType="begin"/>
            </w:r>
            <w:r w:rsidRPr="00BA6EC2">
              <w:rPr>
                <w:rFonts w:cs="Arial"/>
                <w:snapToGrid w:val="0"/>
                <w:color w:val="000000"/>
                <w:sz w:val="18"/>
                <w:lang w:val="pt-BR"/>
              </w:rPr>
              <w:instrText xml:space="preserve"> HYPERLINK "mailto:enriqueta.molina@snics.gob.mx/" </w:instrText>
            </w:r>
            <w:r w:rsidRPr="00A14C2E">
              <w:rPr>
                <w:rFonts w:cs="Arial"/>
                <w:snapToGrid w:val="0"/>
                <w:color w:val="000000"/>
                <w:sz w:val="18"/>
                <w:lang w:val="es-AR"/>
              </w:rPr>
              <w:fldChar w:fldCharType="separate"/>
            </w:r>
            <w:r w:rsidRPr="00BA6EC2">
              <w:rPr>
                <w:rStyle w:val="Hyperlink"/>
                <w:rFonts w:cs="Arial"/>
                <w:snapToGrid w:val="0"/>
                <w:color w:val="000000"/>
                <w:sz w:val="18"/>
                <w:lang w:val="pt-BR"/>
              </w:rPr>
              <w:t>enriqueta.molina@snics.gob.mx/</w:t>
            </w:r>
            <w:r w:rsidRPr="00A14C2E">
              <w:rPr>
                <w:rFonts w:cs="Arial"/>
                <w:snapToGrid w:val="0"/>
                <w:color w:val="000000"/>
                <w:sz w:val="18"/>
                <w:lang w:val="es-AR"/>
              </w:rPr>
              <w:fldChar w:fldCharType="end"/>
            </w:r>
          </w:p>
          <w:p w:rsidR="00410ED2" w:rsidRPr="00A14C2E" w:rsidRDefault="007B33C2" w:rsidP="001E7DD4">
            <w:pPr>
              <w:jc w:val="left"/>
              <w:rPr>
                <w:rFonts w:cs="Arial"/>
                <w:snapToGrid w:val="0"/>
                <w:color w:val="000000"/>
                <w:sz w:val="18"/>
                <w:lang w:val="es-AR"/>
              </w:rPr>
            </w:pPr>
            <w:hyperlink r:id="rId15" w:history="1">
              <w:r w:rsidR="00410ED2" w:rsidRPr="00A14C2E">
                <w:rPr>
                  <w:rStyle w:val="Hyperlink"/>
                  <w:rFonts w:cs="Arial"/>
                  <w:snapToGrid w:val="0"/>
                  <w:color w:val="000000"/>
                  <w:sz w:val="18"/>
                  <w:lang w:val="es-AR"/>
                </w:rPr>
                <w:t>eduardo.padilla@snics.gob.mx</w:t>
              </w:r>
            </w:hyperlink>
          </w:p>
          <w:p w:rsidR="00410ED2" w:rsidRPr="00A14C2E" w:rsidRDefault="00410ED2" w:rsidP="001E7DD4">
            <w:pPr>
              <w:jc w:val="left"/>
              <w:rPr>
                <w:rFonts w:cs="Arial"/>
                <w:snapToGrid w:val="0"/>
                <w:color w:val="000000"/>
                <w:sz w:val="18"/>
                <w:lang w:val="es-AR"/>
              </w:rPr>
            </w:pPr>
          </w:p>
        </w:tc>
        <w:tc>
          <w:tcPr>
            <w:tcW w:w="1389" w:type="dxa"/>
            <w:tcBorders>
              <w:top w:val="single" w:sz="2" w:space="0" w:color="auto"/>
              <w:left w:val="single" w:sz="2" w:space="0" w:color="auto"/>
              <w:bottom w:val="single" w:sz="2" w:space="0" w:color="auto"/>
              <w:right w:val="single" w:sz="2" w:space="0" w:color="auto"/>
            </w:tcBorders>
          </w:tcPr>
          <w:p w:rsidR="00410ED2" w:rsidRPr="00A14C2E" w:rsidRDefault="00410ED2" w:rsidP="001E7DD4">
            <w:pPr>
              <w:jc w:val="left"/>
              <w:rPr>
                <w:rFonts w:cs="Arial"/>
                <w:snapToGrid w:val="0"/>
                <w:sz w:val="18"/>
              </w:rPr>
            </w:pPr>
            <w:r w:rsidRPr="00A14C2E">
              <w:rPr>
                <w:rFonts w:cs="Arial"/>
                <w:snapToGrid w:val="0"/>
                <w:sz w:val="18"/>
              </w:rPr>
              <w:t>Written application and justification of need for use.</w:t>
            </w:r>
          </w:p>
        </w:tc>
        <w:tc>
          <w:tcPr>
            <w:tcW w:w="1893" w:type="dxa"/>
            <w:tcBorders>
              <w:top w:val="single" w:sz="2" w:space="0" w:color="auto"/>
              <w:left w:val="single" w:sz="2" w:space="0" w:color="auto"/>
              <w:bottom w:val="single" w:sz="2" w:space="0" w:color="auto"/>
              <w:right w:val="single" w:sz="4" w:space="0" w:color="auto"/>
            </w:tcBorders>
          </w:tcPr>
          <w:p w:rsidR="00410ED2" w:rsidRPr="00A14C2E" w:rsidRDefault="00410ED2" w:rsidP="001E7DD4">
            <w:pPr>
              <w:jc w:val="left"/>
              <w:rPr>
                <w:rFonts w:cs="Arial"/>
                <w:snapToGrid w:val="0"/>
                <w:sz w:val="18"/>
                <w:lang w:val="es-AR"/>
              </w:rPr>
            </w:pPr>
            <w:r w:rsidRPr="00A14C2E">
              <w:rPr>
                <w:rFonts w:cs="Arial"/>
                <w:snapToGrid w:val="0"/>
                <w:sz w:val="18"/>
                <w:lang w:val="es-AR"/>
              </w:rPr>
              <w:t>MX</w:t>
            </w:r>
          </w:p>
        </w:tc>
        <w:tc>
          <w:tcPr>
            <w:tcW w:w="2357" w:type="dxa"/>
            <w:tcBorders>
              <w:top w:val="single" w:sz="2" w:space="0" w:color="auto"/>
              <w:left w:val="single" w:sz="4" w:space="0" w:color="auto"/>
              <w:bottom w:val="single" w:sz="2" w:space="0" w:color="auto"/>
              <w:right w:val="single" w:sz="2" w:space="0" w:color="auto"/>
            </w:tcBorders>
          </w:tcPr>
          <w:p w:rsidR="00410ED2" w:rsidRPr="00B20DDC" w:rsidRDefault="00410ED2" w:rsidP="001E7DD4">
            <w:pPr>
              <w:jc w:val="left"/>
              <w:rPr>
                <w:rFonts w:cs="Arial"/>
                <w:snapToGrid w:val="0"/>
                <w:sz w:val="18"/>
                <w:highlight w:val="cyan"/>
              </w:rPr>
            </w:pPr>
            <w:r w:rsidRPr="00DE6B7B">
              <w:rPr>
                <w:rFonts w:cs="Arial"/>
                <w:sz w:val="18"/>
              </w:rPr>
              <w:t>All crops</w:t>
            </w:r>
          </w:p>
        </w:tc>
      </w:tr>
      <w:tr w:rsidR="00410ED2" w:rsidRPr="00A14C2E" w:rsidTr="001E7DD4">
        <w:trPr>
          <w:jc w:val="center"/>
        </w:trPr>
        <w:tc>
          <w:tcPr>
            <w:tcW w:w="951" w:type="dxa"/>
            <w:tcBorders>
              <w:right w:val="single" w:sz="2" w:space="0" w:color="auto"/>
            </w:tcBorders>
          </w:tcPr>
          <w:p w:rsidR="00410ED2" w:rsidRPr="00A14C2E" w:rsidRDefault="00410ED2" w:rsidP="001E7DD4">
            <w:pPr>
              <w:jc w:val="center"/>
              <w:rPr>
                <w:rFonts w:cs="Arial"/>
                <w:snapToGrid w:val="0"/>
                <w:sz w:val="18"/>
              </w:rPr>
            </w:pPr>
          </w:p>
        </w:tc>
        <w:tc>
          <w:tcPr>
            <w:tcW w:w="1151" w:type="dxa"/>
            <w:tcBorders>
              <w:top w:val="single" w:sz="2" w:space="0" w:color="auto"/>
              <w:left w:val="single" w:sz="2" w:space="0" w:color="auto"/>
              <w:bottom w:val="single" w:sz="2" w:space="0" w:color="auto"/>
              <w:right w:val="single" w:sz="2" w:space="0" w:color="auto"/>
            </w:tcBorders>
          </w:tcPr>
          <w:p w:rsidR="00410ED2" w:rsidRPr="00A14C2E" w:rsidRDefault="00410ED2" w:rsidP="001E7DD4">
            <w:pPr>
              <w:jc w:val="center"/>
              <w:rPr>
                <w:rFonts w:cs="Arial"/>
                <w:snapToGrid w:val="0"/>
                <w:sz w:val="18"/>
              </w:rPr>
            </w:pPr>
            <w:r w:rsidRPr="00A14C2E">
              <w:rPr>
                <w:rFonts w:cs="Arial"/>
                <w:snapToGrid w:val="0"/>
                <w:sz w:val="18"/>
              </w:rPr>
              <w:t>SIVAVE</w:t>
            </w:r>
          </w:p>
        </w:tc>
        <w:tc>
          <w:tcPr>
            <w:tcW w:w="1677" w:type="dxa"/>
            <w:tcBorders>
              <w:top w:val="single" w:sz="2" w:space="0" w:color="auto"/>
              <w:left w:val="single" w:sz="2" w:space="0" w:color="auto"/>
              <w:bottom w:val="single" w:sz="2" w:space="0" w:color="auto"/>
              <w:right w:val="single" w:sz="2" w:space="0" w:color="auto"/>
            </w:tcBorders>
          </w:tcPr>
          <w:p w:rsidR="00410ED2" w:rsidRPr="0045053E" w:rsidRDefault="00410ED2" w:rsidP="001E7DD4">
            <w:pPr>
              <w:jc w:val="left"/>
              <w:rPr>
                <w:rFonts w:cs="Arial"/>
                <w:sz w:val="18"/>
                <w:lang w:val="fr-CH"/>
              </w:rPr>
            </w:pPr>
            <w:proofErr w:type="spellStart"/>
            <w:r w:rsidRPr="0045053E">
              <w:rPr>
                <w:rFonts w:cs="Arial"/>
                <w:sz w:val="18"/>
                <w:lang w:val="fr-CH"/>
              </w:rPr>
              <w:t>Database</w:t>
            </w:r>
            <w:proofErr w:type="spellEnd"/>
            <w:r w:rsidRPr="0045053E">
              <w:rPr>
                <w:rFonts w:cs="Arial"/>
                <w:sz w:val="18"/>
                <w:lang w:val="fr-CH"/>
              </w:rPr>
              <w:t>:</w:t>
            </w:r>
          </w:p>
          <w:p w:rsidR="00410ED2" w:rsidRPr="0045053E" w:rsidRDefault="00410ED2" w:rsidP="001E7DD4">
            <w:pPr>
              <w:jc w:val="left"/>
              <w:rPr>
                <w:rFonts w:cs="Arial"/>
                <w:sz w:val="18"/>
                <w:lang w:val="fr-CH"/>
              </w:rPr>
            </w:pPr>
            <w:proofErr w:type="spellStart"/>
            <w:r w:rsidRPr="0045053E">
              <w:rPr>
                <w:rFonts w:cs="Arial"/>
                <w:sz w:val="18"/>
                <w:lang w:val="fr-CH"/>
              </w:rPr>
              <w:t>Mysql</w:t>
            </w:r>
            <w:proofErr w:type="spellEnd"/>
            <w:r w:rsidRPr="0045053E">
              <w:rPr>
                <w:rFonts w:cs="Arial"/>
                <w:sz w:val="18"/>
                <w:lang w:val="fr-CH"/>
              </w:rPr>
              <w:t xml:space="preserve"> 5.1</w:t>
            </w:r>
          </w:p>
          <w:p w:rsidR="00410ED2" w:rsidRPr="0045053E" w:rsidRDefault="00410ED2" w:rsidP="001E7DD4">
            <w:pPr>
              <w:jc w:val="left"/>
              <w:rPr>
                <w:rFonts w:cs="Arial"/>
                <w:sz w:val="18"/>
                <w:lang w:val="fr-CH"/>
              </w:rPr>
            </w:pPr>
          </w:p>
          <w:p w:rsidR="00410ED2" w:rsidRPr="0045053E" w:rsidRDefault="00410ED2" w:rsidP="001E7DD4">
            <w:pPr>
              <w:jc w:val="left"/>
              <w:rPr>
                <w:rFonts w:cs="Arial"/>
                <w:sz w:val="18"/>
                <w:lang w:val="fr-CH"/>
              </w:rPr>
            </w:pPr>
            <w:r w:rsidRPr="0045053E">
              <w:rPr>
                <w:rFonts w:cs="Arial"/>
                <w:sz w:val="18"/>
                <w:lang w:val="fr-CH"/>
              </w:rPr>
              <w:t>PHP  Version 2.5.9</w:t>
            </w:r>
          </w:p>
          <w:p w:rsidR="00410ED2" w:rsidRPr="0045053E" w:rsidRDefault="00410ED2" w:rsidP="001E7DD4">
            <w:pPr>
              <w:jc w:val="left"/>
              <w:rPr>
                <w:rFonts w:cs="Arial"/>
                <w:sz w:val="18"/>
                <w:lang w:val="fr-CH"/>
              </w:rPr>
            </w:pPr>
            <w:r w:rsidRPr="0045053E">
              <w:rPr>
                <w:rFonts w:cs="Arial"/>
                <w:sz w:val="18"/>
                <w:lang w:val="fr-CH"/>
              </w:rPr>
              <w:t>Ajax.</w:t>
            </w:r>
          </w:p>
          <w:p w:rsidR="00410ED2" w:rsidRPr="0045053E" w:rsidRDefault="00410ED2" w:rsidP="001E7DD4">
            <w:pPr>
              <w:jc w:val="left"/>
              <w:rPr>
                <w:rFonts w:cs="Arial"/>
                <w:sz w:val="18"/>
                <w:lang w:val="fr-CH"/>
              </w:rPr>
            </w:pPr>
            <w:proofErr w:type="spellStart"/>
            <w:r w:rsidRPr="0045053E">
              <w:rPr>
                <w:rFonts w:cs="Arial"/>
                <w:sz w:val="18"/>
                <w:lang w:val="fr-CH"/>
              </w:rPr>
              <w:t>Javascript</w:t>
            </w:r>
            <w:proofErr w:type="spellEnd"/>
            <w:r w:rsidRPr="0045053E">
              <w:rPr>
                <w:rFonts w:cs="Arial"/>
                <w:sz w:val="18"/>
                <w:lang w:val="fr-CH"/>
              </w:rPr>
              <w:t>.</w:t>
            </w:r>
          </w:p>
          <w:p w:rsidR="00410ED2" w:rsidRPr="0045053E" w:rsidRDefault="00410ED2" w:rsidP="001E7DD4">
            <w:pPr>
              <w:jc w:val="left"/>
              <w:rPr>
                <w:rFonts w:cs="Arial"/>
                <w:sz w:val="18"/>
                <w:lang w:val="fr-CH"/>
              </w:rPr>
            </w:pPr>
          </w:p>
          <w:p w:rsidR="00410ED2" w:rsidRPr="00A14C2E" w:rsidRDefault="00410ED2" w:rsidP="001E7DD4">
            <w:pPr>
              <w:jc w:val="left"/>
              <w:rPr>
                <w:rFonts w:cs="Arial"/>
                <w:sz w:val="18"/>
              </w:rPr>
            </w:pPr>
            <w:r w:rsidRPr="00A14C2E">
              <w:rPr>
                <w:rFonts w:cs="Arial"/>
                <w:sz w:val="18"/>
              </w:rPr>
              <w:t>Routines are integrated with Java Applets and several Java Archives (JARS).</w:t>
            </w:r>
          </w:p>
          <w:p w:rsidR="00410ED2" w:rsidRPr="00A14C2E" w:rsidRDefault="00410ED2" w:rsidP="001E7DD4">
            <w:pPr>
              <w:jc w:val="left"/>
              <w:rPr>
                <w:rFonts w:cs="Arial"/>
                <w:sz w:val="18"/>
              </w:rPr>
            </w:pPr>
          </w:p>
          <w:p w:rsidR="00410ED2" w:rsidRPr="00A14C2E" w:rsidRDefault="00410ED2" w:rsidP="001E7DD4">
            <w:pPr>
              <w:jc w:val="left"/>
              <w:rPr>
                <w:rFonts w:cs="Arial"/>
                <w:sz w:val="18"/>
                <w:lang w:val="pt-BR"/>
              </w:rPr>
            </w:pPr>
            <w:r w:rsidRPr="00A14C2E">
              <w:rPr>
                <w:rFonts w:cs="Arial"/>
                <w:sz w:val="18"/>
                <w:lang w:val="pt-BR"/>
              </w:rPr>
              <w:t>Complements:</w:t>
            </w:r>
          </w:p>
          <w:p w:rsidR="00410ED2" w:rsidRPr="00A14C2E" w:rsidRDefault="00410ED2" w:rsidP="001E7DD4">
            <w:pPr>
              <w:jc w:val="left"/>
              <w:rPr>
                <w:rFonts w:cs="Arial"/>
                <w:sz w:val="18"/>
                <w:lang w:val="pt-BR"/>
              </w:rPr>
            </w:pPr>
            <w:r w:rsidRPr="00A14C2E">
              <w:rPr>
                <w:rFonts w:cs="Arial"/>
                <w:sz w:val="18"/>
                <w:lang w:val="pt-BR"/>
              </w:rPr>
              <w:t>Zend Optimizer 3.3</w:t>
            </w:r>
          </w:p>
          <w:p w:rsidR="00410ED2" w:rsidRPr="00A14C2E" w:rsidRDefault="00410ED2" w:rsidP="001E7DD4">
            <w:pPr>
              <w:jc w:val="left"/>
              <w:rPr>
                <w:rFonts w:cs="Arial"/>
                <w:sz w:val="18"/>
                <w:lang w:val="pt-BR"/>
              </w:rPr>
            </w:pPr>
          </w:p>
          <w:p w:rsidR="00410ED2" w:rsidRPr="00A14C2E" w:rsidRDefault="00410ED2" w:rsidP="001E7DD4">
            <w:pPr>
              <w:jc w:val="left"/>
              <w:rPr>
                <w:rFonts w:cs="Arial"/>
                <w:sz w:val="18"/>
                <w:lang w:val="pt-BR"/>
              </w:rPr>
            </w:pPr>
            <w:r w:rsidRPr="00A14C2E">
              <w:rPr>
                <w:rFonts w:cs="Arial"/>
                <w:sz w:val="18"/>
                <w:lang w:val="pt-BR"/>
              </w:rPr>
              <w:t>Compilers:</w:t>
            </w:r>
          </w:p>
          <w:p w:rsidR="00410ED2" w:rsidRPr="00A14C2E" w:rsidRDefault="00410ED2" w:rsidP="001E7DD4">
            <w:pPr>
              <w:jc w:val="left"/>
              <w:rPr>
                <w:rFonts w:cs="Arial"/>
                <w:sz w:val="18"/>
                <w:lang w:val="pt-BR"/>
              </w:rPr>
            </w:pPr>
            <w:r w:rsidRPr="00A14C2E">
              <w:rPr>
                <w:rFonts w:cs="Arial"/>
                <w:sz w:val="18"/>
                <w:lang w:val="pt-BR"/>
              </w:rPr>
              <w:t>Zend Studio</w:t>
            </w:r>
          </w:p>
          <w:p w:rsidR="00410ED2" w:rsidRPr="00A14C2E" w:rsidRDefault="00410ED2" w:rsidP="001E7DD4">
            <w:pPr>
              <w:jc w:val="left"/>
              <w:rPr>
                <w:rFonts w:cs="Arial"/>
                <w:snapToGrid w:val="0"/>
                <w:sz w:val="18"/>
                <w:highlight w:val="yellow"/>
                <w:lang w:val="es-AR"/>
              </w:rPr>
            </w:pPr>
            <w:proofErr w:type="spellStart"/>
            <w:r w:rsidRPr="00A14C2E">
              <w:rPr>
                <w:rFonts w:cs="Arial"/>
                <w:sz w:val="18"/>
                <w:lang w:val="es-AR"/>
              </w:rPr>
              <w:t>ScriptCase</w:t>
            </w:r>
            <w:proofErr w:type="spellEnd"/>
          </w:p>
        </w:tc>
        <w:tc>
          <w:tcPr>
            <w:tcW w:w="2772" w:type="dxa"/>
            <w:tcBorders>
              <w:top w:val="single" w:sz="2" w:space="0" w:color="auto"/>
              <w:left w:val="single" w:sz="2" w:space="0" w:color="auto"/>
              <w:bottom w:val="single" w:sz="2" w:space="0" w:color="auto"/>
              <w:right w:val="single" w:sz="2" w:space="0" w:color="auto"/>
            </w:tcBorders>
          </w:tcPr>
          <w:p w:rsidR="00410ED2" w:rsidRPr="00A14C2E" w:rsidRDefault="00410ED2" w:rsidP="001E7DD4">
            <w:pPr>
              <w:jc w:val="left"/>
              <w:rPr>
                <w:rFonts w:cs="Arial"/>
                <w:sz w:val="18"/>
              </w:rPr>
            </w:pPr>
            <w:r w:rsidRPr="00A14C2E">
              <w:rPr>
                <w:rFonts w:cs="Arial"/>
                <w:sz w:val="18"/>
              </w:rPr>
              <w:t xml:space="preserve">Allows for the real-time dissemination of the status of proceedings concerning applications for breeder’s certificates in </w:t>
            </w:r>
            <w:smartTag w:uri="urn:schemas-microsoft-com:office:smarttags" w:element="place">
              <w:smartTag w:uri="urn:schemas-microsoft-com:office:smarttags" w:element="country-region">
                <w:r w:rsidRPr="00A14C2E">
                  <w:rPr>
                    <w:rFonts w:cs="Arial"/>
                    <w:sz w:val="18"/>
                  </w:rPr>
                  <w:t>Mexico</w:t>
                </w:r>
              </w:smartTag>
            </w:smartTag>
            <w:r w:rsidRPr="00A14C2E">
              <w:rPr>
                <w:rFonts w:cs="Arial"/>
                <w:sz w:val="18"/>
              </w:rPr>
              <w:t>.</w:t>
            </w:r>
          </w:p>
        </w:tc>
        <w:tc>
          <w:tcPr>
            <w:tcW w:w="3120" w:type="dxa"/>
            <w:tcBorders>
              <w:top w:val="single" w:sz="2" w:space="0" w:color="auto"/>
              <w:left w:val="single" w:sz="2" w:space="0" w:color="auto"/>
              <w:bottom w:val="single" w:sz="2" w:space="0" w:color="auto"/>
              <w:right w:val="single" w:sz="2" w:space="0" w:color="auto"/>
            </w:tcBorders>
          </w:tcPr>
          <w:p w:rsidR="00410ED2" w:rsidRPr="00BA6EC2" w:rsidRDefault="00410ED2" w:rsidP="001E7DD4">
            <w:pPr>
              <w:jc w:val="left"/>
              <w:rPr>
                <w:rFonts w:cs="Arial"/>
                <w:snapToGrid w:val="0"/>
                <w:color w:val="000000"/>
                <w:sz w:val="18"/>
                <w:lang w:val="pt-BR"/>
              </w:rPr>
            </w:pPr>
            <w:r w:rsidRPr="00BA6EC2">
              <w:rPr>
                <w:rFonts w:cs="Arial"/>
                <w:snapToGrid w:val="0"/>
                <w:color w:val="000000"/>
                <w:sz w:val="18"/>
                <w:lang w:val="pt-BR"/>
              </w:rPr>
              <w:t xml:space="preserve">Mexico: </w:t>
            </w:r>
            <w:r w:rsidRPr="00BA6EC2">
              <w:rPr>
                <w:rFonts w:cs="Arial"/>
                <w:snapToGrid w:val="0"/>
                <w:color w:val="000000"/>
                <w:sz w:val="18"/>
                <w:lang w:val="pt-BR"/>
              </w:rPr>
              <w:br/>
              <w:t xml:space="preserve">E-mail:  </w:t>
            </w:r>
            <w:hyperlink r:id="rId16" w:history="1">
              <w:r w:rsidRPr="00BA6EC2">
                <w:rPr>
                  <w:rStyle w:val="Hyperlink"/>
                  <w:rFonts w:cs="Arial"/>
                  <w:snapToGrid w:val="0"/>
                  <w:color w:val="000000"/>
                  <w:sz w:val="18"/>
                  <w:lang w:val="pt-BR"/>
                </w:rPr>
                <w:t>enriqueta.molina@snics.gob.mx/</w:t>
              </w:r>
            </w:hyperlink>
          </w:p>
          <w:p w:rsidR="00410ED2" w:rsidRPr="00A14C2E" w:rsidRDefault="007B33C2" w:rsidP="001E7DD4">
            <w:pPr>
              <w:jc w:val="left"/>
              <w:rPr>
                <w:rFonts w:cs="Arial"/>
                <w:snapToGrid w:val="0"/>
                <w:color w:val="000000"/>
                <w:sz w:val="18"/>
                <w:lang w:val="es-AR"/>
              </w:rPr>
            </w:pPr>
            <w:hyperlink r:id="rId17" w:history="1">
              <w:r w:rsidR="00410ED2" w:rsidRPr="00A14C2E">
                <w:rPr>
                  <w:rStyle w:val="Hyperlink"/>
                  <w:rFonts w:cs="Arial"/>
                  <w:snapToGrid w:val="0"/>
                  <w:color w:val="000000"/>
                  <w:sz w:val="18"/>
                  <w:lang w:val="es-AR"/>
                </w:rPr>
                <w:t>eduardo.padilla@snics.gob.mx</w:t>
              </w:r>
            </w:hyperlink>
          </w:p>
          <w:p w:rsidR="00410ED2" w:rsidRPr="00A14C2E" w:rsidRDefault="00410ED2" w:rsidP="001E7DD4">
            <w:pPr>
              <w:jc w:val="left"/>
              <w:rPr>
                <w:rFonts w:cs="Arial"/>
                <w:snapToGrid w:val="0"/>
                <w:color w:val="000000"/>
                <w:sz w:val="18"/>
                <w:lang w:val="es-AR"/>
              </w:rPr>
            </w:pPr>
          </w:p>
        </w:tc>
        <w:tc>
          <w:tcPr>
            <w:tcW w:w="1389" w:type="dxa"/>
            <w:tcBorders>
              <w:top w:val="single" w:sz="2" w:space="0" w:color="auto"/>
              <w:left w:val="single" w:sz="2" w:space="0" w:color="auto"/>
              <w:bottom w:val="single" w:sz="2" w:space="0" w:color="auto"/>
              <w:right w:val="single" w:sz="2" w:space="0" w:color="auto"/>
            </w:tcBorders>
          </w:tcPr>
          <w:p w:rsidR="00410ED2" w:rsidRPr="00A14C2E" w:rsidRDefault="00410ED2" w:rsidP="001E7DD4">
            <w:pPr>
              <w:jc w:val="left"/>
              <w:rPr>
                <w:rFonts w:cs="Arial"/>
                <w:snapToGrid w:val="0"/>
                <w:sz w:val="18"/>
              </w:rPr>
            </w:pPr>
            <w:r w:rsidRPr="00A14C2E">
              <w:rPr>
                <w:rFonts w:cs="Arial"/>
                <w:snapToGrid w:val="0"/>
                <w:sz w:val="18"/>
              </w:rPr>
              <w:t>Written application and justification of need for use.</w:t>
            </w:r>
          </w:p>
        </w:tc>
        <w:tc>
          <w:tcPr>
            <w:tcW w:w="1893" w:type="dxa"/>
            <w:tcBorders>
              <w:top w:val="single" w:sz="2" w:space="0" w:color="auto"/>
              <w:left w:val="single" w:sz="2" w:space="0" w:color="auto"/>
              <w:bottom w:val="single" w:sz="2" w:space="0" w:color="auto"/>
              <w:right w:val="single" w:sz="4" w:space="0" w:color="auto"/>
            </w:tcBorders>
          </w:tcPr>
          <w:p w:rsidR="00410ED2" w:rsidRPr="00A14C2E" w:rsidRDefault="00410ED2" w:rsidP="001E7DD4">
            <w:pPr>
              <w:jc w:val="left"/>
              <w:rPr>
                <w:rFonts w:cs="Arial"/>
                <w:snapToGrid w:val="0"/>
                <w:sz w:val="18"/>
                <w:lang w:val="es-AR"/>
              </w:rPr>
            </w:pPr>
            <w:r w:rsidRPr="00A14C2E">
              <w:rPr>
                <w:rFonts w:cs="Arial"/>
                <w:snapToGrid w:val="0"/>
                <w:sz w:val="18"/>
                <w:lang w:val="es-AR"/>
              </w:rPr>
              <w:t>MX</w:t>
            </w:r>
          </w:p>
        </w:tc>
        <w:tc>
          <w:tcPr>
            <w:tcW w:w="2357" w:type="dxa"/>
            <w:tcBorders>
              <w:top w:val="single" w:sz="2" w:space="0" w:color="auto"/>
              <w:left w:val="single" w:sz="4" w:space="0" w:color="auto"/>
              <w:bottom w:val="single" w:sz="2" w:space="0" w:color="auto"/>
              <w:right w:val="single" w:sz="2" w:space="0" w:color="auto"/>
            </w:tcBorders>
          </w:tcPr>
          <w:p w:rsidR="00410ED2" w:rsidRPr="00B20DDC" w:rsidRDefault="00410ED2" w:rsidP="001E7DD4">
            <w:pPr>
              <w:jc w:val="left"/>
              <w:rPr>
                <w:rFonts w:cs="Arial"/>
                <w:sz w:val="18"/>
                <w:highlight w:val="cyan"/>
              </w:rPr>
            </w:pPr>
            <w:r w:rsidRPr="00DE6B7B">
              <w:rPr>
                <w:rFonts w:cs="Arial"/>
                <w:sz w:val="18"/>
              </w:rPr>
              <w:t>All crops</w:t>
            </w:r>
          </w:p>
        </w:tc>
      </w:tr>
    </w:tbl>
    <w:p w:rsidR="00410ED2" w:rsidRPr="00BA6EC2" w:rsidRDefault="00410ED2" w:rsidP="00410ED2"/>
    <w:p w:rsidR="00410ED2" w:rsidRDefault="00410ED2" w:rsidP="00410ED2">
      <w:pPr>
        <w:jc w:val="right"/>
        <w:rPr>
          <w:highlight w:val="yellow"/>
        </w:rPr>
      </w:pPr>
    </w:p>
    <w:p w:rsidR="00DF474C" w:rsidRDefault="00410ED2" w:rsidP="00410ED2">
      <w:pPr>
        <w:pStyle w:val="endofdoc"/>
        <w:rPr>
          <w:snapToGrid w:val="0"/>
        </w:rPr>
      </w:pPr>
      <w:bookmarkStart w:id="15" w:name="_GoBack"/>
      <w:bookmarkEnd w:id="15"/>
      <w:r w:rsidRPr="002E1C93">
        <w:t>[End of Annexes and of document]</w:t>
      </w:r>
    </w:p>
    <w:sectPr w:rsidR="00DF474C" w:rsidSect="00410ED2">
      <w:headerReference w:type="default" r:id="rId18"/>
      <w:headerReference w:type="first" r:id="rId19"/>
      <w:footerReference w:type="first" r:id="rId20"/>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D2" w:rsidRDefault="00410ED2" w:rsidP="006655D3">
      <w:r>
        <w:separator/>
      </w:r>
    </w:p>
    <w:p w:rsidR="00410ED2" w:rsidRDefault="00410ED2" w:rsidP="006655D3"/>
    <w:p w:rsidR="00410ED2" w:rsidRDefault="00410ED2" w:rsidP="006655D3"/>
  </w:endnote>
  <w:endnote w:type="continuationSeparator" w:id="0">
    <w:p w:rsidR="00410ED2" w:rsidRDefault="00410ED2" w:rsidP="006655D3">
      <w:r>
        <w:separator/>
      </w:r>
    </w:p>
    <w:p w:rsidR="00410ED2" w:rsidRPr="008B409A" w:rsidRDefault="00410ED2">
      <w:pPr>
        <w:pStyle w:val="Footer"/>
        <w:spacing w:after="60"/>
        <w:rPr>
          <w:sz w:val="18"/>
          <w:lang w:val="fr-CH"/>
        </w:rPr>
      </w:pPr>
      <w:r w:rsidRPr="008B409A">
        <w:rPr>
          <w:sz w:val="18"/>
          <w:lang w:val="fr-CH"/>
        </w:rPr>
        <w:t>[Suite de la note de la page précédente]</w:t>
      </w:r>
    </w:p>
    <w:p w:rsidR="00410ED2" w:rsidRPr="008B409A" w:rsidRDefault="00410ED2" w:rsidP="006655D3">
      <w:pPr>
        <w:rPr>
          <w:lang w:val="fr-CH"/>
        </w:rPr>
      </w:pPr>
    </w:p>
    <w:p w:rsidR="00410ED2" w:rsidRPr="008B409A" w:rsidRDefault="00410ED2" w:rsidP="006655D3">
      <w:pPr>
        <w:rPr>
          <w:lang w:val="fr-CH"/>
        </w:rPr>
      </w:pPr>
    </w:p>
  </w:endnote>
  <w:endnote w:type="continuationNotice" w:id="1">
    <w:p w:rsidR="00410ED2" w:rsidRPr="008B409A" w:rsidRDefault="00410ED2" w:rsidP="006655D3">
      <w:pPr>
        <w:rPr>
          <w:lang w:val="fr-CH"/>
        </w:rPr>
      </w:pPr>
      <w:r w:rsidRPr="008B409A">
        <w:rPr>
          <w:lang w:val="fr-CH"/>
        </w:rPr>
        <w:t>[Suite de la note page suivante]</w:t>
      </w:r>
    </w:p>
    <w:p w:rsidR="00410ED2" w:rsidRPr="008B409A" w:rsidRDefault="00410ED2" w:rsidP="006655D3">
      <w:pPr>
        <w:rPr>
          <w:lang w:val="fr-CH"/>
        </w:rPr>
      </w:pPr>
    </w:p>
    <w:p w:rsidR="00410ED2" w:rsidRPr="008B409A" w:rsidRDefault="00410ED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D2" w:rsidRPr="00AE0EF1" w:rsidRDefault="00410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1E4363" w:rsidRDefault="00903656" w:rsidP="001E4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D2" w:rsidRDefault="00410ED2" w:rsidP="006655D3">
      <w:r>
        <w:separator/>
      </w:r>
    </w:p>
  </w:footnote>
  <w:footnote w:type="continuationSeparator" w:id="0">
    <w:p w:rsidR="00410ED2" w:rsidRDefault="00410ED2" w:rsidP="006655D3">
      <w:r>
        <w:separator/>
      </w:r>
    </w:p>
  </w:footnote>
  <w:footnote w:type="continuationNotice" w:id="1">
    <w:p w:rsidR="00410ED2" w:rsidRPr="00AB530F" w:rsidRDefault="00410ED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D2" w:rsidRDefault="00410ED2">
    <w:pPr>
      <w:pStyle w:val="Header"/>
    </w:pPr>
    <w:r>
      <w:t>TWA/42/7</w:t>
    </w:r>
  </w:p>
  <w:p w:rsidR="00410ED2" w:rsidRDefault="00410ED2">
    <w:pPr>
      <w:pStyle w:val="Header"/>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7B33C2">
      <w:rPr>
        <w:rStyle w:val="PageNumber"/>
        <w:noProof/>
      </w:rPr>
      <w:t>5</w:t>
    </w:r>
    <w:r>
      <w:rPr>
        <w:rStyle w:val="PageNumber"/>
      </w:rPr>
      <w:fldChar w:fldCharType="end"/>
    </w:r>
  </w:p>
  <w:p w:rsidR="00410ED2" w:rsidRDefault="00410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D2" w:rsidRPr="00832298" w:rsidRDefault="00410ED2" w:rsidP="00832298">
    <w:pPr>
      <w:pStyle w:val="Header"/>
    </w:pPr>
    <w:r w:rsidRPr="00832298">
      <w:t>TWO/46/</w:t>
    </w:r>
    <w:r w:rsidRPr="00685222">
      <w:rPr>
        <w:highlight w:val="cyan"/>
      </w:rPr>
      <w:t>xx</w:t>
    </w:r>
  </w:p>
  <w:p w:rsidR="00410ED2" w:rsidRPr="00C5280D" w:rsidRDefault="00410ED2"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5</w:t>
    </w:r>
    <w:r w:rsidRPr="00832298">
      <w:fldChar w:fldCharType="end"/>
    </w:r>
  </w:p>
  <w:p w:rsidR="00410ED2" w:rsidRPr="00C5280D" w:rsidRDefault="00410ED2"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D2" w:rsidRDefault="00410ED2">
    <w:pPr>
      <w:pStyle w:val="Header"/>
    </w:pPr>
    <w:r>
      <w:t>TWA/42/7</w:t>
    </w:r>
  </w:p>
  <w:p w:rsidR="00410ED2" w:rsidRDefault="00410ED2">
    <w:pPr>
      <w:pStyle w:val="Header"/>
    </w:pPr>
  </w:p>
  <w:p w:rsidR="00410ED2" w:rsidRDefault="00410ED2">
    <w:pPr>
      <w:pStyle w:val="Header"/>
    </w:pPr>
    <w:r w:rsidRPr="002E1C93">
      <w:t>ANNEX I</w:t>
    </w:r>
  </w:p>
  <w:p w:rsidR="00410ED2" w:rsidRDefault="00410E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D2" w:rsidRDefault="00410ED2">
    <w:pPr>
      <w:pStyle w:val="Header"/>
    </w:pPr>
    <w:r>
      <w:t>TWA/42/7</w:t>
    </w:r>
  </w:p>
  <w:p w:rsidR="00410ED2" w:rsidRDefault="00410ED2">
    <w:pPr>
      <w:pStyle w:val="Header"/>
    </w:pPr>
  </w:p>
  <w:p w:rsidR="00410ED2" w:rsidRDefault="00410ED2">
    <w:pPr>
      <w:pStyle w:val="Header"/>
    </w:pPr>
    <w:r w:rsidRPr="002E1C93">
      <w:t>ANNEX II</w:t>
    </w:r>
  </w:p>
  <w:p w:rsidR="00410ED2" w:rsidRDefault="00410E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410ED2">
      <w:rPr>
        <w:noProof/>
      </w:rPr>
      <w:t>9</w:t>
    </w:r>
    <w:r w:rsidRPr="00832298">
      <w:fldChar w:fldCharType="end"/>
    </w:r>
  </w:p>
  <w:p w:rsidR="00903656" w:rsidRPr="00C5280D" w:rsidRDefault="00903656"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D2" w:rsidRDefault="00410ED2">
    <w:pPr>
      <w:pStyle w:val="Header"/>
    </w:pPr>
    <w:r>
      <w:t>TWA/42/7</w:t>
    </w:r>
  </w:p>
  <w:p w:rsidR="00410ED2" w:rsidRDefault="00410ED2">
    <w:pPr>
      <w:pStyle w:val="Header"/>
    </w:pPr>
  </w:p>
  <w:p w:rsidR="00410ED2" w:rsidRDefault="00410ED2">
    <w:pPr>
      <w:pStyle w:val="Header"/>
    </w:pPr>
    <w:r w:rsidRPr="002E1C93">
      <w:t>ANNEX II</w:t>
    </w:r>
    <w:r>
      <w:t>I</w:t>
    </w:r>
  </w:p>
  <w:p w:rsidR="00410ED2" w:rsidRDefault="00410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D2"/>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1E4363"/>
    <w:rsid w:val="0021332C"/>
    <w:rsid w:val="00213982"/>
    <w:rsid w:val="0024416D"/>
    <w:rsid w:val="002800A0"/>
    <w:rsid w:val="002801B3"/>
    <w:rsid w:val="00281060"/>
    <w:rsid w:val="002940E8"/>
    <w:rsid w:val="002A6E50"/>
    <w:rsid w:val="002C256A"/>
    <w:rsid w:val="00305A7F"/>
    <w:rsid w:val="003152FE"/>
    <w:rsid w:val="00327436"/>
    <w:rsid w:val="003277C4"/>
    <w:rsid w:val="00344BD6"/>
    <w:rsid w:val="0035528D"/>
    <w:rsid w:val="00361821"/>
    <w:rsid w:val="003B3894"/>
    <w:rsid w:val="003D227C"/>
    <w:rsid w:val="003D2B4D"/>
    <w:rsid w:val="00410ED2"/>
    <w:rsid w:val="00444A88"/>
    <w:rsid w:val="00474DA4"/>
    <w:rsid w:val="00476B4D"/>
    <w:rsid w:val="004805FA"/>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B33C2"/>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ing1Char">
    <w:name w:val="Heading 1 Char"/>
    <w:basedOn w:val="DefaultParagraphFont"/>
    <w:link w:val="Heading1"/>
    <w:rsid w:val="00410ED2"/>
    <w:rPr>
      <w:rFonts w:ascii="Arial" w:hAnsi="Arial"/>
      <w:caps/>
    </w:rPr>
  </w:style>
  <w:style w:type="table" w:styleId="TableGrid">
    <w:name w:val="Table Grid"/>
    <w:basedOn w:val="TableNormal"/>
    <w:rsid w:val="00410ED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ing1Char">
    <w:name w:val="Heading 1 Char"/>
    <w:basedOn w:val="DefaultParagraphFont"/>
    <w:link w:val="Heading1"/>
    <w:rsid w:val="00410ED2"/>
    <w:rPr>
      <w:rFonts w:ascii="Arial" w:hAnsi="Arial"/>
      <w:caps/>
    </w:rPr>
  </w:style>
  <w:style w:type="table" w:styleId="TableGrid">
    <w:name w:val="Table Grid"/>
    <w:basedOn w:val="TableNormal"/>
    <w:rsid w:val="00410ED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duardo.padilla@snics.gob.mx" TargetMode="External"/><Relationship Id="rId2" Type="http://schemas.openxmlformats.org/officeDocument/2006/relationships/styles" Target="styles.xml"/><Relationship Id="rId16" Type="http://schemas.openxmlformats.org/officeDocument/2006/relationships/hyperlink" Target="mailto:enriqueta.molina@snics.gob.m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duardo.padilla@snics.gob.mx" TargetMode="Externa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upov.int/meetings/en/details.jsp?meeting_id=25503" TargetMode="Externa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5</TotalTime>
  <Pages>8</Pages>
  <Words>3180</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21653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4</cp:revision>
  <cp:lastPrinted>2013-05-10T09:02:00Z</cp:lastPrinted>
  <dcterms:created xsi:type="dcterms:W3CDTF">2013-05-06T13:34:00Z</dcterms:created>
  <dcterms:modified xsi:type="dcterms:W3CDTF">2013-05-10T09:02:00Z</dcterms:modified>
</cp:coreProperties>
</file>