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9615B" w:rsidTr="00EB4E9C">
        <w:tc>
          <w:tcPr>
            <w:tcW w:w="6522" w:type="dxa"/>
          </w:tcPr>
          <w:p w:rsidR="00DC3802" w:rsidRPr="00D9615B" w:rsidRDefault="00DC3802" w:rsidP="00AC2883">
            <w:r w:rsidRPr="00D9615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9615B" w:rsidRDefault="00DC3802" w:rsidP="00AC2883">
            <w:pPr>
              <w:pStyle w:val="Lettrine"/>
            </w:pPr>
            <w:r w:rsidRPr="00D9615B">
              <w:t>E</w:t>
            </w:r>
          </w:p>
        </w:tc>
      </w:tr>
      <w:tr w:rsidR="00DC3802" w:rsidRPr="00D9615B" w:rsidTr="00645CA8">
        <w:trPr>
          <w:trHeight w:val="219"/>
        </w:trPr>
        <w:tc>
          <w:tcPr>
            <w:tcW w:w="6522" w:type="dxa"/>
          </w:tcPr>
          <w:p w:rsidR="00DC3802" w:rsidRPr="00D9615B" w:rsidRDefault="00DC3802" w:rsidP="00AC2883">
            <w:pPr>
              <w:pStyle w:val="upove"/>
            </w:pPr>
            <w:r w:rsidRPr="00D9615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9615B" w:rsidRDefault="00DC3802" w:rsidP="00DA4973"/>
        </w:tc>
      </w:tr>
    </w:tbl>
    <w:p w:rsidR="00DC3802" w:rsidRPr="00D9615B" w:rsidRDefault="00DC3802" w:rsidP="00DC3802"/>
    <w:p w:rsidR="00DA4973" w:rsidRPr="00D9615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D1173" w:rsidTr="00EB4E9C">
        <w:tc>
          <w:tcPr>
            <w:tcW w:w="6512" w:type="dxa"/>
          </w:tcPr>
          <w:p w:rsidR="00EB4E9C" w:rsidRPr="00DD1173" w:rsidRDefault="000E6267" w:rsidP="00AC2883">
            <w:pPr>
              <w:pStyle w:val="Sessiontc"/>
              <w:spacing w:line="240" w:lineRule="auto"/>
            </w:pPr>
            <w:r w:rsidRPr="00DD1173">
              <w:t>Enlarged Editorial Committee</w:t>
            </w:r>
          </w:p>
          <w:p w:rsidR="000E6267" w:rsidRPr="00DD1173" w:rsidRDefault="000E6267" w:rsidP="007D4635">
            <w:pPr>
              <w:pStyle w:val="Sessiontcplacedate"/>
            </w:pPr>
          </w:p>
          <w:p w:rsidR="00EB4E9C" w:rsidRPr="00DD1173" w:rsidRDefault="00EB4E9C" w:rsidP="00A640DA">
            <w:pPr>
              <w:pStyle w:val="Sessiontcplacedate"/>
              <w:rPr>
                <w:sz w:val="22"/>
              </w:rPr>
            </w:pPr>
            <w:r w:rsidRPr="00DD1173">
              <w:t xml:space="preserve">Geneva, </w:t>
            </w:r>
            <w:r w:rsidR="00391BEE" w:rsidRPr="00DD1173">
              <w:t>October</w:t>
            </w:r>
            <w:r w:rsidR="00A3365A" w:rsidRPr="00DD1173">
              <w:t xml:space="preserve"> 2</w:t>
            </w:r>
            <w:r w:rsidR="00A640DA" w:rsidRPr="00DD1173">
              <w:t>7</w:t>
            </w:r>
            <w:r w:rsidR="000E6267" w:rsidRPr="00DD1173">
              <w:t xml:space="preserve"> and 2</w:t>
            </w:r>
            <w:r w:rsidR="00A640DA" w:rsidRPr="00DD1173">
              <w:t>8</w:t>
            </w:r>
            <w:r w:rsidRPr="00DD1173">
              <w:t>, 201</w:t>
            </w:r>
            <w:r w:rsidR="00A640DA" w:rsidRPr="00DD1173">
              <w:t>9</w:t>
            </w:r>
          </w:p>
        </w:tc>
        <w:tc>
          <w:tcPr>
            <w:tcW w:w="3127" w:type="dxa"/>
          </w:tcPr>
          <w:p w:rsidR="00EB4E9C" w:rsidRPr="00DD1173" w:rsidRDefault="000E6267" w:rsidP="003C7FBE">
            <w:pPr>
              <w:pStyle w:val="Doccode"/>
            </w:pPr>
            <w:r w:rsidRPr="00DD1173">
              <w:t>TC-EDC</w:t>
            </w:r>
            <w:r w:rsidR="00A3365A" w:rsidRPr="00DD1173">
              <w:t>/</w:t>
            </w:r>
            <w:r w:rsidR="00391BEE" w:rsidRPr="00DD1173">
              <w:t>Oct</w:t>
            </w:r>
            <w:r w:rsidRPr="00DD1173">
              <w:t>1</w:t>
            </w:r>
            <w:r w:rsidR="00A640DA" w:rsidRPr="00DD1173">
              <w:t>9</w:t>
            </w:r>
            <w:r w:rsidR="00EB4E9C" w:rsidRPr="00DD1173">
              <w:t>/</w:t>
            </w:r>
            <w:r w:rsidR="00A9274B" w:rsidRPr="00DD1173">
              <w:t>1</w:t>
            </w:r>
            <w:r w:rsidR="00C93167" w:rsidRPr="00DD1173">
              <w:t xml:space="preserve"> Rev.</w:t>
            </w:r>
          </w:p>
          <w:p w:rsidR="00EB4E9C" w:rsidRPr="00DD1173" w:rsidRDefault="00EB4E9C" w:rsidP="003C7FBE">
            <w:pPr>
              <w:pStyle w:val="Docoriginal"/>
            </w:pPr>
            <w:r w:rsidRPr="00DD1173">
              <w:t>Original:</w:t>
            </w:r>
            <w:r w:rsidRPr="00DD1173">
              <w:rPr>
                <w:b w:val="0"/>
                <w:spacing w:val="0"/>
              </w:rPr>
              <w:t xml:space="preserve">  English</w:t>
            </w:r>
          </w:p>
          <w:p w:rsidR="00EB4E9C" w:rsidRPr="00DD1173" w:rsidRDefault="00EB4E9C" w:rsidP="0002651E">
            <w:pPr>
              <w:pStyle w:val="Docoriginal"/>
            </w:pPr>
            <w:r w:rsidRPr="00DD1173">
              <w:t>Date:</w:t>
            </w:r>
            <w:r w:rsidRPr="00DD1173">
              <w:rPr>
                <w:b w:val="0"/>
                <w:spacing w:val="0"/>
              </w:rPr>
              <w:t xml:space="preserve">  </w:t>
            </w:r>
            <w:r w:rsidR="0002651E" w:rsidRPr="00DD1173">
              <w:rPr>
                <w:b w:val="0"/>
                <w:spacing w:val="0"/>
              </w:rPr>
              <w:t xml:space="preserve">October 11, </w:t>
            </w:r>
            <w:r w:rsidR="00A640DA" w:rsidRPr="00DD1173">
              <w:rPr>
                <w:b w:val="0"/>
                <w:spacing w:val="0"/>
              </w:rPr>
              <w:t xml:space="preserve"> 2019</w:t>
            </w:r>
          </w:p>
        </w:tc>
      </w:tr>
    </w:tbl>
    <w:p w:rsidR="000D7780" w:rsidRPr="00D9615B" w:rsidRDefault="00C93167" w:rsidP="006A644A">
      <w:pPr>
        <w:pStyle w:val="Titleofdoc0"/>
      </w:pPr>
      <w:bookmarkStart w:id="0" w:name="TitleOfDoc"/>
      <w:bookmarkEnd w:id="0"/>
      <w:r w:rsidRPr="00DD1173">
        <w:t xml:space="preserve">Revised </w:t>
      </w:r>
      <w:r w:rsidR="00916216" w:rsidRPr="00DD1173">
        <w:t>Draft agenda</w:t>
      </w:r>
      <w:bookmarkStart w:id="1" w:name="_GoBack"/>
      <w:bookmarkEnd w:id="1"/>
    </w:p>
    <w:p w:rsidR="006A644A" w:rsidRPr="00D9615B" w:rsidRDefault="0061555F" w:rsidP="006A644A">
      <w:pPr>
        <w:pStyle w:val="preparedby1"/>
        <w:jc w:val="left"/>
      </w:pPr>
      <w:bookmarkStart w:id="2" w:name="Prepared"/>
      <w:bookmarkEnd w:id="2"/>
      <w:proofErr w:type="gramStart"/>
      <w:r w:rsidRPr="00D9615B">
        <w:t>prepared</w:t>
      </w:r>
      <w:proofErr w:type="gramEnd"/>
      <w:r w:rsidRPr="00D9615B">
        <w:t xml:space="preserve"> by the Office of the Union</w:t>
      </w:r>
    </w:p>
    <w:p w:rsidR="00050E16" w:rsidRPr="00D9615B" w:rsidRDefault="00050E16" w:rsidP="006A644A">
      <w:pPr>
        <w:pStyle w:val="Disclaimer"/>
      </w:pPr>
      <w:r w:rsidRPr="00D9615B">
        <w:t>Disclaimer:  this document does not represent UPOV policies or guidance</w:t>
      </w:r>
    </w:p>
    <w:p w:rsidR="009162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 xml:space="preserve">Opening of the meeting </w:t>
      </w:r>
    </w:p>
    <w:p w:rsidR="009162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>Adoption of the agenda</w:t>
      </w:r>
    </w:p>
    <w:p w:rsidR="00916216" w:rsidRPr="00235D47" w:rsidRDefault="00916216" w:rsidP="0048657A">
      <w:pPr>
        <w:spacing w:after="120"/>
      </w:pPr>
      <w:r w:rsidRPr="00235D47">
        <w:rPr>
          <w:rFonts w:cs="Arial"/>
        </w:rPr>
        <w:fldChar w:fldCharType="begin"/>
      </w:r>
      <w:r w:rsidRPr="00235D47">
        <w:rPr>
          <w:rFonts w:cs="Arial"/>
        </w:rPr>
        <w:instrText xml:space="preserve"> AUTONUM  </w:instrText>
      </w:r>
      <w:r w:rsidRPr="00235D47">
        <w:rPr>
          <w:rFonts w:cs="Arial"/>
        </w:rPr>
        <w:fldChar w:fldCharType="end"/>
      </w:r>
      <w:r w:rsidR="000C2C4F" w:rsidRPr="00235D47">
        <w:rPr>
          <w:rFonts w:cs="Arial"/>
        </w:rPr>
        <w:tab/>
        <w:t>TGP documents</w:t>
      </w:r>
    </w:p>
    <w:p w:rsidR="00050E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>Test Guidelines</w:t>
      </w:r>
    </w:p>
    <w:p w:rsidR="00B167E2" w:rsidRPr="00D9615B" w:rsidRDefault="00B167E2" w:rsidP="0048657A">
      <w:pPr>
        <w:tabs>
          <w:tab w:val="left" w:pos="567"/>
        </w:tabs>
        <w:spacing w:after="120"/>
        <w:ind w:left="1134" w:hanging="567"/>
        <w:rPr>
          <w:i/>
        </w:rPr>
      </w:pPr>
      <w:r w:rsidRPr="00D9615B">
        <w:rPr>
          <w:i/>
        </w:rPr>
        <w:t>Proposed for adoption by the Technical Committee at its fifty-f</w:t>
      </w:r>
      <w:r w:rsidR="00A640DA">
        <w:rPr>
          <w:i/>
        </w:rPr>
        <w:t>ifth</w:t>
      </w:r>
      <w:r w:rsidRPr="00D9615B">
        <w:rPr>
          <w:i/>
        </w:rPr>
        <w:t xml:space="preserve"> session</w:t>
      </w:r>
    </w:p>
    <w:p w:rsidR="00B167E2" w:rsidRPr="00D9615B" w:rsidRDefault="00B167E2" w:rsidP="0048657A">
      <w:pPr>
        <w:spacing w:after="120"/>
        <w:ind w:left="567"/>
        <w:rPr>
          <w:rFonts w:cs="Arial"/>
          <w:u w:val="single"/>
        </w:rPr>
      </w:pPr>
      <w:r w:rsidRPr="00D9615B">
        <w:rPr>
          <w:rFonts w:cs="Arial"/>
          <w:u w:val="single"/>
        </w:rPr>
        <w:t>New Test Guidelines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A640DA" w:rsidRPr="00D9615B" w:rsidTr="00A640DA">
        <w:trPr>
          <w:cantSplit/>
          <w:jc w:val="center"/>
        </w:trPr>
        <w:tc>
          <w:tcPr>
            <w:tcW w:w="2547" w:type="dxa"/>
          </w:tcPr>
          <w:p w:rsidR="00A640DA" w:rsidRPr="00D9615B" w:rsidRDefault="00A640DA" w:rsidP="00A640DA">
            <w:pPr>
              <w:pStyle w:val="BodyText"/>
              <w:spacing w:before="60" w:after="60"/>
            </w:pPr>
            <w:r>
              <w:t>TG/CALEN(proj.4)</w:t>
            </w:r>
          </w:p>
        </w:tc>
        <w:tc>
          <w:tcPr>
            <w:tcW w:w="5695" w:type="dxa"/>
          </w:tcPr>
          <w:p w:rsidR="00A640DA" w:rsidRPr="00A640DA" w:rsidRDefault="00A640DA" w:rsidP="00A640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A640DA">
              <w:rPr>
                <w:rFonts w:cs="Arial"/>
                <w:bCs/>
                <w:iCs/>
              </w:rPr>
              <w:t>*Calendula (</w:t>
            </w:r>
            <w:r w:rsidRPr="00A640DA">
              <w:rPr>
                <w:rFonts w:cs="Arial"/>
                <w:bCs/>
                <w:i/>
                <w:iCs/>
              </w:rPr>
              <w:t>Calendula</w:t>
            </w:r>
            <w:r w:rsidRPr="00A640DA">
              <w:rPr>
                <w:rFonts w:cs="Arial"/>
                <w:bCs/>
                <w:iCs/>
              </w:rPr>
              <w:t xml:space="preserve"> L.)</w:t>
            </w:r>
          </w:p>
        </w:tc>
        <w:tc>
          <w:tcPr>
            <w:tcW w:w="783" w:type="dxa"/>
            <w:vAlign w:val="center"/>
          </w:tcPr>
          <w:p w:rsidR="00A640DA" w:rsidRPr="00D9615B" w:rsidRDefault="00A640DA" w:rsidP="00A640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A640DA" w:rsidRPr="00D9615B" w:rsidTr="00A640DA">
        <w:trPr>
          <w:cantSplit/>
          <w:jc w:val="center"/>
        </w:trPr>
        <w:tc>
          <w:tcPr>
            <w:tcW w:w="2547" w:type="dxa"/>
          </w:tcPr>
          <w:p w:rsidR="00A640DA" w:rsidRPr="00D9615B" w:rsidRDefault="00A640DA" w:rsidP="00A640DA">
            <w:pPr>
              <w:pStyle w:val="BodyText"/>
              <w:spacing w:before="60" w:after="60"/>
            </w:pPr>
            <w:r>
              <w:t>TG/COREO(proj.3)</w:t>
            </w:r>
          </w:p>
        </w:tc>
        <w:tc>
          <w:tcPr>
            <w:tcW w:w="5695" w:type="dxa"/>
          </w:tcPr>
          <w:p w:rsidR="00A640DA" w:rsidRPr="00A640DA" w:rsidRDefault="00A640DA" w:rsidP="00A640DA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A640DA">
              <w:t>*Coreopsis (</w:t>
            </w:r>
            <w:r w:rsidRPr="00A640DA">
              <w:rPr>
                <w:i/>
              </w:rPr>
              <w:t>Coreopsis</w:t>
            </w:r>
            <w:r w:rsidRPr="00A640DA">
              <w:t xml:space="preserve"> L.)</w:t>
            </w:r>
          </w:p>
        </w:tc>
        <w:tc>
          <w:tcPr>
            <w:tcW w:w="783" w:type="dxa"/>
            <w:vAlign w:val="center"/>
          </w:tcPr>
          <w:p w:rsidR="00A640DA" w:rsidRDefault="00A640DA" w:rsidP="00A640DA">
            <w:pPr>
              <w:jc w:val="left"/>
            </w:pPr>
            <w:r w:rsidRPr="00DE51B5">
              <w:rPr>
                <w:rFonts w:cs="Arial"/>
              </w:rPr>
              <w:t>TWO</w:t>
            </w:r>
          </w:p>
        </w:tc>
      </w:tr>
      <w:tr w:rsidR="00A640DA" w:rsidRPr="00D9615B" w:rsidTr="00A640DA">
        <w:trPr>
          <w:cantSplit/>
          <w:jc w:val="center"/>
        </w:trPr>
        <w:tc>
          <w:tcPr>
            <w:tcW w:w="2547" w:type="dxa"/>
          </w:tcPr>
          <w:p w:rsidR="00A640DA" w:rsidRPr="00D9615B" w:rsidRDefault="00A640DA" w:rsidP="00A640DA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>
              <w:t>TG/GAZAN(proj.4)</w:t>
            </w:r>
          </w:p>
        </w:tc>
        <w:tc>
          <w:tcPr>
            <w:tcW w:w="5695" w:type="dxa"/>
          </w:tcPr>
          <w:p w:rsidR="00A640DA" w:rsidRPr="00A640DA" w:rsidRDefault="00A640DA" w:rsidP="00A640DA">
            <w:pPr>
              <w:pStyle w:val="BodyText"/>
              <w:spacing w:before="60" w:after="60"/>
              <w:rPr>
                <w:rFonts w:cs="Arial"/>
                <w:color w:val="000000"/>
              </w:rPr>
            </w:pPr>
            <w:r w:rsidRPr="00A640DA">
              <w:rPr>
                <w:rFonts w:cs="Arial"/>
                <w:color w:val="000000"/>
              </w:rPr>
              <w:t>*Gazania (</w:t>
            </w:r>
            <w:r w:rsidRPr="00A640DA">
              <w:rPr>
                <w:rFonts w:cs="Arial"/>
                <w:i/>
                <w:color w:val="000000"/>
              </w:rPr>
              <w:t>Gazania</w:t>
            </w:r>
            <w:r w:rsidRPr="00A640DA">
              <w:rPr>
                <w:rFonts w:cs="Arial"/>
                <w:color w:val="000000"/>
              </w:rPr>
              <w:t xml:space="preserve"> </w:t>
            </w:r>
            <w:proofErr w:type="spellStart"/>
            <w:r w:rsidRPr="00A640DA">
              <w:rPr>
                <w:rFonts w:cs="Arial"/>
                <w:color w:val="000000"/>
              </w:rPr>
              <w:t>Gaertn</w:t>
            </w:r>
            <w:proofErr w:type="spellEnd"/>
            <w:r w:rsidRPr="00A640DA">
              <w:rPr>
                <w:rFonts w:cs="Arial"/>
                <w:color w:val="000000"/>
              </w:rPr>
              <w:t>.)</w:t>
            </w:r>
          </w:p>
        </w:tc>
        <w:tc>
          <w:tcPr>
            <w:tcW w:w="783" w:type="dxa"/>
            <w:vAlign w:val="center"/>
          </w:tcPr>
          <w:p w:rsidR="00A640DA" w:rsidRDefault="00A640DA" w:rsidP="00A640DA">
            <w:pPr>
              <w:jc w:val="left"/>
            </w:pPr>
            <w:r w:rsidRPr="00DE51B5">
              <w:rPr>
                <w:rFonts w:cs="Arial"/>
              </w:rPr>
              <w:t>TWO</w:t>
            </w:r>
          </w:p>
        </w:tc>
      </w:tr>
    </w:tbl>
    <w:p w:rsidR="00B167E2" w:rsidRPr="00D9615B" w:rsidRDefault="00B167E2" w:rsidP="0048657A">
      <w:pPr>
        <w:spacing w:before="120" w:after="120"/>
        <w:ind w:left="567"/>
        <w:rPr>
          <w:rFonts w:cs="Arial"/>
          <w:u w:val="single"/>
        </w:rPr>
      </w:pPr>
      <w:r w:rsidRPr="00D9615B">
        <w:rPr>
          <w:rFonts w:cs="Arial"/>
          <w:u w:val="single"/>
        </w:rPr>
        <w:t>Revision</w:t>
      </w:r>
      <w:r w:rsidR="00A640DA">
        <w:rPr>
          <w:rFonts w:cs="Arial"/>
          <w:u w:val="single"/>
        </w:rPr>
        <w:t>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711062" w:rsidRDefault="00A640DA" w:rsidP="00325ABC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 w:rsidRPr="00711062">
              <w:rPr>
                <w:rFonts w:eastAsia="MS Mincho" w:cs="Arial"/>
                <w:lang w:eastAsia="ja-JP"/>
              </w:rPr>
              <w:t>TG/29/8(proj.4)</w:t>
            </w:r>
          </w:p>
        </w:tc>
        <w:tc>
          <w:tcPr>
            <w:tcW w:w="5695" w:type="dxa"/>
          </w:tcPr>
          <w:p w:rsidR="00B167E2" w:rsidRPr="00711062" w:rsidRDefault="00A640DA" w:rsidP="00525DD7">
            <w:pPr>
              <w:spacing w:before="60" w:after="6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711062">
              <w:rPr>
                <w:rFonts w:cs="Arial"/>
                <w:bCs/>
                <w:iCs/>
              </w:rPr>
              <w:t>*</w:t>
            </w:r>
            <w:proofErr w:type="spellStart"/>
            <w:r w:rsidRPr="00711062">
              <w:rPr>
                <w:rFonts w:cs="Arial"/>
                <w:bCs/>
                <w:iCs/>
              </w:rPr>
              <w:t>Alstroemeria</w:t>
            </w:r>
            <w:proofErr w:type="spellEnd"/>
            <w:r w:rsidRPr="00711062">
              <w:rPr>
                <w:rFonts w:cs="Arial"/>
                <w:bCs/>
                <w:iCs/>
              </w:rPr>
              <w:t xml:space="preserve"> (</w:t>
            </w:r>
            <w:proofErr w:type="spellStart"/>
            <w:r w:rsidRPr="00711062">
              <w:rPr>
                <w:rFonts w:cs="Arial"/>
                <w:bCs/>
                <w:i/>
                <w:iCs/>
              </w:rPr>
              <w:t>Alstroemeria</w:t>
            </w:r>
            <w:proofErr w:type="spellEnd"/>
            <w:r w:rsidRPr="00711062">
              <w:rPr>
                <w:rFonts w:cs="Arial"/>
                <w:bCs/>
                <w:iCs/>
              </w:rPr>
              <w:t xml:space="preserve"> L.)</w:t>
            </w:r>
          </w:p>
        </w:tc>
        <w:tc>
          <w:tcPr>
            <w:tcW w:w="783" w:type="dxa"/>
          </w:tcPr>
          <w:p w:rsidR="00B167E2" w:rsidRPr="00D9615B" w:rsidRDefault="00A640DA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A640DA" w:rsidRPr="00D9615B" w:rsidTr="00325ABC">
        <w:trPr>
          <w:cantSplit/>
          <w:jc w:val="center"/>
        </w:trPr>
        <w:tc>
          <w:tcPr>
            <w:tcW w:w="2547" w:type="dxa"/>
          </w:tcPr>
          <w:p w:rsidR="00A640DA" w:rsidRPr="00711062" w:rsidRDefault="00A640DA" w:rsidP="00A640DA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711062">
              <w:rPr>
                <w:rFonts w:eastAsia="MS Mincho" w:cs="Arial"/>
                <w:lang w:eastAsia="ja-JP"/>
              </w:rPr>
              <w:t>TG/106/5(proj.4)</w:t>
            </w:r>
          </w:p>
        </w:tc>
        <w:tc>
          <w:tcPr>
            <w:tcW w:w="5695" w:type="dxa"/>
          </w:tcPr>
          <w:p w:rsidR="00A640DA" w:rsidRPr="00711062" w:rsidRDefault="00A640DA" w:rsidP="00525DD7">
            <w:pPr>
              <w:spacing w:before="60" w:after="60"/>
              <w:jc w:val="left"/>
              <w:rPr>
                <w:rFonts w:cs="Arial"/>
                <w:bCs/>
                <w:iCs/>
              </w:rPr>
            </w:pPr>
            <w:r w:rsidRPr="00711062">
              <w:rPr>
                <w:lang w:val="it-IT"/>
              </w:rPr>
              <w:t xml:space="preserve">*Swiss Chard, </w:t>
            </w:r>
            <w:r w:rsidRPr="00711062">
              <w:t xml:space="preserve">Leaf Beet </w:t>
            </w:r>
            <w:r w:rsidRPr="00711062">
              <w:rPr>
                <w:rFonts w:cs="Arial"/>
              </w:rPr>
              <w:t>(</w:t>
            </w:r>
            <w:r w:rsidRPr="00711062">
              <w:rPr>
                <w:i/>
              </w:rPr>
              <w:t>Beta vulgaris</w:t>
            </w:r>
            <w:r w:rsidRPr="00711062">
              <w:t xml:space="preserve"> L. ssp. </w:t>
            </w:r>
            <w:r w:rsidRPr="00711062">
              <w:rPr>
                <w:i/>
              </w:rPr>
              <w:t>vulgaris</w:t>
            </w:r>
            <w:r w:rsidRPr="00711062">
              <w:t xml:space="preserve"> var. </w:t>
            </w:r>
            <w:proofErr w:type="spellStart"/>
            <w:r w:rsidRPr="00711062">
              <w:rPr>
                <w:i/>
              </w:rPr>
              <w:t>flavescens</w:t>
            </w:r>
            <w:proofErr w:type="spellEnd"/>
            <w:r w:rsidRPr="00711062">
              <w:t xml:space="preserve"> DC.)</w:t>
            </w:r>
          </w:p>
        </w:tc>
        <w:tc>
          <w:tcPr>
            <w:tcW w:w="783" w:type="dxa"/>
          </w:tcPr>
          <w:p w:rsidR="00A640DA" w:rsidRDefault="00A640DA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A640DA" w:rsidRPr="00D9615B" w:rsidTr="00325ABC">
        <w:trPr>
          <w:cantSplit/>
          <w:jc w:val="center"/>
        </w:trPr>
        <w:tc>
          <w:tcPr>
            <w:tcW w:w="2547" w:type="dxa"/>
          </w:tcPr>
          <w:p w:rsidR="00A640DA" w:rsidRPr="00711062" w:rsidRDefault="00A640DA" w:rsidP="00325ABC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711062">
              <w:t>TG/175/4(proj.3)</w:t>
            </w:r>
          </w:p>
        </w:tc>
        <w:tc>
          <w:tcPr>
            <w:tcW w:w="5695" w:type="dxa"/>
          </w:tcPr>
          <w:p w:rsidR="00A640DA" w:rsidRPr="00711062" w:rsidRDefault="00A640DA" w:rsidP="00525DD7">
            <w:pPr>
              <w:spacing w:before="60" w:after="6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711062">
              <w:rPr>
                <w:lang w:val="es-ES_tradnl"/>
              </w:rPr>
              <w:t>*</w:t>
            </w:r>
            <w:proofErr w:type="spellStart"/>
            <w:r w:rsidRPr="00711062">
              <w:rPr>
                <w:lang w:val="es-ES_tradnl"/>
              </w:rPr>
              <w:t>Kangaroo</w:t>
            </w:r>
            <w:proofErr w:type="spellEnd"/>
            <w:r w:rsidRPr="00711062">
              <w:rPr>
                <w:lang w:val="es-ES_tradnl"/>
              </w:rPr>
              <w:t xml:space="preserve"> </w:t>
            </w:r>
            <w:proofErr w:type="spellStart"/>
            <w:r w:rsidRPr="00711062">
              <w:rPr>
                <w:lang w:val="es-ES_tradnl"/>
              </w:rPr>
              <w:t>Paw</w:t>
            </w:r>
            <w:proofErr w:type="spellEnd"/>
            <w:r w:rsidRPr="00711062">
              <w:rPr>
                <w:lang w:val="es-ES_tradnl"/>
              </w:rPr>
              <w:t xml:space="preserve"> (</w:t>
            </w:r>
            <w:proofErr w:type="spellStart"/>
            <w:r w:rsidRPr="00711062">
              <w:rPr>
                <w:i/>
                <w:lang w:val="es-ES_tradnl"/>
              </w:rPr>
              <w:t>Anigozanthos</w:t>
            </w:r>
            <w:proofErr w:type="spellEnd"/>
            <w:r w:rsidRPr="00711062">
              <w:rPr>
                <w:lang w:val="es-ES_tradnl"/>
              </w:rPr>
              <w:t xml:space="preserve"> </w:t>
            </w:r>
            <w:proofErr w:type="spellStart"/>
            <w:r w:rsidRPr="00711062">
              <w:rPr>
                <w:lang w:val="es-ES"/>
              </w:rPr>
              <w:t>Labill</w:t>
            </w:r>
            <w:proofErr w:type="spellEnd"/>
            <w:r w:rsidRPr="00711062">
              <w:rPr>
                <w:lang w:val="es-ES"/>
              </w:rPr>
              <w:t xml:space="preserve">., </w:t>
            </w:r>
            <w:proofErr w:type="spellStart"/>
            <w:r w:rsidRPr="00711062">
              <w:rPr>
                <w:rFonts w:eastAsia="Arial" w:cs="Arial"/>
                <w:i/>
                <w:iCs/>
                <w:color w:val="000000"/>
                <w:lang w:val="es-ES"/>
              </w:rPr>
              <w:t>Macropidia</w:t>
            </w:r>
            <w:proofErr w:type="spellEnd"/>
            <w:r w:rsidRPr="00711062">
              <w:rPr>
                <w:rFonts w:eastAsia="Arial" w:cs="Arial"/>
                <w:i/>
                <w:iCs/>
                <w:color w:val="000000"/>
                <w:lang w:val="es-ES"/>
              </w:rPr>
              <w:t xml:space="preserve"> fuliginosa</w:t>
            </w:r>
            <w:r w:rsidRPr="00711062">
              <w:rPr>
                <w:rFonts w:eastAsia="Arial" w:cs="Arial"/>
                <w:color w:val="000000"/>
                <w:lang w:val="es-ES"/>
              </w:rPr>
              <w:t xml:space="preserve"> (Hook.) </w:t>
            </w:r>
            <w:proofErr w:type="spellStart"/>
            <w:r w:rsidRPr="00711062">
              <w:rPr>
                <w:rFonts w:eastAsia="Arial" w:cs="Arial"/>
                <w:color w:val="000000"/>
                <w:lang w:val="es-ES_tradnl"/>
              </w:rPr>
              <w:t>Druce</w:t>
            </w:r>
            <w:proofErr w:type="spellEnd"/>
            <w:r w:rsidRPr="00711062">
              <w:rPr>
                <w:lang w:val="es-ES_tradnl"/>
              </w:rPr>
              <w:t>)</w:t>
            </w:r>
          </w:p>
        </w:tc>
        <w:tc>
          <w:tcPr>
            <w:tcW w:w="783" w:type="dxa"/>
          </w:tcPr>
          <w:p w:rsidR="00A640DA" w:rsidRPr="00D9615B" w:rsidRDefault="00A640DA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A640DA" w:rsidRPr="00D9615B" w:rsidTr="00325ABC">
        <w:trPr>
          <w:cantSplit/>
          <w:jc w:val="center"/>
        </w:trPr>
        <w:tc>
          <w:tcPr>
            <w:tcW w:w="2547" w:type="dxa"/>
          </w:tcPr>
          <w:p w:rsidR="00A640DA" w:rsidRPr="00711062" w:rsidRDefault="00A640DA" w:rsidP="00325ABC">
            <w:pPr>
              <w:pStyle w:val="BodyText"/>
              <w:spacing w:before="60" w:after="60"/>
            </w:pPr>
            <w:r w:rsidRPr="00711062">
              <w:rPr>
                <w:rFonts w:cs="Arial"/>
                <w:lang w:val="pt-BR"/>
              </w:rPr>
              <w:t>TG/183/4(proj.3)</w:t>
            </w:r>
          </w:p>
        </w:tc>
        <w:tc>
          <w:tcPr>
            <w:tcW w:w="5695" w:type="dxa"/>
          </w:tcPr>
          <w:p w:rsidR="00A640DA" w:rsidRPr="00711062" w:rsidRDefault="00A640DA" w:rsidP="00525DD7">
            <w:pPr>
              <w:spacing w:before="60" w:after="60"/>
              <w:jc w:val="left"/>
              <w:rPr>
                <w:lang w:val="es-ES_tradnl"/>
              </w:rPr>
            </w:pPr>
            <w:r w:rsidRPr="00711062">
              <w:rPr>
                <w:rFonts w:cs="Arial"/>
                <w:lang w:val="it-IT"/>
              </w:rPr>
              <w:t>*Fennel (</w:t>
            </w:r>
            <w:r w:rsidRPr="00711062">
              <w:rPr>
                <w:rFonts w:cs="Arial"/>
                <w:i/>
                <w:lang w:val="it-IT"/>
              </w:rPr>
              <w:t>Foeniculum vulgare</w:t>
            </w:r>
            <w:r w:rsidRPr="00711062">
              <w:rPr>
                <w:rFonts w:cs="Arial"/>
                <w:lang w:val="it-IT"/>
              </w:rPr>
              <w:t xml:space="preserve"> Miller)</w:t>
            </w:r>
          </w:p>
        </w:tc>
        <w:tc>
          <w:tcPr>
            <w:tcW w:w="783" w:type="dxa"/>
          </w:tcPr>
          <w:p w:rsidR="00A640DA" w:rsidRPr="00D9615B" w:rsidRDefault="00A640DA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A640DA" w:rsidRPr="00D9615B" w:rsidTr="00325ABC">
        <w:trPr>
          <w:cantSplit/>
          <w:jc w:val="center"/>
        </w:trPr>
        <w:tc>
          <w:tcPr>
            <w:tcW w:w="2547" w:type="dxa"/>
          </w:tcPr>
          <w:p w:rsidR="00A640DA" w:rsidRPr="00711062" w:rsidRDefault="00A640DA" w:rsidP="00325ABC">
            <w:pPr>
              <w:pStyle w:val="BodyText"/>
              <w:spacing w:before="60" w:after="60"/>
              <w:rPr>
                <w:rFonts w:cs="Arial"/>
                <w:lang w:val="pt-BR"/>
              </w:rPr>
            </w:pPr>
            <w:r w:rsidRPr="00711062">
              <w:rPr>
                <w:rFonts w:cs="Arial"/>
              </w:rPr>
              <w:t>TG/242/2(proj.2)</w:t>
            </w:r>
          </w:p>
        </w:tc>
        <w:tc>
          <w:tcPr>
            <w:tcW w:w="5695" w:type="dxa"/>
          </w:tcPr>
          <w:p w:rsidR="00A640DA" w:rsidRPr="00711062" w:rsidRDefault="00A640DA" w:rsidP="00525DD7">
            <w:pPr>
              <w:spacing w:before="60" w:after="60"/>
              <w:jc w:val="left"/>
              <w:rPr>
                <w:rFonts w:cs="Arial"/>
                <w:lang w:val="it-IT"/>
              </w:rPr>
            </w:pPr>
            <w:proofErr w:type="spellStart"/>
            <w:r w:rsidRPr="00711062">
              <w:rPr>
                <w:rFonts w:cs="Arial"/>
                <w:lang w:val="es-ES_tradnl"/>
              </w:rPr>
              <w:t>Portulaca</w:t>
            </w:r>
            <w:proofErr w:type="spellEnd"/>
            <w:r w:rsidRPr="00711062">
              <w:rPr>
                <w:rFonts w:cs="Arial"/>
                <w:lang w:val="es-ES_tradnl"/>
              </w:rPr>
              <w:t xml:space="preserve"> (</w:t>
            </w:r>
            <w:proofErr w:type="spellStart"/>
            <w:r w:rsidRPr="00711062">
              <w:rPr>
                <w:i/>
                <w:lang w:val="es-ES_tradnl"/>
              </w:rPr>
              <w:t>Portulaca</w:t>
            </w:r>
            <w:proofErr w:type="spellEnd"/>
            <w:r w:rsidRPr="00711062">
              <w:rPr>
                <w:i/>
                <w:lang w:val="es-ES_tradnl"/>
              </w:rPr>
              <w:t xml:space="preserve"> </w:t>
            </w:r>
            <w:proofErr w:type="spellStart"/>
            <w:r w:rsidRPr="00711062">
              <w:rPr>
                <w:i/>
                <w:lang w:val="es-ES_tradnl"/>
              </w:rPr>
              <w:t>oleracea</w:t>
            </w:r>
            <w:proofErr w:type="spellEnd"/>
            <w:r w:rsidRPr="00711062">
              <w:rPr>
                <w:lang w:val="es-ES_tradnl"/>
              </w:rPr>
              <w:t xml:space="preserve"> L.)</w:t>
            </w:r>
          </w:p>
        </w:tc>
        <w:tc>
          <w:tcPr>
            <w:tcW w:w="783" w:type="dxa"/>
          </w:tcPr>
          <w:p w:rsidR="00A640DA" w:rsidRDefault="00A640DA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</w:tbl>
    <w:p w:rsidR="00A640DA" w:rsidRPr="00D9615B" w:rsidRDefault="00A640DA" w:rsidP="00A640DA">
      <w:pPr>
        <w:spacing w:before="120" w:after="120"/>
        <w:ind w:left="567"/>
        <w:rPr>
          <w:rFonts w:cs="Arial"/>
          <w:u w:val="single"/>
        </w:rPr>
      </w:pPr>
      <w:r>
        <w:rPr>
          <w:rFonts w:cs="Arial"/>
          <w:u w:val="single"/>
        </w:rPr>
        <w:t>Partial r</w:t>
      </w:r>
      <w:r w:rsidRPr="00D9615B">
        <w:rPr>
          <w:rFonts w:cs="Arial"/>
          <w:u w:val="single"/>
        </w:rPr>
        <w:t>evision</w:t>
      </w:r>
      <w:r>
        <w:rPr>
          <w:rFonts w:cs="Arial"/>
          <w:u w:val="single"/>
        </w:rPr>
        <w:t>s</w:t>
      </w:r>
    </w:p>
    <w:tbl>
      <w:tblPr>
        <w:tblW w:w="90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6426"/>
        <w:gridCol w:w="783"/>
      </w:tblGrid>
      <w:tr w:rsidR="00A640DA" w:rsidRPr="00D9615B" w:rsidTr="00711062">
        <w:trPr>
          <w:cantSplit/>
        </w:trPr>
        <w:tc>
          <w:tcPr>
            <w:tcW w:w="1843" w:type="dxa"/>
          </w:tcPr>
          <w:p w:rsidR="00A640DA" w:rsidRPr="00D9615B" w:rsidRDefault="00A640DA" w:rsidP="00B036C2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TC/55/16</w:t>
            </w:r>
          </w:p>
        </w:tc>
        <w:tc>
          <w:tcPr>
            <w:tcW w:w="6426" w:type="dxa"/>
          </w:tcPr>
          <w:p w:rsidR="00A640DA" w:rsidRPr="00711062" w:rsidRDefault="00A640DA" w:rsidP="00B036C2">
            <w:pPr>
              <w:spacing w:before="60" w:after="60"/>
              <w:jc w:val="left"/>
              <w:rPr>
                <w:rFonts w:cs="Arial"/>
                <w:color w:val="000000" w:themeColor="text1"/>
              </w:rPr>
            </w:pPr>
            <w:r w:rsidRPr="00711062">
              <w:rPr>
                <w:rFonts w:cs="Arial"/>
                <w:color w:val="000000" w:themeColor="text1"/>
              </w:rPr>
              <w:t xml:space="preserve">Partial revision of the Test Guidelines for </w:t>
            </w:r>
            <w:r w:rsidRPr="00711062">
              <w:rPr>
                <w:rFonts w:cs="Arial"/>
                <w:lang w:val="it-IT"/>
              </w:rPr>
              <w:t>Melon (</w:t>
            </w:r>
            <w:r w:rsidRPr="00711062">
              <w:rPr>
                <w:rFonts w:cs="Arial"/>
                <w:i/>
                <w:lang w:val="it-IT"/>
              </w:rPr>
              <w:t>Cucumis melo</w:t>
            </w:r>
            <w:r w:rsidRPr="00711062">
              <w:rPr>
                <w:rFonts w:cs="Arial"/>
                <w:lang w:val="it-IT"/>
              </w:rPr>
              <w:t xml:space="preserve"> L.) </w:t>
            </w:r>
            <w:r w:rsidR="00711062">
              <w:rPr>
                <w:rFonts w:cs="Arial"/>
                <w:lang w:val="it-IT"/>
              </w:rPr>
              <w:br/>
            </w:r>
            <w:r w:rsidRPr="00711062">
              <w:rPr>
                <w:rFonts w:cs="Arial"/>
                <w:lang w:val="it-IT"/>
              </w:rPr>
              <w:t>(Partial revision: Char. 75 “Resistance to Melon necrotic spot virus (MNSV) E8 strain”)</w:t>
            </w:r>
          </w:p>
        </w:tc>
        <w:tc>
          <w:tcPr>
            <w:tcW w:w="783" w:type="dxa"/>
          </w:tcPr>
          <w:p w:rsidR="00A640DA" w:rsidRPr="00D9615B" w:rsidRDefault="00711062" w:rsidP="00B036C2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711062" w:rsidRPr="00D9615B" w:rsidTr="00B036C2">
        <w:trPr>
          <w:cantSplit/>
        </w:trPr>
        <w:tc>
          <w:tcPr>
            <w:tcW w:w="1843" w:type="dxa"/>
          </w:tcPr>
          <w:p w:rsidR="00711062" w:rsidRPr="00711062" w:rsidRDefault="00711062" w:rsidP="00B036C2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711062">
              <w:rPr>
                <w:snapToGrid w:val="0"/>
                <w:color w:val="000000"/>
              </w:rPr>
              <w:t>TC/55/19</w:t>
            </w:r>
          </w:p>
        </w:tc>
        <w:tc>
          <w:tcPr>
            <w:tcW w:w="6426" w:type="dxa"/>
          </w:tcPr>
          <w:p w:rsidR="00711062" w:rsidRPr="00711062" w:rsidRDefault="00711062" w:rsidP="00B036C2">
            <w:pPr>
              <w:spacing w:before="60" w:after="60"/>
              <w:jc w:val="left"/>
            </w:pPr>
            <w:r w:rsidRPr="00711062">
              <w:t>Partial revision of the Test Guidelines for Oranges (</w:t>
            </w:r>
            <w:r w:rsidRPr="00711062">
              <w:rPr>
                <w:i/>
              </w:rPr>
              <w:t>Citrus</w:t>
            </w:r>
            <w:r w:rsidRPr="00711062">
              <w:t xml:space="preserve"> L. - Group 2) (Partial revision:  Characteristics 26, 56, 64, 81, 83)</w:t>
            </w:r>
          </w:p>
        </w:tc>
        <w:tc>
          <w:tcPr>
            <w:tcW w:w="783" w:type="dxa"/>
          </w:tcPr>
          <w:p w:rsidR="00711062" w:rsidRPr="00D9615B" w:rsidRDefault="00711062" w:rsidP="00B036C2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711062" w:rsidRPr="00D9615B" w:rsidTr="00B036C2">
        <w:trPr>
          <w:cantSplit/>
        </w:trPr>
        <w:tc>
          <w:tcPr>
            <w:tcW w:w="1843" w:type="dxa"/>
          </w:tcPr>
          <w:p w:rsidR="00711062" w:rsidRDefault="00711062" w:rsidP="00B036C2">
            <w:pPr>
              <w:spacing w:before="60" w:after="60"/>
              <w:jc w:val="left"/>
            </w:pPr>
            <w:r w:rsidRPr="00B12887">
              <w:t>TC/55/</w:t>
            </w:r>
            <w:r>
              <w:t>20</w:t>
            </w:r>
          </w:p>
        </w:tc>
        <w:tc>
          <w:tcPr>
            <w:tcW w:w="6426" w:type="dxa"/>
          </w:tcPr>
          <w:p w:rsidR="00711062" w:rsidRPr="00711062" w:rsidRDefault="00711062" w:rsidP="00235D47">
            <w:pPr>
              <w:spacing w:before="60" w:after="60"/>
              <w:jc w:val="left"/>
            </w:pPr>
            <w:r w:rsidRPr="00711062">
              <w:t xml:space="preserve">Partial revision of the Test Guidelines for </w:t>
            </w:r>
            <w:proofErr w:type="spellStart"/>
            <w:r w:rsidRPr="00711062">
              <w:t>Pummelo</w:t>
            </w:r>
            <w:proofErr w:type="spellEnd"/>
            <w:r w:rsidRPr="00711062">
              <w:t xml:space="preserve"> (</w:t>
            </w:r>
            <w:r w:rsidR="00235D47" w:rsidRPr="00711062">
              <w:t xml:space="preserve">and </w:t>
            </w:r>
            <w:r w:rsidRPr="00711062">
              <w:t>Grapefruit) (</w:t>
            </w:r>
            <w:r w:rsidRPr="00711062">
              <w:rPr>
                <w:i/>
              </w:rPr>
              <w:t>Citrus</w:t>
            </w:r>
            <w:r w:rsidRPr="00711062">
              <w:t xml:space="preserve"> L. - Group 4) </w:t>
            </w:r>
            <w:r w:rsidRPr="00711062">
              <w:br/>
              <w:t>(Partial revision: Characteristics 30, 50, 63, 65, 66, 81)</w:t>
            </w:r>
          </w:p>
        </w:tc>
        <w:tc>
          <w:tcPr>
            <w:tcW w:w="783" w:type="dxa"/>
          </w:tcPr>
          <w:p w:rsidR="00711062" w:rsidRPr="00D9615B" w:rsidRDefault="00711062" w:rsidP="00B036C2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711062" w:rsidRPr="00D9615B" w:rsidTr="00B036C2">
        <w:trPr>
          <w:cantSplit/>
        </w:trPr>
        <w:tc>
          <w:tcPr>
            <w:tcW w:w="1843" w:type="dxa"/>
          </w:tcPr>
          <w:p w:rsidR="00711062" w:rsidRDefault="00711062" w:rsidP="00B036C2">
            <w:pPr>
              <w:spacing w:before="60" w:after="60"/>
              <w:jc w:val="left"/>
            </w:pPr>
            <w:r w:rsidRPr="00B12887">
              <w:t>TC/55/</w:t>
            </w:r>
            <w:r>
              <w:t>21</w:t>
            </w:r>
          </w:p>
        </w:tc>
        <w:tc>
          <w:tcPr>
            <w:tcW w:w="6426" w:type="dxa"/>
          </w:tcPr>
          <w:p w:rsidR="00711062" w:rsidRPr="00711062" w:rsidRDefault="00711062" w:rsidP="00B036C2">
            <w:pPr>
              <w:spacing w:before="60" w:after="60"/>
              <w:jc w:val="left"/>
            </w:pPr>
            <w:r w:rsidRPr="00711062">
              <w:t xml:space="preserve">Partial revision of the Test Guidelines for </w:t>
            </w:r>
            <w:proofErr w:type="spellStart"/>
            <w:r w:rsidRPr="00AD669D">
              <w:rPr>
                <w:rFonts w:cs="Arial"/>
              </w:rPr>
              <w:t>Phalaenopsis</w:t>
            </w:r>
            <w:proofErr w:type="spellEnd"/>
            <w:r w:rsidRPr="00711062">
              <w:rPr>
                <w:rFonts w:cs="Arial"/>
              </w:rPr>
              <w:t xml:space="preserve"> (</w:t>
            </w:r>
            <w:proofErr w:type="spellStart"/>
            <w:r w:rsidRPr="00711062">
              <w:rPr>
                <w:rFonts w:cs="Arial"/>
                <w:i/>
              </w:rPr>
              <w:t>Phalaenopsis</w:t>
            </w:r>
            <w:proofErr w:type="spellEnd"/>
            <w:r w:rsidR="00B036C2">
              <w:rPr>
                <w:rFonts w:cs="Arial"/>
                <w:i/>
              </w:rPr>
              <w:t> </w:t>
            </w:r>
            <w:r>
              <w:rPr>
                <w:rFonts w:cs="Arial"/>
              </w:rPr>
              <w:t>Bl.)</w:t>
            </w:r>
          </w:p>
        </w:tc>
        <w:tc>
          <w:tcPr>
            <w:tcW w:w="783" w:type="dxa"/>
          </w:tcPr>
          <w:p w:rsidR="00711062" w:rsidRPr="00D9615B" w:rsidRDefault="00711062" w:rsidP="00B036C2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AD669D" w:rsidRPr="00D9615B" w:rsidTr="00B036C2">
        <w:trPr>
          <w:cantSplit/>
        </w:trPr>
        <w:tc>
          <w:tcPr>
            <w:tcW w:w="1843" w:type="dxa"/>
          </w:tcPr>
          <w:p w:rsidR="00AD669D" w:rsidRPr="00711062" w:rsidRDefault="00AD669D" w:rsidP="00AD669D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711062">
              <w:rPr>
                <w:snapToGrid w:val="0"/>
                <w:color w:val="000000"/>
              </w:rPr>
              <w:t>TC/55/</w:t>
            </w: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6426" w:type="dxa"/>
          </w:tcPr>
          <w:p w:rsidR="00AD669D" w:rsidRPr="00711062" w:rsidRDefault="00AD669D" w:rsidP="00AD669D">
            <w:pPr>
              <w:spacing w:before="60" w:after="60"/>
              <w:jc w:val="left"/>
            </w:pPr>
            <w:r w:rsidRPr="00711062">
              <w:t xml:space="preserve">Partial revision of the Test Guidelines for </w:t>
            </w:r>
            <w:r w:rsidRPr="00711062">
              <w:rPr>
                <w:lang w:val="it-IT"/>
              </w:rPr>
              <w:t xml:space="preserve">Tomato </w:t>
            </w:r>
            <w:r>
              <w:rPr>
                <w:lang w:val="it-IT"/>
              </w:rPr>
              <w:br/>
            </w:r>
            <w:r w:rsidRPr="00711062">
              <w:rPr>
                <w:lang w:val="it-IT"/>
              </w:rPr>
              <w:t>(</w:t>
            </w:r>
            <w:proofErr w:type="spellStart"/>
            <w:r w:rsidRPr="00711062">
              <w:rPr>
                <w:i/>
                <w:lang w:val="it-IT"/>
              </w:rPr>
              <w:t>Solanum</w:t>
            </w:r>
            <w:proofErr w:type="spellEnd"/>
            <w:r w:rsidRPr="00711062">
              <w:rPr>
                <w:i/>
                <w:lang w:val="it-IT"/>
              </w:rPr>
              <w:t xml:space="preserve"> </w:t>
            </w:r>
            <w:proofErr w:type="spellStart"/>
            <w:r w:rsidRPr="00711062">
              <w:rPr>
                <w:i/>
                <w:lang w:val="it-IT"/>
              </w:rPr>
              <w:t>lycopersicum</w:t>
            </w:r>
            <w:proofErr w:type="spellEnd"/>
            <w:r w:rsidRPr="00711062">
              <w:rPr>
                <w:lang w:val="it-IT"/>
              </w:rPr>
              <w:t xml:space="preserve"> L.) </w:t>
            </w:r>
            <w:r w:rsidRPr="00711062">
              <w:rPr>
                <w:lang w:val="it-IT"/>
              </w:rPr>
              <w:br/>
              <w:t>(</w:t>
            </w:r>
            <w:proofErr w:type="spellStart"/>
            <w:r w:rsidRPr="00711062">
              <w:rPr>
                <w:lang w:val="it-IT"/>
              </w:rPr>
              <w:t>Partial</w:t>
            </w:r>
            <w:proofErr w:type="spellEnd"/>
            <w:r w:rsidRPr="00711062">
              <w:rPr>
                <w:lang w:val="it-IT"/>
              </w:rPr>
              <w:t xml:space="preserve"> </w:t>
            </w:r>
            <w:proofErr w:type="spellStart"/>
            <w:r w:rsidRPr="00711062">
              <w:rPr>
                <w:lang w:val="it-IT"/>
              </w:rPr>
              <w:t>revision</w:t>
            </w:r>
            <w:proofErr w:type="spellEnd"/>
            <w:r w:rsidRPr="00711062">
              <w:rPr>
                <w:lang w:val="it-IT"/>
              </w:rPr>
              <w:t xml:space="preserve">: </w:t>
            </w:r>
            <w:proofErr w:type="spellStart"/>
            <w:r w:rsidRPr="00711062">
              <w:rPr>
                <w:lang w:val="it-IT"/>
              </w:rPr>
              <w:t>Chars</w:t>
            </w:r>
            <w:proofErr w:type="spellEnd"/>
            <w:r w:rsidRPr="00711062">
              <w:rPr>
                <w:lang w:val="it-IT"/>
              </w:rPr>
              <w:t xml:space="preserve">. and </w:t>
            </w:r>
            <w:proofErr w:type="spellStart"/>
            <w:r w:rsidRPr="00711062">
              <w:rPr>
                <w:rFonts w:cs="Arial"/>
                <w:lang w:val="it-IT"/>
              </w:rPr>
              <w:t>Ads</w:t>
            </w:r>
            <w:proofErr w:type="spellEnd"/>
            <w:r w:rsidRPr="00711062">
              <w:rPr>
                <w:rFonts w:cs="Arial"/>
                <w:lang w:val="it-IT"/>
              </w:rPr>
              <w:t>. 48 and 53)</w:t>
            </w:r>
          </w:p>
        </w:tc>
        <w:tc>
          <w:tcPr>
            <w:tcW w:w="783" w:type="dxa"/>
          </w:tcPr>
          <w:p w:rsidR="00AD669D" w:rsidRPr="00D9615B" w:rsidRDefault="00AD669D" w:rsidP="00AD669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AD669D" w:rsidRPr="00D9615B" w:rsidTr="00B036C2">
        <w:trPr>
          <w:cantSplit/>
        </w:trPr>
        <w:tc>
          <w:tcPr>
            <w:tcW w:w="1843" w:type="dxa"/>
          </w:tcPr>
          <w:p w:rsidR="00AD669D" w:rsidRPr="00711062" w:rsidRDefault="00AD669D" w:rsidP="00AD669D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711062">
              <w:rPr>
                <w:snapToGrid w:val="0"/>
                <w:color w:val="000000"/>
              </w:rPr>
              <w:lastRenderedPageBreak/>
              <w:t>TC/55/</w:t>
            </w:r>
            <w:r>
              <w:rPr>
                <w:snapToGrid w:val="0"/>
                <w:color w:val="000000"/>
              </w:rPr>
              <w:t>23</w:t>
            </w:r>
          </w:p>
        </w:tc>
        <w:tc>
          <w:tcPr>
            <w:tcW w:w="6426" w:type="dxa"/>
          </w:tcPr>
          <w:p w:rsidR="00AD669D" w:rsidRPr="00711062" w:rsidRDefault="00AD669D" w:rsidP="00AD669D">
            <w:pPr>
              <w:spacing w:before="60" w:after="60"/>
              <w:jc w:val="left"/>
            </w:pPr>
            <w:r w:rsidRPr="00711062">
              <w:t xml:space="preserve">Partial revision of the Test Guidelines for </w:t>
            </w:r>
            <w:r w:rsidRPr="00711062">
              <w:rPr>
                <w:rFonts w:cs="Arial"/>
                <w:lang w:val="it-IT"/>
              </w:rPr>
              <w:t xml:space="preserve">Tomato </w:t>
            </w:r>
            <w:proofErr w:type="spellStart"/>
            <w:r w:rsidRPr="00711062">
              <w:rPr>
                <w:rFonts w:cs="Arial"/>
                <w:lang w:val="it-IT"/>
              </w:rPr>
              <w:t>rootstock</w:t>
            </w:r>
            <w:proofErr w:type="spellEnd"/>
            <w:r w:rsidRPr="00711062"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lang w:val="it-IT"/>
              </w:rPr>
              <w:br/>
            </w:r>
            <w:r w:rsidRPr="00711062">
              <w:rPr>
                <w:rFonts w:cs="Arial"/>
                <w:lang w:val="it-IT"/>
              </w:rPr>
              <w:t>(</w:t>
            </w:r>
            <w:proofErr w:type="spellStart"/>
            <w:r w:rsidRPr="00711062">
              <w:rPr>
                <w:rFonts w:cs="Arial"/>
                <w:lang w:val="it-IT"/>
              </w:rPr>
              <w:t>Partial</w:t>
            </w:r>
            <w:proofErr w:type="spellEnd"/>
            <w:r w:rsidRPr="00711062">
              <w:rPr>
                <w:rFonts w:cs="Arial"/>
                <w:lang w:val="it-IT"/>
              </w:rPr>
              <w:t xml:space="preserve"> </w:t>
            </w:r>
            <w:proofErr w:type="spellStart"/>
            <w:r w:rsidRPr="00711062">
              <w:rPr>
                <w:rFonts w:cs="Arial"/>
                <w:lang w:val="it-IT"/>
              </w:rPr>
              <w:t>revision</w:t>
            </w:r>
            <w:proofErr w:type="spellEnd"/>
            <w:r w:rsidRPr="00711062">
              <w:rPr>
                <w:rFonts w:cs="Arial"/>
                <w:lang w:val="it-IT"/>
              </w:rPr>
              <w:t xml:space="preserve">: </w:t>
            </w:r>
            <w:proofErr w:type="spellStart"/>
            <w:r w:rsidRPr="00711062">
              <w:rPr>
                <w:lang w:val="it-IT"/>
              </w:rPr>
              <w:t>Chars</w:t>
            </w:r>
            <w:proofErr w:type="spellEnd"/>
            <w:r w:rsidRPr="00711062">
              <w:rPr>
                <w:lang w:val="it-IT"/>
              </w:rPr>
              <w:t xml:space="preserve">. and </w:t>
            </w:r>
            <w:proofErr w:type="spellStart"/>
            <w:r w:rsidRPr="00711062">
              <w:rPr>
                <w:rFonts w:cs="Arial"/>
                <w:lang w:val="it-IT"/>
              </w:rPr>
              <w:t>Ads</w:t>
            </w:r>
            <w:proofErr w:type="spellEnd"/>
            <w:r w:rsidRPr="00711062">
              <w:rPr>
                <w:rFonts w:cs="Arial"/>
                <w:lang w:val="it-IT"/>
              </w:rPr>
              <w:t>. 24 and Ad. 28)</w:t>
            </w:r>
          </w:p>
        </w:tc>
        <w:tc>
          <w:tcPr>
            <w:tcW w:w="783" w:type="dxa"/>
          </w:tcPr>
          <w:p w:rsidR="00AD669D" w:rsidRPr="00D9615B" w:rsidRDefault="00AD669D" w:rsidP="00AD669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</w:tbl>
    <w:p w:rsidR="00A640DA" w:rsidRDefault="00A640DA" w:rsidP="00711062">
      <w:pPr>
        <w:rPr>
          <w:snapToGrid w:val="0"/>
        </w:rPr>
      </w:pPr>
    </w:p>
    <w:p w:rsidR="00916216" w:rsidRPr="002C2792" w:rsidRDefault="002C2792" w:rsidP="002C2792">
      <w:pPr>
        <w:tabs>
          <w:tab w:val="left" w:pos="567"/>
        </w:tabs>
        <w:spacing w:after="120"/>
        <w:ind w:left="1134" w:hanging="567"/>
        <w:rPr>
          <w:i/>
        </w:rPr>
      </w:pPr>
      <w:r w:rsidRPr="002C2792">
        <w:rPr>
          <w:i/>
        </w:rPr>
        <w:t>Matters to be resolved concerning Test Guidelines put forward for adoption by the Technical Committee</w:t>
      </w:r>
    </w:p>
    <w:tbl>
      <w:tblPr>
        <w:tblW w:w="90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6445"/>
        <w:gridCol w:w="798"/>
      </w:tblGrid>
      <w:tr w:rsidR="00711062" w:rsidRPr="00D9615B" w:rsidTr="00711062">
        <w:trPr>
          <w:cantSplit/>
        </w:trPr>
        <w:tc>
          <w:tcPr>
            <w:tcW w:w="1838" w:type="dxa"/>
          </w:tcPr>
          <w:p w:rsidR="00711062" w:rsidRDefault="00711062" w:rsidP="00AD669D">
            <w:pPr>
              <w:spacing w:before="60" w:after="60"/>
            </w:pPr>
            <w:r w:rsidRPr="00510258">
              <w:t>TC/55/</w:t>
            </w:r>
            <w:r w:rsidR="00AD669D">
              <w:t>17</w:t>
            </w:r>
          </w:p>
        </w:tc>
        <w:tc>
          <w:tcPr>
            <w:tcW w:w="6445" w:type="dxa"/>
          </w:tcPr>
          <w:p w:rsidR="00711062" w:rsidRPr="00D9615B" w:rsidRDefault="00711062" w:rsidP="00B036C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5673FD">
              <w:rPr>
                <w:rFonts w:cs="Arial"/>
                <w:lang w:val="it-IT"/>
              </w:rPr>
              <w:t>Watermelon (</w:t>
            </w:r>
            <w:r w:rsidRPr="005673FD">
              <w:rPr>
                <w:rFonts w:cs="Arial"/>
                <w:i/>
                <w:lang w:val="it-IT"/>
              </w:rPr>
              <w:t>Citrullus lanatus</w:t>
            </w:r>
            <w:r w:rsidRPr="005673FD">
              <w:rPr>
                <w:rFonts w:cs="Arial"/>
                <w:lang w:val="it-IT"/>
              </w:rPr>
              <w:t xml:space="preserve"> (Thunb.) Matsum. et Nakai) (Partial revision: explanations for seed characteristics 34, 35, 36)</w:t>
            </w:r>
          </w:p>
        </w:tc>
        <w:tc>
          <w:tcPr>
            <w:tcW w:w="798" w:type="dxa"/>
          </w:tcPr>
          <w:p w:rsidR="00711062" w:rsidRPr="00D9615B" w:rsidRDefault="00711062" w:rsidP="00B036C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</w:t>
            </w:r>
            <w:r>
              <w:rPr>
                <w:rFonts w:cs="Arial"/>
              </w:rPr>
              <w:t>V</w:t>
            </w:r>
          </w:p>
        </w:tc>
      </w:tr>
      <w:tr w:rsidR="00711062" w:rsidRPr="00D9615B" w:rsidTr="00711062">
        <w:trPr>
          <w:cantSplit/>
        </w:trPr>
        <w:tc>
          <w:tcPr>
            <w:tcW w:w="1838" w:type="dxa"/>
          </w:tcPr>
          <w:p w:rsidR="00711062" w:rsidRDefault="00711062" w:rsidP="00AD669D">
            <w:pPr>
              <w:spacing w:before="60" w:after="60"/>
            </w:pPr>
            <w:r w:rsidRPr="00510258">
              <w:t>TC/55/</w:t>
            </w:r>
            <w:r w:rsidR="00AD669D">
              <w:t>18</w:t>
            </w:r>
          </w:p>
        </w:tc>
        <w:tc>
          <w:tcPr>
            <w:tcW w:w="6445" w:type="dxa"/>
          </w:tcPr>
          <w:p w:rsidR="00711062" w:rsidRPr="00711062" w:rsidRDefault="00711062" w:rsidP="00235D4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es-ES_tradnl"/>
              </w:rPr>
            </w:pPr>
            <w:r w:rsidRPr="00B811DF">
              <w:rPr>
                <w:rFonts w:cs="Arial"/>
                <w:color w:val="000000"/>
                <w:lang w:val="es-ES_tradnl"/>
              </w:rPr>
              <w:t>*</w:t>
            </w:r>
            <w:proofErr w:type="spellStart"/>
            <w:r w:rsidRPr="00B811DF">
              <w:rPr>
                <w:rFonts w:cs="Arial"/>
                <w:color w:val="000000"/>
                <w:lang w:val="es-ES_tradnl"/>
              </w:rPr>
              <w:t>Macadamia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 </w:t>
            </w:r>
            <w:r w:rsidRPr="00B811DF">
              <w:rPr>
                <w:rFonts w:cs="Arial"/>
                <w:i/>
                <w:color w:val="000000"/>
                <w:lang w:val="es-ES_tradnl"/>
              </w:rPr>
              <w:t>(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Macadamia</w:t>
            </w:r>
            <w:proofErr w:type="spellEnd"/>
            <w:r w:rsidRPr="00B811DF">
              <w:rPr>
                <w:rFonts w:cs="Arial"/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integrifolia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 Maiden et </w:t>
            </w:r>
            <w:proofErr w:type="spellStart"/>
            <w:r w:rsidRPr="00B811DF">
              <w:rPr>
                <w:rFonts w:cs="Arial"/>
                <w:color w:val="000000"/>
                <w:lang w:val="es-ES_tradnl"/>
              </w:rPr>
              <w:t>Betche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, 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Macadamia</w:t>
            </w:r>
            <w:proofErr w:type="spellEnd"/>
            <w:r w:rsidR="00235D47">
              <w:rPr>
                <w:rFonts w:cs="Arial"/>
                <w:i/>
                <w:color w:val="000000"/>
                <w:lang w:val="es-ES_tradnl"/>
              </w:rPr>
              <w:t> 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tetraphylla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 L. Johns</w:t>
            </w:r>
            <w:r>
              <w:rPr>
                <w:rFonts w:cs="Arial"/>
                <w:color w:val="000000"/>
                <w:lang w:val="es-ES_tradnl"/>
              </w:rPr>
              <w:t>.</w:t>
            </w:r>
            <w:r w:rsidRPr="00B811DF">
              <w:rPr>
                <w:rFonts w:cs="Arial"/>
                <w:color w:val="000000"/>
                <w:lang w:val="es-ES_tradnl"/>
              </w:rPr>
              <w:t>)</w:t>
            </w:r>
          </w:p>
        </w:tc>
        <w:tc>
          <w:tcPr>
            <w:tcW w:w="798" w:type="dxa"/>
          </w:tcPr>
          <w:p w:rsidR="00711062" w:rsidRPr="00D9615B" w:rsidRDefault="00711062" w:rsidP="00B036C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</w:t>
            </w:r>
            <w:r>
              <w:rPr>
                <w:rFonts w:cs="Arial"/>
              </w:rPr>
              <w:t>F</w:t>
            </w:r>
          </w:p>
        </w:tc>
      </w:tr>
      <w:tr w:rsidR="0048657A" w:rsidRPr="00D9615B" w:rsidTr="00711062">
        <w:trPr>
          <w:cantSplit/>
        </w:trPr>
        <w:tc>
          <w:tcPr>
            <w:tcW w:w="1838" w:type="dxa"/>
          </w:tcPr>
          <w:p w:rsidR="0048657A" w:rsidRPr="00D9615B" w:rsidRDefault="0048657A" w:rsidP="00B036C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aps/>
              </w:rPr>
              <w:t>TG/JUGLA(</w:t>
            </w:r>
            <w:r w:rsidR="00711062" w:rsidRPr="00D9615B">
              <w:rPr>
                <w:rFonts w:cs="Arial"/>
              </w:rPr>
              <w:t>proj</w:t>
            </w:r>
            <w:r w:rsidRPr="00D9615B">
              <w:rPr>
                <w:rFonts w:cs="Arial"/>
                <w:caps/>
              </w:rPr>
              <w:t>.</w:t>
            </w:r>
            <w:r w:rsidR="00711062">
              <w:rPr>
                <w:rFonts w:cs="Arial"/>
                <w:caps/>
              </w:rPr>
              <w:t>6</w:t>
            </w:r>
            <w:r w:rsidRPr="00D9615B">
              <w:rPr>
                <w:rFonts w:cs="Arial"/>
                <w:caps/>
              </w:rPr>
              <w:t>)</w:t>
            </w:r>
          </w:p>
        </w:tc>
        <w:tc>
          <w:tcPr>
            <w:tcW w:w="6445" w:type="dxa"/>
          </w:tcPr>
          <w:p w:rsidR="0048657A" w:rsidRPr="00D9615B" w:rsidRDefault="0048657A" w:rsidP="00B036C2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  <w:color w:val="000000"/>
              </w:rPr>
              <w:t>Black Walnut</w:t>
            </w:r>
          </w:p>
        </w:tc>
        <w:tc>
          <w:tcPr>
            <w:tcW w:w="798" w:type="dxa"/>
          </w:tcPr>
          <w:p w:rsidR="0048657A" w:rsidRPr="00D9615B" w:rsidRDefault="0048657A" w:rsidP="00B036C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TWF</w:t>
            </w:r>
          </w:p>
        </w:tc>
      </w:tr>
    </w:tbl>
    <w:p w:rsidR="00544581" w:rsidRPr="00D9615B" w:rsidRDefault="00544581">
      <w:pPr>
        <w:jc w:val="left"/>
      </w:pPr>
    </w:p>
    <w:p w:rsidR="00235D47" w:rsidRDefault="00235D47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Dates and organization of future meetings</w:t>
      </w:r>
      <w:r w:rsidR="002168F7">
        <w:t xml:space="preserve"> </w:t>
      </w:r>
    </w:p>
    <w:p w:rsidR="00C93167" w:rsidRDefault="00C93167">
      <w:pPr>
        <w:jc w:val="left"/>
      </w:pPr>
    </w:p>
    <w:p w:rsidR="00235D47" w:rsidRDefault="00235D47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Closing of the meeting</w:t>
      </w:r>
    </w:p>
    <w:p w:rsidR="00235D47" w:rsidRDefault="00235D47">
      <w:pPr>
        <w:jc w:val="left"/>
      </w:pPr>
    </w:p>
    <w:p w:rsidR="00235D47" w:rsidRPr="00D9615B" w:rsidRDefault="00235D47">
      <w:pPr>
        <w:jc w:val="left"/>
      </w:pPr>
    </w:p>
    <w:p w:rsidR="0048657A" w:rsidRPr="00D9615B" w:rsidRDefault="0048657A">
      <w:pPr>
        <w:jc w:val="left"/>
      </w:pPr>
    </w:p>
    <w:p w:rsidR="00050E16" w:rsidRPr="000C2C4F" w:rsidRDefault="00916216" w:rsidP="00A9274B">
      <w:pPr>
        <w:jc w:val="right"/>
      </w:pPr>
      <w:r w:rsidRPr="00D9615B">
        <w:t>[End of document]</w:t>
      </w:r>
      <w:r w:rsidR="00A9274B" w:rsidRPr="000C2C4F">
        <w:t xml:space="preserve"> </w:t>
      </w:r>
    </w:p>
    <w:sectPr w:rsidR="00050E16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</w:t>
    </w:r>
    <w:r w:rsidR="00391BEE">
      <w:rPr>
        <w:rStyle w:val="PageNumber"/>
        <w:lang w:val="en-US"/>
      </w:rPr>
      <w:t>Oct</w:t>
    </w:r>
    <w:r>
      <w:rPr>
        <w:rStyle w:val="PageNumber"/>
        <w:lang w:val="en-US"/>
      </w:rPr>
      <w:t>1</w:t>
    </w:r>
    <w:r w:rsidR="004C45ED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4C45ED">
      <w:rPr>
        <w:rStyle w:val="PageNumber"/>
        <w:lang w:val="en-US"/>
      </w:rPr>
      <w:t>1</w:t>
    </w:r>
    <w:r w:rsidR="00C93167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117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CF3"/>
    <w:rsid w:val="00011E27"/>
    <w:rsid w:val="000148BC"/>
    <w:rsid w:val="00024AB8"/>
    <w:rsid w:val="0002651E"/>
    <w:rsid w:val="00030854"/>
    <w:rsid w:val="00036028"/>
    <w:rsid w:val="00044642"/>
    <w:rsid w:val="000446B9"/>
    <w:rsid w:val="00047E21"/>
    <w:rsid w:val="00050E16"/>
    <w:rsid w:val="00085505"/>
    <w:rsid w:val="000C2C4F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6625"/>
    <w:rsid w:val="001C1525"/>
    <w:rsid w:val="001C3C25"/>
    <w:rsid w:val="0021332C"/>
    <w:rsid w:val="00213982"/>
    <w:rsid w:val="00214C72"/>
    <w:rsid w:val="002168F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792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5F2B"/>
    <w:rsid w:val="00435B7C"/>
    <w:rsid w:val="00444A88"/>
    <w:rsid w:val="00453C2F"/>
    <w:rsid w:val="00474DA4"/>
    <w:rsid w:val="00476B4D"/>
    <w:rsid w:val="004805FA"/>
    <w:rsid w:val="0048657A"/>
    <w:rsid w:val="004935D2"/>
    <w:rsid w:val="004B1215"/>
    <w:rsid w:val="004C45E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0287A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0724"/>
    <w:rsid w:val="006B17D2"/>
    <w:rsid w:val="006C224E"/>
    <w:rsid w:val="006D780A"/>
    <w:rsid w:val="00711062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945CC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640DA"/>
    <w:rsid w:val="00A9274B"/>
    <w:rsid w:val="00AB2B93"/>
    <w:rsid w:val="00AB530F"/>
    <w:rsid w:val="00AB7E5B"/>
    <w:rsid w:val="00AC2883"/>
    <w:rsid w:val="00AD669D"/>
    <w:rsid w:val="00AE0EF1"/>
    <w:rsid w:val="00AE2937"/>
    <w:rsid w:val="00B036C2"/>
    <w:rsid w:val="00B07301"/>
    <w:rsid w:val="00B11F3E"/>
    <w:rsid w:val="00B167E2"/>
    <w:rsid w:val="00B224DE"/>
    <w:rsid w:val="00B324D4"/>
    <w:rsid w:val="00B46575"/>
    <w:rsid w:val="00B537F5"/>
    <w:rsid w:val="00B549CF"/>
    <w:rsid w:val="00B61777"/>
    <w:rsid w:val="00B84BBD"/>
    <w:rsid w:val="00BA43FB"/>
    <w:rsid w:val="00BC127D"/>
    <w:rsid w:val="00BC1FE6"/>
    <w:rsid w:val="00C061B6"/>
    <w:rsid w:val="00C2446C"/>
    <w:rsid w:val="00C3628E"/>
    <w:rsid w:val="00C36AE5"/>
    <w:rsid w:val="00C41F17"/>
    <w:rsid w:val="00C527FA"/>
    <w:rsid w:val="00C5280D"/>
    <w:rsid w:val="00C53EB3"/>
    <w:rsid w:val="00C5791C"/>
    <w:rsid w:val="00C66290"/>
    <w:rsid w:val="00C72B7A"/>
    <w:rsid w:val="00C81AFE"/>
    <w:rsid w:val="00C93167"/>
    <w:rsid w:val="00C973F2"/>
    <w:rsid w:val="00CA304C"/>
    <w:rsid w:val="00CA774A"/>
    <w:rsid w:val="00CC11B0"/>
    <w:rsid w:val="00CC151A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9615B"/>
    <w:rsid w:val="00DA4476"/>
    <w:rsid w:val="00DA4973"/>
    <w:rsid w:val="00DA6F36"/>
    <w:rsid w:val="00DB596E"/>
    <w:rsid w:val="00DB7773"/>
    <w:rsid w:val="00DC00EA"/>
    <w:rsid w:val="00DC3802"/>
    <w:rsid w:val="00DD1173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265C"/>
    <w:rsid w:val="00F6334D"/>
    <w:rsid w:val="00F63599"/>
    <w:rsid w:val="00FA49AB"/>
    <w:rsid w:val="00FD7A5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TC-EDC/Oct18</vt:lpstr>
    </vt:vector>
  </TitlesOfParts>
  <Company>UPOV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TC-EDC/Oct18</dc:title>
  <dc:creator>OERTEL Romy</dc:creator>
  <cp:keywords>TC-EDC/Oct18</cp:keywords>
  <cp:lastModifiedBy>Romy Oertel</cp:lastModifiedBy>
  <cp:revision>7</cp:revision>
  <cp:lastPrinted>2019-10-11T14:04:00Z</cp:lastPrinted>
  <dcterms:created xsi:type="dcterms:W3CDTF">2019-09-26T09:27:00Z</dcterms:created>
  <dcterms:modified xsi:type="dcterms:W3CDTF">2019-10-11T14:25:00Z</dcterms:modified>
</cp:coreProperties>
</file>