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45D0D" w:rsidTr="0080679D">
        <w:trPr>
          <w:trHeight w:val="1760"/>
        </w:trPr>
        <w:tc>
          <w:tcPr>
            <w:tcW w:w="3993" w:type="dxa"/>
          </w:tcPr>
          <w:p w:rsidR="000D7780" w:rsidRPr="00A46C6F" w:rsidRDefault="000D7780" w:rsidP="00645D0D"/>
        </w:tc>
        <w:tc>
          <w:tcPr>
            <w:tcW w:w="1549" w:type="dxa"/>
            <w:vAlign w:val="center"/>
          </w:tcPr>
          <w:p w:rsidR="000D7780" w:rsidRPr="00645D0D" w:rsidRDefault="0026748A" w:rsidP="00645D0D">
            <w:pPr>
              <w:pStyle w:val="LogoUPOV"/>
            </w:pPr>
            <w:r w:rsidRPr="00645D0D">
              <w:rPr>
                <w:noProof/>
              </w:rPr>
              <w:drawing>
                <wp:inline distT="0" distB="0" distL="0" distR="0" wp14:anchorId="51CC2EDF" wp14:editId="212F00B3">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0D7780" w:rsidRPr="00645D0D" w:rsidRDefault="0024416D" w:rsidP="00645D0D">
            <w:pPr>
              <w:pStyle w:val="Lettrine"/>
            </w:pPr>
            <w:r w:rsidRPr="00645D0D">
              <w:t>E</w:t>
            </w:r>
          </w:p>
          <w:p w:rsidR="000D7780" w:rsidRPr="00645D0D" w:rsidRDefault="006B17D2" w:rsidP="00645D0D">
            <w:pPr>
              <w:pStyle w:val="Docoriginal"/>
            </w:pPr>
            <w:r w:rsidRPr="00645D0D">
              <w:t>T</w:t>
            </w:r>
            <w:r w:rsidR="0017474A" w:rsidRPr="00645D0D">
              <w:t>C</w:t>
            </w:r>
            <w:r w:rsidR="00125EFC" w:rsidRPr="00645D0D">
              <w:t>-EDC</w:t>
            </w:r>
            <w:r w:rsidR="0017474A" w:rsidRPr="00645D0D">
              <w:t>/</w:t>
            </w:r>
            <w:r w:rsidR="00125EFC" w:rsidRPr="00645D0D">
              <w:t>Jan1</w:t>
            </w:r>
            <w:r w:rsidR="00D508E5" w:rsidRPr="00645D0D">
              <w:t>7</w:t>
            </w:r>
            <w:r w:rsidR="0017474A" w:rsidRPr="00645D0D">
              <w:t>/</w:t>
            </w:r>
            <w:bookmarkStart w:id="0" w:name="Code"/>
            <w:bookmarkEnd w:id="0"/>
            <w:r w:rsidR="002B4D14" w:rsidRPr="00645D0D">
              <w:t>7</w:t>
            </w:r>
          </w:p>
          <w:p w:rsidR="000D7780" w:rsidRPr="00645D0D" w:rsidRDefault="0061555F" w:rsidP="00645D0D">
            <w:pPr>
              <w:pStyle w:val="Docoriginal"/>
              <w:rPr>
                <w:b w:val="0"/>
                <w:spacing w:val="0"/>
              </w:rPr>
            </w:pPr>
            <w:r w:rsidRPr="00645D0D">
              <w:rPr>
                <w:rStyle w:val="StyleDoclangBold"/>
                <w:b/>
                <w:bCs/>
                <w:spacing w:val="0"/>
              </w:rPr>
              <w:t>ORIGINAL</w:t>
            </w:r>
            <w:r w:rsidR="000D7780" w:rsidRPr="00645D0D">
              <w:rPr>
                <w:rStyle w:val="StyleDoclangBold"/>
                <w:b/>
                <w:bCs/>
                <w:spacing w:val="0"/>
              </w:rPr>
              <w:t>:</w:t>
            </w:r>
            <w:r w:rsidRPr="00645D0D">
              <w:rPr>
                <w:rStyle w:val="StyleDocoriginalNotBold1"/>
                <w:spacing w:val="0"/>
              </w:rPr>
              <w:t xml:space="preserve"> </w:t>
            </w:r>
            <w:r w:rsidR="000D7780" w:rsidRPr="00645D0D">
              <w:rPr>
                <w:spacing w:val="0"/>
              </w:rPr>
              <w:t xml:space="preserve"> </w:t>
            </w:r>
            <w:bookmarkStart w:id="1" w:name="Original"/>
            <w:bookmarkEnd w:id="1"/>
            <w:r w:rsidR="0024416D" w:rsidRPr="00645D0D">
              <w:rPr>
                <w:b w:val="0"/>
                <w:spacing w:val="0"/>
              </w:rPr>
              <w:t>English</w:t>
            </w:r>
          </w:p>
          <w:p w:rsidR="000D7780" w:rsidRPr="00645D0D" w:rsidRDefault="000D7780" w:rsidP="00645D0D">
            <w:pPr>
              <w:pStyle w:val="Docoriginal"/>
            </w:pPr>
            <w:r w:rsidRPr="00645D0D">
              <w:rPr>
                <w:spacing w:val="0"/>
              </w:rPr>
              <w:t>DATE:</w:t>
            </w:r>
            <w:r w:rsidR="0061555F" w:rsidRPr="00645D0D">
              <w:rPr>
                <w:spacing w:val="0"/>
              </w:rPr>
              <w:t xml:space="preserve"> </w:t>
            </w:r>
            <w:r w:rsidRPr="00645D0D">
              <w:rPr>
                <w:rStyle w:val="StyleDocoriginalNotBold1"/>
                <w:spacing w:val="0"/>
              </w:rPr>
              <w:t xml:space="preserve"> </w:t>
            </w:r>
            <w:bookmarkStart w:id="2" w:name="Date"/>
            <w:bookmarkEnd w:id="2"/>
            <w:r w:rsidR="002B4D14" w:rsidRPr="00645D0D">
              <w:rPr>
                <w:b w:val="0"/>
                <w:spacing w:val="0"/>
              </w:rPr>
              <w:t xml:space="preserve">January </w:t>
            </w:r>
            <w:r w:rsidR="00645D0D" w:rsidRPr="00645D0D">
              <w:rPr>
                <w:b w:val="0"/>
                <w:spacing w:val="0"/>
              </w:rPr>
              <w:t>1</w:t>
            </w:r>
            <w:r w:rsidR="00645D0D" w:rsidRPr="00645D0D">
              <w:rPr>
                <w:b w:val="0"/>
                <w:spacing w:val="0"/>
              </w:rPr>
              <w:t>2</w:t>
            </w:r>
            <w:r w:rsidR="0024416D" w:rsidRPr="00645D0D">
              <w:rPr>
                <w:b w:val="0"/>
                <w:spacing w:val="0"/>
              </w:rPr>
              <w:t xml:space="preserve">, </w:t>
            </w:r>
            <w:r w:rsidR="001131D5" w:rsidRPr="00645D0D">
              <w:rPr>
                <w:b w:val="0"/>
                <w:spacing w:val="0"/>
              </w:rPr>
              <w:t>201</w:t>
            </w:r>
            <w:r w:rsidR="002B4D14" w:rsidRPr="00645D0D">
              <w:rPr>
                <w:b w:val="0"/>
                <w:spacing w:val="0"/>
              </w:rPr>
              <w:t>7</w:t>
            </w:r>
          </w:p>
        </w:tc>
      </w:tr>
      <w:tr w:rsidR="000D7780" w:rsidRPr="00645D0D" w:rsidTr="00FA49AB">
        <w:tc>
          <w:tcPr>
            <w:tcW w:w="9534" w:type="dxa"/>
            <w:gridSpan w:val="3"/>
          </w:tcPr>
          <w:p w:rsidR="000D7780" w:rsidRPr="00645D0D" w:rsidRDefault="0024416D" w:rsidP="00645D0D">
            <w:pPr>
              <w:pStyle w:val="upove"/>
              <w:rPr>
                <w:sz w:val="28"/>
              </w:rPr>
            </w:pPr>
            <w:r w:rsidRPr="00645D0D">
              <w:rPr>
                <w:snapToGrid w:val="0"/>
              </w:rPr>
              <w:t xml:space="preserve">INTERNATIONAL UNION FOR THE PROTECTION OF NEW VARIETIES OF PLANTS </w:t>
            </w:r>
          </w:p>
        </w:tc>
      </w:tr>
      <w:tr w:rsidR="000D7780" w:rsidRPr="00645D0D" w:rsidTr="00FA49AB">
        <w:tc>
          <w:tcPr>
            <w:tcW w:w="9534" w:type="dxa"/>
            <w:gridSpan w:val="3"/>
          </w:tcPr>
          <w:p w:rsidR="000D7780" w:rsidRPr="00645D0D" w:rsidRDefault="00867AC1" w:rsidP="00645D0D">
            <w:pPr>
              <w:pStyle w:val="Country"/>
            </w:pPr>
            <w:r w:rsidRPr="00645D0D">
              <w:t>Gen</w:t>
            </w:r>
            <w:r w:rsidR="0061555F" w:rsidRPr="00645D0D">
              <w:t>e</w:t>
            </w:r>
            <w:r w:rsidRPr="00645D0D">
              <w:t>v</w:t>
            </w:r>
            <w:r w:rsidR="0061555F" w:rsidRPr="00645D0D">
              <w:t>a</w:t>
            </w:r>
          </w:p>
        </w:tc>
      </w:tr>
    </w:tbl>
    <w:p w:rsidR="000D7780" w:rsidRPr="00645D0D" w:rsidRDefault="00125EFC" w:rsidP="00645D0D">
      <w:pPr>
        <w:pStyle w:val="Sessiontc"/>
      </w:pPr>
      <w:r w:rsidRPr="00645D0D">
        <w:t>enlarged editorial</w:t>
      </w:r>
      <w:r w:rsidR="0024416D" w:rsidRPr="00645D0D">
        <w:t xml:space="preserve"> Committee</w:t>
      </w:r>
    </w:p>
    <w:p w:rsidR="00361821" w:rsidRPr="00645D0D" w:rsidRDefault="00867AC1" w:rsidP="00645D0D">
      <w:pPr>
        <w:pStyle w:val="Sessiontcplacedate"/>
      </w:pPr>
      <w:r w:rsidRPr="00645D0D">
        <w:t>Gen</w:t>
      </w:r>
      <w:r w:rsidR="0061555F" w:rsidRPr="00645D0D">
        <w:t>e</w:t>
      </w:r>
      <w:r w:rsidRPr="00645D0D">
        <w:t>v</w:t>
      </w:r>
      <w:r w:rsidR="0061555F" w:rsidRPr="00645D0D">
        <w:t>a</w:t>
      </w:r>
      <w:r w:rsidRPr="00645D0D">
        <w:t xml:space="preserve">, </w:t>
      </w:r>
      <w:r w:rsidR="00125EFC" w:rsidRPr="00645D0D">
        <w:t xml:space="preserve">January </w:t>
      </w:r>
      <w:r w:rsidR="00D508E5" w:rsidRPr="00645D0D">
        <w:t>11</w:t>
      </w:r>
      <w:r w:rsidR="00125EFC" w:rsidRPr="00645D0D">
        <w:t xml:space="preserve"> and </w:t>
      </w:r>
      <w:r w:rsidR="00D508E5" w:rsidRPr="00645D0D">
        <w:t>12</w:t>
      </w:r>
      <w:r w:rsidR="0061555F" w:rsidRPr="00645D0D">
        <w:t>,</w:t>
      </w:r>
      <w:r w:rsidR="00125EFC" w:rsidRPr="00645D0D">
        <w:t xml:space="preserve"> 201</w:t>
      </w:r>
      <w:r w:rsidR="00D508E5" w:rsidRPr="00645D0D">
        <w:t>7</w:t>
      </w:r>
    </w:p>
    <w:p w:rsidR="000D7780" w:rsidRPr="00645D0D" w:rsidRDefault="002B4D14" w:rsidP="00645D0D">
      <w:pPr>
        <w:pStyle w:val="Titleofdoc0"/>
      </w:pPr>
      <w:bookmarkStart w:id="3" w:name="TitleOfDoc"/>
      <w:bookmarkEnd w:id="3"/>
      <w:r w:rsidRPr="00645D0D">
        <w:rPr>
          <w:rFonts w:cs="Arial"/>
        </w:rPr>
        <w:t>Developments in relation to the web-based TG Templat</w:t>
      </w:r>
      <w:r w:rsidR="009A3464" w:rsidRPr="00645D0D">
        <w:rPr>
          <w:rFonts w:cs="Arial"/>
        </w:rPr>
        <w:t>E</w:t>
      </w:r>
    </w:p>
    <w:p w:rsidR="000D7780" w:rsidRPr="00645D0D" w:rsidRDefault="00AE0EF1" w:rsidP="00645D0D">
      <w:pPr>
        <w:pStyle w:val="preparedby1"/>
      </w:pPr>
      <w:bookmarkStart w:id="4" w:name="Prepared"/>
      <w:bookmarkEnd w:id="4"/>
      <w:r w:rsidRPr="00645D0D">
        <w:t xml:space="preserve">Document </w:t>
      </w:r>
      <w:r w:rsidR="0061555F" w:rsidRPr="00645D0D">
        <w:t>prepared by the Office of the Union</w:t>
      </w:r>
      <w:r w:rsidR="00C21C04" w:rsidRPr="00645D0D">
        <w:br/>
      </w:r>
      <w:r w:rsidR="00C21C04" w:rsidRPr="00645D0D">
        <w:br/>
      </w:r>
      <w:r w:rsidR="00C21C04" w:rsidRPr="00645D0D">
        <w:rPr>
          <w:color w:val="A6A6A6"/>
        </w:rPr>
        <w:t>Disclaimer:  this document does not represent UPOV policies or guidance</w:t>
      </w:r>
    </w:p>
    <w:p w:rsidR="0081232C" w:rsidRPr="00645D0D" w:rsidRDefault="002B4D14" w:rsidP="00645D0D">
      <w:pPr>
        <w:rPr>
          <w:rFonts w:cs="Arial"/>
        </w:rPr>
      </w:pPr>
      <w:r w:rsidRPr="00645D0D">
        <w:rPr>
          <w:rFonts w:cs="Arial"/>
        </w:rPr>
        <w:fldChar w:fldCharType="begin"/>
      </w:r>
      <w:r w:rsidRPr="00645D0D">
        <w:rPr>
          <w:rFonts w:cs="Arial"/>
        </w:rPr>
        <w:instrText xml:space="preserve"> AUTONUM  </w:instrText>
      </w:r>
      <w:r w:rsidRPr="00645D0D">
        <w:rPr>
          <w:rFonts w:cs="Arial"/>
        </w:rPr>
        <w:fldChar w:fldCharType="end"/>
      </w:r>
      <w:r w:rsidRPr="00645D0D">
        <w:rPr>
          <w:rFonts w:cs="Arial"/>
        </w:rPr>
        <w:tab/>
        <w:t>The purpose of this document is to present developments in relation to the web-based TG Template and the current guidance in document TGP/7 “Development of Test Guidelines”</w:t>
      </w:r>
      <w:r w:rsidR="009E1F8B" w:rsidRPr="00645D0D">
        <w:rPr>
          <w:rFonts w:cs="Arial"/>
        </w:rPr>
        <w:t>.</w:t>
      </w:r>
    </w:p>
    <w:p w:rsidR="00843D69" w:rsidRPr="00645D0D" w:rsidRDefault="00843D69" w:rsidP="00645D0D">
      <w:pPr>
        <w:rPr>
          <w:rFonts w:cs="Arial"/>
        </w:rPr>
      </w:pPr>
    </w:p>
    <w:p w:rsidR="00843D69" w:rsidRPr="00645D0D" w:rsidRDefault="00843D69" w:rsidP="00645D0D">
      <w:pPr>
        <w:pStyle w:val="ListParagraph"/>
        <w:numPr>
          <w:ilvl w:val="0"/>
          <w:numId w:val="2"/>
        </w:numPr>
        <w:rPr>
          <w:rFonts w:cs="Arial"/>
        </w:rPr>
      </w:pPr>
      <w:r w:rsidRPr="00645D0D">
        <w:rPr>
          <w:rFonts w:cs="Arial"/>
        </w:rPr>
        <w:t>Order of UPOV codes and botanical names</w:t>
      </w:r>
    </w:p>
    <w:p w:rsidR="00AE5079" w:rsidRPr="00645D0D" w:rsidRDefault="00AE5079" w:rsidP="00645D0D">
      <w:pPr>
        <w:pStyle w:val="ListParagraph"/>
        <w:numPr>
          <w:ilvl w:val="0"/>
          <w:numId w:val="2"/>
        </w:numPr>
        <w:rPr>
          <w:rFonts w:cs="Arial"/>
        </w:rPr>
      </w:pPr>
      <w:r w:rsidRPr="00645D0D">
        <w:rPr>
          <w:rFonts w:cs="Arial"/>
        </w:rPr>
        <w:t>Order of methods of observation</w:t>
      </w:r>
    </w:p>
    <w:p w:rsidR="00755327" w:rsidRPr="00645D0D" w:rsidRDefault="00755327" w:rsidP="00645D0D">
      <w:pPr>
        <w:pStyle w:val="ListParagraph"/>
        <w:numPr>
          <w:ilvl w:val="0"/>
          <w:numId w:val="2"/>
        </w:numPr>
        <w:rPr>
          <w:rFonts w:cs="Arial"/>
        </w:rPr>
      </w:pPr>
      <w:r w:rsidRPr="00645D0D">
        <w:rPr>
          <w:rFonts w:cs="Arial"/>
        </w:rPr>
        <w:t>Presentation of different types of example varieties</w:t>
      </w:r>
    </w:p>
    <w:p w:rsidR="00C21B96" w:rsidRPr="00645D0D" w:rsidRDefault="00C21B96" w:rsidP="00645D0D">
      <w:pPr>
        <w:pStyle w:val="ListParagraph"/>
        <w:numPr>
          <w:ilvl w:val="0"/>
          <w:numId w:val="2"/>
        </w:numPr>
        <w:rPr>
          <w:rFonts w:cs="Arial"/>
        </w:rPr>
      </w:pPr>
      <w:r w:rsidRPr="00645D0D">
        <w:rPr>
          <w:rFonts w:cs="Arial"/>
        </w:rPr>
        <w:t>Explanations covering all characteristics</w:t>
      </w:r>
    </w:p>
    <w:p w:rsidR="00B94DEA" w:rsidRPr="00645D0D" w:rsidRDefault="00B94DEA" w:rsidP="00645D0D">
      <w:pPr>
        <w:pStyle w:val="ListParagraph"/>
        <w:numPr>
          <w:ilvl w:val="0"/>
          <w:numId w:val="2"/>
        </w:numPr>
        <w:rPr>
          <w:rFonts w:cs="Arial"/>
        </w:rPr>
      </w:pPr>
      <w:r w:rsidRPr="00645D0D">
        <w:rPr>
          <w:rFonts w:cs="Arial"/>
        </w:rPr>
        <w:t>Subsequent explanations covering several characteristics</w:t>
      </w:r>
    </w:p>
    <w:p w:rsidR="00721283" w:rsidRPr="00645D0D" w:rsidRDefault="00721283" w:rsidP="00645D0D">
      <w:pPr>
        <w:pStyle w:val="ListParagraph"/>
        <w:numPr>
          <w:ilvl w:val="0"/>
          <w:numId w:val="2"/>
        </w:numPr>
        <w:rPr>
          <w:rFonts w:cs="Arial"/>
        </w:rPr>
      </w:pPr>
      <w:r w:rsidRPr="00645D0D">
        <w:rPr>
          <w:rFonts w:cs="Arial"/>
        </w:rPr>
        <w:t>Addition of Characteristics not contained in the Table of Characteristics to Chapter TQ 5 “Characteristics of the variety to be indicated”</w:t>
      </w:r>
    </w:p>
    <w:p w:rsidR="00AE5079" w:rsidRPr="00645D0D" w:rsidRDefault="00AE5079" w:rsidP="00645D0D">
      <w:pPr>
        <w:pStyle w:val="ListParagraph"/>
        <w:numPr>
          <w:ilvl w:val="0"/>
          <w:numId w:val="2"/>
        </w:numPr>
        <w:rPr>
          <w:rFonts w:cs="Arial"/>
        </w:rPr>
      </w:pPr>
      <w:r w:rsidRPr="00645D0D">
        <w:rPr>
          <w:rFonts w:cs="Arial"/>
        </w:rPr>
        <w:t xml:space="preserve">Presentation of RHS </w:t>
      </w:r>
      <w:proofErr w:type="spellStart"/>
      <w:r w:rsidRPr="00645D0D">
        <w:rPr>
          <w:rFonts w:cs="Arial"/>
        </w:rPr>
        <w:t>Colour</w:t>
      </w:r>
      <w:proofErr w:type="spellEnd"/>
      <w:r w:rsidRPr="00645D0D">
        <w:rPr>
          <w:rFonts w:cs="Arial"/>
        </w:rPr>
        <w:t xml:space="preserve"> Chart Characteristics in Chapter TQ 5 “Characteristics of the variety to be indicated”</w:t>
      </w:r>
    </w:p>
    <w:p w:rsidR="00C13682" w:rsidRPr="00645D0D" w:rsidRDefault="00C13682" w:rsidP="00645D0D">
      <w:pPr>
        <w:rPr>
          <w:rFonts w:cs="Arial"/>
        </w:rPr>
      </w:pPr>
    </w:p>
    <w:p w:rsidR="00B70B1F" w:rsidRPr="00645D0D" w:rsidRDefault="00B70B1F" w:rsidP="00645D0D">
      <w:pPr>
        <w:rPr>
          <w:rFonts w:cs="Arial"/>
        </w:rPr>
      </w:pPr>
    </w:p>
    <w:p w:rsidR="00843D69" w:rsidRPr="00645D0D" w:rsidRDefault="00843D69" w:rsidP="00645D0D">
      <w:pPr>
        <w:pStyle w:val="Heading1"/>
      </w:pPr>
      <w:r w:rsidRPr="00645D0D">
        <w:t>Order of UPOV codes and botanical names</w:t>
      </w:r>
    </w:p>
    <w:p w:rsidR="002B4D14" w:rsidRPr="00645D0D" w:rsidRDefault="002B4D14" w:rsidP="00645D0D">
      <w:pPr>
        <w:jc w:val="left"/>
        <w:rPr>
          <w:rFonts w:cs="Arial"/>
        </w:rPr>
      </w:pPr>
    </w:p>
    <w:p w:rsidR="00843D69" w:rsidRPr="00645D0D" w:rsidRDefault="00721283" w:rsidP="00645D0D">
      <w:r w:rsidRPr="00645D0D">
        <w:fldChar w:fldCharType="begin"/>
      </w:r>
      <w:r w:rsidRPr="00645D0D">
        <w:instrText xml:space="preserve"> AUTONUM  </w:instrText>
      </w:r>
      <w:r w:rsidRPr="00645D0D">
        <w:fldChar w:fldCharType="end"/>
      </w:r>
      <w:r w:rsidRPr="00645D0D">
        <w:tab/>
      </w:r>
      <w:r w:rsidR="00843D69" w:rsidRPr="00645D0D">
        <w:t xml:space="preserve">Currently, document TGP/7 does not </w:t>
      </w:r>
      <w:r w:rsidR="00A43511" w:rsidRPr="00645D0D">
        <w:t>provide</w:t>
      </w:r>
      <w:r w:rsidR="00843D69" w:rsidRPr="00645D0D">
        <w:t xml:space="preserve"> guidance with regard to order of UPOV codes and botanical names within the relevant Chapters of the Test Guidelines: cover page, Chapter 1 “Subject of these Test Guidelines” and Chapter TQ 1 “Subject of the Technical Questionnaire”.</w:t>
      </w:r>
    </w:p>
    <w:p w:rsidR="00843D69" w:rsidRPr="00645D0D" w:rsidRDefault="00843D69" w:rsidP="00645D0D"/>
    <w:p w:rsidR="00843D69" w:rsidRPr="00645D0D" w:rsidRDefault="00721283" w:rsidP="00645D0D">
      <w:r w:rsidRPr="00645D0D">
        <w:fldChar w:fldCharType="begin"/>
      </w:r>
      <w:r w:rsidRPr="00645D0D">
        <w:instrText xml:space="preserve"> AUTONUM  </w:instrText>
      </w:r>
      <w:r w:rsidRPr="00645D0D">
        <w:fldChar w:fldCharType="end"/>
      </w:r>
      <w:r w:rsidRPr="00645D0D">
        <w:tab/>
      </w:r>
      <w:r w:rsidR="00843D69" w:rsidRPr="00645D0D">
        <w:t>Within the web-based TG Template, UPOV codes and botanical names are presented in alphabetical order in the relevant Chapters.</w:t>
      </w:r>
    </w:p>
    <w:p w:rsidR="00843D69" w:rsidRPr="00645D0D" w:rsidRDefault="00843D69" w:rsidP="00645D0D"/>
    <w:p w:rsidR="00843D69" w:rsidRPr="00645D0D" w:rsidRDefault="00721283" w:rsidP="00645D0D">
      <w:r w:rsidRPr="00645D0D">
        <w:fldChar w:fldCharType="begin"/>
      </w:r>
      <w:r w:rsidRPr="00645D0D">
        <w:instrText xml:space="preserve"> AUTONUM  </w:instrText>
      </w:r>
      <w:r w:rsidRPr="00645D0D">
        <w:fldChar w:fldCharType="end"/>
      </w:r>
      <w:r w:rsidRPr="00645D0D">
        <w:tab/>
      </w:r>
      <w:r w:rsidR="00843D69" w:rsidRPr="00645D0D">
        <w:t xml:space="preserve">However, in the Test Guidelines for Petunia for example, the TWO requested to </w:t>
      </w:r>
      <w:r w:rsidR="00A43511" w:rsidRPr="00645D0D">
        <w:t>reverse</w:t>
      </w:r>
      <w:r w:rsidR="00843D69" w:rsidRPr="00645D0D">
        <w:t xml:space="preserve"> the order of the UPOV Codes and botanical names to have “</w:t>
      </w:r>
      <w:r w:rsidR="00843D69" w:rsidRPr="00645D0D">
        <w:rPr>
          <w:i/>
        </w:rPr>
        <w:t>Petunia</w:t>
      </w:r>
      <w:r w:rsidR="00843D69" w:rsidRPr="00645D0D">
        <w:t xml:space="preserve"> </w:t>
      </w:r>
      <w:proofErr w:type="spellStart"/>
      <w:r w:rsidR="00843D69" w:rsidRPr="00645D0D">
        <w:t>Juss</w:t>
      </w:r>
      <w:proofErr w:type="spellEnd"/>
      <w:r w:rsidR="00843D69" w:rsidRPr="00645D0D">
        <w:t>.” first:</w:t>
      </w:r>
    </w:p>
    <w:p w:rsidR="00843D69" w:rsidRPr="00645D0D" w:rsidRDefault="00843D69" w:rsidP="00645D0D">
      <w:pPr>
        <w:jc w:val="left"/>
        <w:rPr>
          <w:rFonts w:cs="Arial"/>
        </w:rPr>
      </w:pPr>
    </w:p>
    <w:p w:rsidR="00843D69" w:rsidRPr="00645D0D" w:rsidRDefault="00843D69" w:rsidP="00645D0D">
      <w:pPr>
        <w:jc w:val="left"/>
        <w:rPr>
          <w:rFonts w:cs="Arial"/>
        </w:rPr>
      </w:pPr>
      <w:r w:rsidRPr="00645D0D">
        <w:rPr>
          <w:rFonts w:cs="Arial"/>
          <w:noProof/>
        </w:rPr>
        <w:drawing>
          <wp:inline distT="0" distB="0" distL="0" distR="0" wp14:anchorId="6396B7FA" wp14:editId="281CD481">
            <wp:extent cx="5943600" cy="1033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033780"/>
                    </a:xfrm>
                    <a:prstGeom prst="rect">
                      <a:avLst/>
                    </a:prstGeom>
                  </pic:spPr>
                </pic:pic>
              </a:graphicData>
            </a:graphic>
          </wp:inline>
        </w:drawing>
      </w:r>
    </w:p>
    <w:p w:rsidR="002B4D14" w:rsidRPr="00645D0D" w:rsidRDefault="002B4D14" w:rsidP="00645D0D"/>
    <w:p w:rsidR="002B4D14" w:rsidRPr="00645D0D" w:rsidRDefault="009E1F8B" w:rsidP="00645D0D">
      <w:pPr>
        <w:pStyle w:val="Heading2"/>
      </w:pPr>
      <w:r w:rsidRPr="00645D0D">
        <w:lastRenderedPageBreak/>
        <w:t>Proposal</w:t>
      </w:r>
    </w:p>
    <w:p w:rsidR="009E1F8B" w:rsidRPr="00645D0D" w:rsidRDefault="009E1F8B" w:rsidP="00645D0D">
      <w:pPr>
        <w:pStyle w:val="Heading2"/>
      </w:pPr>
    </w:p>
    <w:p w:rsidR="009E1F8B" w:rsidRPr="00645D0D" w:rsidRDefault="009E1F8B" w:rsidP="00645D0D">
      <w:r w:rsidRPr="00645D0D">
        <w:fldChar w:fldCharType="begin"/>
      </w:r>
      <w:r w:rsidRPr="00645D0D">
        <w:instrText xml:space="preserve"> AUTONUM  </w:instrText>
      </w:r>
      <w:r w:rsidRPr="00645D0D">
        <w:fldChar w:fldCharType="end"/>
      </w:r>
      <w:r w:rsidRPr="00645D0D">
        <w:tab/>
      </w:r>
      <w:r w:rsidR="00EF2C30" w:rsidRPr="00645D0D">
        <w:t>It is proposed that the n</w:t>
      </w:r>
      <w:r w:rsidRPr="00645D0D">
        <w:t xml:space="preserve">ext version of the web-based TG Template allow </w:t>
      </w:r>
      <w:r w:rsidR="00B970E9" w:rsidRPr="00645D0D">
        <w:t xml:space="preserve">the </w:t>
      </w:r>
      <w:r w:rsidRPr="00645D0D">
        <w:t>order of UPOV code names to be amended.</w:t>
      </w:r>
      <w:r w:rsidR="00EF2C30" w:rsidRPr="00645D0D">
        <w:t xml:space="preserve"> </w:t>
      </w:r>
      <w:r w:rsidRPr="00645D0D">
        <w:t xml:space="preserve"> In the meantime, amendments will be made in the Test Guidelines </w:t>
      </w:r>
      <w:r w:rsidR="00EF2C30" w:rsidRPr="00645D0D">
        <w:t>prior to publication of adopted Test Guidelines</w:t>
      </w:r>
      <w:r w:rsidRPr="00645D0D">
        <w:t>.</w:t>
      </w:r>
    </w:p>
    <w:p w:rsidR="009E1F8B" w:rsidRPr="00645D0D" w:rsidRDefault="009E1F8B" w:rsidP="00645D0D"/>
    <w:p w:rsidR="00EF2C30" w:rsidRPr="00645D0D" w:rsidRDefault="00EF2C30" w:rsidP="00645D0D"/>
    <w:p w:rsidR="00AE5079" w:rsidRPr="00645D0D" w:rsidRDefault="00AE5079" w:rsidP="00645D0D">
      <w:pPr>
        <w:pStyle w:val="Heading1"/>
      </w:pPr>
      <w:r w:rsidRPr="00645D0D">
        <w:t>Order of methods of observation</w:t>
      </w:r>
    </w:p>
    <w:p w:rsidR="00AE5079" w:rsidRPr="00645D0D" w:rsidRDefault="00AE5079" w:rsidP="00645D0D">
      <w:pPr>
        <w:keepNext/>
      </w:pPr>
    </w:p>
    <w:p w:rsidR="00AE5079" w:rsidRPr="00645D0D" w:rsidRDefault="00AE5079" w:rsidP="00645D0D">
      <w:pPr>
        <w:keepNext/>
      </w:pPr>
      <w:r w:rsidRPr="00645D0D">
        <w:fldChar w:fldCharType="begin"/>
      </w:r>
      <w:r w:rsidRPr="00645D0D">
        <w:instrText xml:space="preserve"> AUTONUM  </w:instrText>
      </w:r>
      <w:r w:rsidRPr="00645D0D">
        <w:fldChar w:fldCharType="end"/>
      </w:r>
      <w:r w:rsidRPr="00645D0D">
        <w:tab/>
        <w:t xml:space="preserve">Currently, document TGP7 “Development of Test Guidelines” does not </w:t>
      </w:r>
      <w:r w:rsidR="00A43511" w:rsidRPr="00645D0D">
        <w:t>provide</w:t>
      </w:r>
      <w:r w:rsidRPr="00645D0D">
        <w:t xml:space="preserve"> guidance </w:t>
      </w:r>
      <w:r w:rsidR="00A43511" w:rsidRPr="00645D0D">
        <w:t>on</w:t>
      </w:r>
      <w:r w:rsidRPr="00645D0D">
        <w:t xml:space="preserve"> the order of methods of observation where one characteristic has more than one method of observation.  </w:t>
      </w:r>
      <w:r w:rsidR="00A43511" w:rsidRPr="00645D0D">
        <w:t>Currently</w:t>
      </w:r>
      <w:r w:rsidRPr="00645D0D">
        <w:t xml:space="preserve">, it is not possible to select methods of observation in any specific order in the web-based TG Template.  </w:t>
      </w:r>
    </w:p>
    <w:p w:rsidR="004007E1" w:rsidRPr="00645D0D" w:rsidRDefault="004007E1" w:rsidP="00645D0D">
      <w:pPr>
        <w:keepNext/>
      </w:pPr>
    </w:p>
    <w:p w:rsidR="00AE5079" w:rsidRPr="00645D0D" w:rsidRDefault="004007E1" w:rsidP="00645D0D">
      <w:r w:rsidRPr="00645D0D">
        <w:fldChar w:fldCharType="begin"/>
      </w:r>
      <w:r w:rsidRPr="00645D0D">
        <w:instrText xml:space="preserve"> AUTONUM  </w:instrText>
      </w:r>
      <w:r w:rsidRPr="00645D0D">
        <w:fldChar w:fldCharType="end"/>
      </w:r>
      <w:r w:rsidRPr="00645D0D">
        <w:tab/>
      </w:r>
      <w:r w:rsidRPr="00645D0D">
        <w:rPr>
          <w:rFonts w:cs="Arial"/>
        </w:rPr>
        <w:t xml:space="preserve">The TWO considered document TWO/48/12 “Revision of document TGP/7: Drafter’s Kit for Test Guidelines” and noted that there was no guidance on the order of the methods of observation for a characteristic in the </w:t>
      </w:r>
      <w:r w:rsidRPr="00645D0D">
        <w:rPr>
          <w:rFonts w:cs="Arial"/>
          <w:color w:val="000000"/>
          <w:lang w:val="nl-NL"/>
        </w:rPr>
        <w:t>Table of Characteristics</w:t>
      </w:r>
      <w:r w:rsidRPr="00645D0D">
        <w:rPr>
          <w:rFonts w:cs="Arial"/>
        </w:rPr>
        <w:t xml:space="preserve"> (e.g. VG/MS) and agreed to propose to provide guidance in document TGP/7 and the Test Guidelines, e.g. to state that the most commonly used method was displayed first (see document TC/52/29 Rev., paragraph 60).</w:t>
      </w:r>
    </w:p>
    <w:p w:rsidR="00755327" w:rsidRPr="00645D0D" w:rsidRDefault="00755327" w:rsidP="00645D0D"/>
    <w:p w:rsidR="009E1F8B" w:rsidRPr="00645D0D" w:rsidRDefault="009E1F8B" w:rsidP="00645D0D">
      <w:pPr>
        <w:pStyle w:val="Heading2"/>
      </w:pPr>
      <w:r w:rsidRPr="00645D0D">
        <w:t>Proposal</w:t>
      </w:r>
    </w:p>
    <w:p w:rsidR="009E1F8B" w:rsidRPr="00645D0D" w:rsidRDefault="009E1F8B" w:rsidP="00645D0D"/>
    <w:p w:rsidR="009E1F8B" w:rsidRPr="00645D0D" w:rsidRDefault="009E1F8B" w:rsidP="00645D0D">
      <w:r w:rsidRPr="00645D0D">
        <w:fldChar w:fldCharType="begin"/>
      </w:r>
      <w:r w:rsidRPr="00645D0D">
        <w:instrText xml:space="preserve"> AUTONUM  </w:instrText>
      </w:r>
      <w:r w:rsidRPr="00645D0D">
        <w:fldChar w:fldCharType="end"/>
      </w:r>
      <w:r w:rsidRPr="00645D0D">
        <w:tab/>
      </w:r>
      <w:r w:rsidR="009F6AA4" w:rsidRPr="00645D0D">
        <w:t>The n</w:t>
      </w:r>
      <w:r w:rsidRPr="00645D0D">
        <w:t xml:space="preserve">ext version of the web-based TG Template </w:t>
      </w:r>
      <w:r w:rsidR="009F6AA4" w:rsidRPr="00645D0D">
        <w:t>should</w:t>
      </w:r>
      <w:r w:rsidRPr="00645D0D">
        <w:t xml:space="preserve"> allow </w:t>
      </w:r>
      <w:r w:rsidR="009F6AA4" w:rsidRPr="00645D0D">
        <w:t xml:space="preserve">to </w:t>
      </w:r>
      <w:r w:rsidRPr="00645D0D">
        <w:t>order</w:t>
      </w:r>
      <w:r w:rsidR="009F6AA4" w:rsidRPr="00645D0D">
        <w:t xml:space="preserve"> the</w:t>
      </w:r>
      <w:r w:rsidRPr="00645D0D">
        <w:t xml:space="preserve"> method</w:t>
      </w:r>
      <w:r w:rsidR="009F6AA4" w:rsidRPr="00645D0D">
        <w:t>s</w:t>
      </w:r>
      <w:r w:rsidRPr="00645D0D">
        <w:t xml:space="preserve"> of observation to be adjusted, subject to amendment of document TGP/7 “Development of Test Guidelines”.</w:t>
      </w:r>
    </w:p>
    <w:p w:rsidR="009E1F8B" w:rsidRPr="00645D0D" w:rsidRDefault="009E1F8B" w:rsidP="00645D0D"/>
    <w:p w:rsidR="000C4819" w:rsidRPr="00645D0D" w:rsidRDefault="000C4819" w:rsidP="00645D0D"/>
    <w:p w:rsidR="00755327" w:rsidRPr="00645D0D" w:rsidRDefault="00755327" w:rsidP="00645D0D">
      <w:pPr>
        <w:pStyle w:val="Heading1"/>
      </w:pPr>
      <w:r w:rsidRPr="00645D0D">
        <w:t>Presentation of different types of example varieties</w:t>
      </w:r>
    </w:p>
    <w:p w:rsidR="00755327" w:rsidRPr="00645D0D" w:rsidRDefault="00755327" w:rsidP="00645D0D"/>
    <w:p w:rsidR="00755327" w:rsidRPr="00645D0D" w:rsidRDefault="00755327" w:rsidP="00645D0D">
      <w:r w:rsidRPr="00645D0D">
        <w:fldChar w:fldCharType="begin"/>
      </w:r>
      <w:r w:rsidRPr="00645D0D">
        <w:instrText xml:space="preserve"> AUTONUM  </w:instrText>
      </w:r>
      <w:r w:rsidRPr="00645D0D">
        <w:fldChar w:fldCharType="end"/>
      </w:r>
      <w:r w:rsidRPr="00645D0D">
        <w:tab/>
        <w:t>With regard to different types of example varieties, document TGP/7 “Development of Test Guidelines”, Annex 3 “Guidance Notes (GN) for the TG Template”, GN 28 “(TG Template: Chapter 6.4) – Example varieties”, Chapter 3 “Multiple sets of example varieties” states the following:</w:t>
      </w:r>
    </w:p>
    <w:p w:rsidR="00755327" w:rsidRPr="00645D0D" w:rsidRDefault="00755327" w:rsidP="00645D0D"/>
    <w:p w:rsidR="00755327" w:rsidRPr="00645D0D" w:rsidRDefault="00755327" w:rsidP="00645D0D">
      <w:pPr>
        <w:ind w:left="567" w:right="567"/>
        <w:rPr>
          <w:sz w:val="18"/>
        </w:rPr>
      </w:pPr>
      <w:r w:rsidRPr="00645D0D">
        <w:rPr>
          <w:sz w:val="18"/>
        </w:rPr>
        <w:t>“[…]</w:t>
      </w:r>
    </w:p>
    <w:p w:rsidR="00755327" w:rsidRPr="00645D0D" w:rsidRDefault="00755327" w:rsidP="00645D0D">
      <w:pPr>
        <w:ind w:left="567" w:right="567"/>
        <w:rPr>
          <w:sz w:val="18"/>
        </w:rPr>
      </w:pPr>
    </w:p>
    <w:p w:rsidR="00755327" w:rsidRPr="00645D0D" w:rsidRDefault="00755327" w:rsidP="00645D0D">
      <w:pPr>
        <w:pStyle w:val="Heading3"/>
        <w:ind w:left="567" w:right="567"/>
        <w:rPr>
          <w:sz w:val="18"/>
        </w:rPr>
      </w:pPr>
      <w:bookmarkStart w:id="5" w:name="_Toc27819182"/>
      <w:bookmarkStart w:id="6" w:name="_Toc27819363"/>
      <w:bookmarkStart w:id="7" w:name="_Toc27819544"/>
      <w:bookmarkStart w:id="8" w:name="_Toc309114976"/>
      <w:bookmarkStart w:id="9" w:name="_Toc463343048"/>
      <w:r w:rsidRPr="00645D0D">
        <w:rPr>
          <w:sz w:val="18"/>
        </w:rPr>
        <w:t>“3.2</w:t>
      </w:r>
      <w:r w:rsidRPr="00645D0D">
        <w:rPr>
          <w:sz w:val="18"/>
        </w:rPr>
        <w:tab/>
        <w:t>Different types of variety</w:t>
      </w:r>
      <w:bookmarkEnd w:id="5"/>
      <w:bookmarkEnd w:id="6"/>
      <w:bookmarkEnd w:id="7"/>
      <w:bookmarkEnd w:id="8"/>
      <w:bookmarkEnd w:id="9"/>
    </w:p>
    <w:p w:rsidR="00755327" w:rsidRPr="00645D0D" w:rsidRDefault="00755327" w:rsidP="00645D0D">
      <w:pPr>
        <w:ind w:left="567" w:right="567"/>
        <w:rPr>
          <w:sz w:val="18"/>
        </w:rPr>
      </w:pPr>
    </w:p>
    <w:p w:rsidR="00755327" w:rsidRPr="00645D0D" w:rsidRDefault="00755327" w:rsidP="00645D0D">
      <w:pPr>
        <w:ind w:left="567" w:right="567"/>
        <w:rPr>
          <w:sz w:val="18"/>
        </w:rPr>
      </w:pPr>
      <w:r w:rsidRPr="00645D0D">
        <w:rPr>
          <w:sz w:val="18"/>
        </w:rPr>
        <w:t>“3.2.1</w:t>
      </w:r>
      <w:r w:rsidRPr="00645D0D">
        <w:rPr>
          <w:sz w:val="18"/>
        </w:rPr>
        <w:tab/>
        <w:t xml:space="preserve">If it is not possible, with a single set of example varieties, to describe all the types of varieties (e.g. winter-types and spring-types) covered by the same Test Guidelines, they may be subdivided to create different sets of example varieties. </w:t>
      </w:r>
    </w:p>
    <w:p w:rsidR="00755327" w:rsidRPr="00645D0D" w:rsidRDefault="00755327" w:rsidP="00645D0D">
      <w:pPr>
        <w:ind w:left="567" w:right="567"/>
        <w:rPr>
          <w:sz w:val="18"/>
        </w:rPr>
      </w:pPr>
    </w:p>
    <w:p w:rsidR="00755327" w:rsidRPr="00645D0D" w:rsidRDefault="00755327" w:rsidP="00645D0D">
      <w:pPr>
        <w:ind w:left="567" w:right="567"/>
        <w:rPr>
          <w:sz w:val="18"/>
        </w:rPr>
      </w:pPr>
      <w:r w:rsidRPr="00645D0D">
        <w:rPr>
          <w:sz w:val="18"/>
        </w:rPr>
        <w:t>“3.2.2</w:t>
      </w:r>
      <w:r w:rsidRPr="00645D0D">
        <w:rPr>
          <w:sz w:val="18"/>
        </w:rPr>
        <w:tab/>
        <w:t>Where different sets of example varieties are provided for different types of varieties covered by the same Test Guidelines, they are placed in the Table of Characteristics in the same column as normal.  The sets of example varieties (e.g. winter and spring) are separated by a semicolon, and/or indicated by a key which is provided for each set and an explanation for the option chosen should be included in the legend of Chapter 6 of the Test Guidelines.</w:t>
      </w:r>
    </w:p>
    <w:p w:rsidR="00755327" w:rsidRPr="00645D0D" w:rsidRDefault="00755327" w:rsidP="00645D0D">
      <w:pPr>
        <w:ind w:left="567" w:right="567"/>
        <w:rPr>
          <w:sz w:val="18"/>
        </w:rPr>
      </w:pPr>
    </w:p>
    <w:p w:rsidR="00755327" w:rsidRPr="00645D0D" w:rsidRDefault="00755327" w:rsidP="00645D0D">
      <w:pPr>
        <w:ind w:left="567" w:right="567"/>
        <w:rPr>
          <w:sz w:val="18"/>
        </w:rPr>
      </w:pPr>
      <w:r w:rsidRPr="00645D0D">
        <w:rPr>
          <w:sz w:val="18"/>
        </w:rPr>
        <w:t>“Example:  For certain characteristics, different example varieties are indicated for winter type and spring type varieties.  These types are separated by a semicolon, with the winter types placed before the semicolon and prefixed by “(w)” and the spring types placed after the semicolon and prefixed by “(s)”.</w:t>
      </w:r>
    </w:p>
    <w:p w:rsidR="00755327" w:rsidRPr="00645D0D" w:rsidRDefault="00755327" w:rsidP="00645D0D">
      <w:pPr>
        <w:ind w:left="567" w:right="567"/>
        <w:rPr>
          <w:sz w:val="18"/>
        </w:rPr>
      </w:pPr>
    </w:p>
    <w:tbl>
      <w:tblPr>
        <w:tblW w:w="1049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755327" w:rsidRPr="00645D0D" w:rsidTr="00FB38F7">
        <w:trPr>
          <w:tblHeader/>
          <w:jc w:val="center"/>
        </w:trPr>
        <w:tc>
          <w:tcPr>
            <w:tcW w:w="567" w:type="dxa"/>
            <w:tcBorders>
              <w:top w:val="single" w:sz="6" w:space="0" w:color="auto"/>
              <w:left w:val="nil"/>
              <w:bottom w:val="single" w:sz="6" w:space="0" w:color="auto"/>
            </w:tcBorders>
          </w:tcPr>
          <w:p w:rsidR="00755327" w:rsidRPr="00645D0D" w:rsidRDefault="00755327" w:rsidP="00645D0D">
            <w:pPr>
              <w:keepNext/>
              <w:spacing w:before="120" w:after="120"/>
              <w:rPr>
                <w:b/>
                <w:sz w:val="16"/>
                <w:szCs w:val="16"/>
              </w:rPr>
            </w:pPr>
          </w:p>
        </w:tc>
        <w:tc>
          <w:tcPr>
            <w:tcW w:w="907" w:type="dxa"/>
            <w:tcBorders>
              <w:top w:val="single" w:sz="6" w:space="0" w:color="auto"/>
              <w:bottom w:val="single" w:sz="6" w:space="0" w:color="auto"/>
            </w:tcBorders>
          </w:tcPr>
          <w:p w:rsidR="00755327" w:rsidRPr="00645D0D" w:rsidRDefault="00755327" w:rsidP="00645D0D">
            <w:pPr>
              <w:keepNext/>
              <w:spacing w:before="120" w:after="120"/>
              <w:rPr>
                <w:sz w:val="16"/>
                <w:szCs w:val="16"/>
              </w:rPr>
            </w:pPr>
            <w:r w:rsidRPr="00645D0D">
              <w:rPr>
                <w:sz w:val="16"/>
                <w:szCs w:val="16"/>
              </w:rPr>
              <w:t>Stage/</w:t>
            </w:r>
            <w:r w:rsidRPr="00645D0D">
              <w:rPr>
                <w:sz w:val="16"/>
                <w:szCs w:val="16"/>
              </w:rPr>
              <w:br/>
            </w:r>
            <w:proofErr w:type="spellStart"/>
            <w:r w:rsidRPr="00645D0D">
              <w:rPr>
                <w:sz w:val="16"/>
                <w:szCs w:val="16"/>
              </w:rPr>
              <w:t>Stade</w:t>
            </w:r>
            <w:proofErr w:type="spellEnd"/>
            <w:r w:rsidRPr="00645D0D">
              <w:rPr>
                <w:sz w:val="16"/>
                <w:szCs w:val="16"/>
              </w:rPr>
              <w:t>/</w:t>
            </w:r>
            <w:r w:rsidRPr="00645D0D">
              <w:rPr>
                <w:sz w:val="16"/>
                <w:szCs w:val="16"/>
                <w:vertAlign w:val="superscript"/>
              </w:rPr>
              <w:br/>
            </w:r>
            <w:r w:rsidRPr="00645D0D">
              <w:rPr>
                <w:sz w:val="16"/>
                <w:szCs w:val="16"/>
              </w:rPr>
              <w:t>Stadium/</w:t>
            </w:r>
            <w:r w:rsidRPr="00645D0D">
              <w:rPr>
                <w:sz w:val="16"/>
                <w:szCs w:val="16"/>
                <w:vertAlign w:val="superscript"/>
              </w:rPr>
              <w:br/>
            </w:r>
            <w:r w:rsidRPr="00645D0D">
              <w:rPr>
                <w:sz w:val="16"/>
                <w:szCs w:val="16"/>
              </w:rPr>
              <w:t>Estado</w:t>
            </w:r>
          </w:p>
        </w:tc>
        <w:tc>
          <w:tcPr>
            <w:tcW w:w="1644" w:type="dxa"/>
            <w:tcBorders>
              <w:top w:val="single" w:sz="6" w:space="0" w:color="auto"/>
              <w:bottom w:val="single" w:sz="6" w:space="0" w:color="auto"/>
            </w:tcBorders>
          </w:tcPr>
          <w:p w:rsidR="00755327" w:rsidRPr="00645D0D" w:rsidRDefault="00755327" w:rsidP="00645D0D">
            <w:pPr>
              <w:keepNext/>
              <w:spacing w:before="120" w:after="120"/>
              <w:rPr>
                <w:b/>
                <w:sz w:val="16"/>
                <w:szCs w:val="16"/>
              </w:rPr>
            </w:pPr>
            <w:r w:rsidRPr="00645D0D">
              <w:rPr>
                <w:sz w:val="16"/>
                <w:szCs w:val="16"/>
              </w:rPr>
              <w:br/>
              <w:t>English</w:t>
            </w:r>
          </w:p>
        </w:tc>
        <w:tc>
          <w:tcPr>
            <w:tcW w:w="1644" w:type="dxa"/>
            <w:tcBorders>
              <w:top w:val="single" w:sz="6" w:space="0" w:color="auto"/>
              <w:bottom w:val="single" w:sz="6" w:space="0" w:color="auto"/>
            </w:tcBorders>
          </w:tcPr>
          <w:p w:rsidR="00755327" w:rsidRPr="00645D0D" w:rsidRDefault="00755327" w:rsidP="00645D0D">
            <w:pPr>
              <w:keepNext/>
              <w:spacing w:before="120" w:after="120"/>
              <w:rPr>
                <w:sz w:val="16"/>
                <w:szCs w:val="16"/>
              </w:rPr>
            </w:pPr>
            <w:r w:rsidRPr="00645D0D">
              <w:rPr>
                <w:sz w:val="16"/>
                <w:szCs w:val="16"/>
              </w:rPr>
              <w:br/>
            </w:r>
            <w:proofErr w:type="spellStart"/>
            <w:r w:rsidRPr="00645D0D">
              <w:rPr>
                <w:sz w:val="16"/>
                <w:szCs w:val="16"/>
              </w:rPr>
              <w:t>français</w:t>
            </w:r>
            <w:proofErr w:type="spellEnd"/>
          </w:p>
        </w:tc>
        <w:tc>
          <w:tcPr>
            <w:tcW w:w="1644" w:type="dxa"/>
            <w:tcBorders>
              <w:top w:val="single" w:sz="6" w:space="0" w:color="auto"/>
              <w:bottom w:val="single" w:sz="6" w:space="0" w:color="auto"/>
            </w:tcBorders>
          </w:tcPr>
          <w:p w:rsidR="00755327" w:rsidRPr="00645D0D" w:rsidRDefault="00755327" w:rsidP="00645D0D">
            <w:pPr>
              <w:keepNext/>
              <w:spacing w:before="120" w:after="120"/>
              <w:rPr>
                <w:sz w:val="16"/>
                <w:szCs w:val="16"/>
              </w:rPr>
            </w:pPr>
            <w:r w:rsidRPr="00645D0D">
              <w:rPr>
                <w:sz w:val="16"/>
                <w:szCs w:val="16"/>
              </w:rPr>
              <w:br/>
            </w:r>
            <w:proofErr w:type="spellStart"/>
            <w:r w:rsidRPr="00645D0D">
              <w:rPr>
                <w:sz w:val="16"/>
                <w:szCs w:val="16"/>
              </w:rPr>
              <w:t>deutsch</w:t>
            </w:r>
            <w:proofErr w:type="spellEnd"/>
          </w:p>
        </w:tc>
        <w:tc>
          <w:tcPr>
            <w:tcW w:w="1644" w:type="dxa"/>
            <w:tcBorders>
              <w:top w:val="single" w:sz="6" w:space="0" w:color="auto"/>
              <w:bottom w:val="single" w:sz="6" w:space="0" w:color="auto"/>
            </w:tcBorders>
          </w:tcPr>
          <w:p w:rsidR="00755327" w:rsidRPr="00645D0D" w:rsidRDefault="00755327" w:rsidP="00645D0D">
            <w:pPr>
              <w:keepNext/>
              <w:spacing w:before="120" w:after="120"/>
              <w:rPr>
                <w:sz w:val="16"/>
                <w:szCs w:val="16"/>
              </w:rPr>
            </w:pPr>
            <w:r w:rsidRPr="00645D0D">
              <w:rPr>
                <w:sz w:val="16"/>
                <w:szCs w:val="16"/>
              </w:rPr>
              <w:br/>
            </w:r>
            <w:proofErr w:type="spellStart"/>
            <w:r w:rsidRPr="00645D0D">
              <w:rPr>
                <w:sz w:val="16"/>
                <w:szCs w:val="16"/>
              </w:rPr>
              <w:t>español</w:t>
            </w:r>
            <w:proofErr w:type="spellEnd"/>
          </w:p>
        </w:tc>
        <w:tc>
          <w:tcPr>
            <w:tcW w:w="1873" w:type="dxa"/>
            <w:tcBorders>
              <w:top w:val="single" w:sz="6" w:space="0" w:color="auto"/>
              <w:bottom w:val="single" w:sz="6" w:space="0" w:color="auto"/>
            </w:tcBorders>
            <w:shd w:val="clear" w:color="auto" w:fill="auto"/>
          </w:tcPr>
          <w:p w:rsidR="00755327" w:rsidRPr="00645D0D" w:rsidRDefault="00755327" w:rsidP="00645D0D">
            <w:pPr>
              <w:keepNext/>
              <w:spacing w:before="120" w:after="120"/>
              <w:jc w:val="left"/>
              <w:rPr>
                <w:sz w:val="16"/>
                <w:szCs w:val="16"/>
              </w:rPr>
            </w:pPr>
            <w:r w:rsidRPr="00645D0D">
              <w:rPr>
                <w:sz w:val="16"/>
                <w:szCs w:val="16"/>
              </w:rPr>
              <w:t>Example Varieties/</w:t>
            </w:r>
            <w:r w:rsidRPr="00645D0D">
              <w:rPr>
                <w:sz w:val="16"/>
                <w:szCs w:val="16"/>
              </w:rPr>
              <w:br/>
            </w:r>
            <w:proofErr w:type="spellStart"/>
            <w:r w:rsidRPr="00645D0D">
              <w:rPr>
                <w:sz w:val="16"/>
                <w:szCs w:val="16"/>
              </w:rPr>
              <w:t>Exemples</w:t>
            </w:r>
            <w:proofErr w:type="spellEnd"/>
            <w:r w:rsidRPr="00645D0D">
              <w:rPr>
                <w:sz w:val="16"/>
                <w:szCs w:val="16"/>
              </w:rPr>
              <w:t>/</w:t>
            </w:r>
            <w:r w:rsidRPr="00645D0D">
              <w:rPr>
                <w:sz w:val="16"/>
                <w:szCs w:val="16"/>
              </w:rPr>
              <w:br/>
            </w:r>
            <w:proofErr w:type="spellStart"/>
            <w:r w:rsidRPr="00645D0D">
              <w:rPr>
                <w:sz w:val="16"/>
                <w:szCs w:val="16"/>
              </w:rPr>
              <w:t>Beispielssorten</w:t>
            </w:r>
            <w:proofErr w:type="spellEnd"/>
            <w:r w:rsidRPr="00645D0D">
              <w:rPr>
                <w:sz w:val="16"/>
                <w:szCs w:val="16"/>
              </w:rPr>
              <w:t>/</w:t>
            </w:r>
            <w:r w:rsidRPr="00645D0D">
              <w:rPr>
                <w:sz w:val="16"/>
                <w:szCs w:val="16"/>
              </w:rPr>
              <w:br/>
            </w:r>
            <w:proofErr w:type="spellStart"/>
            <w:r w:rsidRPr="00645D0D">
              <w:rPr>
                <w:sz w:val="16"/>
                <w:szCs w:val="16"/>
              </w:rPr>
              <w:t>Variedades</w:t>
            </w:r>
            <w:proofErr w:type="spellEnd"/>
            <w:r w:rsidRPr="00645D0D">
              <w:rPr>
                <w:sz w:val="16"/>
                <w:szCs w:val="16"/>
              </w:rPr>
              <w:t xml:space="preserve"> </w:t>
            </w:r>
            <w:proofErr w:type="spellStart"/>
            <w:r w:rsidRPr="00645D0D">
              <w:rPr>
                <w:sz w:val="16"/>
                <w:szCs w:val="16"/>
              </w:rPr>
              <w:t>ejemplo</w:t>
            </w:r>
            <w:proofErr w:type="spellEnd"/>
          </w:p>
        </w:tc>
        <w:tc>
          <w:tcPr>
            <w:tcW w:w="567" w:type="dxa"/>
            <w:tcBorders>
              <w:top w:val="single" w:sz="6" w:space="0" w:color="auto"/>
              <w:bottom w:val="single" w:sz="6" w:space="0" w:color="auto"/>
              <w:right w:val="nil"/>
            </w:tcBorders>
          </w:tcPr>
          <w:p w:rsidR="00755327" w:rsidRPr="00645D0D" w:rsidRDefault="00755327" w:rsidP="00645D0D">
            <w:pPr>
              <w:keepNext/>
              <w:spacing w:before="120" w:after="120"/>
              <w:rPr>
                <w:sz w:val="16"/>
                <w:szCs w:val="16"/>
              </w:rPr>
            </w:pPr>
            <w:r w:rsidRPr="00645D0D">
              <w:rPr>
                <w:sz w:val="16"/>
                <w:szCs w:val="16"/>
              </w:rPr>
              <w:br/>
              <w:t>Note/</w:t>
            </w:r>
            <w:r w:rsidRPr="00645D0D">
              <w:rPr>
                <w:sz w:val="16"/>
                <w:szCs w:val="16"/>
              </w:rPr>
              <w:br/>
              <w:t>Nota</w:t>
            </w:r>
          </w:p>
        </w:tc>
      </w:tr>
      <w:tr w:rsidR="00755327" w:rsidRPr="00645D0D" w:rsidTr="00FB38F7">
        <w:trPr>
          <w:tblHeader/>
          <w:jc w:val="center"/>
        </w:trPr>
        <w:tc>
          <w:tcPr>
            <w:tcW w:w="567" w:type="dxa"/>
            <w:tcBorders>
              <w:top w:val="single" w:sz="6" w:space="0" w:color="auto"/>
              <w:left w:val="nil"/>
              <w:bottom w:val="nil"/>
            </w:tcBorders>
          </w:tcPr>
          <w:p w:rsidR="00755327" w:rsidRPr="00645D0D" w:rsidRDefault="00755327" w:rsidP="00645D0D">
            <w:pPr>
              <w:keepNext/>
              <w:spacing w:before="120" w:after="120"/>
              <w:jc w:val="center"/>
              <w:rPr>
                <w:b/>
                <w:position w:val="-1"/>
                <w:sz w:val="16"/>
                <w:szCs w:val="16"/>
              </w:rPr>
            </w:pPr>
            <w:r w:rsidRPr="00645D0D">
              <w:rPr>
                <w:b/>
                <w:position w:val="-1"/>
                <w:sz w:val="16"/>
                <w:szCs w:val="16"/>
              </w:rPr>
              <w:t>7.</w:t>
            </w:r>
            <w:r w:rsidRPr="00645D0D">
              <w:rPr>
                <w:b/>
                <w:position w:val="-1"/>
                <w:sz w:val="16"/>
                <w:szCs w:val="16"/>
              </w:rPr>
              <w:br/>
              <w:t>(*)</w:t>
            </w:r>
            <w:r w:rsidRPr="00645D0D">
              <w:rPr>
                <w:b/>
                <w:position w:val="-1"/>
                <w:sz w:val="16"/>
                <w:szCs w:val="16"/>
              </w:rPr>
              <w:br/>
              <w:t>(+)</w:t>
            </w:r>
          </w:p>
        </w:tc>
        <w:tc>
          <w:tcPr>
            <w:tcW w:w="907" w:type="dxa"/>
            <w:tcBorders>
              <w:top w:val="single" w:sz="6" w:space="0" w:color="auto"/>
              <w:bottom w:val="nil"/>
            </w:tcBorders>
          </w:tcPr>
          <w:p w:rsidR="00755327" w:rsidRPr="00645D0D" w:rsidRDefault="00755327" w:rsidP="00645D0D">
            <w:pPr>
              <w:keepNext/>
              <w:spacing w:before="120" w:after="120"/>
              <w:rPr>
                <w:b/>
                <w:position w:val="-1"/>
                <w:sz w:val="16"/>
                <w:szCs w:val="16"/>
              </w:rPr>
            </w:pPr>
            <w:r w:rsidRPr="00645D0D">
              <w:rPr>
                <w:b/>
                <w:position w:val="-1"/>
                <w:sz w:val="16"/>
                <w:szCs w:val="16"/>
              </w:rPr>
              <w:t>75-92</w:t>
            </w:r>
            <w:r w:rsidRPr="00645D0D">
              <w:rPr>
                <w:b/>
                <w:position w:val="-1"/>
                <w:sz w:val="16"/>
                <w:szCs w:val="16"/>
              </w:rPr>
              <w:br/>
              <w:t>MG/MS</w:t>
            </w:r>
          </w:p>
        </w:tc>
        <w:tc>
          <w:tcPr>
            <w:tcW w:w="1644" w:type="dxa"/>
            <w:tcBorders>
              <w:top w:val="single" w:sz="6" w:space="0" w:color="auto"/>
              <w:bottom w:val="nil"/>
            </w:tcBorders>
          </w:tcPr>
          <w:p w:rsidR="00755327" w:rsidRPr="00645D0D" w:rsidRDefault="00755327" w:rsidP="00645D0D">
            <w:pPr>
              <w:keepNext/>
              <w:spacing w:before="120" w:after="120"/>
              <w:jc w:val="left"/>
              <w:rPr>
                <w:b/>
                <w:sz w:val="16"/>
                <w:szCs w:val="16"/>
              </w:rPr>
            </w:pPr>
            <w:r w:rsidRPr="00645D0D">
              <w:rPr>
                <w:b/>
                <w:sz w:val="16"/>
                <w:szCs w:val="16"/>
              </w:rPr>
              <w:t xml:space="preserve">Plant: length </w:t>
            </w:r>
          </w:p>
        </w:tc>
        <w:tc>
          <w:tcPr>
            <w:tcW w:w="1644" w:type="dxa"/>
            <w:tcBorders>
              <w:top w:val="single" w:sz="6" w:space="0" w:color="auto"/>
              <w:bottom w:val="nil"/>
            </w:tcBorders>
          </w:tcPr>
          <w:p w:rsidR="00755327" w:rsidRPr="00645D0D" w:rsidRDefault="00755327" w:rsidP="00645D0D">
            <w:pPr>
              <w:keepNext/>
              <w:spacing w:before="120" w:after="120"/>
              <w:jc w:val="left"/>
              <w:rPr>
                <w:b/>
                <w:sz w:val="16"/>
                <w:szCs w:val="16"/>
              </w:rPr>
            </w:pPr>
            <w:proofErr w:type="spellStart"/>
            <w:r w:rsidRPr="00645D0D">
              <w:rPr>
                <w:b/>
                <w:sz w:val="16"/>
                <w:szCs w:val="16"/>
              </w:rPr>
              <w:t>Plante</w:t>
            </w:r>
            <w:proofErr w:type="spellEnd"/>
            <w:r w:rsidRPr="00645D0D">
              <w:rPr>
                <w:b/>
                <w:sz w:val="16"/>
                <w:szCs w:val="16"/>
              </w:rPr>
              <w:t>: port</w:t>
            </w:r>
          </w:p>
        </w:tc>
        <w:tc>
          <w:tcPr>
            <w:tcW w:w="1644" w:type="dxa"/>
            <w:tcBorders>
              <w:top w:val="single" w:sz="6" w:space="0" w:color="auto"/>
              <w:bottom w:val="nil"/>
            </w:tcBorders>
          </w:tcPr>
          <w:p w:rsidR="00755327" w:rsidRPr="00645D0D" w:rsidRDefault="00755327" w:rsidP="00645D0D">
            <w:pPr>
              <w:keepNext/>
              <w:spacing w:before="120" w:after="120"/>
              <w:jc w:val="left"/>
              <w:rPr>
                <w:b/>
                <w:sz w:val="16"/>
                <w:szCs w:val="16"/>
              </w:rPr>
            </w:pPr>
            <w:proofErr w:type="spellStart"/>
            <w:r w:rsidRPr="00645D0D">
              <w:rPr>
                <w:b/>
                <w:sz w:val="16"/>
                <w:szCs w:val="16"/>
              </w:rPr>
              <w:t>Pflanze</w:t>
            </w:r>
            <w:proofErr w:type="spellEnd"/>
            <w:r w:rsidRPr="00645D0D">
              <w:rPr>
                <w:b/>
                <w:sz w:val="16"/>
                <w:szCs w:val="16"/>
              </w:rPr>
              <w:t xml:space="preserve">: </w:t>
            </w:r>
            <w:proofErr w:type="spellStart"/>
            <w:r w:rsidRPr="00645D0D">
              <w:rPr>
                <w:b/>
                <w:sz w:val="16"/>
                <w:szCs w:val="16"/>
              </w:rPr>
              <w:t>Wuchs</w:t>
            </w:r>
            <w:r w:rsidRPr="00645D0D">
              <w:rPr>
                <w:b/>
                <w:sz w:val="16"/>
                <w:szCs w:val="16"/>
              </w:rPr>
              <w:softHyphen/>
              <w:t>form</w:t>
            </w:r>
            <w:proofErr w:type="spellEnd"/>
          </w:p>
        </w:tc>
        <w:tc>
          <w:tcPr>
            <w:tcW w:w="1644" w:type="dxa"/>
            <w:tcBorders>
              <w:top w:val="single" w:sz="6" w:space="0" w:color="auto"/>
              <w:bottom w:val="nil"/>
            </w:tcBorders>
          </w:tcPr>
          <w:p w:rsidR="00755327" w:rsidRPr="00645D0D" w:rsidRDefault="00755327" w:rsidP="00645D0D">
            <w:pPr>
              <w:keepNext/>
              <w:spacing w:before="120" w:after="120"/>
              <w:jc w:val="left"/>
              <w:rPr>
                <w:b/>
                <w:sz w:val="16"/>
                <w:szCs w:val="16"/>
              </w:rPr>
            </w:pPr>
            <w:r w:rsidRPr="00645D0D">
              <w:rPr>
                <w:b/>
                <w:sz w:val="16"/>
                <w:szCs w:val="16"/>
              </w:rPr>
              <w:t xml:space="preserve">Planta: </w:t>
            </w:r>
            <w:proofErr w:type="spellStart"/>
            <w:r w:rsidRPr="00645D0D">
              <w:rPr>
                <w:b/>
                <w:sz w:val="16"/>
                <w:szCs w:val="16"/>
              </w:rPr>
              <w:t>porte</w:t>
            </w:r>
            <w:proofErr w:type="spellEnd"/>
          </w:p>
        </w:tc>
        <w:tc>
          <w:tcPr>
            <w:tcW w:w="1873" w:type="dxa"/>
            <w:tcBorders>
              <w:top w:val="single" w:sz="6" w:space="0" w:color="auto"/>
              <w:bottom w:val="nil"/>
            </w:tcBorders>
            <w:shd w:val="clear" w:color="auto" w:fill="auto"/>
          </w:tcPr>
          <w:p w:rsidR="00755327" w:rsidRPr="00645D0D" w:rsidRDefault="00755327" w:rsidP="00645D0D">
            <w:pPr>
              <w:keepNext/>
              <w:spacing w:before="120" w:after="120"/>
              <w:jc w:val="left"/>
              <w:rPr>
                <w:position w:val="-1"/>
                <w:sz w:val="16"/>
                <w:szCs w:val="16"/>
              </w:rPr>
            </w:pPr>
          </w:p>
        </w:tc>
        <w:tc>
          <w:tcPr>
            <w:tcW w:w="567" w:type="dxa"/>
            <w:tcBorders>
              <w:top w:val="single" w:sz="6" w:space="0" w:color="auto"/>
              <w:bottom w:val="nil"/>
              <w:right w:val="nil"/>
            </w:tcBorders>
          </w:tcPr>
          <w:p w:rsidR="00755327" w:rsidRPr="00645D0D" w:rsidRDefault="00755327" w:rsidP="00645D0D">
            <w:pPr>
              <w:keepNext/>
              <w:spacing w:before="120" w:after="120"/>
              <w:jc w:val="center"/>
              <w:rPr>
                <w:position w:val="-1"/>
                <w:sz w:val="16"/>
                <w:szCs w:val="16"/>
              </w:rPr>
            </w:pPr>
          </w:p>
        </w:tc>
      </w:tr>
      <w:tr w:rsidR="00755327" w:rsidRPr="00645D0D" w:rsidTr="00FB38F7">
        <w:trPr>
          <w:tblHeader/>
          <w:jc w:val="center"/>
        </w:trPr>
        <w:tc>
          <w:tcPr>
            <w:tcW w:w="567" w:type="dxa"/>
            <w:tcBorders>
              <w:top w:val="nil"/>
              <w:left w:val="nil"/>
              <w:bottom w:val="nil"/>
            </w:tcBorders>
          </w:tcPr>
          <w:p w:rsidR="00755327" w:rsidRPr="00645D0D" w:rsidRDefault="00755327" w:rsidP="00645D0D">
            <w:pPr>
              <w:keepNext/>
              <w:spacing w:before="120" w:after="120"/>
              <w:rPr>
                <w:position w:val="-1"/>
                <w:sz w:val="16"/>
                <w:szCs w:val="16"/>
              </w:rPr>
            </w:pPr>
          </w:p>
        </w:tc>
        <w:tc>
          <w:tcPr>
            <w:tcW w:w="907" w:type="dxa"/>
            <w:tcBorders>
              <w:top w:val="nil"/>
              <w:bottom w:val="nil"/>
            </w:tcBorders>
          </w:tcPr>
          <w:p w:rsidR="00755327" w:rsidRPr="00645D0D" w:rsidRDefault="00755327" w:rsidP="00645D0D">
            <w:pPr>
              <w:keepNext/>
              <w:spacing w:before="120" w:after="120"/>
              <w:rPr>
                <w:position w:val="-1"/>
                <w:sz w:val="16"/>
                <w:szCs w:val="16"/>
              </w:rPr>
            </w:pPr>
          </w:p>
        </w:tc>
        <w:tc>
          <w:tcPr>
            <w:tcW w:w="1644" w:type="dxa"/>
            <w:tcBorders>
              <w:top w:val="nil"/>
              <w:bottom w:val="nil"/>
            </w:tcBorders>
          </w:tcPr>
          <w:p w:rsidR="00755327" w:rsidRPr="00645D0D" w:rsidRDefault="00755327" w:rsidP="00645D0D">
            <w:pPr>
              <w:spacing w:before="120" w:after="120"/>
              <w:rPr>
                <w:sz w:val="16"/>
                <w:szCs w:val="16"/>
              </w:rPr>
            </w:pPr>
            <w:r w:rsidRPr="00645D0D">
              <w:rPr>
                <w:sz w:val="16"/>
                <w:szCs w:val="16"/>
              </w:rPr>
              <w:t>short</w:t>
            </w:r>
          </w:p>
        </w:tc>
        <w:tc>
          <w:tcPr>
            <w:tcW w:w="1644" w:type="dxa"/>
            <w:tcBorders>
              <w:top w:val="nil"/>
              <w:bottom w:val="nil"/>
            </w:tcBorders>
          </w:tcPr>
          <w:p w:rsidR="00755327" w:rsidRPr="00645D0D" w:rsidRDefault="00755327" w:rsidP="00645D0D">
            <w:pPr>
              <w:spacing w:before="120" w:after="120"/>
              <w:rPr>
                <w:sz w:val="16"/>
                <w:szCs w:val="16"/>
              </w:rPr>
            </w:pPr>
            <w:proofErr w:type="spellStart"/>
            <w:r w:rsidRPr="00645D0D">
              <w:rPr>
                <w:sz w:val="16"/>
                <w:szCs w:val="16"/>
              </w:rPr>
              <w:t>courte</w:t>
            </w:r>
            <w:proofErr w:type="spellEnd"/>
          </w:p>
        </w:tc>
        <w:tc>
          <w:tcPr>
            <w:tcW w:w="1644" w:type="dxa"/>
            <w:tcBorders>
              <w:top w:val="nil"/>
              <w:bottom w:val="nil"/>
            </w:tcBorders>
          </w:tcPr>
          <w:p w:rsidR="00755327" w:rsidRPr="00645D0D" w:rsidRDefault="00755327" w:rsidP="00645D0D">
            <w:pPr>
              <w:spacing w:before="120" w:after="120"/>
              <w:rPr>
                <w:sz w:val="16"/>
                <w:szCs w:val="16"/>
              </w:rPr>
            </w:pPr>
            <w:proofErr w:type="spellStart"/>
            <w:r w:rsidRPr="00645D0D">
              <w:rPr>
                <w:sz w:val="16"/>
                <w:szCs w:val="16"/>
              </w:rPr>
              <w:t>kurz</w:t>
            </w:r>
            <w:proofErr w:type="spellEnd"/>
          </w:p>
        </w:tc>
        <w:tc>
          <w:tcPr>
            <w:tcW w:w="1644" w:type="dxa"/>
            <w:tcBorders>
              <w:top w:val="nil"/>
              <w:bottom w:val="nil"/>
            </w:tcBorders>
          </w:tcPr>
          <w:p w:rsidR="00755327" w:rsidRPr="00645D0D" w:rsidRDefault="00755327" w:rsidP="00645D0D">
            <w:pPr>
              <w:spacing w:before="120" w:after="120"/>
              <w:rPr>
                <w:sz w:val="16"/>
                <w:szCs w:val="16"/>
              </w:rPr>
            </w:pPr>
            <w:proofErr w:type="spellStart"/>
            <w:r w:rsidRPr="00645D0D">
              <w:rPr>
                <w:sz w:val="16"/>
                <w:szCs w:val="16"/>
              </w:rPr>
              <w:t>corta</w:t>
            </w:r>
            <w:proofErr w:type="spellEnd"/>
          </w:p>
        </w:tc>
        <w:tc>
          <w:tcPr>
            <w:tcW w:w="1873" w:type="dxa"/>
            <w:tcBorders>
              <w:top w:val="nil"/>
              <w:bottom w:val="nil"/>
            </w:tcBorders>
            <w:shd w:val="clear" w:color="auto" w:fill="auto"/>
          </w:tcPr>
          <w:p w:rsidR="00755327" w:rsidRPr="00645D0D" w:rsidRDefault="00755327" w:rsidP="00645D0D">
            <w:pPr>
              <w:keepNext/>
              <w:spacing w:before="120" w:after="120"/>
              <w:jc w:val="left"/>
              <w:rPr>
                <w:position w:val="-1"/>
                <w:sz w:val="16"/>
                <w:szCs w:val="16"/>
              </w:rPr>
            </w:pPr>
            <w:r w:rsidRPr="00645D0D">
              <w:rPr>
                <w:position w:val="-1"/>
                <w:sz w:val="16"/>
                <w:szCs w:val="16"/>
              </w:rPr>
              <w:t>(w) Variety A, Variety C;  (s) Alpha</w:t>
            </w:r>
          </w:p>
        </w:tc>
        <w:tc>
          <w:tcPr>
            <w:tcW w:w="567" w:type="dxa"/>
            <w:tcBorders>
              <w:top w:val="nil"/>
              <w:bottom w:val="nil"/>
              <w:right w:val="nil"/>
            </w:tcBorders>
          </w:tcPr>
          <w:p w:rsidR="00755327" w:rsidRPr="00645D0D" w:rsidRDefault="00755327" w:rsidP="00645D0D">
            <w:pPr>
              <w:keepNext/>
              <w:spacing w:before="120" w:after="120"/>
              <w:jc w:val="center"/>
              <w:rPr>
                <w:position w:val="-1"/>
                <w:sz w:val="16"/>
                <w:szCs w:val="16"/>
              </w:rPr>
            </w:pPr>
            <w:r w:rsidRPr="00645D0D">
              <w:rPr>
                <w:position w:val="-1"/>
                <w:sz w:val="16"/>
                <w:szCs w:val="16"/>
              </w:rPr>
              <w:t>3</w:t>
            </w:r>
          </w:p>
        </w:tc>
      </w:tr>
      <w:tr w:rsidR="00755327" w:rsidRPr="00645D0D" w:rsidTr="00FB38F7">
        <w:trPr>
          <w:tblHeader/>
          <w:jc w:val="center"/>
        </w:trPr>
        <w:tc>
          <w:tcPr>
            <w:tcW w:w="567" w:type="dxa"/>
            <w:tcBorders>
              <w:top w:val="nil"/>
              <w:left w:val="nil"/>
              <w:bottom w:val="nil"/>
            </w:tcBorders>
          </w:tcPr>
          <w:p w:rsidR="00755327" w:rsidRPr="00645D0D" w:rsidRDefault="00755327" w:rsidP="00645D0D">
            <w:pPr>
              <w:keepNext/>
              <w:spacing w:before="120" w:after="120"/>
              <w:rPr>
                <w:position w:val="-1"/>
                <w:sz w:val="16"/>
                <w:szCs w:val="16"/>
              </w:rPr>
            </w:pPr>
          </w:p>
        </w:tc>
        <w:tc>
          <w:tcPr>
            <w:tcW w:w="907" w:type="dxa"/>
            <w:tcBorders>
              <w:top w:val="nil"/>
              <w:bottom w:val="nil"/>
            </w:tcBorders>
          </w:tcPr>
          <w:p w:rsidR="00755327" w:rsidRPr="00645D0D" w:rsidRDefault="00755327" w:rsidP="00645D0D">
            <w:pPr>
              <w:keepNext/>
              <w:spacing w:before="120" w:after="120"/>
              <w:rPr>
                <w:position w:val="-1"/>
                <w:sz w:val="16"/>
                <w:szCs w:val="16"/>
              </w:rPr>
            </w:pPr>
          </w:p>
        </w:tc>
        <w:tc>
          <w:tcPr>
            <w:tcW w:w="1644" w:type="dxa"/>
            <w:tcBorders>
              <w:top w:val="nil"/>
              <w:bottom w:val="nil"/>
            </w:tcBorders>
          </w:tcPr>
          <w:p w:rsidR="00755327" w:rsidRPr="00645D0D" w:rsidRDefault="00755327" w:rsidP="00645D0D">
            <w:pPr>
              <w:spacing w:before="120" w:after="120"/>
              <w:rPr>
                <w:sz w:val="16"/>
                <w:szCs w:val="16"/>
              </w:rPr>
            </w:pPr>
            <w:r w:rsidRPr="00645D0D">
              <w:rPr>
                <w:sz w:val="16"/>
                <w:szCs w:val="16"/>
              </w:rPr>
              <w:t>medium</w:t>
            </w:r>
          </w:p>
        </w:tc>
        <w:tc>
          <w:tcPr>
            <w:tcW w:w="1644" w:type="dxa"/>
            <w:tcBorders>
              <w:top w:val="nil"/>
              <w:bottom w:val="nil"/>
            </w:tcBorders>
          </w:tcPr>
          <w:p w:rsidR="00755327" w:rsidRPr="00645D0D" w:rsidRDefault="00755327" w:rsidP="00645D0D">
            <w:pPr>
              <w:spacing w:before="120" w:after="120"/>
              <w:rPr>
                <w:sz w:val="16"/>
                <w:szCs w:val="16"/>
              </w:rPr>
            </w:pPr>
            <w:proofErr w:type="spellStart"/>
            <w:r w:rsidRPr="00645D0D">
              <w:rPr>
                <w:sz w:val="16"/>
                <w:szCs w:val="16"/>
              </w:rPr>
              <w:t>moyenne</w:t>
            </w:r>
            <w:proofErr w:type="spellEnd"/>
          </w:p>
        </w:tc>
        <w:tc>
          <w:tcPr>
            <w:tcW w:w="1644" w:type="dxa"/>
            <w:tcBorders>
              <w:top w:val="nil"/>
              <w:bottom w:val="nil"/>
            </w:tcBorders>
          </w:tcPr>
          <w:p w:rsidR="00755327" w:rsidRPr="00645D0D" w:rsidRDefault="00755327" w:rsidP="00645D0D">
            <w:pPr>
              <w:spacing w:before="120" w:after="120"/>
              <w:rPr>
                <w:sz w:val="16"/>
                <w:szCs w:val="16"/>
              </w:rPr>
            </w:pPr>
            <w:proofErr w:type="spellStart"/>
            <w:r w:rsidRPr="00645D0D">
              <w:rPr>
                <w:sz w:val="16"/>
                <w:szCs w:val="16"/>
              </w:rPr>
              <w:t>mittel</w:t>
            </w:r>
            <w:proofErr w:type="spellEnd"/>
          </w:p>
        </w:tc>
        <w:tc>
          <w:tcPr>
            <w:tcW w:w="1644" w:type="dxa"/>
            <w:tcBorders>
              <w:top w:val="nil"/>
              <w:bottom w:val="nil"/>
            </w:tcBorders>
          </w:tcPr>
          <w:p w:rsidR="00755327" w:rsidRPr="00645D0D" w:rsidRDefault="00755327" w:rsidP="00645D0D">
            <w:pPr>
              <w:spacing w:before="120" w:after="120"/>
              <w:rPr>
                <w:sz w:val="16"/>
                <w:szCs w:val="16"/>
              </w:rPr>
            </w:pPr>
            <w:r w:rsidRPr="00645D0D">
              <w:rPr>
                <w:sz w:val="16"/>
                <w:szCs w:val="16"/>
              </w:rPr>
              <w:t>media</w:t>
            </w:r>
          </w:p>
        </w:tc>
        <w:tc>
          <w:tcPr>
            <w:tcW w:w="1873" w:type="dxa"/>
            <w:tcBorders>
              <w:top w:val="nil"/>
              <w:bottom w:val="nil"/>
            </w:tcBorders>
            <w:shd w:val="clear" w:color="auto" w:fill="auto"/>
          </w:tcPr>
          <w:p w:rsidR="00755327" w:rsidRPr="00645D0D" w:rsidRDefault="00755327" w:rsidP="00645D0D">
            <w:pPr>
              <w:keepNext/>
              <w:spacing w:before="120" w:after="120"/>
              <w:jc w:val="left"/>
              <w:rPr>
                <w:position w:val="-1"/>
                <w:sz w:val="16"/>
                <w:szCs w:val="16"/>
              </w:rPr>
            </w:pPr>
            <w:r w:rsidRPr="00645D0D">
              <w:rPr>
                <w:position w:val="-1"/>
                <w:sz w:val="16"/>
                <w:szCs w:val="16"/>
              </w:rPr>
              <w:t>(w) Variety B;  (s) Beta</w:t>
            </w:r>
          </w:p>
        </w:tc>
        <w:tc>
          <w:tcPr>
            <w:tcW w:w="567" w:type="dxa"/>
            <w:tcBorders>
              <w:top w:val="nil"/>
              <w:bottom w:val="nil"/>
              <w:right w:val="nil"/>
            </w:tcBorders>
          </w:tcPr>
          <w:p w:rsidR="00755327" w:rsidRPr="00645D0D" w:rsidRDefault="00755327" w:rsidP="00645D0D">
            <w:pPr>
              <w:keepNext/>
              <w:spacing w:before="120" w:after="120"/>
              <w:jc w:val="center"/>
              <w:rPr>
                <w:position w:val="-1"/>
                <w:sz w:val="16"/>
                <w:szCs w:val="16"/>
              </w:rPr>
            </w:pPr>
            <w:r w:rsidRPr="00645D0D">
              <w:rPr>
                <w:position w:val="-1"/>
                <w:sz w:val="16"/>
                <w:szCs w:val="16"/>
              </w:rPr>
              <w:t>5</w:t>
            </w:r>
          </w:p>
        </w:tc>
      </w:tr>
      <w:tr w:rsidR="00755327" w:rsidRPr="00645D0D" w:rsidTr="00FB38F7">
        <w:trPr>
          <w:tblHeader/>
          <w:jc w:val="center"/>
        </w:trPr>
        <w:tc>
          <w:tcPr>
            <w:tcW w:w="567" w:type="dxa"/>
            <w:tcBorders>
              <w:top w:val="nil"/>
              <w:left w:val="nil"/>
              <w:bottom w:val="single" w:sz="4" w:space="0" w:color="000000"/>
            </w:tcBorders>
          </w:tcPr>
          <w:p w:rsidR="00755327" w:rsidRPr="00645D0D" w:rsidRDefault="00755327" w:rsidP="00645D0D">
            <w:pPr>
              <w:keepNext/>
              <w:spacing w:before="120" w:after="120"/>
              <w:rPr>
                <w:position w:val="-1"/>
                <w:sz w:val="16"/>
                <w:szCs w:val="16"/>
              </w:rPr>
            </w:pPr>
          </w:p>
        </w:tc>
        <w:tc>
          <w:tcPr>
            <w:tcW w:w="907" w:type="dxa"/>
            <w:tcBorders>
              <w:top w:val="nil"/>
              <w:bottom w:val="single" w:sz="4" w:space="0" w:color="000000"/>
            </w:tcBorders>
          </w:tcPr>
          <w:p w:rsidR="00755327" w:rsidRPr="00645D0D" w:rsidRDefault="00755327" w:rsidP="00645D0D">
            <w:pPr>
              <w:keepNext/>
              <w:spacing w:before="120" w:after="120"/>
              <w:rPr>
                <w:position w:val="-1"/>
                <w:sz w:val="16"/>
                <w:szCs w:val="16"/>
              </w:rPr>
            </w:pPr>
          </w:p>
        </w:tc>
        <w:tc>
          <w:tcPr>
            <w:tcW w:w="1644" w:type="dxa"/>
            <w:tcBorders>
              <w:top w:val="nil"/>
              <w:bottom w:val="single" w:sz="4" w:space="0" w:color="000000"/>
            </w:tcBorders>
          </w:tcPr>
          <w:p w:rsidR="00755327" w:rsidRPr="00645D0D" w:rsidRDefault="00755327" w:rsidP="00645D0D">
            <w:pPr>
              <w:spacing w:before="120" w:after="120"/>
              <w:rPr>
                <w:sz w:val="16"/>
                <w:szCs w:val="16"/>
              </w:rPr>
            </w:pPr>
            <w:r w:rsidRPr="00645D0D">
              <w:rPr>
                <w:sz w:val="16"/>
                <w:szCs w:val="16"/>
              </w:rPr>
              <w:t>long</w:t>
            </w:r>
          </w:p>
        </w:tc>
        <w:tc>
          <w:tcPr>
            <w:tcW w:w="1644" w:type="dxa"/>
            <w:tcBorders>
              <w:top w:val="nil"/>
              <w:bottom w:val="single" w:sz="4" w:space="0" w:color="000000"/>
            </w:tcBorders>
          </w:tcPr>
          <w:p w:rsidR="00755327" w:rsidRPr="00645D0D" w:rsidRDefault="00755327" w:rsidP="00645D0D">
            <w:pPr>
              <w:spacing w:before="120" w:after="120"/>
              <w:rPr>
                <w:sz w:val="16"/>
                <w:szCs w:val="16"/>
              </w:rPr>
            </w:pPr>
            <w:r w:rsidRPr="00645D0D">
              <w:rPr>
                <w:sz w:val="16"/>
                <w:szCs w:val="16"/>
              </w:rPr>
              <w:t>longue</w:t>
            </w:r>
          </w:p>
        </w:tc>
        <w:tc>
          <w:tcPr>
            <w:tcW w:w="1644" w:type="dxa"/>
            <w:tcBorders>
              <w:top w:val="nil"/>
              <w:bottom w:val="single" w:sz="4" w:space="0" w:color="000000"/>
            </w:tcBorders>
          </w:tcPr>
          <w:p w:rsidR="00755327" w:rsidRPr="00645D0D" w:rsidRDefault="00755327" w:rsidP="00645D0D">
            <w:pPr>
              <w:spacing w:before="120" w:after="120"/>
              <w:rPr>
                <w:sz w:val="16"/>
                <w:szCs w:val="16"/>
              </w:rPr>
            </w:pPr>
            <w:proofErr w:type="spellStart"/>
            <w:r w:rsidRPr="00645D0D">
              <w:rPr>
                <w:sz w:val="16"/>
                <w:szCs w:val="16"/>
              </w:rPr>
              <w:t>lang</w:t>
            </w:r>
            <w:proofErr w:type="spellEnd"/>
          </w:p>
        </w:tc>
        <w:tc>
          <w:tcPr>
            <w:tcW w:w="1644" w:type="dxa"/>
            <w:tcBorders>
              <w:top w:val="nil"/>
              <w:bottom w:val="single" w:sz="4" w:space="0" w:color="000000"/>
            </w:tcBorders>
          </w:tcPr>
          <w:p w:rsidR="00755327" w:rsidRPr="00645D0D" w:rsidRDefault="00755327" w:rsidP="00645D0D">
            <w:pPr>
              <w:spacing w:before="120" w:after="120"/>
              <w:rPr>
                <w:sz w:val="16"/>
                <w:szCs w:val="16"/>
              </w:rPr>
            </w:pPr>
            <w:proofErr w:type="spellStart"/>
            <w:r w:rsidRPr="00645D0D">
              <w:rPr>
                <w:sz w:val="16"/>
                <w:szCs w:val="16"/>
              </w:rPr>
              <w:t>larga</w:t>
            </w:r>
            <w:proofErr w:type="spellEnd"/>
          </w:p>
        </w:tc>
        <w:tc>
          <w:tcPr>
            <w:tcW w:w="1873" w:type="dxa"/>
            <w:tcBorders>
              <w:top w:val="nil"/>
              <w:bottom w:val="single" w:sz="6" w:space="0" w:color="auto"/>
            </w:tcBorders>
            <w:shd w:val="clear" w:color="auto" w:fill="auto"/>
          </w:tcPr>
          <w:p w:rsidR="00755327" w:rsidRPr="00645D0D" w:rsidRDefault="00755327" w:rsidP="00645D0D">
            <w:pPr>
              <w:pStyle w:val="Normalt"/>
              <w:keepNext/>
              <w:rPr>
                <w:rFonts w:ascii="Arial" w:hAnsi="Arial" w:cs="Arial"/>
                <w:position w:val="-1"/>
                <w:sz w:val="16"/>
                <w:szCs w:val="16"/>
              </w:rPr>
            </w:pPr>
            <w:r w:rsidRPr="00645D0D">
              <w:rPr>
                <w:rFonts w:ascii="Arial" w:hAnsi="Arial" w:cs="Arial"/>
                <w:position w:val="-1"/>
                <w:sz w:val="16"/>
                <w:szCs w:val="16"/>
              </w:rPr>
              <w:t>(s) Gamma</w:t>
            </w:r>
          </w:p>
        </w:tc>
        <w:tc>
          <w:tcPr>
            <w:tcW w:w="567" w:type="dxa"/>
            <w:tcBorders>
              <w:top w:val="nil"/>
              <w:bottom w:val="single" w:sz="4" w:space="0" w:color="000000"/>
              <w:right w:val="nil"/>
            </w:tcBorders>
          </w:tcPr>
          <w:p w:rsidR="00755327" w:rsidRPr="00645D0D" w:rsidRDefault="00755327" w:rsidP="00645D0D">
            <w:pPr>
              <w:keepNext/>
              <w:spacing w:before="120" w:after="120"/>
              <w:jc w:val="center"/>
              <w:rPr>
                <w:position w:val="-1"/>
                <w:sz w:val="16"/>
                <w:szCs w:val="16"/>
              </w:rPr>
            </w:pPr>
            <w:r w:rsidRPr="00645D0D">
              <w:rPr>
                <w:position w:val="-1"/>
                <w:sz w:val="16"/>
                <w:szCs w:val="16"/>
              </w:rPr>
              <w:t>7</w:t>
            </w:r>
          </w:p>
        </w:tc>
      </w:tr>
    </w:tbl>
    <w:p w:rsidR="00755327" w:rsidRPr="00645D0D" w:rsidRDefault="00755327" w:rsidP="00645D0D">
      <w:r w:rsidRPr="00645D0D">
        <w:t>[…]”</w:t>
      </w:r>
    </w:p>
    <w:p w:rsidR="00F74805" w:rsidRPr="00645D0D" w:rsidRDefault="00F74805" w:rsidP="00645D0D"/>
    <w:p w:rsidR="00B22EE9" w:rsidRPr="00645D0D" w:rsidRDefault="00B22EE9" w:rsidP="00645D0D">
      <w:r w:rsidRPr="00645D0D">
        <w:fldChar w:fldCharType="begin"/>
      </w:r>
      <w:r w:rsidRPr="00645D0D">
        <w:instrText xml:space="preserve"> AUTONUM  </w:instrText>
      </w:r>
      <w:r w:rsidRPr="00645D0D">
        <w:fldChar w:fldCharType="end"/>
      </w:r>
      <w:r w:rsidRPr="00645D0D">
        <w:tab/>
        <w:t xml:space="preserve">In the web-based TG Template it is currently not possible to present types of example varieties separated by </w:t>
      </w:r>
      <w:r w:rsidR="004007E1" w:rsidRPr="00645D0D">
        <w:t xml:space="preserve">a </w:t>
      </w:r>
      <w:r w:rsidRPr="00645D0D">
        <w:t xml:space="preserve">semicolon.  However, it is possible to present different types of example varieties, for example summer (s) and winter (w) </w:t>
      </w:r>
      <w:r w:rsidR="004007E1" w:rsidRPr="00645D0D">
        <w:t>type, as follows:</w:t>
      </w:r>
    </w:p>
    <w:p w:rsidR="00B22EE9" w:rsidRPr="00645D0D" w:rsidRDefault="00B22EE9" w:rsidP="00645D0D"/>
    <w:p w:rsidR="00B22EE9" w:rsidRPr="00645D0D" w:rsidRDefault="000C0386" w:rsidP="00645D0D">
      <w:r w:rsidRPr="00645D0D">
        <w:rPr>
          <w:noProof/>
        </w:rPr>
        <w:drawing>
          <wp:inline distT="0" distB="0" distL="0" distR="0" wp14:anchorId="7825D40D" wp14:editId="5E44FE1E">
            <wp:extent cx="3730625" cy="125857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30625" cy="1258570"/>
                    </a:xfrm>
                    <a:prstGeom prst="rect">
                      <a:avLst/>
                    </a:prstGeom>
                  </pic:spPr>
                </pic:pic>
              </a:graphicData>
            </a:graphic>
          </wp:inline>
        </w:drawing>
      </w:r>
    </w:p>
    <w:p w:rsidR="00B22EE9" w:rsidRPr="00645D0D" w:rsidRDefault="00B22EE9" w:rsidP="00645D0D"/>
    <w:p w:rsidR="00B22EE9" w:rsidRPr="00645D0D" w:rsidRDefault="009E1F8B" w:rsidP="00645D0D">
      <w:pPr>
        <w:pStyle w:val="Heading2"/>
      </w:pPr>
      <w:r w:rsidRPr="00645D0D">
        <w:t>Proposal</w:t>
      </w:r>
    </w:p>
    <w:p w:rsidR="008F207E" w:rsidRPr="00645D0D" w:rsidRDefault="008F207E" w:rsidP="00645D0D"/>
    <w:p w:rsidR="009E1F8B" w:rsidRPr="00645D0D" w:rsidRDefault="009E1F8B" w:rsidP="00645D0D">
      <w:r w:rsidRPr="00645D0D">
        <w:fldChar w:fldCharType="begin"/>
      </w:r>
      <w:r w:rsidRPr="00645D0D">
        <w:instrText xml:space="preserve"> AUTONUM  </w:instrText>
      </w:r>
      <w:r w:rsidRPr="00645D0D">
        <w:fldChar w:fldCharType="end"/>
      </w:r>
      <w:r w:rsidRPr="00645D0D">
        <w:tab/>
        <w:t>To consider whether document T</w:t>
      </w:r>
      <w:r w:rsidR="00567C44" w:rsidRPr="00645D0D">
        <w:t>GP/7 “Development of Test Guidelines” should be amended to indicate that a comma is sufficient.</w:t>
      </w:r>
    </w:p>
    <w:p w:rsidR="009E1F8B" w:rsidRPr="00645D0D" w:rsidRDefault="009E1F8B" w:rsidP="00645D0D"/>
    <w:p w:rsidR="00C21B96" w:rsidRPr="00645D0D" w:rsidRDefault="00C21B96" w:rsidP="00645D0D"/>
    <w:p w:rsidR="00C21B96" w:rsidRPr="00645D0D" w:rsidRDefault="00C21B96" w:rsidP="00645D0D">
      <w:pPr>
        <w:pStyle w:val="Heading1"/>
      </w:pPr>
      <w:r w:rsidRPr="00645D0D">
        <w:t>Explanations covering all characteristics</w:t>
      </w:r>
    </w:p>
    <w:p w:rsidR="00C21B96" w:rsidRPr="00645D0D" w:rsidRDefault="00C21B96" w:rsidP="00645D0D"/>
    <w:p w:rsidR="00C21B96" w:rsidRPr="00645D0D" w:rsidRDefault="00C21B96" w:rsidP="00645D0D">
      <w:r w:rsidRPr="00645D0D">
        <w:fldChar w:fldCharType="begin"/>
      </w:r>
      <w:r w:rsidRPr="00645D0D">
        <w:instrText xml:space="preserve"> AUTONUM  </w:instrText>
      </w:r>
      <w:r w:rsidRPr="00645D0D">
        <w:fldChar w:fldCharType="end"/>
      </w:r>
      <w:r w:rsidRPr="00645D0D">
        <w:tab/>
        <w:t>Some Test Guidelines contain explanations covering all characteristics</w:t>
      </w:r>
      <w:r w:rsidR="003B09EE" w:rsidRPr="00645D0D">
        <w:t xml:space="preserve"> in Chapter 8.1 “Explanations covering several characteristics”, as for example the Test Guidelines for </w:t>
      </w:r>
      <w:proofErr w:type="spellStart"/>
      <w:r w:rsidR="003B09EE" w:rsidRPr="00645D0D">
        <w:t>Osteospermum</w:t>
      </w:r>
      <w:proofErr w:type="spellEnd"/>
      <w:r w:rsidR="003B09EE" w:rsidRPr="00645D0D">
        <w:t xml:space="preserve"> (see document</w:t>
      </w:r>
      <w:r w:rsidR="003B09EE" w:rsidRPr="00645D0D">
        <w:rPr>
          <w:rFonts w:cs="Arial"/>
          <w:sz w:val="16"/>
          <w:szCs w:val="16"/>
        </w:rPr>
        <w:t xml:space="preserve"> </w:t>
      </w:r>
      <w:r w:rsidR="003B09EE" w:rsidRPr="00645D0D">
        <w:t>TG/176/5):</w:t>
      </w:r>
    </w:p>
    <w:p w:rsidR="003B09EE" w:rsidRPr="00645D0D" w:rsidRDefault="003B09EE" w:rsidP="00645D0D"/>
    <w:p w:rsidR="003B09EE" w:rsidRPr="00645D0D" w:rsidRDefault="003B09EE" w:rsidP="00645D0D">
      <w:r w:rsidRPr="00645D0D">
        <w:rPr>
          <w:noProof/>
        </w:rPr>
        <w:drawing>
          <wp:inline distT="0" distB="0" distL="0" distR="0" wp14:anchorId="386BF66C" wp14:editId="20D96547">
            <wp:extent cx="5943600" cy="20783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078355"/>
                    </a:xfrm>
                    <a:prstGeom prst="rect">
                      <a:avLst/>
                    </a:prstGeom>
                  </pic:spPr>
                </pic:pic>
              </a:graphicData>
            </a:graphic>
          </wp:inline>
        </w:drawing>
      </w:r>
    </w:p>
    <w:p w:rsidR="008F207E" w:rsidRPr="00645D0D" w:rsidRDefault="008F207E" w:rsidP="00645D0D"/>
    <w:p w:rsidR="003B09EE" w:rsidRPr="00645D0D" w:rsidRDefault="003B09EE" w:rsidP="00645D0D">
      <w:r w:rsidRPr="00645D0D">
        <w:fldChar w:fldCharType="begin"/>
      </w:r>
      <w:r w:rsidRPr="00645D0D">
        <w:instrText xml:space="preserve"> AUTONUM  </w:instrText>
      </w:r>
      <w:r w:rsidRPr="00645D0D">
        <w:fldChar w:fldCharType="end"/>
      </w:r>
      <w:r w:rsidRPr="00645D0D">
        <w:tab/>
        <w:t>Currently, in the web-based TG Template, it is not possible to enter explanations covering all characteristics without a label.  Explanations covering all characteristics can be entered with the option “Apply to all”.  The relevant explanation will have a label (e.g. (a)) displayed for all characteristics and the explanation will appear together with other explanations covering several characteristics.</w:t>
      </w:r>
    </w:p>
    <w:p w:rsidR="003B09EE" w:rsidRPr="00645D0D" w:rsidRDefault="003B09EE" w:rsidP="00645D0D"/>
    <w:p w:rsidR="000C4819" w:rsidRPr="00645D0D" w:rsidRDefault="000C4819" w:rsidP="00645D0D">
      <w:pPr>
        <w:rPr>
          <w:u w:val="single"/>
        </w:rPr>
      </w:pPr>
      <w:r w:rsidRPr="00645D0D">
        <w:rPr>
          <w:u w:val="single"/>
        </w:rPr>
        <w:t>Proposal</w:t>
      </w:r>
    </w:p>
    <w:p w:rsidR="000C4819" w:rsidRPr="00645D0D" w:rsidRDefault="000C4819" w:rsidP="00645D0D"/>
    <w:p w:rsidR="000C4819" w:rsidRPr="00645D0D" w:rsidRDefault="000C4819" w:rsidP="00645D0D">
      <w:r w:rsidRPr="00645D0D">
        <w:fldChar w:fldCharType="begin"/>
      </w:r>
      <w:r w:rsidRPr="00645D0D">
        <w:instrText xml:space="preserve"> AUTONUM  </w:instrText>
      </w:r>
      <w:r w:rsidRPr="00645D0D">
        <w:fldChar w:fldCharType="end"/>
      </w:r>
      <w:r w:rsidRPr="00645D0D">
        <w:tab/>
        <w:t>For matters of transparency within the Test Guidelines, it is proposed to keep this item unchanged</w:t>
      </w:r>
      <w:r w:rsidR="00B970E9" w:rsidRPr="00645D0D">
        <w:t xml:space="preserve"> so that all notes relating to a characteristic are apparent</w:t>
      </w:r>
      <w:r w:rsidRPr="00645D0D">
        <w:t>.</w:t>
      </w:r>
    </w:p>
    <w:p w:rsidR="00E20866" w:rsidRPr="00645D0D" w:rsidRDefault="00E20866" w:rsidP="00645D0D"/>
    <w:p w:rsidR="000C4819" w:rsidRPr="00645D0D" w:rsidRDefault="000C4819" w:rsidP="00645D0D"/>
    <w:p w:rsidR="00F74805" w:rsidRPr="00645D0D" w:rsidRDefault="00F74805" w:rsidP="00645D0D">
      <w:pPr>
        <w:pStyle w:val="Heading1"/>
      </w:pPr>
      <w:r w:rsidRPr="00645D0D">
        <w:t>Subsequent explanations covering several characteristics</w:t>
      </w:r>
    </w:p>
    <w:p w:rsidR="00F74805" w:rsidRPr="00645D0D" w:rsidRDefault="00F74805" w:rsidP="00645D0D"/>
    <w:p w:rsidR="00F74805" w:rsidRPr="00645D0D" w:rsidRDefault="00F74805" w:rsidP="00645D0D">
      <w:r w:rsidRPr="00645D0D">
        <w:fldChar w:fldCharType="begin"/>
      </w:r>
      <w:r w:rsidRPr="00645D0D">
        <w:instrText xml:space="preserve"> AUTONUM  </w:instrText>
      </w:r>
      <w:r w:rsidRPr="00645D0D">
        <w:fldChar w:fldCharType="end"/>
      </w:r>
      <w:r w:rsidRPr="00645D0D">
        <w:tab/>
        <w:t>Currently, in the web-based TG Template, there are two clearly defined types of explanations in Chapter 8 “Explanations on the Table of Characteristics”.</w:t>
      </w:r>
    </w:p>
    <w:p w:rsidR="00F74805" w:rsidRPr="00645D0D" w:rsidRDefault="00F74805" w:rsidP="00645D0D"/>
    <w:p w:rsidR="00F74805" w:rsidRPr="00645D0D" w:rsidRDefault="00F74805" w:rsidP="00645D0D">
      <w:pPr>
        <w:pStyle w:val="ListParagraph"/>
        <w:numPr>
          <w:ilvl w:val="0"/>
          <w:numId w:val="3"/>
        </w:numPr>
      </w:pPr>
      <w:r w:rsidRPr="00645D0D">
        <w:t>Explanations covering several characteristics, which apply to more than one characteristic; and</w:t>
      </w:r>
    </w:p>
    <w:p w:rsidR="00F74805" w:rsidRPr="00645D0D" w:rsidRDefault="00F74805" w:rsidP="00645D0D">
      <w:pPr>
        <w:pStyle w:val="ListParagraph"/>
        <w:numPr>
          <w:ilvl w:val="0"/>
          <w:numId w:val="3"/>
        </w:numPr>
      </w:pPr>
      <w:r w:rsidRPr="00645D0D">
        <w:t xml:space="preserve">Explanations for individual characteristics, which apply to one single </w:t>
      </w:r>
      <w:r w:rsidR="00755327" w:rsidRPr="00645D0D">
        <w:t>characteristic</w:t>
      </w:r>
      <w:r w:rsidRPr="00645D0D">
        <w:t>.</w:t>
      </w:r>
    </w:p>
    <w:p w:rsidR="00F74805" w:rsidRPr="00645D0D" w:rsidRDefault="00F74805" w:rsidP="00645D0D"/>
    <w:p w:rsidR="00F74805" w:rsidRPr="00645D0D" w:rsidRDefault="00F74805" w:rsidP="00645D0D">
      <w:r w:rsidRPr="00645D0D">
        <w:lastRenderedPageBreak/>
        <w:fldChar w:fldCharType="begin"/>
      </w:r>
      <w:r w:rsidRPr="00645D0D">
        <w:instrText xml:space="preserve"> AUTONUM  </w:instrText>
      </w:r>
      <w:r w:rsidRPr="00645D0D">
        <w:fldChar w:fldCharType="end"/>
      </w:r>
      <w:r w:rsidRPr="00645D0D">
        <w:tab/>
      </w:r>
      <w:r w:rsidR="004007E1" w:rsidRPr="00645D0D">
        <w:t xml:space="preserve">Some </w:t>
      </w:r>
      <w:r w:rsidRPr="00645D0D">
        <w:t xml:space="preserve">experts have requested that the explanations for individual characteristics should be made available as well to explanations for </w:t>
      </w:r>
      <w:r w:rsidR="008F207E" w:rsidRPr="00645D0D">
        <w:t>uninterrupted consecutively numbered</w:t>
      </w:r>
      <w:r w:rsidRPr="00645D0D">
        <w:t xml:space="preserve"> characteristics</w:t>
      </w:r>
      <w:r w:rsidR="008F207E" w:rsidRPr="00645D0D">
        <w:t xml:space="preserve"> (e.g. Characteristics 39, 40, 41)</w:t>
      </w:r>
      <w:r w:rsidRPr="00645D0D">
        <w:t>.</w:t>
      </w:r>
    </w:p>
    <w:p w:rsidR="00F74805" w:rsidRPr="00645D0D" w:rsidRDefault="00F74805" w:rsidP="00645D0D">
      <w:pPr>
        <w:keepNext/>
      </w:pPr>
    </w:p>
    <w:p w:rsidR="00F74805" w:rsidRPr="00645D0D" w:rsidRDefault="00F74805" w:rsidP="00645D0D">
      <w:pPr>
        <w:keepNext/>
      </w:pPr>
      <w:r w:rsidRPr="00645D0D">
        <w:fldChar w:fldCharType="begin"/>
      </w:r>
      <w:r w:rsidRPr="00645D0D">
        <w:instrText xml:space="preserve"> AUTONUM  </w:instrText>
      </w:r>
      <w:r w:rsidRPr="00645D0D">
        <w:fldChar w:fldCharType="end"/>
      </w:r>
      <w:r w:rsidRPr="00645D0D">
        <w:tab/>
        <w:t>See example in TG/212/2(proj.4)</w:t>
      </w:r>
      <w:r w:rsidR="000C4819" w:rsidRPr="00645D0D">
        <w:t>:</w:t>
      </w:r>
    </w:p>
    <w:p w:rsidR="00F74805" w:rsidRPr="00645D0D" w:rsidRDefault="00F74805" w:rsidP="00645D0D">
      <w:pPr>
        <w:keepNext/>
      </w:pPr>
    </w:p>
    <w:p w:rsidR="00F74805" w:rsidRPr="00645D0D" w:rsidRDefault="00F74805" w:rsidP="00645D0D">
      <w:r w:rsidRPr="00645D0D">
        <w:rPr>
          <w:noProof/>
        </w:rPr>
        <w:drawing>
          <wp:inline distT="0" distB="0" distL="0" distR="0" wp14:anchorId="1A9D31A7" wp14:editId="1B869070">
            <wp:extent cx="3753015" cy="1769771"/>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52761" cy="1769651"/>
                    </a:xfrm>
                    <a:prstGeom prst="rect">
                      <a:avLst/>
                    </a:prstGeom>
                  </pic:spPr>
                </pic:pic>
              </a:graphicData>
            </a:graphic>
          </wp:inline>
        </w:drawing>
      </w:r>
    </w:p>
    <w:p w:rsidR="00AE5079" w:rsidRPr="00645D0D" w:rsidRDefault="00AE5079" w:rsidP="00645D0D"/>
    <w:p w:rsidR="000C4819" w:rsidRPr="00645D0D" w:rsidRDefault="000C4819" w:rsidP="00645D0D">
      <w:pPr>
        <w:rPr>
          <w:u w:val="single"/>
        </w:rPr>
      </w:pPr>
      <w:r w:rsidRPr="00645D0D">
        <w:rPr>
          <w:u w:val="single"/>
        </w:rPr>
        <w:t>Proposal</w:t>
      </w:r>
    </w:p>
    <w:p w:rsidR="000C4819" w:rsidRPr="00645D0D" w:rsidRDefault="000C4819" w:rsidP="00645D0D"/>
    <w:p w:rsidR="000C4819" w:rsidRPr="00645D0D" w:rsidRDefault="000C4819" w:rsidP="00645D0D">
      <w:r w:rsidRPr="00645D0D">
        <w:fldChar w:fldCharType="begin"/>
      </w:r>
      <w:r w:rsidRPr="00645D0D">
        <w:instrText xml:space="preserve"> AUTONUM  </w:instrText>
      </w:r>
      <w:r w:rsidRPr="00645D0D">
        <w:fldChar w:fldCharType="end"/>
      </w:r>
      <w:r w:rsidRPr="00645D0D">
        <w:tab/>
        <w:t xml:space="preserve">It is proposed that in the case of an explanation covering more than one characteristic within the explanations for individual </w:t>
      </w:r>
      <w:proofErr w:type="gramStart"/>
      <w:r w:rsidRPr="00645D0D">
        <w:t>characteristics,</w:t>
      </w:r>
      <w:proofErr w:type="gramEnd"/>
      <w:r w:rsidRPr="00645D0D">
        <w:t xml:space="preserve"> it should be possible that any explanation can </w:t>
      </w:r>
      <w:r w:rsidR="00B970E9" w:rsidRPr="00645D0D">
        <w:t>have a cross reference</w:t>
      </w:r>
      <w:r w:rsidRPr="00645D0D">
        <w:t xml:space="preserve"> </w:t>
      </w:r>
      <w:r w:rsidR="00EF2C30" w:rsidRPr="00645D0D">
        <w:t>to</w:t>
      </w:r>
      <w:r w:rsidRPr="00645D0D">
        <w:t xml:space="preserve"> </w:t>
      </w:r>
      <w:r w:rsidR="00B970E9" w:rsidRPr="00645D0D">
        <w:t xml:space="preserve">an explanation(s) of </w:t>
      </w:r>
      <w:r w:rsidRPr="00645D0D">
        <w:t>other characteristics.</w:t>
      </w:r>
    </w:p>
    <w:p w:rsidR="000C4819" w:rsidRPr="00645D0D" w:rsidRDefault="000C4819" w:rsidP="00645D0D"/>
    <w:p w:rsidR="00F74805" w:rsidRPr="00645D0D" w:rsidRDefault="00F74805" w:rsidP="00645D0D"/>
    <w:p w:rsidR="00721283" w:rsidRPr="00645D0D" w:rsidRDefault="00721283" w:rsidP="00645D0D">
      <w:pPr>
        <w:pStyle w:val="Heading1"/>
      </w:pPr>
      <w:r w:rsidRPr="00645D0D">
        <w:t xml:space="preserve">Addition of Characteristics </w:t>
      </w:r>
      <w:r w:rsidR="002D31F7" w:rsidRPr="00645D0D">
        <w:t>Differing From The</w:t>
      </w:r>
      <w:r w:rsidRPr="00645D0D">
        <w:t xml:space="preserve"> Table of Characteristics to Chapter TQ 5 “Characteristics of the variety to be indicated”</w:t>
      </w:r>
    </w:p>
    <w:p w:rsidR="00721283" w:rsidRPr="00645D0D" w:rsidRDefault="00721283" w:rsidP="00645D0D"/>
    <w:p w:rsidR="00721283" w:rsidRPr="00645D0D" w:rsidRDefault="00721283" w:rsidP="00645D0D">
      <w:pPr>
        <w:rPr>
          <w:rFonts w:cs="Arial"/>
        </w:rPr>
      </w:pPr>
      <w:r w:rsidRPr="00645D0D">
        <w:fldChar w:fldCharType="begin"/>
      </w:r>
      <w:r w:rsidRPr="00645D0D">
        <w:instrText xml:space="preserve"> AUTONUM  </w:instrText>
      </w:r>
      <w:r w:rsidRPr="00645D0D">
        <w:fldChar w:fldCharType="end"/>
      </w:r>
      <w:r w:rsidRPr="00645D0D">
        <w:tab/>
        <w:t xml:space="preserve">In the web-based TG Template it is currently not possible to add </w:t>
      </w:r>
      <w:r w:rsidR="000C4819" w:rsidRPr="00645D0D">
        <w:t>c</w:t>
      </w:r>
      <w:r w:rsidRPr="00645D0D">
        <w:t xml:space="preserve">haracteristics which </w:t>
      </w:r>
      <w:r w:rsidR="002D31F7" w:rsidRPr="00645D0D">
        <w:t>differ</w:t>
      </w:r>
      <w:r w:rsidR="00AB20EB" w:rsidRPr="00645D0D">
        <w:t xml:space="preserve"> in presentation</w:t>
      </w:r>
      <w:r w:rsidR="002D31F7" w:rsidRPr="00645D0D">
        <w:t xml:space="preserve"> from </w:t>
      </w:r>
      <w:r w:rsidRPr="00645D0D">
        <w:t xml:space="preserve">the Table of Characteristics to Chapter </w:t>
      </w:r>
      <w:r w:rsidRPr="00645D0D">
        <w:rPr>
          <w:rFonts w:cs="Arial"/>
        </w:rPr>
        <w:t>TQ 5 “Characteristics of the variety to be indicated”.</w:t>
      </w:r>
    </w:p>
    <w:p w:rsidR="00721283" w:rsidRPr="00645D0D" w:rsidRDefault="00721283" w:rsidP="00645D0D">
      <w:pPr>
        <w:rPr>
          <w:rFonts w:cs="Arial"/>
        </w:rPr>
      </w:pPr>
    </w:p>
    <w:p w:rsidR="002D31F7" w:rsidRPr="00645D0D" w:rsidRDefault="00721283" w:rsidP="00645D0D">
      <w:r w:rsidRPr="00645D0D">
        <w:fldChar w:fldCharType="begin"/>
      </w:r>
      <w:r w:rsidRPr="00645D0D">
        <w:instrText xml:space="preserve"> AUTONUM  </w:instrText>
      </w:r>
      <w:r w:rsidRPr="00645D0D">
        <w:fldChar w:fldCharType="end"/>
      </w:r>
      <w:r w:rsidRPr="00645D0D">
        <w:tab/>
        <w:t xml:space="preserve">An example can be found in the draft Test Guidelines for </w:t>
      </w:r>
      <w:proofErr w:type="spellStart"/>
      <w:r w:rsidRPr="00645D0D">
        <w:t>Agl</w:t>
      </w:r>
      <w:r w:rsidR="00215423" w:rsidRPr="00645D0D">
        <w:t>a</w:t>
      </w:r>
      <w:r w:rsidR="002D31F7" w:rsidRPr="00645D0D">
        <w:t>one</w:t>
      </w:r>
      <w:r w:rsidRPr="00645D0D">
        <w:t>ma</w:t>
      </w:r>
      <w:proofErr w:type="spellEnd"/>
      <w:r w:rsidRPr="00645D0D">
        <w:t xml:space="preserve"> (see document TG/AGLAO(proj.8)</w:t>
      </w:r>
      <w:r w:rsidR="00215423" w:rsidRPr="00645D0D">
        <w:t xml:space="preserve">) where the characteristics “Leaf blade: color covering the largest surface area on upper side” and “Leaf blade: color covering the second largest surface area on upper side” </w:t>
      </w:r>
      <w:r w:rsidR="002D31F7" w:rsidRPr="00645D0D">
        <w:t xml:space="preserve">differ from the Table of Characteristics due to the </w:t>
      </w:r>
      <w:r w:rsidR="005F35D3" w:rsidRPr="00645D0D">
        <w:t xml:space="preserve">use of the “Lisbon” approach to describe colors and color patterns (see document TGP/14/3 “Glossary of Terms Used in UPOV Documents”, Section 2 “Botanical Terms”, Subsection 3 “Color”, Chapter 3 “Approaches to describe colors and color patterns”, 3.4 “Approach according to the RHS </w:t>
      </w:r>
      <w:proofErr w:type="spellStart"/>
      <w:r w:rsidR="005F35D3" w:rsidRPr="00645D0D">
        <w:t>Colour</w:t>
      </w:r>
      <w:proofErr w:type="spellEnd"/>
      <w:r w:rsidR="005F35D3" w:rsidRPr="00645D0D">
        <w:t xml:space="preserve"> Chart number ("Lisbon" approach)”</w:t>
      </w:r>
    </w:p>
    <w:p w:rsidR="002D31F7" w:rsidRPr="00645D0D" w:rsidRDefault="002D31F7" w:rsidP="00645D0D"/>
    <w:p w:rsidR="00721283" w:rsidRPr="00645D0D" w:rsidRDefault="005F35D3" w:rsidP="00645D0D">
      <w:r w:rsidRPr="00645D0D">
        <w:fldChar w:fldCharType="begin"/>
      </w:r>
      <w:r w:rsidRPr="00645D0D">
        <w:instrText xml:space="preserve"> AUTONUM  </w:instrText>
      </w:r>
      <w:r w:rsidRPr="00645D0D">
        <w:fldChar w:fldCharType="end"/>
      </w:r>
      <w:r w:rsidRPr="00645D0D">
        <w:tab/>
      </w:r>
      <w:r w:rsidR="000C4819" w:rsidRPr="00645D0D">
        <w:t>To overcome this proposal</w:t>
      </w:r>
      <w:r w:rsidRPr="00645D0D">
        <w:t xml:space="preserve">, the two characteristics “Leaf blade: color covering the largest surface area on upper side” and “Leaf blade: color covering the second largest surface area on upper side” </w:t>
      </w:r>
      <w:r w:rsidR="00215423" w:rsidRPr="00645D0D">
        <w:t xml:space="preserve">have been placed in Chapter TQ 7.3 “Other information” instead of Chapter TQ 5 </w:t>
      </w:r>
      <w:r w:rsidR="00215423" w:rsidRPr="00645D0D">
        <w:rPr>
          <w:rFonts w:cs="Arial"/>
        </w:rPr>
        <w:t>“Characteristics of the variety to be indicated”:</w:t>
      </w:r>
    </w:p>
    <w:p w:rsidR="00215423" w:rsidRPr="00645D0D" w:rsidRDefault="00215423" w:rsidP="00645D0D"/>
    <w:p w:rsidR="00215423" w:rsidRPr="00645D0D" w:rsidRDefault="00215423" w:rsidP="00645D0D">
      <w:r w:rsidRPr="00645D0D">
        <w:rPr>
          <w:noProof/>
        </w:rPr>
        <w:lastRenderedPageBreak/>
        <w:drawing>
          <wp:inline distT="0" distB="0" distL="0" distR="0" wp14:anchorId="01B7843C" wp14:editId="7858B2AF">
            <wp:extent cx="4918838" cy="33554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937204" cy="3367980"/>
                    </a:xfrm>
                    <a:prstGeom prst="rect">
                      <a:avLst/>
                    </a:prstGeom>
                  </pic:spPr>
                </pic:pic>
              </a:graphicData>
            </a:graphic>
          </wp:inline>
        </w:drawing>
      </w:r>
    </w:p>
    <w:p w:rsidR="00721283" w:rsidRPr="00645D0D" w:rsidRDefault="00721283" w:rsidP="00645D0D"/>
    <w:p w:rsidR="00215423" w:rsidRPr="00645D0D" w:rsidRDefault="00215423" w:rsidP="00645D0D">
      <w:r w:rsidRPr="00645D0D">
        <w:fldChar w:fldCharType="begin"/>
      </w:r>
      <w:r w:rsidRPr="00645D0D">
        <w:instrText xml:space="preserve"> AUTONUM  </w:instrText>
      </w:r>
      <w:r w:rsidRPr="00645D0D">
        <w:fldChar w:fldCharType="end"/>
      </w:r>
      <w:r w:rsidRPr="00645D0D">
        <w:tab/>
        <w:t>Document TGP/7 “Development of Test Guidelines”, Annex 3 “Guidance Notes (GN) for the TG Template”, GN 13 “Characteristics with specific functions”, Chapter 3 “Technical Questionnaire (TQ) characteristics (TG Template: Chapter 10: TQ 5)” states the following:</w:t>
      </w:r>
    </w:p>
    <w:p w:rsidR="00215423" w:rsidRPr="00645D0D" w:rsidRDefault="00215423" w:rsidP="00645D0D"/>
    <w:p w:rsidR="00215423" w:rsidRPr="00645D0D" w:rsidRDefault="00215423" w:rsidP="00645D0D">
      <w:pPr>
        <w:pStyle w:val="Heading3"/>
        <w:ind w:left="567" w:right="567"/>
        <w:rPr>
          <w:sz w:val="18"/>
          <w:lang w:val="fr-CH"/>
        </w:rPr>
      </w:pPr>
      <w:bookmarkStart w:id="10" w:name="_Toc463342990"/>
      <w:r w:rsidRPr="00645D0D">
        <w:rPr>
          <w:sz w:val="18"/>
          <w:lang w:val="fr-CH"/>
        </w:rPr>
        <w:t>“3.</w:t>
      </w:r>
      <w:r w:rsidRPr="00645D0D">
        <w:rPr>
          <w:sz w:val="18"/>
          <w:lang w:val="fr-CH"/>
        </w:rPr>
        <w:tab/>
      </w:r>
      <w:proofErr w:type="spellStart"/>
      <w:r w:rsidRPr="00645D0D">
        <w:rPr>
          <w:sz w:val="18"/>
          <w:lang w:val="fr-CH"/>
        </w:rPr>
        <w:t>Technical</w:t>
      </w:r>
      <w:proofErr w:type="spellEnd"/>
      <w:r w:rsidRPr="00645D0D">
        <w:rPr>
          <w:sz w:val="18"/>
          <w:lang w:val="fr-CH"/>
        </w:rPr>
        <w:t xml:space="preserve"> Questionnaire (TQ) </w:t>
      </w:r>
      <w:proofErr w:type="spellStart"/>
      <w:r w:rsidRPr="00645D0D">
        <w:rPr>
          <w:sz w:val="18"/>
          <w:lang w:val="fr-CH"/>
        </w:rPr>
        <w:t>characteristics</w:t>
      </w:r>
      <w:proofErr w:type="spellEnd"/>
      <w:r w:rsidRPr="00645D0D">
        <w:rPr>
          <w:sz w:val="18"/>
          <w:lang w:val="fr-CH"/>
        </w:rPr>
        <w:t xml:space="preserve"> (TG Template</w:t>
      </w:r>
      <w:proofErr w:type="gramStart"/>
      <w:r w:rsidRPr="00645D0D">
        <w:rPr>
          <w:sz w:val="18"/>
          <w:lang w:val="fr-CH"/>
        </w:rPr>
        <w:t xml:space="preserve">:  </w:t>
      </w:r>
      <w:proofErr w:type="spellStart"/>
      <w:r w:rsidRPr="00645D0D">
        <w:rPr>
          <w:sz w:val="18"/>
          <w:lang w:val="fr-CH"/>
        </w:rPr>
        <w:t>Chapter</w:t>
      </w:r>
      <w:proofErr w:type="spellEnd"/>
      <w:proofErr w:type="gramEnd"/>
      <w:r w:rsidRPr="00645D0D">
        <w:rPr>
          <w:sz w:val="18"/>
          <w:lang w:val="fr-CH"/>
        </w:rPr>
        <w:t xml:space="preserve"> 10:  TQ 5)</w:t>
      </w:r>
      <w:bookmarkEnd w:id="10"/>
    </w:p>
    <w:p w:rsidR="00215423" w:rsidRPr="00645D0D" w:rsidRDefault="00215423" w:rsidP="00645D0D">
      <w:pPr>
        <w:keepNext/>
        <w:ind w:left="567" w:right="567"/>
        <w:rPr>
          <w:sz w:val="18"/>
          <w:lang w:val="fr-CH"/>
        </w:rPr>
      </w:pPr>
    </w:p>
    <w:p w:rsidR="00215423" w:rsidRPr="00645D0D" w:rsidRDefault="00215423" w:rsidP="00645D0D">
      <w:pPr>
        <w:ind w:left="567" w:right="567"/>
        <w:rPr>
          <w:sz w:val="18"/>
        </w:rPr>
      </w:pPr>
      <w:r w:rsidRPr="00645D0D">
        <w:rPr>
          <w:sz w:val="18"/>
        </w:rPr>
        <w:t>“3.1</w:t>
      </w:r>
      <w:r w:rsidRPr="00645D0D">
        <w:rPr>
          <w:sz w:val="18"/>
        </w:rPr>
        <w:tab/>
        <w:t>The model Technical Questionnaire included in the Test Guidelines seeks information on specific characteristics of importance for distinguishing varieties.</w:t>
      </w:r>
    </w:p>
    <w:p w:rsidR="00215423" w:rsidRPr="00645D0D" w:rsidRDefault="00215423" w:rsidP="00645D0D">
      <w:pPr>
        <w:ind w:left="567" w:right="567"/>
        <w:rPr>
          <w:sz w:val="18"/>
        </w:rPr>
      </w:pPr>
    </w:p>
    <w:p w:rsidR="00215423" w:rsidRPr="00645D0D" w:rsidRDefault="00215423" w:rsidP="00645D0D">
      <w:pPr>
        <w:ind w:left="567" w:right="567"/>
        <w:rPr>
          <w:sz w:val="18"/>
        </w:rPr>
      </w:pPr>
      <w:r w:rsidRPr="00645D0D">
        <w:rPr>
          <w:sz w:val="18"/>
        </w:rPr>
        <w:t>“3.2</w:t>
      </w:r>
      <w:r w:rsidRPr="00645D0D">
        <w:rPr>
          <w:sz w:val="18"/>
        </w:rPr>
        <w:tab/>
        <w:t>Characteristics to be included in the Technical Questionnaire should comprise:</w:t>
      </w:r>
    </w:p>
    <w:p w:rsidR="00215423" w:rsidRPr="00645D0D" w:rsidRDefault="00215423" w:rsidP="00645D0D">
      <w:pPr>
        <w:ind w:left="567" w:right="567"/>
        <w:rPr>
          <w:sz w:val="18"/>
        </w:rPr>
      </w:pPr>
    </w:p>
    <w:p w:rsidR="00215423" w:rsidRPr="00645D0D" w:rsidRDefault="00215423" w:rsidP="00645D0D">
      <w:pPr>
        <w:ind w:left="567" w:right="567"/>
        <w:rPr>
          <w:sz w:val="18"/>
        </w:rPr>
      </w:pPr>
      <w:r w:rsidRPr="00645D0D">
        <w:rPr>
          <w:sz w:val="18"/>
        </w:rPr>
        <w:t>(a)</w:t>
      </w:r>
      <w:r w:rsidRPr="00645D0D">
        <w:rPr>
          <w:sz w:val="18"/>
        </w:rPr>
        <w:tab/>
      </w:r>
      <w:proofErr w:type="gramStart"/>
      <w:r w:rsidRPr="00645D0D">
        <w:rPr>
          <w:sz w:val="18"/>
        </w:rPr>
        <w:t>the</w:t>
      </w:r>
      <w:proofErr w:type="gramEnd"/>
      <w:r w:rsidRPr="00645D0D">
        <w:rPr>
          <w:sz w:val="18"/>
        </w:rPr>
        <w:t xml:space="preserve"> grouping characteristics </w:t>
      </w:r>
      <w:r w:rsidRPr="00645D0D">
        <w:rPr>
          <w:sz w:val="18"/>
          <w:u w:val="single"/>
        </w:rPr>
        <w:t>and</w:t>
      </w:r>
      <w:r w:rsidRPr="00645D0D">
        <w:rPr>
          <w:sz w:val="18"/>
        </w:rPr>
        <w:t xml:space="preserve"> </w:t>
      </w:r>
      <w:bookmarkStart w:id="11" w:name="_GoBack"/>
      <w:bookmarkEnd w:id="11"/>
    </w:p>
    <w:p w:rsidR="00215423" w:rsidRPr="00645D0D" w:rsidRDefault="00215423" w:rsidP="00645D0D">
      <w:pPr>
        <w:ind w:left="567" w:right="567"/>
        <w:rPr>
          <w:sz w:val="18"/>
        </w:rPr>
      </w:pPr>
    </w:p>
    <w:p w:rsidR="00215423" w:rsidRPr="00645D0D" w:rsidRDefault="00215423" w:rsidP="00645D0D">
      <w:pPr>
        <w:ind w:left="567" w:right="567"/>
        <w:rPr>
          <w:sz w:val="18"/>
        </w:rPr>
      </w:pPr>
      <w:r w:rsidRPr="00645D0D">
        <w:rPr>
          <w:sz w:val="18"/>
        </w:rPr>
        <w:t>(b)</w:t>
      </w:r>
      <w:r w:rsidRPr="00645D0D">
        <w:rPr>
          <w:sz w:val="18"/>
        </w:rPr>
        <w:tab/>
      </w:r>
      <w:proofErr w:type="gramStart"/>
      <w:r w:rsidRPr="00645D0D">
        <w:rPr>
          <w:sz w:val="18"/>
        </w:rPr>
        <w:t>the</w:t>
      </w:r>
      <w:proofErr w:type="gramEnd"/>
      <w:r w:rsidRPr="00645D0D">
        <w:rPr>
          <w:sz w:val="18"/>
        </w:rPr>
        <w:t xml:space="preserve"> most discriminating characteristics, </w:t>
      </w:r>
    </w:p>
    <w:p w:rsidR="00215423" w:rsidRPr="00645D0D" w:rsidRDefault="00215423" w:rsidP="00645D0D">
      <w:pPr>
        <w:ind w:left="567" w:right="567"/>
        <w:rPr>
          <w:sz w:val="18"/>
        </w:rPr>
      </w:pPr>
    </w:p>
    <w:p w:rsidR="00215423" w:rsidRPr="00645D0D" w:rsidRDefault="00215423" w:rsidP="00645D0D">
      <w:pPr>
        <w:ind w:left="567" w:right="567"/>
        <w:rPr>
          <w:sz w:val="18"/>
        </w:rPr>
      </w:pPr>
      <w:r w:rsidRPr="00645D0D">
        <w:rPr>
          <w:sz w:val="18"/>
          <w:u w:val="single"/>
        </w:rPr>
        <w:t>“</w:t>
      </w:r>
      <w:proofErr w:type="gramStart"/>
      <w:r w:rsidRPr="00645D0D">
        <w:rPr>
          <w:sz w:val="18"/>
          <w:u w:val="single"/>
        </w:rPr>
        <w:t>unless</w:t>
      </w:r>
      <w:proofErr w:type="gramEnd"/>
      <w:r w:rsidRPr="00645D0D">
        <w:rPr>
          <w:sz w:val="18"/>
        </w:rPr>
        <w:t xml:space="preserve"> it is considered unrealistic to expect breeders to describe these characteristics.</w:t>
      </w:r>
    </w:p>
    <w:p w:rsidR="00215423" w:rsidRPr="00645D0D" w:rsidRDefault="00215423" w:rsidP="00645D0D">
      <w:pPr>
        <w:ind w:left="567" w:right="567"/>
        <w:rPr>
          <w:sz w:val="18"/>
        </w:rPr>
      </w:pPr>
    </w:p>
    <w:p w:rsidR="00215423" w:rsidRPr="00645D0D" w:rsidRDefault="00215423" w:rsidP="00645D0D">
      <w:pPr>
        <w:ind w:left="567" w:right="567"/>
        <w:rPr>
          <w:sz w:val="18"/>
        </w:rPr>
      </w:pPr>
      <w:r w:rsidRPr="00645D0D">
        <w:rPr>
          <w:sz w:val="18"/>
        </w:rPr>
        <w:t>“3.3</w:t>
      </w:r>
      <w:r w:rsidRPr="00645D0D">
        <w:rPr>
          <w:sz w:val="18"/>
        </w:rPr>
        <w:tab/>
        <w:t xml:space="preserve">In addition to the characteristics identified in Section 3.2, the Technical Questionnaire may also include characteristics that are agreed to be important for the management of the trial and the planning of observations. </w:t>
      </w:r>
    </w:p>
    <w:p w:rsidR="00215423" w:rsidRPr="00645D0D" w:rsidRDefault="00215423" w:rsidP="00645D0D">
      <w:pPr>
        <w:ind w:left="567" w:right="567"/>
        <w:rPr>
          <w:sz w:val="18"/>
        </w:rPr>
      </w:pPr>
    </w:p>
    <w:p w:rsidR="00215423" w:rsidRPr="00645D0D" w:rsidRDefault="00215423" w:rsidP="00645D0D">
      <w:pPr>
        <w:ind w:left="567" w:right="567"/>
        <w:rPr>
          <w:sz w:val="18"/>
        </w:rPr>
      </w:pPr>
      <w:r w:rsidRPr="00645D0D">
        <w:rPr>
          <w:sz w:val="18"/>
        </w:rPr>
        <w:t>“3.4</w:t>
      </w:r>
      <w:r w:rsidRPr="00645D0D">
        <w:rPr>
          <w:sz w:val="18"/>
        </w:rPr>
        <w:tab/>
      </w:r>
      <w:proofErr w:type="gramStart"/>
      <w:r w:rsidRPr="00645D0D">
        <w:rPr>
          <w:sz w:val="18"/>
        </w:rPr>
        <w:t>Where</w:t>
      </w:r>
      <w:proofErr w:type="gramEnd"/>
      <w:r w:rsidRPr="00645D0D">
        <w:rPr>
          <w:sz w:val="18"/>
        </w:rPr>
        <w:t xml:space="preserve"> necessary, </w:t>
      </w:r>
      <w:r w:rsidRPr="00645D0D">
        <w:rPr>
          <w:sz w:val="18"/>
          <w:u w:val="single"/>
        </w:rPr>
        <w:t>characteristics in the Test Guidelines can be simplified</w:t>
      </w:r>
      <w:r w:rsidRPr="00645D0D">
        <w:rPr>
          <w:sz w:val="18"/>
        </w:rPr>
        <w:t xml:space="preserve"> (e.g. color groups can be created rather than requesting an RHS </w:t>
      </w:r>
      <w:proofErr w:type="spellStart"/>
      <w:r w:rsidRPr="00645D0D">
        <w:rPr>
          <w:sz w:val="18"/>
        </w:rPr>
        <w:t>Colour</w:t>
      </w:r>
      <w:proofErr w:type="spellEnd"/>
      <w:r w:rsidRPr="00645D0D">
        <w:rPr>
          <w:sz w:val="18"/>
        </w:rPr>
        <w:t xml:space="preserve"> Chart reference) for inclusion in the Technical Questionnaire (TQ), if this would be of assistance for the breeder completing the TQ.  Furthermore, the </w:t>
      </w:r>
      <w:r w:rsidRPr="00645D0D">
        <w:rPr>
          <w:sz w:val="18"/>
          <w:u w:val="single"/>
        </w:rPr>
        <w:t>characteristics contained in the Test Guidelines can be formulated in a different way</w:t>
      </w:r>
      <w:r w:rsidRPr="00645D0D">
        <w:rPr>
          <w:sz w:val="18"/>
        </w:rPr>
        <w:t>, if breeders would then be able to describe them more precisely and the information would be useful for performing the test.  For example, the TQ for peach may request information on whether the variety is a “melting” or “non-melting” type, which although not a characteristic in the Table of Characteristics would provide information on the states of expression of certain characteristics included in the Table of Characteristics.</w:t>
      </w:r>
    </w:p>
    <w:p w:rsidR="00215423" w:rsidRPr="00645D0D" w:rsidRDefault="00215423" w:rsidP="00645D0D">
      <w:pPr>
        <w:ind w:left="567" w:right="567"/>
        <w:rPr>
          <w:sz w:val="18"/>
        </w:rPr>
      </w:pPr>
    </w:p>
    <w:p w:rsidR="00215423" w:rsidRPr="00645D0D" w:rsidRDefault="00215423" w:rsidP="00645D0D">
      <w:pPr>
        <w:ind w:left="567" w:right="567"/>
        <w:rPr>
          <w:sz w:val="18"/>
        </w:rPr>
      </w:pPr>
      <w:r w:rsidRPr="00645D0D">
        <w:rPr>
          <w:sz w:val="18"/>
        </w:rPr>
        <w:t>[…]”</w:t>
      </w:r>
    </w:p>
    <w:p w:rsidR="00215423" w:rsidRPr="00645D0D" w:rsidRDefault="00215423" w:rsidP="00645D0D"/>
    <w:p w:rsidR="000C4819" w:rsidRPr="00645D0D" w:rsidRDefault="000C4819" w:rsidP="00645D0D">
      <w:pPr>
        <w:pStyle w:val="Heading2"/>
      </w:pPr>
      <w:r w:rsidRPr="00645D0D">
        <w:t>Proposal</w:t>
      </w:r>
    </w:p>
    <w:p w:rsidR="000C4819" w:rsidRPr="00645D0D" w:rsidRDefault="000C4819" w:rsidP="00645D0D"/>
    <w:p w:rsidR="00721283" w:rsidRPr="00645D0D" w:rsidRDefault="002D31F7" w:rsidP="00645D0D">
      <w:r w:rsidRPr="00645D0D">
        <w:fldChar w:fldCharType="begin"/>
      </w:r>
      <w:r w:rsidRPr="00645D0D">
        <w:instrText xml:space="preserve"> AUTONUM  </w:instrText>
      </w:r>
      <w:r w:rsidRPr="00645D0D">
        <w:fldChar w:fldCharType="end"/>
      </w:r>
      <w:r w:rsidRPr="00645D0D">
        <w:tab/>
        <w:t xml:space="preserve">It is proposed to modify Chapter TQ 5 in the web-based TG Template to </w:t>
      </w:r>
      <w:r w:rsidR="000C4819" w:rsidRPr="00645D0D">
        <w:t>allow the</w:t>
      </w:r>
      <w:r w:rsidRPr="00645D0D">
        <w:t xml:space="preserve"> possibility to enter Characteristics </w:t>
      </w:r>
      <w:r w:rsidR="000C4819" w:rsidRPr="00645D0D">
        <w:t>that</w:t>
      </w:r>
      <w:r w:rsidRPr="00645D0D">
        <w:t xml:space="preserve"> differ</w:t>
      </w:r>
      <w:r w:rsidR="000C4819" w:rsidRPr="00645D0D">
        <w:t xml:space="preserve"> in presentation</w:t>
      </w:r>
      <w:r w:rsidRPr="00645D0D">
        <w:t xml:space="preserve"> from the </w:t>
      </w:r>
      <w:r w:rsidR="00AB20EB" w:rsidRPr="00645D0D">
        <w:t xml:space="preserve">Table </w:t>
      </w:r>
      <w:r w:rsidRPr="00645D0D">
        <w:t xml:space="preserve">of Characteristics.  Until the implementation of this change it is proposed that Leading Experts be advised to enter these characteristics in Chapter TQ 7.3 “Other Information”.  </w:t>
      </w:r>
      <w:r w:rsidR="000C4819" w:rsidRPr="00645D0D">
        <w:t>Prior to publication of adopted</w:t>
      </w:r>
      <w:r w:rsidRPr="00645D0D">
        <w:t xml:space="preserve"> Test Guidelines, </w:t>
      </w:r>
      <w:r w:rsidR="00AB20EB" w:rsidRPr="00645D0D">
        <w:t xml:space="preserve">the </w:t>
      </w:r>
      <w:r w:rsidRPr="00645D0D">
        <w:t xml:space="preserve">characteristics </w:t>
      </w:r>
      <w:r w:rsidR="00AB20EB" w:rsidRPr="00645D0D">
        <w:t xml:space="preserve">concerned </w:t>
      </w:r>
      <w:r w:rsidRPr="00645D0D">
        <w:t xml:space="preserve">will be moved manually from Chapter TQ 7.3 “Other Information” to Chapter TQ 5 </w:t>
      </w:r>
      <w:r w:rsidRPr="00645D0D">
        <w:rPr>
          <w:rFonts w:cs="Arial"/>
        </w:rPr>
        <w:t>“Characteristics of the variety to be indicated”.</w:t>
      </w:r>
    </w:p>
    <w:p w:rsidR="00721283" w:rsidRPr="00645D0D" w:rsidRDefault="00721283" w:rsidP="00645D0D"/>
    <w:p w:rsidR="00B94DEA" w:rsidRPr="00645D0D" w:rsidRDefault="00B94DEA" w:rsidP="00645D0D">
      <w:pPr>
        <w:pStyle w:val="Heading1"/>
      </w:pPr>
      <w:r w:rsidRPr="00645D0D">
        <w:lastRenderedPageBreak/>
        <w:t>Presentation of RHS Colour Chart Characteristics in Chapter TQ 5 “Characteristics of the variety to be indicated”</w:t>
      </w:r>
    </w:p>
    <w:p w:rsidR="00AE5079" w:rsidRPr="00645D0D" w:rsidRDefault="00AE5079" w:rsidP="00645D0D">
      <w:pPr>
        <w:keepNext/>
      </w:pPr>
    </w:p>
    <w:p w:rsidR="00B94DEA" w:rsidRPr="00645D0D" w:rsidRDefault="00B94DEA" w:rsidP="00645D0D">
      <w:pPr>
        <w:rPr>
          <w:rFonts w:cs="Arial"/>
          <w:i/>
        </w:rPr>
      </w:pPr>
      <w:r w:rsidRPr="00645D0D">
        <w:rPr>
          <w:i/>
        </w:rPr>
        <w:t>Previous presentation of</w:t>
      </w:r>
      <w:r w:rsidRPr="00645D0D">
        <w:rPr>
          <w:rFonts w:cs="Arial"/>
          <w:i/>
        </w:rPr>
        <w:t xml:space="preserve"> RHS </w:t>
      </w:r>
      <w:proofErr w:type="spellStart"/>
      <w:r w:rsidRPr="00645D0D">
        <w:rPr>
          <w:rFonts w:cs="Arial"/>
          <w:i/>
        </w:rPr>
        <w:t>Colour</w:t>
      </w:r>
      <w:proofErr w:type="spellEnd"/>
      <w:r w:rsidRPr="00645D0D">
        <w:rPr>
          <w:rFonts w:cs="Arial"/>
          <w:i/>
        </w:rPr>
        <w:t xml:space="preserve"> Chart Characteristics in Chapter TQ 5 “Characteristics of the variety to be indicated”</w:t>
      </w:r>
    </w:p>
    <w:p w:rsidR="00B94DEA" w:rsidRPr="00645D0D" w:rsidRDefault="00B94DEA" w:rsidP="00645D0D">
      <w:pPr>
        <w:rPr>
          <w:rFonts w:cs="Arial"/>
        </w:rPr>
      </w:pPr>
    </w:p>
    <w:p w:rsidR="00B94DEA" w:rsidRPr="00645D0D" w:rsidRDefault="00B94DEA" w:rsidP="00645D0D">
      <w:r w:rsidRPr="00645D0D">
        <w:t xml:space="preserve">Previously, RHS </w:t>
      </w:r>
      <w:proofErr w:type="spellStart"/>
      <w:r w:rsidRPr="00645D0D">
        <w:t>Colour</w:t>
      </w:r>
      <w:proofErr w:type="spellEnd"/>
      <w:r w:rsidRPr="00645D0D">
        <w:t xml:space="preserve"> Chart Characteristics where split in two sub-characteristics:</w:t>
      </w:r>
    </w:p>
    <w:p w:rsidR="00B94DEA" w:rsidRPr="00645D0D" w:rsidRDefault="00B94DEA" w:rsidP="00645D0D">
      <w:pPr>
        <w:rPr>
          <w:rFonts w:cs="Arial"/>
        </w:rPr>
      </w:pPr>
    </w:p>
    <w:p w:rsidR="00B94DEA" w:rsidRPr="00645D0D" w:rsidRDefault="00B94DEA" w:rsidP="00645D0D">
      <w:r w:rsidRPr="00645D0D">
        <w:rPr>
          <w:noProof/>
        </w:rPr>
        <w:drawing>
          <wp:inline distT="0" distB="0" distL="0" distR="0" wp14:anchorId="1C4003BE" wp14:editId="5EDC5555">
            <wp:extent cx="3673502" cy="3001520"/>
            <wp:effectExtent l="0" t="0" r="317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84435" cy="3010453"/>
                    </a:xfrm>
                    <a:prstGeom prst="rect">
                      <a:avLst/>
                    </a:prstGeom>
                  </pic:spPr>
                </pic:pic>
              </a:graphicData>
            </a:graphic>
          </wp:inline>
        </w:drawing>
      </w:r>
    </w:p>
    <w:p w:rsidR="00B94DEA" w:rsidRPr="00645D0D" w:rsidRDefault="00B94DEA" w:rsidP="00645D0D"/>
    <w:p w:rsidR="00AE5079" w:rsidRPr="00645D0D" w:rsidRDefault="00AE5079" w:rsidP="00645D0D"/>
    <w:p w:rsidR="00B94DEA" w:rsidRPr="00645D0D" w:rsidRDefault="00B94DEA" w:rsidP="00645D0D">
      <w:pPr>
        <w:rPr>
          <w:rFonts w:cs="Arial"/>
          <w:i/>
        </w:rPr>
      </w:pPr>
      <w:r w:rsidRPr="00645D0D">
        <w:rPr>
          <w:i/>
        </w:rPr>
        <w:t xml:space="preserve">Current presentation </w:t>
      </w:r>
      <w:r w:rsidRPr="00645D0D">
        <w:rPr>
          <w:rFonts w:cs="Arial"/>
          <w:i/>
        </w:rPr>
        <w:t xml:space="preserve">of RHS </w:t>
      </w:r>
      <w:proofErr w:type="spellStart"/>
      <w:r w:rsidRPr="00645D0D">
        <w:rPr>
          <w:rFonts w:cs="Arial"/>
          <w:i/>
        </w:rPr>
        <w:t>Colour</w:t>
      </w:r>
      <w:proofErr w:type="spellEnd"/>
      <w:r w:rsidRPr="00645D0D">
        <w:rPr>
          <w:rFonts w:cs="Arial"/>
          <w:i/>
        </w:rPr>
        <w:t xml:space="preserve"> Chart Characteristics in Chapter TQ 5 “Characteristics of the variety to be indicated”</w:t>
      </w:r>
    </w:p>
    <w:p w:rsidR="00AE5079" w:rsidRPr="00645D0D" w:rsidRDefault="00AE5079" w:rsidP="00645D0D"/>
    <w:p w:rsidR="00B94DEA" w:rsidRPr="00645D0D" w:rsidRDefault="00B94DEA" w:rsidP="00645D0D">
      <w:r w:rsidRPr="00645D0D">
        <w:t xml:space="preserve">Currently RHS </w:t>
      </w:r>
      <w:proofErr w:type="spellStart"/>
      <w:r w:rsidRPr="00645D0D">
        <w:t>Colour</w:t>
      </w:r>
      <w:proofErr w:type="spellEnd"/>
      <w:r w:rsidRPr="00645D0D">
        <w:t xml:space="preserve"> Chart Characteristics </w:t>
      </w:r>
      <w:r w:rsidR="00AB20EB" w:rsidRPr="00645D0D">
        <w:t xml:space="preserve">are </w:t>
      </w:r>
      <w:r w:rsidRPr="00645D0D">
        <w:t>split in two sub-characteristics</w:t>
      </w:r>
      <w:r w:rsidR="00AB20EB" w:rsidRPr="00645D0D">
        <w:t xml:space="preserve"> as follows</w:t>
      </w:r>
      <w:r w:rsidRPr="00645D0D">
        <w:t>:</w:t>
      </w:r>
    </w:p>
    <w:p w:rsidR="00EF2C30" w:rsidRPr="00645D0D" w:rsidRDefault="00EF2C30" w:rsidP="00645D0D"/>
    <w:p w:rsidR="00721283" w:rsidRPr="00645D0D" w:rsidRDefault="00B94DEA" w:rsidP="00645D0D">
      <w:r w:rsidRPr="00645D0D">
        <w:rPr>
          <w:noProof/>
        </w:rPr>
        <w:drawing>
          <wp:inline distT="0" distB="0" distL="0" distR="0" wp14:anchorId="60F27536" wp14:editId="50877A8C">
            <wp:extent cx="5025224" cy="2214389"/>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28941" cy="2216027"/>
                    </a:xfrm>
                    <a:prstGeom prst="rect">
                      <a:avLst/>
                    </a:prstGeom>
                  </pic:spPr>
                </pic:pic>
              </a:graphicData>
            </a:graphic>
          </wp:inline>
        </w:drawing>
      </w:r>
    </w:p>
    <w:p w:rsidR="00721283" w:rsidRPr="00645D0D" w:rsidRDefault="00721283" w:rsidP="00645D0D"/>
    <w:p w:rsidR="00721283" w:rsidRPr="00645D0D" w:rsidRDefault="000C4819" w:rsidP="00645D0D">
      <w:pPr>
        <w:pStyle w:val="Heading2"/>
      </w:pPr>
      <w:r w:rsidRPr="00645D0D">
        <w:t>Proposal</w:t>
      </w:r>
    </w:p>
    <w:p w:rsidR="000C4819" w:rsidRPr="00645D0D" w:rsidRDefault="000C4819" w:rsidP="00645D0D"/>
    <w:p w:rsidR="000C4819" w:rsidRPr="00645D0D" w:rsidRDefault="000C4819" w:rsidP="00645D0D">
      <w:r w:rsidRPr="00645D0D">
        <w:fldChar w:fldCharType="begin"/>
      </w:r>
      <w:r w:rsidRPr="00645D0D">
        <w:instrText xml:space="preserve"> AUTONUM  </w:instrText>
      </w:r>
      <w:r w:rsidRPr="00645D0D">
        <w:fldChar w:fldCharType="end"/>
      </w:r>
      <w:r w:rsidRPr="00645D0D">
        <w:tab/>
      </w:r>
      <w:r w:rsidR="006D05D7" w:rsidRPr="00645D0D">
        <w:t xml:space="preserve">It is proposed to </w:t>
      </w:r>
      <w:r w:rsidRPr="00645D0D">
        <w:t xml:space="preserve">check whether a change is needed to the presentation of RHS </w:t>
      </w:r>
      <w:proofErr w:type="spellStart"/>
      <w:r w:rsidRPr="00645D0D">
        <w:t>Colour</w:t>
      </w:r>
      <w:proofErr w:type="spellEnd"/>
      <w:r w:rsidRPr="00645D0D">
        <w:t xml:space="preserve"> Chart </w:t>
      </w:r>
      <w:r w:rsidR="006D05D7" w:rsidRPr="00645D0D">
        <w:t>references in the web</w:t>
      </w:r>
      <w:r w:rsidR="006D05D7" w:rsidRPr="00645D0D">
        <w:noBreakHyphen/>
      </w:r>
      <w:r w:rsidRPr="00645D0D">
        <w:t>based TG Template.</w:t>
      </w:r>
    </w:p>
    <w:p w:rsidR="002B4D14" w:rsidRPr="00645D0D" w:rsidRDefault="002B4D14" w:rsidP="00645D0D">
      <w:pPr>
        <w:jc w:val="right"/>
        <w:rPr>
          <w:rFonts w:cs="Arial"/>
        </w:rPr>
      </w:pPr>
    </w:p>
    <w:p w:rsidR="002B4D14" w:rsidRPr="00645D0D" w:rsidRDefault="002B4D14" w:rsidP="00645D0D">
      <w:pPr>
        <w:jc w:val="right"/>
        <w:rPr>
          <w:rFonts w:cs="Arial"/>
        </w:rPr>
      </w:pPr>
    </w:p>
    <w:p w:rsidR="002B4D14" w:rsidRPr="00645D0D" w:rsidRDefault="002B4D14" w:rsidP="00645D0D">
      <w:pPr>
        <w:jc w:val="right"/>
        <w:rPr>
          <w:rFonts w:cs="Arial"/>
        </w:rPr>
      </w:pPr>
    </w:p>
    <w:p w:rsidR="00900C26" w:rsidRPr="00A46C6F" w:rsidRDefault="00E579BE" w:rsidP="00645D0D">
      <w:pPr>
        <w:jc w:val="right"/>
        <w:rPr>
          <w:snapToGrid w:val="0"/>
        </w:rPr>
      </w:pPr>
      <w:r w:rsidRPr="00645D0D">
        <w:rPr>
          <w:rFonts w:cs="Arial"/>
        </w:rPr>
        <w:t>[End of document]</w:t>
      </w:r>
    </w:p>
    <w:sectPr w:rsidR="00900C26" w:rsidRPr="00A46C6F" w:rsidSect="00906DDC">
      <w:headerReference w:type="defaul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190" w:rsidRDefault="008A1190" w:rsidP="006655D3">
      <w:r>
        <w:separator/>
      </w:r>
    </w:p>
    <w:p w:rsidR="008A1190" w:rsidRDefault="008A1190" w:rsidP="006655D3"/>
    <w:p w:rsidR="008A1190" w:rsidRDefault="008A1190" w:rsidP="006655D3"/>
  </w:endnote>
  <w:endnote w:type="continuationSeparator" w:id="0">
    <w:p w:rsidR="008A1190" w:rsidRDefault="008A1190" w:rsidP="006655D3">
      <w:r>
        <w:separator/>
      </w:r>
    </w:p>
    <w:p w:rsidR="008A1190" w:rsidRPr="00311399" w:rsidRDefault="008A1190">
      <w:pPr>
        <w:pStyle w:val="Footer"/>
        <w:spacing w:after="60"/>
        <w:rPr>
          <w:sz w:val="18"/>
          <w:lang w:val="fr-CH"/>
        </w:rPr>
      </w:pPr>
      <w:r w:rsidRPr="00311399">
        <w:rPr>
          <w:sz w:val="18"/>
          <w:lang w:val="fr-CH"/>
        </w:rPr>
        <w:t>[Suite de la note de la page précédente]</w:t>
      </w:r>
    </w:p>
    <w:p w:rsidR="008A1190" w:rsidRPr="00311399" w:rsidRDefault="008A1190" w:rsidP="006655D3">
      <w:pPr>
        <w:rPr>
          <w:lang w:val="fr-CH"/>
        </w:rPr>
      </w:pPr>
    </w:p>
    <w:p w:rsidR="008A1190" w:rsidRPr="00311399" w:rsidRDefault="008A1190" w:rsidP="006655D3">
      <w:pPr>
        <w:rPr>
          <w:lang w:val="fr-CH"/>
        </w:rPr>
      </w:pPr>
    </w:p>
  </w:endnote>
  <w:endnote w:type="continuationNotice" w:id="1">
    <w:p w:rsidR="008A1190" w:rsidRPr="00311399" w:rsidRDefault="008A1190" w:rsidP="006655D3">
      <w:pPr>
        <w:rPr>
          <w:lang w:val="fr-CH"/>
        </w:rPr>
      </w:pPr>
      <w:r w:rsidRPr="00311399">
        <w:rPr>
          <w:lang w:val="fr-CH"/>
        </w:rPr>
        <w:t>[Suite de la note page suivante]</w:t>
      </w:r>
    </w:p>
    <w:p w:rsidR="008A1190" w:rsidRPr="00311399" w:rsidRDefault="008A1190" w:rsidP="006655D3">
      <w:pPr>
        <w:rPr>
          <w:lang w:val="fr-CH"/>
        </w:rPr>
      </w:pPr>
    </w:p>
    <w:p w:rsidR="008A1190" w:rsidRPr="00311399" w:rsidRDefault="008A119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190" w:rsidRDefault="008A1190" w:rsidP="006655D3">
      <w:r>
        <w:separator/>
      </w:r>
    </w:p>
  </w:footnote>
  <w:footnote w:type="continuationSeparator" w:id="0">
    <w:p w:rsidR="008A1190" w:rsidRDefault="008A1190" w:rsidP="006655D3">
      <w:r>
        <w:separator/>
      </w:r>
    </w:p>
    <w:p w:rsidR="008A1190" w:rsidRPr="00311399" w:rsidRDefault="008A1190">
      <w:pPr>
        <w:pStyle w:val="Footer"/>
        <w:spacing w:after="60"/>
        <w:rPr>
          <w:sz w:val="18"/>
          <w:lang w:val="fr-CH"/>
        </w:rPr>
      </w:pPr>
      <w:r w:rsidRPr="00311399">
        <w:rPr>
          <w:sz w:val="18"/>
          <w:lang w:val="fr-CH"/>
        </w:rPr>
        <w:t>[Suite de la note de la page précédente]</w:t>
      </w:r>
    </w:p>
    <w:p w:rsidR="008A1190" w:rsidRPr="00311399" w:rsidRDefault="008A1190" w:rsidP="006655D3">
      <w:pPr>
        <w:rPr>
          <w:lang w:val="fr-CH"/>
        </w:rPr>
      </w:pPr>
    </w:p>
    <w:p w:rsidR="008A1190" w:rsidRPr="00311399" w:rsidRDefault="008A1190" w:rsidP="006655D3">
      <w:pPr>
        <w:rPr>
          <w:lang w:val="fr-CH"/>
        </w:rPr>
      </w:pPr>
    </w:p>
    <w:p w:rsidR="008A1190" w:rsidRPr="00311399" w:rsidRDefault="008A1190" w:rsidP="006655D3">
      <w:pPr>
        <w:rPr>
          <w:lang w:val="fr-CH"/>
        </w:rPr>
      </w:pPr>
    </w:p>
  </w:footnote>
  <w:footnote w:type="continuationNotice" w:id="1">
    <w:p w:rsidR="008A1190" w:rsidRPr="00311399" w:rsidRDefault="008A1190" w:rsidP="006655D3">
      <w:pPr>
        <w:rPr>
          <w:lang w:val="fr-CH"/>
        </w:rPr>
      </w:pPr>
      <w:r w:rsidRPr="00311399">
        <w:rPr>
          <w:lang w:val="fr-CH"/>
        </w:rPr>
        <w:t>[Suite de la note page suivante]</w:t>
      </w:r>
    </w:p>
    <w:p w:rsidR="008A1190" w:rsidRPr="00311399" w:rsidRDefault="008A1190" w:rsidP="006655D3">
      <w:pPr>
        <w:rPr>
          <w:lang w:val="fr-CH"/>
        </w:rPr>
      </w:pPr>
    </w:p>
    <w:p w:rsidR="008A1190" w:rsidRPr="00311399" w:rsidRDefault="008A1190"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w:t>
    </w:r>
    <w:r w:rsidR="00A46C6F">
      <w:rPr>
        <w:rStyle w:val="PageNumber"/>
        <w:lang w:val="en-US"/>
      </w:rPr>
      <w:t>7</w:t>
    </w:r>
    <w:r w:rsidRPr="00C5280D">
      <w:rPr>
        <w:rStyle w:val="PageNumber"/>
        <w:lang w:val="en-US"/>
      </w:rPr>
      <w:t>/</w:t>
    </w:r>
    <w:r w:rsidR="00843D69">
      <w:rPr>
        <w:rStyle w:val="PageNumber"/>
        <w:lang w:val="en-US"/>
      </w:rPr>
      <w:t>7</w:t>
    </w:r>
  </w:p>
  <w:p w:rsidR="00125EFC" w:rsidRPr="00C5280D" w:rsidRDefault="00125EF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6741A">
      <w:rPr>
        <w:rStyle w:val="PageNumber"/>
        <w:noProof/>
        <w:lang w:val="en-US"/>
      </w:rPr>
      <w:t>5</w:t>
    </w:r>
    <w:r w:rsidRPr="00C5280D">
      <w:rPr>
        <w:rStyle w:val="PageNumber"/>
        <w:lang w:val="en-US"/>
      </w:rPr>
      <w:fldChar w:fldCharType="end"/>
    </w:r>
  </w:p>
  <w:p w:rsidR="00125EFC" w:rsidRPr="00C5280D" w:rsidRDefault="00125EF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5876"/>
    <w:multiLevelType w:val="hybridMultilevel"/>
    <w:tmpl w:val="E196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B3EF0"/>
    <w:multiLevelType w:val="hybridMultilevel"/>
    <w:tmpl w:val="9580C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7155D"/>
    <w:multiLevelType w:val="hybridMultilevel"/>
    <w:tmpl w:val="9D76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tton Peter">
    <w15:presenceInfo w15:providerId="Windows Live" w15:userId="5e691c39f8b00a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9BE"/>
    <w:rsid w:val="00010CF3"/>
    <w:rsid w:val="00011E27"/>
    <w:rsid w:val="000148BC"/>
    <w:rsid w:val="00024AB8"/>
    <w:rsid w:val="00025585"/>
    <w:rsid w:val="00030854"/>
    <w:rsid w:val="00036028"/>
    <w:rsid w:val="00044291"/>
    <w:rsid w:val="00044642"/>
    <w:rsid w:val="000446B9"/>
    <w:rsid w:val="00047E21"/>
    <w:rsid w:val="00083EE0"/>
    <w:rsid w:val="00085505"/>
    <w:rsid w:val="000940E0"/>
    <w:rsid w:val="000C0386"/>
    <w:rsid w:val="000C4819"/>
    <w:rsid w:val="000C7021"/>
    <w:rsid w:val="000D6BBC"/>
    <w:rsid w:val="000D7780"/>
    <w:rsid w:val="000F0488"/>
    <w:rsid w:val="00105127"/>
    <w:rsid w:val="00105929"/>
    <w:rsid w:val="001131D5"/>
    <w:rsid w:val="00125EFC"/>
    <w:rsid w:val="00141DB8"/>
    <w:rsid w:val="0016466D"/>
    <w:rsid w:val="001724CE"/>
    <w:rsid w:val="0017474A"/>
    <w:rsid w:val="001758C6"/>
    <w:rsid w:val="00182B99"/>
    <w:rsid w:val="001E283A"/>
    <w:rsid w:val="001E30F9"/>
    <w:rsid w:val="0021332C"/>
    <w:rsid w:val="00213982"/>
    <w:rsid w:val="00215423"/>
    <w:rsid w:val="00221099"/>
    <w:rsid w:val="0024416D"/>
    <w:rsid w:val="00266165"/>
    <w:rsid w:val="0026748A"/>
    <w:rsid w:val="002800A0"/>
    <w:rsid w:val="002801B3"/>
    <w:rsid w:val="00281060"/>
    <w:rsid w:val="002940E8"/>
    <w:rsid w:val="00297210"/>
    <w:rsid w:val="002A6E50"/>
    <w:rsid w:val="002B0609"/>
    <w:rsid w:val="002B4D14"/>
    <w:rsid w:val="002C256A"/>
    <w:rsid w:val="002D31F7"/>
    <w:rsid w:val="002F3F09"/>
    <w:rsid w:val="00305A7F"/>
    <w:rsid w:val="00311399"/>
    <w:rsid w:val="003152FE"/>
    <w:rsid w:val="00327436"/>
    <w:rsid w:val="00344BD6"/>
    <w:rsid w:val="0035528D"/>
    <w:rsid w:val="00361821"/>
    <w:rsid w:val="003B09EE"/>
    <w:rsid w:val="003D09A2"/>
    <w:rsid w:val="003D227C"/>
    <w:rsid w:val="003D2B4D"/>
    <w:rsid w:val="003D7A49"/>
    <w:rsid w:val="003F12C1"/>
    <w:rsid w:val="004007E1"/>
    <w:rsid w:val="00444A88"/>
    <w:rsid w:val="00474DA4"/>
    <w:rsid w:val="00476B4D"/>
    <w:rsid w:val="004805FA"/>
    <w:rsid w:val="00492E6D"/>
    <w:rsid w:val="004D047D"/>
    <w:rsid w:val="004D3B68"/>
    <w:rsid w:val="004F305A"/>
    <w:rsid w:val="004F448F"/>
    <w:rsid w:val="00512164"/>
    <w:rsid w:val="00520297"/>
    <w:rsid w:val="00522DFA"/>
    <w:rsid w:val="005338F9"/>
    <w:rsid w:val="0054281C"/>
    <w:rsid w:val="0055268D"/>
    <w:rsid w:val="00557389"/>
    <w:rsid w:val="0056741A"/>
    <w:rsid w:val="00567C44"/>
    <w:rsid w:val="00576BE4"/>
    <w:rsid w:val="005A400A"/>
    <w:rsid w:val="005A4C19"/>
    <w:rsid w:val="005F35D3"/>
    <w:rsid w:val="00612379"/>
    <w:rsid w:val="0061555F"/>
    <w:rsid w:val="00617032"/>
    <w:rsid w:val="00641200"/>
    <w:rsid w:val="00645D0D"/>
    <w:rsid w:val="0066559B"/>
    <w:rsid w:val="006655D3"/>
    <w:rsid w:val="00681012"/>
    <w:rsid w:val="00687EB4"/>
    <w:rsid w:val="006B17D2"/>
    <w:rsid w:val="006C224E"/>
    <w:rsid w:val="006C5B39"/>
    <w:rsid w:val="006D05D7"/>
    <w:rsid w:val="006D780A"/>
    <w:rsid w:val="00721283"/>
    <w:rsid w:val="00732DEC"/>
    <w:rsid w:val="00735BD5"/>
    <w:rsid w:val="00755327"/>
    <w:rsid w:val="007556F6"/>
    <w:rsid w:val="00760EEF"/>
    <w:rsid w:val="00777EE5"/>
    <w:rsid w:val="00784836"/>
    <w:rsid w:val="0078600C"/>
    <w:rsid w:val="0079023E"/>
    <w:rsid w:val="007A2854"/>
    <w:rsid w:val="007B286C"/>
    <w:rsid w:val="007D0B9D"/>
    <w:rsid w:val="007D19B0"/>
    <w:rsid w:val="007F498F"/>
    <w:rsid w:val="0080679D"/>
    <w:rsid w:val="008108B0"/>
    <w:rsid w:val="00811B20"/>
    <w:rsid w:val="0081232C"/>
    <w:rsid w:val="0082296E"/>
    <w:rsid w:val="00824099"/>
    <w:rsid w:val="00824D03"/>
    <w:rsid w:val="00826942"/>
    <w:rsid w:val="00826D39"/>
    <w:rsid w:val="00843D69"/>
    <w:rsid w:val="00845B5A"/>
    <w:rsid w:val="00867AC1"/>
    <w:rsid w:val="008A1190"/>
    <w:rsid w:val="008A743F"/>
    <w:rsid w:val="008B0E28"/>
    <w:rsid w:val="008C0970"/>
    <w:rsid w:val="008D2CF7"/>
    <w:rsid w:val="008E6BA9"/>
    <w:rsid w:val="008F207E"/>
    <w:rsid w:val="00900C26"/>
    <w:rsid w:val="0090197F"/>
    <w:rsid w:val="00906DDC"/>
    <w:rsid w:val="00923843"/>
    <w:rsid w:val="00926AB3"/>
    <w:rsid w:val="00934E09"/>
    <w:rsid w:val="00936253"/>
    <w:rsid w:val="00941532"/>
    <w:rsid w:val="00952DD4"/>
    <w:rsid w:val="00970FED"/>
    <w:rsid w:val="009832F0"/>
    <w:rsid w:val="00997029"/>
    <w:rsid w:val="009A0C21"/>
    <w:rsid w:val="009A3464"/>
    <w:rsid w:val="009D690D"/>
    <w:rsid w:val="009E1F8B"/>
    <w:rsid w:val="009E65B6"/>
    <w:rsid w:val="009F6AA4"/>
    <w:rsid w:val="00A16110"/>
    <w:rsid w:val="00A42AC3"/>
    <w:rsid w:val="00A430CF"/>
    <w:rsid w:val="00A43511"/>
    <w:rsid w:val="00A46C6F"/>
    <w:rsid w:val="00A54309"/>
    <w:rsid w:val="00A63CBC"/>
    <w:rsid w:val="00A67DE6"/>
    <w:rsid w:val="00AB20EB"/>
    <w:rsid w:val="00AB2B93"/>
    <w:rsid w:val="00AB7E5B"/>
    <w:rsid w:val="00AC5C40"/>
    <w:rsid w:val="00AD529F"/>
    <w:rsid w:val="00AE0EF1"/>
    <w:rsid w:val="00AE2937"/>
    <w:rsid w:val="00AE5079"/>
    <w:rsid w:val="00B07301"/>
    <w:rsid w:val="00B07F8B"/>
    <w:rsid w:val="00B1219A"/>
    <w:rsid w:val="00B12CA1"/>
    <w:rsid w:val="00B224DE"/>
    <w:rsid w:val="00B22EE9"/>
    <w:rsid w:val="00B46575"/>
    <w:rsid w:val="00B70B1F"/>
    <w:rsid w:val="00B84BBD"/>
    <w:rsid w:val="00B94DEA"/>
    <w:rsid w:val="00B970E9"/>
    <w:rsid w:val="00BA43FB"/>
    <w:rsid w:val="00BC127D"/>
    <w:rsid w:val="00BC1FE6"/>
    <w:rsid w:val="00C01157"/>
    <w:rsid w:val="00C061B6"/>
    <w:rsid w:val="00C07077"/>
    <w:rsid w:val="00C13682"/>
    <w:rsid w:val="00C21B96"/>
    <w:rsid w:val="00C21C04"/>
    <w:rsid w:val="00C2446C"/>
    <w:rsid w:val="00C33028"/>
    <w:rsid w:val="00C36AE5"/>
    <w:rsid w:val="00C41F17"/>
    <w:rsid w:val="00C44657"/>
    <w:rsid w:val="00C5280D"/>
    <w:rsid w:val="00C5791C"/>
    <w:rsid w:val="00C66290"/>
    <w:rsid w:val="00C72B7A"/>
    <w:rsid w:val="00C973F2"/>
    <w:rsid w:val="00CA304C"/>
    <w:rsid w:val="00CA774A"/>
    <w:rsid w:val="00CC11B0"/>
    <w:rsid w:val="00CF7E36"/>
    <w:rsid w:val="00D3708D"/>
    <w:rsid w:val="00D40426"/>
    <w:rsid w:val="00D45916"/>
    <w:rsid w:val="00D508E5"/>
    <w:rsid w:val="00D5220A"/>
    <w:rsid w:val="00D57C96"/>
    <w:rsid w:val="00D91203"/>
    <w:rsid w:val="00D95174"/>
    <w:rsid w:val="00DA1C01"/>
    <w:rsid w:val="00DA6F36"/>
    <w:rsid w:val="00DB596E"/>
    <w:rsid w:val="00DC00EA"/>
    <w:rsid w:val="00E01807"/>
    <w:rsid w:val="00E036EC"/>
    <w:rsid w:val="00E20866"/>
    <w:rsid w:val="00E32F7E"/>
    <w:rsid w:val="00E401B1"/>
    <w:rsid w:val="00E579BE"/>
    <w:rsid w:val="00E72D49"/>
    <w:rsid w:val="00E7593C"/>
    <w:rsid w:val="00E7678A"/>
    <w:rsid w:val="00E935F1"/>
    <w:rsid w:val="00E94A81"/>
    <w:rsid w:val="00EA1FFB"/>
    <w:rsid w:val="00EB048E"/>
    <w:rsid w:val="00EE34DF"/>
    <w:rsid w:val="00EF2C30"/>
    <w:rsid w:val="00EF2F89"/>
    <w:rsid w:val="00F1237A"/>
    <w:rsid w:val="00F1679F"/>
    <w:rsid w:val="00F22CBD"/>
    <w:rsid w:val="00F26E55"/>
    <w:rsid w:val="00F43D2F"/>
    <w:rsid w:val="00F43D4D"/>
    <w:rsid w:val="00F45372"/>
    <w:rsid w:val="00F560F7"/>
    <w:rsid w:val="00F6334D"/>
    <w:rsid w:val="00F74805"/>
    <w:rsid w:val="00FA49AB"/>
    <w:rsid w:val="00FB4951"/>
    <w:rsid w:val="00FE31AC"/>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BodyTextChar">
    <w:name w:val="Body Text Char"/>
    <w:link w:val="BodyText"/>
    <w:locked/>
    <w:rsid w:val="00E579BE"/>
    <w:rPr>
      <w:rFonts w:ascii="Arial" w:hAnsi="Arial"/>
    </w:rPr>
  </w:style>
  <w:style w:type="paragraph" w:styleId="ListParagraph">
    <w:name w:val="List Paragraph"/>
    <w:basedOn w:val="Normal"/>
    <w:uiPriority w:val="34"/>
    <w:qFormat/>
    <w:rsid w:val="001E283A"/>
    <w:pPr>
      <w:ind w:left="720"/>
      <w:contextualSpacing/>
    </w:pPr>
    <w:rPr>
      <w:rFonts w:eastAsiaTheme="minorEastAsia"/>
    </w:rPr>
  </w:style>
  <w:style w:type="paragraph" w:styleId="BalloonText">
    <w:name w:val="Balloon Text"/>
    <w:basedOn w:val="Normal"/>
    <w:link w:val="BalloonTextChar"/>
    <w:rsid w:val="003D09A2"/>
    <w:rPr>
      <w:rFonts w:ascii="Tahoma" w:hAnsi="Tahoma" w:cs="Tahoma"/>
      <w:sz w:val="16"/>
      <w:szCs w:val="16"/>
    </w:rPr>
  </w:style>
  <w:style w:type="character" w:customStyle="1" w:styleId="BalloonTextChar">
    <w:name w:val="Balloon Text Char"/>
    <w:basedOn w:val="DefaultParagraphFont"/>
    <w:link w:val="BalloonText"/>
    <w:rsid w:val="003D09A2"/>
    <w:rPr>
      <w:rFonts w:ascii="Tahoma" w:hAnsi="Tahoma" w:cs="Tahoma"/>
      <w:sz w:val="16"/>
      <w:szCs w:val="16"/>
    </w:rPr>
  </w:style>
  <w:style w:type="character" w:customStyle="1" w:styleId="FootnoteTextChar">
    <w:name w:val="Footnote Text Char"/>
    <w:basedOn w:val="DefaultParagraphFont"/>
    <w:link w:val="FootnoteText"/>
    <w:rsid w:val="0066559B"/>
    <w:rPr>
      <w:rFonts w:ascii="Arial" w:hAnsi="Arial"/>
      <w:sz w:val="16"/>
    </w:rPr>
  </w:style>
  <w:style w:type="paragraph" w:customStyle="1" w:styleId="Normalt">
    <w:name w:val="Normalt"/>
    <w:basedOn w:val="Normal"/>
    <w:rsid w:val="00755327"/>
    <w:pPr>
      <w:spacing w:before="120" w:after="120"/>
      <w:jc w:val="left"/>
    </w:pPr>
    <w:rPr>
      <w:rFonts w:ascii="Times New Roman" w:hAnsi="Times New Roman" w:cs="Angsana New"/>
      <w:snapToGrid w:val="0"/>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BodyTextChar">
    <w:name w:val="Body Text Char"/>
    <w:link w:val="BodyText"/>
    <w:locked/>
    <w:rsid w:val="00E579BE"/>
    <w:rPr>
      <w:rFonts w:ascii="Arial" w:hAnsi="Arial"/>
    </w:rPr>
  </w:style>
  <w:style w:type="paragraph" w:styleId="ListParagraph">
    <w:name w:val="List Paragraph"/>
    <w:basedOn w:val="Normal"/>
    <w:uiPriority w:val="34"/>
    <w:qFormat/>
    <w:rsid w:val="001E283A"/>
    <w:pPr>
      <w:ind w:left="720"/>
      <w:contextualSpacing/>
    </w:pPr>
    <w:rPr>
      <w:rFonts w:eastAsiaTheme="minorEastAsia"/>
    </w:rPr>
  </w:style>
  <w:style w:type="paragraph" w:styleId="BalloonText">
    <w:name w:val="Balloon Text"/>
    <w:basedOn w:val="Normal"/>
    <w:link w:val="BalloonTextChar"/>
    <w:rsid w:val="003D09A2"/>
    <w:rPr>
      <w:rFonts w:ascii="Tahoma" w:hAnsi="Tahoma" w:cs="Tahoma"/>
      <w:sz w:val="16"/>
      <w:szCs w:val="16"/>
    </w:rPr>
  </w:style>
  <w:style w:type="character" w:customStyle="1" w:styleId="BalloonTextChar">
    <w:name w:val="Balloon Text Char"/>
    <w:basedOn w:val="DefaultParagraphFont"/>
    <w:link w:val="BalloonText"/>
    <w:rsid w:val="003D09A2"/>
    <w:rPr>
      <w:rFonts w:ascii="Tahoma" w:hAnsi="Tahoma" w:cs="Tahoma"/>
      <w:sz w:val="16"/>
      <w:szCs w:val="16"/>
    </w:rPr>
  </w:style>
  <w:style w:type="character" w:customStyle="1" w:styleId="FootnoteTextChar">
    <w:name w:val="Footnote Text Char"/>
    <w:basedOn w:val="DefaultParagraphFont"/>
    <w:link w:val="FootnoteText"/>
    <w:rsid w:val="0066559B"/>
    <w:rPr>
      <w:rFonts w:ascii="Arial" w:hAnsi="Arial"/>
      <w:sz w:val="16"/>
    </w:rPr>
  </w:style>
  <w:style w:type="paragraph" w:customStyle="1" w:styleId="Normalt">
    <w:name w:val="Normalt"/>
    <w:basedOn w:val="Normal"/>
    <w:rsid w:val="00755327"/>
    <w:pPr>
      <w:spacing w:before="120" w:after="120"/>
      <w:jc w:val="left"/>
    </w:pPr>
    <w:rPr>
      <w:rFonts w:ascii="Times New Roman" w:hAnsi="Times New Roman" w:cs="Angsana New"/>
      <w:snapToGrid w:val="0"/>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6_Jan_Mtg\Template\template%20TC_EDC_Jan_1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4A704-95D2-49EF-9C6B-EE649EB6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TC_EDC_Jan_16_EN.dotx</Template>
  <TotalTime>1</TotalTime>
  <Pages>6</Pages>
  <Words>1691</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11547</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REZENDE TAVEIRA Leontino</dc:creator>
  <cp:lastModifiedBy>OERTEL Romy</cp:lastModifiedBy>
  <cp:revision>2</cp:revision>
  <cp:lastPrinted>2016-12-15T15:12:00Z</cp:lastPrinted>
  <dcterms:created xsi:type="dcterms:W3CDTF">2017-01-12T17:04:00Z</dcterms:created>
  <dcterms:modified xsi:type="dcterms:W3CDTF">2017-01-12T17:04:00Z</dcterms:modified>
</cp:coreProperties>
</file>