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5E5A07" w:rsidRPr="00A46C6F" w:rsidTr="005E5A07">
        <w:trPr>
          <w:trHeight w:val="1760"/>
        </w:trPr>
        <w:tc>
          <w:tcPr>
            <w:tcW w:w="4243" w:type="dxa"/>
          </w:tcPr>
          <w:p w:rsidR="005E5A07" w:rsidRPr="00A46C6F" w:rsidRDefault="005E5A07" w:rsidP="00794974"/>
        </w:tc>
        <w:tc>
          <w:tcPr>
            <w:tcW w:w="1646" w:type="dxa"/>
            <w:vAlign w:val="center"/>
          </w:tcPr>
          <w:p w:rsidR="005E5A07" w:rsidRPr="00A46C6F" w:rsidRDefault="005E5A07" w:rsidP="00794974">
            <w:pPr>
              <w:pStyle w:val="LogoUPOV"/>
            </w:pPr>
            <w:r w:rsidRPr="00A46C6F">
              <w:rPr>
                <w:noProof/>
              </w:rPr>
              <w:drawing>
                <wp:inline distT="0" distB="0" distL="0" distR="0" wp14:anchorId="0DE75ABA" wp14:editId="7F904857">
                  <wp:extent cx="9753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5360" cy="449580"/>
                          </a:xfrm>
                          <a:prstGeom prst="rect">
                            <a:avLst/>
                          </a:prstGeom>
                          <a:noFill/>
                          <a:ln>
                            <a:noFill/>
                          </a:ln>
                        </pic:spPr>
                      </pic:pic>
                    </a:graphicData>
                  </a:graphic>
                </wp:inline>
              </w:drawing>
            </w:r>
          </w:p>
        </w:tc>
        <w:tc>
          <w:tcPr>
            <w:tcW w:w="4242" w:type="dxa"/>
            <w:vAlign w:val="center"/>
          </w:tcPr>
          <w:p w:rsidR="005E5A07" w:rsidRPr="00A46C6F" w:rsidRDefault="005E5A07" w:rsidP="00794974">
            <w:pPr>
              <w:pStyle w:val="Lettrine"/>
            </w:pPr>
            <w:r w:rsidRPr="00A46C6F">
              <w:t>E</w:t>
            </w:r>
          </w:p>
          <w:p w:rsidR="005E5A07" w:rsidRDefault="005E5A07" w:rsidP="005E5A07">
            <w:pPr>
              <w:pStyle w:val="Docoriginal"/>
            </w:pPr>
            <w:r>
              <w:t>TC-EDC/Jan17/2</w:t>
            </w:r>
          </w:p>
          <w:p w:rsidR="005E5A07" w:rsidRDefault="005E5A07" w:rsidP="005E5A07">
            <w:pPr>
              <w:pStyle w:val="Docoriginal"/>
            </w:pPr>
            <w:r>
              <w:t xml:space="preserve">ORIGINAL:  </w:t>
            </w:r>
            <w:r w:rsidRPr="005E5A07">
              <w:rPr>
                <w:b w:val="0"/>
              </w:rPr>
              <w:t>English</w:t>
            </w:r>
          </w:p>
          <w:p w:rsidR="005E5A07" w:rsidRPr="00A46C6F" w:rsidRDefault="005E5A07" w:rsidP="005E5A07">
            <w:pPr>
              <w:pStyle w:val="Docoriginal"/>
            </w:pPr>
            <w:r>
              <w:t xml:space="preserve">DATE:  </w:t>
            </w:r>
            <w:bookmarkStart w:id="0" w:name="_GoBack"/>
            <w:bookmarkEnd w:id="0"/>
            <w:r w:rsidRPr="00F60CE1">
              <w:rPr>
                <w:b w:val="0"/>
              </w:rPr>
              <w:t>November 9, 2016</w:t>
            </w:r>
          </w:p>
        </w:tc>
      </w:tr>
      <w:tr w:rsidR="0080702F" w:rsidRPr="0099660B" w:rsidTr="00794974">
        <w:tc>
          <w:tcPr>
            <w:tcW w:w="10131" w:type="dxa"/>
            <w:gridSpan w:val="3"/>
          </w:tcPr>
          <w:p w:rsidR="0080702F" w:rsidRPr="0099660B" w:rsidRDefault="0080702F" w:rsidP="00794974">
            <w:pPr>
              <w:pStyle w:val="upove"/>
              <w:rPr>
                <w:sz w:val="28"/>
              </w:rPr>
            </w:pPr>
            <w:r w:rsidRPr="0099660B">
              <w:rPr>
                <w:snapToGrid w:val="0"/>
              </w:rPr>
              <w:t xml:space="preserve">INTERNATIONAL UNION FOR THE PROTECTION OF NEW VARIETIES OF PLANTS </w:t>
            </w:r>
          </w:p>
        </w:tc>
      </w:tr>
      <w:tr w:rsidR="0080702F" w:rsidRPr="0099660B" w:rsidTr="00794974">
        <w:tc>
          <w:tcPr>
            <w:tcW w:w="10131" w:type="dxa"/>
            <w:gridSpan w:val="3"/>
          </w:tcPr>
          <w:p w:rsidR="0080702F" w:rsidRPr="0099660B" w:rsidRDefault="0080702F" w:rsidP="00794974">
            <w:pPr>
              <w:pStyle w:val="Country"/>
            </w:pPr>
            <w:r w:rsidRPr="0099660B">
              <w:t>Geneva</w:t>
            </w:r>
          </w:p>
        </w:tc>
      </w:tr>
    </w:tbl>
    <w:p w:rsidR="006B0625" w:rsidRPr="00A46C6F" w:rsidRDefault="006B0625" w:rsidP="006B0625">
      <w:pPr>
        <w:pStyle w:val="Sessiontc"/>
      </w:pPr>
      <w:r w:rsidRPr="00A46C6F">
        <w:t>enlarged editorial Committee</w:t>
      </w:r>
    </w:p>
    <w:p w:rsidR="006B0625" w:rsidRPr="00A46C6F" w:rsidRDefault="006B0625" w:rsidP="006B0625">
      <w:pPr>
        <w:pStyle w:val="Sessiontcplacedate"/>
      </w:pPr>
      <w:r w:rsidRPr="00A46C6F">
        <w:t>Geneva, January 11 and 12, 2017</w:t>
      </w:r>
    </w:p>
    <w:p w:rsidR="008B1A0D" w:rsidRPr="00C5280D" w:rsidRDefault="008B1A0D" w:rsidP="008B1A0D">
      <w:pPr>
        <w:pStyle w:val="Titleofdoc0"/>
      </w:pPr>
      <w:bookmarkStart w:id="1" w:name="TitleOfDoc"/>
      <w:bookmarkEnd w:id="1"/>
      <w:r>
        <w:t>tgp documents</w:t>
      </w:r>
    </w:p>
    <w:p w:rsidR="008B1A0D" w:rsidRPr="00E7724F" w:rsidRDefault="008B1A0D" w:rsidP="008B1A0D">
      <w:pPr>
        <w:pStyle w:val="preparedby1"/>
      </w:pPr>
      <w:bookmarkStart w:id="2" w:name="Prepared"/>
      <w:bookmarkEnd w:id="2"/>
      <w:r w:rsidRPr="00CC2D2A">
        <w:t>Document prepared by the Office of the Union</w:t>
      </w:r>
      <w:r w:rsidRPr="00E7724F">
        <w:br/>
      </w:r>
      <w:r w:rsidRPr="00E7724F">
        <w:br/>
      </w:r>
      <w:r w:rsidRPr="00E7724F">
        <w:rPr>
          <w:color w:val="A6A6A6" w:themeColor="background1" w:themeShade="A6"/>
        </w:rPr>
        <w:t>Disclaimer:  this document does not represent UPOV policies or guidance</w:t>
      </w:r>
    </w:p>
    <w:p w:rsidR="008B1A0D" w:rsidRPr="00373D71" w:rsidRDefault="008B1A0D" w:rsidP="008B1A0D">
      <w:pPr>
        <w:rPr>
          <w:snapToGrid w:val="0"/>
        </w:rPr>
      </w:pPr>
      <w:r w:rsidRPr="00373D71">
        <w:rPr>
          <w:snapToGrid w:val="0"/>
        </w:rPr>
        <w:t>EXECUTIVE SUMMARY</w:t>
      </w:r>
    </w:p>
    <w:p w:rsidR="008B1A0D" w:rsidRPr="00373D71" w:rsidRDefault="008B1A0D" w:rsidP="008B1A0D">
      <w:pPr>
        <w:rPr>
          <w:snapToGrid w:val="0"/>
        </w:rPr>
      </w:pPr>
    </w:p>
    <w:p w:rsidR="008B1A0D" w:rsidRPr="00373D71" w:rsidRDefault="008B1A0D" w:rsidP="008B1A0D">
      <w:pPr>
        <w:rPr>
          <w:rFonts w:cs="Arial"/>
        </w:rPr>
      </w:pPr>
      <w:r w:rsidRPr="00373D71">
        <w:rPr>
          <w:snapToGrid w:val="0"/>
        </w:rPr>
        <w:fldChar w:fldCharType="begin"/>
      </w:r>
      <w:r w:rsidRPr="00373D71">
        <w:rPr>
          <w:snapToGrid w:val="0"/>
        </w:rPr>
        <w:instrText xml:space="preserve"> AUTONUM  </w:instrText>
      </w:r>
      <w:r w:rsidRPr="00373D71">
        <w:rPr>
          <w:snapToGrid w:val="0"/>
        </w:rPr>
        <w:fldChar w:fldCharType="end"/>
      </w:r>
      <w:r w:rsidRPr="00373D71">
        <w:rPr>
          <w:snapToGrid w:val="0"/>
        </w:rPr>
        <w:tab/>
      </w:r>
      <w:r w:rsidRPr="00373D71">
        <w:t xml:space="preserve">The purpose of this document is to provide an overview </w:t>
      </w:r>
      <w:r w:rsidR="000E5233" w:rsidRPr="00373D71">
        <w:t xml:space="preserve">of </w:t>
      </w:r>
      <w:r w:rsidRPr="00373D71">
        <w:t xml:space="preserve">proposals concerning </w:t>
      </w:r>
      <w:r w:rsidR="00EE3D29" w:rsidRPr="00373D71">
        <w:t xml:space="preserve">possible future </w:t>
      </w:r>
      <w:r w:rsidRPr="00373D71">
        <w:t xml:space="preserve">revisions of </w:t>
      </w:r>
      <w:r w:rsidRPr="00373D71">
        <w:rPr>
          <w:rFonts w:cs="Arial"/>
        </w:rPr>
        <w:t>TGP</w:t>
      </w:r>
      <w:r w:rsidR="000E5233" w:rsidRPr="00373D71">
        <w:rPr>
          <w:rFonts w:cs="Arial"/>
        </w:rPr>
        <w:t> </w:t>
      </w:r>
      <w:r w:rsidRPr="00373D71">
        <w:rPr>
          <w:rFonts w:cs="Arial"/>
        </w:rPr>
        <w:t xml:space="preserve">documents. </w:t>
      </w:r>
    </w:p>
    <w:p w:rsidR="008B1A0D" w:rsidRPr="00373D71" w:rsidRDefault="008B1A0D" w:rsidP="008B1A0D">
      <w:pPr>
        <w:rPr>
          <w:rFonts w:cs="Arial"/>
        </w:rPr>
      </w:pPr>
    </w:p>
    <w:p w:rsidR="00373D71" w:rsidRPr="00373D71" w:rsidRDefault="008B1A0D" w:rsidP="00373D71">
      <w:pPr>
        <w:tabs>
          <w:tab w:val="left" w:pos="567"/>
          <w:tab w:val="left" w:pos="1134"/>
          <w:tab w:val="left" w:pos="5387"/>
          <w:tab w:val="left" w:pos="5954"/>
        </w:tabs>
      </w:pPr>
      <w:r w:rsidRPr="00373D71">
        <w:fldChar w:fldCharType="begin"/>
      </w:r>
      <w:r w:rsidRPr="00373D71">
        <w:instrText xml:space="preserve"> AUTONUM  </w:instrText>
      </w:r>
      <w:r w:rsidRPr="00373D71">
        <w:fldChar w:fldCharType="end"/>
      </w:r>
      <w:r w:rsidRPr="00373D71">
        <w:tab/>
      </w:r>
      <w:r w:rsidR="00373D71" w:rsidRPr="00373D71">
        <w:t>The TC-EDC is invited to note:</w:t>
      </w:r>
    </w:p>
    <w:p w:rsidR="00373D71" w:rsidRPr="00373D71" w:rsidRDefault="00373D71" w:rsidP="00373D71">
      <w:pPr>
        <w:tabs>
          <w:tab w:val="left" w:pos="567"/>
          <w:tab w:val="left" w:pos="1134"/>
          <w:tab w:val="left" w:pos="5387"/>
          <w:tab w:val="left" w:pos="5954"/>
        </w:tabs>
      </w:pPr>
    </w:p>
    <w:p w:rsidR="00373D71" w:rsidRPr="00F60CE1" w:rsidRDefault="00373D71" w:rsidP="00373D71">
      <w:pPr>
        <w:tabs>
          <w:tab w:val="left" w:pos="567"/>
          <w:tab w:val="left" w:pos="1134"/>
          <w:tab w:val="left" w:pos="5387"/>
          <w:tab w:val="left" w:pos="5954"/>
        </w:tabs>
      </w:pPr>
      <w:r w:rsidRPr="00373D71">
        <w:tab/>
      </w:r>
      <w:r w:rsidRPr="00F60CE1">
        <w:t>(a)</w:t>
      </w:r>
      <w:r w:rsidRPr="00F60CE1">
        <w:tab/>
      </w:r>
      <w:proofErr w:type="gramStart"/>
      <w:r w:rsidRPr="00F60CE1">
        <w:t>the</w:t>
      </w:r>
      <w:proofErr w:type="gramEnd"/>
      <w:r w:rsidRPr="00F60CE1">
        <w:t xml:space="preserve"> matters for possible future revision of TGP documents considered by the TWPs at their sessions in 2016</w:t>
      </w:r>
      <w:r w:rsidR="00906E69" w:rsidRPr="00F60CE1">
        <w:t>, as set out in paragraph 6 of this document</w:t>
      </w:r>
      <w:r w:rsidRPr="00F60CE1">
        <w:t>;</w:t>
      </w:r>
    </w:p>
    <w:p w:rsidR="00373D71" w:rsidRPr="00F60CE1" w:rsidRDefault="00373D71" w:rsidP="00373D71">
      <w:pPr>
        <w:tabs>
          <w:tab w:val="left" w:pos="567"/>
          <w:tab w:val="left" w:pos="1134"/>
          <w:tab w:val="left" w:pos="5387"/>
          <w:tab w:val="left" w:pos="5954"/>
        </w:tabs>
      </w:pPr>
    </w:p>
    <w:p w:rsidR="00373D71" w:rsidRPr="00F60CE1" w:rsidRDefault="00373D71" w:rsidP="00373D71">
      <w:pPr>
        <w:tabs>
          <w:tab w:val="left" w:pos="567"/>
          <w:tab w:val="left" w:pos="1134"/>
          <w:tab w:val="left" w:pos="5387"/>
          <w:tab w:val="left" w:pos="5954"/>
        </w:tabs>
      </w:pPr>
      <w:r w:rsidRPr="00F60CE1">
        <w:tab/>
        <w:t>(b)</w:t>
      </w:r>
      <w:r w:rsidRPr="00F60CE1">
        <w:tab/>
      </w:r>
      <w:proofErr w:type="gramStart"/>
      <w:r w:rsidRPr="00F60CE1">
        <w:t>the</w:t>
      </w:r>
      <w:proofErr w:type="gramEnd"/>
      <w:r w:rsidRPr="00F60CE1">
        <w:t xml:space="preserve"> new proposals for future revisions of TGP documents, as set out in paragraphs </w:t>
      </w:r>
      <w:r w:rsidR="00906E69" w:rsidRPr="00F60CE1">
        <w:t>7 and 8</w:t>
      </w:r>
      <w:r w:rsidRPr="00F60CE1">
        <w:t xml:space="preserve"> of this document;</w:t>
      </w:r>
    </w:p>
    <w:p w:rsidR="00373D71" w:rsidRPr="00F60CE1" w:rsidRDefault="00373D71" w:rsidP="00373D71">
      <w:pPr>
        <w:tabs>
          <w:tab w:val="left" w:pos="567"/>
          <w:tab w:val="left" w:pos="1134"/>
          <w:tab w:val="left" w:pos="5387"/>
          <w:tab w:val="left" w:pos="5954"/>
        </w:tabs>
      </w:pPr>
    </w:p>
    <w:p w:rsidR="00373D71" w:rsidRPr="00373D71" w:rsidRDefault="00373D71" w:rsidP="00373D71">
      <w:pPr>
        <w:tabs>
          <w:tab w:val="left" w:pos="567"/>
          <w:tab w:val="left" w:pos="1134"/>
          <w:tab w:val="left" w:pos="5387"/>
          <w:tab w:val="left" w:pos="5954"/>
        </w:tabs>
      </w:pPr>
      <w:r w:rsidRPr="00F60CE1">
        <w:tab/>
        <w:t>(c)</w:t>
      </w:r>
      <w:r w:rsidRPr="00F60CE1">
        <w:tab/>
        <w:t>that no TGP documents are expected to be put forward for adoption by the Council in 2017 requiring editorial or linguistic checking by the TC</w:t>
      </w:r>
      <w:r w:rsidRPr="00F60CE1">
        <w:noBreakHyphen/>
        <w:t>EDC;</w:t>
      </w:r>
    </w:p>
    <w:p w:rsidR="00373D71" w:rsidRPr="00373D71" w:rsidRDefault="00373D71" w:rsidP="00373D71">
      <w:pPr>
        <w:tabs>
          <w:tab w:val="left" w:pos="567"/>
          <w:tab w:val="left" w:pos="1134"/>
          <w:tab w:val="left" w:pos="5387"/>
          <w:tab w:val="left" w:pos="5954"/>
        </w:tabs>
      </w:pPr>
    </w:p>
    <w:p w:rsidR="00373D71" w:rsidRPr="00373D71" w:rsidRDefault="00373D71" w:rsidP="00373D71">
      <w:pPr>
        <w:tabs>
          <w:tab w:val="left" w:pos="567"/>
          <w:tab w:val="left" w:pos="1134"/>
          <w:tab w:val="left" w:pos="5387"/>
          <w:tab w:val="left" w:pos="5954"/>
        </w:tabs>
      </w:pPr>
      <w:r w:rsidRPr="00373D71">
        <w:tab/>
        <w:t>(d)</w:t>
      </w:r>
      <w:r w:rsidRPr="00373D71">
        <w:tab/>
      </w:r>
      <w:proofErr w:type="gramStart"/>
      <w:r w:rsidRPr="00373D71">
        <w:t>the</w:t>
      </w:r>
      <w:proofErr w:type="gramEnd"/>
      <w:r w:rsidRPr="00373D71">
        <w:t xml:space="preserve"> program for the development of TGP  documents, as set out in the Annex to this document.</w:t>
      </w:r>
    </w:p>
    <w:p w:rsidR="0080702F" w:rsidRPr="00373D71" w:rsidRDefault="0080702F" w:rsidP="0080702F"/>
    <w:p w:rsidR="0080702F" w:rsidRPr="00373D71" w:rsidRDefault="0080702F" w:rsidP="0080702F">
      <w:pPr>
        <w:rPr>
          <w:rFonts w:cs="Arial"/>
        </w:rPr>
      </w:pPr>
      <w:r w:rsidRPr="00373D71">
        <w:rPr>
          <w:rFonts w:cs="Arial"/>
        </w:rPr>
        <w:fldChar w:fldCharType="begin"/>
      </w:r>
      <w:r w:rsidRPr="00373D71">
        <w:rPr>
          <w:rFonts w:cs="Arial"/>
        </w:rPr>
        <w:instrText xml:space="preserve"> AUTONUM  </w:instrText>
      </w:r>
      <w:r w:rsidRPr="00373D71">
        <w:rPr>
          <w:rFonts w:cs="Arial"/>
        </w:rPr>
        <w:fldChar w:fldCharType="end"/>
      </w:r>
      <w:r w:rsidRPr="00373D71">
        <w:rPr>
          <w:rFonts w:cs="Arial"/>
        </w:rPr>
        <w:tab/>
        <w:t>The following abbreviations are used in this document:</w:t>
      </w:r>
    </w:p>
    <w:p w:rsidR="0080702F" w:rsidRPr="00373D71" w:rsidRDefault="0080702F" w:rsidP="0080702F">
      <w:pPr>
        <w:ind w:left="1701" w:hanging="1134"/>
        <w:rPr>
          <w:rFonts w:cs="Arial"/>
        </w:rPr>
      </w:pPr>
    </w:p>
    <w:p w:rsidR="0080702F" w:rsidRPr="00373D71" w:rsidRDefault="0080702F" w:rsidP="0080702F">
      <w:pPr>
        <w:ind w:left="1701" w:hanging="1134"/>
        <w:rPr>
          <w:rFonts w:cs="Arial"/>
        </w:rPr>
      </w:pPr>
      <w:r w:rsidRPr="00373D71">
        <w:rPr>
          <w:rFonts w:cs="Arial"/>
        </w:rPr>
        <w:t xml:space="preserve">CAJ:  </w:t>
      </w:r>
      <w:r w:rsidRPr="00373D71">
        <w:rPr>
          <w:rFonts w:cs="Arial"/>
        </w:rPr>
        <w:tab/>
        <w:t xml:space="preserve">Administrative and Legal Committee </w:t>
      </w:r>
    </w:p>
    <w:p w:rsidR="0080702F" w:rsidRPr="00373D71" w:rsidRDefault="0080702F" w:rsidP="0080702F">
      <w:pPr>
        <w:ind w:left="1701" w:hanging="1134"/>
        <w:rPr>
          <w:rFonts w:cs="Arial"/>
        </w:rPr>
      </w:pPr>
      <w:r w:rsidRPr="00373D71">
        <w:rPr>
          <w:rFonts w:cs="Arial"/>
        </w:rPr>
        <w:t xml:space="preserve">TC:  </w:t>
      </w:r>
      <w:r w:rsidRPr="00373D71">
        <w:rPr>
          <w:rFonts w:cs="Arial"/>
        </w:rPr>
        <w:tab/>
        <w:t>Technical Committee</w:t>
      </w:r>
    </w:p>
    <w:p w:rsidR="0080702F" w:rsidRPr="00373D71" w:rsidRDefault="0080702F" w:rsidP="0080702F">
      <w:pPr>
        <w:ind w:left="1701" w:hanging="1134"/>
        <w:rPr>
          <w:rFonts w:cs="Arial"/>
        </w:rPr>
      </w:pPr>
      <w:r w:rsidRPr="00373D71">
        <w:rPr>
          <w:rFonts w:cs="Arial"/>
        </w:rPr>
        <w:t xml:space="preserve">TC-EDC:  </w:t>
      </w:r>
      <w:r w:rsidRPr="00373D71">
        <w:rPr>
          <w:rFonts w:cs="Arial"/>
        </w:rPr>
        <w:tab/>
        <w:t>Enlarged Editorial Committee</w:t>
      </w:r>
    </w:p>
    <w:p w:rsidR="0080702F" w:rsidRPr="00373D71" w:rsidRDefault="0080702F" w:rsidP="0080702F">
      <w:pPr>
        <w:ind w:left="1701" w:hanging="1134"/>
        <w:rPr>
          <w:rFonts w:cs="Arial"/>
        </w:rPr>
      </w:pPr>
      <w:r w:rsidRPr="00373D71">
        <w:rPr>
          <w:rFonts w:cs="Arial"/>
        </w:rPr>
        <w:t xml:space="preserve">TWA:  </w:t>
      </w:r>
      <w:r w:rsidRPr="00373D71">
        <w:rPr>
          <w:rFonts w:cs="Arial"/>
        </w:rPr>
        <w:tab/>
        <w:t>Technical Working Party for Agricultural Crops</w:t>
      </w:r>
    </w:p>
    <w:p w:rsidR="0080702F" w:rsidRPr="00373D71" w:rsidRDefault="0080702F" w:rsidP="0080702F">
      <w:pPr>
        <w:ind w:left="1701" w:hanging="1134"/>
        <w:rPr>
          <w:rFonts w:cs="Arial"/>
        </w:rPr>
      </w:pPr>
      <w:r w:rsidRPr="00373D71">
        <w:rPr>
          <w:rFonts w:cs="Arial"/>
        </w:rPr>
        <w:t xml:space="preserve">TWC:  </w:t>
      </w:r>
      <w:r w:rsidRPr="00373D71">
        <w:rPr>
          <w:rFonts w:cs="Arial"/>
        </w:rPr>
        <w:tab/>
        <w:t>Technical Working Party on Automation and Computer Programs</w:t>
      </w:r>
    </w:p>
    <w:p w:rsidR="0080702F" w:rsidRPr="00373D71" w:rsidRDefault="0080702F" w:rsidP="0080702F">
      <w:pPr>
        <w:ind w:left="1701" w:hanging="1134"/>
        <w:rPr>
          <w:rFonts w:cs="Arial"/>
        </w:rPr>
      </w:pPr>
      <w:r w:rsidRPr="00373D71">
        <w:rPr>
          <w:rFonts w:cs="Arial"/>
        </w:rPr>
        <w:t xml:space="preserve">TWF:  </w:t>
      </w:r>
      <w:r w:rsidRPr="00373D71">
        <w:rPr>
          <w:rFonts w:cs="Arial"/>
        </w:rPr>
        <w:tab/>
        <w:t xml:space="preserve">Technical Working Party for Fruit Crops </w:t>
      </w:r>
    </w:p>
    <w:p w:rsidR="0080702F" w:rsidRPr="00373D71" w:rsidRDefault="0080702F" w:rsidP="0080702F">
      <w:pPr>
        <w:ind w:left="1701" w:hanging="1134"/>
        <w:rPr>
          <w:rFonts w:cs="Arial"/>
        </w:rPr>
      </w:pPr>
      <w:r w:rsidRPr="00373D71">
        <w:rPr>
          <w:rFonts w:cs="Arial"/>
        </w:rPr>
        <w:t xml:space="preserve">TWO:  </w:t>
      </w:r>
      <w:r w:rsidRPr="00373D71">
        <w:rPr>
          <w:rFonts w:cs="Arial"/>
        </w:rPr>
        <w:tab/>
        <w:t xml:space="preserve">Technical Working Party for Ornamental Plants and Forest Trees </w:t>
      </w:r>
    </w:p>
    <w:p w:rsidR="0080702F" w:rsidRPr="00373D71" w:rsidRDefault="0080702F" w:rsidP="0080702F">
      <w:pPr>
        <w:ind w:left="1701" w:hanging="1134"/>
        <w:rPr>
          <w:rFonts w:cs="Arial"/>
        </w:rPr>
      </w:pPr>
      <w:r w:rsidRPr="00373D71">
        <w:rPr>
          <w:rFonts w:cs="Arial"/>
        </w:rPr>
        <w:t xml:space="preserve">TWV:  </w:t>
      </w:r>
      <w:r w:rsidRPr="00373D71">
        <w:rPr>
          <w:rFonts w:cs="Arial"/>
        </w:rPr>
        <w:tab/>
        <w:t>Technical Working Party for Vegetables</w:t>
      </w:r>
    </w:p>
    <w:p w:rsidR="0080702F" w:rsidRPr="00373D71" w:rsidRDefault="0080702F" w:rsidP="0080702F">
      <w:pPr>
        <w:ind w:left="1701" w:hanging="1134"/>
        <w:rPr>
          <w:rFonts w:cs="Arial"/>
          <w:color w:val="000000"/>
        </w:rPr>
      </w:pPr>
      <w:r w:rsidRPr="00373D71">
        <w:rPr>
          <w:rFonts w:cs="Arial"/>
          <w:color w:val="000000"/>
        </w:rPr>
        <w:t>TWPs:</w:t>
      </w:r>
      <w:r w:rsidRPr="00373D71">
        <w:rPr>
          <w:rFonts w:cs="Arial"/>
          <w:color w:val="000000"/>
        </w:rPr>
        <w:tab/>
        <w:t>Technical Working Parties</w:t>
      </w:r>
    </w:p>
    <w:p w:rsidR="0056134E" w:rsidRPr="006B0625" w:rsidRDefault="0056134E" w:rsidP="008B1A0D">
      <w:pPr>
        <w:rPr>
          <w:snapToGrid w:val="0"/>
          <w:highlight w:val="yellow"/>
        </w:rPr>
      </w:pPr>
    </w:p>
    <w:p w:rsidR="008B1A0D" w:rsidRPr="00373D71" w:rsidRDefault="008B1A0D" w:rsidP="008B1A0D">
      <w:pPr>
        <w:rPr>
          <w:rFonts w:cs="Arial"/>
        </w:rPr>
      </w:pPr>
      <w:r w:rsidRPr="00373D71">
        <w:rPr>
          <w:rFonts w:cs="Arial"/>
        </w:rPr>
        <w:fldChar w:fldCharType="begin"/>
      </w:r>
      <w:r w:rsidRPr="00373D71">
        <w:rPr>
          <w:rFonts w:cs="Arial"/>
        </w:rPr>
        <w:instrText xml:space="preserve"> AUTONUM  </w:instrText>
      </w:r>
      <w:r w:rsidRPr="00373D71">
        <w:rPr>
          <w:rFonts w:cs="Arial"/>
        </w:rPr>
        <w:fldChar w:fldCharType="end"/>
      </w:r>
      <w:r w:rsidRPr="00373D71">
        <w:rPr>
          <w:rFonts w:cs="Arial"/>
        </w:rPr>
        <w:tab/>
        <w:t>The structure of this document is as follows:</w:t>
      </w:r>
    </w:p>
    <w:p w:rsidR="00153262" w:rsidRPr="006B0625" w:rsidRDefault="00153262" w:rsidP="008B1A0D">
      <w:pPr>
        <w:rPr>
          <w:rFonts w:cs="Arial"/>
          <w:highlight w:val="yellow"/>
        </w:rPr>
      </w:pPr>
    </w:p>
    <w:p w:rsidR="00C42D3B" w:rsidRDefault="00153262" w:rsidP="00C42D3B">
      <w:pPr>
        <w:pStyle w:val="TOC1"/>
        <w:spacing w:before="0"/>
        <w:rPr>
          <w:rFonts w:asciiTheme="minorHAnsi" w:eastAsiaTheme="minorEastAsia" w:hAnsiTheme="minorHAnsi" w:cstheme="minorBidi"/>
          <w:caps w:val="0"/>
          <w:sz w:val="22"/>
          <w:szCs w:val="22"/>
        </w:rPr>
      </w:pPr>
      <w:r w:rsidRPr="006B0625">
        <w:rPr>
          <w:caps w:val="0"/>
          <w:snapToGrid w:val="0"/>
          <w:highlight w:val="yellow"/>
        </w:rPr>
        <w:fldChar w:fldCharType="begin"/>
      </w:r>
      <w:r w:rsidRPr="006B0625">
        <w:rPr>
          <w:caps w:val="0"/>
          <w:snapToGrid w:val="0"/>
          <w:highlight w:val="yellow"/>
        </w:rPr>
        <w:instrText xml:space="preserve"> TOC \o "1-4" \h \z \u </w:instrText>
      </w:r>
      <w:r w:rsidRPr="006B0625">
        <w:rPr>
          <w:caps w:val="0"/>
          <w:snapToGrid w:val="0"/>
          <w:highlight w:val="yellow"/>
        </w:rPr>
        <w:fldChar w:fldCharType="separate"/>
      </w:r>
      <w:hyperlink w:anchor="_Toc466367571" w:history="1">
        <w:r w:rsidR="00C42D3B" w:rsidRPr="00A5292C">
          <w:rPr>
            <w:rStyle w:val="Hyperlink"/>
          </w:rPr>
          <w:t>I.</w:t>
        </w:r>
        <w:r w:rsidR="00C42D3B">
          <w:rPr>
            <w:rFonts w:asciiTheme="minorHAnsi" w:eastAsiaTheme="minorEastAsia" w:hAnsiTheme="minorHAnsi" w:cstheme="minorBidi"/>
            <w:caps w:val="0"/>
            <w:sz w:val="22"/>
            <w:szCs w:val="22"/>
          </w:rPr>
          <w:tab/>
        </w:r>
        <w:r w:rsidR="00C42D3B" w:rsidRPr="00A5292C">
          <w:rPr>
            <w:rStyle w:val="Hyperlink"/>
          </w:rPr>
          <w:t>BACKGROUND</w:t>
        </w:r>
        <w:r w:rsidR="00C42D3B">
          <w:rPr>
            <w:webHidden/>
          </w:rPr>
          <w:tab/>
        </w:r>
        <w:r w:rsidR="00C42D3B">
          <w:rPr>
            <w:webHidden/>
          </w:rPr>
          <w:fldChar w:fldCharType="begin"/>
        </w:r>
        <w:r w:rsidR="00C42D3B">
          <w:rPr>
            <w:webHidden/>
          </w:rPr>
          <w:instrText xml:space="preserve"> PAGEREF _Toc466367571 \h </w:instrText>
        </w:r>
        <w:r w:rsidR="00C42D3B">
          <w:rPr>
            <w:webHidden/>
          </w:rPr>
        </w:r>
        <w:r w:rsidR="00C42D3B">
          <w:rPr>
            <w:webHidden/>
          </w:rPr>
          <w:fldChar w:fldCharType="separate"/>
        </w:r>
        <w:r w:rsidR="000E673F">
          <w:rPr>
            <w:webHidden/>
          </w:rPr>
          <w:t>2</w:t>
        </w:r>
        <w:r w:rsidR="00C42D3B">
          <w:rPr>
            <w:webHidden/>
          </w:rPr>
          <w:fldChar w:fldCharType="end"/>
        </w:r>
      </w:hyperlink>
    </w:p>
    <w:p w:rsidR="00C42D3B" w:rsidRDefault="000E673F">
      <w:pPr>
        <w:pStyle w:val="TOC1"/>
        <w:rPr>
          <w:rFonts w:asciiTheme="minorHAnsi" w:eastAsiaTheme="minorEastAsia" w:hAnsiTheme="minorHAnsi" w:cstheme="minorBidi"/>
          <w:caps w:val="0"/>
          <w:sz w:val="22"/>
          <w:szCs w:val="22"/>
        </w:rPr>
      </w:pPr>
      <w:hyperlink w:anchor="_Toc466367572" w:history="1">
        <w:r w:rsidR="00C42D3B" w:rsidRPr="00A5292C">
          <w:rPr>
            <w:rStyle w:val="Hyperlink"/>
          </w:rPr>
          <w:t>iI.</w:t>
        </w:r>
        <w:r w:rsidR="00C42D3B">
          <w:rPr>
            <w:rFonts w:asciiTheme="minorHAnsi" w:eastAsiaTheme="minorEastAsia" w:hAnsiTheme="minorHAnsi" w:cstheme="minorBidi"/>
            <w:caps w:val="0"/>
            <w:sz w:val="22"/>
            <w:szCs w:val="22"/>
          </w:rPr>
          <w:tab/>
        </w:r>
        <w:r w:rsidR="00C42D3B" w:rsidRPr="00A5292C">
          <w:rPr>
            <w:rStyle w:val="Hyperlink"/>
          </w:rPr>
          <w:t>POSSIBLE Future RevisionS of TGP Documents</w:t>
        </w:r>
        <w:r w:rsidR="00C42D3B">
          <w:rPr>
            <w:webHidden/>
          </w:rPr>
          <w:tab/>
        </w:r>
        <w:r w:rsidR="00C42D3B">
          <w:rPr>
            <w:webHidden/>
          </w:rPr>
          <w:fldChar w:fldCharType="begin"/>
        </w:r>
        <w:r w:rsidR="00C42D3B">
          <w:rPr>
            <w:webHidden/>
          </w:rPr>
          <w:instrText xml:space="preserve"> PAGEREF _Toc466367572 \h </w:instrText>
        </w:r>
        <w:r w:rsidR="00C42D3B">
          <w:rPr>
            <w:webHidden/>
          </w:rPr>
        </w:r>
        <w:r w:rsidR="00C42D3B">
          <w:rPr>
            <w:webHidden/>
          </w:rPr>
          <w:fldChar w:fldCharType="separate"/>
        </w:r>
        <w:r>
          <w:rPr>
            <w:webHidden/>
          </w:rPr>
          <w:t>2</w:t>
        </w:r>
        <w:r w:rsidR="00C42D3B">
          <w:rPr>
            <w:webHidden/>
          </w:rPr>
          <w:fldChar w:fldCharType="end"/>
        </w:r>
      </w:hyperlink>
    </w:p>
    <w:p w:rsidR="00C42D3B" w:rsidRDefault="000E673F">
      <w:pPr>
        <w:pStyle w:val="TOC2"/>
        <w:rPr>
          <w:rFonts w:asciiTheme="minorHAnsi" w:eastAsiaTheme="minorEastAsia" w:hAnsiTheme="minorHAnsi" w:cstheme="minorBidi"/>
          <w:sz w:val="22"/>
          <w:szCs w:val="22"/>
        </w:rPr>
      </w:pPr>
      <w:hyperlink w:anchor="_Toc466367573" w:history="1">
        <w:r w:rsidR="00C42D3B" w:rsidRPr="00A5292C">
          <w:rPr>
            <w:rStyle w:val="Hyperlink"/>
          </w:rPr>
          <w:t>TGP/7:  Development of Test Guidelines</w:t>
        </w:r>
        <w:r w:rsidR="00C42D3B">
          <w:rPr>
            <w:webHidden/>
          </w:rPr>
          <w:tab/>
        </w:r>
        <w:r w:rsidR="00C42D3B">
          <w:rPr>
            <w:webHidden/>
          </w:rPr>
          <w:fldChar w:fldCharType="begin"/>
        </w:r>
        <w:r w:rsidR="00C42D3B">
          <w:rPr>
            <w:webHidden/>
          </w:rPr>
          <w:instrText xml:space="preserve"> PAGEREF _Toc466367573 \h </w:instrText>
        </w:r>
        <w:r w:rsidR="00C42D3B">
          <w:rPr>
            <w:webHidden/>
          </w:rPr>
        </w:r>
        <w:r w:rsidR="00C42D3B">
          <w:rPr>
            <w:webHidden/>
          </w:rPr>
          <w:fldChar w:fldCharType="separate"/>
        </w:r>
        <w:r>
          <w:rPr>
            <w:webHidden/>
          </w:rPr>
          <w:t>2</w:t>
        </w:r>
        <w:r w:rsidR="00C42D3B">
          <w:rPr>
            <w:webHidden/>
          </w:rPr>
          <w:fldChar w:fldCharType="end"/>
        </w:r>
      </w:hyperlink>
    </w:p>
    <w:p w:rsidR="00C42D3B" w:rsidRDefault="000E673F">
      <w:pPr>
        <w:pStyle w:val="TOC3"/>
        <w:rPr>
          <w:rFonts w:asciiTheme="minorHAnsi" w:eastAsiaTheme="minorEastAsia" w:hAnsiTheme="minorHAnsi" w:cstheme="minorBidi"/>
          <w:i w:val="0"/>
          <w:sz w:val="22"/>
          <w:szCs w:val="22"/>
          <w:lang w:val="en-US"/>
        </w:rPr>
      </w:pPr>
      <w:hyperlink w:anchor="_Toc466367574" w:history="1">
        <w:r w:rsidR="00C42D3B" w:rsidRPr="00A5292C">
          <w:rPr>
            <w:rStyle w:val="Hyperlink"/>
          </w:rPr>
          <w:t>(i)</w:t>
        </w:r>
        <w:r w:rsidR="00C42D3B">
          <w:rPr>
            <w:rFonts w:asciiTheme="minorHAnsi" w:eastAsiaTheme="minorEastAsia" w:hAnsiTheme="minorHAnsi" w:cstheme="minorBidi"/>
            <w:i w:val="0"/>
            <w:sz w:val="22"/>
            <w:szCs w:val="22"/>
            <w:lang w:val="en-US"/>
          </w:rPr>
          <w:tab/>
        </w:r>
        <w:r w:rsidR="00C42D3B" w:rsidRPr="00A5292C">
          <w:rPr>
            <w:rStyle w:val="Hyperlink"/>
          </w:rPr>
          <w:t>Drafter’s Kit for Test Guidelines</w:t>
        </w:r>
        <w:r w:rsidR="00C42D3B">
          <w:rPr>
            <w:webHidden/>
          </w:rPr>
          <w:tab/>
        </w:r>
        <w:r w:rsidR="00C42D3B">
          <w:rPr>
            <w:webHidden/>
          </w:rPr>
          <w:fldChar w:fldCharType="begin"/>
        </w:r>
        <w:r w:rsidR="00C42D3B">
          <w:rPr>
            <w:webHidden/>
          </w:rPr>
          <w:instrText xml:space="preserve"> PAGEREF _Toc466367574 \h </w:instrText>
        </w:r>
        <w:r w:rsidR="00C42D3B">
          <w:rPr>
            <w:webHidden/>
          </w:rPr>
        </w:r>
        <w:r w:rsidR="00C42D3B">
          <w:rPr>
            <w:webHidden/>
          </w:rPr>
          <w:fldChar w:fldCharType="separate"/>
        </w:r>
        <w:r>
          <w:rPr>
            <w:webHidden/>
          </w:rPr>
          <w:t>2</w:t>
        </w:r>
        <w:r w:rsidR="00C42D3B">
          <w:rPr>
            <w:webHidden/>
          </w:rPr>
          <w:fldChar w:fldCharType="end"/>
        </w:r>
      </w:hyperlink>
    </w:p>
    <w:p w:rsidR="00C42D3B" w:rsidRDefault="000E673F">
      <w:pPr>
        <w:pStyle w:val="TOC2"/>
        <w:rPr>
          <w:rFonts w:asciiTheme="minorHAnsi" w:eastAsiaTheme="minorEastAsia" w:hAnsiTheme="minorHAnsi" w:cstheme="minorBidi"/>
          <w:sz w:val="22"/>
          <w:szCs w:val="22"/>
        </w:rPr>
      </w:pPr>
      <w:hyperlink w:anchor="_Toc466367575" w:history="1">
        <w:r w:rsidR="00C42D3B" w:rsidRPr="00A5292C">
          <w:rPr>
            <w:rStyle w:val="Hyperlink"/>
          </w:rPr>
          <w:t>TGP/8:  Trial Design and Techniques Used in the Examination of Distinctness, Uniformity and Stability</w:t>
        </w:r>
        <w:r w:rsidR="00C42D3B">
          <w:rPr>
            <w:webHidden/>
          </w:rPr>
          <w:tab/>
        </w:r>
        <w:r w:rsidR="00C42D3B">
          <w:rPr>
            <w:webHidden/>
          </w:rPr>
          <w:fldChar w:fldCharType="begin"/>
        </w:r>
        <w:r w:rsidR="00C42D3B">
          <w:rPr>
            <w:webHidden/>
          </w:rPr>
          <w:instrText xml:space="preserve"> PAGEREF _Toc466367575 \h </w:instrText>
        </w:r>
        <w:r w:rsidR="00C42D3B">
          <w:rPr>
            <w:webHidden/>
          </w:rPr>
        </w:r>
        <w:r w:rsidR="00C42D3B">
          <w:rPr>
            <w:webHidden/>
          </w:rPr>
          <w:fldChar w:fldCharType="separate"/>
        </w:r>
        <w:r>
          <w:rPr>
            <w:webHidden/>
          </w:rPr>
          <w:t>2</w:t>
        </w:r>
        <w:r w:rsidR="00C42D3B">
          <w:rPr>
            <w:webHidden/>
          </w:rPr>
          <w:fldChar w:fldCharType="end"/>
        </w:r>
      </w:hyperlink>
    </w:p>
    <w:p w:rsidR="00C42D3B" w:rsidRDefault="000E673F">
      <w:pPr>
        <w:pStyle w:val="TOC3"/>
        <w:rPr>
          <w:rFonts w:asciiTheme="minorHAnsi" w:eastAsiaTheme="minorEastAsia" w:hAnsiTheme="minorHAnsi" w:cstheme="minorBidi"/>
          <w:i w:val="0"/>
          <w:sz w:val="22"/>
          <w:szCs w:val="22"/>
          <w:lang w:val="en-US"/>
        </w:rPr>
      </w:pPr>
      <w:hyperlink w:anchor="_Toc466367576" w:history="1">
        <w:r w:rsidR="00C42D3B" w:rsidRPr="00A5292C">
          <w:rPr>
            <w:rStyle w:val="Hyperlink"/>
          </w:rPr>
          <w:t>(ii)</w:t>
        </w:r>
        <w:r w:rsidR="00C42D3B">
          <w:rPr>
            <w:rFonts w:asciiTheme="minorHAnsi" w:eastAsiaTheme="minorEastAsia" w:hAnsiTheme="minorHAnsi" w:cstheme="minorBidi"/>
            <w:i w:val="0"/>
            <w:sz w:val="22"/>
            <w:szCs w:val="22"/>
            <w:lang w:val="en-US"/>
          </w:rPr>
          <w:tab/>
        </w:r>
        <w:r w:rsidR="00C42D3B" w:rsidRPr="00A5292C">
          <w:rPr>
            <w:rStyle w:val="Hyperlink"/>
          </w:rPr>
          <w:t>The Combined-Over-Years Uniformity Criterion (COYU)</w:t>
        </w:r>
        <w:r w:rsidR="00C42D3B">
          <w:rPr>
            <w:webHidden/>
          </w:rPr>
          <w:tab/>
        </w:r>
        <w:r w:rsidR="00C42D3B">
          <w:rPr>
            <w:webHidden/>
          </w:rPr>
          <w:fldChar w:fldCharType="begin"/>
        </w:r>
        <w:r w:rsidR="00C42D3B">
          <w:rPr>
            <w:webHidden/>
          </w:rPr>
          <w:instrText xml:space="preserve"> PAGEREF _Toc466367576 \h </w:instrText>
        </w:r>
        <w:r w:rsidR="00C42D3B">
          <w:rPr>
            <w:webHidden/>
          </w:rPr>
        </w:r>
        <w:r w:rsidR="00C42D3B">
          <w:rPr>
            <w:webHidden/>
          </w:rPr>
          <w:fldChar w:fldCharType="separate"/>
        </w:r>
        <w:r>
          <w:rPr>
            <w:webHidden/>
          </w:rPr>
          <w:t>2</w:t>
        </w:r>
        <w:r w:rsidR="00C42D3B">
          <w:rPr>
            <w:webHidden/>
          </w:rPr>
          <w:fldChar w:fldCharType="end"/>
        </w:r>
      </w:hyperlink>
    </w:p>
    <w:p w:rsidR="00C42D3B" w:rsidRDefault="000E673F">
      <w:pPr>
        <w:pStyle w:val="TOC3"/>
        <w:rPr>
          <w:rFonts w:asciiTheme="minorHAnsi" w:eastAsiaTheme="minorEastAsia" w:hAnsiTheme="minorHAnsi" w:cstheme="minorBidi"/>
          <w:i w:val="0"/>
          <w:sz w:val="22"/>
          <w:szCs w:val="22"/>
          <w:lang w:val="en-US"/>
        </w:rPr>
      </w:pPr>
      <w:hyperlink w:anchor="_Toc466367577" w:history="1">
        <w:r w:rsidR="00C42D3B" w:rsidRPr="00A5292C">
          <w:rPr>
            <w:rStyle w:val="Hyperlink"/>
          </w:rPr>
          <w:t>(iii)</w:t>
        </w:r>
        <w:r w:rsidR="00C42D3B">
          <w:rPr>
            <w:rFonts w:asciiTheme="minorHAnsi" w:eastAsiaTheme="minorEastAsia" w:hAnsiTheme="minorHAnsi" w:cstheme="minorBidi"/>
            <w:i w:val="0"/>
            <w:sz w:val="22"/>
            <w:szCs w:val="22"/>
            <w:lang w:val="en-US"/>
          </w:rPr>
          <w:tab/>
        </w:r>
        <w:r w:rsidR="00C42D3B" w:rsidRPr="00A5292C">
          <w:rPr>
            <w:rStyle w:val="Hyperlink"/>
          </w:rPr>
          <w:t>New Section: Examining DUS in Bulk Samples</w:t>
        </w:r>
        <w:r w:rsidR="00C42D3B">
          <w:rPr>
            <w:webHidden/>
          </w:rPr>
          <w:tab/>
        </w:r>
        <w:r w:rsidR="00C42D3B">
          <w:rPr>
            <w:webHidden/>
          </w:rPr>
          <w:fldChar w:fldCharType="begin"/>
        </w:r>
        <w:r w:rsidR="00C42D3B">
          <w:rPr>
            <w:webHidden/>
          </w:rPr>
          <w:instrText xml:space="preserve"> PAGEREF _Toc466367577 \h </w:instrText>
        </w:r>
        <w:r w:rsidR="00C42D3B">
          <w:rPr>
            <w:webHidden/>
          </w:rPr>
        </w:r>
        <w:r w:rsidR="00C42D3B">
          <w:rPr>
            <w:webHidden/>
          </w:rPr>
          <w:fldChar w:fldCharType="separate"/>
        </w:r>
        <w:r>
          <w:rPr>
            <w:webHidden/>
          </w:rPr>
          <w:t>2</w:t>
        </w:r>
        <w:r w:rsidR="00C42D3B">
          <w:rPr>
            <w:webHidden/>
          </w:rPr>
          <w:fldChar w:fldCharType="end"/>
        </w:r>
      </w:hyperlink>
    </w:p>
    <w:p w:rsidR="00C42D3B" w:rsidRDefault="000E673F">
      <w:pPr>
        <w:pStyle w:val="TOC3"/>
        <w:rPr>
          <w:rFonts w:asciiTheme="minorHAnsi" w:eastAsiaTheme="minorEastAsia" w:hAnsiTheme="minorHAnsi" w:cstheme="minorBidi"/>
          <w:i w:val="0"/>
          <w:sz w:val="22"/>
          <w:szCs w:val="22"/>
          <w:lang w:val="en-US"/>
        </w:rPr>
      </w:pPr>
      <w:hyperlink w:anchor="_Toc466367578" w:history="1">
        <w:r w:rsidR="00C42D3B" w:rsidRPr="00A5292C">
          <w:rPr>
            <w:rStyle w:val="Hyperlink"/>
          </w:rPr>
          <w:t>(iv)</w:t>
        </w:r>
        <w:r w:rsidR="00C42D3B">
          <w:rPr>
            <w:rFonts w:asciiTheme="minorHAnsi" w:eastAsiaTheme="minorEastAsia" w:hAnsiTheme="minorHAnsi" w:cstheme="minorBidi"/>
            <w:i w:val="0"/>
            <w:sz w:val="22"/>
            <w:szCs w:val="22"/>
            <w:lang w:val="en-US"/>
          </w:rPr>
          <w:tab/>
        </w:r>
        <w:r w:rsidR="00C42D3B" w:rsidRPr="00A5292C">
          <w:rPr>
            <w:rStyle w:val="Hyperlink"/>
          </w:rPr>
          <w:t>New Section: Data Processing for the Assessment of Distinctness and for Producing Variety Descriptions</w:t>
        </w:r>
        <w:r w:rsidR="00C42D3B">
          <w:rPr>
            <w:webHidden/>
          </w:rPr>
          <w:tab/>
        </w:r>
        <w:r w:rsidR="00C42D3B">
          <w:rPr>
            <w:webHidden/>
          </w:rPr>
          <w:fldChar w:fldCharType="begin"/>
        </w:r>
        <w:r w:rsidR="00C42D3B">
          <w:rPr>
            <w:webHidden/>
          </w:rPr>
          <w:instrText xml:space="preserve"> PAGEREF _Toc466367578 \h </w:instrText>
        </w:r>
        <w:r w:rsidR="00C42D3B">
          <w:rPr>
            <w:webHidden/>
          </w:rPr>
        </w:r>
        <w:r w:rsidR="00C42D3B">
          <w:rPr>
            <w:webHidden/>
          </w:rPr>
          <w:fldChar w:fldCharType="separate"/>
        </w:r>
        <w:r>
          <w:rPr>
            <w:webHidden/>
          </w:rPr>
          <w:t>2</w:t>
        </w:r>
        <w:r w:rsidR="00C42D3B">
          <w:rPr>
            <w:webHidden/>
          </w:rPr>
          <w:fldChar w:fldCharType="end"/>
        </w:r>
      </w:hyperlink>
    </w:p>
    <w:p w:rsidR="00C42D3B" w:rsidRDefault="000E673F">
      <w:pPr>
        <w:pStyle w:val="TOC2"/>
        <w:rPr>
          <w:rFonts w:asciiTheme="minorHAnsi" w:eastAsiaTheme="minorEastAsia" w:hAnsiTheme="minorHAnsi" w:cstheme="minorBidi"/>
          <w:sz w:val="22"/>
          <w:szCs w:val="22"/>
        </w:rPr>
      </w:pPr>
      <w:hyperlink w:anchor="_Toc466367579" w:history="1">
        <w:r w:rsidR="00C42D3B" w:rsidRPr="00A5292C">
          <w:rPr>
            <w:rStyle w:val="Hyperlink"/>
          </w:rPr>
          <w:t>TGP/10: Examining uniformity</w:t>
        </w:r>
        <w:r w:rsidR="00C42D3B">
          <w:rPr>
            <w:webHidden/>
          </w:rPr>
          <w:tab/>
        </w:r>
        <w:r w:rsidR="00C42D3B">
          <w:rPr>
            <w:webHidden/>
          </w:rPr>
          <w:fldChar w:fldCharType="begin"/>
        </w:r>
        <w:r w:rsidR="00C42D3B">
          <w:rPr>
            <w:webHidden/>
          </w:rPr>
          <w:instrText xml:space="preserve"> PAGEREF _Toc466367579 \h </w:instrText>
        </w:r>
        <w:r w:rsidR="00C42D3B">
          <w:rPr>
            <w:webHidden/>
          </w:rPr>
        </w:r>
        <w:r w:rsidR="00C42D3B">
          <w:rPr>
            <w:webHidden/>
          </w:rPr>
          <w:fldChar w:fldCharType="separate"/>
        </w:r>
        <w:r>
          <w:rPr>
            <w:webHidden/>
          </w:rPr>
          <w:t>2</w:t>
        </w:r>
        <w:r w:rsidR="00C42D3B">
          <w:rPr>
            <w:webHidden/>
          </w:rPr>
          <w:fldChar w:fldCharType="end"/>
        </w:r>
      </w:hyperlink>
    </w:p>
    <w:p w:rsidR="00C42D3B" w:rsidRDefault="000E673F">
      <w:pPr>
        <w:pStyle w:val="TOC3"/>
        <w:rPr>
          <w:rFonts w:asciiTheme="minorHAnsi" w:eastAsiaTheme="minorEastAsia" w:hAnsiTheme="minorHAnsi" w:cstheme="minorBidi"/>
          <w:i w:val="0"/>
          <w:sz w:val="22"/>
          <w:szCs w:val="22"/>
          <w:lang w:val="en-US"/>
        </w:rPr>
      </w:pPr>
      <w:hyperlink w:anchor="_Toc466367580" w:history="1">
        <w:r w:rsidR="00C42D3B" w:rsidRPr="00A5292C">
          <w:rPr>
            <w:rStyle w:val="Hyperlink"/>
          </w:rPr>
          <w:t>(v)</w:t>
        </w:r>
        <w:r w:rsidR="00C42D3B">
          <w:rPr>
            <w:rFonts w:asciiTheme="minorHAnsi" w:eastAsiaTheme="minorEastAsia" w:hAnsiTheme="minorHAnsi" w:cstheme="minorBidi"/>
            <w:i w:val="0"/>
            <w:sz w:val="22"/>
            <w:szCs w:val="22"/>
            <w:lang w:val="en-US"/>
          </w:rPr>
          <w:tab/>
        </w:r>
        <w:r w:rsidR="00C42D3B" w:rsidRPr="00A5292C">
          <w:rPr>
            <w:rStyle w:val="Hyperlink"/>
          </w:rPr>
          <w:t>New section: Assessing Uniformity by Off-Types on Basis of More than One Growing Cycle or on the Basis of Sub-Samples</w:t>
        </w:r>
        <w:r w:rsidR="00C42D3B">
          <w:rPr>
            <w:webHidden/>
          </w:rPr>
          <w:tab/>
        </w:r>
        <w:r w:rsidR="00C42D3B">
          <w:rPr>
            <w:webHidden/>
          </w:rPr>
          <w:fldChar w:fldCharType="begin"/>
        </w:r>
        <w:r w:rsidR="00C42D3B">
          <w:rPr>
            <w:webHidden/>
          </w:rPr>
          <w:instrText xml:space="preserve"> PAGEREF _Toc466367580 \h </w:instrText>
        </w:r>
        <w:r w:rsidR="00C42D3B">
          <w:rPr>
            <w:webHidden/>
          </w:rPr>
        </w:r>
        <w:r w:rsidR="00C42D3B">
          <w:rPr>
            <w:webHidden/>
          </w:rPr>
          <w:fldChar w:fldCharType="separate"/>
        </w:r>
        <w:r>
          <w:rPr>
            <w:webHidden/>
          </w:rPr>
          <w:t>2</w:t>
        </w:r>
        <w:r w:rsidR="00C42D3B">
          <w:rPr>
            <w:webHidden/>
          </w:rPr>
          <w:fldChar w:fldCharType="end"/>
        </w:r>
      </w:hyperlink>
    </w:p>
    <w:p w:rsidR="00C42D3B" w:rsidRDefault="000E673F">
      <w:pPr>
        <w:pStyle w:val="TOC1"/>
        <w:rPr>
          <w:rFonts w:asciiTheme="minorHAnsi" w:eastAsiaTheme="minorEastAsia" w:hAnsiTheme="minorHAnsi" w:cstheme="minorBidi"/>
          <w:caps w:val="0"/>
          <w:sz w:val="22"/>
          <w:szCs w:val="22"/>
        </w:rPr>
      </w:pPr>
      <w:hyperlink w:anchor="_Toc466367581" w:history="1">
        <w:r w:rsidR="00C42D3B" w:rsidRPr="00A5292C">
          <w:rPr>
            <w:rStyle w:val="Hyperlink"/>
            <w:iCs/>
          </w:rPr>
          <w:t>III.</w:t>
        </w:r>
        <w:r w:rsidR="00C42D3B">
          <w:rPr>
            <w:rFonts w:asciiTheme="minorHAnsi" w:eastAsiaTheme="minorEastAsia" w:hAnsiTheme="minorHAnsi" w:cstheme="minorBidi"/>
            <w:caps w:val="0"/>
            <w:sz w:val="22"/>
            <w:szCs w:val="22"/>
          </w:rPr>
          <w:tab/>
        </w:r>
        <w:r w:rsidR="00C42D3B" w:rsidRPr="00A5292C">
          <w:rPr>
            <w:rStyle w:val="Hyperlink"/>
            <w:iCs/>
          </w:rPr>
          <w:t>NEW PROPOSALS FOR FUTURE REVISIONS OF tgp documents</w:t>
        </w:r>
        <w:r w:rsidR="00C42D3B">
          <w:rPr>
            <w:webHidden/>
          </w:rPr>
          <w:tab/>
        </w:r>
        <w:r w:rsidR="00C42D3B">
          <w:rPr>
            <w:webHidden/>
          </w:rPr>
          <w:fldChar w:fldCharType="begin"/>
        </w:r>
        <w:r w:rsidR="00C42D3B">
          <w:rPr>
            <w:webHidden/>
          </w:rPr>
          <w:instrText xml:space="preserve"> PAGEREF _Toc466367581 \h </w:instrText>
        </w:r>
        <w:r w:rsidR="00C42D3B">
          <w:rPr>
            <w:webHidden/>
          </w:rPr>
        </w:r>
        <w:r w:rsidR="00C42D3B">
          <w:rPr>
            <w:webHidden/>
          </w:rPr>
          <w:fldChar w:fldCharType="separate"/>
        </w:r>
        <w:r>
          <w:rPr>
            <w:webHidden/>
          </w:rPr>
          <w:t>2</w:t>
        </w:r>
        <w:r w:rsidR="00C42D3B">
          <w:rPr>
            <w:webHidden/>
          </w:rPr>
          <w:fldChar w:fldCharType="end"/>
        </w:r>
      </w:hyperlink>
    </w:p>
    <w:p w:rsidR="00C42D3B" w:rsidRDefault="000E673F">
      <w:pPr>
        <w:pStyle w:val="TOC2"/>
        <w:rPr>
          <w:rFonts w:asciiTheme="minorHAnsi" w:eastAsiaTheme="minorEastAsia" w:hAnsiTheme="minorHAnsi" w:cstheme="minorBidi"/>
          <w:sz w:val="22"/>
          <w:szCs w:val="22"/>
        </w:rPr>
      </w:pPr>
      <w:hyperlink w:anchor="_Toc466367582" w:history="1">
        <w:r w:rsidR="00C42D3B" w:rsidRPr="00A5292C">
          <w:rPr>
            <w:rStyle w:val="Hyperlink"/>
          </w:rPr>
          <w:t>TGP/7:  Development of Test Guidelines</w:t>
        </w:r>
        <w:r w:rsidR="00C42D3B">
          <w:rPr>
            <w:webHidden/>
          </w:rPr>
          <w:tab/>
        </w:r>
        <w:r w:rsidR="00C42D3B">
          <w:rPr>
            <w:webHidden/>
          </w:rPr>
          <w:fldChar w:fldCharType="begin"/>
        </w:r>
        <w:r w:rsidR="00C42D3B">
          <w:rPr>
            <w:webHidden/>
          </w:rPr>
          <w:instrText xml:space="preserve"> PAGEREF _Toc466367582 \h </w:instrText>
        </w:r>
        <w:r w:rsidR="00C42D3B">
          <w:rPr>
            <w:webHidden/>
          </w:rPr>
        </w:r>
        <w:r w:rsidR="00C42D3B">
          <w:rPr>
            <w:webHidden/>
          </w:rPr>
          <w:fldChar w:fldCharType="separate"/>
        </w:r>
        <w:r>
          <w:rPr>
            <w:webHidden/>
          </w:rPr>
          <w:t>2</w:t>
        </w:r>
        <w:r w:rsidR="00C42D3B">
          <w:rPr>
            <w:webHidden/>
          </w:rPr>
          <w:fldChar w:fldCharType="end"/>
        </w:r>
      </w:hyperlink>
    </w:p>
    <w:p w:rsidR="00C42D3B" w:rsidRDefault="000E673F">
      <w:pPr>
        <w:pStyle w:val="TOC3"/>
        <w:rPr>
          <w:rFonts w:asciiTheme="minorHAnsi" w:eastAsiaTheme="minorEastAsia" w:hAnsiTheme="minorHAnsi" w:cstheme="minorBidi"/>
          <w:i w:val="0"/>
          <w:sz w:val="22"/>
          <w:szCs w:val="22"/>
          <w:lang w:val="en-US"/>
        </w:rPr>
      </w:pPr>
      <w:hyperlink w:anchor="_Toc466367583" w:history="1">
        <w:r w:rsidR="00C42D3B" w:rsidRPr="00A5292C">
          <w:rPr>
            <w:rStyle w:val="Hyperlink"/>
          </w:rPr>
          <w:t>Duration of DUS tests in the fruit sector</w:t>
        </w:r>
        <w:r w:rsidR="00C42D3B">
          <w:rPr>
            <w:webHidden/>
          </w:rPr>
          <w:tab/>
        </w:r>
        <w:r w:rsidR="00C42D3B">
          <w:rPr>
            <w:webHidden/>
          </w:rPr>
          <w:fldChar w:fldCharType="begin"/>
        </w:r>
        <w:r w:rsidR="00C42D3B">
          <w:rPr>
            <w:webHidden/>
          </w:rPr>
          <w:instrText xml:space="preserve"> PAGEREF _Toc466367583 \h </w:instrText>
        </w:r>
        <w:r w:rsidR="00C42D3B">
          <w:rPr>
            <w:webHidden/>
          </w:rPr>
        </w:r>
        <w:r w:rsidR="00C42D3B">
          <w:rPr>
            <w:webHidden/>
          </w:rPr>
          <w:fldChar w:fldCharType="separate"/>
        </w:r>
        <w:r>
          <w:rPr>
            <w:webHidden/>
          </w:rPr>
          <w:t>2</w:t>
        </w:r>
        <w:r w:rsidR="00C42D3B">
          <w:rPr>
            <w:webHidden/>
          </w:rPr>
          <w:fldChar w:fldCharType="end"/>
        </w:r>
      </w:hyperlink>
    </w:p>
    <w:p w:rsidR="00C42D3B" w:rsidRDefault="000E673F">
      <w:pPr>
        <w:pStyle w:val="TOC2"/>
        <w:rPr>
          <w:rFonts w:asciiTheme="minorHAnsi" w:eastAsiaTheme="minorEastAsia" w:hAnsiTheme="minorHAnsi" w:cstheme="minorBidi"/>
          <w:sz w:val="22"/>
          <w:szCs w:val="22"/>
        </w:rPr>
      </w:pPr>
      <w:hyperlink w:anchor="_Toc466367584" w:history="1">
        <w:r w:rsidR="00C42D3B" w:rsidRPr="00A5292C">
          <w:rPr>
            <w:rStyle w:val="Hyperlink"/>
            <w:iCs/>
          </w:rPr>
          <w:t>TGP/14: Glossary of Terms Used in UPOV Documents</w:t>
        </w:r>
        <w:r w:rsidR="00C42D3B">
          <w:rPr>
            <w:webHidden/>
          </w:rPr>
          <w:tab/>
        </w:r>
        <w:r w:rsidR="00C42D3B">
          <w:rPr>
            <w:webHidden/>
          </w:rPr>
          <w:fldChar w:fldCharType="begin"/>
        </w:r>
        <w:r w:rsidR="00C42D3B">
          <w:rPr>
            <w:webHidden/>
          </w:rPr>
          <w:instrText xml:space="preserve"> PAGEREF _Toc466367584 \h </w:instrText>
        </w:r>
        <w:r w:rsidR="00C42D3B">
          <w:rPr>
            <w:webHidden/>
          </w:rPr>
        </w:r>
        <w:r w:rsidR="00C42D3B">
          <w:rPr>
            <w:webHidden/>
          </w:rPr>
          <w:fldChar w:fldCharType="separate"/>
        </w:r>
        <w:r>
          <w:rPr>
            <w:webHidden/>
          </w:rPr>
          <w:t>3</w:t>
        </w:r>
        <w:r w:rsidR="00C42D3B">
          <w:rPr>
            <w:webHidden/>
          </w:rPr>
          <w:fldChar w:fldCharType="end"/>
        </w:r>
      </w:hyperlink>
    </w:p>
    <w:p w:rsidR="00C42D3B" w:rsidRDefault="000E673F">
      <w:pPr>
        <w:pStyle w:val="TOC3"/>
        <w:rPr>
          <w:rFonts w:asciiTheme="minorHAnsi" w:eastAsiaTheme="minorEastAsia" w:hAnsiTheme="minorHAnsi" w:cstheme="minorBidi"/>
          <w:i w:val="0"/>
          <w:sz w:val="22"/>
          <w:szCs w:val="22"/>
          <w:lang w:val="en-US"/>
        </w:rPr>
      </w:pPr>
      <w:hyperlink w:anchor="_Toc466367585" w:history="1">
        <w:r w:rsidR="00C42D3B" w:rsidRPr="00A5292C">
          <w:rPr>
            <w:rStyle w:val="Hyperlink"/>
          </w:rPr>
          <w:t>Definition of “recurved”</w:t>
        </w:r>
        <w:r w:rsidR="00C42D3B">
          <w:rPr>
            <w:webHidden/>
          </w:rPr>
          <w:tab/>
        </w:r>
        <w:r w:rsidR="00C42D3B">
          <w:rPr>
            <w:webHidden/>
          </w:rPr>
          <w:fldChar w:fldCharType="begin"/>
        </w:r>
        <w:r w:rsidR="00C42D3B">
          <w:rPr>
            <w:webHidden/>
          </w:rPr>
          <w:instrText xml:space="preserve"> PAGEREF _Toc466367585 \h </w:instrText>
        </w:r>
        <w:r w:rsidR="00C42D3B">
          <w:rPr>
            <w:webHidden/>
          </w:rPr>
        </w:r>
        <w:r w:rsidR="00C42D3B">
          <w:rPr>
            <w:webHidden/>
          </w:rPr>
          <w:fldChar w:fldCharType="separate"/>
        </w:r>
        <w:r>
          <w:rPr>
            <w:webHidden/>
          </w:rPr>
          <w:t>3</w:t>
        </w:r>
        <w:r w:rsidR="00C42D3B">
          <w:rPr>
            <w:webHidden/>
          </w:rPr>
          <w:fldChar w:fldCharType="end"/>
        </w:r>
      </w:hyperlink>
    </w:p>
    <w:p w:rsidR="00C42D3B" w:rsidRDefault="000E673F">
      <w:pPr>
        <w:pStyle w:val="TOC1"/>
        <w:rPr>
          <w:rFonts w:asciiTheme="minorHAnsi" w:eastAsiaTheme="minorEastAsia" w:hAnsiTheme="minorHAnsi" w:cstheme="minorBidi"/>
          <w:caps w:val="0"/>
          <w:sz w:val="22"/>
          <w:szCs w:val="22"/>
        </w:rPr>
      </w:pPr>
      <w:hyperlink w:anchor="_Toc466367586" w:history="1">
        <w:r w:rsidR="00C42D3B" w:rsidRPr="00A5292C">
          <w:rPr>
            <w:rStyle w:val="Hyperlink"/>
          </w:rPr>
          <w:t>IV.</w:t>
        </w:r>
        <w:r w:rsidR="00C42D3B">
          <w:rPr>
            <w:rFonts w:asciiTheme="minorHAnsi" w:eastAsiaTheme="minorEastAsia" w:hAnsiTheme="minorHAnsi" w:cstheme="minorBidi"/>
            <w:caps w:val="0"/>
            <w:sz w:val="22"/>
            <w:szCs w:val="22"/>
          </w:rPr>
          <w:tab/>
        </w:r>
        <w:r w:rsidR="00C42D3B" w:rsidRPr="00A5292C">
          <w:rPr>
            <w:rStyle w:val="Hyperlink"/>
          </w:rPr>
          <w:t>PROGRAM FOR THE DEVELOPMENT OF TGP DOCUMENTS</w:t>
        </w:r>
        <w:r w:rsidR="00C42D3B">
          <w:rPr>
            <w:webHidden/>
          </w:rPr>
          <w:tab/>
        </w:r>
        <w:r w:rsidR="00C42D3B">
          <w:rPr>
            <w:webHidden/>
          </w:rPr>
          <w:fldChar w:fldCharType="begin"/>
        </w:r>
        <w:r w:rsidR="00C42D3B">
          <w:rPr>
            <w:webHidden/>
          </w:rPr>
          <w:instrText xml:space="preserve"> PAGEREF _Toc466367586 \h </w:instrText>
        </w:r>
        <w:r w:rsidR="00C42D3B">
          <w:rPr>
            <w:webHidden/>
          </w:rPr>
        </w:r>
        <w:r w:rsidR="00C42D3B">
          <w:rPr>
            <w:webHidden/>
          </w:rPr>
          <w:fldChar w:fldCharType="separate"/>
        </w:r>
        <w:r>
          <w:rPr>
            <w:webHidden/>
          </w:rPr>
          <w:t>3</w:t>
        </w:r>
        <w:r w:rsidR="00C42D3B">
          <w:rPr>
            <w:webHidden/>
          </w:rPr>
          <w:fldChar w:fldCharType="end"/>
        </w:r>
      </w:hyperlink>
    </w:p>
    <w:p w:rsidR="008B1A0D" w:rsidRPr="00373D71" w:rsidRDefault="00153262" w:rsidP="00C42D3B">
      <w:r w:rsidRPr="006B0625">
        <w:rPr>
          <w:caps/>
          <w:noProof/>
          <w:snapToGrid w:val="0"/>
          <w:highlight w:val="yellow"/>
        </w:rPr>
        <w:fldChar w:fldCharType="end"/>
      </w:r>
      <w:r w:rsidR="008B1A0D" w:rsidRPr="00373D71">
        <w:t>ANNEX:</w:t>
      </w:r>
      <w:r w:rsidR="008B1A0D" w:rsidRPr="00373D71">
        <w:tab/>
        <w:t>Program for the development of TGP documents</w:t>
      </w:r>
    </w:p>
    <w:p w:rsidR="00373D71" w:rsidRPr="00373D71" w:rsidRDefault="00373D71" w:rsidP="00373D71">
      <w:pPr>
        <w:rPr>
          <w:snapToGrid w:val="0"/>
        </w:rPr>
      </w:pPr>
    </w:p>
    <w:p w:rsidR="008B1A0D" w:rsidRPr="00373D71" w:rsidRDefault="008B1A0D" w:rsidP="008B1A0D">
      <w:pPr>
        <w:jc w:val="left"/>
        <w:rPr>
          <w:caps/>
          <w:snapToGrid w:val="0"/>
        </w:rPr>
      </w:pPr>
      <w:bookmarkStart w:id="3" w:name="_Toc386185971"/>
      <w:bookmarkStart w:id="4" w:name="_Toc419124859"/>
    </w:p>
    <w:p w:rsidR="008B1A0D" w:rsidRPr="00373D71" w:rsidRDefault="008B1A0D" w:rsidP="00450F1F">
      <w:pPr>
        <w:pStyle w:val="Heading1"/>
      </w:pPr>
      <w:bookmarkStart w:id="5" w:name="_Toc352678045"/>
      <w:bookmarkStart w:id="6" w:name="_Toc353797725"/>
      <w:bookmarkStart w:id="7" w:name="_Toc386185970"/>
      <w:bookmarkStart w:id="8" w:name="_Toc419124858"/>
      <w:bookmarkStart w:id="9" w:name="_Toc466367571"/>
      <w:r w:rsidRPr="00373D71">
        <w:t>I.</w:t>
      </w:r>
      <w:r w:rsidRPr="00373D71">
        <w:tab/>
        <w:t>BACKGROUND</w:t>
      </w:r>
      <w:bookmarkEnd w:id="5"/>
      <w:bookmarkEnd w:id="6"/>
      <w:bookmarkEnd w:id="7"/>
      <w:bookmarkEnd w:id="8"/>
      <w:bookmarkEnd w:id="9"/>
    </w:p>
    <w:p w:rsidR="008B1A0D" w:rsidRPr="00373D71" w:rsidRDefault="008B1A0D" w:rsidP="008B1A0D">
      <w:pPr>
        <w:rPr>
          <w:rFonts w:cs="Arial"/>
        </w:rPr>
      </w:pPr>
    </w:p>
    <w:p w:rsidR="008B1A0D" w:rsidRPr="00373D71" w:rsidRDefault="008B1A0D" w:rsidP="008B1A0D">
      <w:pPr>
        <w:rPr>
          <w:rFonts w:cs="Arial"/>
        </w:rPr>
      </w:pPr>
      <w:r w:rsidRPr="00373D71">
        <w:rPr>
          <w:rFonts w:cs="Arial"/>
        </w:rPr>
        <w:fldChar w:fldCharType="begin"/>
      </w:r>
      <w:r w:rsidRPr="00373D71">
        <w:rPr>
          <w:rFonts w:cs="Arial"/>
        </w:rPr>
        <w:instrText xml:space="preserve"> AUTONUM  </w:instrText>
      </w:r>
      <w:r w:rsidRPr="00373D71">
        <w:rPr>
          <w:rFonts w:cs="Arial"/>
        </w:rPr>
        <w:fldChar w:fldCharType="end"/>
      </w:r>
      <w:r w:rsidRPr="00373D71">
        <w:rPr>
          <w:rFonts w:cs="Arial"/>
          <w:color w:val="000000"/>
        </w:rPr>
        <w:tab/>
      </w:r>
      <w:r w:rsidRPr="00373D71">
        <w:rPr>
          <w:rFonts w:cs="Arial"/>
        </w:rPr>
        <w:t>The approved TGP documents are published on the UPOV website at</w:t>
      </w:r>
      <w:r w:rsidR="00AB5665" w:rsidRPr="00373D71">
        <w:rPr>
          <w:rFonts w:cs="Arial"/>
        </w:rPr>
        <w:t xml:space="preserve"> </w:t>
      </w:r>
      <w:hyperlink r:id="rId10" w:history="1">
        <w:r w:rsidR="00AB5665" w:rsidRPr="00373D71">
          <w:rPr>
            <w:rStyle w:val="Hyperlink"/>
            <w:rFonts w:cs="Arial"/>
          </w:rPr>
          <w:t>http://www.upov.int/upov_collection/en/</w:t>
        </w:r>
      </w:hyperlink>
      <w:r w:rsidR="00AB5665" w:rsidRPr="00373D71">
        <w:rPr>
          <w:rFonts w:cs="Arial"/>
        </w:rPr>
        <w:t>.</w:t>
      </w:r>
    </w:p>
    <w:p w:rsidR="00BD1CCC" w:rsidRPr="00373D71" w:rsidRDefault="00BD1CCC" w:rsidP="00BD1CCC">
      <w:bookmarkStart w:id="10" w:name="_Toc386185983"/>
      <w:bookmarkStart w:id="11" w:name="_Toc419124871"/>
      <w:bookmarkStart w:id="12" w:name="_Toc378251517"/>
      <w:bookmarkStart w:id="13" w:name="_Toc381279978"/>
      <w:bookmarkEnd w:id="3"/>
      <w:bookmarkEnd w:id="4"/>
    </w:p>
    <w:p w:rsidR="008B1A0D" w:rsidRPr="00373D71" w:rsidRDefault="00450F1F" w:rsidP="00450F1F">
      <w:pPr>
        <w:pStyle w:val="Heading1"/>
      </w:pPr>
      <w:bookmarkStart w:id="14" w:name="_Toc466367572"/>
      <w:r w:rsidRPr="00373D71">
        <w:t>i</w:t>
      </w:r>
      <w:r w:rsidR="008B1A0D" w:rsidRPr="00373D71">
        <w:t>I.</w:t>
      </w:r>
      <w:r w:rsidR="008B1A0D" w:rsidRPr="00373D71">
        <w:tab/>
      </w:r>
      <w:r w:rsidR="00F724D9" w:rsidRPr="00373D71">
        <w:t xml:space="preserve">POSSIBLE </w:t>
      </w:r>
      <w:r w:rsidR="008B1A0D" w:rsidRPr="00373D71">
        <w:t>Future Revision</w:t>
      </w:r>
      <w:r w:rsidR="00F724D9" w:rsidRPr="00373D71">
        <w:t>S</w:t>
      </w:r>
      <w:r w:rsidR="008B1A0D" w:rsidRPr="00373D71">
        <w:t xml:space="preserve"> of TGP Documents</w:t>
      </w:r>
      <w:bookmarkEnd w:id="10"/>
      <w:bookmarkEnd w:id="11"/>
      <w:bookmarkEnd w:id="14"/>
      <w:r w:rsidR="008B1A0D" w:rsidRPr="00373D71">
        <w:t xml:space="preserve"> </w:t>
      </w:r>
      <w:bookmarkEnd w:id="12"/>
      <w:bookmarkEnd w:id="13"/>
    </w:p>
    <w:p w:rsidR="00203BAD" w:rsidRPr="00373D71" w:rsidRDefault="00203BAD" w:rsidP="00203BAD">
      <w:bookmarkStart w:id="15" w:name="_Toc352678059"/>
      <w:bookmarkStart w:id="16" w:name="_Toc353797740"/>
      <w:bookmarkStart w:id="17" w:name="_Toc374385120"/>
      <w:bookmarkStart w:id="18" w:name="_Toc374631058"/>
      <w:bookmarkStart w:id="19" w:name="_Toc374632530"/>
      <w:bookmarkStart w:id="20" w:name="_Toc374635730"/>
      <w:bookmarkStart w:id="21" w:name="_Toc378251520"/>
      <w:bookmarkStart w:id="22" w:name="_Toc381279981"/>
      <w:bookmarkStart w:id="23" w:name="_Toc386185984"/>
    </w:p>
    <w:p w:rsidR="00203BAD" w:rsidRPr="00373D71" w:rsidRDefault="00203BAD" w:rsidP="00203BAD">
      <w:r w:rsidRPr="00373D71">
        <w:fldChar w:fldCharType="begin"/>
      </w:r>
      <w:r w:rsidRPr="00373D71">
        <w:instrText xml:space="preserve"> AUTONUM  </w:instrText>
      </w:r>
      <w:r w:rsidRPr="00373D71">
        <w:fldChar w:fldCharType="end"/>
      </w:r>
      <w:r w:rsidRPr="00373D71">
        <w:tab/>
        <w:t xml:space="preserve">The TC, at its fifty-second session, agreed that the following matters for </w:t>
      </w:r>
      <w:r w:rsidR="00F724D9" w:rsidRPr="00373D71">
        <w:t xml:space="preserve">possible </w:t>
      </w:r>
      <w:r w:rsidRPr="00373D71">
        <w:t>future revision of TGP documents should be considered by the TWPs at their sessions in 201</w:t>
      </w:r>
      <w:r w:rsidR="00F724D9" w:rsidRPr="00373D71">
        <w:t>6</w:t>
      </w:r>
      <w:r w:rsidRPr="00373D71">
        <w:t xml:space="preserve"> (see document TC/</w:t>
      </w:r>
      <w:r w:rsidR="00F724D9" w:rsidRPr="00373D71">
        <w:t>52</w:t>
      </w:r>
      <w:r w:rsidRPr="00373D71">
        <w:t>/</w:t>
      </w:r>
      <w:r w:rsidR="00F724D9" w:rsidRPr="00373D71">
        <w:t>29</w:t>
      </w:r>
      <w:r w:rsidR="00A91256" w:rsidRPr="00373D71">
        <w:t xml:space="preserve"> Rev.</w:t>
      </w:r>
      <w:r w:rsidRPr="00373D71">
        <w:t xml:space="preserve"> “</w:t>
      </w:r>
      <w:r w:rsidR="00F724D9" w:rsidRPr="00373D71">
        <w:t xml:space="preserve">Revised </w:t>
      </w:r>
      <w:r w:rsidRPr="00373D71">
        <w:t xml:space="preserve">Report”, paragraphs </w:t>
      </w:r>
      <w:r w:rsidR="00F724D9" w:rsidRPr="00373D71">
        <w:t>96</w:t>
      </w:r>
      <w:r w:rsidRPr="00373D71">
        <w:t xml:space="preserve"> to </w:t>
      </w:r>
      <w:r w:rsidR="00F724D9" w:rsidRPr="00373D71">
        <w:t>121</w:t>
      </w:r>
      <w:r w:rsidRPr="00373D71">
        <w:t>):</w:t>
      </w:r>
    </w:p>
    <w:p w:rsidR="00203BAD" w:rsidRPr="00373D71" w:rsidRDefault="00203BAD" w:rsidP="00824428">
      <w:pPr>
        <w:pStyle w:val="Heading2"/>
      </w:pPr>
    </w:p>
    <w:p w:rsidR="00203BAD" w:rsidRPr="00373D71" w:rsidRDefault="00203BAD" w:rsidP="005A05F4">
      <w:pPr>
        <w:pStyle w:val="Heading2"/>
      </w:pPr>
      <w:bookmarkStart w:id="24" w:name="_Toc466367573"/>
      <w:r w:rsidRPr="00373D71">
        <w:t>TGP/7:  Development of Test Guidelines</w:t>
      </w:r>
      <w:bookmarkEnd w:id="24"/>
    </w:p>
    <w:p w:rsidR="00203BAD" w:rsidRPr="00373D71" w:rsidRDefault="00203BAD" w:rsidP="00203BAD"/>
    <w:p w:rsidR="00203BAD" w:rsidRPr="00373D71" w:rsidRDefault="00203BAD" w:rsidP="004C3745">
      <w:pPr>
        <w:pStyle w:val="Heading3"/>
        <w:ind w:left="0" w:firstLine="0"/>
      </w:pPr>
      <w:bookmarkStart w:id="25" w:name="_Toc466367574"/>
      <w:r w:rsidRPr="00373D71">
        <w:t>(</w:t>
      </w:r>
      <w:proofErr w:type="spellStart"/>
      <w:r w:rsidRPr="00373D71">
        <w:t>i</w:t>
      </w:r>
      <w:proofErr w:type="spellEnd"/>
      <w:r w:rsidRPr="00373D71">
        <w:t>)</w:t>
      </w:r>
      <w:r w:rsidRPr="00373D71">
        <w:tab/>
        <w:t>Drafter’s Kit for Test Guidelines</w:t>
      </w:r>
      <w:bookmarkEnd w:id="25"/>
    </w:p>
    <w:p w:rsidR="00F724D9" w:rsidRPr="00373D71" w:rsidRDefault="00F724D9" w:rsidP="00AB5665"/>
    <w:p w:rsidR="00203BAD" w:rsidRPr="00373D71" w:rsidRDefault="00203BAD" w:rsidP="005A05F4">
      <w:pPr>
        <w:pStyle w:val="Heading2"/>
      </w:pPr>
      <w:bookmarkStart w:id="26" w:name="_Toc466367575"/>
      <w:r w:rsidRPr="00373D71">
        <w:t>TGP/8:  Trial Design and Techniques Used in the Examination of Distinctness, Uniformity and Stability</w:t>
      </w:r>
      <w:bookmarkEnd w:id="26"/>
    </w:p>
    <w:p w:rsidR="00203BAD" w:rsidRPr="00373D71" w:rsidRDefault="00203BAD" w:rsidP="00203BAD"/>
    <w:p w:rsidR="00203BAD" w:rsidRPr="00373D71" w:rsidRDefault="00203BAD" w:rsidP="004C3745">
      <w:pPr>
        <w:pStyle w:val="Heading3"/>
        <w:ind w:left="0" w:firstLine="0"/>
      </w:pPr>
      <w:bookmarkStart w:id="27" w:name="_Toc466367576"/>
      <w:r w:rsidRPr="00373D71">
        <w:t>(ii)</w:t>
      </w:r>
      <w:r w:rsidRPr="00373D71">
        <w:tab/>
        <w:t>The Combined-Over-Years Uniformity Criterion (COYU)</w:t>
      </w:r>
      <w:bookmarkEnd w:id="27"/>
    </w:p>
    <w:p w:rsidR="00B863AC" w:rsidRPr="00373D71" w:rsidRDefault="00B863AC" w:rsidP="00AB5665"/>
    <w:p w:rsidR="00203BAD" w:rsidRPr="00373D71" w:rsidRDefault="00203BAD" w:rsidP="004C3745">
      <w:pPr>
        <w:pStyle w:val="Heading3"/>
        <w:ind w:left="0" w:firstLine="0"/>
      </w:pPr>
      <w:bookmarkStart w:id="28" w:name="_Toc466367577"/>
      <w:r w:rsidRPr="00373D71">
        <w:t>(iii)</w:t>
      </w:r>
      <w:r w:rsidRPr="00373D71">
        <w:tab/>
      </w:r>
      <w:r w:rsidR="00616C31" w:rsidRPr="00373D71">
        <w:t xml:space="preserve">New Section: </w:t>
      </w:r>
      <w:r w:rsidRPr="00373D71">
        <w:t>Examining DUS in Bulk Samples</w:t>
      </w:r>
      <w:bookmarkEnd w:id="28"/>
    </w:p>
    <w:p w:rsidR="00B863AC" w:rsidRPr="00373D71" w:rsidRDefault="00B863AC" w:rsidP="00AB5665"/>
    <w:p w:rsidR="00203BAD" w:rsidRPr="00373D71" w:rsidRDefault="00203BAD" w:rsidP="004C3745">
      <w:pPr>
        <w:pStyle w:val="Heading3"/>
        <w:ind w:left="0" w:firstLine="0"/>
      </w:pPr>
      <w:bookmarkStart w:id="29" w:name="_Toc466367578"/>
      <w:proofErr w:type="gramStart"/>
      <w:r w:rsidRPr="00373D71">
        <w:t>(iv)</w:t>
      </w:r>
      <w:r w:rsidRPr="00373D71">
        <w:tab/>
      </w:r>
      <w:r w:rsidR="00616C31" w:rsidRPr="00373D71">
        <w:t>New</w:t>
      </w:r>
      <w:proofErr w:type="gramEnd"/>
      <w:r w:rsidR="00616C31" w:rsidRPr="00373D71">
        <w:t xml:space="preserve"> Section: </w:t>
      </w:r>
      <w:r w:rsidRPr="00373D71">
        <w:t>Data Processing for the Assessment of Distinctness and for Producing Variety Descriptions</w:t>
      </w:r>
      <w:bookmarkEnd w:id="29"/>
    </w:p>
    <w:p w:rsidR="00203BAD" w:rsidRPr="00373D71" w:rsidRDefault="00203BAD" w:rsidP="00203BAD">
      <w:pPr>
        <w:rPr>
          <w:rFonts w:cs="Arial"/>
        </w:rPr>
      </w:pPr>
    </w:p>
    <w:p w:rsidR="00203BAD" w:rsidRPr="00373D71" w:rsidRDefault="00203BAD" w:rsidP="005A05F4">
      <w:pPr>
        <w:pStyle w:val="Heading2"/>
      </w:pPr>
      <w:bookmarkStart w:id="30" w:name="_Toc466367579"/>
      <w:r w:rsidRPr="00373D71">
        <w:t>TGP/10: Examining uniformity</w:t>
      </w:r>
      <w:bookmarkEnd w:id="30"/>
    </w:p>
    <w:p w:rsidR="00203BAD" w:rsidRPr="00373D71" w:rsidRDefault="00203BAD" w:rsidP="00AB5665">
      <w:pPr>
        <w:rPr>
          <w:snapToGrid w:val="0"/>
        </w:rPr>
      </w:pPr>
    </w:p>
    <w:p w:rsidR="00203BAD" w:rsidRPr="00373D71" w:rsidRDefault="00203BAD" w:rsidP="004C3745">
      <w:pPr>
        <w:pStyle w:val="Heading3"/>
        <w:ind w:left="0" w:firstLine="0"/>
      </w:pPr>
      <w:bookmarkStart w:id="31" w:name="_Toc466367580"/>
      <w:r w:rsidRPr="00373D71">
        <w:t>(</w:t>
      </w:r>
      <w:r w:rsidR="00616C31" w:rsidRPr="00373D71">
        <w:t>v</w:t>
      </w:r>
      <w:r w:rsidRPr="00373D71">
        <w:t>)</w:t>
      </w:r>
      <w:r w:rsidRPr="00373D71">
        <w:tab/>
        <w:t>New section: Assessing Uniformity by Off-Types on Basis of More than One Growing Cycle or on the Basis of Sub-Samples</w:t>
      </w:r>
      <w:bookmarkEnd w:id="31"/>
      <w:r w:rsidRPr="00373D71">
        <w:t xml:space="preserve"> </w:t>
      </w:r>
    </w:p>
    <w:bookmarkEnd w:id="15"/>
    <w:bookmarkEnd w:id="16"/>
    <w:bookmarkEnd w:id="17"/>
    <w:bookmarkEnd w:id="18"/>
    <w:bookmarkEnd w:id="19"/>
    <w:bookmarkEnd w:id="20"/>
    <w:bookmarkEnd w:id="21"/>
    <w:bookmarkEnd w:id="22"/>
    <w:bookmarkEnd w:id="23"/>
    <w:p w:rsidR="00E7467C" w:rsidRPr="00373D71" w:rsidRDefault="00E7467C" w:rsidP="008B1A0D"/>
    <w:p w:rsidR="008B1A0D" w:rsidRPr="00373D71" w:rsidRDefault="008B1A0D" w:rsidP="00450F1F">
      <w:pPr>
        <w:pStyle w:val="Heading1"/>
        <w:rPr>
          <w:rStyle w:val="Emphasis"/>
          <w:i w:val="0"/>
          <w:iCs w:val="0"/>
        </w:rPr>
      </w:pPr>
      <w:bookmarkStart w:id="32" w:name="_Toc466367581"/>
      <w:r w:rsidRPr="00373D71">
        <w:rPr>
          <w:rStyle w:val="Emphasis"/>
          <w:i w:val="0"/>
        </w:rPr>
        <w:t>I</w:t>
      </w:r>
      <w:r w:rsidR="005A0326" w:rsidRPr="00373D71">
        <w:rPr>
          <w:rStyle w:val="Emphasis"/>
          <w:i w:val="0"/>
        </w:rPr>
        <w:t>II</w:t>
      </w:r>
      <w:r w:rsidRPr="00373D71">
        <w:rPr>
          <w:rStyle w:val="Emphasis"/>
          <w:i w:val="0"/>
        </w:rPr>
        <w:t>.</w:t>
      </w:r>
      <w:r w:rsidRPr="00373D71">
        <w:rPr>
          <w:rStyle w:val="Emphasis"/>
          <w:i w:val="0"/>
        </w:rPr>
        <w:tab/>
      </w:r>
      <w:r w:rsidR="00450F1F" w:rsidRPr="00373D71">
        <w:rPr>
          <w:rStyle w:val="Emphasis"/>
          <w:i w:val="0"/>
        </w:rPr>
        <w:t>NEW PROPOSALS FOR</w:t>
      </w:r>
      <w:r w:rsidRPr="00373D71">
        <w:rPr>
          <w:rStyle w:val="Emphasis"/>
          <w:i w:val="0"/>
        </w:rPr>
        <w:t xml:space="preserve"> FUTURE REVISIONS OF tgp documents</w:t>
      </w:r>
      <w:bookmarkEnd w:id="32"/>
    </w:p>
    <w:p w:rsidR="008B1A0D" w:rsidRPr="00373D71" w:rsidRDefault="008B1A0D" w:rsidP="008B1A0D"/>
    <w:p w:rsidR="008B1A0D" w:rsidRPr="00373D71" w:rsidRDefault="008B1A0D" w:rsidP="00824428">
      <w:pPr>
        <w:pStyle w:val="Heading2"/>
      </w:pPr>
      <w:bookmarkStart w:id="33" w:name="_Toc466367582"/>
      <w:r w:rsidRPr="00373D71">
        <w:t>TGP/7:  Development of Test Guidelines</w:t>
      </w:r>
      <w:bookmarkEnd w:id="33"/>
    </w:p>
    <w:p w:rsidR="008B1A0D" w:rsidRPr="00373D71" w:rsidRDefault="008B1A0D" w:rsidP="008B1A0D"/>
    <w:p w:rsidR="008B1A0D" w:rsidRPr="00373D71" w:rsidRDefault="008B1A0D" w:rsidP="0003784D">
      <w:pPr>
        <w:pStyle w:val="Heading3"/>
      </w:pPr>
      <w:bookmarkStart w:id="34" w:name="_Toc441133908"/>
      <w:bookmarkStart w:id="35" w:name="_Toc466367583"/>
      <w:r w:rsidRPr="00373D71">
        <w:t>Duration of DUS tests in the fruit sector</w:t>
      </w:r>
      <w:bookmarkEnd w:id="34"/>
      <w:bookmarkEnd w:id="35"/>
    </w:p>
    <w:p w:rsidR="008B1A0D" w:rsidRPr="00373D71" w:rsidRDefault="008B1A0D" w:rsidP="00C42D3B"/>
    <w:p w:rsidR="00450F1F" w:rsidRPr="00373D71" w:rsidRDefault="00450F1F" w:rsidP="00C42D3B">
      <w:r w:rsidRPr="00373D71">
        <w:fldChar w:fldCharType="begin"/>
      </w:r>
      <w:r w:rsidRPr="00373D71">
        <w:instrText xml:space="preserve"> AUTONUM  </w:instrText>
      </w:r>
      <w:r w:rsidRPr="00373D71">
        <w:fldChar w:fldCharType="end"/>
      </w:r>
      <w:r w:rsidRPr="00373D71">
        <w:tab/>
        <w:t>The TC, at its fifty-second session, agreed to consider whether to seek to amend the guidance in document TGP/7 on the duration of DUS testing for fruit crops after further discussions by the TWF, at its session in 2016.  In that regard, it requested the TWF to review whether the existing guidance in TGP documents precluded the conclusion of a DUS examination after one growing cycle (see document</w:t>
      </w:r>
      <w:r w:rsidR="00A91256" w:rsidRPr="00373D71">
        <w:t> </w:t>
      </w:r>
      <w:r w:rsidRPr="00373D71">
        <w:t>TC/52/29</w:t>
      </w:r>
      <w:r w:rsidR="00A91256" w:rsidRPr="00373D71">
        <w:t xml:space="preserve"> Rev. </w:t>
      </w:r>
      <w:r w:rsidRPr="00373D71">
        <w:t>“Revised Report”, paragraph 122).</w:t>
      </w:r>
    </w:p>
    <w:p w:rsidR="008B1A0D" w:rsidRPr="00373D71" w:rsidRDefault="008B1A0D" w:rsidP="008B1A0D"/>
    <w:p w:rsidR="008B1A0D" w:rsidRPr="00373D71" w:rsidRDefault="008B1A0D" w:rsidP="005A05F4">
      <w:pPr>
        <w:pStyle w:val="Heading2"/>
        <w:rPr>
          <w:rStyle w:val="Emphasis"/>
          <w:i w:val="0"/>
          <w:iCs w:val="0"/>
        </w:rPr>
      </w:pPr>
      <w:bookmarkStart w:id="36" w:name="_Toc466367584"/>
      <w:r w:rsidRPr="00373D71">
        <w:rPr>
          <w:rStyle w:val="Emphasis"/>
          <w:i w:val="0"/>
        </w:rPr>
        <w:t>TGP/14: Glossary of Terms Used in UPOV Documents</w:t>
      </w:r>
      <w:bookmarkEnd w:id="36"/>
    </w:p>
    <w:p w:rsidR="008B1A0D" w:rsidRPr="00373D71" w:rsidRDefault="008B1A0D" w:rsidP="008B1A0D"/>
    <w:p w:rsidR="004C3745" w:rsidRPr="0003784D" w:rsidRDefault="004C3745" w:rsidP="0003784D">
      <w:pPr>
        <w:pStyle w:val="Heading3"/>
      </w:pPr>
      <w:bookmarkStart w:id="37" w:name="_Toc466367585"/>
      <w:r w:rsidRPr="0003784D">
        <w:t>Definition of “recurved”</w:t>
      </w:r>
      <w:bookmarkEnd w:id="37"/>
    </w:p>
    <w:p w:rsidR="004C3745" w:rsidRPr="00373D71" w:rsidRDefault="004C3745" w:rsidP="008B1A0D"/>
    <w:p w:rsidR="00450F1F" w:rsidRPr="0074496A" w:rsidRDefault="00450F1F" w:rsidP="00450F1F">
      <w:pPr>
        <w:keepNext/>
      </w:pPr>
      <w:r w:rsidRPr="00373D71">
        <w:fldChar w:fldCharType="begin"/>
      </w:r>
      <w:r w:rsidRPr="00373D71">
        <w:instrText xml:space="preserve"> AUTONUM  </w:instrText>
      </w:r>
      <w:r w:rsidRPr="00373D71">
        <w:fldChar w:fldCharType="end"/>
      </w:r>
      <w:r w:rsidRPr="00373D71">
        <w:tab/>
        <w:t>The TC, at its fifty-second session, noted the plans of the TWF to consider whether to propose to revise the definition of “recurved” in document TGP/14</w:t>
      </w:r>
      <w:r w:rsidRPr="00373D71">
        <w:rPr>
          <w:snapToGrid w:val="0"/>
        </w:rPr>
        <w:t>.</w:t>
      </w:r>
    </w:p>
    <w:p w:rsidR="00B918FE" w:rsidRPr="00481D43" w:rsidRDefault="00B918FE" w:rsidP="008B1A0D"/>
    <w:p w:rsidR="008B1A0D" w:rsidRPr="00B763A7" w:rsidRDefault="005A0326" w:rsidP="00450F1F">
      <w:pPr>
        <w:pStyle w:val="Heading1"/>
      </w:pPr>
      <w:bookmarkStart w:id="38" w:name="_Toc352678076"/>
      <w:bookmarkStart w:id="39" w:name="_Toc353797757"/>
      <w:bookmarkStart w:id="40" w:name="_Toc386185988"/>
      <w:bookmarkStart w:id="41" w:name="_Toc419124879"/>
      <w:bookmarkStart w:id="42" w:name="_Toc466367586"/>
      <w:r>
        <w:t>I</w:t>
      </w:r>
      <w:r w:rsidR="008B1A0D">
        <w:t>V</w:t>
      </w:r>
      <w:r w:rsidR="008B1A0D" w:rsidRPr="00B763A7">
        <w:t>.</w:t>
      </w:r>
      <w:r w:rsidR="008B1A0D" w:rsidRPr="00B763A7">
        <w:tab/>
        <w:t>PROGRAM FOR THE DEVELOPMENT OF TGP DOCUMENTS</w:t>
      </w:r>
      <w:bookmarkEnd w:id="38"/>
      <w:bookmarkEnd w:id="39"/>
      <w:bookmarkEnd w:id="40"/>
      <w:bookmarkEnd w:id="41"/>
      <w:bookmarkEnd w:id="42"/>
    </w:p>
    <w:p w:rsidR="008B1A0D" w:rsidRPr="00B763A7" w:rsidRDefault="008B1A0D" w:rsidP="008B1A0D">
      <w:pPr>
        <w:keepNext/>
        <w:rPr>
          <w:rFonts w:cs="Arial"/>
          <w:color w:val="000000"/>
          <w:lang w:eastAsia="ja-JP"/>
        </w:rPr>
      </w:pPr>
    </w:p>
    <w:p w:rsidR="008B1A0D" w:rsidRPr="00D9053F" w:rsidRDefault="008B1A0D" w:rsidP="008B1A0D">
      <w:pPr>
        <w:keepNext/>
        <w:keepLines/>
        <w:rPr>
          <w:rFonts w:cs="Arial"/>
          <w:color w:val="000000"/>
          <w:lang w:eastAsia="ja-JP"/>
        </w:rPr>
      </w:pPr>
      <w:r w:rsidRPr="00D9053F">
        <w:rPr>
          <w:rFonts w:cs="Arial"/>
        </w:rPr>
        <w:fldChar w:fldCharType="begin"/>
      </w:r>
      <w:r w:rsidRPr="00D9053F">
        <w:rPr>
          <w:rFonts w:cs="Arial"/>
        </w:rPr>
        <w:instrText xml:space="preserve"> AUTONUM  </w:instrText>
      </w:r>
      <w:r w:rsidRPr="00D9053F">
        <w:rPr>
          <w:rFonts w:cs="Arial"/>
        </w:rPr>
        <w:fldChar w:fldCharType="end"/>
      </w:r>
      <w:r w:rsidRPr="00D9053F">
        <w:rPr>
          <w:rFonts w:cs="Arial"/>
        </w:rPr>
        <w:tab/>
      </w:r>
      <w:bookmarkStart w:id="43" w:name="OLE_LINK10"/>
      <w:r w:rsidR="005A0326">
        <w:rPr>
          <w:rFonts w:cs="Arial"/>
        </w:rPr>
        <w:t xml:space="preserve">The </w:t>
      </w:r>
      <w:r w:rsidRPr="00D9053F">
        <w:rPr>
          <w:rFonts w:cs="Arial"/>
          <w:color w:val="000000"/>
          <w:lang w:eastAsia="ja-JP"/>
        </w:rPr>
        <w:t xml:space="preserve">Annex to this document presents </w:t>
      </w:r>
      <w:r w:rsidRPr="00D9053F">
        <w:rPr>
          <w:rFonts w:cs="Arial"/>
        </w:rPr>
        <w:t>the program for the development of TGP documents as agreed by the TC, as its fifty-</w:t>
      </w:r>
      <w:r w:rsidR="005A0326">
        <w:rPr>
          <w:rFonts w:cs="Arial"/>
        </w:rPr>
        <w:t>second</w:t>
      </w:r>
      <w:r w:rsidRPr="00D9053F">
        <w:rPr>
          <w:rFonts w:cs="Arial"/>
        </w:rPr>
        <w:t xml:space="preserve"> session, and the CAJ, at its seventy-</w:t>
      </w:r>
      <w:r w:rsidR="003B3714">
        <w:rPr>
          <w:rFonts w:cs="Arial"/>
        </w:rPr>
        <w:t>third</w:t>
      </w:r>
      <w:r w:rsidRPr="00D9053F">
        <w:rPr>
          <w:rFonts w:cs="Arial"/>
        </w:rPr>
        <w:t xml:space="preserve"> session (see document TC/5</w:t>
      </w:r>
      <w:r w:rsidR="003B3714">
        <w:rPr>
          <w:rFonts w:cs="Arial"/>
        </w:rPr>
        <w:t>2</w:t>
      </w:r>
      <w:r w:rsidRPr="00D9053F">
        <w:rPr>
          <w:rFonts w:cs="Arial"/>
        </w:rPr>
        <w:t>/</w:t>
      </w:r>
      <w:r w:rsidR="003B3714">
        <w:rPr>
          <w:rFonts w:cs="Arial"/>
        </w:rPr>
        <w:t>2</w:t>
      </w:r>
      <w:r w:rsidRPr="00D9053F">
        <w:rPr>
          <w:rFonts w:cs="Arial"/>
        </w:rPr>
        <w:t>9</w:t>
      </w:r>
      <w:r w:rsidR="003B3714">
        <w:rPr>
          <w:rFonts w:cs="Arial"/>
        </w:rPr>
        <w:t> Rev.</w:t>
      </w:r>
      <w:r w:rsidRPr="00D9053F">
        <w:rPr>
          <w:rFonts w:cs="Arial"/>
        </w:rPr>
        <w:t xml:space="preserve"> “</w:t>
      </w:r>
      <w:r w:rsidR="003B3714">
        <w:rPr>
          <w:rFonts w:cs="Arial"/>
        </w:rPr>
        <w:t xml:space="preserve">Revised </w:t>
      </w:r>
      <w:r w:rsidRPr="00D9053F">
        <w:rPr>
          <w:rFonts w:cs="Arial"/>
        </w:rPr>
        <w:t>Report”, paragraph</w:t>
      </w:r>
      <w:r w:rsidR="003B3714">
        <w:rPr>
          <w:rFonts w:cs="Arial"/>
        </w:rPr>
        <w:t>s</w:t>
      </w:r>
      <w:r w:rsidRPr="00D9053F">
        <w:rPr>
          <w:rFonts w:cs="Arial"/>
        </w:rPr>
        <w:t xml:space="preserve"> </w:t>
      </w:r>
      <w:r w:rsidR="003B3714">
        <w:rPr>
          <w:rFonts w:cs="Arial"/>
        </w:rPr>
        <w:t>124 and 125</w:t>
      </w:r>
      <w:r w:rsidRPr="00D9053F">
        <w:rPr>
          <w:rFonts w:cs="Arial"/>
        </w:rPr>
        <w:t>, and document CAJ/7</w:t>
      </w:r>
      <w:r w:rsidR="003B3714">
        <w:rPr>
          <w:rFonts w:cs="Arial"/>
        </w:rPr>
        <w:t>3</w:t>
      </w:r>
      <w:r w:rsidRPr="00D9053F">
        <w:rPr>
          <w:rFonts w:cs="Arial"/>
        </w:rPr>
        <w:t xml:space="preserve">/10 “Report on the Conclusions”, paragraph </w:t>
      </w:r>
      <w:r w:rsidR="003B3714">
        <w:rPr>
          <w:rFonts w:cs="Arial"/>
        </w:rPr>
        <w:t>53</w:t>
      </w:r>
      <w:r w:rsidRPr="00D9053F">
        <w:rPr>
          <w:rFonts w:cs="Arial"/>
        </w:rPr>
        <w:t>, respectively).</w:t>
      </w:r>
      <w:bookmarkEnd w:id="43"/>
    </w:p>
    <w:p w:rsidR="008B1A0D" w:rsidRDefault="008B1A0D" w:rsidP="008B1A0D">
      <w:pPr>
        <w:rPr>
          <w:snapToGrid w:val="0"/>
        </w:rPr>
      </w:pPr>
    </w:p>
    <w:p w:rsidR="00EE3D29" w:rsidRDefault="00EE3D29" w:rsidP="008B1A0D">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In accordance with the program for the development of TGP documents, there are no matters anticipated to be put forward </w:t>
      </w:r>
      <w:r w:rsidR="001E4439">
        <w:rPr>
          <w:snapToGrid w:val="0"/>
        </w:rPr>
        <w:t xml:space="preserve">by the TC </w:t>
      </w:r>
      <w:r>
        <w:rPr>
          <w:snapToGrid w:val="0"/>
        </w:rPr>
        <w:t>for adoption by the Council in 2017 which would require editorial or linguistic checking by the TC-EDC.</w:t>
      </w:r>
    </w:p>
    <w:p w:rsidR="00EE3D29" w:rsidRPr="00D9053F" w:rsidRDefault="00EE3D29" w:rsidP="008B1A0D">
      <w:pPr>
        <w:rPr>
          <w:snapToGrid w:val="0"/>
        </w:rPr>
      </w:pPr>
    </w:p>
    <w:p w:rsidR="00EE3D29" w:rsidRPr="00F60CE1" w:rsidRDefault="003D2F70" w:rsidP="003D2F70">
      <w:pPr>
        <w:tabs>
          <w:tab w:val="left" w:pos="5387"/>
          <w:tab w:val="left" w:pos="5954"/>
        </w:tabs>
        <w:ind w:left="4820"/>
        <w:rPr>
          <w:i/>
        </w:rPr>
      </w:pPr>
      <w:r w:rsidRPr="00D9053F">
        <w:rPr>
          <w:i/>
        </w:rPr>
        <w:fldChar w:fldCharType="begin"/>
      </w:r>
      <w:r w:rsidRPr="00D9053F">
        <w:rPr>
          <w:i/>
        </w:rPr>
        <w:instrText xml:space="preserve"> AUTONUM  </w:instrText>
      </w:r>
      <w:r w:rsidRPr="00D9053F">
        <w:rPr>
          <w:i/>
        </w:rPr>
        <w:fldChar w:fldCharType="end"/>
      </w:r>
      <w:r w:rsidRPr="00D9053F">
        <w:rPr>
          <w:i/>
        </w:rPr>
        <w:tab/>
      </w:r>
      <w:r w:rsidRPr="00F60CE1">
        <w:rPr>
          <w:i/>
        </w:rPr>
        <w:t xml:space="preserve">The </w:t>
      </w:r>
      <w:r w:rsidR="003B3714" w:rsidRPr="00F60CE1">
        <w:rPr>
          <w:i/>
        </w:rPr>
        <w:t>TC-EDC</w:t>
      </w:r>
      <w:r w:rsidRPr="00F60CE1">
        <w:rPr>
          <w:i/>
        </w:rPr>
        <w:t xml:space="preserve"> is invited to note</w:t>
      </w:r>
      <w:r w:rsidR="00EE3D29" w:rsidRPr="00F60CE1">
        <w:rPr>
          <w:i/>
        </w:rPr>
        <w:t>:</w:t>
      </w:r>
    </w:p>
    <w:p w:rsidR="00EE3D29" w:rsidRPr="00F60CE1" w:rsidRDefault="00EE3D29" w:rsidP="003D2F70">
      <w:pPr>
        <w:tabs>
          <w:tab w:val="left" w:pos="5387"/>
          <w:tab w:val="left" w:pos="5954"/>
        </w:tabs>
        <w:ind w:left="4820"/>
        <w:rPr>
          <w:i/>
        </w:rPr>
      </w:pPr>
    </w:p>
    <w:p w:rsidR="00EE3D29" w:rsidRPr="00F60CE1" w:rsidRDefault="00EE3D29" w:rsidP="003D2F70">
      <w:pPr>
        <w:tabs>
          <w:tab w:val="left" w:pos="5387"/>
          <w:tab w:val="left" w:pos="5954"/>
        </w:tabs>
        <w:ind w:left="4820"/>
        <w:rPr>
          <w:i/>
        </w:rPr>
      </w:pPr>
      <w:r w:rsidRPr="00F60CE1">
        <w:rPr>
          <w:i/>
        </w:rPr>
        <w:tab/>
        <w:t>(a)</w:t>
      </w:r>
      <w:r w:rsidRPr="00F60CE1">
        <w:rPr>
          <w:i/>
        </w:rPr>
        <w:tab/>
      </w:r>
      <w:proofErr w:type="gramStart"/>
      <w:r w:rsidR="00DD36D0" w:rsidRPr="00F60CE1">
        <w:rPr>
          <w:i/>
        </w:rPr>
        <w:t>the</w:t>
      </w:r>
      <w:proofErr w:type="gramEnd"/>
      <w:r w:rsidR="00DD36D0" w:rsidRPr="00F60CE1">
        <w:rPr>
          <w:i/>
        </w:rPr>
        <w:t xml:space="preserve"> </w:t>
      </w:r>
      <w:r w:rsidRPr="00F60CE1">
        <w:rPr>
          <w:i/>
        </w:rPr>
        <w:t>matters for possible future revision of TGP documents considered by the TWPs at their sessions in 2016</w:t>
      </w:r>
      <w:r w:rsidR="00906E69" w:rsidRPr="00F60CE1">
        <w:rPr>
          <w:i/>
        </w:rPr>
        <w:t>, as set out in paragraph 6 of this document</w:t>
      </w:r>
      <w:r w:rsidR="00DD36D0" w:rsidRPr="00F60CE1">
        <w:rPr>
          <w:i/>
        </w:rPr>
        <w:t>;</w:t>
      </w:r>
    </w:p>
    <w:p w:rsidR="00DD36D0" w:rsidRPr="00F60CE1" w:rsidRDefault="00DD36D0" w:rsidP="003D2F70">
      <w:pPr>
        <w:tabs>
          <w:tab w:val="left" w:pos="5387"/>
          <w:tab w:val="left" w:pos="5954"/>
        </w:tabs>
        <w:ind w:left="4820"/>
        <w:rPr>
          <w:i/>
        </w:rPr>
      </w:pPr>
    </w:p>
    <w:p w:rsidR="00DD36D0" w:rsidRPr="00F60CE1" w:rsidRDefault="00DD36D0" w:rsidP="003D2F70">
      <w:pPr>
        <w:tabs>
          <w:tab w:val="left" w:pos="5387"/>
          <w:tab w:val="left" w:pos="5954"/>
        </w:tabs>
        <w:ind w:left="4820"/>
        <w:rPr>
          <w:i/>
        </w:rPr>
      </w:pPr>
      <w:r w:rsidRPr="00F60CE1">
        <w:rPr>
          <w:i/>
        </w:rPr>
        <w:tab/>
        <w:t>(b)</w:t>
      </w:r>
      <w:r w:rsidRPr="00F60CE1">
        <w:rPr>
          <w:i/>
        </w:rPr>
        <w:tab/>
      </w:r>
      <w:proofErr w:type="gramStart"/>
      <w:r w:rsidRPr="00F60CE1">
        <w:rPr>
          <w:i/>
        </w:rPr>
        <w:t>the</w:t>
      </w:r>
      <w:proofErr w:type="gramEnd"/>
      <w:r w:rsidRPr="00F60CE1">
        <w:rPr>
          <w:i/>
        </w:rPr>
        <w:t xml:space="preserve"> new proposals for future revisions of TGP documents, as set out in paragraphs </w:t>
      </w:r>
      <w:r w:rsidR="00906E69" w:rsidRPr="00F60CE1">
        <w:rPr>
          <w:i/>
        </w:rPr>
        <w:t>7 and 8</w:t>
      </w:r>
      <w:r w:rsidRPr="00F60CE1">
        <w:rPr>
          <w:i/>
        </w:rPr>
        <w:t xml:space="preserve"> of this document;</w:t>
      </w:r>
    </w:p>
    <w:p w:rsidR="00DD36D0" w:rsidRPr="00F60CE1" w:rsidRDefault="00DD36D0" w:rsidP="003D2F70">
      <w:pPr>
        <w:tabs>
          <w:tab w:val="left" w:pos="5387"/>
          <w:tab w:val="left" w:pos="5954"/>
        </w:tabs>
        <w:ind w:left="4820"/>
        <w:rPr>
          <w:i/>
        </w:rPr>
      </w:pPr>
    </w:p>
    <w:p w:rsidR="00EE3D29" w:rsidRPr="00F60CE1" w:rsidRDefault="00EE3D29" w:rsidP="003D2F70">
      <w:pPr>
        <w:tabs>
          <w:tab w:val="left" w:pos="5387"/>
          <w:tab w:val="left" w:pos="5954"/>
        </w:tabs>
        <w:ind w:left="4820"/>
        <w:rPr>
          <w:i/>
        </w:rPr>
      </w:pPr>
      <w:r w:rsidRPr="00F60CE1">
        <w:rPr>
          <w:i/>
        </w:rPr>
        <w:tab/>
        <w:t>(</w:t>
      </w:r>
      <w:r w:rsidR="00DD36D0" w:rsidRPr="00F60CE1">
        <w:rPr>
          <w:i/>
        </w:rPr>
        <w:t>c</w:t>
      </w:r>
      <w:r w:rsidRPr="00F60CE1">
        <w:rPr>
          <w:i/>
        </w:rPr>
        <w:t>)</w:t>
      </w:r>
      <w:r w:rsidRPr="00F60CE1">
        <w:rPr>
          <w:i/>
        </w:rPr>
        <w:tab/>
      </w:r>
      <w:r w:rsidR="00DD36D0" w:rsidRPr="00F60CE1">
        <w:rPr>
          <w:i/>
        </w:rPr>
        <w:t xml:space="preserve">that </w:t>
      </w:r>
      <w:r w:rsidRPr="00F60CE1">
        <w:rPr>
          <w:i/>
        </w:rPr>
        <w:t xml:space="preserve">no TGP documents </w:t>
      </w:r>
      <w:r w:rsidR="00DD36D0" w:rsidRPr="00F60CE1">
        <w:rPr>
          <w:i/>
        </w:rPr>
        <w:t xml:space="preserve">are expected to </w:t>
      </w:r>
      <w:r w:rsidRPr="00F60CE1">
        <w:rPr>
          <w:i/>
        </w:rPr>
        <w:t>be put forward for adoption by the Council in 2017</w:t>
      </w:r>
      <w:r w:rsidR="00373D71" w:rsidRPr="00F60CE1">
        <w:rPr>
          <w:i/>
        </w:rPr>
        <w:t xml:space="preserve"> requiring editorial or linguistic checking by the TC</w:t>
      </w:r>
      <w:r w:rsidR="00373D71" w:rsidRPr="00F60CE1">
        <w:rPr>
          <w:i/>
        </w:rPr>
        <w:noBreakHyphen/>
        <w:t>EDC</w:t>
      </w:r>
      <w:r w:rsidRPr="00F60CE1">
        <w:rPr>
          <w:i/>
        </w:rPr>
        <w:t>;</w:t>
      </w:r>
    </w:p>
    <w:p w:rsidR="00EE3D29" w:rsidRPr="00F60CE1" w:rsidRDefault="00EE3D29" w:rsidP="003D2F70">
      <w:pPr>
        <w:tabs>
          <w:tab w:val="left" w:pos="5387"/>
          <w:tab w:val="left" w:pos="5954"/>
        </w:tabs>
        <w:ind w:left="4820"/>
        <w:rPr>
          <w:i/>
        </w:rPr>
      </w:pPr>
    </w:p>
    <w:p w:rsidR="003D2F70" w:rsidRDefault="00EE3D29" w:rsidP="003D2F70">
      <w:pPr>
        <w:tabs>
          <w:tab w:val="left" w:pos="5387"/>
          <w:tab w:val="left" w:pos="5954"/>
        </w:tabs>
        <w:ind w:left="4820"/>
        <w:rPr>
          <w:i/>
        </w:rPr>
      </w:pPr>
      <w:r w:rsidRPr="00F60CE1">
        <w:rPr>
          <w:i/>
        </w:rPr>
        <w:tab/>
        <w:t>(</w:t>
      </w:r>
      <w:r w:rsidR="00DD36D0" w:rsidRPr="00F60CE1">
        <w:rPr>
          <w:i/>
        </w:rPr>
        <w:t>d</w:t>
      </w:r>
      <w:r w:rsidRPr="00F60CE1">
        <w:rPr>
          <w:i/>
        </w:rPr>
        <w:t>)</w:t>
      </w:r>
      <w:r w:rsidRPr="00F60CE1">
        <w:rPr>
          <w:i/>
        </w:rPr>
        <w:tab/>
      </w:r>
      <w:proofErr w:type="gramStart"/>
      <w:r w:rsidR="003D2F70" w:rsidRPr="00F60CE1">
        <w:rPr>
          <w:i/>
        </w:rPr>
        <w:t>the</w:t>
      </w:r>
      <w:proofErr w:type="gramEnd"/>
      <w:r w:rsidR="003D2F70" w:rsidRPr="00F60CE1">
        <w:rPr>
          <w:i/>
        </w:rPr>
        <w:t xml:space="preserve"> program for the development of TGP</w:t>
      </w:r>
      <w:r w:rsidR="00DD36D0" w:rsidRPr="00F60CE1">
        <w:rPr>
          <w:i/>
        </w:rPr>
        <w:t> </w:t>
      </w:r>
      <w:r w:rsidR="003D2F70" w:rsidRPr="00F60CE1">
        <w:rPr>
          <w:i/>
        </w:rPr>
        <w:t xml:space="preserve"> documents, as set out in </w:t>
      </w:r>
      <w:r w:rsidR="003B3714" w:rsidRPr="00F60CE1">
        <w:rPr>
          <w:i/>
        </w:rPr>
        <w:t xml:space="preserve">the </w:t>
      </w:r>
      <w:r w:rsidR="003D2F70" w:rsidRPr="00F60CE1">
        <w:rPr>
          <w:i/>
        </w:rPr>
        <w:t>Annex to this document.</w:t>
      </w:r>
    </w:p>
    <w:p w:rsidR="00E224E9" w:rsidRDefault="00E224E9" w:rsidP="003D2F70">
      <w:pPr>
        <w:tabs>
          <w:tab w:val="left" w:pos="5387"/>
          <w:tab w:val="left" w:pos="5954"/>
        </w:tabs>
        <w:ind w:left="4820"/>
        <w:rPr>
          <w:i/>
        </w:rPr>
      </w:pPr>
    </w:p>
    <w:p w:rsidR="00E224E9" w:rsidRDefault="00E224E9" w:rsidP="003D2F70">
      <w:pPr>
        <w:tabs>
          <w:tab w:val="left" w:pos="5387"/>
          <w:tab w:val="left" w:pos="5954"/>
        </w:tabs>
        <w:ind w:left="4820"/>
        <w:rPr>
          <w:i/>
        </w:rPr>
      </w:pPr>
    </w:p>
    <w:p w:rsidR="00E224E9" w:rsidRPr="00B763A7" w:rsidRDefault="00E224E9" w:rsidP="003D2F70">
      <w:pPr>
        <w:tabs>
          <w:tab w:val="left" w:pos="5387"/>
          <w:tab w:val="left" w:pos="5954"/>
        </w:tabs>
        <w:ind w:left="4820"/>
        <w:rPr>
          <w:i/>
        </w:rPr>
      </w:pPr>
    </w:p>
    <w:p w:rsidR="00F724D9" w:rsidRDefault="003D2F70" w:rsidP="00F724D9">
      <w:pPr>
        <w:jc w:val="right"/>
      </w:pPr>
      <w:r w:rsidRPr="00B763A7">
        <w:rPr>
          <w:snapToGrid w:val="0"/>
        </w:rPr>
        <w:t xml:space="preserve"> </w:t>
      </w:r>
      <w:r w:rsidR="008B1A0D" w:rsidRPr="00B763A7">
        <w:rPr>
          <w:snapToGrid w:val="0"/>
        </w:rPr>
        <w:t>[</w:t>
      </w:r>
      <w:r w:rsidR="008B1A0D">
        <w:rPr>
          <w:snapToGrid w:val="0"/>
        </w:rPr>
        <w:t>Annex follow</w:t>
      </w:r>
      <w:r w:rsidR="00FF01E1">
        <w:rPr>
          <w:snapToGrid w:val="0"/>
        </w:rPr>
        <w:t>s</w:t>
      </w:r>
      <w:r w:rsidR="008B1A0D" w:rsidRPr="00B763A7">
        <w:rPr>
          <w:snapToGrid w:val="0"/>
        </w:rPr>
        <w:t>]</w:t>
      </w:r>
    </w:p>
    <w:p w:rsidR="00FB21F4" w:rsidRDefault="00FB21F4" w:rsidP="00F724D9">
      <w:pPr>
        <w:jc w:val="right"/>
        <w:sectPr w:rsidR="00FB21F4" w:rsidSect="00F724D9">
          <w:headerReference w:type="default" r:id="rId11"/>
          <w:pgSz w:w="11907" w:h="16840" w:code="9"/>
          <w:pgMar w:top="510" w:right="1134" w:bottom="1134" w:left="1134" w:header="510" w:footer="680" w:gutter="0"/>
          <w:pgNumType w:start="1"/>
          <w:cols w:space="720"/>
          <w:titlePg/>
        </w:sectPr>
      </w:pPr>
    </w:p>
    <w:p w:rsidR="00C65D59" w:rsidRDefault="00CE60AC" w:rsidP="00C65D59">
      <w:pPr>
        <w:pStyle w:val="Titleofdoc0"/>
        <w:ind w:left="-567"/>
        <w:jc w:val="right"/>
        <w:rPr>
          <w:caps w:val="0"/>
          <w:snapToGrid w:val="0"/>
        </w:rPr>
      </w:pPr>
      <w:r w:rsidRPr="00CE60AC">
        <w:rPr>
          <w:noProof/>
        </w:rPr>
        <w:drawing>
          <wp:inline distT="0" distB="0" distL="0" distR="0" wp14:anchorId="04BE003F" wp14:editId="081C2CC2">
            <wp:extent cx="10049805" cy="5275678"/>
            <wp:effectExtent l="0" t="0" r="889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59026" cy="5280518"/>
                    </a:xfrm>
                    <a:prstGeom prst="rect">
                      <a:avLst/>
                    </a:prstGeom>
                    <a:noFill/>
                    <a:ln>
                      <a:noFill/>
                    </a:ln>
                  </pic:spPr>
                </pic:pic>
              </a:graphicData>
            </a:graphic>
          </wp:inline>
        </w:drawing>
      </w:r>
    </w:p>
    <w:p w:rsidR="00C65D59" w:rsidRPr="00C65D59" w:rsidRDefault="00C65D59" w:rsidP="00C65D59">
      <w:pPr>
        <w:pStyle w:val="Titleofdoc0"/>
        <w:spacing w:before="0"/>
        <w:ind w:left="-284"/>
        <w:jc w:val="right"/>
        <w:rPr>
          <w:caps w:val="0"/>
          <w:snapToGrid w:val="0"/>
          <w:sz w:val="12"/>
        </w:rPr>
      </w:pPr>
    </w:p>
    <w:p w:rsidR="0093232E" w:rsidRPr="0093232E" w:rsidRDefault="0093232E" w:rsidP="00C65D59">
      <w:pPr>
        <w:pStyle w:val="Titleofdoc0"/>
        <w:spacing w:before="0"/>
        <w:ind w:left="-284"/>
        <w:jc w:val="right"/>
        <w:rPr>
          <w:caps w:val="0"/>
          <w:snapToGrid w:val="0"/>
        </w:rPr>
      </w:pPr>
      <w:r w:rsidRPr="0093232E">
        <w:rPr>
          <w:caps w:val="0"/>
          <w:snapToGrid w:val="0"/>
        </w:rPr>
        <w:t>[</w:t>
      </w:r>
      <w:r>
        <w:rPr>
          <w:caps w:val="0"/>
          <w:snapToGrid w:val="0"/>
        </w:rPr>
        <w:t>End of document]</w:t>
      </w:r>
    </w:p>
    <w:sectPr w:rsidR="0093232E" w:rsidRPr="0093232E" w:rsidSect="00AB5665">
      <w:headerReference w:type="default" r:id="rId13"/>
      <w:headerReference w:type="first" r:id="rId14"/>
      <w:pgSz w:w="16840" w:h="11907" w:orient="landscape"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625" w:rsidRDefault="006B0625" w:rsidP="006655D3">
      <w:r>
        <w:separator/>
      </w:r>
    </w:p>
    <w:p w:rsidR="006B0625" w:rsidRDefault="006B0625" w:rsidP="006655D3"/>
    <w:p w:rsidR="006B0625" w:rsidRDefault="006B0625" w:rsidP="006655D3"/>
  </w:endnote>
  <w:endnote w:type="continuationSeparator" w:id="0">
    <w:p w:rsidR="006B0625" w:rsidRDefault="006B0625" w:rsidP="006655D3">
      <w:r>
        <w:separator/>
      </w:r>
    </w:p>
    <w:p w:rsidR="006B0625" w:rsidRPr="008065D2" w:rsidRDefault="006B0625">
      <w:pPr>
        <w:pStyle w:val="Footer"/>
        <w:spacing w:after="60"/>
        <w:rPr>
          <w:sz w:val="18"/>
          <w:lang w:val="fr-FR"/>
        </w:rPr>
      </w:pPr>
      <w:r w:rsidRPr="008065D2">
        <w:rPr>
          <w:sz w:val="18"/>
          <w:lang w:val="fr-FR"/>
        </w:rPr>
        <w:t>[Suite de la note de la page précédente]</w:t>
      </w:r>
    </w:p>
    <w:p w:rsidR="006B0625" w:rsidRPr="008065D2" w:rsidRDefault="006B0625" w:rsidP="006655D3">
      <w:pPr>
        <w:rPr>
          <w:lang w:val="fr-FR"/>
        </w:rPr>
      </w:pPr>
    </w:p>
    <w:p w:rsidR="006B0625" w:rsidRPr="008065D2" w:rsidRDefault="006B0625" w:rsidP="006655D3">
      <w:pPr>
        <w:rPr>
          <w:lang w:val="fr-FR"/>
        </w:rPr>
      </w:pPr>
    </w:p>
  </w:endnote>
  <w:endnote w:type="continuationNotice" w:id="1">
    <w:p w:rsidR="006B0625" w:rsidRPr="008065D2" w:rsidRDefault="006B0625" w:rsidP="006655D3">
      <w:pPr>
        <w:rPr>
          <w:lang w:val="fr-FR"/>
        </w:rPr>
      </w:pPr>
      <w:r w:rsidRPr="008065D2">
        <w:rPr>
          <w:lang w:val="fr-FR"/>
        </w:rPr>
        <w:t>[Suite de la note page suivante]</w:t>
      </w:r>
    </w:p>
    <w:p w:rsidR="006B0625" w:rsidRPr="008065D2" w:rsidRDefault="006B0625" w:rsidP="006655D3">
      <w:pPr>
        <w:rPr>
          <w:lang w:val="fr-FR"/>
        </w:rPr>
      </w:pPr>
    </w:p>
    <w:p w:rsidR="006B0625" w:rsidRPr="008065D2" w:rsidRDefault="006B062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625" w:rsidRDefault="006B0625" w:rsidP="006655D3">
      <w:r>
        <w:separator/>
      </w:r>
    </w:p>
  </w:footnote>
  <w:footnote w:type="continuationSeparator" w:id="0">
    <w:p w:rsidR="006B0625" w:rsidRDefault="006B0625" w:rsidP="006655D3">
      <w:r>
        <w:separator/>
      </w:r>
    </w:p>
  </w:footnote>
  <w:footnote w:type="continuationNotice" w:id="1">
    <w:p w:rsidR="006B0625" w:rsidRPr="00AB530F" w:rsidRDefault="006B062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1E1" w:rsidRDefault="00FF01E1" w:rsidP="00EB048E">
    <w:pPr>
      <w:pStyle w:val="Header"/>
    </w:pPr>
    <w:r w:rsidRPr="00A46C6F">
      <w:t>TC-EDC/Jan17/</w:t>
    </w:r>
    <w:r>
      <w:t>2</w:t>
    </w:r>
  </w:p>
  <w:p w:rsidR="006B0625" w:rsidRPr="00C5280D" w:rsidRDefault="006B0625"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0E673F">
      <w:rPr>
        <w:rStyle w:val="PageNumber"/>
        <w:noProof/>
      </w:rPr>
      <w:t>2</w:t>
    </w:r>
    <w:r w:rsidRPr="00C5280D">
      <w:rPr>
        <w:rStyle w:val="PageNumber"/>
      </w:rPr>
      <w:fldChar w:fldCharType="end"/>
    </w:r>
  </w:p>
  <w:p w:rsidR="006B0625" w:rsidRPr="00C5280D" w:rsidRDefault="006B062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625" w:rsidRDefault="006B0625" w:rsidP="0093232E">
    <w:pPr>
      <w:pStyle w:val="Header"/>
    </w:pPr>
    <w:r>
      <w:t>TWF/47/3</w:t>
    </w:r>
  </w:p>
  <w:p w:rsidR="006B0625" w:rsidRDefault="006B0625" w:rsidP="0093232E">
    <w:pPr>
      <w:pStyle w:val="Header"/>
    </w:pPr>
    <w:r>
      <w:t>Annex III, page 2</w:t>
    </w:r>
  </w:p>
  <w:p w:rsidR="006B0625" w:rsidRDefault="006B0625" w:rsidP="0093232E">
    <w:pPr>
      <w:pStyle w:val="Header"/>
    </w:pPr>
  </w:p>
  <w:p w:rsidR="006B0625" w:rsidRDefault="006B0625" w:rsidP="0093232E">
    <w:pPr>
      <w:pStyle w:val="Header"/>
    </w:pPr>
  </w:p>
  <w:p w:rsidR="006B0625" w:rsidRDefault="006B0625" w:rsidP="0093232E">
    <w:pPr>
      <w:pStyle w:val="Header"/>
    </w:pPr>
    <w:r>
      <w:t>PROGRAM FOR TGP DOCUMENTS</w:t>
    </w:r>
  </w:p>
  <w:p w:rsidR="006B0625" w:rsidRPr="00C5280D" w:rsidRDefault="006B0625"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625" w:rsidRDefault="00FF01E1">
    <w:pPr>
      <w:pStyle w:val="Header"/>
    </w:pPr>
    <w:r w:rsidRPr="00A46C6F">
      <w:t>TC-EDC/Jan17/</w:t>
    </w:r>
    <w:r>
      <w:t>2</w:t>
    </w:r>
  </w:p>
  <w:p w:rsidR="006B0625" w:rsidRPr="00A95E54" w:rsidRDefault="006B0625">
    <w:pPr>
      <w:pStyle w:val="Header"/>
      <w:rPr>
        <w:sz w:val="12"/>
      </w:rPr>
    </w:pPr>
  </w:p>
  <w:p w:rsidR="006B0625" w:rsidRDefault="006B0625">
    <w:pPr>
      <w:pStyle w:val="Header"/>
    </w:pPr>
    <w:r>
      <w:t xml:space="preserve">ANNEX </w:t>
    </w:r>
  </w:p>
  <w:p w:rsidR="006B0625" w:rsidRPr="00A95E54" w:rsidRDefault="006B0625">
    <w:pPr>
      <w:pStyle w:val="Header"/>
      <w:rPr>
        <w:sz w:val="12"/>
      </w:rPr>
    </w:pPr>
  </w:p>
  <w:p w:rsidR="006B0625" w:rsidRDefault="006B0625">
    <w:pPr>
      <w:pStyle w:val="Header"/>
    </w:pPr>
    <w:r>
      <w:t>PROGRAM FOR TGP DOCUMENTS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2">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6152A2F"/>
    <w:multiLevelType w:val="singleLevel"/>
    <w:tmpl w:val="04090019"/>
    <w:lvl w:ilvl="0">
      <w:start w:val="1"/>
      <w:numFmt w:val="lowerLetter"/>
      <w:lvlText w:val="(%1)"/>
      <w:lvlJc w:val="left"/>
      <w:pPr>
        <w:tabs>
          <w:tab w:val="num" w:pos="360"/>
        </w:tabs>
        <w:ind w:left="360" w:hanging="360"/>
      </w:pPr>
    </w:lvl>
  </w:abstractNum>
  <w:abstractNum w:abstractNumId="14">
    <w:nsid w:val="300157BC"/>
    <w:multiLevelType w:val="hybridMultilevel"/>
    <w:tmpl w:val="2146CC3E"/>
    <w:lvl w:ilvl="0" w:tplc="11E010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4A4B92"/>
    <w:multiLevelType w:val="singleLevel"/>
    <w:tmpl w:val="72EC4BDA"/>
    <w:lvl w:ilvl="0">
      <w:start w:val="1"/>
      <w:numFmt w:val="decimal"/>
      <w:lvlText w:val="%1."/>
      <w:lvlJc w:val="left"/>
      <w:pPr>
        <w:tabs>
          <w:tab w:val="num" w:pos="360"/>
        </w:tabs>
        <w:ind w:left="360" w:hanging="360"/>
      </w:pPr>
      <w:rPr>
        <w:i w:val="0"/>
      </w:rPr>
    </w:lvl>
  </w:abstractNum>
  <w:abstractNum w:abstractNumId="16">
    <w:nsid w:val="359373E2"/>
    <w:multiLevelType w:val="hybridMultilevel"/>
    <w:tmpl w:val="16865A44"/>
    <w:lvl w:ilvl="0" w:tplc="C4B609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nsid w:val="50F74C3E"/>
    <w:multiLevelType w:val="hybridMultilevel"/>
    <w:tmpl w:val="20803792"/>
    <w:lvl w:ilvl="0" w:tplc="6E74DC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797812"/>
    <w:multiLevelType w:val="hybridMultilevel"/>
    <w:tmpl w:val="8DF2E7AA"/>
    <w:lvl w:ilvl="0" w:tplc="4C06D792">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C297F3B"/>
    <w:multiLevelType w:val="hybridMultilevel"/>
    <w:tmpl w:val="AE36FC0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3"/>
  </w:num>
  <w:num w:numId="14">
    <w:abstractNumId w:val="17"/>
  </w:num>
  <w:num w:numId="15">
    <w:abstractNumId w:val="16"/>
  </w:num>
  <w:num w:numId="16">
    <w:abstractNumId w:val="12"/>
  </w:num>
  <w:num w:numId="17">
    <w:abstractNumId w:val="10"/>
  </w:num>
  <w:num w:numId="18">
    <w:abstractNumId w:val="14"/>
  </w:num>
  <w:num w:numId="19">
    <w:abstractNumId w:val="14"/>
    <w:lvlOverride w:ilvl="0">
      <w:startOverride w:val="1"/>
    </w:lvlOverride>
  </w:num>
  <w:num w:numId="20">
    <w:abstractNumId w:val="18"/>
  </w:num>
  <w:num w:numId="21">
    <w:abstractNumId w:val="20"/>
  </w:num>
  <w:num w:numId="22">
    <w:abstractNumId w:val="19"/>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48"/>
    <w:rsid w:val="00001E95"/>
    <w:rsid w:val="00010CF3"/>
    <w:rsid w:val="00011E27"/>
    <w:rsid w:val="000148BC"/>
    <w:rsid w:val="00016F6B"/>
    <w:rsid w:val="00024AB8"/>
    <w:rsid w:val="0002508A"/>
    <w:rsid w:val="00030854"/>
    <w:rsid w:val="000316A8"/>
    <w:rsid w:val="00031CEA"/>
    <w:rsid w:val="00033531"/>
    <w:rsid w:val="00036028"/>
    <w:rsid w:val="000374FC"/>
    <w:rsid w:val="0003784D"/>
    <w:rsid w:val="00044642"/>
    <w:rsid w:val="000446B9"/>
    <w:rsid w:val="00047E21"/>
    <w:rsid w:val="00070BC7"/>
    <w:rsid w:val="00070C61"/>
    <w:rsid w:val="0007647C"/>
    <w:rsid w:val="00085505"/>
    <w:rsid w:val="000866FE"/>
    <w:rsid w:val="000A70BF"/>
    <w:rsid w:val="000B0BD1"/>
    <w:rsid w:val="000B2FAF"/>
    <w:rsid w:val="000C7021"/>
    <w:rsid w:val="000D6BBC"/>
    <w:rsid w:val="000D7780"/>
    <w:rsid w:val="000E1C3E"/>
    <w:rsid w:val="000E1D87"/>
    <w:rsid w:val="000E3F16"/>
    <w:rsid w:val="000E5233"/>
    <w:rsid w:val="000E673F"/>
    <w:rsid w:val="001023F7"/>
    <w:rsid w:val="001057FF"/>
    <w:rsid w:val="00105929"/>
    <w:rsid w:val="001131D5"/>
    <w:rsid w:val="00120B00"/>
    <w:rsid w:val="001322D2"/>
    <w:rsid w:val="00141DB8"/>
    <w:rsid w:val="00153262"/>
    <w:rsid w:val="00155BCD"/>
    <w:rsid w:val="001675E8"/>
    <w:rsid w:val="00170766"/>
    <w:rsid w:val="0017474A"/>
    <w:rsid w:val="001758C6"/>
    <w:rsid w:val="00182B99"/>
    <w:rsid w:val="00184803"/>
    <w:rsid w:val="0018780B"/>
    <w:rsid w:val="00187B3F"/>
    <w:rsid w:val="001D4745"/>
    <w:rsid w:val="001E4439"/>
    <w:rsid w:val="00203BAD"/>
    <w:rsid w:val="0020564C"/>
    <w:rsid w:val="0021332C"/>
    <w:rsid w:val="00213982"/>
    <w:rsid w:val="00232CB5"/>
    <w:rsid w:val="00243055"/>
    <w:rsid w:val="0024416D"/>
    <w:rsid w:val="0024647C"/>
    <w:rsid w:val="002552F5"/>
    <w:rsid w:val="00256426"/>
    <w:rsid w:val="00274880"/>
    <w:rsid w:val="002800A0"/>
    <w:rsid w:val="002801B3"/>
    <w:rsid w:val="00281060"/>
    <w:rsid w:val="002939C3"/>
    <w:rsid w:val="002940E8"/>
    <w:rsid w:val="002A253F"/>
    <w:rsid w:val="002A3B06"/>
    <w:rsid w:val="002A6E50"/>
    <w:rsid w:val="002C256A"/>
    <w:rsid w:val="002E1320"/>
    <w:rsid w:val="002E2CFD"/>
    <w:rsid w:val="00301D99"/>
    <w:rsid w:val="00305A7F"/>
    <w:rsid w:val="003152FE"/>
    <w:rsid w:val="00323E5C"/>
    <w:rsid w:val="00327436"/>
    <w:rsid w:val="00344BD6"/>
    <w:rsid w:val="0034685A"/>
    <w:rsid w:val="0035528D"/>
    <w:rsid w:val="00356710"/>
    <w:rsid w:val="003570D9"/>
    <w:rsid w:val="00361821"/>
    <w:rsid w:val="00373D71"/>
    <w:rsid w:val="003B3714"/>
    <w:rsid w:val="003B3894"/>
    <w:rsid w:val="003D227C"/>
    <w:rsid w:val="003D2B4D"/>
    <w:rsid w:val="003D2F70"/>
    <w:rsid w:val="003E10F0"/>
    <w:rsid w:val="003E3B0D"/>
    <w:rsid w:val="00434467"/>
    <w:rsid w:val="00444A88"/>
    <w:rsid w:val="00446EDB"/>
    <w:rsid w:val="00450F1F"/>
    <w:rsid w:val="0045316A"/>
    <w:rsid w:val="00466FA7"/>
    <w:rsid w:val="00470AF1"/>
    <w:rsid w:val="00471F0A"/>
    <w:rsid w:val="00474DA4"/>
    <w:rsid w:val="00476B4D"/>
    <w:rsid w:val="004805FA"/>
    <w:rsid w:val="004932AC"/>
    <w:rsid w:val="004B1163"/>
    <w:rsid w:val="004C3745"/>
    <w:rsid w:val="004C6B69"/>
    <w:rsid w:val="004D047D"/>
    <w:rsid w:val="004F305A"/>
    <w:rsid w:val="00512164"/>
    <w:rsid w:val="00517E25"/>
    <w:rsid w:val="00520297"/>
    <w:rsid w:val="005273FB"/>
    <w:rsid w:val="005338F9"/>
    <w:rsid w:val="00536C48"/>
    <w:rsid w:val="00541FEE"/>
    <w:rsid w:val="0054281C"/>
    <w:rsid w:val="00543383"/>
    <w:rsid w:val="0055268D"/>
    <w:rsid w:val="0056134E"/>
    <w:rsid w:val="00576BE4"/>
    <w:rsid w:val="0057736E"/>
    <w:rsid w:val="00597D07"/>
    <w:rsid w:val="005A0326"/>
    <w:rsid w:val="005A05F4"/>
    <w:rsid w:val="005A400A"/>
    <w:rsid w:val="005B09D0"/>
    <w:rsid w:val="005B5971"/>
    <w:rsid w:val="005C4292"/>
    <w:rsid w:val="005E5A07"/>
    <w:rsid w:val="005F052F"/>
    <w:rsid w:val="005F6A6C"/>
    <w:rsid w:val="00612379"/>
    <w:rsid w:val="0061555F"/>
    <w:rsid w:val="00616C31"/>
    <w:rsid w:val="00641200"/>
    <w:rsid w:val="006418F8"/>
    <w:rsid w:val="006506FC"/>
    <w:rsid w:val="006655D3"/>
    <w:rsid w:val="00667404"/>
    <w:rsid w:val="00685222"/>
    <w:rsid w:val="00687EB4"/>
    <w:rsid w:val="006968A5"/>
    <w:rsid w:val="006A0AF2"/>
    <w:rsid w:val="006B0625"/>
    <w:rsid w:val="006B17D2"/>
    <w:rsid w:val="006C224E"/>
    <w:rsid w:val="006C666B"/>
    <w:rsid w:val="006D2EB8"/>
    <w:rsid w:val="006D780A"/>
    <w:rsid w:val="006E021A"/>
    <w:rsid w:val="006E1436"/>
    <w:rsid w:val="00710DE9"/>
    <w:rsid w:val="00732DEC"/>
    <w:rsid w:val="00735BD5"/>
    <w:rsid w:val="00753AAE"/>
    <w:rsid w:val="007556F6"/>
    <w:rsid w:val="00760EEF"/>
    <w:rsid w:val="00777EE5"/>
    <w:rsid w:val="00784836"/>
    <w:rsid w:val="0079023E"/>
    <w:rsid w:val="00792467"/>
    <w:rsid w:val="007A23E6"/>
    <w:rsid w:val="007A2854"/>
    <w:rsid w:val="007B5573"/>
    <w:rsid w:val="007C26ED"/>
    <w:rsid w:val="007D0B9D"/>
    <w:rsid w:val="007D19B0"/>
    <w:rsid w:val="007F498F"/>
    <w:rsid w:val="008065D2"/>
    <w:rsid w:val="0080679D"/>
    <w:rsid w:val="0080702F"/>
    <w:rsid w:val="008108B0"/>
    <w:rsid w:val="00811B20"/>
    <w:rsid w:val="008138C8"/>
    <w:rsid w:val="0082296E"/>
    <w:rsid w:val="00824099"/>
    <w:rsid w:val="00824428"/>
    <w:rsid w:val="00832298"/>
    <w:rsid w:val="0085155E"/>
    <w:rsid w:val="00867AC1"/>
    <w:rsid w:val="00876C58"/>
    <w:rsid w:val="00880D12"/>
    <w:rsid w:val="00886A1F"/>
    <w:rsid w:val="008949B0"/>
    <w:rsid w:val="008A088B"/>
    <w:rsid w:val="008A743F"/>
    <w:rsid w:val="008B1A0D"/>
    <w:rsid w:val="008B6A91"/>
    <w:rsid w:val="008C0970"/>
    <w:rsid w:val="008C70A9"/>
    <w:rsid w:val="008D2CF7"/>
    <w:rsid w:val="008E7D54"/>
    <w:rsid w:val="00900C26"/>
    <w:rsid w:val="0090197F"/>
    <w:rsid w:val="00903656"/>
    <w:rsid w:val="00906DDC"/>
    <w:rsid w:val="00906E69"/>
    <w:rsid w:val="0093232E"/>
    <w:rsid w:val="00934E09"/>
    <w:rsid w:val="00936253"/>
    <w:rsid w:val="00952691"/>
    <w:rsid w:val="00952DD4"/>
    <w:rsid w:val="00970FED"/>
    <w:rsid w:val="00985F23"/>
    <w:rsid w:val="00997029"/>
    <w:rsid w:val="009B5FF0"/>
    <w:rsid w:val="009C0A7F"/>
    <w:rsid w:val="009C0CC1"/>
    <w:rsid w:val="009D690D"/>
    <w:rsid w:val="009E65B6"/>
    <w:rsid w:val="00A039FA"/>
    <w:rsid w:val="00A11008"/>
    <w:rsid w:val="00A24C10"/>
    <w:rsid w:val="00A42AC3"/>
    <w:rsid w:val="00A430CF"/>
    <w:rsid w:val="00A4583D"/>
    <w:rsid w:val="00A54309"/>
    <w:rsid w:val="00A83E24"/>
    <w:rsid w:val="00A91256"/>
    <w:rsid w:val="00A95E54"/>
    <w:rsid w:val="00AB2B93"/>
    <w:rsid w:val="00AB530F"/>
    <w:rsid w:val="00AB5665"/>
    <w:rsid w:val="00AB7E5B"/>
    <w:rsid w:val="00AC319A"/>
    <w:rsid w:val="00AE0EF1"/>
    <w:rsid w:val="00AE2937"/>
    <w:rsid w:val="00AE6937"/>
    <w:rsid w:val="00AF0E06"/>
    <w:rsid w:val="00B07301"/>
    <w:rsid w:val="00B10CF2"/>
    <w:rsid w:val="00B17BF2"/>
    <w:rsid w:val="00B224DE"/>
    <w:rsid w:val="00B329E0"/>
    <w:rsid w:val="00B40BDD"/>
    <w:rsid w:val="00B43DD6"/>
    <w:rsid w:val="00B46575"/>
    <w:rsid w:val="00B71144"/>
    <w:rsid w:val="00B84BBD"/>
    <w:rsid w:val="00B863AC"/>
    <w:rsid w:val="00B918FE"/>
    <w:rsid w:val="00B948DF"/>
    <w:rsid w:val="00BA43FB"/>
    <w:rsid w:val="00BB0920"/>
    <w:rsid w:val="00BB0967"/>
    <w:rsid w:val="00BC127D"/>
    <w:rsid w:val="00BC1FE6"/>
    <w:rsid w:val="00BC40A0"/>
    <w:rsid w:val="00BD1CCC"/>
    <w:rsid w:val="00BD3A48"/>
    <w:rsid w:val="00BE41ED"/>
    <w:rsid w:val="00BF6907"/>
    <w:rsid w:val="00C00576"/>
    <w:rsid w:val="00C061B6"/>
    <w:rsid w:val="00C2446C"/>
    <w:rsid w:val="00C255FB"/>
    <w:rsid w:val="00C32E4A"/>
    <w:rsid w:val="00C36AE5"/>
    <w:rsid w:val="00C41F17"/>
    <w:rsid w:val="00C42D3B"/>
    <w:rsid w:val="00C47789"/>
    <w:rsid w:val="00C51525"/>
    <w:rsid w:val="00C5280D"/>
    <w:rsid w:val="00C5791C"/>
    <w:rsid w:val="00C65D59"/>
    <w:rsid w:val="00C66290"/>
    <w:rsid w:val="00C72B7A"/>
    <w:rsid w:val="00C973F2"/>
    <w:rsid w:val="00CA304C"/>
    <w:rsid w:val="00CA774A"/>
    <w:rsid w:val="00CB6D6E"/>
    <w:rsid w:val="00CC11B0"/>
    <w:rsid w:val="00CE1930"/>
    <w:rsid w:val="00CE60AC"/>
    <w:rsid w:val="00CF2C4B"/>
    <w:rsid w:val="00CF488D"/>
    <w:rsid w:val="00CF7E36"/>
    <w:rsid w:val="00D131C1"/>
    <w:rsid w:val="00D16652"/>
    <w:rsid w:val="00D21669"/>
    <w:rsid w:val="00D3650A"/>
    <w:rsid w:val="00D3708D"/>
    <w:rsid w:val="00D40426"/>
    <w:rsid w:val="00D4260B"/>
    <w:rsid w:val="00D50B13"/>
    <w:rsid w:val="00D51A2D"/>
    <w:rsid w:val="00D57C96"/>
    <w:rsid w:val="00D7083C"/>
    <w:rsid w:val="00D71DE6"/>
    <w:rsid w:val="00D9053F"/>
    <w:rsid w:val="00D91203"/>
    <w:rsid w:val="00D95174"/>
    <w:rsid w:val="00D95650"/>
    <w:rsid w:val="00DA6F36"/>
    <w:rsid w:val="00DB596E"/>
    <w:rsid w:val="00DB7773"/>
    <w:rsid w:val="00DC00EA"/>
    <w:rsid w:val="00DD36D0"/>
    <w:rsid w:val="00DD62B2"/>
    <w:rsid w:val="00DF474C"/>
    <w:rsid w:val="00DF63BC"/>
    <w:rsid w:val="00E10B15"/>
    <w:rsid w:val="00E224E9"/>
    <w:rsid w:val="00E24FB2"/>
    <w:rsid w:val="00E252A5"/>
    <w:rsid w:val="00E26855"/>
    <w:rsid w:val="00E26BEA"/>
    <w:rsid w:val="00E3045E"/>
    <w:rsid w:val="00E32F7E"/>
    <w:rsid w:val="00E6478C"/>
    <w:rsid w:val="00E72D49"/>
    <w:rsid w:val="00E744B6"/>
    <w:rsid w:val="00E7467C"/>
    <w:rsid w:val="00E74E45"/>
    <w:rsid w:val="00E7593C"/>
    <w:rsid w:val="00E7678A"/>
    <w:rsid w:val="00E81A28"/>
    <w:rsid w:val="00E935F1"/>
    <w:rsid w:val="00E94A81"/>
    <w:rsid w:val="00EA1FFB"/>
    <w:rsid w:val="00EB048E"/>
    <w:rsid w:val="00EC5BE4"/>
    <w:rsid w:val="00EE34DF"/>
    <w:rsid w:val="00EE3D29"/>
    <w:rsid w:val="00EF2F89"/>
    <w:rsid w:val="00F02091"/>
    <w:rsid w:val="00F03D19"/>
    <w:rsid w:val="00F1237A"/>
    <w:rsid w:val="00F22CBD"/>
    <w:rsid w:val="00F27EE4"/>
    <w:rsid w:val="00F32CAE"/>
    <w:rsid w:val="00F43C86"/>
    <w:rsid w:val="00F45372"/>
    <w:rsid w:val="00F546D7"/>
    <w:rsid w:val="00F560F7"/>
    <w:rsid w:val="00F60CE1"/>
    <w:rsid w:val="00F6334D"/>
    <w:rsid w:val="00F65A0E"/>
    <w:rsid w:val="00F7066F"/>
    <w:rsid w:val="00F724D9"/>
    <w:rsid w:val="00F8178C"/>
    <w:rsid w:val="00FA49AB"/>
    <w:rsid w:val="00FB21F4"/>
    <w:rsid w:val="00FC19E1"/>
    <w:rsid w:val="00FD54E2"/>
    <w:rsid w:val="00FE39C7"/>
    <w:rsid w:val="00FF01E1"/>
    <w:rsid w:val="00FF2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03784D"/>
    <w:pPr>
      <w:keepNext/>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710DE9"/>
    <w:pPr>
      <w:tabs>
        <w:tab w:val="right" w:leader="dot" w:pos="9639"/>
      </w:tabs>
      <w:spacing w:before="120" w:after="12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03784D"/>
    <w:pPr>
      <w:keepNext/>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710DE9"/>
    <w:pPr>
      <w:tabs>
        <w:tab w:val="right" w:leader="dot" w:pos="9639"/>
      </w:tabs>
      <w:spacing w:before="120" w:after="12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288">
      <w:bodyDiv w:val="1"/>
      <w:marLeft w:val="0"/>
      <w:marRight w:val="0"/>
      <w:marTop w:val="0"/>
      <w:marBottom w:val="0"/>
      <w:divBdr>
        <w:top w:val="none" w:sz="0" w:space="0" w:color="auto"/>
        <w:left w:val="none" w:sz="0" w:space="0" w:color="auto"/>
        <w:bottom w:val="none" w:sz="0" w:space="0" w:color="auto"/>
        <w:right w:val="none" w:sz="0" w:space="0" w:color="auto"/>
      </w:divBdr>
    </w:div>
    <w:div w:id="275260344">
      <w:bodyDiv w:val="1"/>
      <w:marLeft w:val="0"/>
      <w:marRight w:val="0"/>
      <w:marTop w:val="0"/>
      <w:marBottom w:val="0"/>
      <w:divBdr>
        <w:top w:val="none" w:sz="0" w:space="0" w:color="auto"/>
        <w:left w:val="none" w:sz="0" w:space="0" w:color="auto"/>
        <w:bottom w:val="none" w:sz="0" w:space="0" w:color="auto"/>
        <w:right w:val="none" w:sz="0" w:space="0" w:color="auto"/>
      </w:divBdr>
    </w:div>
    <w:div w:id="701441849">
      <w:bodyDiv w:val="1"/>
      <w:marLeft w:val="0"/>
      <w:marRight w:val="0"/>
      <w:marTop w:val="0"/>
      <w:marBottom w:val="0"/>
      <w:divBdr>
        <w:top w:val="none" w:sz="0" w:space="0" w:color="auto"/>
        <w:left w:val="none" w:sz="0" w:space="0" w:color="auto"/>
        <w:bottom w:val="none" w:sz="0" w:space="0" w:color="auto"/>
        <w:right w:val="none" w:sz="0" w:space="0" w:color="auto"/>
      </w:divBdr>
    </w:div>
    <w:div w:id="1006786640">
      <w:bodyDiv w:val="1"/>
      <w:marLeft w:val="0"/>
      <w:marRight w:val="0"/>
      <w:marTop w:val="0"/>
      <w:marBottom w:val="0"/>
      <w:divBdr>
        <w:top w:val="none" w:sz="0" w:space="0" w:color="auto"/>
        <w:left w:val="none" w:sz="0" w:space="0" w:color="auto"/>
        <w:bottom w:val="none" w:sz="0" w:space="0" w:color="auto"/>
        <w:right w:val="none" w:sz="0" w:space="0" w:color="auto"/>
      </w:divBdr>
    </w:div>
    <w:div w:id="1129131387">
      <w:bodyDiv w:val="1"/>
      <w:marLeft w:val="0"/>
      <w:marRight w:val="0"/>
      <w:marTop w:val="0"/>
      <w:marBottom w:val="0"/>
      <w:divBdr>
        <w:top w:val="none" w:sz="0" w:space="0" w:color="auto"/>
        <w:left w:val="none" w:sz="0" w:space="0" w:color="auto"/>
        <w:bottom w:val="none" w:sz="0" w:space="0" w:color="auto"/>
        <w:right w:val="none" w:sz="0" w:space="0" w:color="auto"/>
      </w:divBdr>
    </w:div>
    <w:div w:id="1430077030">
      <w:bodyDiv w:val="1"/>
      <w:marLeft w:val="0"/>
      <w:marRight w:val="0"/>
      <w:marTop w:val="0"/>
      <w:marBottom w:val="0"/>
      <w:divBdr>
        <w:top w:val="none" w:sz="0" w:space="0" w:color="auto"/>
        <w:left w:val="none" w:sz="0" w:space="0" w:color="auto"/>
        <w:bottom w:val="none" w:sz="0" w:space="0" w:color="auto"/>
        <w:right w:val="none" w:sz="0" w:space="0" w:color="auto"/>
      </w:divBdr>
    </w:div>
    <w:div w:id="1476332735">
      <w:bodyDiv w:val="1"/>
      <w:marLeft w:val="0"/>
      <w:marRight w:val="0"/>
      <w:marTop w:val="0"/>
      <w:marBottom w:val="0"/>
      <w:divBdr>
        <w:top w:val="none" w:sz="0" w:space="0" w:color="auto"/>
        <w:left w:val="none" w:sz="0" w:space="0" w:color="auto"/>
        <w:bottom w:val="none" w:sz="0" w:space="0" w:color="auto"/>
        <w:right w:val="none" w:sz="0" w:space="0" w:color="auto"/>
      </w:divBdr>
    </w:div>
    <w:div w:id="1554317989">
      <w:bodyDiv w:val="1"/>
      <w:marLeft w:val="0"/>
      <w:marRight w:val="0"/>
      <w:marTop w:val="0"/>
      <w:marBottom w:val="0"/>
      <w:divBdr>
        <w:top w:val="none" w:sz="0" w:space="0" w:color="auto"/>
        <w:left w:val="none" w:sz="0" w:space="0" w:color="auto"/>
        <w:bottom w:val="none" w:sz="0" w:space="0" w:color="auto"/>
        <w:right w:val="none" w:sz="0" w:space="0" w:color="auto"/>
      </w:divBdr>
    </w:div>
    <w:div w:id="200168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pov.int/upov_collection/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8\template\two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01EF6-A903-4E14-A579-B133FC9B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two_48</Template>
  <TotalTime>170</TotalTime>
  <Pages>4</Pages>
  <Words>875</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TWA/45/3</vt:lpstr>
    </vt:vector>
  </TitlesOfParts>
  <Company>UPOV</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TWA/45/3</dc:title>
  <dc:creator>REZENDE TAVEIRA Leontino</dc:creator>
  <cp:lastModifiedBy>OERTEL Romy</cp:lastModifiedBy>
  <cp:revision>46</cp:revision>
  <cp:lastPrinted>2016-12-08T10:24:00Z</cp:lastPrinted>
  <dcterms:created xsi:type="dcterms:W3CDTF">2016-11-07T14:28:00Z</dcterms:created>
  <dcterms:modified xsi:type="dcterms:W3CDTF">2016-12-08T10:24:00Z</dcterms:modified>
</cp:coreProperties>
</file>