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7B286C">
              <w:t>6</w:t>
            </w:r>
            <w:r w:rsidR="0017474A" w:rsidRPr="00C5280D">
              <w:t>/</w:t>
            </w:r>
            <w:bookmarkStart w:id="0" w:name="Code"/>
            <w:bookmarkEnd w:id="0"/>
            <w:r w:rsidR="00421884">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54329B">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54329B" w:rsidRPr="002A1043">
              <w:rPr>
                <w:b w:val="0"/>
                <w:spacing w:val="0"/>
              </w:rPr>
              <w:t>December 1</w:t>
            </w:r>
            <w:r w:rsidR="0024416D" w:rsidRPr="002A1043">
              <w:rPr>
                <w:b w:val="0"/>
                <w:spacing w:val="0"/>
              </w:rPr>
              <w:t xml:space="preserve">, </w:t>
            </w:r>
            <w:r w:rsidR="001131D5" w:rsidRPr="002A1043">
              <w:rPr>
                <w:b w:val="0"/>
                <w:spacing w:val="0"/>
              </w:rPr>
              <w:t>201</w:t>
            </w:r>
            <w:r w:rsidR="007B286C" w:rsidRPr="002A1043">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B286C">
        <w:t>6</w:t>
      </w:r>
      <w:r w:rsidR="00125EFC">
        <w:t xml:space="preserve"> and </w:t>
      </w:r>
      <w:r w:rsidR="007B286C">
        <w:t>7</w:t>
      </w:r>
      <w:r w:rsidR="0061555F" w:rsidRPr="00C5280D">
        <w:t>,</w:t>
      </w:r>
      <w:r w:rsidR="00125EFC">
        <w:t xml:space="preserve"> 201</w:t>
      </w:r>
      <w:r w:rsidR="007B286C">
        <w:t>6</w:t>
      </w:r>
    </w:p>
    <w:p w:rsidR="00D90BD1" w:rsidRPr="00C5280D" w:rsidRDefault="00D90BD1" w:rsidP="00D90BD1">
      <w:pPr>
        <w:pStyle w:val="Titleofdoc0"/>
      </w:pPr>
      <w:bookmarkStart w:id="4" w:name="TitleOfDoc"/>
      <w:bookmarkStart w:id="5" w:name="Prepared"/>
      <w:bookmarkEnd w:id="4"/>
      <w:bookmarkEnd w:id="5"/>
      <w:r w:rsidRPr="00A52633">
        <w:t xml:space="preserve">Use of proprietary </w:t>
      </w:r>
      <w:r>
        <w:t xml:space="preserve">text, </w:t>
      </w:r>
      <w:r w:rsidRPr="00A52633">
        <w:t xml:space="preserve">photographs and illustrations in </w:t>
      </w:r>
      <w:r>
        <w:t>UPOV DOCUMENTS</w:t>
      </w:r>
    </w:p>
    <w:p w:rsidR="000D7780" w:rsidRPr="00C5280D" w:rsidRDefault="006F1C0C" w:rsidP="006655D3">
      <w:pPr>
        <w:pStyle w:val="preparedby1"/>
      </w:pPr>
      <w:r>
        <w:t xml:space="preserve"> </w:t>
      </w:r>
      <w:r w:rsidR="00AE0EF1" w:rsidRPr="00421884">
        <w:t xml:space="preserve">Document </w:t>
      </w:r>
      <w:r w:rsidR="0061555F" w:rsidRPr="00421884">
        <w:t>prepared by the Office of the Union</w:t>
      </w:r>
      <w:r w:rsidR="00C21C04">
        <w:br/>
      </w:r>
      <w:r w:rsidR="00C21C04">
        <w:br/>
      </w:r>
      <w:r w:rsidR="00C21C04" w:rsidRPr="00C21C04">
        <w:rPr>
          <w:color w:val="A6A6A6"/>
        </w:rPr>
        <w:t>Disclaimer:  this document does not represent UPOV policies or guidance</w:t>
      </w:r>
    </w:p>
    <w:p w:rsidR="00421884" w:rsidRDefault="00421884" w:rsidP="00421884">
      <w:r>
        <w:t>EXECUTIVE SUMMARY</w:t>
      </w:r>
    </w:p>
    <w:p w:rsidR="00421884" w:rsidRDefault="00421884" w:rsidP="00421884"/>
    <w:p w:rsidR="00421884" w:rsidRDefault="00421884" w:rsidP="00421884">
      <w:r>
        <w:fldChar w:fldCharType="begin"/>
      </w:r>
      <w:r>
        <w:instrText xml:space="preserve"> AUTONUM  </w:instrText>
      </w:r>
      <w:r>
        <w:fldChar w:fldCharType="end"/>
      </w:r>
      <w:r>
        <w:tab/>
        <w:t xml:space="preserve">The purpose of this document is to </w:t>
      </w:r>
      <w:r w:rsidR="006D4DF0">
        <w:t>present a proposal that would be made to the T</w:t>
      </w:r>
      <w:r w:rsidR="00B74748">
        <w:t>echnical Committee</w:t>
      </w:r>
      <w:r w:rsidR="006D4DF0">
        <w:t xml:space="preserve"> at its fifty-second session concerning</w:t>
      </w:r>
      <w:r>
        <w:t xml:space="preserve"> guidance for drafters of UPOV documents, including Test Guidelines, in relation to text, photographs</w:t>
      </w:r>
      <w:r w:rsidR="008C3AA6">
        <w:t>,</w:t>
      </w:r>
      <w:r>
        <w:t xml:space="preserve"> illustrations</w:t>
      </w:r>
      <w:r w:rsidR="008C3AA6">
        <w:t xml:space="preserve"> or other material</w:t>
      </w:r>
      <w:r>
        <w:t xml:space="preserve"> that could be subject to third party rights, for inclusion in a future revision of document TGP/7 “Development of Test Guidelines”. </w:t>
      </w:r>
    </w:p>
    <w:p w:rsidR="00421884" w:rsidRDefault="00421884" w:rsidP="00421884"/>
    <w:p w:rsidR="008C3AA6" w:rsidRPr="008C3AA6" w:rsidRDefault="008C3AA6" w:rsidP="008C3AA6">
      <w:r w:rsidRPr="008C3AA6">
        <w:fldChar w:fldCharType="begin"/>
      </w:r>
      <w:r w:rsidRPr="008C3AA6">
        <w:instrText xml:space="preserve"> AUTONUM  </w:instrText>
      </w:r>
      <w:r w:rsidRPr="008C3AA6">
        <w:fldChar w:fldCharType="end"/>
      </w:r>
      <w:r w:rsidRPr="008C3AA6">
        <w:tab/>
        <w:t>The TC-EDC is invited to note the information in this document to be presented to the TC and propose any improvements to the document in that regard.</w:t>
      </w:r>
    </w:p>
    <w:p w:rsidR="00421884" w:rsidRDefault="00421884" w:rsidP="00421884"/>
    <w:p w:rsidR="00421884" w:rsidRDefault="00421884" w:rsidP="00421884">
      <w:pPr>
        <w:keepNext/>
        <w:rPr>
          <w:snapToGrid w:val="0"/>
        </w:rPr>
      </w:pPr>
      <w:r>
        <w:fldChar w:fldCharType="begin"/>
      </w:r>
      <w:r>
        <w:instrText xml:space="preserve"> AUTONUM  </w:instrText>
      </w:r>
      <w:r>
        <w:fldChar w:fldCharType="end"/>
      </w:r>
      <w:r>
        <w:tab/>
      </w:r>
      <w:r>
        <w:rPr>
          <w:snapToGrid w:val="0"/>
        </w:rPr>
        <w:t>The structure of this document is as follows:</w:t>
      </w:r>
    </w:p>
    <w:p w:rsidR="00421884" w:rsidRDefault="00421884" w:rsidP="00421884">
      <w:pPr>
        <w:rPr>
          <w:snapToGrid w:val="0"/>
        </w:rPr>
      </w:pPr>
    </w:p>
    <w:p w:rsidR="008C3AA6" w:rsidRDefault="00421884">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33193404" w:history="1">
        <w:r w:rsidR="008C3AA6" w:rsidRPr="008454AE">
          <w:rPr>
            <w:rStyle w:val="Hyperlink"/>
            <w:noProof/>
          </w:rPr>
          <w:t>BACKGROUND</w:t>
        </w:r>
        <w:r w:rsidR="008C3AA6">
          <w:rPr>
            <w:noProof/>
            <w:webHidden/>
          </w:rPr>
          <w:tab/>
        </w:r>
        <w:r w:rsidR="008C3AA6">
          <w:rPr>
            <w:noProof/>
            <w:webHidden/>
          </w:rPr>
          <w:fldChar w:fldCharType="begin"/>
        </w:r>
        <w:r w:rsidR="008C3AA6">
          <w:rPr>
            <w:noProof/>
            <w:webHidden/>
          </w:rPr>
          <w:instrText xml:space="preserve"> PAGEREF _Toc433193404 \h </w:instrText>
        </w:r>
        <w:r w:rsidR="008C3AA6">
          <w:rPr>
            <w:noProof/>
            <w:webHidden/>
          </w:rPr>
        </w:r>
        <w:r w:rsidR="008C3AA6">
          <w:rPr>
            <w:noProof/>
            <w:webHidden/>
          </w:rPr>
          <w:fldChar w:fldCharType="separate"/>
        </w:r>
        <w:r w:rsidR="00F66468">
          <w:rPr>
            <w:noProof/>
            <w:webHidden/>
          </w:rPr>
          <w:t>1</w:t>
        </w:r>
        <w:r w:rsidR="008C3AA6">
          <w:rPr>
            <w:noProof/>
            <w:webHidden/>
          </w:rPr>
          <w:fldChar w:fldCharType="end"/>
        </w:r>
      </w:hyperlink>
    </w:p>
    <w:p w:rsidR="008C3AA6" w:rsidRDefault="00F66468">
      <w:pPr>
        <w:pStyle w:val="TOC1"/>
        <w:rPr>
          <w:rFonts w:asciiTheme="minorHAnsi" w:eastAsiaTheme="minorEastAsia" w:hAnsiTheme="minorHAnsi" w:cstheme="minorBidi"/>
          <w:caps w:val="0"/>
          <w:noProof/>
          <w:sz w:val="22"/>
          <w:szCs w:val="22"/>
        </w:rPr>
      </w:pPr>
      <w:hyperlink w:anchor="_Toc433193405" w:history="1">
        <w:r w:rsidR="008C3AA6" w:rsidRPr="008454AE">
          <w:rPr>
            <w:rStyle w:val="Hyperlink"/>
            <w:noProof/>
          </w:rPr>
          <w:t>COMMENTS BY THE TECHNICAL WORKING PARTIES IN 2015</w:t>
        </w:r>
        <w:r w:rsidR="008C3AA6">
          <w:rPr>
            <w:noProof/>
            <w:webHidden/>
          </w:rPr>
          <w:tab/>
        </w:r>
        <w:r w:rsidR="008C3AA6">
          <w:rPr>
            <w:noProof/>
            <w:webHidden/>
          </w:rPr>
          <w:fldChar w:fldCharType="begin"/>
        </w:r>
        <w:r w:rsidR="008C3AA6">
          <w:rPr>
            <w:noProof/>
            <w:webHidden/>
          </w:rPr>
          <w:instrText xml:space="preserve"> PAGEREF _Toc433193405 \h </w:instrText>
        </w:r>
        <w:r w:rsidR="008C3AA6">
          <w:rPr>
            <w:noProof/>
            <w:webHidden/>
          </w:rPr>
        </w:r>
        <w:r w:rsidR="008C3AA6">
          <w:rPr>
            <w:noProof/>
            <w:webHidden/>
          </w:rPr>
          <w:fldChar w:fldCharType="separate"/>
        </w:r>
        <w:r>
          <w:rPr>
            <w:noProof/>
            <w:webHidden/>
          </w:rPr>
          <w:t>2</w:t>
        </w:r>
        <w:r w:rsidR="008C3AA6">
          <w:rPr>
            <w:noProof/>
            <w:webHidden/>
          </w:rPr>
          <w:fldChar w:fldCharType="end"/>
        </w:r>
      </w:hyperlink>
    </w:p>
    <w:p w:rsidR="008C3AA6" w:rsidRDefault="00F66468">
      <w:pPr>
        <w:pStyle w:val="TOC1"/>
        <w:rPr>
          <w:rFonts w:asciiTheme="minorHAnsi" w:eastAsiaTheme="minorEastAsia" w:hAnsiTheme="minorHAnsi" w:cstheme="minorBidi"/>
          <w:caps w:val="0"/>
          <w:noProof/>
          <w:sz w:val="22"/>
          <w:szCs w:val="22"/>
        </w:rPr>
      </w:pPr>
      <w:hyperlink w:anchor="_Toc433193406" w:history="1">
        <w:r w:rsidR="008C3AA6" w:rsidRPr="008454AE">
          <w:rPr>
            <w:rStyle w:val="Hyperlink"/>
            <w:noProof/>
          </w:rPr>
          <w:t>PROPOSAL</w:t>
        </w:r>
        <w:r w:rsidR="008C3AA6">
          <w:rPr>
            <w:noProof/>
            <w:webHidden/>
          </w:rPr>
          <w:tab/>
        </w:r>
        <w:r w:rsidR="008C3AA6">
          <w:rPr>
            <w:noProof/>
            <w:webHidden/>
          </w:rPr>
          <w:fldChar w:fldCharType="begin"/>
        </w:r>
        <w:r w:rsidR="008C3AA6">
          <w:rPr>
            <w:noProof/>
            <w:webHidden/>
          </w:rPr>
          <w:instrText xml:space="preserve"> PAGEREF _Toc433193406 \h </w:instrText>
        </w:r>
        <w:r w:rsidR="008C3AA6">
          <w:rPr>
            <w:noProof/>
            <w:webHidden/>
          </w:rPr>
        </w:r>
        <w:r w:rsidR="008C3AA6">
          <w:rPr>
            <w:noProof/>
            <w:webHidden/>
          </w:rPr>
          <w:fldChar w:fldCharType="separate"/>
        </w:r>
        <w:r>
          <w:rPr>
            <w:noProof/>
            <w:webHidden/>
          </w:rPr>
          <w:t>2</w:t>
        </w:r>
        <w:r w:rsidR="008C3AA6">
          <w:rPr>
            <w:noProof/>
            <w:webHidden/>
          </w:rPr>
          <w:fldChar w:fldCharType="end"/>
        </w:r>
      </w:hyperlink>
    </w:p>
    <w:p w:rsidR="00AD2213" w:rsidRPr="00E9743E" w:rsidRDefault="00421884" w:rsidP="00421884">
      <w:r>
        <w:rPr>
          <w:snapToGrid w:val="0"/>
        </w:rPr>
        <w:fldChar w:fldCharType="end"/>
      </w:r>
    </w:p>
    <w:p w:rsidR="00421884" w:rsidRDefault="00421884" w:rsidP="00421884">
      <w:r>
        <w:fldChar w:fldCharType="begin"/>
      </w:r>
      <w:r>
        <w:instrText xml:space="preserve"> AUTONUM  </w:instrText>
      </w:r>
      <w:r>
        <w:fldChar w:fldCharType="end"/>
      </w:r>
      <w:r>
        <w:tab/>
        <w:t>The following abbreviations are used in this document:</w:t>
      </w:r>
    </w:p>
    <w:p w:rsidR="00421884" w:rsidRPr="00130A6C" w:rsidRDefault="00421884" w:rsidP="00421884">
      <w:pPr>
        <w:rPr>
          <w:color w:val="000000"/>
          <w:sz w:val="16"/>
        </w:rPr>
      </w:pPr>
    </w:p>
    <w:p w:rsidR="00421884" w:rsidRDefault="00421884" w:rsidP="00421884">
      <w:pPr>
        <w:ind w:left="1701" w:hanging="1134"/>
      </w:pPr>
      <w:r>
        <w:t xml:space="preserve">CAJ:  </w:t>
      </w:r>
      <w:r>
        <w:tab/>
        <w:t xml:space="preserve">Administrative and Legal Committee </w:t>
      </w:r>
    </w:p>
    <w:p w:rsidR="00421884" w:rsidRDefault="00421884" w:rsidP="00421884">
      <w:pPr>
        <w:ind w:left="1701" w:hanging="1134"/>
      </w:pPr>
      <w:r>
        <w:t xml:space="preserve">TC:  </w:t>
      </w:r>
      <w:r>
        <w:tab/>
        <w:t>Technical Committee</w:t>
      </w:r>
    </w:p>
    <w:p w:rsidR="00421884" w:rsidRDefault="00421884" w:rsidP="00421884">
      <w:pPr>
        <w:ind w:left="1701" w:hanging="1134"/>
      </w:pPr>
      <w:r>
        <w:t xml:space="preserve">TC-EDC:  </w:t>
      </w:r>
      <w:r>
        <w:tab/>
        <w:t>Enlarged Editorial Committee</w:t>
      </w:r>
    </w:p>
    <w:p w:rsidR="00421884" w:rsidRDefault="00421884" w:rsidP="00421884">
      <w:pPr>
        <w:ind w:left="1701" w:hanging="1134"/>
      </w:pPr>
      <w:r>
        <w:t xml:space="preserve">TWA:  </w:t>
      </w:r>
      <w:r>
        <w:tab/>
        <w:t>Technical Working Party for Agricultural Crops</w:t>
      </w:r>
    </w:p>
    <w:p w:rsidR="00421884" w:rsidRDefault="00421884" w:rsidP="00421884">
      <w:pPr>
        <w:ind w:left="1701" w:hanging="1134"/>
      </w:pPr>
      <w:r>
        <w:t xml:space="preserve">TWC:  </w:t>
      </w:r>
      <w:r>
        <w:tab/>
        <w:t>Technical Working Party on Automation and Computer Programs</w:t>
      </w:r>
    </w:p>
    <w:p w:rsidR="00421884" w:rsidRDefault="00421884" w:rsidP="00421884">
      <w:pPr>
        <w:ind w:left="1701" w:hanging="1134"/>
      </w:pPr>
      <w:r>
        <w:t xml:space="preserve">TWF:  </w:t>
      </w:r>
      <w:r>
        <w:tab/>
        <w:t xml:space="preserve">Technical Working Party for Fruit Crops </w:t>
      </w:r>
    </w:p>
    <w:p w:rsidR="00421884" w:rsidRDefault="00421884" w:rsidP="00421884">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421884" w:rsidRDefault="00421884" w:rsidP="00421884">
      <w:pPr>
        <w:ind w:left="1701" w:hanging="1134"/>
      </w:pPr>
      <w:r>
        <w:t xml:space="preserve">TWV:  </w:t>
      </w:r>
      <w:r>
        <w:tab/>
        <w:t>Technical Working Party for Vegetables</w:t>
      </w:r>
    </w:p>
    <w:p w:rsidR="00421884" w:rsidRDefault="00421884" w:rsidP="00421884">
      <w:pPr>
        <w:ind w:left="1701" w:hanging="1134"/>
        <w:rPr>
          <w:color w:val="000000"/>
        </w:rPr>
      </w:pPr>
      <w:r>
        <w:rPr>
          <w:color w:val="000000"/>
        </w:rPr>
        <w:t>TWPs:</w:t>
      </w:r>
      <w:r>
        <w:rPr>
          <w:color w:val="000000"/>
        </w:rPr>
        <w:tab/>
        <w:t>Technical Working Parties</w:t>
      </w:r>
    </w:p>
    <w:p w:rsidR="00AD2213" w:rsidRDefault="00AD2213" w:rsidP="008C3AA6">
      <w:bookmarkStart w:id="6" w:name="_Toc433193404"/>
    </w:p>
    <w:p w:rsidR="00421884" w:rsidRDefault="00421884" w:rsidP="00421884">
      <w:pPr>
        <w:pStyle w:val="Heading1"/>
      </w:pPr>
      <w:r>
        <w:t>BACKGROUND</w:t>
      </w:r>
      <w:bookmarkEnd w:id="6"/>
    </w:p>
    <w:p w:rsidR="00421884" w:rsidRDefault="00421884" w:rsidP="00421884"/>
    <w:p w:rsidR="00421884" w:rsidRDefault="00421884" w:rsidP="00421884">
      <w:r>
        <w:fldChar w:fldCharType="begin"/>
      </w:r>
      <w:r>
        <w:instrText xml:space="preserve"> AUTONUM  </w:instrText>
      </w:r>
      <w:r>
        <w:fldChar w:fldCharType="end"/>
      </w:r>
      <w:r>
        <w:tab/>
        <w:t xml:space="preserve">The Enlarged Editorial Committee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421884" w:rsidRDefault="00421884" w:rsidP="00421884"/>
    <w:p w:rsidR="00421884" w:rsidRDefault="00421884" w:rsidP="00421884">
      <w:r>
        <w:fldChar w:fldCharType="begin"/>
      </w:r>
      <w:r>
        <w:instrText xml:space="preserve"> AUTONUM  </w:instrText>
      </w:r>
      <w:r>
        <w:fldChar w:fldCharType="end"/>
      </w:r>
      <w:r>
        <w:tab/>
        <w:t>The Technical Committee, at its fifty-first session, held in Geneva, from March 23 to 25, 2015, agreed that guidance for drafters of Test Guidelines should be developed in relation to text, photographs or illustrations that could be subject to third party rights.</w:t>
      </w:r>
    </w:p>
    <w:p w:rsidR="00421884" w:rsidRDefault="00421884" w:rsidP="00421884"/>
    <w:p w:rsidR="00421884" w:rsidRDefault="001D7305" w:rsidP="001D7305">
      <w:pPr>
        <w:rPr>
          <w:rFonts w:cs="Arial"/>
        </w:rPr>
      </w:pPr>
      <w:r w:rsidRPr="008C3AA6">
        <w:rPr>
          <w:rFonts w:cs="Arial"/>
        </w:rPr>
        <w:lastRenderedPageBreak/>
        <w:fldChar w:fldCharType="begin"/>
      </w:r>
      <w:r w:rsidRPr="008C3AA6">
        <w:rPr>
          <w:rFonts w:cs="Arial"/>
        </w:rPr>
        <w:instrText xml:space="preserve"> AUTONUM  </w:instrText>
      </w:r>
      <w:r w:rsidRPr="008C3AA6">
        <w:rPr>
          <w:rFonts w:cs="Arial"/>
        </w:rPr>
        <w:fldChar w:fldCharType="end"/>
      </w:r>
      <w:r w:rsidRPr="008C3AA6">
        <w:rPr>
          <w:rFonts w:cs="Arial"/>
        </w:rPr>
        <w:tab/>
      </w:r>
      <w:r w:rsidR="00165D19" w:rsidRPr="008C3AA6">
        <w:rPr>
          <w:rFonts w:cs="Arial"/>
        </w:rPr>
        <w:t xml:space="preserve">The following </w:t>
      </w:r>
      <w:r w:rsidR="00222D41" w:rsidRPr="008C3AA6">
        <w:rPr>
          <w:rFonts w:cs="Arial"/>
        </w:rPr>
        <w:t xml:space="preserve">draft guidance </w:t>
      </w:r>
      <w:r w:rsidR="00A67FA7" w:rsidRPr="008C3AA6">
        <w:rPr>
          <w:rFonts w:cs="Arial"/>
        </w:rPr>
        <w:t>was presented for consideration by the TWPs at their sessions in 2015</w:t>
      </w:r>
      <w:r w:rsidR="00A67FA7">
        <w:rPr>
          <w:rFonts w:cs="Arial"/>
        </w:rPr>
        <w:t xml:space="preserve"> </w:t>
      </w:r>
      <w:r w:rsidR="00165D19" w:rsidRPr="008C3AA6">
        <w:t>in relation to text, photographs or illustrations that could be subject to third party rights</w:t>
      </w:r>
      <w:r w:rsidR="00A67FA7">
        <w:t>,</w:t>
      </w:r>
      <w:r w:rsidR="00A67FA7" w:rsidRPr="00A67FA7">
        <w:t xml:space="preserve"> </w:t>
      </w:r>
      <w:r w:rsidR="00A67FA7" w:rsidRPr="008C3AA6">
        <w:t>for inclusion in document TGP/7 “Development of Test Guidelines”</w:t>
      </w:r>
      <w:r w:rsidRPr="008C3AA6">
        <w:rPr>
          <w:rFonts w:cs="Arial"/>
        </w:rPr>
        <w:t>:</w:t>
      </w:r>
    </w:p>
    <w:p w:rsidR="001D7305" w:rsidRDefault="001D7305" w:rsidP="001D7305"/>
    <w:p w:rsidR="00421884" w:rsidRDefault="00421884" w:rsidP="00421884">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r w:rsidRPr="00245123">
        <w:t>”</w:t>
      </w:r>
    </w:p>
    <w:p w:rsidR="00B80944" w:rsidRDefault="00B80944" w:rsidP="00421884">
      <w:pPr>
        <w:ind w:left="567" w:right="567"/>
      </w:pPr>
    </w:p>
    <w:p w:rsidR="00ED780F" w:rsidRDefault="00ED780F" w:rsidP="008C3AA6">
      <w:pPr>
        <w:pStyle w:val="Heading1"/>
      </w:pPr>
      <w:bookmarkStart w:id="7" w:name="_Toc433193405"/>
      <w:r>
        <w:t>COMMENTS BY THE TECHNICAL WORKING PARTIES IN 201</w:t>
      </w:r>
      <w:r w:rsidR="001D7305">
        <w:t>5</w:t>
      </w:r>
      <w:bookmarkEnd w:id="7"/>
    </w:p>
    <w:p w:rsidR="00ED780F" w:rsidRDefault="00ED780F" w:rsidP="009241B1">
      <w:pPr>
        <w:autoSpaceDE w:val="0"/>
        <w:autoSpaceDN w:val="0"/>
        <w:adjustRightInd w:val="0"/>
      </w:pPr>
    </w:p>
    <w:p w:rsidR="00421884" w:rsidRPr="008E5149" w:rsidRDefault="00421884" w:rsidP="009241B1">
      <w:pPr>
        <w:autoSpaceDE w:val="0"/>
        <w:autoSpaceDN w:val="0"/>
        <w:adjustRightInd w:val="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w:t>
      </w:r>
      <w:r w:rsidR="004A6A70">
        <w:rPr>
          <w:snapToGrid w:val="0"/>
        </w:rPr>
        <w:t xml:space="preserve">, </w:t>
      </w:r>
      <w:r>
        <w:rPr>
          <w:snapToGrid w:val="0"/>
        </w:rPr>
        <w:t>TWF</w:t>
      </w:r>
      <w:r w:rsidRPr="008E5149">
        <w:rPr>
          <w:snapToGrid w:val="0"/>
        </w:rPr>
        <w:t xml:space="preserve"> </w:t>
      </w:r>
      <w:r w:rsidR="004A6A70">
        <w:rPr>
          <w:snapToGrid w:val="0"/>
        </w:rPr>
        <w:t xml:space="preserve">and TWO </w:t>
      </w:r>
      <w:r w:rsidRPr="008E5149">
        <w:rPr>
          <w:snapToGrid w:val="0"/>
        </w:rPr>
        <w:t>considered documents TWV/49/13</w:t>
      </w:r>
      <w:r>
        <w:rPr>
          <w:snapToGrid w:val="0"/>
        </w:rPr>
        <w:t xml:space="preserve">, </w:t>
      </w:r>
      <w:r w:rsidRPr="008E5149">
        <w:rPr>
          <w:snapToGrid w:val="0"/>
        </w:rPr>
        <w:t>TWC/33/13</w:t>
      </w:r>
      <w:r>
        <w:rPr>
          <w:snapToGrid w:val="0"/>
        </w:rPr>
        <w:t>, TWA/44/13</w:t>
      </w:r>
      <w:r w:rsidRPr="008E5149">
        <w:rPr>
          <w:snapToGrid w:val="0"/>
        </w:rPr>
        <w:t>,</w:t>
      </w:r>
      <w:r>
        <w:rPr>
          <w:snapToGrid w:val="0"/>
        </w:rPr>
        <w:t xml:space="preserve"> TWF/46/13</w:t>
      </w:r>
      <w:r w:rsidR="004A6A70">
        <w:rPr>
          <w:snapToGrid w:val="0"/>
        </w:rPr>
        <w:t xml:space="preserve"> and TWO/48/13</w:t>
      </w:r>
      <w:r>
        <w:rPr>
          <w:snapToGrid w:val="0"/>
        </w:rPr>
        <w:t>,</w:t>
      </w:r>
      <w:r w:rsidRPr="008E5149">
        <w:rPr>
          <w:snapToGrid w:val="0"/>
        </w:rPr>
        <w:t xml:space="preserve"> respectively</w:t>
      </w:r>
      <w:r w:rsidR="004A6A70">
        <w:rPr>
          <w:snapToGrid w:val="0"/>
        </w:rPr>
        <w:t xml:space="preserve"> </w:t>
      </w:r>
      <w:r w:rsidR="004A6A70">
        <w:rPr>
          <w:rFonts w:cs="Arial"/>
        </w:rPr>
        <w:t>(see documents TWV/4</w:t>
      </w:r>
      <w:r w:rsidR="009241B1">
        <w:rPr>
          <w:rFonts w:cs="Arial"/>
        </w:rPr>
        <w:t>9</w:t>
      </w:r>
      <w:r w:rsidR="004A6A70">
        <w:rPr>
          <w:rFonts w:cs="Arial"/>
        </w:rPr>
        <w:t>/</w:t>
      </w:r>
      <w:r w:rsidR="009241B1">
        <w:rPr>
          <w:rFonts w:cs="Arial"/>
        </w:rPr>
        <w:t>32</w:t>
      </w:r>
      <w:r w:rsidR="004A6A70">
        <w:rPr>
          <w:rFonts w:cs="Arial"/>
        </w:rPr>
        <w:t xml:space="preserve"> “Report”, paragraph</w:t>
      </w:r>
      <w:r w:rsidR="009241B1">
        <w:rPr>
          <w:rFonts w:cs="Arial"/>
        </w:rPr>
        <w:t>s</w:t>
      </w:r>
      <w:r w:rsidR="004A6A70">
        <w:rPr>
          <w:rFonts w:cs="Arial"/>
        </w:rPr>
        <w:t xml:space="preserve"> </w:t>
      </w:r>
      <w:r w:rsidR="009241B1">
        <w:rPr>
          <w:rFonts w:cs="Arial"/>
        </w:rPr>
        <w:t>35 to 37</w:t>
      </w:r>
      <w:r w:rsidR="004A6A70">
        <w:rPr>
          <w:rFonts w:cs="Arial"/>
        </w:rPr>
        <w:t>;</w:t>
      </w:r>
      <w:r w:rsidR="004A6A70" w:rsidRPr="004A6A70">
        <w:rPr>
          <w:rFonts w:cs="Arial"/>
        </w:rPr>
        <w:t xml:space="preserve"> </w:t>
      </w:r>
      <w:r w:rsidR="004A6A70">
        <w:rPr>
          <w:rFonts w:cs="Arial"/>
        </w:rPr>
        <w:t>TWC/</w:t>
      </w:r>
      <w:r w:rsidR="009241B1">
        <w:rPr>
          <w:rFonts w:cs="Arial"/>
        </w:rPr>
        <w:t>33</w:t>
      </w:r>
      <w:r w:rsidR="004A6A70">
        <w:rPr>
          <w:rFonts w:cs="Arial"/>
        </w:rPr>
        <w:t>/3</w:t>
      </w:r>
      <w:r w:rsidR="009241B1">
        <w:rPr>
          <w:rFonts w:cs="Arial"/>
        </w:rPr>
        <w:t>0</w:t>
      </w:r>
      <w:r w:rsidR="004A6A70">
        <w:rPr>
          <w:rFonts w:cs="Arial"/>
        </w:rPr>
        <w:t xml:space="preserve"> “Report”, paragraph</w:t>
      </w:r>
      <w:r w:rsidR="009241B1">
        <w:rPr>
          <w:rFonts w:cs="Arial"/>
        </w:rPr>
        <w:t>s</w:t>
      </w:r>
      <w:r w:rsidR="004A6A70">
        <w:rPr>
          <w:rFonts w:cs="Arial"/>
        </w:rPr>
        <w:t xml:space="preserve"> </w:t>
      </w:r>
      <w:r w:rsidR="009241B1">
        <w:rPr>
          <w:rFonts w:cs="Arial"/>
        </w:rPr>
        <w:t>51 to 53</w:t>
      </w:r>
      <w:r w:rsidR="004A6A70">
        <w:rPr>
          <w:rFonts w:cs="Arial"/>
        </w:rPr>
        <w:t>; TWA/44/23 “Report”, paragraph</w:t>
      </w:r>
      <w:r w:rsidR="009241B1">
        <w:rPr>
          <w:rFonts w:cs="Arial"/>
        </w:rPr>
        <w:t>s 19 to 22</w:t>
      </w:r>
      <w:r w:rsidR="004A6A70">
        <w:rPr>
          <w:rFonts w:cs="Arial"/>
        </w:rPr>
        <w:t>; TWF/</w:t>
      </w:r>
      <w:r w:rsidR="009241B1">
        <w:rPr>
          <w:rFonts w:cs="Arial"/>
        </w:rPr>
        <w:t>46</w:t>
      </w:r>
      <w:r w:rsidR="004A6A70">
        <w:rPr>
          <w:rFonts w:cs="Arial"/>
        </w:rPr>
        <w:t>/</w:t>
      </w:r>
      <w:r w:rsidR="009241B1">
        <w:rPr>
          <w:rFonts w:cs="Arial"/>
        </w:rPr>
        <w:t>29</w:t>
      </w:r>
      <w:r w:rsidR="004A6A70">
        <w:rPr>
          <w:rFonts w:cs="Arial"/>
        </w:rPr>
        <w:t xml:space="preserve"> “Report”, paragraph</w:t>
      </w:r>
      <w:r w:rsidR="009241B1">
        <w:rPr>
          <w:rFonts w:cs="Arial"/>
        </w:rPr>
        <w:t>s</w:t>
      </w:r>
      <w:r w:rsidR="004A6A70">
        <w:rPr>
          <w:rFonts w:cs="Arial"/>
        </w:rPr>
        <w:t xml:space="preserve"> </w:t>
      </w:r>
      <w:r w:rsidR="009241B1">
        <w:rPr>
          <w:rFonts w:cs="Arial"/>
        </w:rPr>
        <w:t>29 to 32</w:t>
      </w:r>
      <w:r w:rsidR="004A6A70">
        <w:rPr>
          <w:rFonts w:cs="Arial"/>
        </w:rPr>
        <w:t>; and TWO/</w:t>
      </w:r>
      <w:r w:rsidR="009241B1">
        <w:rPr>
          <w:rFonts w:cs="Arial"/>
        </w:rPr>
        <w:t>48</w:t>
      </w:r>
      <w:r w:rsidR="004A6A70">
        <w:rPr>
          <w:rFonts w:cs="Arial"/>
        </w:rPr>
        <w:t>/</w:t>
      </w:r>
      <w:r w:rsidR="009241B1">
        <w:rPr>
          <w:rFonts w:cs="Arial"/>
        </w:rPr>
        <w:t>26</w:t>
      </w:r>
      <w:r w:rsidR="004A6A70">
        <w:rPr>
          <w:rFonts w:cs="Arial"/>
        </w:rPr>
        <w:t xml:space="preserve"> “Report”, paragraph</w:t>
      </w:r>
      <w:r w:rsidR="009241B1">
        <w:rPr>
          <w:rFonts w:cs="Arial"/>
        </w:rPr>
        <w:t>s</w:t>
      </w:r>
      <w:r w:rsidR="004A6A70">
        <w:rPr>
          <w:rFonts w:cs="Arial"/>
        </w:rPr>
        <w:t xml:space="preserve"> </w:t>
      </w:r>
      <w:r w:rsidR="009241B1">
        <w:rPr>
          <w:rFonts w:cs="Arial"/>
        </w:rPr>
        <w:t>26 and 27</w:t>
      </w:r>
      <w:r w:rsidR="004A6A70">
        <w:rPr>
          <w:rFonts w:cs="Arial"/>
        </w:rPr>
        <w:t>)</w:t>
      </w:r>
      <w:r w:rsidRPr="008E5149">
        <w:rPr>
          <w:snapToGrid w:val="0"/>
        </w:rPr>
        <w:t>.</w:t>
      </w:r>
    </w:p>
    <w:p w:rsidR="00421884" w:rsidRPr="008E5149" w:rsidRDefault="00421884" w:rsidP="00421884">
      <w:pPr>
        <w:rPr>
          <w:snapToGrid w:val="0"/>
        </w:rPr>
      </w:pPr>
    </w:p>
    <w:p w:rsidR="00421884" w:rsidRPr="008E5149" w:rsidRDefault="00421884" w:rsidP="00421884">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w:t>
      </w:r>
      <w:r w:rsidR="00B80944">
        <w:rPr>
          <w:snapToGrid w:val="0"/>
        </w:rPr>
        <w:t>,</w:t>
      </w:r>
      <w:r>
        <w:rPr>
          <w:snapToGrid w:val="0"/>
        </w:rPr>
        <w:t xml:space="preserve"> TWF</w:t>
      </w:r>
      <w:r w:rsidR="00B80944">
        <w:rPr>
          <w:snapToGrid w:val="0"/>
        </w:rPr>
        <w:t xml:space="preserve"> and TWO</w:t>
      </w:r>
      <w:r w:rsidRPr="008E5149">
        <w:rPr>
          <w:snapToGrid w:val="0"/>
        </w:rPr>
        <w:t xml:space="preserve"> agreed with the proposed guidance for inclusion in a future revision of document TGP/7 in relation to text, photographs or illustrations that could be subject to third party rights, as follows:</w:t>
      </w:r>
    </w:p>
    <w:p w:rsidR="00421884" w:rsidRPr="008E5149" w:rsidRDefault="00421884" w:rsidP="00421884">
      <w:pPr>
        <w:rPr>
          <w:snapToGrid w:val="0"/>
        </w:rPr>
      </w:pPr>
    </w:p>
    <w:p w:rsidR="00421884" w:rsidRPr="008E5149" w:rsidRDefault="00421884" w:rsidP="00421884">
      <w:pPr>
        <w:ind w:left="567" w:right="567"/>
      </w:pPr>
      <w:r w:rsidRPr="008E5149">
        <w:t>“In the case of text, photographs, illustrations or other material that are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421884" w:rsidRPr="008E5149" w:rsidRDefault="00421884" w:rsidP="00421884">
      <w:pPr>
        <w:rPr>
          <w:snapToGrid w:val="0"/>
        </w:rPr>
      </w:pPr>
    </w:p>
    <w:p w:rsidR="00421884" w:rsidRPr="008C3AA6" w:rsidRDefault="00421884" w:rsidP="00421884">
      <w:pPr>
        <w:rPr>
          <w:snapToGrid w:val="0"/>
        </w:rPr>
      </w:pPr>
      <w:r w:rsidRPr="008C3AA6">
        <w:rPr>
          <w:snapToGrid w:val="0"/>
        </w:rPr>
        <w:fldChar w:fldCharType="begin"/>
      </w:r>
      <w:r w:rsidRPr="008C3AA6">
        <w:rPr>
          <w:snapToGrid w:val="0"/>
        </w:rPr>
        <w:instrText xml:space="preserve"> AUTONUM  </w:instrText>
      </w:r>
      <w:r w:rsidRPr="008C3AA6">
        <w:rPr>
          <w:snapToGrid w:val="0"/>
        </w:rPr>
        <w:fldChar w:fldCharType="end"/>
      </w:r>
      <w:r w:rsidRPr="008C3AA6">
        <w:rPr>
          <w:snapToGrid w:val="0"/>
        </w:rPr>
        <w:tab/>
        <w:t xml:space="preserve">The TWV and TWF recommended </w:t>
      </w:r>
      <w:r w:rsidR="00B80944" w:rsidRPr="008C3AA6">
        <w:rPr>
          <w:snapToGrid w:val="0"/>
        </w:rPr>
        <w:t>adding</w:t>
      </w:r>
      <w:r w:rsidRPr="008C3AA6">
        <w:rPr>
          <w:snapToGrid w:val="0"/>
        </w:rPr>
        <w:t xml:space="preserve"> a disclaimer in relation to text, photographs or illustrations in the web-based TG template.</w:t>
      </w:r>
    </w:p>
    <w:p w:rsidR="00421884" w:rsidRPr="008C3AA6" w:rsidRDefault="00421884" w:rsidP="00421884">
      <w:pPr>
        <w:rPr>
          <w:snapToGrid w:val="0"/>
        </w:rPr>
      </w:pPr>
    </w:p>
    <w:p w:rsidR="00421884" w:rsidRPr="008C3AA6" w:rsidRDefault="00421884" w:rsidP="00421884">
      <w:r w:rsidRPr="008C3AA6">
        <w:fldChar w:fldCharType="begin"/>
      </w:r>
      <w:r w:rsidRPr="008C3AA6">
        <w:instrText xml:space="preserve"> AUTONUM  </w:instrText>
      </w:r>
      <w:r w:rsidRPr="008C3AA6">
        <w:fldChar w:fldCharType="end"/>
      </w:r>
      <w:r w:rsidRPr="008C3AA6">
        <w:tab/>
        <w:t>The TWF agreed that acknowledgment of the third party granting permission for any material used in UPOV documents should be made according to the terms of permission.</w:t>
      </w:r>
    </w:p>
    <w:p w:rsidR="00421884" w:rsidRPr="008C3AA6" w:rsidRDefault="00421884" w:rsidP="00421884">
      <w:pPr>
        <w:rPr>
          <w:snapToGrid w:val="0"/>
        </w:rPr>
      </w:pPr>
    </w:p>
    <w:p w:rsidR="00421884" w:rsidRPr="008C3AA6" w:rsidRDefault="00421884" w:rsidP="00421884">
      <w:r w:rsidRPr="008C3AA6">
        <w:rPr>
          <w:snapToGrid w:val="0"/>
        </w:rPr>
        <w:fldChar w:fldCharType="begin"/>
      </w:r>
      <w:r w:rsidRPr="008C3AA6">
        <w:rPr>
          <w:snapToGrid w:val="0"/>
        </w:rPr>
        <w:instrText xml:space="preserve"> AUTONUM  </w:instrText>
      </w:r>
      <w:r w:rsidRPr="008C3AA6">
        <w:rPr>
          <w:snapToGrid w:val="0"/>
        </w:rPr>
        <w:fldChar w:fldCharType="end"/>
      </w:r>
      <w:r w:rsidRPr="008C3AA6">
        <w:rPr>
          <w:snapToGrid w:val="0"/>
        </w:rPr>
        <w:tab/>
        <w:t xml:space="preserve">The TWC agreed that </w:t>
      </w:r>
      <w:r w:rsidRPr="008C3AA6">
        <w:t>drafters of UPOV documents should also be requested to ensure that they had obtained the necessary authorization, as appropriate, for the use of text, photographs, illustrations or other materials in those documents.</w:t>
      </w:r>
    </w:p>
    <w:p w:rsidR="00421884" w:rsidRPr="008C3AA6" w:rsidRDefault="00421884" w:rsidP="00421884"/>
    <w:p w:rsidR="00421884" w:rsidRPr="008C3AA6" w:rsidRDefault="00421884" w:rsidP="00421884">
      <w:r w:rsidRPr="008C3AA6">
        <w:fldChar w:fldCharType="begin"/>
      </w:r>
      <w:r w:rsidRPr="008C3AA6">
        <w:instrText xml:space="preserve"> AUTONUM  </w:instrText>
      </w:r>
      <w:r w:rsidRPr="008C3AA6">
        <w:fldChar w:fldCharType="end"/>
      </w:r>
      <w:r w:rsidRPr="008C3AA6">
        <w:tab/>
        <w:t xml:space="preserve">The TWA agreed that references should be provided in Chapter 9 “Literature” of the Test Guidelines for all text, photographs and illustrations that were subject to third party rights and for which permission had been obtained. </w:t>
      </w:r>
    </w:p>
    <w:p w:rsidR="00421884" w:rsidRPr="008C3AA6" w:rsidRDefault="00421884" w:rsidP="00421884"/>
    <w:p w:rsidR="00421884" w:rsidRDefault="00421884" w:rsidP="00421884">
      <w:r w:rsidRPr="008C3AA6">
        <w:fldChar w:fldCharType="begin"/>
      </w:r>
      <w:r w:rsidRPr="008C3AA6">
        <w:instrText xml:space="preserve"> AUTONUM  </w:instrText>
      </w:r>
      <w:r w:rsidRPr="008C3AA6">
        <w:fldChar w:fldCharType="end"/>
      </w:r>
      <w:r w:rsidRPr="008C3AA6">
        <w:tab/>
        <w:t>The TWA agreed that the third party granting permission should be informed about the extent of use of UPOV documents by its members.</w:t>
      </w:r>
    </w:p>
    <w:p w:rsidR="00AD2213" w:rsidRPr="008E5149" w:rsidRDefault="00AD2213" w:rsidP="00421884">
      <w:pPr>
        <w:rPr>
          <w:snapToGrid w:val="0"/>
        </w:rPr>
      </w:pPr>
    </w:p>
    <w:p w:rsidR="0091372D" w:rsidRDefault="0091372D" w:rsidP="0091372D">
      <w:pPr>
        <w:pStyle w:val="Heading1"/>
      </w:pPr>
      <w:bookmarkStart w:id="8" w:name="_Toc433193406"/>
      <w:r>
        <w:t>PROPOSAL</w:t>
      </w:r>
      <w:bookmarkEnd w:id="8"/>
    </w:p>
    <w:p w:rsidR="0091372D" w:rsidRDefault="0091372D" w:rsidP="0091372D"/>
    <w:p w:rsidR="0091372D" w:rsidRDefault="0091372D" w:rsidP="0091372D">
      <w:r>
        <w:fldChar w:fldCharType="begin"/>
      </w:r>
      <w:r>
        <w:instrText xml:space="preserve"> AUTONUM  </w:instrText>
      </w:r>
      <w:r>
        <w:fldChar w:fldCharType="end"/>
      </w:r>
      <w:r>
        <w:tab/>
      </w:r>
      <w:r w:rsidR="006D4DF0">
        <w:t>On the basis of the comments by the TWPs, i</w:t>
      </w:r>
      <w:r>
        <w:t>t is proposed to include guidance in document TGP/7 “Development of Test Guidelines” in relation to text, photographs</w:t>
      </w:r>
      <w:r w:rsidR="00222D41">
        <w:t>,</w:t>
      </w:r>
      <w:r>
        <w:t xml:space="preserve"> illustrations</w:t>
      </w:r>
      <w:r w:rsidR="008C3AA6">
        <w:t xml:space="preserve"> or other material</w:t>
      </w:r>
      <w:r>
        <w:t xml:space="preserve"> that could be subject to third party rights</w:t>
      </w:r>
      <w:r w:rsidR="00CA10AD">
        <w:t>, as presented below.  Changes to the draft guidance considered by the TWPs at their sessions in 2015 are indicated by highlighting and underline:</w:t>
      </w:r>
    </w:p>
    <w:p w:rsidR="0091372D" w:rsidRDefault="0091372D" w:rsidP="0091372D"/>
    <w:p w:rsidR="00737D5B" w:rsidRDefault="0091372D" w:rsidP="0091372D">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826E28" w:rsidRDefault="00826E28" w:rsidP="0091372D">
      <w:pPr>
        <w:ind w:left="567" w:right="567"/>
      </w:pPr>
    </w:p>
    <w:p w:rsidR="0091372D" w:rsidRPr="00CE2F29" w:rsidRDefault="00CE2F29" w:rsidP="00CE2F29">
      <w:pPr>
        <w:ind w:left="567" w:right="567"/>
        <w:rPr>
          <w:u w:val="single"/>
        </w:rPr>
      </w:pPr>
      <w:r w:rsidRPr="00CE2F29">
        <w:rPr>
          <w:highlight w:val="lightGray"/>
          <w:u w:val="single"/>
        </w:rPr>
        <w:t>“Any</w:t>
      </w:r>
      <w:r w:rsidR="00FD19EB" w:rsidRPr="00CE2F29">
        <w:rPr>
          <w:highlight w:val="lightGray"/>
          <w:u w:val="single"/>
        </w:rPr>
        <w:t xml:space="preserve"> text, photographs, illustrations or other material that is subject to third party rights should </w:t>
      </w:r>
      <w:r w:rsidR="002C10A2">
        <w:rPr>
          <w:highlight w:val="lightGray"/>
          <w:u w:val="single"/>
        </w:rPr>
        <w:t>indicate</w:t>
      </w:r>
      <w:r w:rsidRPr="00CE2F29">
        <w:rPr>
          <w:highlight w:val="lightGray"/>
          <w:u w:val="single"/>
        </w:rPr>
        <w:t xml:space="preserve"> </w:t>
      </w:r>
      <w:r w:rsidR="00BF2BEC" w:rsidRPr="00CE2F29">
        <w:rPr>
          <w:highlight w:val="lightGray"/>
          <w:u w:val="single"/>
        </w:rPr>
        <w:t xml:space="preserve">that the third party has waived </w:t>
      </w:r>
      <w:r w:rsidR="00CF5B42">
        <w:rPr>
          <w:highlight w:val="lightGray"/>
          <w:u w:val="single"/>
        </w:rPr>
        <w:t>their</w:t>
      </w:r>
      <w:r w:rsidR="00BF2BEC" w:rsidRPr="00CE2F29">
        <w:rPr>
          <w:highlight w:val="lightGray"/>
          <w:u w:val="single"/>
        </w:rPr>
        <w:t xml:space="preserve"> rights for the purpose</w:t>
      </w:r>
      <w:r w:rsidR="00CF5B42">
        <w:rPr>
          <w:highlight w:val="lightGray"/>
          <w:u w:val="single"/>
        </w:rPr>
        <w:t>s</w:t>
      </w:r>
      <w:r w:rsidR="00BF2BEC" w:rsidRPr="00CE2F29">
        <w:rPr>
          <w:highlight w:val="lightGray"/>
          <w:u w:val="single"/>
        </w:rPr>
        <w:t xml:space="preserve"> of DUS testing and development of variety descriptions</w:t>
      </w:r>
      <w:r w:rsidR="00C2743C">
        <w:rPr>
          <w:highlight w:val="lightGray"/>
          <w:u w:val="single"/>
        </w:rPr>
        <w:t xml:space="preserve"> (e.g</w:t>
      </w:r>
      <w:r w:rsidR="00E70EFA">
        <w:rPr>
          <w:highlight w:val="lightGray"/>
          <w:u w:val="single"/>
        </w:rPr>
        <w:t xml:space="preserve">. </w:t>
      </w:r>
      <w:r w:rsidR="00C2743C">
        <w:rPr>
          <w:highlight w:val="lightGray"/>
          <w:u w:val="single"/>
        </w:rPr>
        <w:t>indicating</w:t>
      </w:r>
      <w:r w:rsidR="00E70EFA">
        <w:rPr>
          <w:highlight w:val="lightGray"/>
          <w:u w:val="single"/>
        </w:rPr>
        <w:t xml:space="preserve"> </w:t>
      </w:r>
      <w:r w:rsidR="002C10A2">
        <w:rPr>
          <w:highlight w:val="lightGray"/>
          <w:u w:val="single"/>
        </w:rPr>
        <w:t>‘Courtesy of [</w:t>
      </w:r>
      <w:r w:rsidR="002C10A2" w:rsidRPr="0054329B">
        <w:rPr>
          <w:highlight w:val="lightGray"/>
          <w:u w:val="single"/>
        </w:rPr>
        <w:t>name of copyright owner</w:t>
      </w:r>
      <w:r w:rsidR="002C10A2">
        <w:rPr>
          <w:highlight w:val="lightGray"/>
          <w:u w:val="single"/>
        </w:rPr>
        <w:t xml:space="preserve">]’ </w:t>
      </w:r>
      <w:r w:rsidR="00CF5B42">
        <w:rPr>
          <w:highlight w:val="lightGray"/>
          <w:u w:val="single"/>
        </w:rPr>
        <w:t>alongside an image p</w:t>
      </w:r>
      <w:r w:rsidR="00C2743C">
        <w:rPr>
          <w:highlight w:val="lightGray"/>
          <w:u w:val="single"/>
        </w:rPr>
        <w:t>rotected by copyright)</w:t>
      </w:r>
      <w:r w:rsidR="002A15AC">
        <w:rPr>
          <w:highlight w:val="lightGray"/>
          <w:u w:val="single"/>
        </w:rPr>
        <w:t>.</w:t>
      </w:r>
      <w:r w:rsidR="0091372D" w:rsidRPr="00CE2F29">
        <w:rPr>
          <w:highlight w:val="lightGray"/>
          <w:u w:val="single"/>
        </w:rPr>
        <w:t>”</w:t>
      </w:r>
    </w:p>
    <w:p w:rsidR="0091372D" w:rsidRDefault="0091372D" w:rsidP="0091372D"/>
    <w:p w:rsidR="00826E28" w:rsidRDefault="00826E28" w:rsidP="00826E28">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Pr>
          <w:snapToGrid w:val="0"/>
        </w:rPr>
        <w:tab/>
        <w:t xml:space="preserve">It is also proposed that </w:t>
      </w:r>
      <w:r w:rsidRPr="008E5149">
        <w:rPr>
          <w:snapToGrid w:val="0"/>
        </w:rPr>
        <w:t xml:space="preserve">a disclaimer </w:t>
      </w:r>
      <w:r w:rsidR="00FB1517" w:rsidRPr="00826E28">
        <w:rPr>
          <w:snapToGrid w:val="0"/>
        </w:rPr>
        <w:t>be included in the web-based TG template</w:t>
      </w:r>
      <w:r w:rsidR="00FB1517" w:rsidRPr="008E5149">
        <w:rPr>
          <w:snapToGrid w:val="0"/>
        </w:rPr>
        <w:t xml:space="preserve"> </w:t>
      </w:r>
      <w:r w:rsidRPr="008E5149">
        <w:rPr>
          <w:snapToGrid w:val="0"/>
        </w:rPr>
        <w:t>in relation to text, photographs</w:t>
      </w:r>
      <w:r>
        <w:rPr>
          <w:snapToGrid w:val="0"/>
        </w:rPr>
        <w:t>,</w:t>
      </w:r>
      <w:r w:rsidRPr="008E5149">
        <w:rPr>
          <w:snapToGrid w:val="0"/>
        </w:rPr>
        <w:t xml:space="preserve"> illustrations</w:t>
      </w:r>
      <w:r w:rsidR="00FB1517">
        <w:rPr>
          <w:snapToGrid w:val="0"/>
        </w:rPr>
        <w:t xml:space="preserve"> or other material </w:t>
      </w:r>
      <w:r w:rsidR="00FB1517">
        <w:t>that could be subject to third party rights</w:t>
      </w:r>
      <w:r w:rsidRPr="00826E28">
        <w:rPr>
          <w:snapToGrid w:val="0"/>
        </w:rPr>
        <w:t>.</w:t>
      </w:r>
    </w:p>
    <w:p w:rsidR="00421884" w:rsidRDefault="00421884" w:rsidP="00421884"/>
    <w:p w:rsidR="006B17D2" w:rsidRDefault="00826E28" w:rsidP="00544A8A">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Pr>
          <w:i/>
        </w:rPr>
        <w:tab/>
        <w:t>The TC-EDC is invited to note the information in this document to be presented to the TC and propose any improvements to the document in that regard.</w:t>
      </w:r>
    </w:p>
    <w:p w:rsidR="004C5A8B" w:rsidRDefault="004C5A8B" w:rsidP="00544A8A">
      <w:pPr>
        <w:tabs>
          <w:tab w:val="left" w:pos="5387"/>
          <w:tab w:val="left" w:pos="5954"/>
        </w:tabs>
        <w:ind w:left="4820"/>
        <w:rPr>
          <w:i/>
        </w:rPr>
      </w:pPr>
    </w:p>
    <w:p w:rsidR="004C5A8B" w:rsidRDefault="004C5A8B" w:rsidP="00544A8A">
      <w:pPr>
        <w:tabs>
          <w:tab w:val="left" w:pos="5387"/>
          <w:tab w:val="left" w:pos="5954"/>
        </w:tabs>
        <w:ind w:left="4820"/>
        <w:rPr>
          <w:i/>
        </w:rPr>
      </w:pPr>
    </w:p>
    <w:p w:rsidR="004C5A8B" w:rsidRDefault="004C5A8B" w:rsidP="00544A8A">
      <w:pPr>
        <w:tabs>
          <w:tab w:val="left" w:pos="5387"/>
          <w:tab w:val="left" w:pos="5954"/>
        </w:tabs>
        <w:ind w:left="4820"/>
        <w:rPr>
          <w:i/>
        </w:rPr>
      </w:pPr>
    </w:p>
    <w:p w:rsidR="004C5A8B" w:rsidRPr="00544A8A" w:rsidRDefault="004C5A8B" w:rsidP="004C5A8B">
      <w:pPr>
        <w:pStyle w:val="Footer"/>
        <w:rPr>
          <w:sz w:val="22"/>
        </w:rPr>
      </w:pPr>
      <w:r w:rsidRPr="00544A8A">
        <w:t>[End of document]</w:t>
      </w:r>
    </w:p>
    <w:p w:rsidR="004C5A8B" w:rsidRPr="00C5280D" w:rsidRDefault="004C5A8B" w:rsidP="00544A8A">
      <w:pPr>
        <w:tabs>
          <w:tab w:val="left" w:pos="5387"/>
          <w:tab w:val="left" w:pos="5954"/>
        </w:tabs>
        <w:ind w:left="4820"/>
      </w:pPr>
    </w:p>
    <w:sectPr w:rsidR="004C5A8B"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5C" w:rsidRDefault="00A5035C" w:rsidP="006655D3">
      <w:r>
        <w:separator/>
      </w:r>
    </w:p>
    <w:p w:rsidR="00A5035C" w:rsidRDefault="00A5035C" w:rsidP="006655D3"/>
    <w:p w:rsidR="00A5035C" w:rsidRDefault="00A5035C" w:rsidP="006655D3"/>
  </w:endnote>
  <w:endnote w:type="continuationSeparator" w:id="0">
    <w:p w:rsidR="00A5035C" w:rsidRDefault="00A5035C" w:rsidP="006655D3">
      <w:r>
        <w:separator/>
      </w:r>
    </w:p>
    <w:p w:rsidR="00A5035C" w:rsidRPr="00311399" w:rsidRDefault="00A5035C" w:rsidP="00544A8A">
      <w:pPr>
        <w:pStyle w:val="Footer"/>
        <w:rPr>
          <w:lang w:val="fr-CH"/>
        </w:rPr>
      </w:pPr>
      <w:r w:rsidRPr="00311399">
        <w:rPr>
          <w:lang w:val="fr-CH"/>
        </w:rPr>
        <w:t>[Suite de la note de la page précédente]</w:t>
      </w:r>
    </w:p>
    <w:p w:rsidR="00A5035C" w:rsidRPr="00311399" w:rsidRDefault="00A5035C" w:rsidP="006655D3">
      <w:pPr>
        <w:rPr>
          <w:lang w:val="fr-CH"/>
        </w:rPr>
      </w:pPr>
    </w:p>
    <w:p w:rsidR="00A5035C" w:rsidRPr="00311399" w:rsidRDefault="00A5035C" w:rsidP="006655D3">
      <w:pPr>
        <w:rPr>
          <w:lang w:val="fr-CH"/>
        </w:rPr>
      </w:pPr>
    </w:p>
  </w:endnote>
  <w:endnote w:type="continuationNotice" w:id="1">
    <w:p w:rsidR="00A5035C" w:rsidRPr="00311399" w:rsidRDefault="00A5035C" w:rsidP="006655D3">
      <w:pPr>
        <w:rPr>
          <w:lang w:val="fr-CH"/>
        </w:rPr>
      </w:pPr>
      <w:r w:rsidRPr="00311399">
        <w:rPr>
          <w:lang w:val="fr-CH"/>
        </w:rPr>
        <w:t>[Suite de la note page suivante]</w:t>
      </w:r>
    </w:p>
    <w:p w:rsidR="00A5035C" w:rsidRPr="00311399" w:rsidRDefault="00A5035C" w:rsidP="006655D3">
      <w:pPr>
        <w:rPr>
          <w:lang w:val="fr-CH"/>
        </w:rPr>
      </w:pPr>
    </w:p>
    <w:p w:rsidR="00A5035C" w:rsidRPr="00311399" w:rsidRDefault="00A5035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5C" w:rsidRDefault="00A5035C" w:rsidP="006655D3">
      <w:r>
        <w:separator/>
      </w:r>
    </w:p>
  </w:footnote>
  <w:footnote w:type="continuationSeparator" w:id="0">
    <w:p w:rsidR="00A5035C" w:rsidRDefault="00A5035C" w:rsidP="006655D3">
      <w:r>
        <w:separator/>
      </w:r>
    </w:p>
    <w:p w:rsidR="00A5035C" w:rsidRPr="00311399" w:rsidRDefault="00A5035C" w:rsidP="00544A8A">
      <w:pPr>
        <w:pStyle w:val="Footer"/>
        <w:rPr>
          <w:lang w:val="fr-CH"/>
        </w:rPr>
      </w:pPr>
      <w:r w:rsidRPr="00311399">
        <w:rPr>
          <w:lang w:val="fr-CH"/>
        </w:rPr>
        <w:t>[Suite de la note de la page précédente]</w:t>
      </w:r>
    </w:p>
    <w:p w:rsidR="00A5035C" w:rsidRPr="00311399" w:rsidRDefault="00A5035C" w:rsidP="006655D3">
      <w:pPr>
        <w:rPr>
          <w:lang w:val="fr-CH"/>
        </w:rPr>
      </w:pPr>
    </w:p>
    <w:p w:rsidR="00A5035C" w:rsidRPr="00311399" w:rsidRDefault="00A5035C" w:rsidP="006655D3">
      <w:pPr>
        <w:rPr>
          <w:lang w:val="fr-CH"/>
        </w:rPr>
      </w:pPr>
    </w:p>
    <w:p w:rsidR="00A5035C" w:rsidRPr="00311399" w:rsidRDefault="00A5035C" w:rsidP="006655D3">
      <w:pPr>
        <w:rPr>
          <w:lang w:val="fr-CH"/>
        </w:rPr>
      </w:pPr>
    </w:p>
  </w:footnote>
  <w:footnote w:type="continuationNotice" w:id="1">
    <w:p w:rsidR="00A5035C" w:rsidRPr="00311399" w:rsidRDefault="00A5035C" w:rsidP="006655D3">
      <w:pPr>
        <w:rPr>
          <w:lang w:val="fr-CH"/>
        </w:rPr>
      </w:pPr>
      <w:r w:rsidRPr="00311399">
        <w:rPr>
          <w:lang w:val="fr-CH"/>
        </w:rPr>
        <w:t>[Suite de la note page suivante]</w:t>
      </w:r>
    </w:p>
    <w:p w:rsidR="00A5035C" w:rsidRPr="00311399" w:rsidRDefault="00A5035C" w:rsidP="006655D3">
      <w:pPr>
        <w:rPr>
          <w:lang w:val="fr-CH"/>
        </w:rPr>
      </w:pPr>
    </w:p>
    <w:p w:rsidR="00A5035C" w:rsidRPr="00311399" w:rsidRDefault="00A5035C"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8E6BA9">
      <w:rPr>
        <w:rStyle w:val="PageNumber"/>
        <w:lang w:val="en-US"/>
      </w:rPr>
      <w:t>6</w:t>
    </w:r>
    <w:r w:rsidRPr="00C5280D">
      <w:rPr>
        <w:rStyle w:val="PageNumber"/>
        <w:lang w:val="en-US"/>
      </w:rPr>
      <w:t>/</w:t>
    </w:r>
    <w:r w:rsidR="009241B1">
      <w:rPr>
        <w:rStyle w:val="PageNumber"/>
        <w:lang w:val="en-US"/>
      </w:rPr>
      <w:t>3</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6468">
      <w:rPr>
        <w:rStyle w:val="PageNumber"/>
        <w:noProof/>
        <w:lang w:val="en-US"/>
      </w:rPr>
      <w:t>3</w:t>
    </w:r>
    <w:r w:rsidRPr="00C5280D">
      <w:rPr>
        <w:rStyle w:val="PageNumber"/>
        <w:lang w:val="en-US"/>
      </w:rPr>
      <w:fldChar w:fldCharType="end"/>
    </w:r>
  </w:p>
  <w:p w:rsidR="00125EFC" w:rsidRPr="00C5280D" w:rsidRDefault="00125EFC"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5C"/>
    <w:rsid w:val="00010CF3"/>
    <w:rsid w:val="00011E27"/>
    <w:rsid w:val="000148BC"/>
    <w:rsid w:val="00024AB8"/>
    <w:rsid w:val="00030854"/>
    <w:rsid w:val="00036028"/>
    <w:rsid w:val="00044642"/>
    <w:rsid w:val="000446B9"/>
    <w:rsid w:val="00047E21"/>
    <w:rsid w:val="00083EE0"/>
    <w:rsid w:val="00085505"/>
    <w:rsid w:val="00086F66"/>
    <w:rsid w:val="000C59BB"/>
    <w:rsid w:val="000C7021"/>
    <w:rsid w:val="000D6BBC"/>
    <w:rsid w:val="000D7780"/>
    <w:rsid w:val="00105127"/>
    <w:rsid w:val="00105929"/>
    <w:rsid w:val="001131D5"/>
    <w:rsid w:val="00125EFC"/>
    <w:rsid w:val="00141DB8"/>
    <w:rsid w:val="00165D19"/>
    <w:rsid w:val="0017474A"/>
    <w:rsid w:val="001758C6"/>
    <w:rsid w:val="00182B99"/>
    <w:rsid w:val="001D7305"/>
    <w:rsid w:val="001E30F9"/>
    <w:rsid w:val="001E5FA1"/>
    <w:rsid w:val="0021332C"/>
    <w:rsid w:val="00213982"/>
    <w:rsid w:val="00222D41"/>
    <w:rsid w:val="0024416D"/>
    <w:rsid w:val="00266165"/>
    <w:rsid w:val="0026748A"/>
    <w:rsid w:val="002800A0"/>
    <w:rsid w:val="002801B3"/>
    <w:rsid w:val="00281060"/>
    <w:rsid w:val="002940E8"/>
    <w:rsid w:val="002A1043"/>
    <w:rsid w:val="002A15AC"/>
    <w:rsid w:val="002A6E50"/>
    <w:rsid w:val="002C10A2"/>
    <w:rsid w:val="002C256A"/>
    <w:rsid w:val="00305A7F"/>
    <w:rsid w:val="00311399"/>
    <w:rsid w:val="003152FE"/>
    <w:rsid w:val="003242AB"/>
    <w:rsid w:val="00327436"/>
    <w:rsid w:val="00344BD6"/>
    <w:rsid w:val="0035528D"/>
    <w:rsid w:val="00361821"/>
    <w:rsid w:val="003B50A3"/>
    <w:rsid w:val="003D227C"/>
    <w:rsid w:val="003D2B4D"/>
    <w:rsid w:val="00421884"/>
    <w:rsid w:val="00444A88"/>
    <w:rsid w:val="00457709"/>
    <w:rsid w:val="00474DA4"/>
    <w:rsid w:val="00476B4D"/>
    <w:rsid w:val="004805FA"/>
    <w:rsid w:val="004A6A70"/>
    <w:rsid w:val="004C5A8B"/>
    <w:rsid w:val="004D047D"/>
    <w:rsid w:val="004D3B68"/>
    <w:rsid w:val="004F305A"/>
    <w:rsid w:val="00512164"/>
    <w:rsid w:val="00520297"/>
    <w:rsid w:val="005338F9"/>
    <w:rsid w:val="0054281C"/>
    <w:rsid w:val="0054329B"/>
    <w:rsid w:val="00544A8A"/>
    <w:rsid w:val="0055268D"/>
    <w:rsid w:val="00576BE4"/>
    <w:rsid w:val="005A400A"/>
    <w:rsid w:val="00612379"/>
    <w:rsid w:val="0061555F"/>
    <w:rsid w:val="00641200"/>
    <w:rsid w:val="006655D3"/>
    <w:rsid w:val="00687EB4"/>
    <w:rsid w:val="006B17D2"/>
    <w:rsid w:val="006C224E"/>
    <w:rsid w:val="006D4DF0"/>
    <w:rsid w:val="006D780A"/>
    <w:rsid w:val="006F1C0C"/>
    <w:rsid w:val="00732DEC"/>
    <w:rsid w:val="00735BD5"/>
    <w:rsid w:val="00737D5B"/>
    <w:rsid w:val="007556F6"/>
    <w:rsid w:val="00760EEF"/>
    <w:rsid w:val="00777EE5"/>
    <w:rsid w:val="00784836"/>
    <w:rsid w:val="0078600C"/>
    <w:rsid w:val="0079023E"/>
    <w:rsid w:val="007A2854"/>
    <w:rsid w:val="007B286C"/>
    <w:rsid w:val="007D0B9D"/>
    <w:rsid w:val="007D19B0"/>
    <w:rsid w:val="007F498F"/>
    <w:rsid w:val="0080679D"/>
    <w:rsid w:val="008108B0"/>
    <w:rsid w:val="00811B20"/>
    <w:rsid w:val="0082296E"/>
    <w:rsid w:val="00824099"/>
    <w:rsid w:val="00826E28"/>
    <w:rsid w:val="008443B7"/>
    <w:rsid w:val="00867AC1"/>
    <w:rsid w:val="008A743F"/>
    <w:rsid w:val="008C0970"/>
    <w:rsid w:val="008C3AA6"/>
    <w:rsid w:val="008D2CF7"/>
    <w:rsid w:val="008E6BA9"/>
    <w:rsid w:val="00900C26"/>
    <w:rsid w:val="0090197F"/>
    <w:rsid w:val="00906DDC"/>
    <w:rsid w:val="0091372D"/>
    <w:rsid w:val="009241B1"/>
    <w:rsid w:val="00926AB3"/>
    <w:rsid w:val="00934E09"/>
    <w:rsid w:val="00936253"/>
    <w:rsid w:val="00952DD4"/>
    <w:rsid w:val="00956844"/>
    <w:rsid w:val="00970FED"/>
    <w:rsid w:val="00997029"/>
    <w:rsid w:val="009A0C21"/>
    <w:rsid w:val="009D690D"/>
    <w:rsid w:val="009E65B6"/>
    <w:rsid w:val="00A42AC3"/>
    <w:rsid w:val="00A430CF"/>
    <w:rsid w:val="00A5035C"/>
    <w:rsid w:val="00A54309"/>
    <w:rsid w:val="00A63CBC"/>
    <w:rsid w:val="00A67DE6"/>
    <w:rsid w:val="00A67FA7"/>
    <w:rsid w:val="00A93049"/>
    <w:rsid w:val="00AB2B93"/>
    <w:rsid w:val="00AB7E5B"/>
    <w:rsid w:val="00AD2213"/>
    <w:rsid w:val="00AE0EF1"/>
    <w:rsid w:val="00AE2937"/>
    <w:rsid w:val="00B04EA6"/>
    <w:rsid w:val="00B07301"/>
    <w:rsid w:val="00B224DE"/>
    <w:rsid w:val="00B46575"/>
    <w:rsid w:val="00B74748"/>
    <w:rsid w:val="00B80944"/>
    <w:rsid w:val="00B84BBD"/>
    <w:rsid w:val="00BA43FB"/>
    <w:rsid w:val="00BC127D"/>
    <w:rsid w:val="00BC1FE6"/>
    <w:rsid w:val="00BF2BEC"/>
    <w:rsid w:val="00C01157"/>
    <w:rsid w:val="00C061B6"/>
    <w:rsid w:val="00C21C04"/>
    <w:rsid w:val="00C2446C"/>
    <w:rsid w:val="00C2743C"/>
    <w:rsid w:val="00C36AE5"/>
    <w:rsid w:val="00C41F17"/>
    <w:rsid w:val="00C5280D"/>
    <w:rsid w:val="00C5791C"/>
    <w:rsid w:val="00C66290"/>
    <w:rsid w:val="00C72B7A"/>
    <w:rsid w:val="00C75515"/>
    <w:rsid w:val="00C9415B"/>
    <w:rsid w:val="00C973F2"/>
    <w:rsid w:val="00CA10AD"/>
    <w:rsid w:val="00CA304C"/>
    <w:rsid w:val="00CA774A"/>
    <w:rsid w:val="00CC0CC7"/>
    <w:rsid w:val="00CC11B0"/>
    <w:rsid w:val="00CE1087"/>
    <w:rsid w:val="00CE2F29"/>
    <w:rsid w:val="00CF5B42"/>
    <w:rsid w:val="00CF7E36"/>
    <w:rsid w:val="00D15984"/>
    <w:rsid w:val="00D34C95"/>
    <w:rsid w:val="00D3708D"/>
    <w:rsid w:val="00D40426"/>
    <w:rsid w:val="00D5220A"/>
    <w:rsid w:val="00D57C96"/>
    <w:rsid w:val="00D90BD1"/>
    <w:rsid w:val="00D91203"/>
    <w:rsid w:val="00D95174"/>
    <w:rsid w:val="00DA6F36"/>
    <w:rsid w:val="00DB58D6"/>
    <w:rsid w:val="00DB596E"/>
    <w:rsid w:val="00DC00EA"/>
    <w:rsid w:val="00E01807"/>
    <w:rsid w:val="00E17FAA"/>
    <w:rsid w:val="00E32F7E"/>
    <w:rsid w:val="00E47284"/>
    <w:rsid w:val="00E70EFA"/>
    <w:rsid w:val="00E72D49"/>
    <w:rsid w:val="00E7593C"/>
    <w:rsid w:val="00E7678A"/>
    <w:rsid w:val="00E935F1"/>
    <w:rsid w:val="00E94A81"/>
    <w:rsid w:val="00EA1FFB"/>
    <w:rsid w:val="00EB048E"/>
    <w:rsid w:val="00ED780F"/>
    <w:rsid w:val="00EE34DF"/>
    <w:rsid w:val="00EF2F89"/>
    <w:rsid w:val="00F1237A"/>
    <w:rsid w:val="00F22CBD"/>
    <w:rsid w:val="00F413A0"/>
    <w:rsid w:val="00F45372"/>
    <w:rsid w:val="00F560F7"/>
    <w:rsid w:val="00F6334D"/>
    <w:rsid w:val="00F66468"/>
    <w:rsid w:val="00F843F8"/>
    <w:rsid w:val="00FA49AB"/>
    <w:rsid w:val="00FB1517"/>
    <w:rsid w:val="00FD19EB"/>
    <w:rsid w:val="00FE39C7"/>
    <w:rsid w:val="00FE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D5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544A8A"/>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basedOn w:val="DefaultParagraphFont"/>
    <w:link w:val="Heading1"/>
    <w:rsid w:val="0091372D"/>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D5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544A8A"/>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basedOn w:val="DefaultParagraphFont"/>
    <w:link w:val="Heading1"/>
    <w:rsid w:val="0091372D"/>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TC_EDC_Jan_16_EN.dotx</Template>
  <TotalTime>2737</TotalTime>
  <Pages>3</Pages>
  <Words>953</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6503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OERTEL Romy</cp:lastModifiedBy>
  <cp:revision>37</cp:revision>
  <cp:lastPrinted>2015-12-01T11:05:00Z</cp:lastPrinted>
  <dcterms:created xsi:type="dcterms:W3CDTF">2015-10-20T13:20:00Z</dcterms:created>
  <dcterms:modified xsi:type="dcterms:W3CDTF">2015-12-01T11:06:00Z</dcterms:modified>
</cp:coreProperties>
</file>