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26748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17474A" w:rsidRPr="00C5280D">
              <w:t>C</w:t>
            </w:r>
            <w:r w:rsidR="00125EFC">
              <w:t>-EDC</w:t>
            </w:r>
            <w:r w:rsidR="0017474A" w:rsidRPr="00C5280D">
              <w:t>/</w:t>
            </w:r>
            <w:r w:rsidR="00125EFC">
              <w:t>Jan1</w:t>
            </w:r>
            <w:r w:rsidR="00105127">
              <w:t>5</w:t>
            </w:r>
            <w:r w:rsidR="0017474A" w:rsidRPr="00C5280D">
              <w:t>/</w:t>
            </w:r>
            <w:bookmarkStart w:id="0" w:name="Code"/>
            <w:bookmarkEnd w:id="0"/>
            <w:r w:rsidR="005F0FDC">
              <w:t>23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5F0FDC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5F0FDC" w:rsidRPr="00923CA0">
              <w:rPr>
                <w:b w:val="0"/>
                <w:spacing w:val="0"/>
              </w:rPr>
              <w:t>November 06</w:t>
            </w:r>
            <w:r w:rsidR="0024416D" w:rsidRPr="00923CA0">
              <w:rPr>
                <w:b w:val="0"/>
                <w:spacing w:val="0"/>
              </w:rPr>
              <w:t xml:space="preserve">, </w:t>
            </w:r>
            <w:r w:rsidR="001131D5" w:rsidRPr="00923CA0">
              <w:rPr>
                <w:b w:val="0"/>
                <w:spacing w:val="0"/>
              </w:rPr>
              <w:t>201</w:t>
            </w:r>
            <w:r w:rsidR="00105127">
              <w:rPr>
                <w:b w:val="0"/>
                <w:spacing w:val="0"/>
              </w:rPr>
              <w:t>4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0D7780" w:rsidRPr="00C5280D" w:rsidRDefault="00125EFC" w:rsidP="006655D3">
      <w:pPr>
        <w:pStyle w:val="Sessiontc"/>
      </w:pPr>
      <w:r>
        <w:t>enlarged editorial</w:t>
      </w:r>
      <w:r w:rsidR="0024416D" w:rsidRPr="00C5280D">
        <w:t xml:space="preserve"> Committee</w:t>
      </w:r>
    </w:p>
    <w:p w:rsidR="00361821" w:rsidRPr="00C5280D" w:rsidRDefault="00867AC1" w:rsidP="006655D3">
      <w:pPr>
        <w:pStyle w:val="Sessiontcplacedate"/>
      </w:pPr>
      <w:r w:rsidRPr="00C5280D">
        <w:t>Gen</w:t>
      </w:r>
      <w:r w:rsidR="0061555F" w:rsidRPr="00C5280D">
        <w:t>e</w:t>
      </w:r>
      <w:r w:rsidRPr="00C5280D">
        <w:t>v</w:t>
      </w:r>
      <w:r w:rsidR="0061555F" w:rsidRPr="00C5280D">
        <w:t>a</w:t>
      </w:r>
      <w:r w:rsidRPr="00C5280D">
        <w:t xml:space="preserve">, </w:t>
      </w:r>
      <w:r w:rsidR="00125EFC">
        <w:t xml:space="preserve">January </w:t>
      </w:r>
      <w:r w:rsidR="0078600C">
        <w:t>7</w:t>
      </w:r>
      <w:r w:rsidR="00125EFC">
        <w:t xml:space="preserve"> and </w:t>
      </w:r>
      <w:r w:rsidR="0078600C">
        <w:t>8</w:t>
      </w:r>
      <w:r w:rsidR="0061555F" w:rsidRPr="00C5280D">
        <w:t>,</w:t>
      </w:r>
      <w:r w:rsidR="00125EFC">
        <w:t xml:space="preserve"> 201</w:t>
      </w:r>
      <w:r w:rsidR="0078600C">
        <w:t>5</w:t>
      </w:r>
    </w:p>
    <w:p w:rsidR="005F0FDC" w:rsidRPr="00C5280D" w:rsidRDefault="005F0FDC" w:rsidP="005F0FDC">
      <w:pPr>
        <w:pStyle w:val="Titleofdoc0"/>
      </w:pPr>
      <w:bookmarkStart w:id="3" w:name="TitleOfDoc"/>
      <w:bookmarkEnd w:id="3"/>
      <w:r>
        <w:t xml:space="preserve">partial revision of the test guidelines for MANDARIN </w:t>
      </w:r>
      <w:r>
        <w:br/>
        <w:t>(document </w:t>
      </w:r>
      <w:r w:rsidR="00E26EFF" w:rsidRPr="00BB2FA1">
        <w:rPr>
          <w:rFonts w:cs="Arial"/>
        </w:rPr>
        <w:t>TG/201/1</w:t>
      </w:r>
      <w:r>
        <w:t>)</w:t>
      </w:r>
    </w:p>
    <w:p w:rsidR="00FF5B2F" w:rsidRPr="00C5280D" w:rsidRDefault="00FF5B2F" w:rsidP="00FF5B2F">
      <w:pPr>
        <w:pStyle w:val="preparedby1"/>
      </w:pPr>
      <w:bookmarkStart w:id="4" w:name="Prepared"/>
      <w:bookmarkEnd w:id="4"/>
      <w:r w:rsidRPr="00075A86">
        <w:t>Document prepared</w:t>
      </w:r>
      <w:r w:rsidRPr="00C5280D">
        <w:t xml:space="preserve">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BA682E" w:rsidRDefault="00BA682E" w:rsidP="00BA682E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732BBA">
        <w:rPr>
          <w:rFonts w:cs="Arial"/>
        </w:rPr>
        <w:t xml:space="preserve">At its </w:t>
      </w:r>
      <w:r w:rsidR="005F0FDC" w:rsidRPr="00653DEB">
        <w:rPr>
          <w:rFonts w:cs="Arial"/>
        </w:rPr>
        <w:t>forty-fifth session</w:t>
      </w:r>
      <w:r w:rsidRPr="00732BBA">
        <w:rPr>
          <w:rFonts w:cs="Arial"/>
        </w:rPr>
        <w:t xml:space="preserve"> held in </w:t>
      </w:r>
      <w:r w:rsidR="005F0FDC" w:rsidRPr="00653DEB">
        <w:rPr>
          <w:rFonts w:cs="Arial"/>
        </w:rPr>
        <w:t>Marrakesh, Morocco</w:t>
      </w:r>
      <w:r w:rsidRPr="00732BBA">
        <w:rPr>
          <w:rFonts w:cs="Arial"/>
        </w:rPr>
        <w:t xml:space="preserve">, </w:t>
      </w:r>
      <w:r w:rsidR="005F0FDC" w:rsidRPr="00653DEB">
        <w:rPr>
          <w:rFonts w:cs="Arial"/>
        </w:rPr>
        <w:t>from May 26 to 30, 2014</w:t>
      </w:r>
      <w:r w:rsidRPr="00732BBA">
        <w:rPr>
          <w:rFonts w:cs="Arial"/>
        </w:rPr>
        <w:t xml:space="preserve">, the </w:t>
      </w:r>
      <w:r w:rsidR="005F0FDC" w:rsidRPr="00653DEB">
        <w:rPr>
          <w:rFonts w:cs="Arial"/>
        </w:rPr>
        <w:t>Technical Worki</w:t>
      </w:r>
      <w:bookmarkStart w:id="5" w:name="_GoBack"/>
      <w:bookmarkEnd w:id="5"/>
      <w:r w:rsidR="005F0FDC" w:rsidRPr="00653DEB">
        <w:rPr>
          <w:rFonts w:cs="Arial"/>
        </w:rPr>
        <w:t>ng Party for Fruit Crops (TWF</w:t>
      </w:r>
      <w:r w:rsidR="00E26EFF" w:rsidRPr="00653DEB">
        <w:rPr>
          <w:rFonts w:cs="Arial"/>
        </w:rPr>
        <w:t xml:space="preserve">) </w:t>
      </w:r>
      <w:r w:rsidR="00E26EFF" w:rsidRPr="00732BBA">
        <w:rPr>
          <w:rFonts w:cs="Arial"/>
        </w:rPr>
        <w:t>considered</w:t>
      </w:r>
      <w:r w:rsidRPr="00732BBA">
        <w:rPr>
          <w:rFonts w:cs="Arial"/>
        </w:rPr>
        <w:t xml:space="preserve"> </w:t>
      </w:r>
      <w:r w:rsidR="005F0FDC" w:rsidRPr="00842A34">
        <w:rPr>
          <w:rFonts w:cs="Arial"/>
        </w:rPr>
        <w:t>a partial revision of the Test Guidelines fo</w:t>
      </w:r>
      <w:r w:rsidR="00E26EFF">
        <w:rPr>
          <w:rFonts w:cs="Arial"/>
        </w:rPr>
        <w:t xml:space="preserve">r </w:t>
      </w:r>
      <w:r w:rsidR="00E26EFF" w:rsidRPr="00BB2FA1">
        <w:rPr>
          <w:rFonts w:cs="Arial"/>
        </w:rPr>
        <w:t>Mandarin (TG/201/1)</w:t>
      </w:r>
      <w:r w:rsidRPr="00732BBA">
        <w:rPr>
          <w:rFonts w:cs="Arial"/>
        </w:rPr>
        <w:t xml:space="preserve"> on the basis of document</w:t>
      </w:r>
      <w:r>
        <w:rPr>
          <w:rFonts w:cs="Arial"/>
        </w:rPr>
        <w:t>s</w:t>
      </w:r>
      <w:r w:rsidRPr="00732BBA">
        <w:rPr>
          <w:rFonts w:cs="Arial"/>
        </w:rPr>
        <w:t> </w:t>
      </w:r>
      <w:r w:rsidR="00E26EFF">
        <w:rPr>
          <w:snapToGrid w:val="0"/>
        </w:rPr>
        <w:t>TG/201</w:t>
      </w:r>
      <w:r w:rsidR="00F743F3">
        <w:rPr>
          <w:snapToGrid w:val="0"/>
        </w:rPr>
        <w:t>/</w:t>
      </w:r>
      <w:r w:rsidR="00E26EFF">
        <w:rPr>
          <w:snapToGrid w:val="0"/>
        </w:rPr>
        <w:t xml:space="preserve">1, </w:t>
      </w:r>
      <w:r w:rsidR="00E26EFF" w:rsidRPr="00BB2FA1">
        <w:rPr>
          <w:rFonts w:cs="Arial"/>
        </w:rPr>
        <w:t>TWF/45/30</w:t>
      </w:r>
      <w:r w:rsidR="00E26EFF">
        <w:rPr>
          <w:rFonts w:cs="Arial"/>
        </w:rPr>
        <w:t xml:space="preserve">, </w:t>
      </w:r>
      <w:r w:rsidR="00312B9D">
        <w:t>TWF/45/31</w:t>
      </w:r>
      <w:r w:rsidR="00F743F3">
        <w:t> </w:t>
      </w:r>
      <w:r w:rsidR="00673C74">
        <w:t>Rev.</w:t>
      </w:r>
      <w:r w:rsidR="00E26EFF">
        <w:t xml:space="preserve">, </w:t>
      </w:r>
      <w:r w:rsidR="00E26EFF" w:rsidRPr="00BB2FA1">
        <w:t>TWF/45/31</w:t>
      </w:r>
      <w:r w:rsidR="00F743F3">
        <w:t> </w:t>
      </w:r>
      <w:r w:rsidR="00E26EFF" w:rsidRPr="00BB2FA1">
        <w:t>Ad</w:t>
      </w:r>
      <w:r w:rsidR="008B528E">
        <w:t>d</w:t>
      </w:r>
      <w:r w:rsidR="00F743F3">
        <w:t>. and TWF/45/31 </w:t>
      </w:r>
      <w:r w:rsidR="00E26EFF" w:rsidRPr="00BB2FA1">
        <w:t>Ad</w:t>
      </w:r>
      <w:r w:rsidR="008B528E">
        <w:t>d</w:t>
      </w:r>
      <w:r w:rsidR="00E26EFF" w:rsidRPr="00BB2FA1">
        <w:t>.</w:t>
      </w:r>
      <w:r w:rsidR="00673C74">
        <w:t> </w:t>
      </w:r>
      <w:r w:rsidR="00E26EFF" w:rsidRPr="00BB2FA1">
        <w:t>2</w:t>
      </w:r>
      <w:r w:rsidR="00673C74">
        <w:t> Rev</w:t>
      </w:r>
      <w:r w:rsidR="00F743F3">
        <w:t>.</w:t>
      </w:r>
      <w:r w:rsidR="008B528E">
        <w:t>;</w:t>
      </w:r>
      <w:r w:rsidR="004B6FC0">
        <w:rPr>
          <w:snapToGrid w:val="0"/>
        </w:rPr>
        <w:t xml:space="preserve"> </w:t>
      </w:r>
      <w:r w:rsidR="00E26EFF" w:rsidRPr="00842A34">
        <w:rPr>
          <w:rFonts w:cs="Arial"/>
        </w:rPr>
        <w:t xml:space="preserve">and proposed to revise </w:t>
      </w:r>
      <w:r w:rsidR="00F743F3">
        <w:rPr>
          <w:rFonts w:cs="Arial"/>
        </w:rPr>
        <w:t xml:space="preserve">the </w:t>
      </w:r>
      <w:r w:rsidR="00E26EFF" w:rsidRPr="00842A34">
        <w:rPr>
          <w:rFonts w:cs="Arial"/>
        </w:rPr>
        <w:t xml:space="preserve">Test Guidelines for </w:t>
      </w:r>
      <w:r w:rsidR="00E26EFF">
        <w:rPr>
          <w:rFonts w:cs="Arial"/>
        </w:rPr>
        <w:t>Mandarin</w:t>
      </w:r>
      <w:r w:rsidR="00E26EFF" w:rsidRPr="00842A34">
        <w:rPr>
          <w:rFonts w:cs="Arial"/>
        </w:rPr>
        <w:t xml:space="preserve"> as follows</w:t>
      </w:r>
      <w:r w:rsidR="00E26EFF" w:rsidRPr="00732BBA">
        <w:rPr>
          <w:rFonts w:cs="Arial"/>
        </w:rPr>
        <w:t xml:space="preserve"> </w:t>
      </w:r>
      <w:r w:rsidR="00F743F3">
        <w:rPr>
          <w:rFonts w:cs="Arial"/>
        </w:rPr>
        <w:t>(see document </w:t>
      </w:r>
      <w:r w:rsidRPr="00732BBA">
        <w:rPr>
          <w:rFonts w:cs="Arial"/>
        </w:rPr>
        <w:t>TW</w:t>
      </w:r>
      <w:r w:rsidR="00E26EFF">
        <w:rPr>
          <w:rFonts w:cs="Arial"/>
        </w:rPr>
        <w:t>F</w:t>
      </w:r>
      <w:r w:rsidRPr="00732BBA">
        <w:rPr>
          <w:rFonts w:cs="Arial"/>
        </w:rPr>
        <w:t>/</w:t>
      </w:r>
      <w:r>
        <w:rPr>
          <w:rFonts w:cs="Arial"/>
        </w:rPr>
        <w:t>4</w:t>
      </w:r>
      <w:r w:rsidR="00E26EFF">
        <w:rPr>
          <w:rFonts w:cs="Arial"/>
        </w:rPr>
        <w:t>5</w:t>
      </w:r>
      <w:r>
        <w:rPr>
          <w:rFonts w:cs="Arial"/>
        </w:rPr>
        <w:t>/</w:t>
      </w:r>
      <w:r w:rsidR="00E26EFF">
        <w:rPr>
          <w:rFonts w:cs="Arial"/>
        </w:rPr>
        <w:t>32</w:t>
      </w:r>
      <w:r>
        <w:rPr>
          <w:rFonts w:cs="Arial"/>
        </w:rPr>
        <w:t xml:space="preserve"> “Report”, paragraph</w:t>
      </w:r>
      <w:r w:rsidR="00E26EFF">
        <w:rPr>
          <w:rFonts w:cs="Arial"/>
        </w:rPr>
        <w:t>s</w:t>
      </w:r>
      <w:r>
        <w:rPr>
          <w:rFonts w:cs="Arial"/>
        </w:rPr>
        <w:t xml:space="preserve"> </w:t>
      </w:r>
      <w:r w:rsidR="00E26EFF">
        <w:rPr>
          <w:rFonts w:cs="Arial"/>
        </w:rPr>
        <w:t>85 to 95</w:t>
      </w:r>
      <w:r w:rsidR="00CB3631">
        <w:rPr>
          <w:rFonts w:cs="Arial"/>
        </w:rPr>
        <w:t>):</w:t>
      </w:r>
    </w:p>
    <w:p w:rsidR="00BA682E" w:rsidRDefault="00BA682E" w:rsidP="00FF5B2F">
      <w:pPr>
        <w:rPr>
          <w:snapToGrid w:val="0"/>
        </w:rPr>
      </w:pPr>
    </w:p>
    <w:p w:rsidR="001F00BB" w:rsidRPr="00B90FDA" w:rsidRDefault="001F00BB" w:rsidP="001F00BB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fr-FR"/>
        </w:rPr>
      </w:pPr>
      <w:bookmarkStart w:id="6" w:name="_Toc1553084"/>
      <w:bookmarkStart w:id="7" w:name="_Toc3259502"/>
      <w:bookmarkStart w:id="8" w:name="_Toc57432680"/>
      <w:r w:rsidRPr="00B90FDA">
        <w:rPr>
          <w:rFonts w:cs="Arial"/>
          <w:szCs w:val="24"/>
          <w:u w:val="single"/>
          <w:lang w:val="fr-FR"/>
        </w:rPr>
        <w:t>7.</w:t>
      </w:r>
      <w:r w:rsidRPr="00B90FDA">
        <w:rPr>
          <w:rFonts w:cs="Arial"/>
          <w:szCs w:val="24"/>
          <w:u w:val="single"/>
          <w:lang w:val="fr-FR"/>
        </w:rPr>
        <w:tab/>
        <w:t xml:space="preserve">Table of </w:t>
      </w:r>
      <w:proofErr w:type="spellStart"/>
      <w:r w:rsidRPr="00B90FDA">
        <w:rPr>
          <w:rFonts w:cs="Arial"/>
          <w:szCs w:val="24"/>
          <w:u w:val="single"/>
          <w:lang w:val="fr-FR"/>
        </w:rPr>
        <w:t>Characteristics</w:t>
      </w:r>
      <w:proofErr w:type="spellEnd"/>
      <w:r w:rsidRPr="00B90FDA">
        <w:rPr>
          <w:rFonts w:cs="Arial"/>
          <w:szCs w:val="24"/>
          <w:u w:val="single"/>
          <w:lang w:val="fr-FR"/>
        </w:rPr>
        <w:t>/Tableau des caractères/</w:t>
      </w:r>
      <w:proofErr w:type="spellStart"/>
      <w:r w:rsidRPr="00B90FDA">
        <w:rPr>
          <w:rFonts w:cs="Arial"/>
          <w:szCs w:val="24"/>
          <w:u w:val="single"/>
          <w:lang w:val="fr-FR"/>
        </w:rPr>
        <w:t>Merkmalstabelle</w:t>
      </w:r>
      <w:proofErr w:type="spellEnd"/>
      <w:r w:rsidRPr="00B90FDA">
        <w:rPr>
          <w:rFonts w:cs="Arial"/>
          <w:szCs w:val="24"/>
          <w:u w:val="single"/>
          <w:lang w:val="fr-FR"/>
        </w:rPr>
        <w:t xml:space="preserve">/Tabla de </w:t>
      </w:r>
      <w:proofErr w:type="spellStart"/>
      <w:r w:rsidRPr="00B90FDA">
        <w:rPr>
          <w:rFonts w:cs="Arial"/>
          <w:szCs w:val="24"/>
          <w:u w:val="single"/>
          <w:lang w:val="fr-FR"/>
        </w:rPr>
        <w:t>caracteres</w:t>
      </w:r>
      <w:bookmarkEnd w:id="6"/>
      <w:bookmarkEnd w:id="7"/>
      <w:bookmarkEnd w:id="8"/>
      <w:proofErr w:type="spellEnd"/>
    </w:p>
    <w:p w:rsidR="001F00BB" w:rsidRPr="001F00BB" w:rsidRDefault="001F00BB" w:rsidP="001F00BB">
      <w:pPr>
        <w:rPr>
          <w:rFonts w:cs="Arial"/>
          <w:lang w:val="fr-FR"/>
        </w:rPr>
      </w:pPr>
    </w:p>
    <w:p w:rsidR="001F00BB" w:rsidRPr="00B90FDA" w:rsidRDefault="001F00BB" w:rsidP="001F00BB">
      <w:pPr>
        <w:autoSpaceDE w:val="0"/>
        <w:autoSpaceDN w:val="0"/>
        <w:adjustRightInd w:val="0"/>
        <w:jc w:val="left"/>
        <w:rPr>
          <w:rFonts w:cs="Arial"/>
          <w:szCs w:val="24"/>
        </w:rPr>
      </w:pPr>
      <w:r w:rsidRPr="00B90FDA">
        <w:rPr>
          <w:rFonts w:cs="Arial"/>
          <w:szCs w:val="24"/>
        </w:rPr>
        <w:t>Characteristic 25</w:t>
      </w:r>
      <w:r>
        <w:rPr>
          <w:rFonts w:cs="Arial"/>
          <w:szCs w:val="24"/>
        </w:rPr>
        <w:t xml:space="preserve">:  </w:t>
      </w:r>
      <w:r w:rsidRPr="001F00BB">
        <w:rPr>
          <w:rFonts w:cs="Arial"/>
          <w:szCs w:val="24"/>
        </w:rPr>
        <w:t>Anther: viable pollen</w:t>
      </w:r>
    </w:p>
    <w:p w:rsidR="001F00BB" w:rsidRPr="0072421B" w:rsidRDefault="001F00BB" w:rsidP="001F00BB">
      <w:pPr>
        <w:rPr>
          <w:rFonts w:cs="Arial"/>
        </w:rPr>
      </w:pPr>
    </w:p>
    <w:p w:rsidR="00704299" w:rsidRPr="0072421B" w:rsidRDefault="00704299" w:rsidP="00F743F3">
      <w:pPr>
        <w:rPr>
          <w:rFonts w:cs="Arial"/>
        </w:rPr>
      </w:pPr>
    </w:p>
    <w:p w:rsidR="00704299" w:rsidRPr="00F743F3" w:rsidRDefault="00704299" w:rsidP="00F743F3">
      <w:pPr>
        <w:rPr>
          <w:i/>
          <w:snapToGrid w:val="0"/>
        </w:rPr>
      </w:pPr>
      <w:r w:rsidRPr="00F743F3">
        <w:rPr>
          <w:i/>
          <w:snapToGrid w:val="0"/>
        </w:rPr>
        <w:t>Current wording</w:t>
      </w:r>
      <w:r w:rsidR="00F743F3" w:rsidRPr="00F743F3">
        <w:rPr>
          <w:i/>
          <w:snapToGrid w:val="0"/>
        </w:rPr>
        <w:t>:</w:t>
      </w:r>
    </w:p>
    <w:p w:rsidR="00704299" w:rsidRPr="00F743F3" w:rsidRDefault="00704299" w:rsidP="00F743F3">
      <w:pPr>
        <w:rPr>
          <w:snapToGrid w:val="0"/>
        </w:rPr>
      </w:pPr>
    </w:p>
    <w:tbl>
      <w:tblPr>
        <w:tblW w:w="95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495"/>
        <w:gridCol w:w="1478"/>
        <w:gridCol w:w="1478"/>
        <w:gridCol w:w="1478"/>
        <w:gridCol w:w="1478"/>
        <w:gridCol w:w="1933"/>
        <w:gridCol w:w="695"/>
      </w:tblGrid>
      <w:tr w:rsidR="00704299" w:rsidRPr="00F743F3" w:rsidTr="00F743F3">
        <w:trPr>
          <w:cantSplit/>
          <w:trHeight w:val="258"/>
          <w:tblHeader/>
        </w:trPr>
        <w:tc>
          <w:tcPr>
            <w:tcW w:w="526" w:type="dxa"/>
            <w:tcBorders>
              <w:top w:val="single" w:sz="4" w:space="0" w:color="auto"/>
            </w:tcBorders>
          </w:tcPr>
          <w:p w:rsidR="00704299" w:rsidRPr="00F743F3" w:rsidRDefault="00704299" w:rsidP="00F743F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704299" w:rsidRPr="00F743F3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04299" w:rsidRPr="00F743F3" w:rsidRDefault="00704299" w:rsidP="00F743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Anther: viable pollen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04299" w:rsidRPr="00F743F3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F743F3">
              <w:rPr>
                <w:rFonts w:ascii="Arial" w:hAnsi="Arial" w:cs="Arial"/>
                <w:noProof w:val="0"/>
                <w:sz w:val="16"/>
                <w:szCs w:val="16"/>
              </w:rPr>
              <w:t>Anthère</w:t>
            </w:r>
            <w:proofErr w:type="spellEnd"/>
            <w:r w:rsidRPr="00F743F3">
              <w:rPr>
                <w:rFonts w:ascii="Arial" w:hAnsi="Arial" w:cs="Arial"/>
                <w:noProof w:val="0"/>
                <w:sz w:val="16"/>
                <w:szCs w:val="16"/>
              </w:rPr>
              <w:t>: pollen viable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04299" w:rsidRPr="00F743F3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F743F3">
              <w:rPr>
                <w:rFonts w:ascii="Arial" w:hAnsi="Arial" w:cs="Arial"/>
                <w:noProof w:val="0"/>
                <w:sz w:val="16"/>
                <w:szCs w:val="16"/>
              </w:rPr>
              <w:t>Anthere</w:t>
            </w:r>
            <w:proofErr w:type="spellEnd"/>
            <w:r w:rsidRPr="00F743F3">
              <w:rPr>
                <w:rFonts w:ascii="Arial" w:hAnsi="Arial" w:cs="Arial"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F743F3">
              <w:rPr>
                <w:rFonts w:ascii="Arial" w:hAnsi="Arial" w:cs="Arial"/>
                <w:noProof w:val="0"/>
                <w:sz w:val="16"/>
                <w:szCs w:val="16"/>
              </w:rPr>
              <w:t>keim</w:t>
            </w:r>
            <w:r w:rsidRPr="00F743F3">
              <w:rPr>
                <w:rFonts w:ascii="Arial" w:hAnsi="Arial" w:cs="Arial"/>
                <w:noProof w:val="0"/>
                <w:sz w:val="16"/>
                <w:szCs w:val="16"/>
              </w:rPr>
              <w:softHyphen/>
              <w:t>fähiger</w:t>
            </w:r>
            <w:proofErr w:type="spellEnd"/>
            <w:r w:rsidRPr="00F743F3">
              <w:rPr>
                <w:rFonts w:ascii="Arial" w:hAnsi="Arial" w:cs="Arial"/>
                <w:noProof w:val="0"/>
                <w:sz w:val="16"/>
                <w:szCs w:val="16"/>
              </w:rPr>
              <w:t xml:space="preserve"> Pollen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704299" w:rsidRPr="00F743F3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F743F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704299" w:rsidRPr="00F743F3" w:rsidRDefault="00704299" w:rsidP="00F743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704299" w:rsidRPr="00F743F3" w:rsidRDefault="00704299" w:rsidP="00F743F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04299" w:rsidRPr="00F743F3" w:rsidTr="00F743F3">
        <w:trPr>
          <w:cantSplit/>
          <w:trHeight w:val="173"/>
          <w:tblHeader/>
        </w:trPr>
        <w:tc>
          <w:tcPr>
            <w:tcW w:w="526" w:type="dxa"/>
          </w:tcPr>
          <w:p w:rsidR="00704299" w:rsidRPr="00F743F3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743F3">
              <w:rPr>
                <w:rFonts w:ascii="Arial" w:hAnsi="Arial" w:cs="Arial"/>
                <w:b/>
                <w:sz w:val="16"/>
                <w:szCs w:val="16"/>
                <w:lang w:val="es-ES"/>
              </w:rPr>
              <w:t>QL</w:t>
            </w:r>
          </w:p>
        </w:tc>
        <w:tc>
          <w:tcPr>
            <w:tcW w:w="495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43F3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478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478" w:type="dxa"/>
          </w:tcPr>
          <w:p w:rsidR="00704299" w:rsidRPr="00F743F3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1478" w:type="dxa"/>
          </w:tcPr>
          <w:p w:rsidR="00704299" w:rsidRPr="00F743F3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1478" w:type="dxa"/>
          </w:tcPr>
          <w:p w:rsidR="00704299" w:rsidRPr="00F743F3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1933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Owari (SAT)</w:t>
            </w:r>
          </w:p>
        </w:tc>
        <w:tc>
          <w:tcPr>
            <w:tcW w:w="695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04299" w:rsidRPr="00F743F3" w:rsidTr="00F743F3">
        <w:trPr>
          <w:cantSplit/>
          <w:trHeight w:val="179"/>
          <w:tblHeader/>
        </w:trPr>
        <w:tc>
          <w:tcPr>
            <w:tcW w:w="526" w:type="dxa"/>
            <w:tcBorders>
              <w:bottom w:val="single" w:sz="6" w:space="0" w:color="auto"/>
            </w:tcBorders>
          </w:tcPr>
          <w:p w:rsidR="00704299" w:rsidRPr="00F743F3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43F3">
              <w:rPr>
                <w:rFonts w:ascii="Arial" w:hAnsi="Arial" w:cs="Arial"/>
                <w:b/>
                <w:sz w:val="16"/>
                <w:szCs w:val="16"/>
              </w:rPr>
              <w:t>[239]</w:t>
            </w:r>
          </w:p>
        </w:tc>
        <w:tc>
          <w:tcPr>
            <w:tcW w:w="495" w:type="dxa"/>
            <w:tcBorders>
              <w:bottom w:val="single" w:sz="6" w:space="0" w:color="auto"/>
            </w:tcBorders>
          </w:tcPr>
          <w:p w:rsidR="00704299" w:rsidRPr="00F743F3" w:rsidRDefault="00704299" w:rsidP="00F743F3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704299" w:rsidRPr="00F743F3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présent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704299" w:rsidRPr="00F743F3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704299" w:rsidRPr="00F743F3" w:rsidRDefault="00704299" w:rsidP="00F743F3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1933" w:type="dxa"/>
            <w:tcBorders>
              <w:bottom w:val="single" w:sz="6" w:space="0" w:color="auto"/>
            </w:tcBorders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5" w:type="dxa"/>
            <w:tcBorders>
              <w:bottom w:val="single" w:sz="6" w:space="0" w:color="auto"/>
            </w:tcBorders>
          </w:tcPr>
          <w:p w:rsidR="00704299" w:rsidRPr="00F743F3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704299" w:rsidRDefault="00704299" w:rsidP="00F743F3">
      <w:pPr>
        <w:rPr>
          <w:i/>
        </w:rPr>
      </w:pPr>
    </w:p>
    <w:p w:rsidR="00F743F3" w:rsidRDefault="00F743F3" w:rsidP="00F743F3">
      <w:pPr>
        <w:rPr>
          <w:i/>
        </w:rPr>
      </w:pPr>
    </w:p>
    <w:p w:rsidR="00704299" w:rsidRPr="00F743F3" w:rsidRDefault="00704299" w:rsidP="00F743F3">
      <w:pPr>
        <w:rPr>
          <w:i/>
          <w:snapToGrid w:val="0"/>
        </w:rPr>
      </w:pPr>
      <w:r w:rsidRPr="00F743F3">
        <w:rPr>
          <w:i/>
          <w:snapToGrid w:val="0"/>
        </w:rPr>
        <w:t>Proposed new wording</w:t>
      </w:r>
      <w:r w:rsidR="00F743F3">
        <w:rPr>
          <w:i/>
          <w:snapToGrid w:val="0"/>
        </w:rPr>
        <w:t>:</w:t>
      </w:r>
    </w:p>
    <w:p w:rsidR="00704299" w:rsidRDefault="00704299" w:rsidP="00F743F3">
      <w:pPr>
        <w:rPr>
          <w:i/>
        </w:rPr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424"/>
        <w:gridCol w:w="1466"/>
        <w:gridCol w:w="1466"/>
        <w:gridCol w:w="1466"/>
        <w:gridCol w:w="1466"/>
        <w:gridCol w:w="1917"/>
        <w:gridCol w:w="691"/>
      </w:tblGrid>
      <w:tr w:rsidR="00704299" w:rsidRPr="00F743F3" w:rsidTr="00F743F3">
        <w:trPr>
          <w:cantSplit/>
          <w:trHeight w:val="262"/>
          <w:tblHeader/>
        </w:trPr>
        <w:tc>
          <w:tcPr>
            <w:tcW w:w="597" w:type="dxa"/>
            <w:tcBorders>
              <w:top w:val="single" w:sz="4" w:space="0" w:color="auto"/>
            </w:tcBorders>
          </w:tcPr>
          <w:p w:rsidR="00704299" w:rsidRPr="00F743F3" w:rsidRDefault="00704299" w:rsidP="00F743F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25.</w:t>
            </w:r>
            <w:r w:rsidR="004D14A3">
              <w:rPr>
                <w:rFonts w:ascii="Arial" w:hAnsi="Arial" w:cs="Arial"/>
                <w:sz w:val="16"/>
                <w:szCs w:val="16"/>
              </w:rPr>
              <w:br/>
            </w:r>
            <w:r w:rsidR="004D14A3">
              <w:rPr>
                <w:rFonts w:ascii="Arial" w:hAnsi="Arial" w:cs="Arial"/>
                <w:sz w:val="16"/>
                <w:szCs w:val="16"/>
              </w:rPr>
              <w:br/>
            </w:r>
            <w:r w:rsidR="004D14A3" w:rsidRPr="004D14A3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704299" w:rsidRPr="00F743F3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704299" w:rsidRPr="00F743F3" w:rsidRDefault="00704299" w:rsidP="00F743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Anther: viable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704299" w:rsidRPr="00F743F3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F743F3">
              <w:rPr>
                <w:rFonts w:ascii="Arial" w:hAnsi="Arial" w:cs="Arial"/>
                <w:noProof w:val="0"/>
                <w:sz w:val="16"/>
                <w:szCs w:val="16"/>
              </w:rPr>
              <w:t>Anthère</w:t>
            </w:r>
            <w:proofErr w:type="spellEnd"/>
            <w:r w:rsidRPr="00F743F3">
              <w:rPr>
                <w:rFonts w:ascii="Arial" w:hAnsi="Arial" w:cs="Arial"/>
                <w:noProof w:val="0"/>
                <w:sz w:val="16"/>
                <w:szCs w:val="16"/>
              </w:rPr>
              <w:t>: pollen viable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704299" w:rsidRPr="00F743F3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F743F3">
              <w:rPr>
                <w:rFonts w:ascii="Arial" w:hAnsi="Arial" w:cs="Arial"/>
                <w:noProof w:val="0"/>
                <w:sz w:val="16"/>
                <w:szCs w:val="16"/>
              </w:rPr>
              <w:t>Anthere</w:t>
            </w:r>
            <w:proofErr w:type="spellEnd"/>
            <w:r w:rsidRPr="00F743F3">
              <w:rPr>
                <w:rFonts w:ascii="Arial" w:hAnsi="Arial" w:cs="Arial"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F743F3">
              <w:rPr>
                <w:rFonts w:ascii="Arial" w:hAnsi="Arial" w:cs="Arial"/>
                <w:noProof w:val="0"/>
                <w:sz w:val="16"/>
                <w:szCs w:val="16"/>
              </w:rPr>
              <w:t>keim</w:t>
            </w:r>
            <w:r w:rsidRPr="00F743F3">
              <w:rPr>
                <w:rFonts w:ascii="Arial" w:hAnsi="Arial" w:cs="Arial"/>
                <w:noProof w:val="0"/>
                <w:sz w:val="16"/>
                <w:szCs w:val="16"/>
              </w:rPr>
              <w:softHyphen/>
              <w:t>fähiger</w:t>
            </w:r>
            <w:proofErr w:type="spellEnd"/>
            <w:r w:rsidRPr="00F743F3">
              <w:rPr>
                <w:rFonts w:ascii="Arial" w:hAnsi="Arial" w:cs="Arial"/>
                <w:noProof w:val="0"/>
                <w:sz w:val="16"/>
                <w:szCs w:val="16"/>
              </w:rPr>
              <w:t xml:space="preserve">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704299" w:rsidRPr="00F743F3" w:rsidRDefault="00704299" w:rsidP="00F743F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F743F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704299" w:rsidRPr="00F743F3" w:rsidRDefault="00704299" w:rsidP="00F743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704299" w:rsidRPr="00F743F3" w:rsidRDefault="00704299" w:rsidP="00F743F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04299" w:rsidRPr="00F743F3" w:rsidTr="00F743F3">
        <w:trPr>
          <w:cantSplit/>
          <w:trHeight w:val="176"/>
          <w:tblHeader/>
        </w:trPr>
        <w:tc>
          <w:tcPr>
            <w:tcW w:w="597" w:type="dxa"/>
          </w:tcPr>
          <w:p w:rsidR="00704299" w:rsidRPr="00F743F3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F743F3">
              <w:rPr>
                <w:rFonts w:ascii="Arial" w:hAnsi="Arial" w:cs="Arial"/>
                <w:b/>
                <w:sz w:val="16"/>
                <w:szCs w:val="16"/>
                <w:lang w:val="es-ES"/>
              </w:rPr>
              <w:t>QN</w:t>
            </w:r>
          </w:p>
        </w:tc>
        <w:tc>
          <w:tcPr>
            <w:tcW w:w="424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43F3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466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absent or very low</w:t>
            </w:r>
          </w:p>
        </w:tc>
        <w:tc>
          <w:tcPr>
            <w:tcW w:w="1466" w:type="dxa"/>
          </w:tcPr>
          <w:p w:rsidR="00704299" w:rsidRPr="00F743F3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absent ou très faible</w:t>
            </w:r>
          </w:p>
        </w:tc>
        <w:tc>
          <w:tcPr>
            <w:tcW w:w="1466" w:type="dxa"/>
          </w:tcPr>
          <w:p w:rsidR="00704299" w:rsidRPr="00F743F3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fehlend oder sehr gering</w:t>
            </w:r>
          </w:p>
        </w:tc>
        <w:tc>
          <w:tcPr>
            <w:tcW w:w="1466" w:type="dxa"/>
          </w:tcPr>
          <w:p w:rsidR="00704299" w:rsidRPr="00F743F3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ausente o muy bajo</w:t>
            </w:r>
          </w:p>
        </w:tc>
        <w:tc>
          <w:tcPr>
            <w:tcW w:w="1917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Owari (SAT)</w:t>
            </w:r>
          </w:p>
        </w:tc>
        <w:tc>
          <w:tcPr>
            <w:tcW w:w="691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04299" w:rsidRPr="00F743F3" w:rsidTr="00F743F3">
        <w:trPr>
          <w:cantSplit/>
          <w:trHeight w:val="176"/>
          <w:tblHeader/>
        </w:trPr>
        <w:tc>
          <w:tcPr>
            <w:tcW w:w="597" w:type="dxa"/>
          </w:tcPr>
          <w:p w:rsidR="00704299" w:rsidRPr="00F743F3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466" w:type="dxa"/>
          </w:tcPr>
          <w:p w:rsidR="00704299" w:rsidRPr="00F743F3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faible</w:t>
            </w:r>
          </w:p>
        </w:tc>
        <w:tc>
          <w:tcPr>
            <w:tcW w:w="1466" w:type="dxa"/>
          </w:tcPr>
          <w:p w:rsidR="00704299" w:rsidRPr="00F743F3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1466" w:type="dxa"/>
          </w:tcPr>
          <w:p w:rsidR="00704299" w:rsidRPr="00F743F3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bajo</w:t>
            </w:r>
          </w:p>
        </w:tc>
        <w:tc>
          <w:tcPr>
            <w:tcW w:w="1917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1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04299" w:rsidRPr="00F743F3" w:rsidTr="00F743F3">
        <w:trPr>
          <w:cantSplit/>
          <w:trHeight w:val="176"/>
          <w:tblHeader/>
        </w:trPr>
        <w:tc>
          <w:tcPr>
            <w:tcW w:w="597" w:type="dxa"/>
          </w:tcPr>
          <w:p w:rsidR="00704299" w:rsidRPr="00F743F3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466" w:type="dxa"/>
          </w:tcPr>
          <w:p w:rsidR="00704299" w:rsidRPr="00F743F3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moyen</w:t>
            </w:r>
          </w:p>
        </w:tc>
        <w:tc>
          <w:tcPr>
            <w:tcW w:w="1466" w:type="dxa"/>
          </w:tcPr>
          <w:p w:rsidR="00704299" w:rsidRPr="00F743F3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466" w:type="dxa"/>
          </w:tcPr>
          <w:p w:rsidR="00704299" w:rsidRPr="00F743F3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medio</w:t>
            </w:r>
          </w:p>
        </w:tc>
        <w:tc>
          <w:tcPr>
            <w:tcW w:w="1917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Marisol (CLE)</w:t>
            </w:r>
          </w:p>
        </w:tc>
        <w:tc>
          <w:tcPr>
            <w:tcW w:w="691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04299" w:rsidRPr="00F743F3" w:rsidTr="00F743F3">
        <w:trPr>
          <w:cantSplit/>
          <w:trHeight w:val="176"/>
          <w:tblHeader/>
        </w:trPr>
        <w:tc>
          <w:tcPr>
            <w:tcW w:w="597" w:type="dxa"/>
          </w:tcPr>
          <w:p w:rsidR="00704299" w:rsidRPr="00F743F3" w:rsidRDefault="00704299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4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466" w:type="dxa"/>
          </w:tcPr>
          <w:p w:rsidR="00704299" w:rsidRPr="00F743F3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élevé</w:t>
            </w:r>
          </w:p>
        </w:tc>
        <w:tc>
          <w:tcPr>
            <w:tcW w:w="1466" w:type="dxa"/>
          </w:tcPr>
          <w:p w:rsidR="00704299" w:rsidRPr="00F743F3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hoch</w:t>
            </w:r>
          </w:p>
        </w:tc>
        <w:tc>
          <w:tcPr>
            <w:tcW w:w="1466" w:type="dxa"/>
          </w:tcPr>
          <w:p w:rsidR="00704299" w:rsidRPr="00F743F3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alto</w:t>
            </w:r>
          </w:p>
        </w:tc>
        <w:tc>
          <w:tcPr>
            <w:tcW w:w="1917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Murcott (HMA)</w:t>
            </w:r>
          </w:p>
        </w:tc>
        <w:tc>
          <w:tcPr>
            <w:tcW w:w="691" w:type="dxa"/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704299" w:rsidRPr="00F743F3" w:rsidTr="00F743F3">
        <w:trPr>
          <w:cantSplit/>
          <w:trHeight w:val="176"/>
          <w:tblHeader/>
        </w:trPr>
        <w:tc>
          <w:tcPr>
            <w:tcW w:w="597" w:type="dxa"/>
            <w:tcBorders>
              <w:bottom w:val="single" w:sz="4" w:space="0" w:color="auto"/>
            </w:tcBorders>
          </w:tcPr>
          <w:p w:rsidR="00704299" w:rsidRPr="00F743F3" w:rsidRDefault="0072421B" w:rsidP="00F743F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1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[3</w:t>
            </w:r>
            <w:r w:rsidR="00704299" w:rsidRPr="0072421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39]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very high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04299" w:rsidRPr="00F743F3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très élevé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04299" w:rsidRPr="00F743F3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sehr hoch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704299" w:rsidRPr="00F743F3" w:rsidRDefault="00704299" w:rsidP="00F743F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F743F3">
              <w:rPr>
                <w:rFonts w:cs="Arial"/>
                <w:noProof/>
                <w:sz w:val="16"/>
                <w:szCs w:val="16"/>
              </w:rPr>
              <w:t>muy alto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Fortune (HMA)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704299" w:rsidRPr="00F743F3" w:rsidRDefault="00704299" w:rsidP="00F743F3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43F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CB3631" w:rsidRDefault="00CB3631" w:rsidP="00704299">
      <w:pPr>
        <w:autoSpaceDE w:val="0"/>
        <w:autoSpaceDN w:val="0"/>
        <w:adjustRightInd w:val="0"/>
        <w:jc w:val="left"/>
        <w:rPr>
          <w:rFonts w:cs="Arial"/>
          <w:szCs w:val="24"/>
          <w:u w:val="single"/>
        </w:rPr>
      </w:pPr>
    </w:p>
    <w:p w:rsidR="00F743F3" w:rsidRDefault="00F743F3" w:rsidP="00704299">
      <w:pPr>
        <w:autoSpaceDE w:val="0"/>
        <w:autoSpaceDN w:val="0"/>
        <w:adjustRightInd w:val="0"/>
        <w:jc w:val="left"/>
        <w:rPr>
          <w:rFonts w:cs="Arial"/>
          <w:szCs w:val="24"/>
          <w:u w:val="single"/>
        </w:rPr>
      </w:pPr>
    </w:p>
    <w:p w:rsidR="00F743F3" w:rsidRDefault="00F743F3" w:rsidP="00704299">
      <w:pPr>
        <w:autoSpaceDE w:val="0"/>
        <w:autoSpaceDN w:val="0"/>
        <w:adjustRightInd w:val="0"/>
        <w:jc w:val="left"/>
        <w:rPr>
          <w:rFonts w:cs="Arial"/>
          <w:szCs w:val="24"/>
          <w:u w:val="single"/>
        </w:rPr>
      </w:pPr>
    </w:p>
    <w:p w:rsidR="00F743F3" w:rsidRDefault="00F743F3">
      <w:pPr>
        <w:jc w:val="left"/>
        <w:rPr>
          <w:u w:val="single"/>
        </w:rPr>
      </w:pPr>
      <w:r>
        <w:rPr>
          <w:u w:val="single"/>
        </w:rPr>
        <w:br w:type="page"/>
      </w:r>
    </w:p>
    <w:p w:rsidR="001F00BB" w:rsidRPr="004B69D3" w:rsidRDefault="001F00BB" w:rsidP="001F00BB">
      <w:pPr>
        <w:autoSpaceDE w:val="0"/>
        <w:autoSpaceDN w:val="0"/>
        <w:adjustRightInd w:val="0"/>
        <w:jc w:val="left"/>
        <w:rPr>
          <w:rFonts w:cs="Arial"/>
          <w:szCs w:val="24"/>
          <w:u w:val="single"/>
        </w:rPr>
      </w:pPr>
      <w:r w:rsidRPr="004B69D3">
        <w:rPr>
          <w:rFonts w:cs="Arial"/>
          <w:szCs w:val="24"/>
          <w:u w:val="single"/>
        </w:rPr>
        <w:lastRenderedPageBreak/>
        <w:t>8.</w:t>
      </w:r>
      <w:r w:rsidRPr="004B69D3">
        <w:rPr>
          <w:rFonts w:cs="Arial"/>
          <w:szCs w:val="24"/>
          <w:u w:val="single"/>
        </w:rPr>
        <w:tab/>
        <w:t>Explanations on the Table of Characteristics</w:t>
      </w:r>
    </w:p>
    <w:p w:rsidR="001F00BB" w:rsidRDefault="001F00BB" w:rsidP="001F00BB">
      <w:pPr>
        <w:pStyle w:val="Heading2"/>
      </w:pPr>
      <w:bookmarkStart w:id="9" w:name="_Toc57519409"/>
    </w:p>
    <w:p w:rsidR="001F00BB" w:rsidRPr="001F00BB" w:rsidRDefault="001F00BB" w:rsidP="001F00BB">
      <w:pPr>
        <w:pStyle w:val="Heading2"/>
      </w:pPr>
      <w:r w:rsidRPr="001F00BB">
        <w:t>8.2</w:t>
      </w:r>
      <w:r w:rsidRPr="001F00BB">
        <w:tab/>
        <w:t>Explanations for individual characteristics</w:t>
      </w:r>
      <w:bookmarkEnd w:id="9"/>
    </w:p>
    <w:p w:rsidR="001F00BB" w:rsidRPr="001F00BB" w:rsidRDefault="001F00BB" w:rsidP="001F00BB">
      <w:pPr>
        <w:pStyle w:val="CM5"/>
        <w:widowControl/>
        <w:autoSpaceDE/>
        <w:autoSpaceDN/>
        <w:adjustRightInd/>
        <w:spacing w:after="0"/>
        <w:rPr>
          <w:rFonts w:ascii="Times New Roman" w:hAnsi="Times New Roman" w:cs="Times New Roman"/>
          <w:b/>
          <w:lang w:val="en-US"/>
        </w:rPr>
      </w:pPr>
    </w:p>
    <w:p w:rsidR="001F00BB" w:rsidRPr="00B90FDA" w:rsidRDefault="001F00BB" w:rsidP="001F00BB">
      <w:pPr>
        <w:pStyle w:val="Default"/>
        <w:rPr>
          <w:rFonts w:cs="Times New Roman"/>
          <w:color w:val="auto"/>
          <w:sz w:val="20"/>
          <w:szCs w:val="20"/>
          <w:lang w:val="en-US" w:eastAsia="en-US"/>
        </w:rPr>
      </w:pPr>
      <w:r w:rsidRPr="00B90FDA">
        <w:rPr>
          <w:rFonts w:cs="Times New Roman"/>
          <w:color w:val="auto"/>
          <w:sz w:val="20"/>
          <w:szCs w:val="20"/>
          <w:lang w:val="en-US" w:eastAsia="en-US"/>
        </w:rPr>
        <w:t>The proposal is to add the following:</w:t>
      </w:r>
    </w:p>
    <w:p w:rsidR="00F743F3" w:rsidRDefault="00F743F3" w:rsidP="00F743F3">
      <w:pPr>
        <w:rPr>
          <w:u w:val="single"/>
        </w:rPr>
      </w:pPr>
    </w:p>
    <w:p w:rsidR="00704299" w:rsidRPr="00F743F3" w:rsidRDefault="00704299" w:rsidP="00F743F3">
      <w:pPr>
        <w:rPr>
          <w:u w:val="single"/>
        </w:rPr>
      </w:pPr>
      <w:r w:rsidRPr="00F743F3">
        <w:rPr>
          <w:u w:val="single"/>
        </w:rPr>
        <w:t>Ad. 25:  Anther:  viable pollen</w:t>
      </w:r>
    </w:p>
    <w:p w:rsidR="00F743F3" w:rsidRDefault="00F743F3" w:rsidP="00F743F3"/>
    <w:p w:rsidR="004D14A3" w:rsidRDefault="00704299" w:rsidP="00F743F3">
      <w:r w:rsidRPr="00F743F3">
        <w:t>Method</w:t>
      </w:r>
      <w:r w:rsidR="004D14A3">
        <w:t xml:space="preserve"> to determine the </w:t>
      </w:r>
      <w:r w:rsidR="004D14A3" w:rsidRPr="00F743F3">
        <w:t>percentage of viable pollen</w:t>
      </w:r>
      <w:r w:rsidRPr="00F743F3">
        <w:t xml:space="preserve">:  </w:t>
      </w:r>
    </w:p>
    <w:p w:rsidR="004D14A3" w:rsidRDefault="004D14A3" w:rsidP="00F743F3"/>
    <w:p w:rsidR="00704299" w:rsidRPr="00F743F3" w:rsidRDefault="00704299" w:rsidP="00F743F3">
      <w:r w:rsidRPr="00F743F3">
        <w:t xml:space="preserve">The pollen should be collected when the petals begin to open (but with the anthers closed). The anthers should be introduced into a Petri dish and placed inside a silica gel dryer at room temperature, for 20-48 hours of darkness. When the anthers are open they should be moved to an </w:t>
      </w:r>
      <w:smartTag w:uri="urn:schemas-microsoft-com:office:smarttags" w:element="metricconverter">
        <w:smartTagPr>
          <w:attr w:name="ProductID" w:val="8 ﾺC"/>
        </w:smartTagPr>
        <w:r w:rsidRPr="00F743F3">
          <w:t>8 ºC</w:t>
        </w:r>
      </w:smartTag>
      <w:r w:rsidRPr="00F743F3">
        <w:t xml:space="preserve"> chamber with a 70</w:t>
      </w:r>
      <w:r w:rsidR="00F743F3">
        <w:noBreakHyphen/>
      </w:r>
      <w:r w:rsidRPr="00F743F3">
        <w:t xml:space="preserve">80 % Relative Humidity for one hour. Afterwards, the pollen should be brushed onto a microscope slide with 2 ml of </w:t>
      </w:r>
      <w:proofErr w:type="spellStart"/>
      <w:r w:rsidRPr="00F743F3">
        <w:t>Brewbacker</w:t>
      </w:r>
      <w:proofErr w:type="spellEnd"/>
      <w:r w:rsidRPr="00F743F3">
        <w:t xml:space="preserve"> medium (</w:t>
      </w:r>
      <w:proofErr w:type="spellStart"/>
      <w:r w:rsidRPr="00F743F3">
        <w:t>Brewbaker</w:t>
      </w:r>
      <w:proofErr w:type="spellEnd"/>
      <w:r w:rsidRPr="00F743F3">
        <w:t xml:space="preserve"> and </w:t>
      </w:r>
      <w:proofErr w:type="spellStart"/>
      <w:r w:rsidRPr="00F743F3">
        <w:t>Kwack</w:t>
      </w:r>
      <w:proofErr w:type="spellEnd"/>
      <w:r w:rsidRPr="00F743F3">
        <w:t>. 1963). Finally, the microscope slide should be plac</w:t>
      </w:r>
      <w:r w:rsidR="004D6F41">
        <w:t>ed in a 24 </w:t>
      </w:r>
      <w:r w:rsidRPr="00F743F3">
        <w:t xml:space="preserve">ºC chamber with a 75 % RH for 20 hours. </w:t>
      </w:r>
    </w:p>
    <w:p w:rsidR="00704299" w:rsidRPr="00F743F3" w:rsidRDefault="00704299" w:rsidP="00F743F3"/>
    <w:p w:rsidR="00704299" w:rsidRPr="00F743F3" w:rsidRDefault="00704299" w:rsidP="00F743F3">
      <w:r w:rsidRPr="00F743F3">
        <w:t>The percentage of pollen fertilization is calculated as the average of germinated pollen grains observed with a binocular in 15 visual fields from 2 different microscope slides.</w:t>
      </w:r>
    </w:p>
    <w:p w:rsidR="00704299" w:rsidRPr="00F743F3" w:rsidRDefault="00704299" w:rsidP="00F743F3"/>
    <w:p w:rsidR="00704299" w:rsidRPr="00F743F3" w:rsidRDefault="00704299" w:rsidP="00F743F3">
      <w:r w:rsidRPr="00F743F3">
        <w:t>(</w:t>
      </w:r>
      <w:proofErr w:type="spellStart"/>
      <w:r w:rsidRPr="00F743F3">
        <w:t>Brewbaker</w:t>
      </w:r>
      <w:proofErr w:type="spellEnd"/>
      <w:r w:rsidRPr="00F743F3">
        <w:t xml:space="preserve">, J.L. and </w:t>
      </w:r>
      <w:proofErr w:type="spellStart"/>
      <w:r w:rsidRPr="00F743F3">
        <w:t>Kwack</w:t>
      </w:r>
      <w:proofErr w:type="spellEnd"/>
      <w:r w:rsidRPr="00F743F3">
        <w:t>, B.H. 1963. The essential role of calcium ion in pollen germination and pollen tube growth. Amer. Jour. Botany. 50: 859-865.)</w:t>
      </w:r>
    </w:p>
    <w:p w:rsidR="00704299" w:rsidRPr="00F743F3" w:rsidRDefault="00704299" w:rsidP="00F743F3"/>
    <w:p w:rsidR="00704299" w:rsidRDefault="00704299" w:rsidP="00F743F3">
      <w:r w:rsidRPr="00F743F3">
        <w:t>Percentage range indication for the states of expression:</w:t>
      </w:r>
    </w:p>
    <w:p w:rsidR="00F743F3" w:rsidRPr="00F743F3" w:rsidRDefault="00F743F3" w:rsidP="00F743F3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260"/>
        <w:gridCol w:w="1440"/>
      </w:tblGrid>
      <w:tr w:rsidR="00704299" w:rsidRPr="00F743F3" w:rsidTr="00C67019">
        <w:tc>
          <w:tcPr>
            <w:tcW w:w="205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Example varieties</w:t>
            </w:r>
          </w:p>
        </w:tc>
        <w:tc>
          <w:tcPr>
            <w:tcW w:w="126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Note</w:t>
            </w:r>
          </w:p>
        </w:tc>
        <w:tc>
          <w:tcPr>
            <w:tcW w:w="144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Range</w:t>
            </w:r>
          </w:p>
        </w:tc>
      </w:tr>
      <w:tr w:rsidR="00704299" w:rsidRPr="00F743F3" w:rsidTr="00C67019">
        <w:tc>
          <w:tcPr>
            <w:tcW w:w="2050" w:type="dxa"/>
          </w:tcPr>
          <w:p w:rsidR="00704299" w:rsidRPr="00F743F3" w:rsidRDefault="00704299" w:rsidP="00F743F3">
            <w:pPr>
              <w:spacing w:before="40" w:after="40"/>
            </w:pPr>
            <w:proofErr w:type="spellStart"/>
            <w:r w:rsidRPr="00F743F3">
              <w:t>Owari</w:t>
            </w:r>
            <w:proofErr w:type="spellEnd"/>
            <w:r w:rsidRPr="00F743F3">
              <w:t xml:space="preserve"> (SAT)</w:t>
            </w:r>
          </w:p>
        </w:tc>
        <w:tc>
          <w:tcPr>
            <w:tcW w:w="126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1</w:t>
            </w:r>
          </w:p>
        </w:tc>
        <w:tc>
          <w:tcPr>
            <w:tcW w:w="144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≤ 7%</w:t>
            </w:r>
          </w:p>
        </w:tc>
      </w:tr>
      <w:tr w:rsidR="00704299" w:rsidRPr="00F743F3" w:rsidTr="00C67019">
        <w:tc>
          <w:tcPr>
            <w:tcW w:w="2050" w:type="dxa"/>
          </w:tcPr>
          <w:p w:rsidR="00704299" w:rsidRPr="00F743F3" w:rsidRDefault="00704299" w:rsidP="00F743F3">
            <w:pPr>
              <w:spacing w:before="40" w:after="40"/>
            </w:pPr>
          </w:p>
        </w:tc>
        <w:tc>
          <w:tcPr>
            <w:tcW w:w="126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2</w:t>
            </w:r>
          </w:p>
        </w:tc>
        <w:tc>
          <w:tcPr>
            <w:tcW w:w="144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&gt; 7 ≤ 14%</w:t>
            </w:r>
          </w:p>
        </w:tc>
      </w:tr>
      <w:tr w:rsidR="00704299" w:rsidRPr="00F743F3" w:rsidTr="00C67019">
        <w:tc>
          <w:tcPr>
            <w:tcW w:w="2050" w:type="dxa"/>
          </w:tcPr>
          <w:p w:rsidR="00704299" w:rsidRPr="00F743F3" w:rsidRDefault="00704299" w:rsidP="00F743F3">
            <w:pPr>
              <w:spacing w:before="40" w:after="40"/>
            </w:pPr>
          </w:p>
        </w:tc>
        <w:tc>
          <w:tcPr>
            <w:tcW w:w="126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3</w:t>
            </w:r>
          </w:p>
        </w:tc>
        <w:tc>
          <w:tcPr>
            <w:tcW w:w="144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&gt; 14 ≤ 21%</w:t>
            </w:r>
          </w:p>
        </w:tc>
      </w:tr>
      <w:tr w:rsidR="00704299" w:rsidRPr="00F743F3" w:rsidTr="00C67019">
        <w:tc>
          <w:tcPr>
            <w:tcW w:w="2050" w:type="dxa"/>
          </w:tcPr>
          <w:p w:rsidR="00704299" w:rsidRPr="00F743F3" w:rsidRDefault="00704299" w:rsidP="00F743F3">
            <w:pPr>
              <w:spacing w:before="40" w:after="40"/>
            </w:pPr>
          </w:p>
        </w:tc>
        <w:tc>
          <w:tcPr>
            <w:tcW w:w="126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4</w:t>
            </w:r>
          </w:p>
        </w:tc>
        <w:tc>
          <w:tcPr>
            <w:tcW w:w="144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&gt; 21 ≤ 28%</w:t>
            </w:r>
          </w:p>
        </w:tc>
      </w:tr>
      <w:tr w:rsidR="00704299" w:rsidRPr="00F743F3" w:rsidTr="00C67019">
        <w:tc>
          <w:tcPr>
            <w:tcW w:w="205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Marisol (CLE)</w:t>
            </w:r>
          </w:p>
        </w:tc>
        <w:tc>
          <w:tcPr>
            <w:tcW w:w="126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5</w:t>
            </w:r>
          </w:p>
        </w:tc>
        <w:tc>
          <w:tcPr>
            <w:tcW w:w="144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&gt; 28 ≤ 35%</w:t>
            </w:r>
          </w:p>
        </w:tc>
      </w:tr>
      <w:tr w:rsidR="00704299" w:rsidRPr="00F743F3" w:rsidTr="00C67019">
        <w:tc>
          <w:tcPr>
            <w:tcW w:w="2050" w:type="dxa"/>
          </w:tcPr>
          <w:p w:rsidR="00704299" w:rsidRPr="00F743F3" w:rsidRDefault="00704299" w:rsidP="00F743F3">
            <w:pPr>
              <w:spacing w:before="40" w:after="40"/>
            </w:pPr>
          </w:p>
        </w:tc>
        <w:tc>
          <w:tcPr>
            <w:tcW w:w="126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6</w:t>
            </w:r>
          </w:p>
        </w:tc>
        <w:tc>
          <w:tcPr>
            <w:tcW w:w="144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&gt; 35 ≤ 45%</w:t>
            </w:r>
          </w:p>
        </w:tc>
      </w:tr>
      <w:tr w:rsidR="00704299" w:rsidRPr="00F743F3" w:rsidTr="00C67019">
        <w:tc>
          <w:tcPr>
            <w:tcW w:w="2050" w:type="dxa"/>
          </w:tcPr>
          <w:p w:rsidR="00704299" w:rsidRPr="00F743F3" w:rsidRDefault="00704299" w:rsidP="00F743F3">
            <w:pPr>
              <w:spacing w:before="40" w:after="40"/>
            </w:pPr>
            <w:proofErr w:type="spellStart"/>
            <w:r w:rsidRPr="00F743F3">
              <w:t>Murcott</w:t>
            </w:r>
            <w:proofErr w:type="spellEnd"/>
            <w:r w:rsidRPr="00F743F3">
              <w:t xml:space="preserve"> (HMA)</w:t>
            </w:r>
          </w:p>
        </w:tc>
        <w:tc>
          <w:tcPr>
            <w:tcW w:w="126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7</w:t>
            </w:r>
          </w:p>
        </w:tc>
        <w:tc>
          <w:tcPr>
            <w:tcW w:w="144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&gt; 45 &lt; 55%</w:t>
            </w:r>
          </w:p>
        </w:tc>
      </w:tr>
      <w:tr w:rsidR="00704299" w:rsidRPr="00F743F3" w:rsidTr="00C67019">
        <w:tc>
          <w:tcPr>
            <w:tcW w:w="2050" w:type="dxa"/>
          </w:tcPr>
          <w:p w:rsidR="00704299" w:rsidRPr="00F743F3" w:rsidRDefault="00704299" w:rsidP="00F743F3">
            <w:pPr>
              <w:spacing w:before="40" w:after="40"/>
            </w:pPr>
          </w:p>
        </w:tc>
        <w:tc>
          <w:tcPr>
            <w:tcW w:w="126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8</w:t>
            </w:r>
          </w:p>
        </w:tc>
        <w:tc>
          <w:tcPr>
            <w:tcW w:w="144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&gt; 55 &lt; 65%</w:t>
            </w:r>
          </w:p>
        </w:tc>
      </w:tr>
      <w:tr w:rsidR="00704299" w:rsidRPr="00F743F3" w:rsidTr="00C67019">
        <w:tc>
          <w:tcPr>
            <w:tcW w:w="205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Fortune (HMA)</w:t>
            </w:r>
          </w:p>
        </w:tc>
        <w:tc>
          <w:tcPr>
            <w:tcW w:w="126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9</w:t>
            </w:r>
          </w:p>
        </w:tc>
        <w:tc>
          <w:tcPr>
            <w:tcW w:w="1440" w:type="dxa"/>
          </w:tcPr>
          <w:p w:rsidR="00704299" w:rsidRPr="00F743F3" w:rsidRDefault="00704299" w:rsidP="00F743F3">
            <w:pPr>
              <w:spacing w:before="40" w:after="40"/>
            </w:pPr>
            <w:r w:rsidRPr="00F743F3">
              <w:t>≥ 65%</w:t>
            </w:r>
          </w:p>
        </w:tc>
      </w:tr>
    </w:tbl>
    <w:p w:rsidR="00704299" w:rsidRPr="00F743F3" w:rsidRDefault="00704299" w:rsidP="00F743F3"/>
    <w:p w:rsidR="00704299" w:rsidRPr="00F743F3" w:rsidRDefault="00704299" w:rsidP="00F743F3"/>
    <w:p w:rsidR="00704299" w:rsidRDefault="00F743F3" w:rsidP="00F743F3">
      <w:r>
        <w:t>2.</w:t>
      </w:r>
      <w:r w:rsidR="00FF5B2F" w:rsidRPr="00F743F3">
        <w:tab/>
      </w:r>
      <w:r w:rsidR="00704299" w:rsidRPr="00F743F3">
        <w:t>The changes to the Test Guidelines for Mandarin would also be reflected in the overall Table of Characteristics included in the Annex to documents TG/83/4 (Trifoliate Orange (</w:t>
      </w:r>
      <w:proofErr w:type="spellStart"/>
      <w:r w:rsidR="00704299" w:rsidRPr="00F743F3">
        <w:t>Poncirus</w:t>
      </w:r>
      <w:proofErr w:type="spellEnd"/>
      <w:r w:rsidR="00704299" w:rsidRPr="00F743F3">
        <w:t xml:space="preserve">) (Citrus L. – Group 5)), TG/201/1, TG/202/1 (Oranges (Citrus L. - Group 2)), TG/203/1 (Lemons and Limes (Citrus L. - Group 3)) and TG/204/1 (Grapefruit and </w:t>
      </w:r>
      <w:proofErr w:type="spellStart"/>
      <w:r w:rsidR="00704299" w:rsidRPr="00F743F3">
        <w:t>Pummelo</w:t>
      </w:r>
      <w:proofErr w:type="spellEnd"/>
      <w:r w:rsidR="00704299" w:rsidRPr="00F743F3">
        <w:t xml:space="preserve"> (Citrus L. - Group 4)) by means of a partial re</w:t>
      </w:r>
      <w:r w:rsidR="0072421B">
        <w:t>vision to those Test Guidelines as follows:</w:t>
      </w:r>
    </w:p>
    <w:p w:rsidR="0072421B" w:rsidRDefault="0072421B" w:rsidP="00F743F3"/>
    <w:p w:rsidR="0072421B" w:rsidRPr="00F743F3" w:rsidRDefault="0072421B" w:rsidP="0072421B">
      <w:pPr>
        <w:rPr>
          <w:i/>
          <w:snapToGrid w:val="0"/>
        </w:rPr>
      </w:pPr>
      <w:r w:rsidRPr="00F743F3">
        <w:rPr>
          <w:i/>
          <w:snapToGrid w:val="0"/>
        </w:rPr>
        <w:t>Current wording:</w:t>
      </w:r>
    </w:p>
    <w:p w:rsidR="0072421B" w:rsidRDefault="0072421B" w:rsidP="00F743F3"/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72421B" w:rsidRPr="0072421B" w:rsidTr="0072421B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6A4786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6A4786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A4786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6A4786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A4786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A4786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A4786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A4786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Note/Nota</w:t>
            </w:r>
          </w:p>
        </w:tc>
      </w:tr>
      <w:tr w:rsidR="0072421B" w:rsidRPr="0072421B" w:rsidTr="0072421B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421B" w:rsidRPr="0072421B" w:rsidTr="0072421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A4786">
              <w:rPr>
                <w:rFonts w:cs="Arial"/>
                <w:b/>
                <w:sz w:val="16"/>
                <w:szCs w:val="16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A4786">
              <w:rPr>
                <w:rFonts w:cs="Arial"/>
                <w:b/>
                <w:sz w:val="16"/>
                <w:szCs w:val="16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A4786">
              <w:rPr>
                <w:rFonts w:cs="Arial"/>
                <w:b/>
                <w:sz w:val="16"/>
                <w:szCs w:val="16"/>
                <w:lang w:val="fr-FR"/>
              </w:rPr>
              <w:t>Anthère: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A4786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A4786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421B" w:rsidRPr="0072421B" w:rsidTr="0072421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A4786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A4786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A4786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1</w:t>
            </w:r>
          </w:p>
        </w:tc>
      </w:tr>
      <w:tr w:rsidR="0072421B" w:rsidRPr="0072421B" w:rsidTr="0072421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A4786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A4786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A4786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A4786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72421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72421B" w:rsidRDefault="0072421B" w:rsidP="00F743F3"/>
    <w:p w:rsidR="0072421B" w:rsidRDefault="0072421B" w:rsidP="00F743F3"/>
    <w:p w:rsidR="0072421B" w:rsidRDefault="0072421B" w:rsidP="00F743F3"/>
    <w:p w:rsidR="006A4786" w:rsidRPr="00F743F3" w:rsidRDefault="006A4786" w:rsidP="00F743F3"/>
    <w:p w:rsidR="00FF5B2F" w:rsidRPr="00F743F3" w:rsidRDefault="00FF5B2F" w:rsidP="00F743F3"/>
    <w:p w:rsidR="0072421B" w:rsidRPr="00F743F3" w:rsidRDefault="0072421B" w:rsidP="0072421B">
      <w:pPr>
        <w:rPr>
          <w:i/>
          <w:snapToGrid w:val="0"/>
        </w:rPr>
      </w:pPr>
      <w:r w:rsidRPr="00F743F3">
        <w:rPr>
          <w:i/>
          <w:snapToGrid w:val="0"/>
        </w:rPr>
        <w:lastRenderedPageBreak/>
        <w:t>Proposed new wording</w:t>
      </w:r>
      <w:r>
        <w:rPr>
          <w:i/>
          <w:snapToGrid w:val="0"/>
        </w:rPr>
        <w:t>:</w:t>
      </w:r>
    </w:p>
    <w:p w:rsidR="00FF5B2F" w:rsidRDefault="00FF5B2F" w:rsidP="00F743F3"/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72421B" w:rsidRPr="0072421B" w:rsidTr="00C67019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6A4786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6A4786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A4786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6A4786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A4786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A4786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A4786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A4786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Note/Nota</w:t>
            </w:r>
          </w:p>
        </w:tc>
      </w:tr>
      <w:tr w:rsidR="0072421B" w:rsidRPr="0072421B" w:rsidTr="00C67019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421B" w:rsidRPr="0072421B" w:rsidTr="00C6701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A4786">
              <w:rPr>
                <w:rFonts w:cs="Arial"/>
                <w:b/>
                <w:sz w:val="16"/>
                <w:szCs w:val="16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A4786">
              <w:rPr>
                <w:rFonts w:cs="Arial"/>
                <w:strike/>
                <w:sz w:val="16"/>
                <w:szCs w:val="16"/>
                <w:highlight w:val="lightGray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A4786">
              <w:rPr>
                <w:rFonts w:cs="Arial"/>
                <w:b/>
                <w:sz w:val="16"/>
                <w:szCs w:val="16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A4786">
              <w:rPr>
                <w:rFonts w:cs="Arial"/>
                <w:b/>
                <w:sz w:val="16"/>
                <w:szCs w:val="16"/>
                <w:lang w:val="fr-FR"/>
              </w:rPr>
              <w:t>Anthère: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A4786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A4786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421B" w:rsidRPr="0072421B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A4786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A4786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A4786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1</w:t>
            </w:r>
          </w:p>
        </w:tc>
      </w:tr>
      <w:tr w:rsidR="0072421B" w:rsidRPr="0072421B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A4786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A4786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A4786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A4786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72421B" w:rsidRPr="00F743F3" w:rsidRDefault="0072421B" w:rsidP="00F743F3"/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72421B" w:rsidRPr="0072421B" w:rsidTr="00C67019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6A4786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6A4786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A4786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6A4786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A4786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A4786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A4786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A4786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Note/Nota</w:t>
            </w:r>
          </w:p>
        </w:tc>
      </w:tr>
      <w:tr w:rsidR="0072421B" w:rsidRPr="0072421B" w:rsidTr="00C67019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421B" w:rsidRPr="0072421B" w:rsidTr="00C6701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A4786">
              <w:rPr>
                <w:rFonts w:cs="Arial"/>
                <w:b/>
                <w:sz w:val="16"/>
                <w:szCs w:val="16"/>
              </w:rPr>
              <w:t>339.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A478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4786">
              <w:rPr>
                <w:rFonts w:ascii="Arial" w:hAnsi="Arial" w:cs="Arial"/>
                <w:sz w:val="16"/>
                <w:szCs w:val="16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A4786">
              <w:rPr>
                <w:rFonts w:ascii="Arial" w:hAnsi="Arial" w:cs="Arial"/>
                <w:noProof w:val="0"/>
                <w:sz w:val="16"/>
                <w:szCs w:val="16"/>
              </w:rPr>
              <w:t>Anthère</w:t>
            </w:r>
            <w:proofErr w:type="spellEnd"/>
            <w:r w:rsidRPr="006A4786">
              <w:rPr>
                <w:rFonts w:ascii="Arial" w:hAnsi="Arial" w:cs="Arial"/>
                <w:noProof w:val="0"/>
                <w:sz w:val="16"/>
                <w:szCs w:val="16"/>
              </w:rPr>
              <w:t>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6A4786">
              <w:rPr>
                <w:rFonts w:ascii="Arial" w:hAnsi="Arial" w:cs="Arial"/>
                <w:noProof w:val="0"/>
                <w:sz w:val="16"/>
                <w:szCs w:val="16"/>
              </w:rPr>
              <w:t>Anthere</w:t>
            </w:r>
            <w:proofErr w:type="spellEnd"/>
            <w:r w:rsidRPr="006A4786">
              <w:rPr>
                <w:rFonts w:ascii="Arial" w:hAnsi="Arial" w:cs="Arial"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6A4786">
              <w:rPr>
                <w:rFonts w:ascii="Arial" w:hAnsi="Arial" w:cs="Arial"/>
                <w:noProof w:val="0"/>
                <w:sz w:val="16"/>
                <w:szCs w:val="16"/>
              </w:rPr>
              <w:t>keim</w:t>
            </w:r>
            <w:r w:rsidRPr="006A4786">
              <w:rPr>
                <w:rFonts w:ascii="Arial" w:hAnsi="Arial" w:cs="Arial"/>
                <w:noProof w:val="0"/>
                <w:sz w:val="16"/>
                <w:szCs w:val="16"/>
              </w:rPr>
              <w:softHyphen/>
              <w:t>fähiger</w:t>
            </w:r>
            <w:proofErr w:type="spellEnd"/>
            <w:r w:rsidRPr="006A4786">
              <w:rPr>
                <w:rFonts w:ascii="Arial" w:hAnsi="Arial" w:cs="Arial"/>
                <w:noProof w:val="0"/>
                <w:sz w:val="16"/>
                <w:szCs w:val="16"/>
              </w:rPr>
              <w:t xml:space="preserve">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6A4786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2421B" w:rsidRPr="0072421B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A4786">
              <w:rPr>
                <w:rFonts w:cs="Arial"/>
                <w:b/>
                <w:sz w:val="16"/>
                <w:szCs w:val="16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A5584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4786">
              <w:rPr>
                <w:rFonts w:ascii="Arial" w:hAnsi="Arial" w:cs="Arial"/>
                <w:sz w:val="16"/>
                <w:szCs w:val="16"/>
              </w:rPr>
              <w:t>absent or very 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A5584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6A4786">
              <w:rPr>
                <w:rFonts w:cs="Arial"/>
                <w:noProof/>
                <w:sz w:val="16"/>
                <w:szCs w:val="16"/>
              </w:rPr>
              <w:t>absent ou très 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A5584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6A4786">
              <w:rPr>
                <w:rFonts w:cs="Arial"/>
                <w:noProof/>
                <w:sz w:val="16"/>
                <w:szCs w:val="16"/>
              </w:rPr>
              <w:t>fehlend oder sehr 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A5584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6A4786">
              <w:rPr>
                <w:rFonts w:cs="Arial"/>
                <w:noProof/>
                <w:sz w:val="16"/>
                <w:szCs w:val="16"/>
              </w:rPr>
              <w:t>ausente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421B" w:rsidRPr="006A4786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325E4D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4786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325E4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6A4786">
              <w:rPr>
                <w:rFonts w:cs="Arial"/>
                <w:noProof/>
                <w:sz w:val="16"/>
                <w:szCs w:val="16"/>
              </w:rPr>
              <w:t>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325E4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6A4786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325E4D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6A4786">
              <w:rPr>
                <w:rFonts w:cs="Arial"/>
                <w:noProof/>
                <w:sz w:val="16"/>
                <w:szCs w:val="16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86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2421B" w:rsidRPr="006A4786" w:rsidTr="00C6701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A4786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4786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6A4786">
              <w:rPr>
                <w:rFonts w:cs="Arial"/>
                <w:noProof/>
                <w:sz w:val="16"/>
                <w:szCs w:val="16"/>
              </w:rPr>
              <w:t>moyen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6A4786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6A4786">
              <w:rPr>
                <w:rFonts w:cs="Arial"/>
                <w:noProof/>
                <w:sz w:val="16"/>
                <w:szCs w:val="16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86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2421B" w:rsidRPr="006A4786" w:rsidTr="006A478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4786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6A4786">
              <w:rPr>
                <w:rFonts w:cs="Arial"/>
                <w:noProof/>
                <w:sz w:val="16"/>
                <w:szCs w:val="16"/>
              </w:rPr>
              <w:t>élevé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6A4786">
              <w:rPr>
                <w:rFonts w:cs="Arial"/>
                <w:noProof/>
                <w:sz w:val="16"/>
                <w:szCs w:val="16"/>
              </w:rPr>
              <w:t>hoch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6A4786">
              <w:rPr>
                <w:rFonts w:cs="Arial"/>
                <w:noProof/>
                <w:sz w:val="16"/>
                <w:szCs w:val="16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86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72421B" w:rsidRPr="006A4786" w:rsidTr="006A4786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6A4786">
              <w:rPr>
                <w:rFonts w:ascii="Arial" w:hAnsi="Arial" w:cs="Arial"/>
                <w:sz w:val="16"/>
                <w:szCs w:val="16"/>
              </w:rPr>
              <w:t>very high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6A4786">
              <w:rPr>
                <w:rFonts w:cs="Arial"/>
                <w:noProof/>
                <w:sz w:val="16"/>
                <w:szCs w:val="16"/>
              </w:rPr>
              <w:t>très élevé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6A4786">
              <w:rPr>
                <w:rFonts w:cs="Arial"/>
                <w:noProof/>
                <w:sz w:val="16"/>
                <w:szCs w:val="16"/>
              </w:rPr>
              <w:t>sehr hoch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6A4786">
              <w:rPr>
                <w:rFonts w:cs="Arial"/>
                <w:noProof/>
                <w:sz w:val="16"/>
                <w:szCs w:val="16"/>
              </w:rPr>
              <w:t>muy 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421B" w:rsidRPr="006A4786" w:rsidRDefault="0072421B" w:rsidP="00C67019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786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FF5B2F" w:rsidRDefault="00FF5B2F" w:rsidP="00F743F3"/>
    <w:p w:rsidR="006A4786" w:rsidRPr="00F743F3" w:rsidRDefault="006A4786" w:rsidP="00F743F3"/>
    <w:p w:rsidR="00FF5B2F" w:rsidRPr="00F743F3" w:rsidRDefault="00FF5B2F" w:rsidP="004D14A3">
      <w:pPr>
        <w:jc w:val="right"/>
      </w:pPr>
      <w:r w:rsidRPr="00F743F3">
        <w:t>[End of document]</w:t>
      </w:r>
    </w:p>
    <w:p w:rsidR="006B17D2" w:rsidRPr="00F743F3" w:rsidRDefault="006B17D2" w:rsidP="00F743F3"/>
    <w:sectPr w:rsidR="006B17D2" w:rsidRPr="00F743F3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682" w:rsidRDefault="00BD4682" w:rsidP="006655D3">
      <w:r>
        <w:separator/>
      </w:r>
    </w:p>
    <w:p w:rsidR="00BD4682" w:rsidRDefault="00BD4682" w:rsidP="006655D3"/>
    <w:p w:rsidR="00BD4682" w:rsidRDefault="00BD4682" w:rsidP="006655D3"/>
  </w:endnote>
  <w:endnote w:type="continuationSeparator" w:id="0">
    <w:p w:rsidR="00BD4682" w:rsidRDefault="00BD4682" w:rsidP="006655D3">
      <w:r>
        <w:separator/>
      </w:r>
    </w:p>
    <w:p w:rsidR="00BD4682" w:rsidRPr="00311399" w:rsidRDefault="00BD4682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BD4682" w:rsidRPr="00311399" w:rsidRDefault="00BD4682" w:rsidP="006655D3">
      <w:pPr>
        <w:rPr>
          <w:lang w:val="fr-CH"/>
        </w:rPr>
      </w:pPr>
    </w:p>
    <w:p w:rsidR="00BD4682" w:rsidRPr="00311399" w:rsidRDefault="00BD4682" w:rsidP="006655D3">
      <w:pPr>
        <w:rPr>
          <w:lang w:val="fr-CH"/>
        </w:rPr>
      </w:pPr>
    </w:p>
  </w:endnote>
  <w:endnote w:type="continuationNotice" w:id="1">
    <w:p w:rsidR="00BD4682" w:rsidRPr="00311399" w:rsidRDefault="00BD4682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BD4682" w:rsidRPr="00311399" w:rsidRDefault="00BD4682" w:rsidP="006655D3">
      <w:pPr>
        <w:rPr>
          <w:lang w:val="fr-CH"/>
        </w:rPr>
      </w:pPr>
    </w:p>
    <w:p w:rsidR="00BD4682" w:rsidRPr="00311399" w:rsidRDefault="00BD4682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682" w:rsidRDefault="00BD4682" w:rsidP="006655D3">
      <w:r>
        <w:separator/>
      </w:r>
    </w:p>
  </w:footnote>
  <w:footnote w:type="continuationSeparator" w:id="0">
    <w:p w:rsidR="00BD4682" w:rsidRDefault="00BD4682" w:rsidP="006655D3">
      <w:r>
        <w:separator/>
      </w:r>
    </w:p>
    <w:p w:rsidR="00BD4682" w:rsidRPr="00311399" w:rsidRDefault="00BD4682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BD4682" w:rsidRPr="00311399" w:rsidRDefault="00BD4682" w:rsidP="006655D3">
      <w:pPr>
        <w:rPr>
          <w:lang w:val="fr-CH"/>
        </w:rPr>
      </w:pPr>
    </w:p>
    <w:p w:rsidR="00BD4682" w:rsidRPr="00311399" w:rsidRDefault="00BD4682" w:rsidP="006655D3">
      <w:pPr>
        <w:rPr>
          <w:lang w:val="fr-CH"/>
        </w:rPr>
      </w:pPr>
    </w:p>
    <w:p w:rsidR="00BD4682" w:rsidRPr="00311399" w:rsidRDefault="00BD4682" w:rsidP="006655D3">
      <w:pPr>
        <w:rPr>
          <w:lang w:val="fr-CH"/>
        </w:rPr>
      </w:pPr>
    </w:p>
  </w:footnote>
  <w:footnote w:type="continuationNotice" w:id="1">
    <w:p w:rsidR="00BD4682" w:rsidRPr="00311399" w:rsidRDefault="00BD4682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BD4682" w:rsidRPr="00311399" w:rsidRDefault="00BD4682" w:rsidP="006655D3">
      <w:pPr>
        <w:rPr>
          <w:lang w:val="fr-CH"/>
        </w:rPr>
      </w:pPr>
    </w:p>
    <w:p w:rsidR="00BD4682" w:rsidRPr="00311399" w:rsidRDefault="00BD4682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105127">
      <w:rPr>
        <w:rStyle w:val="PageNumber"/>
        <w:lang w:val="en-US"/>
      </w:rPr>
      <w:t>5</w:t>
    </w:r>
    <w:r w:rsidRPr="00C5280D">
      <w:rPr>
        <w:rStyle w:val="PageNumber"/>
        <w:lang w:val="en-US"/>
      </w:rPr>
      <w:t>/</w:t>
    </w:r>
    <w:r w:rsidR="00CB3631">
      <w:rPr>
        <w:rStyle w:val="PageNumber"/>
        <w:lang w:val="en-US"/>
      </w:rPr>
      <w:t>23</w:t>
    </w:r>
  </w:p>
  <w:p w:rsidR="00125EFC" w:rsidRPr="00C5280D" w:rsidRDefault="00125EF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23CA0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40D"/>
    <w:multiLevelType w:val="hybridMultilevel"/>
    <w:tmpl w:val="C07A838C"/>
    <w:lvl w:ilvl="0" w:tplc="8AFE9774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8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3EE0"/>
    <w:rsid w:val="00085505"/>
    <w:rsid w:val="000C7021"/>
    <w:rsid w:val="000D6BBC"/>
    <w:rsid w:val="000D7780"/>
    <w:rsid w:val="00105127"/>
    <w:rsid w:val="00105929"/>
    <w:rsid w:val="001131D5"/>
    <w:rsid w:val="00125EFC"/>
    <w:rsid w:val="00141DB8"/>
    <w:rsid w:val="0017474A"/>
    <w:rsid w:val="001758C6"/>
    <w:rsid w:val="00182B99"/>
    <w:rsid w:val="001E30F9"/>
    <w:rsid w:val="001F00BB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305A7F"/>
    <w:rsid w:val="00311399"/>
    <w:rsid w:val="00312B9D"/>
    <w:rsid w:val="003152FE"/>
    <w:rsid w:val="00327436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B6FC0"/>
    <w:rsid w:val="004D047D"/>
    <w:rsid w:val="004D14A3"/>
    <w:rsid w:val="004D3B68"/>
    <w:rsid w:val="004D6F41"/>
    <w:rsid w:val="004F305A"/>
    <w:rsid w:val="00503394"/>
    <w:rsid w:val="00512164"/>
    <w:rsid w:val="00520297"/>
    <w:rsid w:val="005338F9"/>
    <w:rsid w:val="0054281C"/>
    <w:rsid w:val="0055268D"/>
    <w:rsid w:val="00576BE4"/>
    <w:rsid w:val="005A400A"/>
    <w:rsid w:val="005F0FDC"/>
    <w:rsid w:val="00612379"/>
    <w:rsid w:val="0061555F"/>
    <w:rsid w:val="00641200"/>
    <w:rsid w:val="006655D3"/>
    <w:rsid w:val="00673C74"/>
    <w:rsid w:val="00687EB4"/>
    <w:rsid w:val="006A4786"/>
    <w:rsid w:val="006B17D2"/>
    <w:rsid w:val="006C224E"/>
    <w:rsid w:val="006D780A"/>
    <w:rsid w:val="00704299"/>
    <w:rsid w:val="0072421B"/>
    <w:rsid w:val="00732DEC"/>
    <w:rsid w:val="00735BD5"/>
    <w:rsid w:val="007556F6"/>
    <w:rsid w:val="00760EEF"/>
    <w:rsid w:val="00777EE5"/>
    <w:rsid w:val="00784836"/>
    <w:rsid w:val="0078600C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6963"/>
    <w:rsid w:val="008A743F"/>
    <w:rsid w:val="008B528E"/>
    <w:rsid w:val="008C0970"/>
    <w:rsid w:val="008D2CF7"/>
    <w:rsid w:val="00900C26"/>
    <w:rsid w:val="0090197F"/>
    <w:rsid w:val="00906DDC"/>
    <w:rsid w:val="00923CA0"/>
    <w:rsid w:val="00926AB3"/>
    <w:rsid w:val="00934E09"/>
    <w:rsid w:val="00936253"/>
    <w:rsid w:val="00952DD4"/>
    <w:rsid w:val="00954B69"/>
    <w:rsid w:val="00970FED"/>
    <w:rsid w:val="00997029"/>
    <w:rsid w:val="009A0C21"/>
    <w:rsid w:val="009D690D"/>
    <w:rsid w:val="009E65B6"/>
    <w:rsid w:val="00A42AC3"/>
    <w:rsid w:val="00A430CF"/>
    <w:rsid w:val="00A54309"/>
    <w:rsid w:val="00A63CBC"/>
    <w:rsid w:val="00A67DE6"/>
    <w:rsid w:val="00AB2B93"/>
    <w:rsid w:val="00AB7E5B"/>
    <w:rsid w:val="00AE0EF1"/>
    <w:rsid w:val="00AE2937"/>
    <w:rsid w:val="00B07301"/>
    <w:rsid w:val="00B224DE"/>
    <w:rsid w:val="00B46575"/>
    <w:rsid w:val="00B84BBD"/>
    <w:rsid w:val="00BA43FB"/>
    <w:rsid w:val="00BA682E"/>
    <w:rsid w:val="00BC127D"/>
    <w:rsid w:val="00BC1FE6"/>
    <w:rsid w:val="00BD4682"/>
    <w:rsid w:val="00C01157"/>
    <w:rsid w:val="00C061B6"/>
    <w:rsid w:val="00C21C04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B3631"/>
    <w:rsid w:val="00CC11B0"/>
    <w:rsid w:val="00CF2E00"/>
    <w:rsid w:val="00CF7E36"/>
    <w:rsid w:val="00D13F12"/>
    <w:rsid w:val="00D3708D"/>
    <w:rsid w:val="00D40426"/>
    <w:rsid w:val="00D5220A"/>
    <w:rsid w:val="00D57C96"/>
    <w:rsid w:val="00D91203"/>
    <w:rsid w:val="00D95174"/>
    <w:rsid w:val="00DA6F36"/>
    <w:rsid w:val="00DB596E"/>
    <w:rsid w:val="00DC00EA"/>
    <w:rsid w:val="00DF66ED"/>
    <w:rsid w:val="00E01807"/>
    <w:rsid w:val="00E26EFF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743F3"/>
    <w:rsid w:val="00FA49AB"/>
    <w:rsid w:val="00FE39C7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1F00BB"/>
    <w:pPr>
      <w:keepNext/>
      <w:jc w:val="both"/>
      <w:outlineLvl w:val="1"/>
    </w:pPr>
    <w:rPr>
      <w:rFonts w:ascii="Arial" w:hAnsi="Arial"/>
      <w:i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FF5B2F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5F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FDC"/>
    <w:rPr>
      <w:rFonts w:ascii="Tahoma" w:hAnsi="Tahoma" w:cs="Tahoma"/>
      <w:sz w:val="16"/>
      <w:szCs w:val="16"/>
    </w:rPr>
  </w:style>
  <w:style w:type="paragraph" w:customStyle="1" w:styleId="Normaltb">
    <w:name w:val="Normaltb"/>
    <w:basedOn w:val="Normalt"/>
    <w:rsid w:val="00704299"/>
    <w:pPr>
      <w:keepNext/>
    </w:pPr>
    <w:rPr>
      <w:b/>
    </w:rPr>
  </w:style>
  <w:style w:type="paragraph" w:customStyle="1" w:styleId="Normalt">
    <w:name w:val="Normalt"/>
    <w:basedOn w:val="Normal"/>
    <w:rsid w:val="00704299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Default">
    <w:name w:val="Default"/>
    <w:rsid w:val="007042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704299"/>
    <w:pPr>
      <w:spacing w:after="128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F743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1F00BB"/>
    <w:pPr>
      <w:keepNext/>
      <w:jc w:val="both"/>
      <w:outlineLvl w:val="1"/>
    </w:pPr>
    <w:rPr>
      <w:rFonts w:ascii="Arial" w:hAnsi="Arial"/>
      <w:i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FF5B2F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5F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0FDC"/>
    <w:rPr>
      <w:rFonts w:ascii="Tahoma" w:hAnsi="Tahoma" w:cs="Tahoma"/>
      <w:sz w:val="16"/>
      <w:szCs w:val="16"/>
    </w:rPr>
  </w:style>
  <w:style w:type="paragraph" w:customStyle="1" w:styleId="Normaltb">
    <w:name w:val="Normaltb"/>
    <w:basedOn w:val="Normalt"/>
    <w:rsid w:val="00704299"/>
    <w:pPr>
      <w:keepNext/>
    </w:pPr>
    <w:rPr>
      <w:b/>
    </w:rPr>
  </w:style>
  <w:style w:type="paragraph" w:customStyle="1" w:styleId="Normalt">
    <w:name w:val="Normalt"/>
    <w:basedOn w:val="Normal"/>
    <w:rsid w:val="00704299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Default">
    <w:name w:val="Default"/>
    <w:rsid w:val="007042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704299"/>
    <w:pPr>
      <w:spacing w:after="128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F74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TC_EDC_Jan_15_EN</Template>
  <TotalTime>100</TotalTime>
  <Pages>3</Pages>
  <Words>712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4526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LONG Victoria</cp:lastModifiedBy>
  <cp:revision>10</cp:revision>
  <cp:lastPrinted>2014-12-05T15:08:00Z</cp:lastPrinted>
  <dcterms:created xsi:type="dcterms:W3CDTF">2014-11-06T12:50:00Z</dcterms:created>
  <dcterms:modified xsi:type="dcterms:W3CDTF">2014-12-05T15:08:00Z</dcterms:modified>
</cp:coreProperties>
</file>