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80A6E" w14:paraId="744EBB8A" w14:textId="77777777" w:rsidTr="00EB4E9C">
        <w:tc>
          <w:tcPr>
            <w:tcW w:w="6522" w:type="dxa"/>
          </w:tcPr>
          <w:p w14:paraId="2DC0A08B" w14:textId="77777777" w:rsidR="00DC3802" w:rsidRPr="00980A6E" w:rsidRDefault="00DC3802" w:rsidP="00AC2883">
            <w:r w:rsidRPr="00980A6E">
              <w:rPr>
                <w:noProof/>
              </w:rPr>
              <w:drawing>
                <wp:inline distT="0" distB="0" distL="0" distR="0" wp14:anchorId="28A3E144" wp14:editId="3205AA1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1DBB229" w14:textId="77777777" w:rsidR="00DC3802" w:rsidRPr="00980A6E" w:rsidRDefault="00DC3802" w:rsidP="00AC2883">
            <w:pPr>
              <w:pStyle w:val="Lettrine"/>
            </w:pPr>
            <w:r w:rsidRPr="00980A6E">
              <w:t>E</w:t>
            </w:r>
          </w:p>
        </w:tc>
      </w:tr>
      <w:tr w:rsidR="00DC3802" w:rsidRPr="00980A6E" w14:paraId="2E52EA0A" w14:textId="77777777" w:rsidTr="00645CA8">
        <w:trPr>
          <w:trHeight w:val="219"/>
        </w:trPr>
        <w:tc>
          <w:tcPr>
            <w:tcW w:w="6522" w:type="dxa"/>
          </w:tcPr>
          <w:p w14:paraId="0B7D8583" w14:textId="77777777" w:rsidR="00DC3802" w:rsidRPr="00980A6E" w:rsidRDefault="00DC3802" w:rsidP="00AC2883">
            <w:pPr>
              <w:pStyle w:val="upove"/>
            </w:pPr>
            <w:r w:rsidRPr="00980A6E">
              <w:t>International Union for the Protection of New Varieties of Plants</w:t>
            </w:r>
          </w:p>
        </w:tc>
        <w:tc>
          <w:tcPr>
            <w:tcW w:w="3117" w:type="dxa"/>
          </w:tcPr>
          <w:p w14:paraId="6977A71D" w14:textId="77777777" w:rsidR="00DC3802" w:rsidRPr="00980A6E" w:rsidRDefault="00DC3802" w:rsidP="00DA4973"/>
        </w:tc>
      </w:tr>
    </w:tbl>
    <w:p w14:paraId="3DE947B1" w14:textId="77777777" w:rsidR="00DC3802" w:rsidRPr="00980A6E" w:rsidRDefault="00DC3802" w:rsidP="00DC3802"/>
    <w:p w14:paraId="397024C6" w14:textId="77777777" w:rsidR="00B22ED6" w:rsidRPr="00980A6E" w:rsidRDefault="00B22ED6" w:rsidP="00B22ED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2ED6" w:rsidRPr="00980A6E" w14:paraId="5431E896" w14:textId="77777777" w:rsidTr="00D7425C">
        <w:tc>
          <w:tcPr>
            <w:tcW w:w="6512" w:type="dxa"/>
          </w:tcPr>
          <w:p w14:paraId="1E3F80BF" w14:textId="77777777" w:rsidR="00B22ED6" w:rsidRPr="00980A6E" w:rsidRDefault="00B22ED6" w:rsidP="00D7425C">
            <w:pPr>
              <w:pStyle w:val="Sessiontwp"/>
            </w:pPr>
            <w:r w:rsidRPr="00980A6E">
              <w:t>Technical Committee</w:t>
            </w:r>
          </w:p>
          <w:p w14:paraId="053AD770" w14:textId="77777777" w:rsidR="00B22ED6" w:rsidRPr="00980A6E" w:rsidRDefault="00B22ED6" w:rsidP="00D7425C">
            <w:pPr>
              <w:pStyle w:val="Sessiontwpplacedate"/>
            </w:pPr>
            <w:r w:rsidRPr="00980A6E">
              <w:t>Sixtieth Session</w:t>
            </w:r>
          </w:p>
          <w:p w14:paraId="3D679212" w14:textId="77777777" w:rsidR="00B22ED6" w:rsidRPr="00980A6E" w:rsidRDefault="00B22ED6" w:rsidP="00D7425C">
            <w:r w:rsidRPr="00980A6E">
              <w:t>Geneva, October 21 and 22, 2024</w:t>
            </w:r>
          </w:p>
          <w:p w14:paraId="495B80B9" w14:textId="77777777" w:rsidR="00B22ED6" w:rsidRPr="00980A6E" w:rsidRDefault="00B22ED6" w:rsidP="00D7425C"/>
          <w:p w14:paraId="56661E49" w14:textId="77777777" w:rsidR="00B22ED6" w:rsidRPr="00980A6E" w:rsidRDefault="00B22ED6" w:rsidP="00D7425C">
            <w:pPr>
              <w:pStyle w:val="Sessiontwp"/>
            </w:pPr>
            <w:r w:rsidRPr="00980A6E">
              <w:t>Administrative and Legal Committee</w:t>
            </w:r>
          </w:p>
          <w:p w14:paraId="26A4B1A2" w14:textId="77777777" w:rsidR="00B22ED6" w:rsidRPr="00980A6E" w:rsidRDefault="00B22ED6" w:rsidP="00D7425C">
            <w:pPr>
              <w:pStyle w:val="Sessiontwp"/>
              <w:rPr>
                <w:b w:val="0"/>
              </w:rPr>
            </w:pPr>
            <w:r w:rsidRPr="00980A6E">
              <w:rPr>
                <w:b w:val="0"/>
              </w:rPr>
              <w:t>Eighty-First Session</w:t>
            </w:r>
          </w:p>
          <w:p w14:paraId="1EAC1B76" w14:textId="5A3AF9B5" w:rsidR="00B22ED6" w:rsidRPr="00980A6E" w:rsidRDefault="00B22ED6" w:rsidP="00980A6E">
            <w:pPr>
              <w:pStyle w:val="Sessiontwpplacedate"/>
            </w:pPr>
            <w:r w:rsidRPr="00980A6E">
              <w:t>Geneva, October 23, 2024</w:t>
            </w:r>
          </w:p>
        </w:tc>
        <w:tc>
          <w:tcPr>
            <w:tcW w:w="3127" w:type="dxa"/>
          </w:tcPr>
          <w:p w14:paraId="4BA62DBF" w14:textId="670A659A" w:rsidR="00B22ED6" w:rsidRPr="00980A6E" w:rsidRDefault="00B22ED6" w:rsidP="00D7425C">
            <w:pPr>
              <w:pStyle w:val="Doccode"/>
            </w:pPr>
            <w:r w:rsidRPr="00980A6E">
              <w:t>SESSIONS/</w:t>
            </w:r>
            <w:r w:rsidR="00D173BC" w:rsidRPr="00980A6E">
              <w:t>2024/3</w:t>
            </w:r>
          </w:p>
          <w:p w14:paraId="4135D4D9" w14:textId="77777777" w:rsidR="00B22ED6" w:rsidRPr="00980A6E" w:rsidRDefault="00B22ED6" w:rsidP="00D7425C">
            <w:pPr>
              <w:pStyle w:val="Docoriginal"/>
            </w:pPr>
            <w:r w:rsidRPr="00980A6E">
              <w:t>Original:</w:t>
            </w:r>
            <w:r w:rsidRPr="00980A6E">
              <w:rPr>
                <w:b w:val="0"/>
                <w:spacing w:val="0"/>
              </w:rPr>
              <w:t xml:space="preserve">  English</w:t>
            </w:r>
          </w:p>
          <w:p w14:paraId="49336837" w14:textId="513E3318" w:rsidR="00B22ED6" w:rsidRPr="00980A6E" w:rsidRDefault="00B22ED6" w:rsidP="00D7425C">
            <w:pPr>
              <w:pStyle w:val="Docoriginal"/>
            </w:pPr>
            <w:r w:rsidRPr="00980A6E">
              <w:t>Dat</w:t>
            </w:r>
            <w:r w:rsidRPr="00E9199F">
              <w:t>e:</w:t>
            </w:r>
            <w:r w:rsidRPr="00E9199F">
              <w:rPr>
                <w:b w:val="0"/>
                <w:spacing w:val="0"/>
              </w:rPr>
              <w:t xml:space="preserve">  </w:t>
            </w:r>
            <w:r w:rsidR="00980A6E" w:rsidRPr="00E9199F">
              <w:rPr>
                <w:b w:val="0"/>
                <w:spacing w:val="0"/>
              </w:rPr>
              <w:t>October 1</w:t>
            </w:r>
            <w:r w:rsidRPr="00E9199F">
              <w:rPr>
                <w:b w:val="0"/>
                <w:spacing w:val="0"/>
              </w:rPr>
              <w:t>, 2024</w:t>
            </w:r>
          </w:p>
        </w:tc>
      </w:tr>
    </w:tbl>
    <w:p w14:paraId="19B49DD5" w14:textId="515DEF6A" w:rsidR="007B73A9" w:rsidRPr="00980A6E" w:rsidRDefault="00D173BC" w:rsidP="007B73A9">
      <w:pPr>
        <w:pStyle w:val="Titleofdoc0"/>
      </w:pPr>
      <w:r w:rsidRPr="00980A6E">
        <w:t>Measures to enhance cooperation in examination</w:t>
      </w:r>
    </w:p>
    <w:p w14:paraId="4117B7F7" w14:textId="77777777" w:rsidR="001D736D" w:rsidRPr="00980A6E" w:rsidRDefault="001D736D" w:rsidP="001D736D">
      <w:pPr>
        <w:pStyle w:val="preparedby1"/>
        <w:jc w:val="left"/>
      </w:pPr>
      <w:r w:rsidRPr="00980A6E">
        <w:t>Document prepared by the Office of the Union</w:t>
      </w:r>
    </w:p>
    <w:p w14:paraId="45F9526D" w14:textId="77777777" w:rsidR="001D736D" w:rsidRPr="00980A6E" w:rsidRDefault="001D736D" w:rsidP="001D736D">
      <w:pPr>
        <w:pStyle w:val="Disclaimer"/>
      </w:pPr>
      <w:r w:rsidRPr="00980A6E">
        <w:t>Disclaimer:  this document does not represent UPOV policies or guidance</w:t>
      </w:r>
    </w:p>
    <w:p w14:paraId="0487F8DA" w14:textId="5C13F4AE" w:rsidR="00257D8D" w:rsidRPr="00980A6E" w:rsidRDefault="00257D8D" w:rsidP="00D36DC7">
      <w:pPr>
        <w:pStyle w:val="Heading1"/>
      </w:pPr>
      <w:bookmarkStart w:id="0" w:name="_Toc178684738"/>
      <w:r w:rsidRPr="00980A6E">
        <w:t>EXECUTIVE SUMMARY</w:t>
      </w:r>
      <w:bookmarkEnd w:id="0"/>
    </w:p>
    <w:p w14:paraId="6F6272FF" w14:textId="77777777" w:rsidR="00257D8D" w:rsidRPr="00980A6E" w:rsidRDefault="00257D8D" w:rsidP="00257D8D">
      <w:pPr>
        <w:rPr>
          <w:color w:val="000000"/>
        </w:rPr>
      </w:pPr>
    </w:p>
    <w:p w14:paraId="6C3F3FE0" w14:textId="39629354" w:rsidR="00257D8D" w:rsidRPr="00980A6E" w:rsidRDefault="00257D8D" w:rsidP="00257D8D">
      <w:r w:rsidRPr="00980A6E">
        <w:fldChar w:fldCharType="begin"/>
      </w:r>
      <w:r w:rsidRPr="00980A6E">
        <w:instrText xml:space="preserve"> AUTONUM  </w:instrText>
      </w:r>
      <w:r w:rsidRPr="00980A6E">
        <w:fldChar w:fldCharType="end"/>
      </w:r>
      <w:r w:rsidRPr="00980A6E">
        <w:tab/>
        <w:t>The purpose of this document is to invite consideration of possible measures to increase opportunities for international cooperation</w:t>
      </w:r>
      <w:r w:rsidR="003123C9" w:rsidRPr="00980A6E">
        <w:t xml:space="preserve"> </w:t>
      </w:r>
      <w:r w:rsidR="00AF3907" w:rsidRPr="00980A6E">
        <w:t xml:space="preserve">in the examination of distinctness, uniformity and stability (DUS), on the basis of </w:t>
      </w:r>
      <w:r w:rsidR="003123C9" w:rsidRPr="00980A6E">
        <w:t>the survey of members of the Union on their polic</w:t>
      </w:r>
      <w:r w:rsidR="00980A6E" w:rsidRPr="00980A6E">
        <w:t>ies</w:t>
      </w:r>
      <w:r w:rsidR="003123C9" w:rsidRPr="00980A6E">
        <w:t xml:space="preserve"> or legal barriers that could prevent international cooperation</w:t>
      </w:r>
      <w:r w:rsidRPr="00980A6E">
        <w:t xml:space="preserve">.  </w:t>
      </w:r>
    </w:p>
    <w:p w14:paraId="107514EB" w14:textId="77777777" w:rsidR="00257D8D" w:rsidRPr="00980A6E" w:rsidRDefault="00257D8D">
      <w:pPr>
        <w:jc w:val="left"/>
      </w:pPr>
    </w:p>
    <w:p w14:paraId="0E4B2B0B" w14:textId="77777777" w:rsidR="00D7181A" w:rsidRPr="00980A6E" w:rsidRDefault="00D7181A" w:rsidP="00A44F87">
      <w:pPr>
        <w:pStyle w:val="DecisionParagraphs"/>
        <w:tabs>
          <w:tab w:val="left" w:pos="567"/>
          <w:tab w:val="left" w:pos="1134"/>
        </w:tabs>
        <w:ind w:left="0"/>
        <w:rPr>
          <w:i w:val="0"/>
          <w:iCs/>
        </w:rPr>
      </w:pPr>
      <w:r w:rsidRPr="00980A6E">
        <w:rPr>
          <w:i w:val="0"/>
          <w:iCs/>
          <w:snapToGrid w:val="0"/>
        </w:rPr>
        <w:fldChar w:fldCharType="begin"/>
      </w:r>
      <w:r w:rsidRPr="00980A6E">
        <w:rPr>
          <w:i w:val="0"/>
          <w:iCs/>
          <w:snapToGrid w:val="0"/>
        </w:rPr>
        <w:instrText xml:space="preserve"> AUTONUM  </w:instrText>
      </w:r>
      <w:r w:rsidRPr="00980A6E">
        <w:rPr>
          <w:i w:val="0"/>
          <w:iCs/>
          <w:snapToGrid w:val="0"/>
        </w:rPr>
        <w:fldChar w:fldCharType="end"/>
      </w:r>
      <w:r w:rsidRPr="00980A6E">
        <w:rPr>
          <w:i w:val="0"/>
          <w:iCs/>
          <w:snapToGrid w:val="0"/>
        </w:rPr>
        <w:tab/>
        <w:t>The TC is invited to note the developments reported in this document</w:t>
      </w:r>
      <w:r w:rsidRPr="00980A6E">
        <w:rPr>
          <w:i w:val="0"/>
          <w:iCs/>
        </w:rPr>
        <w:t>.</w:t>
      </w:r>
    </w:p>
    <w:p w14:paraId="74BF020F" w14:textId="77777777" w:rsidR="00D7181A" w:rsidRPr="00980A6E" w:rsidRDefault="00D7181A" w:rsidP="00A44F87">
      <w:pPr>
        <w:pStyle w:val="DecisionParagraphs"/>
        <w:tabs>
          <w:tab w:val="left" w:pos="567"/>
          <w:tab w:val="left" w:pos="1134"/>
        </w:tabs>
        <w:ind w:left="0"/>
        <w:rPr>
          <w:i w:val="0"/>
          <w:iCs/>
          <w:snapToGrid w:val="0"/>
        </w:rPr>
      </w:pPr>
    </w:p>
    <w:p w14:paraId="5EBEFB13" w14:textId="77777777" w:rsidR="00D7181A" w:rsidRPr="00980A6E" w:rsidRDefault="00D7181A" w:rsidP="00A44F87">
      <w:pPr>
        <w:pStyle w:val="DecisionParagraphs"/>
        <w:tabs>
          <w:tab w:val="left" w:pos="567"/>
          <w:tab w:val="left" w:pos="1134"/>
        </w:tabs>
        <w:ind w:left="0"/>
        <w:rPr>
          <w:i w:val="0"/>
          <w:iCs/>
          <w:snapToGrid w:val="0"/>
        </w:rPr>
      </w:pPr>
      <w:r w:rsidRPr="00980A6E">
        <w:rPr>
          <w:i w:val="0"/>
          <w:iCs/>
          <w:snapToGrid w:val="0"/>
        </w:rPr>
        <w:fldChar w:fldCharType="begin"/>
      </w:r>
      <w:r w:rsidRPr="00980A6E">
        <w:rPr>
          <w:i w:val="0"/>
          <w:iCs/>
          <w:snapToGrid w:val="0"/>
        </w:rPr>
        <w:instrText xml:space="preserve"> AUTONUM  </w:instrText>
      </w:r>
      <w:r w:rsidRPr="00980A6E">
        <w:rPr>
          <w:i w:val="0"/>
          <w:iCs/>
          <w:snapToGrid w:val="0"/>
        </w:rPr>
        <w:fldChar w:fldCharType="end"/>
      </w:r>
      <w:r w:rsidRPr="00980A6E">
        <w:rPr>
          <w:i w:val="0"/>
          <w:iCs/>
          <w:snapToGrid w:val="0"/>
        </w:rPr>
        <w:tab/>
        <w:t>The CAJ is invited to:</w:t>
      </w:r>
    </w:p>
    <w:p w14:paraId="5FB2EB08" w14:textId="77777777" w:rsidR="00D7181A" w:rsidRPr="00980A6E" w:rsidRDefault="00D7181A" w:rsidP="00A44F87">
      <w:pPr>
        <w:pStyle w:val="DecisionParagraphs"/>
        <w:tabs>
          <w:tab w:val="left" w:pos="567"/>
          <w:tab w:val="left" w:pos="1134"/>
        </w:tabs>
        <w:ind w:left="0"/>
        <w:rPr>
          <w:i w:val="0"/>
          <w:iCs/>
          <w:snapToGrid w:val="0"/>
        </w:rPr>
      </w:pPr>
    </w:p>
    <w:p w14:paraId="6DEF77A8" w14:textId="090A4B7D" w:rsidR="00D7181A" w:rsidRPr="00980A6E" w:rsidRDefault="00D7181A" w:rsidP="00A44F87">
      <w:pPr>
        <w:pStyle w:val="DecisionParagraphs"/>
        <w:tabs>
          <w:tab w:val="left" w:pos="567"/>
          <w:tab w:val="left" w:pos="1134"/>
        </w:tabs>
        <w:ind w:left="0"/>
        <w:rPr>
          <w:i w:val="0"/>
          <w:iCs/>
          <w:snapToGrid w:val="0"/>
        </w:rPr>
      </w:pPr>
      <w:r w:rsidRPr="00980A6E">
        <w:rPr>
          <w:i w:val="0"/>
          <w:iCs/>
          <w:snapToGrid w:val="0"/>
        </w:rPr>
        <w:tab/>
        <w:t>(a)</w:t>
      </w:r>
      <w:r w:rsidRPr="00980A6E">
        <w:rPr>
          <w:i w:val="0"/>
          <w:iCs/>
          <w:snapToGrid w:val="0"/>
        </w:rPr>
        <w:tab/>
        <w:t xml:space="preserve">consider the possible measures </w:t>
      </w:r>
      <w:r w:rsidRPr="00980A6E">
        <w:rPr>
          <w:i w:val="0"/>
          <w:iCs/>
        </w:rPr>
        <w:t>to increase opportunities for international cooperation</w:t>
      </w:r>
      <w:r w:rsidRPr="00980A6E">
        <w:rPr>
          <w:i w:val="0"/>
          <w:iCs/>
          <w:snapToGrid w:val="0"/>
        </w:rPr>
        <w:t xml:space="preserve">, as set out in paragraphs </w:t>
      </w:r>
      <w:r w:rsidR="00727634" w:rsidRPr="00980A6E">
        <w:rPr>
          <w:i w:val="0"/>
          <w:iCs/>
          <w:snapToGrid w:val="0"/>
        </w:rPr>
        <w:t>14 to 20</w:t>
      </w:r>
      <w:r w:rsidRPr="00980A6E">
        <w:rPr>
          <w:i w:val="0"/>
          <w:iCs/>
          <w:snapToGrid w:val="0"/>
        </w:rPr>
        <w:t xml:space="preserve"> of this document.</w:t>
      </w:r>
    </w:p>
    <w:p w14:paraId="16CE5B80" w14:textId="77777777" w:rsidR="00D7181A" w:rsidRPr="00980A6E" w:rsidRDefault="00D7181A" w:rsidP="00A44F87">
      <w:pPr>
        <w:pStyle w:val="DecisionParagraphs"/>
        <w:tabs>
          <w:tab w:val="left" w:pos="567"/>
          <w:tab w:val="left" w:pos="1134"/>
        </w:tabs>
        <w:ind w:left="0"/>
        <w:rPr>
          <w:i w:val="0"/>
          <w:iCs/>
          <w:snapToGrid w:val="0"/>
        </w:rPr>
      </w:pPr>
    </w:p>
    <w:p w14:paraId="0598ED88" w14:textId="77777777" w:rsidR="00D7181A" w:rsidRPr="00980A6E" w:rsidRDefault="00D7181A" w:rsidP="00A44F87">
      <w:pPr>
        <w:pStyle w:val="DecisionParagraphs"/>
        <w:tabs>
          <w:tab w:val="left" w:pos="567"/>
          <w:tab w:val="left" w:pos="1134"/>
        </w:tabs>
        <w:ind w:left="0"/>
        <w:rPr>
          <w:i w:val="0"/>
          <w:iCs/>
          <w:snapToGrid w:val="0"/>
        </w:rPr>
      </w:pPr>
      <w:r w:rsidRPr="00980A6E">
        <w:rPr>
          <w:i w:val="0"/>
          <w:iCs/>
          <w:snapToGrid w:val="0"/>
        </w:rPr>
        <w:tab/>
        <w:t>(b)</w:t>
      </w:r>
      <w:r w:rsidRPr="00980A6E">
        <w:rPr>
          <w:i w:val="0"/>
          <w:iCs/>
          <w:snapToGrid w:val="0"/>
        </w:rPr>
        <w:tab/>
        <w:t>consider organizing a seminar to create awareness on cooperation with breeders in DUS examination, as set out in the Annex to this document.</w:t>
      </w:r>
    </w:p>
    <w:p w14:paraId="396F5CC8" w14:textId="77777777" w:rsidR="00257D8D" w:rsidRPr="00980A6E" w:rsidRDefault="00257D8D" w:rsidP="00257D8D">
      <w:pPr>
        <w:rPr>
          <w:snapToGrid w:val="0"/>
        </w:rPr>
      </w:pPr>
    </w:p>
    <w:p w14:paraId="44030DDA" w14:textId="77777777" w:rsidR="003123C9" w:rsidRPr="00980A6E" w:rsidRDefault="003123C9" w:rsidP="00A44F87">
      <w:r w:rsidRPr="00980A6E">
        <w:fldChar w:fldCharType="begin"/>
      </w:r>
      <w:r w:rsidRPr="00980A6E">
        <w:instrText xml:space="preserve"> AUTONUM  </w:instrText>
      </w:r>
      <w:r w:rsidRPr="00980A6E">
        <w:fldChar w:fldCharType="end"/>
      </w:r>
      <w:r w:rsidRPr="00980A6E">
        <w:tab/>
        <w:t>The structure of this document is as follows:</w:t>
      </w:r>
    </w:p>
    <w:p w14:paraId="44374EE5" w14:textId="77777777" w:rsidR="003123C9" w:rsidRPr="00980A6E" w:rsidRDefault="003123C9" w:rsidP="00A44F87">
      <w:pPr>
        <w:rPr>
          <w:rFonts w:cs="Arial"/>
          <w:caps/>
          <w:szCs w:val="18"/>
        </w:rPr>
      </w:pPr>
    </w:p>
    <w:p w14:paraId="0E18886C" w14:textId="67D494AD" w:rsidR="00D03B96" w:rsidRDefault="003123C9">
      <w:pPr>
        <w:pStyle w:val="TOC1"/>
        <w:rPr>
          <w:rFonts w:asciiTheme="minorHAnsi" w:eastAsiaTheme="minorEastAsia" w:hAnsiTheme="minorHAnsi" w:cstheme="minorBidi"/>
          <w:caps w:val="0"/>
          <w:noProof/>
          <w:kern w:val="2"/>
          <w:sz w:val="24"/>
          <w:szCs w:val="24"/>
          <w:lang w:val="en-GB" w:eastAsia="en-GB"/>
          <w14:ligatures w14:val="standardContextual"/>
        </w:rPr>
      </w:pPr>
      <w:r w:rsidRPr="00980A6E">
        <w:rPr>
          <w:rFonts w:cs="Arial"/>
          <w:bCs/>
          <w:szCs w:val="18"/>
        </w:rPr>
        <w:fldChar w:fldCharType="begin"/>
      </w:r>
      <w:r w:rsidRPr="00980A6E">
        <w:rPr>
          <w:rFonts w:cs="Arial"/>
          <w:bCs/>
          <w:szCs w:val="18"/>
        </w:rPr>
        <w:instrText xml:space="preserve"> TOC \t "Heading 1,1,Heading 2,2,Heading 3,3" </w:instrText>
      </w:r>
      <w:r w:rsidRPr="00980A6E">
        <w:rPr>
          <w:rFonts w:cs="Arial"/>
          <w:bCs/>
          <w:szCs w:val="18"/>
        </w:rPr>
        <w:fldChar w:fldCharType="separate"/>
      </w:r>
      <w:r w:rsidR="00D03B96">
        <w:rPr>
          <w:noProof/>
        </w:rPr>
        <w:t>EXECUTIVE SUMMARY</w:t>
      </w:r>
      <w:r w:rsidR="00D03B96">
        <w:rPr>
          <w:noProof/>
        </w:rPr>
        <w:tab/>
      </w:r>
      <w:r w:rsidR="00D03B96">
        <w:rPr>
          <w:noProof/>
        </w:rPr>
        <w:fldChar w:fldCharType="begin"/>
      </w:r>
      <w:r w:rsidR="00D03B96">
        <w:rPr>
          <w:noProof/>
        </w:rPr>
        <w:instrText xml:space="preserve"> PAGEREF _Toc178684738 \h </w:instrText>
      </w:r>
      <w:r w:rsidR="00D03B96">
        <w:rPr>
          <w:noProof/>
        </w:rPr>
      </w:r>
      <w:r w:rsidR="00D03B96">
        <w:rPr>
          <w:noProof/>
        </w:rPr>
        <w:fldChar w:fldCharType="separate"/>
      </w:r>
      <w:r w:rsidR="0093041F">
        <w:rPr>
          <w:noProof/>
        </w:rPr>
        <w:t>1</w:t>
      </w:r>
      <w:r w:rsidR="00D03B96">
        <w:rPr>
          <w:noProof/>
        </w:rPr>
        <w:fldChar w:fldCharType="end"/>
      </w:r>
    </w:p>
    <w:p w14:paraId="5E365161" w14:textId="1E8ADF91" w:rsidR="00D03B96" w:rsidRDefault="00D03B96">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BACKGROUND</w:t>
      </w:r>
      <w:r>
        <w:rPr>
          <w:noProof/>
        </w:rPr>
        <w:tab/>
      </w:r>
      <w:r>
        <w:rPr>
          <w:noProof/>
        </w:rPr>
        <w:fldChar w:fldCharType="begin"/>
      </w:r>
      <w:r>
        <w:rPr>
          <w:noProof/>
        </w:rPr>
        <w:instrText xml:space="preserve"> PAGEREF _Toc178684739 \h </w:instrText>
      </w:r>
      <w:r>
        <w:rPr>
          <w:noProof/>
        </w:rPr>
      </w:r>
      <w:r>
        <w:rPr>
          <w:noProof/>
        </w:rPr>
        <w:fldChar w:fldCharType="separate"/>
      </w:r>
      <w:r w:rsidR="0093041F">
        <w:rPr>
          <w:noProof/>
        </w:rPr>
        <w:t>2</w:t>
      </w:r>
      <w:r>
        <w:rPr>
          <w:noProof/>
        </w:rPr>
        <w:fldChar w:fldCharType="end"/>
      </w:r>
    </w:p>
    <w:p w14:paraId="64DCCE47" w14:textId="77860077" w:rsidR="00D03B96" w:rsidRDefault="00D03B96">
      <w:pPr>
        <w:pStyle w:val="TOC2"/>
        <w:rPr>
          <w:rFonts w:asciiTheme="minorHAnsi" w:eastAsiaTheme="minorEastAsia" w:hAnsiTheme="minorHAnsi" w:cstheme="minorBidi"/>
          <w:noProof/>
          <w:kern w:val="2"/>
          <w:sz w:val="24"/>
          <w:szCs w:val="24"/>
          <w:lang w:val="en-GB" w:eastAsia="en-GB"/>
          <w14:ligatures w14:val="standardContextual"/>
        </w:rPr>
      </w:pPr>
      <w:r>
        <w:rPr>
          <w:noProof/>
        </w:rPr>
        <w:t>Possible measures to increase opportunities for international cooperation</w:t>
      </w:r>
      <w:r>
        <w:rPr>
          <w:noProof/>
        </w:rPr>
        <w:tab/>
      </w:r>
      <w:r>
        <w:rPr>
          <w:noProof/>
        </w:rPr>
        <w:fldChar w:fldCharType="begin"/>
      </w:r>
      <w:r>
        <w:rPr>
          <w:noProof/>
        </w:rPr>
        <w:instrText xml:space="preserve"> PAGEREF _Toc178684740 \h </w:instrText>
      </w:r>
      <w:r>
        <w:rPr>
          <w:noProof/>
        </w:rPr>
      </w:r>
      <w:r>
        <w:rPr>
          <w:noProof/>
        </w:rPr>
        <w:fldChar w:fldCharType="separate"/>
      </w:r>
      <w:r w:rsidR="0093041F">
        <w:rPr>
          <w:noProof/>
        </w:rPr>
        <w:t>2</w:t>
      </w:r>
      <w:r>
        <w:rPr>
          <w:noProof/>
        </w:rPr>
        <w:fldChar w:fldCharType="end"/>
      </w:r>
    </w:p>
    <w:p w14:paraId="05E2640C" w14:textId="4BB81C97" w:rsidR="00D03B96" w:rsidRDefault="00D03B96">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increasING opportunities for international cooperation</w:t>
      </w:r>
      <w:r>
        <w:rPr>
          <w:noProof/>
        </w:rPr>
        <w:tab/>
      </w:r>
      <w:r>
        <w:rPr>
          <w:noProof/>
        </w:rPr>
        <w:fldChar w:fldCharType="begin"/>
      </w:r>
      <w:r>
        <w:rPr>
          <w:noProof/>
        </w:rPr>
        <w:instrText xml:space="preserve"> PAGEREF _Toc178684741 \h </w:instrText>
      </w:r>
      <w:r>
        <w:rPr>
          <w:noProof/>
        </w:rPr>
      </w:r>
      <w:r>
        <w:rPr>
          <w:noProof/>
        </w:rPr>
        <w:fldChar w:fldCharType="separate"/>
      </w:r>
      <w:r w:rsidR="0093041F">
        <w:rPr>
          <w:noProof/>
        </w:rPr>
        <w:t>3</w:t>
      </w:r>
      <w:r>
        <w:rPr>
          <w:noProof/>
        </w:rPr>
        <w:fldChar w:fldCharType="end"/>
      </w:r>
    </w:p>
    <w:p w14:paraId="5924C333" w14:textId="000D4495" w:rsidR="00D03B96" w:rsidRDefault="00D03B96">
      <w:pPr>
        <w:pStyle w:val="TOC2"/>
        <w:rPr>
          <w:rFonts w:asciiTheme="minorHAnsi" w:eastAsiaTheme="minorEastAsia" w:hAnsiTheme="minorHAnsi" w:cstheme="minorBidi"/>
          <w:noProof/>
          <w:kern w:val="2"/>
          <w:sz w:val="24"/>
          <w:szCs w:val="24"/>
          <w:lang w:val="en-GB" w:eastAsia="en-GB"/>
          <w14:ligatures w14:val="standardContextual"/>
        </w:rPr>
      </w:pPr>
      <w:r>
        <w:rPr>
          <w:noProof/>
        </w:rPr>
        <w:t>(a)</w:t>
      </w:r>
      <w:r>
        <w:rPr>
          <w:rFonts w:asciiTheme="minorHAnsi" w:eastAsiaTheme="minorEastAsia" w:hAnsiTheme="minorHAnsi" w:cstheme="minorBidi"/>
          <w:noProof/>
          <w:kern w:val="2"/>
          <w:sz w:val="24"/>
          <w:szCs w:val="24"/>
          <w:lang w:val="en-GB" w:eastAsia="en-GB"/>
          <w14:ligatures w14:val="standardContextual"/>
        </w:rPr>
        <w:tab/>
      </w:r>
      <w:r>
        <w:rPr>
          <w:noProof/>
        </w:rPr>
        <w:t>“Environmental effect in expression of characteristics”</w:t>
      </w:r>
      <w:r>
        <w:rPr>
          <w:noProof/>
        </w:rPr>
        <w:tab/>
      </w:r>
      <w:r>
        <w:rPr>
          <w:noProof/>
        </w:rPr>
        <w:fldChar w:fldCharType="begin"/>
      </w:r>
      <w:r>
        <w:rPr>
          <w:noProof/>
        </w:rPr>
        <w:instrText xml:space="preserve"> PAGEREF _Toc178684742 \h </w:instrText>
      </w:r>
      <w:r>
        <w:rPr>
          <w:noProof/>
        </w:rPr>
      </w:r>
      <w:r>
        <w:rPr>
          <w:noProof/>
        </w:rPr>
        <w:fldChar w:fldCharType="separate"/>
      </w:r>
      <w:r w:rsidR="0093041F">
        <w:rPr>
          <w:noProof/>
        </w:rPr>
        <w:t>3</w:t>
      </w:r>
      <w:r>
        <w:rPr>
          <w:noProof/>
        </w:rPr>
        <w:fldChar w:fldCharType="end"/>
      </w:r>
    </w:p>
    <w:p w14:paraId="7261671F" w14:textId="38EB18FC" w:rsidR="00D03B96" w:rsidRDefault="00D03B96">
      <w:pPr>
        <w:pStyle w:val="TOC2"/>
        <w:rPr>
          <w:rFonts w:asciiTheme="minorHAnsi" w:eastAsiaTheme="minorEastAsia" w:hAnsiTheme="minorHAnsi" w:cstheme="minorBidi"/>
          <w:noProof/>
          <w:kern w:val="2"/>
          <w:sz w:val="24"/>
          <w:szCs w:val="24"/>
          <w:lang w:val="en-GB" w:eastAsia="en-GB"/>
          <w14:ligatures w14:val="standardContextual"/>
        </w:rPr>
      </w:pPr>
      <w:r>
        <w:rPr>
          <w:noProof/>
        </w:rPr>
        <w:t>(b)</w:t>
      </w:r>
      <w:r>
        <w:rPr>
          <w:rFonts w:asciiTheme="minorHAnsi" w:eastAsiaTheme="minorEastAsia" w:hAnsiTheme="minorHAnsi" w:cstheme="minorBidi"/>
          <w:noProof/>
          <w:kern w:val="2"/>
          <w:sz w:val="24"/>
          <w:szCs w:val="24"/>
          <w:lang w:val="en-GB" w:eastAsia="en-GB"/>
          <w14:ligatures w14:val="standardContextual"/>
        </w:rPr>
        <w:tab/>
      </w:r>
      <w:r>
        <w:rPr>
          <w:noProof/>
        </w:rPr>
        <w:t>“Completeness and relevance of variety collections”</w:t>
      </w:r>
      <w:r>
        <w:rPr>
          <w:noProof/>
        </w:rPr>
        <w:tab/>
      </w:r>
      <w:r>
        <w:rPr>
          <w:noProof/>
        </w:rPr>
        <w:fldChar w:fldCharType="begin"/>
      </w:r>
      <w:r>
        <w:rPr>
          <w:noProof/>
        </w:rPr>
        <w:instrText xml:space="preserve"> PAGEREF _Toc178684743 \h </w:instrText>
      </w:r>
      <w:r>
        <w:rPr>
          <w:noProof/>
        </w:rPr>
      </w:r>
      <w:r>
        <w:rPr>
          <w:noProof/>
        </w:rPr>
        <w:fldChar w:fldCharType="separate"/>
      </w:r>
      <w:r w:rsidR="0093041F">
        <w:rPr>
          <w:noProof/>
        </w:rPr>
        <w:t>3</w:t>
      </w:r>
      <w:r>
        <w:rPr>
          <w:noProof/>
        </w:rPr>
        <w:fldChar w:fldCharType="end"/>
      </w:r>
    </w:p>
    <w:p w14:paraId="1DBE0A2C" w14:textId="2AA22F00" w:rsidR="00D03B96" w:rsidRDefault="00D03B96">
      <w:pPr>
        <w:pStyle w:val="TOC2"/>
        <w:rPr>
          <w:rFonts w:asciiTheme="minorHAnsi" w:eastAsiaTheme="minorEastAsia" w:hAnsiTheme="minorHAnsi" w:cstheme="minorBidi"/>
          <w:noProof/>
          <w:kern w:val="2"/>
          <w:sz w:val="24"/>
          <w:szCs w:val="24"/>
          <w:lang w:val="en-GB" w:eastAsia="en-GB"/>
          <w14:ligatures w14:val="standardContextual"/>
        </w:rPr>
      </w:pPr>
      <w:r>
        <w:rPr>
          <w:noProof/>
        </w:rPr>
        <w:t>(c)</w:t>
      </w:r>
      <w:r>
        <w:rPr>
          <w:rFonts w:asciiTheme="minorHAnsi" w:eastAsiaTheme="minorEastAsia" w:hAnsiTheme="minorHAnsi" w:cstheme="minorBidi"/>
          <w:noProof/>
          <w:kern w:val="2"/>
          <w:sz w:val="24"/>
          <w:szCs w:val="24"/>
          <w:lang w:val="en-GB" w:eastAsia="en-GB"/>
          <w14:ligatures w14:val="standardContextual"/>
        </w:rPr>
        <w:tab/>
      </w:r>
      <w:r>
        <w:rPr>
          <w:noProof/>
        </w:rPr>
        <w:t>“Revise document TGP/5, Section 6 to provide information on elements required by UPOV members to use test reports from other UPOV members”</w:t>
      </w:r>
      <w:r>
        <w:rPr>
          <w:noProof/>
        </w:rPr>
        <w:tab/>
      </w:r>
      <w:r>
        <w:rPr>
          <w:noProof/>
        </w:rPr>
        <w:fldChar w:fldCharType="begin"/>
      </w:r>
      <w:r>
        <w:rPr>
          <w:noProof/>
        </w:rPr>
        <w:instrText xml:space="preserve"> PAGEREF _Toc178684744 \h </w:instrText>
      </w:r>
      <w:r>
        <w:rPr>
          <w:noProof/>
        </w:rPr>
      </w:r>
      <w:r>
        <w:rPr>
          <w:noProof/>
        </w:rPr>
        <w:fldChar w:fldCharType="separate"/>
      </w:r>
      <w:r w:rsidR="0093041F">
        <w:rPr>
          <w:noProof/>
        </w:rPr>
        <w:t>3</w:t>
      </w:r>
      <w:r>
        <w:rPr>
          <w:noProof/>
        </w:rPr>
        <w:fldChar w:fldCharType="end"/>
      </w:r>
    </w:p>
    <w:p w14:paraId="1E9901D8" w14:textId="1A1B53B1" w:rsidR="00D03B96" w:rsidRDefault="00D03B96">
      <w:pPr>
        <w:pStyle w:val="TOC2"/>
        <w:rPr>
          <w:rFonts w:asciiTheme="minorHAnsi" w:eastAsiaTheme="minorEastAsia" w:hAnsiTheme="minorHAnsi" w:cstheme="minorBidi"/>
          <w:noProof/>
          <w:kern w:val="2"/>
          <w:sz w:val="24"/>
          <w:szCs w:val="24"/>
          <w:lang w:val="en-GB" w:eastAsia="en-GB"/>
          <w14:ligatures w14:val="standardContextual"/>
        </w:rPr>
      </w:pPr>
      <w:r>
        <w:rPr>
          <w:noProof/>
        </w:rPr>
        <w:t>(d)</w:t>
      </w:r>
      <w:r>
        <w:rPr>
          <w:rFonts w:asciiTheme="minorHAnsi" w:eastAsiaTheme="minorEastAsia" w:hAnsiTheme="minorHAnsi" w:cstheme="minorBidi"/>
          <w:noProof/>
          <w:kern w:val="2"/>
          <w:sz w:val="24"/>
          <w:szCs w:val="24"/>
          <w:lang w:val="en-GB" w:eastAsia="en-GB"/>
          <w14:ligatures w14:val="standardContextual"/>
        </w:rPr>
        <w:tab/>
      </w:r>
      <w:r>
        <w:rPr>
          <w:noProof/>
        </w:rPr>
        <w:t>“Phytosanitary issues that prevent or delay submission of plant material”</w:t>
      </w:r>
      <w:r>
        <w:rPr>
          <w:noProof/>
        </w:rPr>
        <w:tab/>
      </w:r>
      <w:r>
        <w:rPr>
          <w:noProof/>
        </w:rPr>
        <w:fldChar w:fldCharType="begin"/>
      </w:r>
      <w:r>
        <w:rPr>
          <w:noProof/>
        </w:rPr>
        <w:instrText xml:space="preserve"> PAGEREF _Toc178684745 \h </w:instrText>
      </w:r>
      <w:r>
        <w:rPr>
          <w:noProof/>
        </w:rPr>
      </w:r>
      <w:r>
        <w:rPr>
          <w:noProof/>
        </w:rPr>
        <w:fldChar w:fldCharType="separate"/>
      </w:r>
      <w:r w:rsidR="0093041F">
        <w:rPr>
          <w:noProof/>
        </w:rPr>
        <w:t>3</w:t>
      </w:r>
      <w:r>
        <w:rPr>
          <w:noProof/>
        </w:rPr>
        <w:fldChar w:fldCharType="end"/>
      </w:r>
    </w:p>
    <w:p w14:paraId="6EE8765C" w14:textId="64509BD1" w:rsidR="00D03B96" w:rsidRDefault="00D03B96">
      <w:pPr>
        <w:pStyle w:val="TOC2"/>
        <w:rPr>
          <w:rFonts w:asciiTheme="minorHAnsi" w:eastAsiaTheme="minorEastAsia" w:hAnsiTheme="minorHAnsi" w:cstheme="minorBidi"/>
          <w:noProof/>
          <w:kern w:val="2"/>
          <w:sz w:val="24"/>
          <w:szCs w:val="24"/>
          <w:lang w:val="en-GB" w:eastAsia="en-GB"/>
          <w14:ligatures w14:val="standardContextual"/>
        </w:rPr>
      </w:pPr>
      <w:r>
        <w:rPr>
          <w:noProof/>
        </w:rPr>
        <w:t>(e)</w:t>
      </w:r>
      <w:r>
        <w:rPr>
          <w:rFonts w:asciiTheme="minorHAnsi" w:eastAsiaTheme="minorEastAsia" w:hAnsiTheme="minorHAnsi" w:cstheme="minorBidi"/>
          <w:noProof/>
          <w:kern w:val="2"/>
          <w:sz w:val="24"/>
          <w:szCs w:val="24"/>
          <w:lang w:val="en-GB" w:eastAsia="en-GB"/>
          <w14:ligatures w14:val="standardContextual"/>
        </w:rPr>
        <w:tab/>
      </w:r>
      <w:r>
        <w:rPr>
          <w:noProof/>
        </w:rPr>
        <w:t>“Increase information on arrangements for testing at breeders’ premises”</w:t>
      </w:r>
      <w:r>
        <w:rPr>
          <w:noProof/>
        </w:rPr>
        <w:tab/>
      </w:r>
      <w:r>
        <w:rPr>
          <w:noProof/>
        </w:rPr>
        <w:fldChar w:fldCharType="begin"/>
      </w:r>
      <w:r>
        <w:rPr>
          <w:noProof/>
        </w:rPr>
        <w:instrText xml:space="preserve"> PAGEREF _Toc178684746 \h </w:instrText>
      </w:r>
      <w:r>
        <w:rPr>
          <w:noProof/>
        </w:rPr>
      </w:r>
      <w:r>
        <w:rPr>
          <w:noProof/>
        </w:rPr>
        <w:fldChar w:fldCharType="separate"/>
      </w:r>
      <w:r w:rsidR="0093041F">
        <w:rPr>
          <w:noProof/>
        </w:rPr>
        <w:t>4</w:t>
      </w:r>
      <w:r>
        <w:rPr>
          <w:noProof/>
        </w:rPr>
        <w:fldChar w:fldCharType="end"/>
      </w:r>
    </w:p>
    <w:p w14:paraId="227623EB" w14:textId="67119EC8" w:rsidR="003123C9" w:rsidRPr="00980A6E" w:rsidRDefault="003123C9" w:rsidP="003123C9">
      <w:pPr>
        <w:keepNext/>
        <w:tabs>
          <w:tab w:val="left" w:pos="426"/>
          <w:tab w:val="center" w:pos="4479"/>
        </w:tabs>
        <w:spacing w:before="120"/>
        <w:ind w:left="851" w:right="851" w:hanging="851"/>
        <w:contextualSpacing/>
      </w:pPr>
      <w:r w:rsidRPr="00980A6E">
        <w:rPr>
          <w:rFonts w:cs="Arial"/>
          <w:bCs/>
          <w:sz w:val="18"/>
          <w:szCs w:val="18"/>
        </w:rPr>
        <w:fldChar w:fldCharType="end"/>
      </w:r>
      <w:r w:rsidRPr="00980A6E">
        <w:rPr>
          <w:rFonts w:cs="Arial"/>
          <w:bCs/>
          <w:caps/>
        </w:rPr>
        <w:t>Annex:</w:t>
      </w:r>
      <w:r w:rsidRPr="00980A6E">
        <w:rPr>
          <w:rFonts w:cs="Arial"/>
          <w:bCs/>
          <w:caps/>
        </w:rPr>
        <w:tab/>
      </w:r>
      <w:r w:rsidR="006F1CA8" w:rsidRPr="00980A6E">
        <w:rPr>
          <w:rFonts w:cs="Arial"/>
          <w:bCs/>
        </w:rPr>
        <w:t>Draft proposal for a seminar on the cooperation with breeders in DUS examination</w:t>
      </w:r>
    </w:p>
    <w:p w14:paraId="612FDEEC" w14:textId="77777777" w:rsidR="00257D8D" w:rsidRPr="00980A6E" w:rsidRDefault="00257D8D">
      <w:pPr>
        <w:jc w:val="left"/>
      </w:pPr>
    </w:p>
    <w:p w14:paraId="0AAD8CEC" w14:textId="77777777" w:rsidR="003123C9" w:rsidRPr="00980A6E" w:rsidRDefault="003123C9">
      <w:pPr>
        <w:jc w:val="left"/>
      </w:pPr>
    </w:p>
    <w:p w14:paraId="24053608" w14:textId="77777777" w:rsidR="0086346C" w:rsidRDefault="0086346C">
      <w:pPr>
        <w:jc w:val="left"/>
        <w:rPr>
          <w:caps/>
        </w:rPr>
      </w:pPr>
      <w:r>
        <w:br w:type="page"/>
      </w:r>
    </w:p>
    <w:p w14:paraId="45478094" w14:textId="3C22F45C" w:rsidR="00DD05E3" w:rsidRPr="00980A6E" w:rsidRDefault="006B387D" w:rsidP="00A44F87">
      <w:pPr>
        <w:pStyle w:val="Heading1"/>
        <w:keepLines/>
      </w:pPr>
      <w:bookmarkStart w:id="1" w:name="_Toc178684739"/>
      <w:r w:rsidRPr="00980A6E">
        <w:lastRenderedPageBreak/>
        <w:t>BACKGROUND</w:t>
      </w:r>
      <w:bookmarkEnd w:id="1"/>
    </w:p>
    <w:p w14:paraId="39FB8B57" w14:textId="77777777" w:rsidR="000C48DA" w:rsidRPr="00980A6E" w:rsidRDefault="000C48DA" w:rsidP="00A44F87">
      <w:pPr>
        <w:keepNext/>
        <w:keepLines/>
        <w:jc w:val="left"/>
      </w:pPr>
    </w:p>
    <w:p w14:paraId="0BE6E74E" w14:textId="15C937E9" w:rsidR="00602ECB" w:rsidRPr="00980A6E" w:rsidRDefault="00257D8D" w:rsidP="00A44F87">
      <w:pPr>
        <w:keepNext/>
        <w:keepLines/>
      </w:pPr>
      <w:r w:rsidRPr="00980A6E">
        <w:fldChar w:fldCharType="begin"/>
      </w:r>
      <w:r w:rsidRPr="00980A6E">
        <w:instrText xml:space="preserve"> AUTONUM  </w:instrText>
      </w:r>
      <w:r w:rsidRPr="00980A6E">
        <w:fldChar w:fldCharType="end"/>
      </w:r>
      <w:r w:rsidRPr="00980A6E">
        <w:tab/>
      </w:r>
      <w:r w:rsidR="00602ECB" w:rsidRPr="00980A6E">
        <w:t xml:space="preserve">The </w:t>
      </w:r>
      <w:r w:rsidR="004550A9" w:rsidRPr="00980A6E">
        <w:t xml:space="preserve">complete </w:t>
      </w:r>
      <w:r w:rsidR="00602ECB" w:rsidRPr="00980A6E">
        <w:t>background to this matter is provided in document SESSIONS/2023/4</w:t>
      </w:r>
      <w:r w:rsidR="004550A9" w:rsidRPr="00980A6E">
        <w:t>, including the results of the survey of members of the Union on their policies or legal barriers that could prevent international cooperation in DUS examination</w:t>
      </w:r>
      <w:r w:rsidR="00602ECB" w:rsidRPr="00980A6E">
        <w:t xml:space="preserve">.  </w:t>
      </w:r>
    </w:p>
    <w:p w14:paraId="23A9A8DB" w14:textId="77777777" w:rsidR="005D4A31" w:rsidRPr="00980A6E" w:rsidRDefault="005D4A31" w:rsidP="00A44F87">
      <w:pPr>
        <w:tabs>
          <w:tab w:val="left" w:pos="567"/>
        </w:tabs>
      </w:pPr>
    </w:p>
    <w:p w14:paraId="3D2E409D" w14:textId="2A3D5963" w:rsidR="00602ECB" w:rsidRPr="00980A6E" w:rsidDel="000759D0" w:rsidRDefault="00257D8D" w:rsidP="00980A6E">
      <w:pPr>
        <w:rPr>
          <w:spacing w:val="-4"/>
        </w:rPr>
      </w:pPr>
      <w:r w:rsidRPr="00980A6E">
        <w:fldChar w:fldCharType="begin"/>
      </w:r>
      <w:r w:rsidRPr="00980A6E">
        <w:instrText xml:space="preserve"> AUTONUM  </w:instrText>
      </w:r>
      <w:r w:rsidRPr="00980A6E">
        <w:fldChar w:fldCharType="end"/>
      </w:r>
      <w:r w:rsidRPr="00980A6E">
        <w:tab/>
      </w:r>
      <w:r w:rsidR="00602ECB" w:rsidRPr="00980A6E" w:rsidDel="000759D0">
        <w:t>The CAJ, at its seventy-seventh session</w:t>
      </w:r>
      <w:r w:rsidR="00602ECB" w:rsidRPr="00980A6E">
        <w:rPr>
          <w:rStyle w:val="FootnoteReference"/>
        </w:rPr>
        <w:footnoteReference w:id="2"/>
      </w:r>
      <w:r w:rsidR="00602ECB" w:rsidRPr="00980A6E" w:rsidDel="000759D0">
        <w:t xml:space="preserve">, </w:t>
      </w:r>
      <w:r w:rsidR="00602ECB" w:rsidRPr="00980A6E" w:rsidDel="000759D0">
        <w:rPr>
          <w:spacing w:val="-4"/>
        </w:rPr>
        <w:t xml:space="preserve">requested the Office of the Union to prepare a document for consideration, </w:t>
      </w:r>
      <w:r w:rsidR="00602ECB" w:rsidRPr="00980A6E" w:rsidDel="000759D0">
        <w:t xml:space="preserve">at </w:t>
      </w:r>
      <w:r w:rsidR="00602ECB" w:rsidRPr="00980A6E" w:rsidDel="000759D0">
        <w:rPr>
          <w:spacing w:val="-4"/>
        </w:rPr>
        <w:t>its seventy-eighth session, concerning the following polic</w:t>
      </w:r>
      <w:r w:rsidR="00980A6E" w:rsidRPr="00980A6E">
        <w:rPr>
          <w:spacing w:val="-4"/>
        </w:rPr>
        <w:t>ies</w:t>
      </w:r>
      <w:r w:rsidR="00602ECB" w:rsidRPr="00980A6E" w:rsidDel="000759D0">
        <w:rPr>
          <w:spacing w:val="-4"/>
        </w:rPr>
        <w:t xml:space="preserve"> or legal barriers that the TC had identified as preventing international cooperation in DUS examination and possible measures to address those barriers </w:t>
      </w:r>
      <w:r w:rsidR="00602ECB" w:rsidRPr="00980A6E" w:rsidDel="000759D0">
        <w:t>(see document CAJ/77/10 “Report”, paragraph 14)</w:t>
      </w:r>
      <w:r w:rsidR="00602ECB" w:rsidRPr="00980A6E" w:rsidDel="000759D0">
        <w:rPr>
          <w:spacing w:val="-4"/>
        </w:rPr>
        <w:t xml:space="preserve">: </w:t>
      </w:r>
    </w:p>
    <w:p w14:paraId="32718E71" w14:textId="77777777" w:rsidR="00602ECB" w:rsidRPr="00980A6E" w:rsidDel="000759D0" w:rsidRDefault="00602ECB" w:rsidP="00602ECB"/>
    <w:p w14:paraId="497262DC" w14:textId="77777777" w:rsidR="00602ECB" w:rsidRPr="00980A6E" w:rsidDel="000759D0" w:rsidRDefault="00602ECB" w:rsidP="00602ECB">
      <w:pPr>
        <w:tabs>
          <w:tab w:val="left" w:pos="1134"/>
        </w:tabs>
        <w:ind w:left="567"/>
        <w:rPr>
          <w:spacing w:val="-4"/>
        </w:rPr>
      </w:pPr>
      <w:r w:rsidRPr="00980A6E" w:rsidDel="000759D0">
        <w:rPr>
          <w:spacing w:val="-4"/>
        </w:rPr>
        <w:t>(</w:t>
      </w:r>
      <w:proofErr w:type="spellStart"/>
      <w:r w:rsidRPr="00980A6E" w:rsidDel="000759D0">
        <w:rPr>
          <w:spacing w:val="-4"/>
        </w:rPr>
        <w:t>i</w:t>
      </w:r>
      <w:proofErr w:type="spellEnd"/>
      <w:r w:rsidRPr="00980A6E" w:rsidDel="000759D0">
        <w:rPr>
          <w:spacing w:val="-4"/>
        </w:rPr>
        <w:t>)</w:t>
      </w:r>
      <w:r w:rsidRPr="00980A6E" w:rsidDel="000759D0">
        <w:rPr>
          <w:spacing w:val="-4"/>
        </w:rPr>
        <w:tab/>
        <w:t>Requirement of formal agreement for cooperation</w:t>
      </w:r>
    </w:p>
    <w:p w14:paraId="44477BA5" w14:textId="77777777" w:rsidR="00602ECB" w:rsidRPr="00980A6E" w:rsidDel="000759D0" w:rsidRDefault="00602ECB" w:rsidP="00602ECB">
      <w:pPr>
        <w:tabs>
          <w:tab w:val="left" w:pos="1134"/>
        </w:tabs>
        <w:ind w:left="567"/>
        <w:rPr>
          <w:spacing w:val="-4"/>
        </w:rPr>
      </w:pPr>
      <w:r w:rsidRPr="00980A6E" w:rsidDel="000759D0">
        <w:rPr>
          <w:spacing w:val="-4"/>
        </w:rPr>
        <w:t>(ii)</w:t>
      </w:r>
      <w:r w:rsidRPr="00980A6E" w:rsidDel="000759D0">
        <w:rPr>
          <w:spacing w:val="-4"/>
        </w:rPr>
        <w:tab/>
        <w:t>Obligation for DUS examination to be conducted by the authority granting the rights</w:t>
      </w:r>
    </w:p>
    <w:p w14:paraId="055F4E19" w14:textId="77777777" w:rsidR="00602ECB" w:rsidRPr="00980A6E" w:rsidDel="000759D0" w:rsidRDefault="00602ECB" w:rsidP="00602ECB">
      <w:pPr>
        <w:tabs>
          <w:tab w:val="left" w:pos="1134"/>
        </w:tabs>
        <w:ind w:left="567"/>
        <w:rPr>
          <w:spacing w:val="-4"/>
        </w:rPr>
      </w:pPr>
      <w:r w:rsidRPr="00980A6E" w:rsidDel="000759D0">
        <w:rPr>
          <w:spacing w:val="-4"/>
        </w:rPr>
        <w:t>(iii)</w:t>
      </w:r>
      <w:r w:rsidRPr="00980A6E" w:rsidDel="000759D0">
        <w:rPr>
          <w:spacing w:val="-4"/>
        </w:rPr>
        <w:tab/>
        <w:t>Non-acceptance of breeder-based DUS test reports</w:t>
      </w:r>
    </w:p>
    <w:p w14:paraId="3443D0CD" w14:textId="77777777" w:rsidR="00602ECB" w:rsidRPr="00980A6E" w:rsidRDefault="00602ECB" w:rsidP="00602ECB">
      <w:pPr>
        <w:tabs>
          <w:tab w:val="left" w:pos="1134"/>
        </w:tabs>
        <w:ind w:left="567"/>
        <w:rPr>
          <w:spacing w:val="-4"/>
        </w:rPr>
      </w:pPr>
      <w:r w:rsidRPr="00980A6E" w:rsidDel="000759D0">
        <w:rPr>
          <w:spacing w:val="-4"/>
        </w:rPr>
        <w:t>(iv)</w:t>
      </w:r>
      <w:r w:rsidRPr="00980A6E" w:rsidDel="000759D0">
        <w:rPr>
          <w:spacing w:val="-4"/>
        </w:rPr>
        <w:tab/>
        <w:t>Wish from breeders to use (or not) existing DUS reports</w:t>
      </w:r>
    </w:p>
    <w:p w14:paraId="28AE1966" w14:textId="77777777" w:rsidR="00602ECB" w:rsidRPr="00980A6E" w:rsidDel="000759D0" w:rsidRDefault="00602ECB" w:rsidP="00602ECB">
      <w:pPr>
        <w:tabs>
          <w:tab w:val="left" w:pos="1134"/>
        </w:tabs>
        <w:ind w:left="567"/>
        <w:rPr>
          <w:spacing w:val="-4"/>
        </w:rPr>
      </w:pPr>
    </w:p>
    <w:p w14:paraId="3A111820" w14:textId="4D483C7C" w:rsidR="00602ECB" w:rsidRPr="00980A6E" w:rsidRDefault="00602ECB" w:rsidP="00602ECB">
      <w:r w:rsidRPr="00980A6E">
        <w:fldChar w:fldCharType="begin"/>
      </w:r>
      <w:r w:rsidRPr="00980A6E">
        <w:instrText xml:space="preserve"> AUTONUM  </w:instrText>
      </w:r>
      <w:r w:rsidRPr="00980A6E">
        <w:fldChar w:fldCharType="end"/>
      </w:r>
      <w:r w:rsidRPr="00980A6E">
        <w:tab/>
      </w:r>
      <w:r w:rsidR="00F30FF3" w:rsidRPr="00980A6E">
        <w:t>The CAJ, at its seventy-eighth session</w:t>
      </w:r>
      <w:r w:rsidR="00F30FF3" w:rsidRPr="00980A6E">
        <w:rPr>
          <w:rStyle w:val="FootnoteReference"/>
        </w:rPr>
        <w:footnoteReference w:id="3"/>
      </w:r>
      <w:r w:rsidR="00F30FF3" w:rsidRPr="00980A6E">
        <w:t xml:space="preserve">, agreed to survey members of the Union for information on their policies or legal barriers that could prevent international cooperation in DUS examination.  </w:t>
      </w:r>
      <w:r w:rsidRPr="00980A6E">
        <w:t>The CAJ, at its seventy-ninth session</w:t>
      </w:r>
      <w:r w:rsidRPr="00980A6E">
        <w:rPr>
          <w:rStyle w:val="FootnoteReference"/>
        </w:rPr>
        <w:footnoteReference w:id="4"/>
      </w:r>
      <w:r w:rsidRPr="00980A6E">
        <w:t>, approved the proposed questions for the survey of members of the Union for information on their policies or legal barriers that could prevent international cooperation in DUS examination, with the following additional question at the end: “Are there developments that would increase the acceptance of DUS reports in the future?” (see document CAJ/79/11 “Report”, paragraph 58).</w:t>
      </w:r>
    </w:p>
    <w:p w14:paraId="40389BC9" w14:textId="77777777" w:rsidR="000C48DA" w:rsidRPr="00980A6E" w:rsidRDefault="000C48DA" w:rsidP="000C48DA">
      <w:pPr>
        <w:jc w:val="left"/>
      </w:pPr>
    </w:p>
    <w:p w14:paraId="455EA5FB" w14:textId="77777777" w:rsidR="00D36DC7" w:rsidRPr="00980A6E" w:rsidRDefault="00D36DC7" w:rsidP="000C48DA">
      <w:pPr>
        <w:jc w:val="left"/>
      </w:pPr>
    </w:p>
    <w:p w14:paraId="0007F9C8" w14:textId="379A8F12" w:rsidR="00D36DC7" w:rsidRPr="00980A6E" w:rsidRDefault="00D36DC7" w:rsidP="00980A6E">
      <w:pPr>
        <w:pStyle w:val="Heading2"/>
      </w:pPr>
      <w:bookmarkStart w:id="2" w:name="_Toc178684740"/>
      <w:r w:rsidRPr="00980A6E">
        <w:t>Possible measures to increase opportunities for international cooperation</w:t>
      </w:r>
      <w:bookmarkEnd w:id="2"/>
    </w:p>
    <w:p w14:paraId="267655A8" w14:textId="77777777" w:rsidR="00D36DC7" w:rsidRPr="00980A6E" w:rsidRDefault="00D36DC7" w:rsidP="000C48DA">
      <w:pPr>
        <w:jc w:val="left"/>
      </w:pPr>
    </w:p>
    <w:p w14:paraId="56BD4FA6" w14:textId="3F6F7C4E" w:rsidR="000C48DA" w:rsidRPr="00980A6E" w:rsidRDefault="000C48DA" w:rsidP="00A44F87">
      <w:r w:rsidRPr="00980A6E">
        <w:fldChar w:fldCharType="begin"/>
      </w:r>
      <w:r w:rsidRPr="00980A6E">
        <w:instrText xml:space="preserve"> AUTONUM  </w:instrText>
      </w:r>
      <w:r w:rsidRPr="00980A6E">
        <w:fldChar w:fldCharType="end"/>
      </w:r>
      <w:r w:rsidRPr="00980A6E">
        <w:tab/>
        <w:t>The TC</w:t>
      </w:r>
      <w:r w:rsidR="00200402" w:rsidRPr="00980A6E">
        <w:rPr>
          <w:rStyle w:val="FootnoteReference"/>
        </w:rPr>
        <w:footnoteReference w:id="5"/>
      </w:r>
      <w:r w:rsidRPr="00980A6E">
        <w:t xml:space="preserve"> and the CAJ</w:t>
      </w:r>
      <w:r w:rsidR="00200402" w:rsidRPr="00980A6E">
        <w:rPr>
          <w:rStyle w:val="FootnoteReference"/>
        </w:rPr>
        <w:footnoteReference w:id="6"/>
      </w:r>
      <w:r w:rsidRPr="00980A6E">
        <w:t>, at their sessions in 2023, considered document SESSIONS/2023/4 “Measures to enhance cooperation in examination”, including the replies to the survey of members of the Union on policies or legal barriers that could prevent international cooperation in DUS examination.</w:t>
      </w:r>
      <w:r w:rsidR="00200402" w:rsidRPr="00980A6E">
        <w:t xml:space="preserve">  In accordance with the findings of the survey, the TC and the CAJ considered the following possible measures proposed to increase opportunities for international cooperation:</w:t>
      </w:r>
    </w:p>
    <w:p w14:paraId="2D43284B" w14:textId="77777777" w:rsidR="003E014A" w:rsidRPr="00980A6E" w:rsidRDefault="003E014A" w:rsidP="003E014A">
      <w:pPr>
        <w:jc w:val="left"/>
      </w:pPr>
    </w:p>
    <w:p w14:paraId="04492CF9" w14:textId="77681162" w:rsidR="00200402" w:rsidRPr="00980A6E" w:rsidRDefault="00200402" w:rsidP="00A44F87">
      <w:pPr>
        <w:pStyle w:val="ListParagraph"/>
        <w:numPr>
          <w:ilvl w:val="0"/>
          <w:numId w:val="1"/>
        </w:numPr>
        <w:tabs>
          <w:tab w:val="left" w:pos="1701"/>
        </w:tabs>
        <w:spacing w:after="0"/>
        <w:ind w:left="567" w:right="567" w:firstLine="567"/>
        <w:jc w:val="both"/>
        <w:rPr>
          <w:sz w:val="18"/>
          <w:szCs w:val="20"/>
        </w:rPr>
      </w:pPr>
      <w:r w:rsidRPr="00980A6E">
        <w:rPr>
          <w:sz w:val="18"/>
          <w:szCs w:val="20"/>
        </w:rPr>
        <w:t xml:space="preserve">“Environmental effect in expression of characteristics:  organize events to explain how DUS examination takes into account environmental effect on the expression of characteristics and why it is not necessary to conduct DUS trials in each UPOV </w:t>
      </w:r>
      <w:proofErr w:type="gramStart"/>
      <w:r w:rsidRPr="00980A6E">
        <w:rPr>
          <w:sz w:val="18"/>
          <w:szCs w:val="20"/>
        </w:rPr>
        <w:t>member;</w:t>
      </w:r>
      <w:proofErr w:type="gramEnd"/>
    </w:p>
    <w:p w14:paraId="064F0B7A" w14:textId="77777777" w:rsidR="00200402" w:rsidRPr="00980A6E" w:rsidRDefault="00200402" w:rsidP="00A44F87">
      <w:pPr>
        <w:pStyle w:val="ListParagraph"/>
        <w:tabs>
          <w:tab w:val="left" w:pos="1701"/>
        </w:tabs>
        <w:ind w:left="567" w:right="567" w:firstLine="567"/>
        <w:rPr>
          <w:sz w:val="18"/>
          <w:szCs w:val="20"/>
        </w:rPr>
      </w:pPr>
    </w:p>
    <w:p w14:paraId="2177F195" w14:textId="375EB97A" w:rsidR="00200402" w:rsidRPr="00980A6E" w:rsidRDefault="00200402" w:rsidP="00A44F87">
      <w:pPr>
        <w:pStyle w:val="ListParagraph"/>
        <w:numPr>
          <w:ilvl w:val="0"/>
          <w:numId w:val="1"/>
        </w:numPr>
        <w:tabs>
          <w:tab w:val="left" w:pos="1701"/>
        </w:tabs>
        <w:spacing w:after="0"/>
        <w:ind w:left="567" w:right="567" w:firstLine="567"/>
        <w:jc w:val="both"/>
        <w:rPr>
          <w:sz w:val="18"/>
          <w:szCs w:val="20"/>
        </w:rPr>
      </w:pPr>
      <w:r w:rsidRPr="00980A6E">
        <w:rPr>
          <w:sz w:val="18"/>
          <w:szCs w:val="20"/>
        </w:rPr>
        <w:t>“Completeness and relevance of variety collections:  organize events to demonstrate how UPOV members address the risks associated with incomplete collections of varieties of common knowledge (document TGP/4 “Constitution and maintenance of variety collections”);</w:t>
      </w:r>
    </w:p>
    <w:p w14:paraId="4F90327E" w14:textId="77777777" w:rsidR="00200402" w:rsidRPr="00980A6E" w:rsidRDefault="00200402" w:rsidP="00A44F87">
      <w:pPr>
        <w:tabs>
          <w:tab w:val="left" w:pos="1701"/>
        </w:tabs>
        <w:ind w:left="567" w:right="567"/>
        <w:rPr>
          <w:sz w:val="18"/>
          <w:szCs w:val="18"/>
        </w:rPr>
      </w:pPr>
    </w:p>
    <w:p w14:paraId="69EDF8A4" w14:textId="25CF57DC" w:rsidR="00200402" w:rsidRPr="00980A6E" w:rsidRDefault="00200402" w:rsidP="00A44F87">
      <w:pPr>
        <w:pStyle w:val="ListParagraph"/>
        <w:numPr>
          <w:ilvl w:val="0"/>
          <w:numId w:val="1"/>
        </w:numPr>
        <w:tabs>
          <w:tab w:val="left" w:pos="567"/>
          <w:tab w:val="left" w:pos="1701"/>
        </w:tabs>
        <w:spacing w:after="0"/>
        <w:ind w:left="567" w:right="567" w:firstLine="567"/>
        <w:jc w:val="both"/>
        <w:rPr>
          <w:rFonts w:eastAsia="Times New Roman" w:cs="Times New Roman"/>
          <w:spacing w:val="-4"/>
          <w:sz w:val="18"/>
          <w:szCs w:val="18"/>
        </w:rPr>
      </w:pPr>
      <w:r w:rsidRPr="00980A6E">
        <w:rPr>
          <w:spacing w:val="-4"/>
          <w:sz w:val="18"/>
          <w:szCs w:val="20"/>
        </w:rPr>
        <w:t>“Revise document TGP/5, Section 6 “UPOV Report on Technical Examination and UPOV Variety Description” to provide information on:</w:t>
      </w:r>
      <w:r w:rsidRPr="00980A6E">
        <w:rPr>
          <w:sz w:val="18"/>
          <w:szCs w:val="20"/>
        </w:rPr>
        <w:t xml:space="preserve"> varieties of common knowledge grown in the same trial and/or otherwise considered in the DUS examination; and/or other</w:t>
      </w:r>
      <w:r w:rsidRPr="00980A6E">
        <w:rPr>
          <w:spacing w:val="-4"/>
          <w:sz w:val="18"/>
          <w:szCs w:val="20"/>
        </w:rPr>
        <w:t xml:space="preserve"> </w:t>
      </w:r>
      <w:bookmarkStart w:id="3" w:name="_Hlk178543137"/>
      <w:r w:rsidRPr="00980A6E">
        <w:rPr>
          <w:spacing w:val="-4"/>
          <w:sz w:val="18"/>
          <w:szCs w:val="20"/>
        </w:rPr>
        <w:t>elements required by UPOV members to use test reports from other UPOV members</w:t>
      </w:r>
      <w:bookmarkEnd w:id="3"/>
      <w:r w:rsidRPr="00980A6E">
        <w:rPr>
          <w:spacing w:val="-4"/>
          <w:sz w:val="18"/>
          <w:szCs w:val="20"/>
        </w:rPr>
        <w:t xml:space="preserve">;  </w:t>
      </w:r>
    </w:p>
    <w:p w14:paraId="6968A8DB" w14:textId="77777777" w:rsidR="00200402" w:rsidRPr="00980A6E" w:rsidRDefault="00200402" w:rsidP="00A44F87">
      <w:pPr>
        <w:tabs>
          <w:tab w:val="left" w:pos="1701"/>
        </w:tabs>
        <w:ind w:left="567" w:right="567"/>
        <w:rPr>
          <w:spacing w:val="-4"/>
          <w:sz w:val="18"/>
          <w:szCs w:val="18"/>
        </w:rPr>
      </w:pPr>
    </w:p>
    <w:p w14:paraId="6F22CE5F" w14:textId="6452AD56" w:rsidR="00200402" w:rsidRPr="00980A6E" w:rsidRDefault="00200402" w:rsidP="00A44F87">
      <w:pPr>
        <w:pStyle w:val="ListParagraph"/>
        <w:numPr>
          <w:ilvl w:val="0"/>
          <w:numId w:val="1"/>
        </w:numPr>
        <w:tabs>
          <w:tab w:val="left" w:pos="567"/>
          <w:tab w:val="left" w:pos="1701"/>
        </w:tabs>
        <w:spacing w:after="0"/>
        <w:ind w:left="567" w:right="567" w:firstLine="567"/>
        <w:jc w:val="both"/>
        <w:rPr>
          <w:rFonts w:eastAsia="Times New Roman" w:cs="Times New Roman"/>
          <w:spacing w:val="-4"/>
          <w:sz w:val="18"/>
          <w:szCs w:val="18"/>
        </w:rPr>
      </w:pPr>
      <w:r w:rsidRPr="00980A6E">
        <w:rPr>
          <w:rFonts w:eastAsia="Times New Roman" w:cs="Times New Roman"/>
          <w:sz w:val="18"/>
          <w:szCs w:val="18"/>
        </w:rPr>
        <w:t>“</w:t>
      </w:r>
      <w:bookmarkStart w:id="4" w:name="_Hlk178544719"/>
      <w:r w:rsidRPr="00980A6E">
        <w:rPr>
          <w:rFonts w:eastAsia="Times New Roman" w:cs="Times New Roman"/>
          <w:sz w:val="18"/>
          <w:szCs w:val="18"/>
        </w:rPr>
        <w:t>Phytosanitary issues that prevent or delay submission of plant material</w:t>
      </w:r>
      <w:bookmarkEnd w:id="4"/>
      <w:r w:rsidRPr="00980A6E">
        <w:rPr>
          <w:rFonts w:eastAsia="Times New Roman" w:cs="Times New Roman"/>
          <w:sz w:val="18"/>
          <w:szCs w:val="18"/>
        </w:rPr>
        <w:t>: to add information in document UPOV/INF/15 “Guidance for Members of UPOV” to propose considering the use of DUS test reports from other UPOV members where phytosanitary issues prevented or delayed submission of plant material; and</w:t>
      </w:r>
    </w:p>
    <w:p w14:paraId="2553F32C" w14:textId="77777777" w:rsidR="00200402" w:rsidRPr="00980A6E" w:rsidRDefault="00200402" w:rsidP="00A44F87">
      <w:pPr>
        <w:pStyle w:val="ListParagraph"/>
        <w:tabs>
          <w:tab w:val="left" w:pos="1701"/>
        </w:tabs>
        <w:spacing w:after="0"/>
        <w:ind w:left="567" w:right="567" w:firstLine="567"/>
        <w:jc w:val="both"/>
        <w:rPr>
          <w:sz w:val="18"/>
          <w:szCs w:val="20"/>
        </w:rPr>
      </w:pPr>
    </w:p>
    <w:p w14:paraId="20A49EC0" w14:textId="139ED135" w:rsidR="00200402" w:rsidRPr="00980A6E" w:rsidRDefault="00200402" w:rsidP="00A44F87">
      <w:pPr>
        <w:pStyle w:val="ListParagraph"/>
        <w:numPr>
          <w:ilvl w:val="0"/>
          <w:numId w:val="1"/>
        </w:numPr>
        <w:tabs>
          <w:tab w:val="left" w:pos="1701"/>
        </w:tabs>
        <w:spacing w:after="0"/>
        <w:ind w:left="567" w:right="567" w:firstLine="567"/>
        <w:jc w:val="both"/>
        <w:rPr>
          <w:sz w:val="18"/>
          <w:szCs w:val="20"/>
        </w:rPr>
      </w:pPr>
      <w:r w:rsidRPr="00980A6E">
        <w:rPr>
          <w:sz w:val="18"/>
          <w:szCs w:val="20"/>
        </w:rPr>
        <w:t xml:space="preserve">“Increase information on arrangements for testing at breeders’ premises: </w:t>
      </w:r>
    </w:p>
    <w:p w14:paraId="5AFA36AB" w14:textId="77777777" w:rsidR="00200402" w:rsidRPr="00980A6E" w:rsidRDefault="00200402" w:rsidP="00A44F87">
      <w:pPr>
        <w:pStyle w:val="ListParagraph"/>
        <w:tabs>
          <w:tab w:val="left" w:pos="1418"/>
        </w:tabs>
        <w:spacing w:after="0"/>
        <w:ind w:left="851" w:right="567"/>
        <w:jc w:val="both"/>
        <w:rPr>
          <w:sz w:val="18"/>
          <w:szCs w:val="20"/>
        </w:rPr>
      </w:pPr>
    </w:p>
    <w:p w14:paraId="666AF554" w14:textId="75D9449A" w:rsidR="00200402" w:rsidRPr="00980A6E" w:rsidRDefault="00200402" w:rsidP="00980A6E">
      <w:pPr>
        <w:pStyle w:val="ListParagraph"/>
        <w:numPr>
          <w:ilvl w:val="1"/>
          <w:numId w:val="2"/>
        </w:numPr>
        <w:tabs>
          <w:tab w:val="left" w:pos="1701"/>
        </w:tabs>
        <w:ind w:left="1134" w:right="567" w:firstLine="567"/>
        <w:jc w:val="both"/>
        <w:rPr>
          <w:sz w:val="18"/>
          <w:szCs w:val="20"/>
        </w:rPr>
      </w:pPr>
      <w:r w:rsidRPr="00980A6E">
        <w:rPr>
          <w:sz w:val="18"/>
          <w:szCs w:val="20"/>
        </w:rPr>
        <w:t>“Arrangements are specified by the authority entrusted with the task of granting breeders’ rights (authority) and decisions on DUS are always taken by the authority;</w:t>
      </w:r>
    </w:p>
    <w:p w14:paraId="30527F98" w14:textId="77777777" w:rsidR="00200402" w:rsidRPr="00980A6E" w:rsidRDefault="00200402" w:rsidP="00980A6E">
      <w:pPr>
        <w:pStyle w:val="ListParagraph"/>
        <w:tabs>
          <w:tab w:val="left" w:pos="1418"/>
        </w:tabs>
        <w:ind w:left="1134" w:right="567" w:firstLine="567"/>
        <w:jc w:val="both"/>
        <w:rPr>
          <w:sz w:val="18"/>
          <w:szCs w:val="20"/>
        </w:rPr>
      </w:pPr>
    </w:p>
    <w:p w14:paraId="67F5A928" w14:textId="7877C921" w:rsidR="00200402" w:rsidRPr="00980A6E" w:rsidRDefault="00200402" w:rsidP="00980A6E">
      <w:pPr>
        <w:pStyle w:val="ListParagraph"/>
        <w:numPr>
          <w:ilvl w:val="1"/>
          <w:numId w:val="2"/>
        </w:numPr>
        <w:tabs>
          <w:tab w:val="left" w:pos="1418"/>
        </w:tabs>
        <w:spacing w:after="0"/>
        <w:ind w:left="1134" w:right="567" w:firstLine="567"/>
        <w:jc w:val="both"/>
        <w:rPr>
          <w:sz w:val="18"/>
          <w:szCs w:val="20"/>
        </w:rPr>
      </w:pPr>
      <w:r w:rsidRPr="00980A6E">
        <w:rPr>
          <w:sz w:val="18"/>
          <w:szCs w:val="20"/>
        </w:rPr>
        <w:t>“Maintaining independence in DUS examination and avoiding conflict of interests;</w:t>
      </w:r>
    </w:p>
    <w:p w14:paraId="5667538C" w14:textId="77777777" w:rsidR="00200402" w:rsidRPr="00980A6E" w:rsidRDefault="00200402" w:rsidP="00980A6E">
      <w:pPr>
        <w:pStyle w:val="ListParagraph"/>
        <w:tabs>
          <w:tab w:val="left" w:pos="1418"/>
        </w:tabs>
        <w:spacing w:after="0"/>
        <w:ind w:left="1134" w:right="567" w:firstLine="567"/>
        <w:jc w:val="both"/>
        <w:rPr>
          <w:sz w:val="18"/>
          <w:szCs w:val="20"/>
        </w:rPr>
      </w:pPr>
    </w:p>
    <w:p w14:paraId="54FD10E7" w14:textId="67505849" w:rsidR="00200402" w:rsidRPr="00980A6E" w:rsidRDefault="00200402" w:rsidP="00980A6E">
      <w:pPr>
        <w:pStyle w:val="ListParagraph"/>
        <w:numPr>
          <w:ilvl w:val="1"/>
          <w:numId w:val="2"/>
        </w:numPr>
        <w:tabs>
          <w:tab w:val="left" w:pos="1418"/>
        </w:tabs>
        <w:spacing w:after="0"/>
        <w:ind w:left="1134" w:right="567" w:firstLine="567"/>
        <w:jc w:val="both"/>
        <w:rPr>
          <w:sz w:val="18"/>
          <w:szCs w:val="20"/>
        </w:rPr>
      </w:pPr>
      <w:r w:rsidRPr="00980A6E">
        <w:rPr>
          <w:sz w:val="18"/>
          <w:szCs w:val="20"/>
        </w:rPr>
        <w:t>“Invite policy makers from UPOV members and observers to meetings or seminars at UPOV members that conduct DUS examination at breeders’ premises to facilitate exchange of information and enable visiting their test sites.”</w:t>
      </w:r>
    </w:p>
    <w:p w14:paraId="0B7E4F1A" w14:textId="77777777" w:rsidR="00200402" w:rsidRPr="00980A6E" w:rsidRDefault="00200402" w:rsidP="00200402"/>
    <w:p w14:paraId="046D919A" w14:textId="0B4536F1" w:rsidR="003E014A" w:rsidRPr="00980A6E" w:rsidRDefault="003E014A" w:rsidP="003E014A">
      <w:r w:rsidRPr="00980A6E">
        <w:fldChar w:fldCharType="begin"/>
      </w:r>
      <w:r w:rsidRPr="00980A6E">
        <w:instrText xml:space="preserve"> AUTONUM  </w:instrText>
      </w:r>
      <w:r w:rsidRPr="00980A6E">
        <w:fldChar w:fldCharType="end"/>
      </w:r>
      <w:r w:rsidRPr="00980A6E">
        <w:tab/>
        <w:t xml:space="preserve">The TC noted the developments reported in document SESSIONS/2023/4, including the survey of members of the Union for information on policies or legal barriers that could prevent international cooperation in DUS examination. The TC noted that the CAJ would be invited to consider the document and possible measures to increase opportunities for international cooperation in DUS examination at its eightieth session. </w:t>
      </w:r>
    </w:p>
    <w:p w14:paraId="005B7D10" w14:textId="77777777" w:rsidR="00200402" w:rsidRPr="00980A6E" w:rsidRDefault="00200402" w:rsidP="00980A6E"/>
    <w:p w14:paraId="50D97626" w14:textId="46E19A62" w:rsidR="00200402" w:rsidRPr="00980A6E" w:rsidRDefault="00200402" w:rsidP="00200402">
      <w:r w:rsidRPr="00980A6E">
        <w:fldChar w:fldCharType="begin"/>
      </w:r>
      <w:r w:rsidRPr="00980A6E">
        <w:instrText xml:space="preserve"> AUTONUM  </w:instrText>
      </w:r>
      <w:r w:rsidRPr="00980A6E">
        <w:fldChar w:fldCharType="end"/>
      </w:r>
      <w:r w:rsidRPr="00980A6E">
        <w:tab/>
        <w:t xml:space="preserve">The TC agreed to support the exchange of information from UPOV members on practices in DUS examination, including events to discuss the environmental effect in the expression of characteristics and variety collections. </w:t>
      </w:r>
    </w:p>
    <w:p w14:paraId="4B44455E" w14:textId="77777777" w:rsidR="00200402" w:rsidRPr="00980A6E" w:rsidRDefault="00200402" w:rsidP="00200402"/>
    <w:p w14:paraId="152600FE" w14:textId="14B83C31" w:rsidR="00200402" w:rsidRPr="00980A6E" w:rsidRDefault="00200402" w:rsidP="00200402">
      <w:r w:rsidRPr="00980A6E">
        <w:fldChar w:fldCharType="begin"/>
      </w:r>
      <w:r w:rsidRPr="00980A6E">
        <w:instrText xml:space="preserve"> AUTONUM  </w:instrText>
      </w:r>
      <w:r w:rsidRPr="00980A6E">
        <w:fldChar w:fldCharType="end"/>
      </w:r>
      <w:r w:rsidRPr="00980A6E">
        <w:tab/>
        <w:t xml:space="preserve">The TC, at its fifty-ninth session, agreed </w:t>
      </w:r>
      <w:r w:rsidR="00980A6E">
        <w:t xml:space="preserve">that </w:t>
      </w:r>
      <w:r w:rsidRPr="00980A6E">
        <w:t>there was an opportunity to increase the exchange of information, including the possibility to organize events to discuss arrangements for testing at breeders’ premises, criteria for independence and avoiding conflict of interests.</w:t>
      </w:r>
    </w:p>
    <w:p w14:paraId="6E209F21" w14:textId="77777777" w:rsidR="000C48DA" w:rsidRPr="00980A6E" w:rsidRDefault="000C48DA" w:rsidP="005D4A31">
      <w:pPr>
        <w:jc w:val="left"/>
      </w:pPr>
    </w:p>
    <w:p w14:paraId="108C9D1F" w14:textId="3E03D134" w:rsidR="0024049F" w:rsidRPr="00980A6E" w:rsidRDefault="005D4A31" w:rsidP="005D4A31">
      <w:r w:rsidRPr="00980A6E">
        <w:fldChar w:fldCharType="begin"/>
      </w:r>
      <w:r w:rsidRPr="00980A6E">
        <w:instrText xml:space="preserve"> AUTONUM  </w:instrText>
      </w:r>
      <w:r w:rsidRPr="00980A6E">
        <w:fldChar w:fldCharType="end"/>
      </w:r>
      <w:r w:rsidRPr="00980A6E">
        <w:tab/>
        <w:t>The CAJ, at its eightieth session, noted the replies to the survey of members of the Union on policies or legal barriers that could prevent international cooperation in DUS examination, as presented in Annex II to document SESSIONS/2023/4. The CAJ further agreed to invite the Office of the Union to prepare a document for its eighty-first session to continue discussions on possible measures to increase opportunities for international cooperation in DUS examination.</w:t>
      </w:r>
    </w:p>
    <w:p w14:paraId="14BCE243" w14:textId="77777777" w:rsidR="0024049F" w:rsidRPr="00980A6E" w:rsidRDefault="0024049F" w:rsidP="005D4A31"/>
    <w:p w14:paraId="4069C7EA" w14:textId="5FF3863F" w:rsidR="005D4A31" w:rsidRPr="00980A6E" w:rsidRDefault="0024049F" w:rsidP="005D4A31">
      <w:r w:rsidRPr="00980A6E">
        <w:fldChar w:fldCharType="begin"/>
      </w:r>
      <w:r w:rsidRPr="00980A6E">
        <w:instrText xml:space="preserve"> AUTONUM  </w:instrText>
      </w:r>
      <w:r w:rsidRPr="00980A6E">
        <w:fldChar w:fldCharType="end"/>
      </w:r>
      <w:r w:rsidRPr="00980A6E">
        <w:tab/>
        <w:t xml:space="preserve">The CAJ agreed that the above document would also contain the agreement to organize a seminar on cooperation with breeders in DUS examination. It was further agreed that proposals on the contents and arrangements for the seminar would be included in the document. The CAJ further agreed that the Office of the Union would prepare the proposals for the </w:t>
      </w:r>
      <w:r w:rsidR="00980A6E">
        <w:t>s</w:t>
      </w:r>
      <w:r w:rsidRPr="00980A6E">
        <w:t xml:space="preserve">eminar in consultation with Australia, Brazil, Canada, </w:t>
      </w:r>
      <w:r w:rsidR="00980A6E">
        <w:t xml:space="preserve">the </w:t>
      </w:r>
      <w:r w:rsidRPr="00980A6E">
        <w:t>European Union, Japan</w:t>
      </w:r>
      <w:r w:rsidR="00980A6E">
        <w:t>,</w:t>
      </w:r>
      <w:r w:rsidRPr="00980A6E">
        <w:t xml:space="preserve"> New Zealand and the United States of America, for consideration at its eighty-first session.</w:t>
      </w:r>
    </w:p>
    <w:p w14:paraId="55814DC4" w14:textId="77777777" w:rsidR="0015111E" w:rsidRPr="00980A6E" w:rsidRDefault="0015111E" w:rsidP="003601A4"/>
    <w:p w14:paraId="49286272" w14:textId="77777777" w:rsidR="0015111E" w:rsidRPr="00980A6E" w:rsidRDefault="0015111E" w:rsidP="003601A4"/>
    <w:p w14:paraId="503A228E" w14:textId="6CA1E485" w:rsidR="0015111E" w:rsidRPr="00980A6E" w:rsidRDefault="0046181C" w:rsidP="00D36DC7">
      <w:pPr>
        <w:pStyle w:val="Heading1"/>
      </w:pPr>
      <w:bookmarkStart w:id="5" w:name="_Toc178684741"/>
      <w:r w:rsidRPr="00980A6E">
        <w:t xml:space="preserve">increasING </w:t>
      </w:r>
      <w:r w:rsidR="0015111E" w:rsidRPr="00980A6E">
        <w:t>opportunities for international cooperation</w:t>
      </w:r>
      <w:bookmarkEnd w:id="5"/>
    </w:p>
    <w:p w14:paraId="29062D5B" w14:textId="77777777" w:rsidR="002B4F47" w:rsidRPr="00980A6E" w:rsidRDefault="002B4F47" w:rsidP="003601A4"/>
    <w:p w14:paraId="47D6B51B" w14:textId="2483AFD3" w:rsidR="008C066D" w:rsidRPr="00980A6E" w:rsidRDefault="00844877" w:rsidP="008C066D">
      <w:r w:rsidRPr="00980A6E">
        <w:fldChar w:fldCharType="begin"/>
      </w:r>
      <w:r w:rsidRPr="00980A6E">
        <w:instrText xml:space="preserve"> AUTONUM  </w:instrText>
      </w:r>
      <w:r w:rsidRPr="00980A6E">
        <w:fldChar w:fldCharType="end"/>
      </w:r>
      <w:r w:rsidRPr="00980A6E">
        <w:tab/>
      </w:r>
      <w:r w:rsidR="008C066D" w:rsidRPr="00980A6E">
        <w:t xml:space="preserve">The measures to increase cooperation </w:t>
      </w:r>
      <w:r w:rsidRPr="00980A6E">
        <w:t>in</w:t>
      </w:r>
      <w:r w:rsidR="008C066D" w:rsidRPr="00980A6E">
        <w:t xml:space="preserve"> international cooperation </w:t>
      </w:r>
      <w:r w:rsidR="00A00BD5" w:rsidRPr="00980A6E">
        <w:t xml:space="preserve">considered by the TC and the CAJ, at their sessions in 2023, were </w:t>
      </w:r>
      <w:r w:rsidR="008C066D" w:rsidRPr="00980A6E">
        <w:t>rather general</w:t>
      </w:r>
      <w:r w:rsidRPr="00980A6E">
        <w:t>. D</w:t>
      </w:r>
      <w:r w:rsidR="008C066D" w:rsidRPr="00980A6E">
        <w:t xml:space="preserve">ifferent </w:t>
      </w:r>
      <w:r w:rsidRPr="00980A6E">
        <w:t xml:space="preserve">ways to follow-up could be organized to assist members when taking </w:t>
      </w:r>
      <w:r w:rsidR="008C066D" w:rsidRPr="00980A6E">
        <w:t xml:space="preserve">policy decisions </w:t>
      </w:r>
      <w:r w:rsidRPr="00980A6E">
        <w:t xml:space="preserve">on which conditions they are willing to </w:t>
      </w:r>
      <w:r w:rsidR="008C066D" w:rsidRPr="00980A6E">
        <w:t xml:space="preserve">increase cooperation. </w:t>
      </w:r>
      <w:r w:rsidR="00E47800" w:rsidRPr="00980A6E">
        <w:t xml:space="preserve">For example, discussions </w:t>
      </w:r>
      <w:r w:rsidR="008C066D" w:rsidRPr="00980A6E">
        <w:t xml:space="preserve">could take place in webinars </w:t>
      </w:r>
      <w:r w:rsidR="00EA1C55" w:rsidRPr="00980A6E">
        <w:t xml:space="preserve">to </w:t>
      </w:r>
      <w:r w:rsidR="00642F76" w:rsidRPr="00980A6E">
        <w:t>promote</w:t>
      </w:r>
      <w:r w:rsidR="008C066D" w:rsidRPr="00980A6E">
        <w:t xml:space="preserve"> cooperation and </w:t>
      </w:r>
      <w:r w:rsidRPr="00980A6E">
        <w:t xml:space="preserve">address potential </w:t>
      </w:r>
      <w:r w:rsidR="008C066D" w:rsidRPr="00980A6E">
        <w:t xml:space="preserve">obstacles. </w:t>
      </w:r>
    </w:p>
    <w:p w14:paraId="02B0B8FB" w14:textId="77777777" w:rsidR="00AB3B06" w:rsidRPr="00980A6E" w:rsidRDefault="00AB3B06" w:rsidP="002B4F47"/>
    <w:p w14:paraId="39EAEBAA" w14:textId="77777777" w:rsidR="00980A6E" w:rsidRDefault="00642F76" w:rsidP="00980A6E">
      <w:pPr>
        <w:pStyle w:val="Heading2"/>
      </w:pPr>
      <w:bookmarkStart w:id="6" w:name="_Toc178684742"/>
      <w:r w:rsidRPr="00980A6E">
        <w:t>(a)</w:t>
      </w:r>
      <w:r w:rsidR="00980A6E">
        <w:tab/>
      </w:r>
      <w:r w:rsidRPr="00980A6E">
        <w:t>“</w:t>
      </w:r>
      <w:r w:rsidR="00C435AD" w:rsidRPr="00980A6E">
        <w:t>E</w:t>
      </w:r>
      <w:r w:rsidRPr="00980A6E">
        <w:t>nvironmental effect in expression of characteristics”</w:t>
      </w:r>
      <w:bookmarkEnd w:id="6"/>
    </w:p>
    <w:p w14:paraId="4C53C6DF" w14:textId="61AD1669" w:rsidR="00642F76" w:rsidRPr="00980A6E" w:rsidRDefault="00642F76" w:rsidP="00980A6E">
      <w:pPr>
        <w:pStyle w:val="Heading2"/>
      </w:pPr>
      <w:bookmarkStart w:id="7" w:name="_Toc178684743"/>
      <w:r w:rsidRPr="00980A6E">
        <w:t>(b)</w:t>
      </w:r>
      <w:r w:rsidR="00980A6E">
        <w:tab/>
      </w:r>
      <w:r w:rsidRPr="00980A6E">
        <w:t>“</w:t>
      </w:r>
      <w:r w:rsidR="00980A6E">
        <w:t>C</w:t>
      </w:r>
      <w:r w:rsidRPr="00980A6E">
        <w:t>ompleteness and relevance of variety collections”</w:t>
      </w:r>
      <w:bookmarkEnd w:id="7"/>
    </w:p>
    <w:p w14:paraId="54AE0A37" w14:textId="77777777" w:rsidR="00642F76" w:rsidRPr="00980A6E" w:rsidRDefault="00642F76" w:rsidP="002B4F47"/>
    <w:p w14:paraId="36CB3222" w14:textId="5F4C9FBE" w:rsidR="006838D6" w:rsidRPr="00980A6E" w:rsidRDefault="00844877" w:rsidP="007D0F14">
      <w:r w:rsidRPr="00980A6E">
        <w:fldChar w:fldCharType="begin"/>
      </w:r>
      <w:r w:rsidRPr="00980A6E">
        <w:instrText xml:space="preserve"> AUTONUM  </w:instrText>
      </w:r>
      <w:r w:rsidRPr="00980A6E">
        <w:fldChar w:fldCharType="end"/>
      </w:r>
      <w:r w:rsidRPr="00980A6E">
        <w:tab/>
      </w:r>
      <w:r w:rsidR="008C066D" w:rsidRPr="00980A6E">
        <w:t xml:space="preserve">The Office of the Union </w:t>
      </w:r>
      <w:r w:rsidR="00484586" w:rsidRPr="00980A6E">
        <w:t xml:space="preserve">could </w:t>
      </w:r>
      <w:r w:rsidR="008C066D" w:rsidRPr="00980A6E">
        <w:t>organize webinars</w:t>
      </w:r>
      <w:r w:rsidR="002C32F0" w:rsidRPr="00980A6E">
        <w:t>/events</w:t>
      </w:r>
      <w:r w:rsidR="008C066D" w:rsidRPr="00980A6E">
        <w:t xml:space="preserve"> for members </w:t>
      </w:r>
      <w:r w:rsidR="005379A8" w:rsidRPr="00980A6E">
        <w:t xml:space="preserve">and observers </w:t>
      </w:r>
      <w:r w:rsidR="008C066D" w:rsidRPr="00980A6E">
        <w:t>of the TC, CAJ and C</w:t>
      </w:r>
      <w:r w:rsidR="00642F76" w:rsidRPr="00980A6E">
        <w:t>ouncil</w:t>
      </w:r>
      <w:r w:rsidR="00FE15A8" w:rsidRPr="00980A6E">
        <w:t xml:space="preserve"> to discuss </w:t>
      </w:r>
      <w:r w:rsidR="00642F76" w:rsidRPr="00980A6E">
        <w:t xml:space="preserve">how DUS examination </w:t>
      </w:r>
      <w:proofErr w:type="gramStart"/>
      <w:r w:rsidR="00642F76" w:rsidRPr="00980A6E">
        <w:t>takes into account</w:t>
      </w:r>
      <w:proofErr w:type="gramEnd"/>
      <w:r w:rsidR="00642F76" w:rsidRPr="00980A6E">
        <w:t xml:space="preserve"> environmental effect on the expression of characteristics and why it is not necessary to conduct DUS trials in each UPOV member</w:t>
      </w:r>
      <w:r w:rsidR="005379A8" w:rsidRPr="00980A6E">
        <w:t xml:space="preserve">. </w:t>
      </w:r>
      <w:r w:rsidR="00FE15A8" w:rsidRPr="00980A6E">
        <w:t xml:space="preserve"> Similar webinar/events could be organized for </w:t>
      </w:r>
      <w:r w:rsidR="007D0F14" w:rsidRPr="00980A6E">
        <w:t xml:space="preserve">UPOV members </w:t>
      </w:r>
      <w:r w:rsidR="00FE15A8" w:rsidRPr="00980A6E">
        <w:t xml:space="preserve">to demonstrate how they </w:t>
      </w:r>
      <w:r w:rsidR="007D0F14" w:rsidRPr="00980A6E">
        <w:t>address the risks associated with incomplete collections of varieties of common knowledge (document TGP/4 “Constitution and maintenance of variety collections”).</w:t>
      </w:r>
    </w:p>
    <w:p w14:paraId="7CA94FE3" w14:textId="77777777" w:rsidR="00AB3B06" w:rsidRPr="00980A6E" w:rsidRDefault="00AB3B06" w:rsidP="003601A4"/>
    <w:p w14:paraId="541A6AE5" w14:textId="1B044C1D" w:rsidR="00FE15A8" w:rsidRPr="00980A6E" w:rsidRDefault="00BD44F0" w:rsidP="00980A6E">
      <w:pPr>
        <w:pStyle w:val="Heading2"/>
      </w:pPr>
      <w:bookmarkStart w:id="8" w:name="_Toc178684744"/>
      <w:r w:rsidRPr="00980A6E">
        <w:t>(c)</w:t>
      </w:r>
      <w:r w:rsidR="00980A6E">
        <w:tab/>
      </w:r>
      <w:r w:rsidRPr="00980A6E">
        <w:t>“Revise document TGP/5, Section 6 to provide information on elements required by UPOV members to use test reports from other UPOV members”</w:t>
      </w:r>
      <w:bookmarkEnd w:id="8"/>
    </w:p>
    <w:p w14:paraId="77C8234C" w14:textId="77777777" w:rsidR="00FE15A8" w:rsidRPr="00980A6E" w:rsidRDefault="00FE15A8" w:rsidP="003601A4"/>
    <w:p w14:paraId="72CA372E" w14:textId="2E04EE74" w:rsidR="006838D6" w:rsidRPr="007830F4" w:rsidRDefault="00AA01B8" w:rsidP="00785FAD">
      <w:pPr>
        <w:tabs>
          <w:tab w:val="left" w:pos="567"/>
        </w:tabs>
      </w:pPr>
      <w:r w:rsidRPr="007830F4">
        <w:fldChar w:fldCharType="begin"/>
      </w:r>
      <w:r w:rsidRPr="007830F4">
        <w:instrText xml:space="preserve"> AUTONUM  </w:instrText>
      </w:r>
      <w:r w:rsidRPr="007830F4">
        <w:fldChar w:fldCharType="end"/>
      </w:r>
      <w:r w:rsidRPr="007830F4">
        <w:tab/>
      </w:r>
      <w:r w:rsidR="00C435AD" w:rsidRPr="007830F4">
        <w:t>A</w:t>
      </w:r>
      <w:r w:rsidR="00785FAD" w:rsidRPr="007830F4">
        <w:t xml:space="preserve"> proposal for the revision of document TGP/5, Section 6 </w:t>
      </w:r>
      <w:r w:rsidR="00C435AD" w:rsidRPr="007830F4">
        <w:t xml:space="preserve">to provide information on elements required by UPOV members to use test reports from other UPOV members </w:t>
      </w:r>
      <w:r w:rsidR="00785FAD" w:rsidRPr="007830F4">
        <w:t>is provided in document SESSIONS/2024/2.</w:t>
      </w:r>
    </w:p>
    <w:p w14:paraId="785574CC" w14:textId="77777777" w:rsidR="003601A4" w:rsidRPr="00980A6E" w:rsidRDefault="003601A4" w:rsidP="003601A4"/>
    <w:p w14:paraId="489947D9" w14:textId="4737765E" w:rsidR="00C435AD" w:rsidRPr="00980A6E" w:rsidRDefault="00C435AD" w:rsidP="00980A6E">
      <w:pPr>
        <w:pStyle w:val="Heading2"/>
      </w:pPr>
      <w:bookmarkStart w:id="9" w:name="_Toc178684745"/>
      <w:r w:rsidRPr="00980A6E">
        <w:t>(d)</w:t>
      </w:r>
      <w:r w:rsidR="007830F4">
        <w:tab/>
      </w:r>
      <w:r w:rsidRPr="00980A6E">
        <w:t>“Phytosanitary issues that prevent or delay submission of plant material”</w:t>
      </w:r>
      <w:bookmarkEnd w:id="9"/>
    </w:p>
    <w:p w14:paraId="6DB55115" w14:textId="77777777" w:rsidR="00C435AD" w:rsidRPr="00980A6E" w:rsidRDefault="00C435AD" w:rsidP="003601A4"/>
    <w:p w14:paraId="20B06FFA" w14:textId="5A2D93EF" w:rsidR="003601A4" w:rsidRPr="00980A6E" w:rsidRDefault="00AA01B8" w:rsidP="007D0F14">
      <w:pPr>
        <w:tabs>
          <w:tab w:val="left" w:pos="567"/>
        </w:tabs>
        <w:rPr>
          <w:spacing w:val="-4"/>
        </w:rPr>
      </w:pPr>
      <w:r w:rsidRPr="00980A6E">
        <w:fldChar w:fldCharType="begin"/>
      </w:r>
      <w:r w:rsidRPr="00980A6E">
        <w:instrText xml:space="preserve"> AUTONUM  </w:instrText>
      </w:r>
      <w:r w:rsidRPr="00980A6E">
        <w:fldChar w:fldCharType="end"/>
      </w:r>
      <w:r w:rsidRPr="00980A6E">
        <w:tab/>
      </w:r>
      <w:r w:rsidR="007D0F14" w:rsidRPr="00980A6E">
        <w:t xml:space="preserve">In relation to point (d) on </w:t>
      </w:r>
      <w:r w:rsidR="003601A4" w:rsidRPr="00980A6E">
        <w:t>Phytosanitary issues that prevent or delay submission of plant material</w:t>
      </w:r>
      <w:r w:rsidR="007D0F14" w:rsidRPr="00980A6E">
        <w:t xml:space="preserve">, a </w:t>
      </w:r>
      <w:r w:rsidR="00F70FB6" w:rsidRPr="00980A6E">
        <w:t xml:space="preserve">possible measure </w:t>
      </w:r>
      <w:r w:rsidR="00E4433A" w:rsidRPr="00980A6E">
        <w:t xml:space="preserve">could be to </w:t>
      </w:r>
      <w:r w:rsidR="003601A4" w:rsidRPr="00980A6E">
        <w:t xml:space="preserve">add information </w:t>
      </w:r>
      <w:r w:rsidR="00E4433A" w:rsidRPr="00980A6E">
        <w:t xml:space="preserve">on this matter </w:t>
      </w:r>
      <w:r w:rsidR="003601A4" w:rsidRPr="00980A6E">
        <w:t>in document UPOV/INF/15 “Guidance for Members of UPOV”</w:t>
      </w:r>
      <w:r w:rsidR="00E4433A" w:rsidRPr="00980A6E">
        <w:t>. In many UPOV members, it is not the PVP Office that manages phytosanitary matters. It</w:t>
      </w:r>
      <w:r w:rsidR="007830F4">
        <w:t> </w:t>
      </w:r>
      <w:r w:rsidR="00E4433A" w:rsidRPr="00980A6E">
        <w:t xml:space="preserve">is important that competent authorities </w:t>
      </w:r>
      <w:r w:rsidR="00430CBD" w:rsidRPr="00980A6E">
        <w:t>for phytosanitary</w:t>
      </w:r>
      <w:r w:rsidR="00E4433A" w:rsidRPr="00980A6E">
        <w:t xml:space="preserve"> matters </w:t>
      </w:r>
      <w:r w:rsidR="00430CBD" w:rsidRPr="00980A6E">
        <w:t xml:space="preserve">and PVP Offices co-operate to </w:t>
      </w:r>
      <w:r w:rsidR="00E4433A" w:rsidRPr="00980A6E">
        <w:t xml:space="preserve">find </w:t>
      </w:r>
      <w:r w:rsidR="00D40DF7" w:rsidRPr="00980A6E">
        <w:t>solutions</w:t>
      </w:r>
      <w:r w:rsidR="00E4433A" w:rsidRPr="00980A6E">
        <w:t xml:space="preserve"> </w:t>
      </w:r>
      <w:r w:rsidR="00430CBD" w:rsidRPr="00980A6E">
        <w:t>that support the</w:t>
      </w:r>
      <w:r w:rsidR="00E4433A" w:rsidRPr="00980A6E">
        <w:t xml:space="preserve"> </w:t>
      </w:r>
      <w:r w:rsidR="00430CBD" w:rsidRPr="00980A6E">
        <w:t xml:space="preserve">implementation of their respective </w:t>
      </w:r>
      <w:proofErr w:type="gramStart"/>
      <w:r w:rsidR="00430CBD" w:rsidRPr="00980A6E">
        <w:t xml:space="preserve">objectives </w:t>
      </w:r>
      <w:r w:rsidR="00D40DF7" w:rsidRPr="00980A6E">
        <w:t xml:space="preserve"> A</w:t>
      </w:r>
      <w:proofErr w:type="gramEnd"/>
      <w:r w:rsidR="00D40DF7" w:rsidRPr="00980A6E">
        <w:t xml:space="preserve"> first step could be to organize a webinar where interested members can address these matters and propose possible amendments to UPOV/INF/15.</w:t>
      </w:r>
      <w:r w:rsidR="003C0285" w:rsidRPr="00980A6E">
        <w:t xml:space="preserve"> The conditions under which a DUS test report from another UPOV member can be used under these circumstances may be discussed.</w:t>
      </w:r>
    </w:p>
    <w:p w14:paraId="0F468D89" w14:textId="77777777" w:rsidR="003601A4" w:rsidRPr="00980A6E" w:rsidRDefault="003601A4" w:rsidP="003601A4">
      <w:pPr>
        <w:rPr>
          <w:b/>
          <w:bCs/>
        </w:rPr>
      </w:pPr>
    </w:p>
    <w:p w14:paraId="354F497F" w14:textId="77777777" w:rsidR="00AB3B06" w:rsidRPr="00980A6E" w:rsidRDefault="00AB3B06" w:rsidP="003601A4">
      <w:pPr>
        <w:rPr>
          <w:b/>
          <w:bCs/>
        </w:rPr>
      </w:pPr>
    </w:p>
    <w:p w14:paraId="2B456ED7" w14:textId="57F77A8E" w:rsidR="00AB3B06" w:rsidRPr="00980A6E" w:rsidRDefault="00AB3B06" w:rsidP="007830F4">
      <w:pPr>
        <w:pStyle w:val="Heading2"/>
      </w:pPr>
      <w:bookmarkStart w:id="10" w:name="_Toc178684746"/>
      <w:r w:rsidRPr="00980A6E">
        <w:t>(e)</w:t>
      </w:r>
      <w:r w:rsidR="007830F4">
        <w:tab/>
      </w:r>
      <w:r w:rsidRPr="00980A6E">
        <w:t>“Increase information on arrangements for testing at breeders’ premises”</w:t>
      </w:r>
      <w:bookmarkEnd w:id="10"/>
    </w:p>
    <w:p w14:paraId="0E9C9937" w14:textId="77777777" w:rsidR="00AB3B06" w:rsidRPr="00980A6E" w:rsidRDefault="00AB3B06" w:rsidP="00A44F87">
      <w:pPr>
        <w:keepNext/>
        <w:rPr>
          <w:b/>
          <w:bCs/>
        </w:rPr>
      </w:pPr>
    </w:p>
    <w:p w14:paraId="269733B2" w14:textId="43FD49A8" w:rsidR="00F0734A" w:rsidRPr="00980A6E" w:rsidRDefault="00AA01B8" w:rsidP="00A44F87">
      <w:pPr>
        <w:keepNext/>
      </w:pPr>
      <w:r w:rsidRPr="00980A6E">
        <w:fldChar w:fldCharType="begin"/>
      </w:r>
      <w:r w:rsidRPr="00980A6E">
        <w:instrText xml:space="preserve"> AUTONUM  </w:instrText>
      </w:r>
      <w:r w:rsidRPr="00980A6E">
        <w:fldChar w:fldCharType="end"/>
      </w:r>
      <w:r w:rsidRPr="00980A6E">
        <w:tab/>
      </w:r>
      <w:r w:rsidR="00D40DF7" w:rsidRPr="00980A6E">
        <w:t xml:space="preserve">In relation to increasing </w:t>
      </w:r>
      <w:r w:rsidR="003601A4" w:rsidRPr="00980A6E">
        <w:t>information on arrangements for testing at breeders’ premises</w:t>
      </w:r>
      <w:r w:rsidR="00D40DF7" w:rsidRPr="00980A6E">
        <w:t xml:space="preserve">, </w:t>
      </w:r>
      <w:r w:rsidR="00F3239C" w:rsidRPr="00980A6E">
        <w:t xml:space="preserve">the Office of the </w:t>
      </w:r>
      <w:r w:rsidR="00F3239C" w:rsidRPr="009E6E22">
        <w:t xml:space="preserve">Union </w:t>
      </w:r>
      <w:r w:rsidR="00D40DF7" w:rsidRPr="009E6E22">
        <w:t>has, in consultation with the members mentioned in paragrap</w:t>
      </w:r>
      <w:r w:rsidR="00430CBD" w:rsidRPr="009E6E22">
        <w:t>h 1</w:t>
      </w:r>
      <w:r w:rsidR="000E2E0E" w:rsidRPr="009E6E22">
        <w:t>3</w:t>
      </w:r>
      <w:r w:rsidR="00D40DF7" w:rsidRPr="009E6E22">
        <w:t xml:space="preserve">, </w:t>
      </w:r>
      <w:r w:rsidR="00F3239C" w:rsidRPr="009E6E22">
        <w:t>prepare</w:t>
      </w:r>
      <w:r w:rsidR="00D40DF7" w:rsidRPr="009E6E22">
        <w:t>d</w:t>
      </w:r>
      <w:r w:rsidR="00F3239C" w:rsidRPr="009E6E22">
        <w:t xml:space="preserve"> </w:t>
      </w:r>
      <w:r w:rsidR="00F0734A" w:rsidRPr="009E6E22">
        <w:t xml:space="preserve">a </w:t>
      </w:r>
      <w:r w:rsidR="00F3239C" w:rsidRPr="009E6E22">
        <w:t xml:space="preserve">proposal for </w:t>
      </w:r>
      <w:r w:rsidR="00F0734A" w:rsidRPr="009E6E22">
        <w:t>a</w:t>
      </w:r>
      <w:r w:rsidR="00F3239C" w:rsidRPr="009E6E22">
        <w:t xml:space="preserve"> </w:t>
      </w:r>
      <w:r w:rsidR="00FE62A3" w:rsidRPr="009E6E22">
        <w:t>s</w:t>
      </w:r>
      <w:r w:rsidR="00F3239C" w:rsidRPr="009E6E22">
        <w:t>eminar</w:t>
      </w:r>
      <w:r w:rsidR="00F0734A" w:rsidRPr="009E6E22">
        <w:t xml:space="preserve">, </w:t>
      </w:r>
      <w:r w:rsidR="000E2E0E" w:rsidRPr="009E6E22">
        <w:t>as provided</w:t>
      </w:r>
      <w:r w:rsidR="00844877" w:rsidRPr="009E6E22">
        <w:t xml:space="preserve"> in the </w:t>
      </w:r>
      <w:r w:rsidR="00F0734A" w:rsidRPr="009E6E22">
        <w:t>Annex</w:t>
      </w:r>
      <w:r w:rsidR="000E2E0E" w:rsidRPr="009E6E22">
        <w:t xml:space="preserve"> to this document</w:t>
      </w:r>
      <w:r w:rsidR="00F0734A" w:rsidRPr="009E6E22">
        <w:t>.</w:t>
      </w:r>
    </w:p>
    <w:p w14:paraId="765876DB" w14:textId="77777777" w:rsidR="001421EC" w:rsidRPr="00980A6E" w:rsidRDefault="001421EC" w:rsidP="00F0734A"/>
    <w:p w14:paraId="475397C0" w14:textId="66FF93F6" w:rsidR="00FE62A3" w:rsidRPr="00980A6E" w:rsidRDefault="00AA01B8" w:rsidP="00FE62A3">
      <w:pPr>
        <w:rPr>
          <w:rFonts w:cs="Arial"/>
        </w:rPr>
      </w:pPr>
      <w:r w:rsidRPr="00980A6E">
        <w:fldChar w:fldCharType="begin"/>
      </w:r>
      <w:r w:rsidRPr="00980A6E">
        <w:instrText xml:space="preserve"> AUTONUM  </w:instrText>
      </w:r>
      <w:r w:rsidRPr="00980A6E">
        <w:fldChar w:fldCharType="end"/>
      </w:r>
      <w:r w:rsidRPr="00980A6E">
        <w:tab/>
      </w:r>
      <w:r w:rsidR="001421EC" w:rsidRPr="00980A6E">
        <w:t xml:space="preserve">The </w:t>
      </w:r>
      <w:r w:rsidR="00FE62A3" w:rsidRPr="00980A6E">
        <w:t>s</w:t>
      </w:r>
      <w:r w:rsidR="001421EC" w:rsidRPr="00980A6E">
        <w:t xml:space="preserve">eminar aims to </w:t>
      </w:r>
      <w:r w:rsidR="001421EC" w:rsidRPr="00980A6E">
        <w:rPr>
          <w:rFonts w:cs="Arial"/>
          <w:color w:val="000000"/>
        </w:rPr>
        <w:t xml:space="preserve">create </w:t>
      </w:r>
      <w:r w:rsidR="003601A4" w:rsidRPr="00980A6E">
        <w:rPr>
          <w:rFonts w:cs="Arial"/>
          <w:color w:val="000000"/>
        </w:rPr>
        <w:t xml:space="preserve">increased </w:t>
      </w:r>
      <w:r w:rsidR="001421EC" w:rsidRPr="00980A6E">
        <w:rPr>
          <w:rFonts w:cs="Arial"/>
          <w:color w:val="000000"/>
        </w:rPr>
        <w:t>awareness and understanding o</w:t>
      </w:r>
      <w:r w:rsidR="00B62E95" w:rsidRPr="00980A6E">
        <w:rPr>
          <w:rFonts w:cs="Arial"/>
          <w:color w:val="000000"/>
        </w:rPr>
        <w:t>n</w:t>
      </w:r>
      <w:r w:rsidR="001421EC" w:rsidRPr="00980A6E">
        <w:rPr>
          <w:rFonts w:cs="Arial"/>
          <w:color w:val="000000"/>
        </w:rPr>
        <w:t xml:space="preserve"> how DUS examinations in cooperation with breeders are conducted</w:t>
      </w:r>
      <w:r w:rsidR="00B62E95" w:rsidRPr="00980A6E">
        <w:rPr>
          <w:rFonts w:cs="Arial"/>
          <w:color w:val="000000"/>
        </w:rPr>
        <w:t xml:space="preserve"> by some UPOV members</w:t>
      </w:r>
      <w:r w:rsidR="003601A4" w:rsidRPr="00980A6E">
        <w:rPr>
          <w:rFonts w:cs="Arial"/>
          <w:color w:val="000000"/>
        </w:rPr>
        <w:t xml:space="preserve">. </w:t>
      </w:r>
      <w:r w:rsidR="00FE62A3" w:rsidRPr="00980A6E">
        <w:t xml:space="preserve">An overview of the role of breeders in DUS examination in different UPOV members </w:t>
      </w:r>
      <w:r w:rsidR="000E2E0E" w:rsidRPr="00980A6E">
        <w:t xml:space="preserve">would </w:t>
      </w:r>
      <w:r w:rsidR="00FE62A3" w:rsidRPr="00980A6E">
        <w:t xml:space="preserve">be presented as well as </w:t>
      </w:r>
      <w:r w:rsidR="003C0285" w:rsidRPr="00980A6E">
        <w:t xml:space="preserve">benefits, </w:t>
      </w:r>
      <w:r w:rsidR="00FE62A3" w:rsidRPr="00980A6E">
        <w:rPr>
          <w:rFonts w:cs="Arial"/>
        </w:rPr>
        <w:t xml:space="preserve">opportunities </w:t>
      </w:r>
      <w:r w:rsidR="003C0285" w:rsidRPr="00980A6E">
        <w:rPr>
          <w:rFonts w:cs="Arial"/>
        </w:rPr>
        <w:t xml:space="preserve">and challenges </w:t>
      </w:r>
      <w:r w:rsidR="00FE62A3" w:rsidRPr="00980A6E">
        <w:rPr>
          <w:rFonts w:cs="Arial"/>
        </w:rPr>
        <w:t xml:space="preserve">for </w:t>
      </w:r>
      <w:r w:rsidR="003C0285" w:rsidRPr="00980A6E">
        <w:rPr>
          <w:rFonts w:cs="Arial"/>
        </w:rPr>
        <w:t xml:space="preserve">further </w:t>
      </w:r>
      <w:r w:rsidR="00FE62A3" w:rsidRPr="00980A6E">
        <w:rPr>
          <w:rFonts w:cs="Arial"/>
        </w:rPr>
        <w:t>cooperation</w:t>
      </w:r>
      <w:r w:rsidR="00FE62A3" w:rsidRPr="00980A6E">
        <w:t>.</w:t>
      </w:r>
      <w:r w:rsidR="00FE62A3" w:rsidRPr="00980A6E">
        <w:rPr>
          <w:rFonts w:cs="Arial"/>
        </w:rPr>
        <w:t xml:space="preserve"> </w:t>
      </w:r>
    </w:p>
    <w:p w14:paraId="6449D667" w14:textId="77777777" w:rsidR="00FE62A3" w:rsidRPr="00980A6E" w:rsidRDefault="00FE62A3" w:rsidP="001421EC">
      <w:pPr>
        <w:rPr>
          <w:rFonts w:cs="Arial"/>
          <w:color w:val="000000"/>
        </w:rPr>
      </w:pPr>
    </w:p>
    <w:p w14:paraId="5ACDD78B" w14:textId="65E97F97" w:rsidR="003601A4" w:rsidRPr="00980A6E" w:rsidRDefault="00AA01B8" w:rsidP="001421EC">
      <w:pPr>
        <w:rPr>
          <w:rFonts w:cs="Arial"/>
          <w:color w:val="000000"/>
        </w:rPr>
      </w:pPr>
      <w:r w:rsidRPr="00980A6E">
        <w:fldChar w:fldCharType="begin"/>
      </w:r>
      <w:r w:rsidRPr="00980A6E">
        <w:instrText xml:space="preserve"> AUTONUM  </w:instrText>
      </w:r>
      <w:r w:rsidRPr="00980A6E">
        <w:fldChar w:fldCharType="end"/>
      </w:r>
      <w:r w:rsidRPr="00980A6E">
        <w:tab/>
      </w:r>
      <w:r w:rsidR="00B62E95" w:rsidRPr="00980A6E">
        <w:rPr>
          <w:rFonts w:cs="Arial"/>
          <w:color w:val="000000"/>
        </w:rPr>
        <w:t xml:space="preserve">The UPOV Convention provides </w:t>
      </w:r>
      <w:r w:rsidR="00130C3F" w:rsidRPr="00980A6E">
        <w:rPr>
          <w:rFonts w:cs="Arial"/>
          <w:color w:val="000000"/>
        </w:rPr>
        <w:t xml:space="preserve">the flexibility </w:t>
      </w:r>
      <w:r w:rsidR="00B62E95" w:rsidRPr="00980A6E">
        <w:rPr>
          <w:rFonts w:cs="Arial"/>
          <w:color w:val="000000"/>
        </w:rPr>
        <w:t xml:space="preserve">for UPOV </w:t>
      </w:r>
      <w:r w:rsidR="000E2E0E" w:rsidRPr="00980A6E">
        <w:rPr>
          <w:rFonts w:cs="Arial"/>
          <w:color w:val="000000"/>
        </w:rPr>
        <w:t xml:space="preserve">members </w:t>
      </w:r>
      <w:r w:rsidR="00B62E95" w:rsidRPr="00980A6E">
        <w:rPr>
          <w:rFonts w:cs="Arial"/>
          <w:color w:val="000000"/>
        </w:rPr>
        <w:t xml:space="preserve">to decide on how to arrange DUS tests </w:t>
      </w:r>
      <w:r w:rsidR="00130C3F" w:rsidRPr="00980A6E">
        <w:rPr>
          <w:rFonts w:cs="Arial"/>
          <w:color w:val="000000"/>
        </w:rPr>
        <w:t>in the most cost-effective way in accordance with their circumstances</w:t>
      </w:r>
      <w:r w:rsidR="00F73D2E" w:rsidRPr="00980A6E">
        <w:rPr>
          <w:rFonts w:cs="Arial"/>
          <w:color w:val="000000"/>
        </w:rPr>
        <w:t xml:space="preserve">. Therefore, the </w:t>
      </w:r>
      <w:r w:rsidR="00B62E95" w:rsidRPr="00980A6E">
        <w:rPr>
          <w:rFonts w:cs="Arial"/>
          <w:color w:val="000000"/>
        </w:rPr>
        <w:t xml:space="preserve">seminar </w:t>
      </w:r>
      <w:r w:rsidR="00275901" w:rsidRPr="00980A6E">
        <w:rPr>
          <w:rFonts w:cs="Arial"/>
          <w:color w:val="000000"/>
        </w:rPr>
        <w:t>is not</w:t>
      </w:r>
      <w:r w:rsidR="000E2E0E" w:rsidRPr="00980A6E">
        <w:rPr>
          <w:rFonts w:cs="Arial"/>
          <w:color w:val="000000"/>
        </w:rPr>
        <w:t xml:space="preserve"> </w:t>
      </w:r>
      <w:r w:rsidR="00B62E95" w:rsidRPr="00980A6E">
        <w:rPr>
          <w:rFonts w:cs="Arial"/>
          <w:color w:val="000000"/>
        </w:rPr>
        <w:t xml:space="preserve">intended to </w:t>
      </w:r>
      <w:r w:rsidR="003601A4" w:rsidRPr="00980A6E">
        <w:rPr>
          <w:rFonts w:cs="Arial"/>
          <w:color w:val="000000"/>
        </w:rPr>
        <w:t>harmonize procedures</w:t>
      </w:r>
      <w:r w:rsidR="00F73D2E" w:rsidRPr="00980A6E">
        <w:rPr>
          <w:rFonts w:cs="Arial"/>
          <w:color w:val="000000"/>
        </w:rPr>
        <w:t xml:space="preserve"> but to create awareness of the options provided by the UPOV Convention</w:t>
      </w:r>
      <w:r w:rsidR="003601A4" w:rsidRPr="00980A6E">
        <w:rPr>
          <w:rFonts w:cs="Arial"/>
          <w:color w:val="000000"/>
        </w:rPr>
        <w:t xml:space="preserve">. </w:t>
      </w:r>
    </w:p>
    <w:p w14:paraId="29AA24B5" w14:textId="77777777" w:rsidR="00423318" w:rsidRPr="00980A6E" w:rsidRDefault="00423318" w:rsidP="001421EC">
      <w:pPr>
        <w:rPr>
          <w:rFonts w:cs="Arial"/>
          <w:color w:val="000000"/>
        </w:rPr>
      </w:pPr>
    </w:p>
    <w:p w14:paraId="345D210A" w14:textId="77777777" w:rsidR="003601A4" w:rsidRPr="00980A6E" w:rsidRDefault="003601A4" w:rsidP="003601A4">
      <w:pPr>
        <w:pStyle w:val="DecisionParagraphs"/>
      </w:pPr>
      <w:r w:rsidRPr="00980A6E">
        <w:rPr>
          <w:snapToGrid w:val="0"/>
        </w:rPr>
        <w:fldChar w:fldCharType="begin"/>
      </w:r>
      <w:r w:rsidRPr="00980A6E">
        <w:rPr>
          <w:snapToGrid w:val="0"/>
        </w:rPr>
        <w:instrText xml:space="preserve"> AUTONUM  </w:instrText>
      </w:r>
      <w:r w:rsidRPr="00980A6E">
        <w:rPr>
          <w:snapToGrid w:val="0"/>
        </w:rPr>
        <w:fldChar w:fldCharType="end"/>
      </w:r>
      <w:r w:rsidRPr="00980A6E">
        <w:rPr>
          <w:snapToGrid w:val="0"/>
        </w:rPr>
        <w:tab/>
        <w:t>The TC is invited to note the developments reported in this document</w:t>
      </w:r>
      <w:r w:rsidRPr="00980A6E">
        <w:t>.</w:t>
      </w:r>
    </w:p>
    <w:p w14:paraId="3D78755A" w14:textId="77777777" w:rsidR="003601A4" w:rsidRPr="00980A6E" w:rsidRDefault="003601A4" w:rsidP="003601A4">
      <w:pPr>
        <w:pStyle w:val="DecisionParagraphs"/>
        <w:rPr>
          <w:snapToGrid w:val="0"/>
        </w:rPr>
      </w:pPr>
    </w:p>
    <w:p w14:paraId="513ACB2C" w14:textId="77777777" w:rsidR="003601A4" w:rsidRPr="00980A6E" w:rsidRDefault="003601A4" w:rsidP="003601A4">
      <w:pPr>
        <w:pStyle w:val="DecisionParagraphs"/>
        <w:rPr>
          <w:snapToGrid w:val="0"/>
        </w:rPr>
      </w:pPr>
      <w:r w:rsidRPr="00980A6E">
        <w:rPr>
          <w:snapToGrid w:val="0"/>
        </w:rPr>
        <w:fldChar w:fldCharType="begin"/>
      </w:r>
      <w:r w:rsidRPr="00980A6E">
        <w:rPr>
          <w:snapToGrid w:val="0"/>
        </w:rPr>
        <w:instrText xml:space="preserve"> AUTONUM  </w:instrText>
      </w:r>
      <w:r w:rsidRPr="00980A6E">
        <w:rPr>
          <w:snapToGrid w:val="0"/>
        </w:rPr>
        <w:fldChar w:fldCharType="end"/>
      </w:r>
      <w:r w:rsidRPr="00980A6E">
        <w:rPr>
          <w:snapToGrid w:val="0"/>
        </w:rPr>
        <w:tab/>
        <w:t>The CAJ is invited to:</w:t>
      </w:r>
    </w:p>
    <w:p w14:paraId="579129C7" w14:textId="77777777" w:rsidR="003601A4" w:rsidRPr="00980A6E" w:rsidRDefault="003601A4" w:rsidP="003601A4">
      <w:pPr>
        <w:pStyle w:val="DecisionParagraphs"/>
        <w:rPr>
          <w:snapToGrid w:val="0"/>
        </w:rPr>
      </w:pPr>
    </w:p>
    <w:p w14:paraId="76FCAC7A" w14:textId="65C79461" w:rsidR="003601A4" w:rsidRPr="00980A6E" w:rsidRDefault="003601A4" w:rsidP="003601A4">
      <w:pPr>
        <w:pStyle w:val="DecisionParagraphs"/>
        <w:rPr>
          <w:snapToGrid w:val="0"/>
        </w:rPr>
      </w:pPr>
      <w:r w:rsidRPr="00980A6E">
        <w:rPr>
          <w:snapToGrid w:val="0"/>
        </w:rPr>
        <w:tab/>
        <w:t>(a)</w:t>
      </w:r>
      <w:r w:rsidRPr="00980A6E">
        <w:rPr>
          <w:snapToGrid w:val="0"/>
        </w:rPr>
        <w:tab/>
        <w:t xml:space="preserve">consider the possible measures </w:t>
      </w:r>
      <w:r w:rsidRPr="00980A6E">
        <w:t>to increase opportunities for international cooperation</w:t>
      </w:r>
      <w:r w:rsidRPr="00980A6E">
        <w:rPr>
          <w:snapToGrid w:val="0"/>
        </w:rPr>
        <w:t xml:space="preserve">, </w:t>
      </w:r>
      <w:r w:rsidRPr="009E6E22">
        <w:rPr>
          <w:snapToGrid w:val="0"/>
        </w:rPr>
        <w:t>as set out in paragraph</w:t>
      </w:r>
      <w:r w:rsidR="0078582E" w:rsidRPr="009E6E22">
        <w:rPr>
          <w:snapToGrid w:val="0"/>
        </w:rPr>
        <w:t>s</w:t>
      </w:r>
      <w:r w:rsidRPr="009E6E22">
        <w:rPr>
          <w:snapToGrid w:val="0"/>
        </w:rPr>
        <w:t xml:space="preserve"> </w:t>
      </w:r>
      <w:r w:rsidR="00727634" w:rsidRPr="009E6E22">
        <w:rPr>
          <w:snapToGrid w:val="0"/>
        </w:rPr>
        <w:t>14 to 20</w:t>
      </w:r>
      <w:r w:rsidRPr="009E6E22">
        <w:rPr>
          <w:snapToGrid w:val="0"/>
        </w:rPr>
        <w:t xml:space="preserve"> of this document</w:t>
      </w:r>
      <w:r w:rsidR="00F73D2E" w:rsidRPr="009E6E22">
        <w:rPr>
          <w:snapToGrid w:val="0"/>
        </w:rPr>
        <w:t>; and</w:t>
      </w:r>
    </w:p>
    <w:p w14:paraId="5671C7D2" w14:textId="77777777" w:rsidR="003601A4" w:rsidRPr="00980A6E" w:rsidRDefault="003601A4" w:rsidP="003601A4">
      <w:pPr>
        <w:pStyle w:val="DecisionParagraphs"/>
        <w:rPr>
          <w:snapToGrid w:val="0"/>
        </w:rPr>
      </w:pPr>
    </w:p>
    <w:p w14:paraId="660B94BC" w14:textId="00CE42C4" w:rsidR="003601A4" w:rsidRPr="00980A6E" w:rsidRDefault="003601A4" w:rsidP="003601A4">
      <w:pPr>
        <w:pStyle w:val="DecisionParagraphs"/>
        <w:rPr>
          <w:snapToGrid w:val="0"/>
        </w:rPr>
      </w:pPr>
      <w:r w:rsidRPr="00980A6E">
        <w:rPr>
          <w:snapToGrid w:val="0"/>
        </w:rPr>
        <w:tab/>
        <w:t>(b)</w:t>
      </w:r>
      <w:r w:rsidRPr="00980A6E">
        <w:rPr>
          <w:snapToGrid w:val="0"/>
        </w:rPr>
        <w:tab/>
      </w:r>
      <w:r w:rsidR="0046181C" w:rsidRPr="00980A6E">
        <w:rPr>
          <w:snapToGrid w:val="0"/>
        </w:rPr>
        <w:t>consider organizing</w:t>
      </w:r>
      <w:r w:rsidRPr="00980A6E">
        <w:rPr>
          <w:snapToGrid w:val="0"/>
        </w:rPr>
        <w:t xml:space="preserve"> a </w:t>
      </w:r>
      <w:r w:rsidR="0078582E" w:rsidRPr="00980A6E">
        <w:rPr>
          <w:snapToGrid w:val="0"/>
        </w:rPr>
        <w:t xml:space="preserve">seminar </w:t>
      </w:r>
      <w:r w:rsidRPr="00980A6E">
        <w:rPr>
          <w:snapToGrid w:val="0"/>
        </w:rPr>
        <w:t xml:space="preserve">to create awareness on cooperation with breeders in DUS </w:t>
      </w:r>
      <w:r w:rsidR="0046181C" w:rsidRPr="009E6E22">
        <w:rPr>
          <w:snapToGrid w:val="0"/>
        </w:rPr>
        <w:t>examination, as set out in the Annex to this document.</w:t>
      </w:r>
    </w:p>
    <w:p w14:paraId="7CAF92E6" w14:textId="77777777" w:rsidR="003601A4" w:rsidRPr="00980A6E" w:rsidRDefault="003601A4" w:rsidP="003601A4">
      <w:pPr>
        <w:pStyle w:val="DecisionParagraphs"/>
        <w:rPr>
          <w:snapToGrid w:val="0"/>
        </w:rPr>
      </w:pPr>
    </w:p>
    <w:p w14:paraId="0DBD694D" w14:textId="5178ACD5" w:rsidR="006B387D" w:rsidRPr="00980A6E" w:rsidRDefault="006B387D" w:rsidP="00050E16"/>
    <w:p w14:paraId="6F22CC07" w14:textId="77777777" w:rsidR="00890289" w:rsidRPr="00980A6E" w:rsidRDefault="00890289" w:rsidP="00050E16"/>
    <w:p w14:paraId="7B858920" w14:textId="285273C3" w:rsidR="00890289" w:rsidRPr="00980A6E" w:rsidRDefault="00A45601" w:rsidP="00A45601">
      <w:pPr>
        <w:jc w:val="right"/>
      </w:pPr>
      <w:r w:rsidRPr="00980A6E">
        <w:t>[Annex follows]</w:t>
      </w:r>
    </w:p>
    <w:p w14:paraId="7698195B" w14:textId="77777777" w:rsidR="00A45601" w:rsidRPr="00980A6E" w:rsidRDefault="00A45601" w:rsidP="00A45601">
      <w:pPr>
        <w:jc w:val="right"/>
        <w:sectPr w:rsidR="00A45601" w:rsidRPr="00980A6E" w:rsidSect="0004198B">
          <w:headerReference w:type="default" r:id="rId9"/>
          <w:headerReference w:type="first" r:id="rId10"/>
          <w:pgSz w:w="11907" w:h="16840" w:code="9"/>
          <w:pgMar w:top="510" w:right="1134" w:bottom="1134" w:left="1134" w:header="510" w:footer="680" w:gutter="0"/>
          <w:pgNumType w:start="1"/>
          <w:cols w:space="720"/>
          <w:titlePg/>
        </w:sectPr>
      </w:pPr>
    </w:p>
    <w:p w14:paraId="4E4E30D2" w14:textId="16357B25" w:rsidR="00DB43B0" w:rsidRPr="00980A6E" w:rsidRDefault="00DB43B0" w:rsidP="00DB43B0">
      <w:pPr>
        <w:keepNext/>
        <w:outlineLvl w:val="1"/>
        <w:rPr>
          <w:rFonts w:cs="Arial"/>
          <w:bCs/>
        </w:rPr>
      </w:pPr>
      <w:r w:rsidRPr="00980A6E">
        <w:rPr>
          <w:rFonts w:cs="Arial"/>
          <w:bCs/>
        </w:rPr>
        <w:t xml:space="preserve">DRAFT PROPOSAL FOR A SEMINAR ON THE COOPERATION WITH BREEDERS IN DUS EXAMINATION </w:t>
      </w:r>
    </w:p>
    <w:p w14:paraId="1150F301" w14:textId="77777777" w:rsidR="00DB43B0" w:rsidRPr="00980A6E" w:rsidRDefault="00DB43B0" w:rsidP="00DB43B0">
      <w:pPr>
        <w:autoSpaceDE w:val="0"/>
        <w:autoSpaceDN w:val="0"/>
        <w:adjustRightInd w:val="0"/>
        <w:rPr>
          <w:rFonts w:eastAsia="Calibri" w:cs="Arial"/>
          <w:bCs/>
          <w:color w:val="000000"/>
        </w:rPr>
      </w:pPr>
    </w:p>
    <w:p w14:paraId="698715D3" w14:textId="77777777" w:rsidR="00DB43B0" w:rsidRPr="00980A6E" w:rsidRDefault="00DB43B0" w:rsidP="00DB43B0">
      <w:pPr>
        <w:rPr>
          <w:rFonts w:eastAsia="Calibri" w:cs="Arial"/>
          <w:bCs/>
          <w:i/>
          <w:iCs/>
          <w14:ligatures w14:val="standardContextual"/>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14"/>
      </w:tblGrid>
      <w:tr w:rsidR="00DB43B0" w:rsidRPr="00980A6E" w14:paraId="1EFAD489" w14:textId="77777777" w:rsidTr="000114CB">
        <w:tc>
          <w:tcPr>
            <w:tcW w:w="9314" w:type="dxa"/>
          </w:tcPr>
          <w:p w14:paraId="7E5D1CC9" w14:textId="5D0BC920" w:rsidR="00DB43B0" w:rsidRPr="00980A6E" w:rsidRDefault="00DB43B0" w:rsidP="00DB43B0">
            <w:pPr>
              <w:keepNext/>
              <w:outlineLvl w:val="1"/>
              <w:rPr>
                <w:rFonts w:cs="Arial"/>
                <w:b/>
                <w:sz w:val="20"/>
                <w:szCs w:val="20"/>
                <w:u w:val="single"/>
              </w:rPr>
            </w:pPr>
            <w:r w:rsidRPr="00980A6E">
              <w:rPr>
                <w:rFonts w:cs="Arial"/>
                <w:b/>
                <w:sz w:val="20"/>
                <w:szCs w:val="20"/>
                <w:u w:val="single"/>
              </w:rPr>
              <w:t xml:space="preserve">Relevant </w:t>
            </w:r>
            <w:r w:rsidR="009E6E22">
              <w:rPr>
                <w:rFonts w:cs="Arial"/>
                <w:b/>
                <w:sz w:val="20"/>
                <w:szCs w:val="20"/>
                <w:u w:val="single"/>
              </w:rPr>
              <w:t>i</w:t>
            </w:r>
            <w:r w:rsidRPr="00980A6E">
              <w:rPr>
                <w:rFonts w:cs="Arial"/>
                <w:b/>
                <w:sz w:val="20"/>
                <w:szCs w:val="20"/>
                <w:u w:val="single"/>
              </w:rPr>
              <w:t xml:space="preserve">nformation taken from the </w:t>
            </w:r>
            <w:r w:rsidR="009E6E22">
              <w:rPr>
                <w:rFonts w:cs="Arial"/>
                <w:b/>
                <w:sz w:val="20"/>
                <w:szCs w:val="20"/>
                <w:u w:val="single"/>
              </w:rPr>
              <w:t xml:space="preserve">report of the eightieth session of the </w:t>
            </w:r>
            <w:r w:rsidRPr="00980A6E">
              <w:rPr>
                <w:rFonts w:cs="Arial"/>
                <w:b/>
                <w:sz w:val="20"/>
                <w:szCs w:val="20"/>
                <w:u w:val="single"/>
              </w:rPr>
              <w:t xml:space="preserve">Administrative and Legal Committee </w:t>
            </w:r>
            <w:r w:rsidR="009E6E22">
              <w:rPr>
                <w:rFonts w:cs="Arial"/>
                <w:b/>
                <w:sz w:val="20"/>
                <w:szCs w:val="20"/>
                <w:u w:val="single"/>
              </w:rPr>
              <w:t>(document CAJ/80/6)</w:t>
            </w:r>
          </w:p>
          <w:p w14:paraId="552642C1" w14:textId="77777777" w:rsidR="00DB43B0" w:rsidRPr="00980A6E" w:rsidRDefault="00DB43B0" w:rsidP="00DB43B0">
            <w:pPr>
              <w:keepNext/>
              <w:outlineLvl w:val="1"/>
              <w:rPr>
                <w:rFonts w:cs="Arial"/>
                <w:b/>
                <w:sz w:val="20"/>
                <w:szCs w:val="20"/>
                <w:u w:val="single"/>
              </w:rPr>
            </w:pPr>
          </w:p>
          <w:p w14:paraId="37DBCA25" w14:textId="59F5D5C9" w:rsidR="00DB43B0" w:rsidRPr="00980A6E" w:rsidRDefault="009E6E22" w:rsidP="009E6E22">
            <w:pPr>
              <w:keepNext/>
              <w:ind w:left="154" w:right="299"/>
              <w:outlineLvl w:val="1"/>
              <w:rPr>
                <w:rFonts w:cs="Arial"/>
                <w:b/>
                <w:sz w:val="20"/>
                <w:szCs w:val="20"/>
                <w:u w:val="single"/>
              </w:rPr>
            </w:pPr>
            <w:r w:rsidRPr="009E6E22">
              <w:rPr>
                <w:rFonts w:cs="Arial"/>
                <w:b/>
                <w:sz w:val="20"/>
                <w:szCs w:val="20"/>
              </w:rPr>
              <w:t>“</w:t>
            </w:r>
            <w:r w:rsidR="00DB43B0" w:rsidRPr="00980A6E">
              <w:rPr>
                <w:rFonts w:cs="Arial"/>
                <w:b/>
                <w:sz w:val="20"/>
                <w:szCs w:val="20"/>
                <w:u w:val="single"/>
              </w:rPr>
              <w:t>Measures to enhance cooperation in examination (document SESSIONS/2023/4)</w:t>
            </w:r>
          </w:p>
          <w:p w14:paraId="05E6B3BA" w14:textId="77777777" w:rsidR="00DB43B0" w:rsidRPr="00980A6E" w:rsidRDefault="00DB43B0" w:rsidP="009E6E22">
            <w:pPr>
              <w:ind w:left="154" w:right="299"/>
              <w:rPr>
                <w:rFonts w:cs="Arial"/>
                <w:sz w:val="20"/>
                <w:szCs w:val="20"/>
                <w14:ligatures w14:val="standardContextual"/>
              </w:rPr>
            </w:pPr>
          </w:p>
          <w:p w14:paraId="7E89A894" w14:textId="40FCDB7B" w:rsidR="00DB43B0" w:rsidRPr="00980A6E" w:rsidRDefault="009E6E22" w:rsidP="009E6E22">
            <w:pPr>
              <w:ind w:left="154" w:right="299"/>
              <w:rPr>
                <w:rFonts w:cs="Arial"/>
                <w:sz w:val="20"/>
                <w:szCs w:val="20"/>
                <w14:ligatures w14:val="standardContextual"/>
              </w:rPr>
            </w:pPr>
            <w:r>
              <w:rPr>
                <w:rFonts w:cs="Arial"/>
                <w:sz w:val="20"/>
                <w:szCs w:val="20"/>
                <w14:ligatures w14:val="standardContextual"/>
              </w:rPr>
              <w:t>“</w:t>
            </w:r>
            <w:r w:rsidR="00DB43B0" w:rsidRPr="00980A6E">
              <w:rPr>
                <w:rFonts w:cs="Arial"/>
                <w:sz w:val="20"/>
                <w:szCs w:val="20"/>
                <w14:ligatures w14:val="standardContextual"/>
              </w:rPr>
              <w:t>37.</w:t>
            </w:r>
            <w:r w:rsidR="00DB43B0" w:rsidRPr="00980A6E">
              <w:rPr>
                <w:rFonts w:cs="Arial"/>
                <w:sz w:val="20"/>
                <w:szCs w:val="20"/>
                <w14:ligatures w14:val="standardContextual"/>
              </w:rPr>
              <w:tab/>
              <w:t>The CAJ considered document SESSIONS/2023/4.</w:t>
            </w:r>
          </w:p>
          <w:p w14:paraId="021536F2" w14:textId="77777777" w:rsidR="00DB43B0" w:rsidRPr="00980A6E" w:rsidRDefault="00DB43B0" w:rsidP="009E6E22">
            <w:pPr>
              <w:ind w:left="154" w:right="299"/>
              <w:rPr>
                <w:rFonts w:cs="Arial"/>
                <w:sz w:val="20"/>
                <w:szCs w:val="20"/>
                <w14:ligatures w14:val="standardContextual"/>
              </w:rPr>
            </w:pPr>
          </w:p>
          <w:p w14:paraId="02E99B17" w14:textId="7488E653" w:rsidR="00DB43B0" w:rsidRPr="00980A6E" w:rsidRDefault="009E6E22" w:rsidP="009E6E22">
            <w:pPr>
              <w:ind w:left="154" w:right="299"/>
              <w:rPr>
                <w:rFonts w:cs="Arial"/>
                <w:sz w:val="20"/>
                <w:szCs w:val="20"/>
                <w14:ligatures w14:val="standardContextual"/>
              </w:rPr>
            </w:pPr>
            <w:r>
              <w:rPr>
                <w:rFonts w:cs="Arial"/>
                <w:sz w:val="20"/>
                <w:szCs w:val="20"/>
                <w14:ligatures w14:val="standardContextual"/>
              </w:rPr>
              <w:t>“</w:t>
            </w:r>
            <w:r w:rsidR="00DB43B0" w:rsidRPr="00980A6E">
              <w:rPr>
                <w:rFonts w:cs="Arial"/>
                <w:sz w:val="20"/>
                <w:szCs w:val="20"/>
                <w14:ligatures w14:val="standardContextual"/>
              </w:rPr>
              <w:t>38.</w:t>
            </w:r>
            <w:r w:rsidR="00DB43B0" w:rsidRPr="00980A6E">
              <w:rPr>
                <w:rFonts w:cs="Arial"/>
                <w:sz w:val="20"/>
                <w:szCs w:val="20"/>
                <w14:ligatures w14:val="standardContextual"/>
              </w:rPr>
              <w:tab/>
              <w:t xml:space="preserve">The CAJ noted the replies to the survey of members of the Union on policies or legal barriers that could prevent international cooperation in DUS examination, as presented in Annex II to document SESSIONS/2023/4. </w:t>
            </w:r>
          </w:p>
          <w:p w14:paraId="56EF652C" w14:textId="77777777" w:rsidR="00DB43B0" w:rsidRPr="00980A6E" w:rsidRDefault="00DB43B0" w:rsidP="009E6E22">
            <w:pPr>
              <w:ind w:left="154" w:right="299"/>
              <w:rPr>
                <w:rFonts w:cs="Arial"/>
                <w:sz w:val="20"/>
                <w:szCs w:val="20"/>
                <w14:ligatures w14:val="standardContextual"/>
              </w:rPr>
            </w:pPr>
          </w:p>
          <w:p w14:paraId="39093314" w14:textId="0EFBE487" w:rsidR="00DB43B0" w:rsidRPr="00980A6E" w:rsidRDefault="009E6E22" w:rsidP="009E6E22">
            <w:pPr>
              <w:ind w:left="154" w:right="299"/>
              <w:rPr>
                <w:rFonts w:cs="Arial"/>
                <w:sz w:val="20"/>
                <w:szCs w:val="20"/>
                <w14:ligatures w14:val="standardContextual"/>
              </w:rPr>
            </w:pPr>
            <w:r>
              <w:rPr>
                <w:rFonts w:cs="Arial"/>
                <w:sz w:val="20"/>
                <w:szCs w:val="20"/>
                <w14:ligatures w14:val="standardContextual"/>
              </w:rPr>
              <w:t>“</w:t>
            </w:r>
            <w:r w:rsidR="00DB43B0" w:rsidRPr="00980A6E">
              <w:rPr>
                <w:rFonts w:cs="Arial"/>
                <w:sz w:val="20"/>
                <w:szCs w:val="20"/>
                <w14:ligatures w14:val="standardContextual"/>
              </w:rPr>
              <w:t>39.</w:t>
            </w:r>
            <w:r w:rsidR="00DB43B0" w:rsidRPr="00980A6E">
              <w:rPr>
                <w:rFonts w:cs="Arial"/>
                <w:sz w:val="20"/>
                <w:szCs w:val="20"/>
                <w14:ligatures w14:val="standardContextual"/>
              </w:rPr>
              <w:tab/>
              <w:t xml:space="preserve">The CAJ agreed to invite the Office of the Union to prepare a document for </w:t>
            </w:r>
            <w:bookmarkStart w:id="11" w:name="_Hlk149133256"/>
            <w:r w:rsidR="00DB43B0" w:rsidRPr="00980A6E">
              <w:rPr>
                <w:rFonts w:cs="Arial"/>
                <w:sz w:val="20"/>
                <w:szCs w:val="20"/>
                <w14:ligatures w14:val="standardContextual"/>
              </w:rPr>
              <w:t xml:space="preserve">its </w:t>
            </w:r>
            <w:bookmarkStart w:id="12" w:name="_Hlk149133392"/>
            <w:r w:rsidR="00DB43B0" w:rsidRPr="00980A6E">
              <w:rPr>
                <w:rFonts w:cs="Arial"/>
                <w:sz w:val="20"/>
                <w:szCs w:val="20"/>
                <w14:ligatures w14:val="standardContextual"/>
              </w:rPr>
              <w:t xml:space="preserve">eighty-first session </w:t>
            </w:r>
            <w:bookmarkEnd w:id="11"/>
            <w:bookmarkEnd w:id="12"/>
            <w:r w:rsidR="00DB43B0" w:rsidRPr="00980A6E">
              <w:rPr>
                <w:rFonts w:cs="Arial"/>
                <w:sz w:val="20"/>
                <w:szCs w:val="20"/>
                <w14:ligatures w14:val="standardContextual"/>
              </w:rPr>
              <w:t>to continue discussions on possible measures to increase opportunities for international cooperation in DUS examination.</w:t>
            </w:r>
          </w:p>
          <w:p w14:paraId="30F96041" w14:textId="77777777" w:rsidR="00DB43B0" w:rsidRPr="00980A6E" w:rsidRDefault="00DB43B0" w:rsidP="009E6E22">
            <w:pPr>
              <w:ind w:left="154" w:right="299"/>
              <w:rPr>
                <w:rFonts w:cs="Arial"/>
                <w:sz w:val="20"/>
                <w:szCs w:val="20"/>
                <w14:ligatures w14:val="standardContextual"/>
              </w:rPr>
            </w:pPr>
          </w:p>
          <w:p w14:paraId="69EE7D38" w14:textId="09E4A3E2" w:rsidR="00DB43B0" w:rsidRPr="00980A6E" w:rsidRDefault="009E6E22" w:rsidP="009E6E22">
            <w:pPr>
              <w:ind w:left="154" w:right="299"/>
              <w:rPr>
                <w:rFonts w:cs="Arial"/>
                <w:sz w:val="20"/>
                <w:szCs w:val="20"/>
                <w14:ligatures w14:val="standardContextual"/>
              </w:rPr>
            </w:pPr>
            <w:r>
              <w:rPr>
                <w:rFonts w:cs="Arial"/>
                <w:sz w:val="20"/>
                <w:szCs w:val="20"/>
                <w14:ligatures w14:val="standardContextual"/>
              </w:rPr>
              <w:t>“</w:t>
            </w:r>
            <w:r w:rsidR="00DB43B0" w:rsidRPr="00980A6E">
              <w:rPr>
                <w:rFonts w:cs="Arial"/>
                <w:sz w:val="20"/>
                <w:szCs w:val="20"/>
                <w14:ligatures w14:val="standardContextual"/>
              </w:rPr>
              <w:t>40.</w:t>
            </w:r>
            <w:r w:rsidR="00DB43B0" w:rsidRPr="00980A6E">
              <w:rPr>
                <w:rFonts w:cs="Arial"/>
                <w:sz w:val="20"/>
                <w:szCs w:val="20"/>
                <w14:ligatures w14:val="standardContextual"/>
              </w:rPr>
              <w:tab/>
              <w:t xml:space="preserve">The </w:t>
            </w:r>
            <w:bookmarkStart w:id="13" w:name="_Hlk149133237"/>
            <w:r w:rsidR="00DB43B0" w:rsidRPr="00980A6E">
              <w:rPr>
                <w:rFonts w:cs="Arial"/>
                <w:sz w:val="20"/>
                <w:szCs w:val="20"/>
                <w14:ligatures w14:val="standardContextual"/>
              </w:rPr>
              <w:t>CAJ a</w:t>
            </w:r>
            <w:bookmarkEnd w:id="13"/>
            <w:r w:rsidR="00DB43B0" w:rsidRPr="00980A6E">
              <w:rPr>
                <w:rFonts w:cs="Arial"/>
                <w:sz w:val="20"/>
                <w:szCs w:val="20"/>
                <w14:ligatures w14:val="standardContextual"/>
              </w:rPr>
              <w:t>greed that the above document would also contain the agreement to organize a seminar on cooperation with breeders in DUS examination.  It was further agreed that proposals on the contents and arrangements for the seminar would be included in the document.  The CAJ further agreed that the Office of the Union would prepare the proposals for the Seminar in consultation with Australia, Brazil, Canada, European Union, Japan and New Zealand and the United States of America, for consideration at its eighty</w:t>
            </w:r>
            <w:r w:rsidR="00DB43B0" w:rsidRPr="00980A6E">
              <w:rPr>
                <w:rFonts w:cs="Arial"/>
                <w:sz w:val="20"/>
                <w:szCs w:val="20"/>
                <w14:ligatures w14:val="standardContextual"/>
              </w:rPr>
              <w:noBreakHyphen/>
              <w:t>first session.</w:t>
            </w:r>
            <w:r>
              <w:rPr>
                <w:rFonts w:cs="Arial"/>
                <w:sz w:val="20"/>
                <w:szCs w:val="20"/>
                <w14:ligatures w14:val="standardContextual"/>
              </w:rPr>
              <w:t>”</w:t>
            </w:r>
          </w:p>
          <w:p w14:paraId="7D46C4DA" w14:textId="77777777" w:rsidR="00DB43B0" w:rsidRPr="00980A6E" w:rsidRDefault="00DB43B0" w:rsidP="00DB43B0">
            <w:pPr>
              <w:rPr>
                <w:rFonts w:cs="Arial"/>
                <w:sz w:val="20"/>
                <w:szCs w:val="20"/>
                <w14:ligatures w14:val="standardContextual"/>
              </w:rPr>
            </w:pPr>
            <w:r w:rsidRPr="00980A6E">
              <w:rPr>
                <w:rFonts w:cs="Arial"/>
                <w:sz w:val="20"/>
                <w:szCs w:val="20"/>
                <w14:ligatures w14:val="standardContextual"/>
              </w:rPr>
              <w:br w:type="page"/>
            </w:r>
          </w:p>
        </w:tc>
      </w:tr>
    </w:tbl>
    <w:p w14:paraId="14FA078F" w14:textId="77777777" w:rsidR="00DB43B0" w:rsidRPr="00980A6E" w:rsidRDefault="00DB43B0" w:rsidP="00DB43B0">
      <w:pPr>
        <w:autoSpaceDE w:val="0"/>
        <w:autoSpaceDN w:val="0"/>
        <w:adjustRightInd w:val="0"/>
        <w:rPr>
          <w:rFonts w:eastAsia="Calibri" w:cs="Arial"/>
          <w:color w:val="000000"/>
        </w:rPr>
      </w:pPr>
    </w:p>
    <w:p w14:paraId="5700AEF9" w14:textId="77777777" w:rsidR="00DB43B0" w:rsidRPr="00980A6E" w:rsidRDefault="00DB43B0" w:rsidP="00DB43B0">
      <w:pPr>
        <w:autoSpaceDE w:val="0"/>
        <w:autoSpaceDN w:val="0"/>
        <w:adjustRightInd w:val="0"/>
        <w:rPr>
          <w:rFonts w:eastAsia="Calibri" w:cs="Arial"/>
          <w:color w:val="000000"/>
        </w:rPr>
      </w:pPr>
    </w:p>
    <w:p w14:paraId="50455EDF"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INTRODUCTION: </w:t>
      </w:r>
    </w:p>
    <w:p w14:paraId="105577BE" w14:textId="77777777" w:rsidR="00DB43B0" w:rsidRPr="00980A6E" w:rsidRDefault="00DB43B0" w:rsidP="00DB43B0">
      <w:pPr>
        <w:autoSpaceDE w:val="0"/>
        <w:autoSpaceDN w:val="0"/>
        <w:adjustRightInd w:val="0"/>
        <w:rPr>
          <w:rFonts w:eastAsia="Calibri" w:cs="Arial"/>
          <w:color w:val="000000"/>
        </w:rPr>
      </w:pPr>
    </w:p>
    <w:p w14:paraId="39DF68A0"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The goal is to organize a Seminar to outline the approaches and practices that UPOV members use in cooperating with breeders in DUS examination.  </w:t>
      </w:r>
    </w:p>
    <w:p w14:paraId="4ABD893B" w14:textId="77777777" w:rsidR="00DB43B0" w:rsidRPr="00980A6E" w:rsidRDefault="00DB43B0" w:rsidP="00DB43B0">
      <w:pPr>
        <w:spacing w:before="240"/>
        <w:rPr>
          <w:rFonts w:eastAsia="Calibri" w:cs="Arial"/>
          <w:color w:val="000000"/>
          <w14:ligatures w14:val="standardContextual"/>
        </w:rPr>
      </w:pPr>
      <w:r w:rsidRPr="00980A6E">
        <w:rPr>
          <w:rFonts w:eastAsia="Calibri" w:cs="Arial"/>
          <w:color w:val="000000"/>
          <w14:ligatures w14:val="standardContextual"/>
        </w:rPr>
        <w:t>The presentations and documents prepared for the Seminar should:</w:t>
      </w:r>
    </w:p>
    <w:p w14:paraId="644684BB" w14:textId="165C8612" w:rsidR="00DB43B0" w:rsidRPr="00980A6E" w:rsidRDefault="00DB43B0" w:rsidP="009E6E22">
      <w:pPr>
        <w:spacing w:before="240"/>
        <w:ind w:left="567" w:hanging="567"/>
        <w:rPr>
          <w:rFonts w:eastAsia="Calibri" w:cs="Arial"/>
          <w:color w:val="000000"/>
          <w14:ligatures w14:val="standardContextual"/>
        </w:rPr>
      </w:pPr>
      <w:bookmarkStart w:id="14" w:name="_Hlk176363298"/>
      <w:r w:rsidRPr="00980A6E">
        <w:rPr>
          <w:rFonts w:eastAsia="Calibri" w:cs="Arial"/>
          <w:color w:val="000000"/>
          <w14:ligatures w14:val="standardContextual"/>
        </w:rPr>
        <w:t>(1)</w:t>
      </w:r>
      <w:r w:rsidR="009E6E22">
        <w:rPr>
          <w:rFonts w:eastAsia="Calibri" w:cs="Arial"/>
          <w:color w:val="000000"/>
          <w14:ligatures w14:val="standardContextual"/>
        </w:rPr>
        <w:tab/>
      </w:r>
      <w:r w:rsidRPr="00980A6E">
        <w:rPr>
          <w:rFonts w:eastAsia="Calibri" w:cs="Arial"/>
          <w:color w:val="000000"/>
          <w14:ligatures w14:val="standardContextual"/>
        </w:rPr>
        <w:t xml:space="preserve">create awareness and foster open and constructive discussions amongst </w:t>
      </w:r>
      <w:r w:rsidR="009E6E22">
        <w:rPr>
          <w:rFonts w:eastAsia="Calibri" w:cs="Arial"/>
          <w:color w:val="000000"/>
          <w14:ligatures w14:val="standardContextual"/>
        </w:rPr>
        <w:t>UPOV members</w:t>
      </w:r>
      <w:r w:rsidRPr="00980A6E">
        <w:rPr>
          <w:rFonts w:eastAsia="Calibri" w:cs="Arial"/>
          <w:color w:val="000000"/>
          <w14:ligatures w14:val="standardContextual"/>
        </w:rPr>
        <w:t xml:space="preserve">, </w:t>
      </w:r>
    </w:p>
    <w:p w14:paraId="005EF425" w14:textId="46355B4B" w:rsidR="00DB43B0" w:rsidRPr="00980A6E" w:rsidRDefault="00DB43B0" w:rsidP="009E6E22">
      <w:pPr>
        <w:spacing w:before="240"/>
        <w:ind w:left="567" w:hanging="567"/>
        <w:rPr>
          <w:rFonts w:eastAsia="Calibri" w:cs="Arial"/>
          <w:color w:val="000000"/>
          <w14:ligatures w14:val="standardContextual"/>
        </w:rPr>
      </w:pPr>
      <w:r w:rsidRPr="00980A6E">
        <w:rPr>
          <w:rFonts w:eastAsia="Calibri" w:cs="Arial"/>
          <w:color w:val="000000"/>
          <w14:ligatures w14:val="standardContextual"/>
        </w:rPr>
        <w:t>(2)</w:t>
      </w:r>
      <w:r w:rsidR="009E6E22">
        <w:rPr>
          <w:rFonts w:eastAsia="Calibri" w:cs="Arial"/>
          <w:color w:val="000000"/>
          <w14:ligatures w14:val="standardContextual"/>
        </w:rPr>
        <w:tab/>
      </w:r>
      <w:r w:rsidRPr="00980A6E">
        <w:rPr>
          <w:rFonts w:eastAsia="Calibri" w:cs="Arial"/>
          <w:color w:val="000000"/>
          <w14:ligatures w14:val="standardContextual"/>
        </w:rPr>
        <w:t xml:space="preserve">inform and further increase understanding of how </w:t>
      </w:r>
      <w:r w:rsidRPr="00980A6E">
        <w:rPr>
          <w:rFonts w:eastAsia="Calibri" w:cs="Arial"/>
          <w14:ligatures w14:val="standardContextual"/>
        </w:rPr>
        <w:t>distinctness, uniformity and stability (“</w:t>
      </w:r>
      <w:r w:rsidRPr="00980A6E">
        <w:rPr>
          <w:rFonts w:eastAsia="Calibri" w:cs="Arial"/>
          <w:color w:val="000000"/>
          <w14:ligatures w14:val="standardContextual"/>
        </w:rPr>
        <w:t>DUS”) examinations in cooperation with breeders are conducted</w:t>
      </w:r>
      <w:r w:rsidRPr="00980A6E">
        <w:rPr>
          <w:rFonts w:eastAsia="Calibri" w:cs="Arial"/>
          <w14:ligatures w14:val="standardContextual"/>
        </w:rPr>
        <w:t>,</w:t>
      </w:r>
    </w:p>
    <w:p w14:paraId="55C8ECBB" w14:textId="71F16D45" w:rsidR="00DB43B0" w:rsidRPr="00980A6E" w:rsidRDefault="00DB43B0" w:rsidP="009E6E22">
      <w:pPr>
        <w:spacing w:before="240"/>
        <w:ind w:left="567" w:hanging="567"/>
        <w:rPr>
          <w:rFonts w:cs="Arial"/>
          <w14:ligatures w14:val="standardContextual"/>
        </w:rPr>
      </w:pPr>
      <w:r w:rsidRPr="00980A6E">
        <w:rPr>
          <w:rFonts w:eastAsia="Calibri" w:cs="Arial"/>
          <w14:ligatures w14:val="standardContextual"/>
        </w:rPr>
        <w:t>(3)</w:t>
      </w:r>
      <w:r w:rsidR="009E6E22">
        <w:rPr>
          <w:rFonts w:eastAsia="Calibri" w:cs="Arial"/>
          <w14:ligatures w14:val="standardContextual"/>
        </w:rPr>
        <w:tab/>
      </w:r>
      <w:r w:rsidRPr="00980A6E">
        <w:rPr>
          <w:rFonts w:eastAsia="Calibri" w:cs="Arial"/>
          <w14:ligatures w14:val="standardContextual"/>
        </w:rPr>
        <w:t xml:space="preserve">provide content, </w:t>
      </w:r>
      <w:r w:rsidRPr="00980A6E">
        <w:rPr>
          <w:rFonts w:cs="Arial"/>
          <w14:ligatures w14:val="standardContextual"/>
        </w:rPr>
        <w:t>information and practices that could, if appropriate, be used to compile a training module on “Role of breeders in DUS examination” (e.g. recorded Power Point presentations and/or a webinar; series of short videos; guidance, procedures or other text).</w:t>
      </w:r>
    </w:p>
    <w:bookmarkEnd w:id="14"/>
    <w:p w14:paraId="182EB21B" w14:textId="77777777" w:rsidR="00DB43B0" w:rsidRDefault="00DB43B0" w:rsidP="00DB43B0">
      <w:pPr>
        <w:autoSpaceDE w:val="0"/>
        <w:autoSpaceDN w:val="0"/>
        <w:adjustRightInd w:val="0"/>
        <w:rPr>
          <w:rFonts w:eastAsia="Calibri" w:cs="Arial"/>
          <w:color w:val="000000"/>
        </w:rPr>
      </w:pPr>
    </w:p>
    <w:p w14:paraId="056D873D" w14:textId="77777777" w:rsidR="009E6E22" w:rsidRPr="00980A6E" w:rsidRDefault="009E6E22" w:rsidP="00DB43B0">
      <w:pPr>
        <w:autoSpaceDE w:val="0"/>
        <w:autoSpaceDN w:val="0"/>
        <w:adjustRightInd w:val="0"/>
        <w:rPr>
          <w:rFonts w:eastAsia="Calibri" w:cs="Arial"/>
          <w:color w:val="000000"/>
        </w:rPr>
      </w:pPr>
    </w:p>
    <w:p w14:paraId="52737473"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GUIDANCE AND DISCUSSION:</w:t>
      </w:r>
    </w:p>
    <w:p w14:paraId="324733EC" w14:textId="76902518" w:rsidR="00DB43B0" w:rsidRPr="00980A6E" w:rsidRDefault="00DB43B0" w:rsidP="00DB43B0">
      <w:pPr>
        <w:autoSpaceDE w:val="0"/>
        <w:autoSpaceDN w:val="0"/>
        <w:adjustRightInd w:val="0"/>
        <w:rPr>
          <w:rFonts w:eastAsia="Calibri" w:cs="Arial"/>
          <w:color w:val="000000"/>
        </w:rPr>
      </w:pPr>
    </w:p>
    <w:p w14:paraId="709FBDE5"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The UPOV Convention (Article 7(1) of the 1961/1972 and 1978 Acts and Article 12 of the 1991 Act), require that a variety be examined for compliance with the distinctness, uniformity and stability criteria. An authority may, for example, use one or more of the following arrangements: </w:t>
      </w:r>
    </w:p>
    <w:p w14:paraId="3B45003D" w14:textId="77777777" w:rsidR="00DB43B0" w:rsidRPr="00980A6E" w:rsidRDefault="00DB43B0" w:rsidP="00DB43B0">
      <w:pPr>
        <w:autoSpaceDE w:val="0"/>
        <w:autoSpaceDN w:val="0"/>
        <w:adjustRightInd w:val="0"/>
        <w:rPr>
          <w:rFonts w:eastAsia="Calibri" w:cs="Arial"/>
          <w:color w:val="000000"/>
        </w:rPr>
      </w:pPr>
    </w:p>
    <w:p w14:paraId="6126FC59" w14:textId="58088FB1" w:rsidR="00DB43B0" w:rsidRPr="00980A6E" w:rsidRDefault="00DB43B0" w:rsidP="009E6E22">
      <w:pPr>
        <w:autoSpaceDE w:val="0"/>
        <w:autoSpaceDN w:val="0"/>
        <w:adjustRightInd w:val="0"/>
        <w:ind w:left="567" w:hanging="567"/>
        <w:rPr>
          <w:rFonts w:eastAsia="Calibri" w:cs="Arial"/>
          <w:i/>
          <w:iCs/>
          <w:color w:val="000000"/>
        </w:rPr>
      </w:pPr>
      <w:r w:rsidRPr="00980A6E">
        <w:rPr>
          <w:rFonts w:eastAsia="Calibri" w:cs="Arial"/>
          <w:i/>
          <w:iCs/>
          <w:color w:val="000000"/>
        </w:rPr>
        <w:t>(a)</w:t>
      </w:r>
      <w:r w:rsidR="009E6E22">
        <w:rPr>
          <w:rFonts w:eastAsia="Calibri" w:cs="Arial"/>
          <w:i/>
          <w:iCs/>
          <w:color w:val="000000"/>
        </w:rPr>
        <w:tab/>
      </w:r>
      <w:r w:rsidRPr="00980A6E">
        <w:rPr>
          <w:rFonts w:eastAsia="Calibri" w:cs="Arial"/>
          <w:i/>
          <w:iCs/>
          <w:color w:val="000000"/>
        </w:rPr>
        <w:t>the authority conducts growing trials, or other tests, itself</w:t>
      </w:r>
      <w:r w:rsidR="009E6E22">
        <w:rPr>
          <w:rFonts w:eastAsia="Calibri" w:cs="Arial"/>
          <w:i/>
          <w:iCs/>
          <w:color w:val="000000"/>
        </w:rPr>
        <w:t>;</w:t>
      </w:r>
    </w:p>
    <w:p w14:paraId="2FABDA85" w14:textId="70D76A2A" w:rsidR="00DB43B0" w:rsidRPr="00980A6E" w:rsidRDefault="00DB43B0" w:rsidP="009E6E22">
      <w:pPr>
        <w:autoSpaceDE w:val="0"/>
        <w:autoSpaceDN w:val="0"/>
        <w:adjustRightInd w:val="0"/>
        <w:ind w:left="567" w:hanging="567"/>
        <w:rPr>
          <w:rFonts w:eastAsia="Calibri" w:cs="Arial"/>
          <w:i/>
          <w:iCs/>
          <w:color w:val="000000"/>
        </w:rPr>
      </w:pPr>
      <w:r w:rsidRPr="00980A6E">
        <w:rPr>
          <w:rFonts w:eastAsia="Calibri" w:cs="Arial"/>
          <w:i/>
          <w:iCs/>
          <w:color w:val="000000"/>
        </w:rPr>
        <w:t>(b)</w:t>
      </w:r>
      <w:r w:rsidR="009E6E22">
        <w:rPr>
          <w:rFonts w:eastAsia="Calibri" w:cs="Arial"/>
          <w:i/>
          <w:iCs/>
          <w:color w:val="000000"/>
        </w:rPr>
        <w:tab/>
      </w:r>
      <w:r w:rsidRPr="00980A6E">
        <w:rPr>
          <w:rFonts w:eastAsia="Calibri" w:cs="Arial"/>
          <w:i/>
          <w:iCs/>
          <w:color w:val="000000"/>
        </w:rPr>
        <w:t>the authority arranges for another party / other parties to conduct the growing trials or other tests</w:t>
      </w:r>
      <w:r w:rsidR="009E6E22">
        <w:rPr>
          <w:rFonts w:eastAsia="Calibri" w:cs="Arial"/>
          <w:i/>
          <w:iCs/>
          <w:color w:val="000000"/>
        </w:rPr>
        <w:t>;</w:t>
      </w:r>
    </w:p>
    <w:p w14:paraId="6EEAE147" w14:textId="5C599B08" w:rsidR="00DB43B0" w:rsidRPr="00980A6E" w:rsidRDefault="00DB43B0" w:rsidP="009E6E22">
      <w:pPr>
        <w:autoSpaceDE w:val="0"/>
        <w:autoSpaceDN w:val="0"/>
        <w:adjustRightInd w:val="0"/>
        <w:ind w:left="567" w:hanging="567"/>
        <w:rPr>
          <w:rFonts w:eastAsia="Calibri" w:cs="Arial"/>
          <w:i/>
          <w:iCs/>
          <w:color w:val="000000"/>
        </w:rPr>
      </w:pPr>
      <w:r w:rsidRPr="00980A6E">
        <w:rPr>
          <w:rFonts w:eastAsia="Calibri" w:cs="Arial"/>
          <w:i/>
          <w:iCs/>
          <w:color w:val="000000"/>
        </w:rPr>
        <w:t>(c)</w:t>
      </w:r>
      <w:r w:rsidR="009E6E22">
        <w:rPr>
          <w:rFonts w:eastAsia="Calibri" w:cs="Arial"/>
          <w:i/>
          <w:iCs/>
          <w:color w:val="000000"/>
        </w:rPr>
        <w:tab/>
      </w:r>
      <w:r w:rsidRPr="00980A6E">
        <w:rPr>
          <w:rFonts w:eastAsia="Calibri" w:cs="Arial"/>
          <w:i/>
          <w:iCs/>
          <w:color w:val="000000"/>
        </w:rPr>
        <w:t xml:space="preserve">the authority </w:t>
      </w:r>
      <w:proofErr w:type="gramStart"/>
      <w:r w:rsidRPr="00980A6E">
        <w:rPr>
          <w:rFonts w:eastAsia="Calibri" w:cs="Arial"/>
          <w:i/>
          <w:iCs/>
          <w:color w:val="000000"/>
        </w:rPr>
        <w:t>takes into account</w:t>
      </w:r>
      <w:proofErr w:type="gramEnd"/>
      <w:r w:rsidRPr="00980A6E">
        <w:rPr>
          <w:rFonts w:eastAsia="Calibri" w:cs="Arial"/>
          <w:i/>
          <w:iCs/>
          <w:color w:val="000000"/>
        </w:rPr>
        <w:t xml:space="preserve"> the results of growing tests or other trials which have already been carried out.</w:t>
      </w:r>
    </w:p>
    <w:p w14:paraId="43D14D24" w14:textId="77777777" w:rsidR="00DB43B0" w:rsidRPr="00980A6E" w:rsidRDefault="00DB43B0" w:rsidP="00DB43B0">
      <w:pPr>
        <w:autoSpaceDE w:val="0"/>
        <w:autoSpaceDN w:val="0"/>
        <w:adjustRightInd w:val="0"/>
        <w:rPr>
          <w:rFonts w:eastAsia="Calibri" w:cs="Arial"/>
          <w:color w:val="000000"/>
        </w:rPr>
      </w:pPr>
    </w:p>
    <w:p w14:paraId="4F892ABB"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Based on these options, UPOV members have taken different approaches and practices to assess new varieties of plants whereby each authority is responsible to grant or refuse plant breeders’ rights based on the examination. The general UPOV guidance and principles for DUS examination and the associated crop specific Test Guidelines have allowed for a high degree of harmonization in the examination of new varieties.  </w:t>
      </w:r>
    </w:p>
    <w:p w14:paraId="5C391ACE" w14:textId="77777777" w:rsidR="00DB43B0" w:rsidRPr="00980A6E" w:rsidRDefault="00DB43B0" w:rsidP="00DB43B0">
      <w:pPr>
        <w:autoSpaceDE w:val="0"/>
        <w:autoSpaceDN w:val="0"/>
        <w:adjustRightInd w:val="0"/>
        <w:rPr>
          <w:rFonts w:eastAsia="Calibri" w:cs="Arial"/>
          <w:color w:val="000000"/>
        </w:rPr>
      </w:pPr>
    </w:p>
    <w:p w14:paraId="15C626A2"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Some examples of how UPOV members cooperate include the purchase, exchange, mutual recognition of DUS test reports; and testing on behalf of another authority through bilateral agreements, centralized testing and/or breeders’ cooperation in DUS testing. </w:t>
      </w:r>
    </w:p>
    <w:p w14:paraId="6DC4C780" w14:textId="77777777" w:rsidR="00DB43B0" w:rsidRPr="00980A6E" w:rsidRDefault="00DB43B0" w:rsidP="00DB43B0">
      <w:pPr>
        <w:autoSpaceDE w:val="0"/>
        <w:autoSpaceDN w:val="0"/>
        <w:adjustRightInd w:val="0"/>
        <w:rPr>
          <w:rFonts w:eastAsia="Calibri" w:cs="Arial"/>
          <w:color w:val="000000"/>
        </w:rPr>
      </w:pPr>
    </w:p>
    <w:p w14:paraId="3126719C" w14:textId="1EB97EDF"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Enhanced cooperation among UPOV members can result in time and cost savings for PVP Offices. To this end, the scope of the three suggested themes below should be expanded in the draft proposal</w:t>
      </w:r>
      <w:r w:rsidR="00F73D2E" w:rsidRPr="00980A6E">
        <w:rPr>
          <w:rFonts w:eastAsia="Calibri" w:cs="Arial"/>
          <w:color w:val="000000"/>
        </w:rPr>
        <w:t xml:space="preserve"> for the seminar</w:t>
      </w:r>
      <w:r w:rsidRPr="00980A6E">
        <w:rPr>
          <w:rFonts w:eastAsia="Calibri" w:cs="Arial"/>
          <w:color w:val="000000"/>
        </w:rPr>
        <w:t xml:space="preserve">:  </w:t>
      </w:r>
    </w:p>
    <w:p w14:paraId="2AE14E1B" w14:textId="77777777" w:rsidR="00DB43B0" w:rsidRPr="00980A6E" w:rsidRDefault="00DB43B0" w:rsidP="00DB43B0">
      <w:pPr>
        <w:autoSpaceDE w:val="0"/>
        <w:autoSpaceDN w:val="0"/>
        <w:adjustRightInd w:val="0"/>
        <w:rPr>
          <w:rFonts w:eastAsia="Calibri" w:cs="Arial"/>
          <w:color w:val="000000"/>
        </w:rPr>
      </w:pPr>
    </w:p>
    <w:p w14:paraId="207E32E2"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DATE AND VENUE</w:t>
      </w:r>
    </w:p>
    <w:p w14:paraId="2472D01C" w14:textId="77777777" w:rsidR="00DB43B0" w:rsidRPr="00980A6E" w:rsidRDefault="00DB43B0" w:rsidP="00DB43B0">
      <w:pPr>
        <w:autoSpaceDE w:val="0"/>
        <w:autoSpaceDN w:val="0"/>
        <w:adjustRightInd w:val="0"/>
        <w:rPr>
          <w:rFonts w:eastAsia="Calibri" w:cs="Arial"/>
          <w:b/>
          <w:bCs/>
          <w:color w:val="000000"/>
        </w:rPr>
      </w:pPr>
    </w:p>
    <w:p w14:paraId="63A68B00"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It is proposed that the seminar would be a side event during the UPOV Sessions in October 2025 in hybrid format. </w:t>
      </w:r>
    </w:p>
    <w:p w14:paraId="072F6E1F" w14:textId="77777777" w:rsidR="00DB43B0" w:rsidRPr="00980A6E" w:rsidRDefault="00DB43B0" w:rsidP="00DB43B0">
      <w:pPr>
        <w:autoSpaceDE w:val="0"/>
        <w:autoSpaceDN w:val="0"/>
        <w:adjustRightInd w:val="0"/>
        <w:rPr>
          <w:rFonts w:eastAsia="Calibri" w:cs="Arial"/>
          <w:color w:val="000000"/>
        </w:rPr>
      </w:pPr>
    </w:p>
    <w:p w14:paraId="41A05D0D" w14:textId="77777777" w:rsidR="00DB43B0" w:rsidRPr="00980A6E" w:rsidRDefault="00DB43B0" w:rsidP="00DB43B0">
      <w:pPr>
        <w:autoSpaceDE w:val="0"/>
        <w:autoSpaceDN w:val="0"/>
        <w:adjustRightInd w:val="0"/>
        <w:rPr>
          <w:rFonts w:eastAsia="Calibri" w:cs="Arial"/>
          <w:color w:val="000000"/>
        </w:rPr>
      </w:pPr>
    </w:p>
    <w:p w14:paraId="401E81A2" w14:textId="77777777" w:rsidR="00DB43B0" w:rsidRPr="00980A6E" w:rsidRDefault="00DB43B0" w:rsidP="00DB43B0">
      <w:pPr>
        <w:autoSpaceDE w:val="0"/>
        <w:autoSpaceDN w:val="0"/>
        <w:adjustRightInd w:val="0"/>
        <w:rPr>
          <w:rFonts w:eastAsia="Calibri" w:cs="Arial"/>
          <w:b/>
        </w:rPr>
      </w:pPr>
      <w:r w:rsidRPr="00980A6E">
        <w:rPr>
          <w:rFonts w:eastAsia="Calibri" w:cs="Arial"/>
          <w:b/>
        </w:rPr>
        <w:t xml:space="preserve">THEME I: Overview of the role of breeders in DUS examination in different UPOV members (roles and responsibilities of breeders and PVP Offices in growing the trial and the examination) </w:t>
      </w:r>
    </w:p>
    <w:p w14:paraId="6D5FE962" w14:textId="77777777" w:rsidR="00DB43B0" w:rsidRPr="00980A6E" w:rsidRDefault="00DB43B0" w:rsidP="00DB43B0">
      <w:pPr>
        <w:spacing w:after="160" w:line="259" w:lineRule="auto"/>
        <w:contextualSpacing/>
        <w:rPr>
          <w:rFonts w:eastAsia="Calibri" w:cs="Arial"/>
          <w:b/>
        </w:rPr>
      </w:pPr>
    </w:p>
    <w:p w14:paraId="13894406" w14:textId="77777777" w:rsidR="00DB43B0" w:rsidRPr="00980A6E" w:rsidRDefault="00DB43B0" w:rsidP="00DB43B0">
      <w:pPr>
        <w:numPr>
          <w:ilvl w:val="0"/>
          <w:numId w:val="4"/>
        </w:numPr>
        <w:spacing w:after="160" w:line="259" w:lineRule="auto"/>
        <w:contextualSpacing/>
        <w:jc w:val="left"/>
        <w:rPr>
          <w:rFonts w:eastAsia="Calibri" w:cs="Arial"/>
          <w:bCs/>
        </w:rPr>
      </w:pPr>
      <w:r w:rsidRPr="00980A6E">
        <w:rPr>
          <w:rFonts w:eastAsia="Calibri" w:cs="Arial"/>
          <w:bCs/>
        </w:rPr>
        <w:t xml:space="preserve">General description of the involvement of breeders in DUS testing. </w:t>
      </w:r>
    </w:p>
    <w:p w14:paraId="1403518E" w14:textId="261A77FB" w:rsidR="00DB43B0" w:rsidRPr="00980A6E" w:rsidRDefault="00DB43B0" w:rsidP="00DB43B0">
      <w:pPr>
        <w:numPr>
          <w:ilvl w:val="1"/>
          <w:numId w:val="4"/>
        </w:numPr>
        <w:spacing w:after="160" w:line="259" w:lineRule="auto"/>
        <w:jc w:val="left"/>
        <w:rPr>
          <w:rFonts w:eastAsia="Calibri" w:cs="Arial"/>
          <w14:ligatures w14:val="standardContextual"/>
        </w:rPr>
      </w:pPr>
      <w:r w:rsidRPr="00980A6E">
        <w:rPr>
          <w:rFonts w:eastAsia="Calibri" w:cs="Arial"/>
          <w14:ligatures w14:val="standardContextual"/>
        </w:rPr>
        <w:t xml:space="preserve">What is the reasoning for and benefit of involving breeders in the PVP/DUS testing process? </w:t>
      </w:r>
    </w:p>
    <w:p w14:paraId="5E5C70FA" w14:textId="77777777" w:rsidR="00DB43B0" w:rsidRPr="00980A6E" w:rsidRDefault="00DB43B0" w:rsidP="00DB43B0">
      <w:pPr>
        <w:numPr>
          <w:ilvl w:val="1"/>
          <w:numId w:val="4"/>
        </w:numPr>
        <w:spacing w:after="160" w:line="259" w:lineRule="auto"/>
        <w:contextualSpacing/>
        <w:jc w:val="left"/>
        <w:rPr>
          <w:rFonts w:eastAsia="Calibri" w:cs="Arial"/>
          <w:bCs/>
        </w:rPr>
      </w:pPr>
      <w:r w:rsidRPr="00980A6E">
        <w:rPr>
          <w:rFonts w:eastAsia="Calibri" w:cs="Arial"/>
          <w:bCs/>
        </w:rPr>
        <w:t xml:space="preserve">Are breeders involved in testing for all or a limited number of species? </w:t>
      </w:r>
      <w:r w:rsidRPr="00980A6E">
        <w:rPr>
          <w:rFonts w:eastAsia="Calibri" w:cs="Arial"/>
        </w:rPr>
        <w:t xml:space="preserve">What are the differences in arrangements and level of involvement for each crop? Do the estimated number of DUS tests for a species per year play a role in deciding to involve breeders? </w:t>
      </w:r>
    </w:p>
    <w:p w14:paraId="1B671019" w14:textId="77777777" w:rsidR="00DB43B0" w:rsidRPr="00980A6E" w:rsidRDefault="00DB43B0" w:rsidP="00DB43B0">
      <w:pPr>
        <w:spacing w:after="160" w:line="259" w:lineRule="auto"/>
        <w:ind w:left="1440"/>
        <w:contextualSpacing/>
        <w:rPr>
          <w:rFonts w:eastAsia="Calibri" w:cs="Arial"/>
          <w:bCs/>
        </w:rPr>
      </w:pPr>
    </w:p>
    <w:p w14:paraId="5BE14A6D" w14:textId="77777777" w:rsidR="00DB43B0" w:rsidRPr="00980A6E" w:rsidRDefault="00DB43B0" w:rsidP="00DB43B0">
      <w:pPr>
        <w:numPr>
          <w:ilvl w:val="1"/>
          <w:numId w:val="4"/>
        </w:numPr>
        <w:spacing w:after="160" w:line="259" w:lineRule="auto"/>
        <w:contextualSpacing/>
        <w:jc w:val="left"/>
        <w:rPr>
          <w:rFonts w:eastAsia="Calibri" w:cs="Arial"/>
          <w:bCs/>
        </w:rPr>
      </w:pPr>
      <w:r w:rsidRPr="00980A6E">
        <w:rPr>
          <w:rFonts w:eastAsia="Calibri" w:cs="Arial"/>
        </w:rPr>
        <w:t xml:space="preserve">How would there be different arrangements according to the type and size of the breeder, e.g. individuals, small, medium, and large enterprises? </w:t>
      </w:r>
    </w:p>
    <w:p w14:paraId="6CF10C0A" w14:textId="77777777" w:rsidR="00DB43B0" w:rsidRPr="00980A6E" w:rsidRDefault="00DB43B0" w:rsidP="00DB43B0">
      <w:pPr>
        <w:spacing w:after="160" w:line="259" w:lineRule="auto"/>
        <w:ind w:left="720"/>
        <w:contextualSpacing/>
        <w:rPr>
          <w:rFonts w:eastAsia="Calibri" w:cs="Arial"/>
          <w:bCs/>
        </w:rPr>
      </w:pPr>
    </w:p>
    <w:p w14:paraId="7667D0AB" w14:textId="77777777" w:rsidR="00DB43B0" w:rsidRPr="00980A6E" w:rsidRDefault="00DB43B0" w:rsidP="00DB43B0">
      <w:pPr>
        <w:numPr>
          <w:ilvl w:val="1"/>
          <w:numId w:val="4"/>
        </w:numPr>
        <w:spacing w:after="160" w:line="259" w:lineRule="auto"/>
        <w:contextualSpacing/>
        <w:jc w:val="left"/>
        <w:rPr>
          <w:rFonts w:eastAsia="Calibri" w:cs="Arial"/>
          <w:bCs/>
        </w:rPr>
      </w:pPr>
      <w:r w:rsidRPr="00980A6E">
        <w:rPr>
          <w:rFonts w:eastAsia="Calibri" w:cs="Arial"/>
          <w:bCs/>
        </w:rPr>
        <w:t>Which tasks are carried out by the PVP Offices and which tasks are carried out by the breeders in DUS testing? (e.g. selecting varieties for the growing trial, identifying similar varieties, providing samples, providing facilities, conducting the trial, assessing characteristics, other)</w:t>
      </w:r>
    </w:p>
    <w:p w14:paraId="07BD25D6" w14:textId="77777777" w:rsidR="00DB43B0" w:rsidRPr="00980A6E" w:rsidRDefault="00DB43B0" w:rsidP="00DB43B0">
      <w:pPr>
        <w:spacing w:after="160" w:line="259" w:lineRule="auto"/>
        <w:ind w:left="720"/>
        <w:contextualSpacing/>
        <w:rPr>
          <w:rFonts w:eastAsia="Calibri" w:cs="Arial"/>
          <w:bCs/>
        </w:rPr>
      </w:pPr>
    </w:p>
    <w:p w14:paraId="7E614400" w14:textId="77777777" w:rsidR="00DB43B0" w:rsidRPr="00980A6E" w:rsidRDefault="00DB43B0" w:rsidP="00DB43B0">
      <w:pPr>
        <w:numPr>
          <w:ilvl w:val="0"/>
          <w:numId w:val="4"/>
        </w:numPr>
        <w:spacing w:after="160" w:line="259" w:lineRule="auto"/>
        <w:contextualSpacing/>
        <w:jc w:val="left"/>
        <w:rPr>
          <w:rFonts w:eastAsia="Calibri" w:cs="Arial"/>
        </w:rPr>
      </w:pPr>
      <w:r w:rsidRPr="00980A6E">
        <w:rPr>
          <w:rFonts w:eastAsia="Calibri" w:cs="Arial"/>
        </w:rPr>
        <w:t xml:space="preserve">Has the PVP Office/legislator adopted procedures setting out the tasks and methods to be applied by breeders that have a role in DUS testing? </w:t>
      </w:r>
      <w:r w:rsidRPr="00980A6E">
        <w:rPr>
          <w:rFonts w:eastAsia="Calibri" w:cs="Arial"/>
          <w:bCs/>
        </w:rPr>
        <w:t>Are there approval/accreditation systems in place? Which criteria should breeders follow when cooperating in DUS examination?</w:t>
      </w:r>
    </w:p>
    <w:p w14:paraId="747ABC37" w14:textId="77777777" w:rsidR="00DB43B0" w:rsidRPr="00980A6E" w:rsidRDefault="00DB43B0" w:rsidP="00DB43B0">
      <w:pPr>
        <w:spacing w:after="160" w:line="259" w:lineRule="auto"/>
        <w:contextualSpacing/>
        <w:rPr>
          <w:rFonts w:eastAsia="Calibri" w:cs="Arial"/>
          <w:bCs/>
        </w:rPr>
      </w:pPr>
    </w:p>
    <w:p w14:paraId="239392E0" w14:textId="335F9384" w:rsidR="00DB43B0" w:rsidRPr="00980A6E" w:rsidRDefault="00DB43B0" w:rsidP="00DB43B0">
      <w:pPr>
        <w:numPr>
          <w:ilvl w:val="0"/>
          <w:numId w:val="4"/>
        </w:numPr>
        <w:spacing w:after="160" w:line="259" w:lineRule="auto"/>
        <w:contextualSpacing/>
        <w:jc w:val="left"/>
        <w:rPr>
          <w:rFonts w:eastAsia="Calibri" w:cs="Arial"/>
          <w:bCs/>
        </w:rPr>
      </w:pPr>
      <w:r w:rsidRPr="00980A6E">
        <w:rPr>
          <w:rFonts w:eastAsia="Calibri" w:cs="Arial"/>
          <w:bCs/>
        </w:rPr>
        <w:t xml:space="preserve">In cases where breeders have a role in DUS testing, to what extent do the PVP Offices supervise the procedure to ensure respect </w:t>
      </w:r>
      <w:r w:rsidR="00F73D2E" w:rsidRPr="00980A6E">
        <w:rPr>
          <w:rFonts w:eastAsia="Calibri" w:cs="Arial"/>
          <w:bCs/>
        </w:rPr>
        <w:t xml:space="preserve">of </w:t>
      </w:r>
      <w:r w:rsidRPr="00980A6E">
        <w:rPr>
          <w:rFonts w:eastAsia="Calibri" w:cs="Arial"/>
          <w:bCs/>
        </w:rPr>
        <w:t>applicable procedures and methods?</w:t>
      </w:r>
    </w:p>
    <w:p w14:paraId="32E362D1" w14:textId="77777777" w:rsidR="00DB43B0" w:rsidRPr="00980A6E" w:rsidRDefault="00DB43B0" w:rsidP="00DB43B0">
      <w:pPr>
        <w:spacing w:after="160" w:line="259" w:lineRule="auto"/>
        <w:contextualSpacing/>
        <w:rPr>
          <w:rFonts w:eastAsia="Calibri" w:cs="Arial"/>
          <w:bCs/>
        </w:rPr>
      </w:pPr>
    </w:p>
    <w:p w14:paraId="5852AC10" w14:textId="77777777" w:rsidR="00DB43B0" w:rsidRPr="00980A6E" w:rsidRDefault="00DB43B0" w:rsidP="00DB43B0">
      <w:pPr>
        <w:spacing w:after="160" w:line="259" w:lineRule="auto"/>
        <w:contextualSpacing/>
        <w:rPr>
          <w:rFonts w:eastAsia="Calibri" w:cs="Arial"/>
          <w:bCs/>
        </w:rPr>
      </w:pPr>
    </w:p>
    <w:p w14:paraId="769FCE3B" w14:textId="5C1C17DB" w:rsidR="00DB43B0" w:rsidRPr="00980A6E" w:rsidRDefault="00DB43B0" w:rsidP="00DB43B0">
      <w:pPr>
        <w:spacing w:after="160" w:line="259" w:lineRule="auto"/>
        <w:contextualSpacing/>
        <w:rPr>
          <w:rFonts w:eastAsia="Calibri" w:cs="Arial"/>
          <w:b/>
        </w:rPr>
      </w:pPr>
      <w:r w:rsidRPr="00980A6E">
        <w:rPr>
          <w:rFonts w:eastAsia="Calibri" w:cs="Arial"/>
          <w:b/>
        </w:rPr>
        <w:t xml:space="preserve">THEME II: </w:t>
      </w:r>
      <w:r w:rsidR="00B172CE">
        <w:rPr>
          <w:rFonts w:eastAsia="Calibri" w:cs="Arial"/>
          <w:b/>
        </w:rPr>
        <w:t>O</w:t>
      </w:r>
      <w:r w:rsidRPr="00980A6E">
        <w:rPr>
          <w:rFonts w:eastAsia="Calibri" w:cs="Arial"/>
          <w:b/>
        </w:rPr>
        <w:t>pportunities for cooperation with breeders in DUS examination (aspects on conflict of interest, independence, on-site examination, publication)</w:t>
      </w:r>
    </w:p>
    <w:p w14:paraId="6BB7A744" w14:textId="77777777" w:rsidR="00DB43B0" w:rsidRPr="00980A6E" w:rsidRDefault="00DB43B0" w:rsidP="00DB43B0">
      <w:pPr>
        <w:spacing w:after="160" w:line="259" w:lineRule="auto"/>
        <w:ind w:left="720"/>
        <w:contextualSpacing/>
        <w:jc w:val="left"/>
        <w:rPr>
          <w:rFonts w:eastAsia="Calibri" w:cs="Arial"/>
          <w:bCs/>
        </w:rPr>
      </w:pPr>
    </w:p>
    <w:p w14:paraId="7F98C307" w14:textId="77777777" w:rsidR="00DB43B0" w:rsidRPr="00980A6E" w:rsidRDefault="00DB43B0" w:rsidP="00B172CE">
      <w:pPr>
        <w:numPr>
          <w:ilvl w:val="0"/>
          <w:numId w:val="4"/>
        </w:numPr>
        <w:spacing w:after="160" w:line="259" w:lineRule="auto"/>
        <w:jc w:val="left"/>
        <w:rPr>
          <w:rFonts w:eastAsia="Calibri" w:cs="Arial"/>
          <w:bCs/>
        </w:rPr>
      </w:pPr>
      <w:r w:rsidRPr="00980A6E">
        <w:rPr>
          <w:rFonts w:eastAsia="Calibri" w:cs="Arial"/>
          <w:bCs/>
        </w:rPr>
        <w:t xml:space="preserve">Are there specific risks in involving breeders in DUS examinations? How are these mitigated? </w:t>
      </w:r>
    </w:p>
    <w:p w14:paraId="75FD0A46" w14:textId="3CE8980D" w:rsidR="00DB43B0" w:rsidRPr="00980A6E" w:rsidRDefault="00DB43B0" w:rsidP="00B172CE">
      <w:pPr>
        <w:numPr>
          <w:ilvl w:val="0"/>
          <w:numId w:val="4"/>
        </w:numPr>
        <w:spacing w:after="160" w:line="259" w:lineRule="auto"/>
        <w:jc w:val="left"/>
        <w:rPr>
          <w:rFonts w:eastAsia="Calibri" w:cs="Arial"/>
          <w:bCs/>
        </w:rPr>
      </w:pPr>
      <w:r w:rsidRPr="00980A6E">
        <w:rPr>
          <w:rFonts w:eastAsia="Calibri" w:cs="Arial"/>
          <w:i/>
          <w:iCs/>
        </w:rPr>
        <w:t>How do PVP Offices/</w:t>
      </w:r>
      <w:r w:rsidR="009E6E22">
        <w:rPr>
          <w:rFonts w:eastAsia="Calibri" w:cs="Arial"/>
          <w:i/>
          <w:iCs/>
        </w:rPr>
        <w:t>UPOV members</w:t>
      </w:r>
      <w:r w:rsidRPr="00980A6E">
        <w:rPr>
          <w:rFonts w:eastAsia="Calibri" w:cs="Arial"/>
          <w:i/>
          <w:iCs/>
        </w:rPr>
        <w:t xml:space="preserve"> work with plant breeders to validate DUS requirements? </w:t>
      </w:r>
      <w:r w:rsidRPr="00980A6E">
        <w:rPr>
          <w:rFonts w:eastAsia="Calibri" w:cs="Arial"/>
        </w:rPr>
        <w:t>What are the potential conflicts of interest and how are they addressed?</w:t>
      </w:r>
    </w:p>
    <w:p w14:paraId="56959AD7" w14:textId="77777777" w:rsidR="00DB43B0" w:rsidRPr="00980A6E" w:rsidRDefault="00DB43B0" w:rsidP="00B172CE">
      <w:pPr>
        <w:numPr>
          <w:ilvl w:val="0"/>
          <w:numId w:val="4"/>
        </w:numPr>
        <w:spacing w:after="160" w:line="259" w:lineRule="auto"/>
        <w:jc w:val="left"/>
        <w:rPr>
          <w:rFonts w:eastAsia="Calibri" w:cs="Arial"/>
          <w:bCs/>
        </w:rPr>
      </w:pPr>
      <w:r w:rsidRPr="00980A6E">
        <w:rPr>
          <w:rFonts w:eastAsia="Calibri" w:cs="Arial"/>
        </w:rPr>
        <w:t>Under which conditions could an organization, which also conducts plant breeding, be entrusted by / support an authority in charge of granting PBR to conduct / participate in testing varieties from other breeders?</w:t>
      </w:r>
    </w:p>
    <w:p w14:paraId="009FBCAF" w14:textId="4E7B5ADB" w:rsidR="00DB43B0" w:rsidRPr="00980A6E" w:rsidRDefault="00DB43B0" w:rsidP="00B172CE">
      <w:pPr>
        <w:numPr>
          <w:ilvl w:val="0"/>
          <w:numId w:val="4"/>
        </w:numPr>
        <w:spacing w:after="160" w:line="259" w:lineRule="auto"/>
        <w:jc w:val="left"/>
        <w:rPr>
          <w:rFonts w:eastAsia="Calibri" w:cs="Arial"/>
        </w:rPr>
      </w:pPr>
      <w:r w:rsidRPr="00980A6E">
        <w:rPr>
          <w:rFonts w:eastAsia="Calibri" w:cs="Arial"/>
        </w:rPr>
        <w:t>Can breeders access databases set up by PVP Offices when choosing similar varieties (variety collections, DNA profiles)</w:t>
      </w:r>
      <w:r w:rsidR="00F73D2E" w:rsidRPr="00980A6E">
        <w:rPr>
          <w:rFonts w:eastAsia="Calibri" w:cs="Arial"/>
        </w:rPr>
        <w:t xml:space="preserve"> for DUS tests purposes</w:t>
      </w:r>
      <w:r w:rsidRPr="00980A6E">
        <w:rPr>
          <w:rFonts w:eastAsia="Calibri" w:cs="Arial"/>
        </w:rPr>
        <w:t>?</w:t>
      </w:r>
    </w:p>
    <w:p w14:paraId="0B163070" w14:textId="77777777" w:rsidR="00DB43B0" w:rsidRPr="00980A6E" w:rsidRDefault="00DB43B0" w:rsidP="00DB43B0">
      <w:pPr>
        <w:numPr>
          <w:ilvl w:val="0"/>
          <w:numId w:val="5"/>
        </w:numPr>
        <w:spacing w:after="160" w:line="259" w:lineRule="auto"/>
        <w:jc w:val="left"/>
        <w:rPr>
          <w:rFonts w:eastAsia="Calibri" w:cs="Arial"/>
          <w14:ligatures w14:val="standardContextual"/>
        </w:rPr>
      </w:pPr>
      <w:r w:rsidRPr="00980A6E">
        <w:rPr>
          <w:rFonts w:eastAsia="Calibri" w:cs="Arial"/>
          <w14:ligatures w14:val="standardContextual"/>
        </w:rPr>
        <w:t>How is raw data generated during DUS testing treated?</w:t>
      </w:r>
    </w:p>
    <w:p w14:paraId="6D4CE844" w14:textId="77777777" w:rsidR="00DB43B0" w:rsidRPr="00980A6E" w:rsidRDefault="00DB43B0" w:rsidP="00DB43B0">
      <w:pPr>
        <w:numPr>
          <w:ilvl w:val="0"/>
          <w:numId w:val="4"/>
        </w:numPr>
        <w:spacing w:after="160" w:line="259" w:lineRule="auto"/>
        <w:jc w:val="left"/>
        <w:rPr>
          <w:rFonts w:eastAsia="Calibri" w:cs="Arial"/>
          <w14:ligatures w14:val="standardContextual"/>
        </w:rPr>
      </w:pPr>
      <w:r w:rsidRPr="00980A6E">
        <w:rPr>
          <w:rFonts w:eastAsia="Calibri" w:cs="Arial"/>
          <w14:ligatures w14:val="standardContextual"/>
        </w:rPr>
        <w:t xml:space="preserve">How can similar varieties from other breeders be included in the DUS examination, when these are not yet protected/listed, but have priority (were applied first)? </w:t>
      </w:r>
    </w:p>
    <w:p w14:paraId="3A776B28" w14:textId="77777777" w:rsidR="00DB43B0" w:rsidRPr="00980A6E" w:rsidRDefault="00DB43B0" w:rsidP="00DB43B0">
      <w:pPr>
        <w:numPr>
          <w:ilvl w:val="0"/>
          <w:numId w:val="4"/>
        </w:numPr>
        <w:spacing w:after="160" w:line="259" w:lineRule="auto"/>
        <w:jc w:val="left"/>
        <w:rPr>
          <w:rFonts w:eastAsia="Calibri" w:cs="Arial"/>
        </w:rPr>
      </w:pPr>
      <w:r w:rsidRPr="00980A6E">
        <w:rPr>
          <w:rFonts w:eastAsia="Calibri" w:cs="Arial"/>
        </w:rPr>
        <w:t xml:space="preserve">What training, guidance and information is provided to breeders or trial coordinators cooperating in DUS examinations? </w:t>
      </w:r>
    </w:p>
    <w:p w14:paraId="23864C08" w14:textId="77777777" w:rsidR="00DB43B0" w:rsidRPr="00980A6E" w:rsidRDefault="00DB43B0" w:rsidP="00DB43B0">
      <w:pPr>
        <w:numPr>
          <w:ilvl w:val="0"/>
          <w:numId w:val="4"/>
        </w:numPr>
        <w:spacing w:after="160" w:line="259" w:lineRule="auto"/>
        <w:contextualSpacing/>
        <w:jc w:val="left"/>
        <w:rPr>
          <w:rFonts w:eastAsia="Calibri" w:cs="Arial"/>
        </w:rPr>
      </w:pPr>
      <w:r w:rsidRPr="00980A6E">
        <w:rPr>
          <w:rFonts w:eastAsia="Calibri" w:cs="Arial"/>
        </w:rPr>
        <w:t>How to build trust in the system?</w:t>
      </w:r>
    </w:p>
    <w:p w14:paraId="721F8FDE" w14:textId="77777777" w:rsidR="00DB43B0" w:rsidRPr="00980A6E" w:rsidRDefault="00DB43B0" w:rsidP="00DB43B0">
      <w:pPr>
        <w:spacing w:after="160" w:line="259" w:lineRule="auto"/>
        <w:contextualSpacing/>
        <w:rPr>
          <w:rFonts w:eastAsia="Calibri" w:cs="Arial"/>
          <w:bCs/>
        </w:rPr>
      </w:pPr>
    </w:p>
    <w:p w14:paraId="3FDF23FF" w14:textId="77777777" w:rsidR="00DB43B0" w:rsidRPr="00980A6E" w:rsidRDefault="00DB43B0" w:rsidP="00DB43B0">
      <w:pPr>
        <w:spacing w:after="160" w:line="259" w:lineRule="auto"/>
        <w:contextualSpacing/>
        <w:rPr>
          <w:rFonts w:eastAsia="Calibri" w:cs="Arial"/>
          <w:b/>
        </w:rPr>
      </w:pPr>
      <w:r w:rsidRPr="00980A6E">
        <w:rPr>
          <w:rFonts w:eastAsia="Calibri" w:cs="Arial"/>
          <w:b/>
        </w:rPr>
        <w:t xml:space="preserve">THEME III: Benefits, challenges and needs (PVP Offices and Breeders’ perspectives) </w:t>
      </w:r>
    </w:p>
    <w:p w14:paraId="6E74BA49" w14:textId="77777777" w:rsidR="00DB43B0" w:rsidRPr="00980A6E" w:rsidRDefault="00DB43B0" w:rsidP="00DB43B0">
      <w:pPr>
        <w:spacing w:after="160" w:line="259" w:lineRule="auto"/>
        <w:ind w:left="720"/>
        <w:contextualSpacing/>
        <w:rPr>
          <w:rFonts w:eastAsia="Calibri" w:cs="Arial"/>
        </w:rPr>
      </w:pPr>
    </w:p>
    <w:p w14:paraId="0F1B7BC2" w14:textId="77777777" w:rsidR="00DB43B0" w:rsidRPr="00980A6E" w:rsidRDefault="00DB43B0" w:rsidP="00DB43B0">
      <w:pPr>
        <w:numPr>
          <w:ilvl w:val="0"/>
          <w:numId w:val="6"/>
        </w:numPr>
        <w:spacing w:after="160" w:line="259" w:lineRule="auto"/>
        <w:contextualSpacing/>
        <w:jc w:val="left"/>
        <w:rPr>
          <w:rFonts w:eastAsia="Calibri" w:cs="Arial"/>
        </w:rPr>
      </w:pPr>
      <w:r w:rsidRPr="00980A6E">
        <w:rPr>
          <w:rFonts w:eastAsia="Calibri" w:cs="Arial"/>
          <w:bCs/>
        </w:rPr>
        <w:t>What costs and resources are borne by the PVP Offices, breeders/applicants? (</w:t>
      </w:r>
      <w:r w:rsidRPr="00980A6E">
        <w:rPr>
          <w:rFonts w:eastAsia="Calibri" w:cs="Arial"/>
        </w:rPr>
        <w:t xml:space="preserve">infrastructure, operations, variety collections, </w:t>
      </w:r>
      <w:proofErr w:type="spellStart"/>
      <w:r w:rsidRPr="00980A6E">
        <w:rPr>
          <w:rFonts w:eastAsia="Calibri" w:cs="Arial"/>
        </w:rPr>
        <w:t>etc</w:t>
      </w:r>
      <w:proofErr w:type="spellEnd"/>
      <w:r w:rsidRPr="00980A6E">
        <w:rPr>
          <w:rFonts w:eastAsia="Calibri" w:cs="Arial"/>
        </w:rPr>
        <w:t xml:space="preserve"> …) </w:t>
      </w:r>
    </w:p>
    <w:p w14:paraId="2C67710F" w14:textId="77777777" w:rsidR="00DB43B0" w:rsidRPr="00980A6E" w:rsidRDefault="00DB43B0" w:rsidP="00DB43B0">
      <w:pPr>
        <w:spacing w:after="160" w:line="259" w:lineRule="auto"/>
        <w:ind w:left="720"/>
        <w:contextualSpacing/>
        <w:rPr>
          <w:rFonts w:eastAsia="Calibri" w:cs="Arial"/>
        </w:rPr>
      </w:pPr>
    </w:p>
    <w:p w14:paraId="17690D0A" w14:textId="77777777" w:rsidR="00DB43B0" w:rsidRPr="00980A6E" w:rsidRDefault="00DB43B0" w:rsidP="00DB43B0">
      <w:pPr>
        <w:numPr>
          <w:ilvl w:val="0"/>
          <w:numId w:val="6"/>
        </w:numPr>
        <w:spacing w:after="160" w:line="259" w:lineRule="auto"/>
        <w:contextualSpacing/>
        <w:jc w:val="left"/>
        <w:rPr>
          <w:rFonts w:eastAsia="Calibri" w:cs="Arial"/>
        </w:rPr>
      </w:pPr>
      <w:r w:rsidRPr="00980A6E">
        <w:rPr>
          <w:rFonts w:eastAsia="Calibri" w:cs="Arial"/>
        </w:rPr>
        <w:t>Policies on cost recovery and price charged for DUS examination.</w:t>
      </w:r>
    </w:p>
    <w:p w14:paraId="34260223" w14:textId="77777777" w:rsidR="00DB43B0" w:rsidRPr="00980A6E" w:rsidRDefault="00DB43B0" w:rsidP="00DB43B0">
      <w:pPr>
        <w:spacing w:after="160" w:line="259" w:lineRule="auto"/>
        <w:ind w:left="720"/>
        <w:contextualSpacing/>
        <w:rPr>
          <w:rFonts w:eastAsia="Calibri" w:cs="Arial"/>
        </w:rPr>
      </w:pPr>
    </w:p>
    <w:p w14:paraId="312CD9D3" w14:textId="77777777" w:rsidR="00DB43B0" w:rsidRPr="00980A6E" w:rsidRDefault="00DB43B0" w:rsidP="00DB43B0">
      <w:pPr>
        <w:numPr>
          <w:ilvl w:val="0"/>
          <w:numId w:val="6"/>
        </w:numPr>
        <w:spacing w:after="160" w:line="259" w:lineRule="auto"/>
        <w:contextualSpacing/>
        <w:jc w:val="left"/>
        <w:rPr>
          <w:rFonts w:eastAsia="Calibri" w:cs="Arial"/>
        </w:rPr>
      </w:pPr>
      <w:r w:rsidRPr="00980A6E">
        <w:rPr>
          <w:rFonts w:eastAsia="Calibri" w:cs="Arial"/>
        </w:rPr>
        <w:t xml:space="preserve">How to assess return on investment when breeders are involved in DUS testing, such as infrastructure, personnel and other resources? </w:t>
      </w:r>
    </w:p>
    <w:p w14:paraId="20AD36B7" w14:textId="77777777" w:rsidR="00DB43B0" w:rsidRPr="00980A6E" w:rsidRDefault="00DB43B0" w:rsidP="00DB43B0">
      <w:pPr>
        <w:spacing w:after="160" w:line="259" w:lineRule="auto"/>
        <w:ind w:left="720"/>
        <w:contextualSpacing/>
        <w:rPr>
          <w:rFonts w:eastAsia="Calibri" w:cs="Arial"/>
        </w:rPr>
      </w:pPr>
    </w:p>
    <w:p w14:paraId="3018D3C3" w14:textId="77777777" w:rsidR="00DB43B0" w:rsidRPr="00980A6E" w:rsidRDefault="00DB43B0" w:rsidP="00DB43B0">
      <w:pPr>
        <w:numPr>
          <w:ilvl w:val="0"/>
          <w:numId w:val="6"/>
        </w:numPr>
        <w:spacing w:after="160" w:line="259" w:lineRule="auto"/>
        <w:contextualSpacing/>
        <w:jc w:val="left"/>
        <w:rPr>
          <w:rFonts w:eastAsia="Calibri" w:cs="Arial"/>
        </w:rPr>
      </w:pPr>
      <w:r w:rsidRPr="00980A6E">
        <w:rPr>
          <w:rFonts w:eastAsia="Calibri" w:cs="Arial"/>
        </w:rPr>
        <w:t>How to benefit from the expertise of breeders?</w:t>
      </w:r>
    </w:p>
    <w:p w14:paraId="4380AC0B" w14:textId="77777777" w:rsidR="00DB43B0" w:rsidRPr="00980A6E" w:rsidRDefault="00DB43B0" w:rsidP="00DB43B0">
      <w:pPr>
        <w:spacing w:after="160" w:line="259" w:lineRule="auto"/>
        <w:ind w:left="720"/>
        <w:contextualSpacing/>
        <w:rPr>
          <w:rFonts w:eastAsia="Calibri" w:cs="Arial"/>
        </w:rPr>
      </w:pPr>
    </w:p>
    <w:p w14:paraId="3A54F16C" w14:textId="77777777" w:rsidR="00DB43B0" w:rsidRPr="00980A6E" w:rsidRDefault="00DB43B0" w:rsidP="00DB43B0">
      <w:pPr>
        <w:numPr>
          <w:ilvl w:val="0"/>
          <w:numId w:val="6"/>
        </w:numPr>
        <w:spacing w:after="160" w:line="259" w:lineRule="auto"/>
        <w:contextualSpacing/>
        <w:jc w:val="left"/>
        <w:rPr>
          <w:rFonts w:eastAsia="Calibri" w:cs="Arial"/>
        </w:rPr>
      </w:pPr>
      <w:r w:rsidRPr="00980A6E">
        <w:rPr>
          <w:rFonts w:eastAsia="Calibri" w:cs="Arial"/>
        </w:rPr>
        <w:t xml:space="preserve">How do breeders involved in DUS tests perceive the cooperation? What are the challenges and opportunities for breeders? </w:t>
      </w:r>
    </w:p>
    <w:p w14:paraId="67BE8463" w14:textId="77777777" w:rsidR="00DB43B0" w:rsidRPr="00980A6E" w:rsidRDefault="00DB43B0" w:rsidP="00DB43B0">
      <w:pPr>
        <w:spacing w:after="160" w:line="259" w:lineRule="auto"/>
        <w:ind w:left="720"/>
        <w:contextualSpacing/>
        <w:jc w:val="left"/>
        <w:rPr>
          <w:rFonts w:eastAsia="Calibri" w:cs="Arial"/>
        </w:rPr>
      </w:pPr>
    </w:p>
    <w:p w14:paraId="12E9C719" w14:textId="77777777" w:rsidR="00DB43B0" w:rsidRPr="00980A6E" w:rsidRDefault="00DB43B0" w:rsidP="00DB43B0">
      <w:pPr>
        <w:numPr>
          <w:ilvl w:val="0"/>
          <w:numId w:val="6"/>
        </w:numPr>
        <w:spacing w:after="160" w:line="259" w:lineRule="auto"/>
        <w:contextualSpacing/>
        <w:jc w:val="left"/>
        <w:rPr>
          <w:rFonts w:eastAsia="Calibri" w:cs="Arial"/>
        </w:rPr>
      </w:pPr>
      <w:r w:rsidRPr="00980A6E">
        <w:rPr>
          <w:rFonts w:eastAsia="Calibri" w:cs="Arial"/>
        </w:rPr>
        <w:t>Challenges for the breeder growing the trial, to get access to plant material of other breeders’ varieties?</w:t>
      </w:r>
    </w:p>
    <w:p w14:paraId="2D87CA99" w14:textId="77777777" w:rsidR="00DB43B0" w:rsidRPr="00980A6E" w:rsidRDefault="00DB43B0" w:rsidP="00DB43B0">
      <w:pPr>
        <w:spacing w:after="160" w:line="259" w:lineRule="auto"/>
        <w:contextualSpacing/>
        <w:rPr>
          <w:rFonts w:eastAsia="Calibri" w:cs="Arial"/>
        </w:rPr>
      </w:pPr>
    </w:p>
    <w:p w14:paraId="4D74121E" w14:textId="77777777" w:rsidR="00DB43B0" w:rsidRPr="00980A6E" w:rsidRDefault="00DB43B0" w:rsidP="00DB43B0">
      <w:pPr>
        <w:numPr>
          <w:ilvl w:val="0"/>
          <w:numId w:val="4"/>
        </w:numPr>
        <w:spacing w:after="160" w:line="259" w:lineRule="auto"/>
        <w:contextualSpacing/>
        <w:jc w:val="left"/>
        <w:rPr>
          <w:rFonts w:eastAsia="Calibri" w:cs="Arial"/>
        </w:rPr>
      </w:pPr>
      <w:r w:rsidRPr="00980A6E">
        <w:rPr>
          <w:rFonts w:eastAsia="Calibri" w:cs="Arial"/>
        </w:rPr>
        <w:t xml:space="preserve">Do PVP Offices have a sequence of preferences to organize DUS examination: e.g. take-over; examination by a PVP Office; examination organized by a PVP Office in another UPOV member; breeder cooperation (in any order) </w:t>
      </w:r>
    </w:p>
    <w:p w14:paraId="78E7EE20" w14:textId="77777777" w:rsidR="00DB43B0" w:rsidRPr="00980A6E" w:rsidRDefault="00DB43B0" w:rsidP="00DB43B0">
      <w:pPr>
        <w:spacing w:after="160" w:line="259" w:lineRule="auto"/>
        <w:ind w:left="720"/>
        <w:contextualSpacing/>
        <w:rPr>
          <w:rFonts w:eastAsia="Calibri" w:cs="Arial"/>
          <w:bCs/>
        </w:rPr>
      </w:pPr>
    </w:p>
    <w:p w14:paraId="74A72AAC" w14:textId="77777777" w:rsidR="00DB43B0" w:rsidRPr="00980A6E" w:rsidRDefault="00DB43B0" w:rsidP="00DB43B0">
      <w:pPr>
        <w:numPr>
          <w:ilvl w:val="0"/>
          <w:numId w:val="4"/>
        </w:numPr>
        <w:spacing w:after="160" w:line="259" w:lineRule="auto"/>
        <w:contextualSpacing/>
        <w:jc w:val="left"/>
        <w:rPr>
          <w:rFonts w:eastAsia="Calibri" w:cs="Arial"/>
          <w:bCs/>
        </w:rPr>
      </w:pPr>
      <w:r w:rsidRPr="00980A6E">
        <w:rPr>
          <w:rFonts w:eastAsia="Calibri" w:cs="Arial"/>
          <w:bCs/>
        </w:rPr>
        <w:t>Are there requirements for the exchanges of DUS reports between authorities? If so, please provide.</w:t>
      </w:r>
    </w:p>
    <w:p w14:paraId="4C1CFBCC" w14:textId="77777777" w:rsidR="00DB43B0" w:rsidRPr="00980A6E" w:rsidRDefault="00DB43B0" w:rsidP="00DB43B0">
      <w:pPr>
        <w:spacing w:after="160" w:line="259" w:lineRule="auto"/>
        <w:ind w:left="720"/>
        <w:contextualSpacing/>
        <w:jc w:val="left"/>
        <w:rPr>
          <w:rFonts w:eastAsia="Calibri" w:cs="Arial"/>
          <w:bCs/>
        </w:rPr>
      </w:pPr>
    </w:p>
    <w:p w14:paraId="0EF4AFEE" w14:textId="77777777" w:rsidR="00DB43B0" w:rsidRPr="00980A6E" w:rsidRDefault="00DB43B0" w:rsidP="00DB43B0">
      <w:pPr>
        <w:rPr>
          <w:rFonts w:eastAsia="Calibri" w:cs="Arial"/>
          <w:bCs/>
          <w14:ligatures w14:val="standardContextual"/>
        </w:rPr>
      </w:pPr>
    </w:p>
    <w:p w14:paraId="5C0E09BD" w14:textId="7B43A8DB" w:rsidR="00DB43B0" w:rsidRPr="00980A6E" w:rsidRDefault="00DB43B0" w:rsidP="00DB43B0">
      <w:pPr>
        <w:spacing w:after="160" w:line="259" w:lineRule="auto"/>
        <w:jc w:val="center"/>
        <w:rPr>
          <w:rFonts w:eastAsia="Calibri" w:cs="Arial"/>
          <w:b/>
          <w14:ligatures w14:val="standardContextual"/>
        </w:rPr>
      </w:pPr>
      <w:r w:rsidRPr="00980A6E">
        <w:rPr>
          <w:rFonts w:eastAsia="Calibri" w:cs="Arial"/>
          <w:b/>
          <w14:ligatures w14:val="standardContextual"/>
        </w:rPr>
        <w:t xml:space="preserve">Tentative Draft Program </w:t>
      </w:r>
    </w:p>
    <w:p w14:paraId="21986E0E" w14:textId="77777777" w:rsidR="00DB43B0" w:rsidRPr="00980A6E" w:rsidRDefault="00DB43B0" w:rsidP="00DB43B0">
      <w:pPr>
        <w:spacing w:after="160" w:line="259" w:lineRule="auto"/>
        <w:contextualSpacing/>
        <w:jc w:val="center"/>
        <w:rPr>
          <w:rFonts w:eastAsia="Calibri" w:cs="Arial"/>
        </w:rPr>
      </w:pPr>
      <w:r w:rsidRPr="00980A6E">
        <w:rPr>
          <w:rFonts w:eastAsia="Calibri" w:cs="Arial"/>
          <w:b/>
        </w:rPr>
        <w:t>(TBD – number of presentations and times per session)</w:t>
      </w:r>
    </w:p>
    <w:p w14:paraId="202A2368" w14:textId="77777777" w:rsidR="00DB43B0" w:rsidRPr="00980A6E" w:rsidRDefault="00DB43B0" w:rsidP="00DB43B0">
      <w:pPr>
        <w:autoSpaceDE w:val="0"/>
        <w:autoSpaceDN w:val="0"/>
        <w:adjustRightInd w:val="0"/>
        <w:rPr>
          <w:rFonts w:eastAsia="Calibri" w:cs="Arial"/>
          <w:b/>
          <w:bCs/>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809"/>
        <w:gridCol w:w="7938"/>
      </w:tblGrid>
      <w:tr w:rsidR="00DB43B0" w:rsidRPr="00980A6E" w14:paraId="53F157D6" w14:textId="77777777" w:rsidTr="00B172CE">
        <w:trPr>
          <w:trHeight w:val="267"/>
        </w:trPr>
        <w:tc>
          <w:tcPr>
            <w:tcW w:w="1809" w:type="dxa"/>
          </w:tcPr>
          <w:p w14:paraId="7BBD6CB2" w14:textId="77777777" w:rsidR="00DB43B0" w:rsidRPr="00980A6E" w:rsidRDefault="00DB43B0" w:rsidP="00DB43B0">
            <w:pPr>
              <w:autoSpaceDE w:val="0"/>
              <w:autoSpaceDN w:val="0"/>
              <w:adjustRightInd w:val="0"/>
              <w:rPr>
                <w:rFonts w:eastAsia="Calibri" w:cs="Arial"/>
                <w:i/>
                <w:iCs/>
                <w:color w:val="000000"/>
              </w:rPr>
            </w:pPr>
          </w:p>
          <w:p w14:paraId="2CFFE6D8"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9.30 – 9.40 </w:t>
            </w:r>
          </w:p>
        </w:tc>
        <w:tc>
          <w:tcPr>
            <w:tcW w:w="7938" w:type="dxa"/>
          </w:tcPr>
          <w:p w14:paraId="0BE31E22" w14:textId="77777777" w:rsidR="00DB43B0" w:rsidRPr="00980A6E" w:rsidRDefault="00DB43B0" w:rsidP="00DB43B0">
            <w:pPr>
              <w:autoSpaceDE w:val="0"/>
              <w:autoSpaceDN w:val="0"/>
              <w:adjustRightInd w:val="0"/>
              <w:rPr>
                <w:rFonts w:eastAsia="Calibri" w:cs="Arial"/>
                <w:b/>
                <w:bCs/>
                <w:color w:val="000000"/>
              </w:rPr>
            </w:pPr>
          </w:p>
          <w:p w14:paraId="2307C29D"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b/>
                <w:bCs/>
                <w:color w:val="000000"/>
              </w:rPr>
              <w:t xml:space="preserve">Welcome and opening remarks </w:t>
            </w:r>
          </w:p>
          <w:p w14:paraId="7BC1C6B7"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i/>
                <w:iCs/>
                <w:color w:val="000000"/>
              </w:rPr>
              <w:t xml:space="preserve">Ms. Yolanda Huerta, Vice Secretary-General, UPOV </w:t>
            </w:r>
          </w:p>
        </w:tc>
      </w:tr>
      <w:tr w:rsidR="00DB43B0" w:rsidRPr="00980A6E" w14:paraId="60A818C0" w14:textId="77777777" w:rsidTr="00B172CE">
        <w:trPr>
          <w:trHeight w:val="353"/>
        </w:trPr>
        <w:tc>
          <w:tcPr>
            <w:tcW w:w="9747" w:type="dxa"/>
            <w:gridSpan w:val="2"/>
          </w:tcPr>
          <w:p w14:paraId="6CC3823C" w14:textId="77777777" w:rsidR="00DB43B0" w:rsidRPr="00980A6E" w:rsidRDefault="00DB43B0" w:rsidP="00DB43B0">
            <w:pPr>
              <w:autoSpaceDE w:val="0"/>
              <w:autoSpaceDN w:val="0"/>
              <w:adjustRightInd w:val="0"/>
              <w:rPr>
                <w:rFonts w:eastAsia="Calibri" w:cs="Arial"/>
                <w:b/>
                <w:bCs/>
                <w:color w:val="000000"/>
              </w:rPr>
            </w:pPr>
          </w:p>
          <w:p w14:paraId="23681B4E" w14:textId="3BAE0E8C" w:rsidR="00DB43B0" w:rsidRPr="00980A6E" w:rsidRDefault="00DB43B0" w:rsidP="00B172CE">
            <w:pPr>
              <w:autoSpaceDE w:val="0"/>
              <w:autoSpaceDN w:val="0"/>
              <w:adjustRightInd w:val="0"/>
              <w:spacing w:after="120"/>
              <w:rPr>
                <w:rFonts w:eastAsia="Calibri" w:cs="Arial"/>
                <w:b/>
                <w:bCs/>
                <w:color w:val="000000"/>
              </w:rPr>
            </w:pPr>
            <w:r w:rsidRPr="00980A6E">
              <w:rPr>
                <w:rFonts w:eastAsia="Calibri" w:cs="Arial"/>
                <w:b/>
                <w:bCs/>
                <w:color w:val="000000"/>
              </w:rPr>
              <w:t>SESSION I: OVERVIEW OF THE ROLE OF BREEDERS IN DUS EXAMINATION IN DIFFERENT UPOV</w:t>
            </w:r>
            <w:r w:rsidR="00B172CE">
              <w:rPr>
                <w:rFonts w:eastAsia="Calibri" w:cs="Arial"/>
                <w:b/>
                <w:bCs/>
                <w:color w:val="000000"/>
              </w:rPr>
              <w:t> </w:t>
            </w:r>
            <w:r w:rsidRPr="00980A6E">
              <w:rPr>
                <w:rFonts w:eastAsia="Calibri" w:cs="Arial"/>
                <w:b/>
                <w:bCs/>
                <w:color w:val="000000"/>
              </w:rPr>
              <w:t xml:space="preserve">MEMBERS (ROLES AND RESPONSIBILITIES OF BREEDERS AND </w:t>
            </w:r>
            <w:r w:rsidRPr="00980A6E">
              <w:rPr>
                <w:rFonts w:eastAsia="Calibri" w:cs="Arial"/>
                <w:b/>
                <w:color w:val="000000"/>
              </w:rPr>
              <w:t>PVP OFFICES</w:t>
            </w:r>
            <w:r w:rsidRPr="00B172CE">
              <w:rPr>
                <w:rFonts w:eastAsia="Calibri" w:cs="Arial"/>
                <w:b/>
              </w:rPr>
              <w:t xml:space="preserve"> </w:t>
            </w:r>
            <w:r w:rsidRPr="00980A6E">
              <w:rPr>
                <w:rFonts w:eastAsia="Calibri" w:cs="Arial"/>
                <w:b/>
                <w:u w:val="single"/>
              </w:rPr>
              <w:t>IN GROWING THE TRIAL AND THE EXAMINATION</w:t>
            </w:r>
            <w:r w:rsidRPr="00980A6E">
              <w:rPr>
                <w:rFonts w:eastAsia="Calibri" w:cs="Arial"/>
                <w:b/>
                <w:color w:val="000000"/>
              </w:rPr>
              <w:t xml:space="preserve">) </w:t>
            </w:r>
          </w:p>
          <w:p w14:paraId="6BEC3B34"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i/>
                <w:iCs/>
                <w:color w:val="000000"/>
              </w:rPr>
              <w:t xml:space="preserve">Moderator I: Name, Title/Position </w:t>
            </w:r>
          </w:p>
        </w:tc>
      </w:tr>
      <w:tr w:rsidR="00DB43B0" w:rsidRPr="00980A6E" w14:paraId="37A6B5AB" w14:textId="77777777" w:rsidTr="00B172CE">
        <w:trPr>
          <w:trHeight w:val="352"/>
        </w:trPr>
        <w:tc>
          <w:tcPr>
            <w:tcW w:w="1809" w:type="dxa"/>
          </w:tcPr>
          <w:p w14:paraId="2BCA5618" w14:textId="77777777" w:rsidR="00DB43B0" w:rsidRPr="00980A6E" w:rsidRDefault="00DB43B0" w:rsidP="00DB43B0">
            <w:pPr>
              <w:autoSpaceDE w:val="0"/>
              <w:autoSpaceDN w:val="0"/>
              <w:adjustRightInd w:val="0"/>
              <w:rPr>
                <w:rFonts w:eastAsia="Calibri" w:cs="Arial"/>
                <w:color w:val="000000"/>
              </w:rPr>
            </w:pPr>
          </w:p>
          <w:p w14:paraId="0C55901E"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 9.40 – 9.50 </w:t>
            </w:r>
          </w:p>
        </w:tc>
        <w:tc>
          <w:tcPr>
            <w:tcW w:w="7938" w:type="dxa"/>
          </w:tcPr>
          <w:p w14:paraId="4986879E" w14:textId="77777777" w:rsidR="00DB43B0" w:rsidRPr="00980A6E" w:rsidRDefault="00DB43B0" w:rsidP="00B172CE">
            <w:pPr>
              <w:autoSpaceDE w:val="0"/>
              <w:autoSpaceDN w:val="0"/>
              <w:adjustRightInd w:val="0"/>
              <w:jc w:val="left"/>
              <w:rPr>
                <w:rFonts w:eastAsia="Calibri" w:cs="Arial"/>
                <w:b/>
                <w:bCs/>
                <w:color w:val="000000"/>
              </w:rPr>
            </w:pPr>
          </w:p>
          <w:p w14:paraId="490DA57E" w14:textId="77777777" w:rsidR="00DB43B0" w:rsidRPr="00980A6E" w:rsidRDefault="00DB43B0" w:rsidP="00B172CE">
            <w:pPr>
              <w:autoSpaceDE w:val="0"/>
              <w:autoSpaceDN w:val="0"/>
              <w:adjustRightInd w:val="0"/>
              <w:jc w:val="left"/>
              <w:rPr>
                <w:rFonts w:eastAsia="Calibri" w:cs="Arial"/>
                <w:i/>
                <w:iCs/>
                <w:color w:val="000000"/>
              </w:rPr>
            </w:pPr>
            <w:r w:rsidRPr="00980A6E">
              <w:rPr>
                <w:rFonts w:eastAsia="Calibri" w:cs="Arial"/>
                <w:b/>
                <w:bCs/>
                <w:color w:val="000000"/>
              </w:rPr>
              <w:t xml:space="preserve">Title of Presentation </w:t>
            </w:r>
            <w:r w:rsidRPr="00980A6E">
              <w:rPr>
                <w:rFonts w:eastAsia="Calibri" w:cs="Arial"/>
                <w:i/>
                <w:iCs/>
                <w:color w:val="000000"/>
              </w:rPr>
              <w:t xml:space="preserve">Presenter, Title/Position, Organization, Location, Country </w:t>
            </w:r>
          </w:p>
          <w:p w14:paraId="2B92BE99" w14:textId="77777777" w:rsidR="00DB43B0" w:rsidRPr="00980A6E" w:rsidRDefault="00DB43B0" w:rsidP="00B172CE">
            <w:pPr>
              <w:autoSpaceDE w:val="0"/>
              <w:autoSpaceDN w:val="0"/>
              <w:adjustRightInd w:val="0"/>
              <w:jc w:val="left"/>
              <w:rPr>
                <w:rFonts w:eastAsia="Calibri" w:cs="Arial"/>
                <w:color w:val="000000"/>
              </w:rPr>
            </w:pPr>
          </w:p>
        </w:tc>
      </w:tr>
      <w:tr w:rsidR="00DB43B0" w:rsidRPr="00980A6E" w14:paraId="07704E70" w14:textId="77777777" w:rsidTr="00B172CE">
        <w:trPr>
          <w:trHeight w:val="611"/>
        </w:trPr>
        <w:tc>
          <w:tcPr>
            <w:tcW w:w="1809" w:type="dxa"/>
          </w:tcPr>
          <w:p w14:paraId="119442E8"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 9.50 – 10.00 </w:t>
            </w:r>
          </w:p>
        </w:tc>
        <w:tc>
          <w:tcPr>
            <w:tcW w:w="7938" w:type="dxa"/>
          </w:tcPr>
          <w:p w14:paraId="7FD77354" w14:textId="77777777" w:rsidR="00DB43B0" w:rsidRPr="00980A6E" w:rsidRDefault="00DB43B0" w:rsidP="00B172CE">
            <w:pPr>
              <w:autoSpaceDE w:val="0"/>
              <w:autoSpaceDN w:val="0"/>
              <w:adjustRightInd w:val="0"/>
              <w:jc w:val="left"/>
              <w:rPr>
                <w:rFonts w:eastAsia="Calibri" w:cs="Arial"/>
                <w:color w:val="000000"/>
              </w:rPr>
            </w:pPr>
            <w:r w:rsidRPr="00980A6E">
              <w:rPr>
                <w:rFonts w:eastAsia="Calibri" w:cs="Arial"/>
                <w:b/>
                <w:bCs/>
                <w:color w:val="000000"/>
              </w:rPr>
              <w:t xml:space="preserve">Title of Presentation </w:t>
            </w:r>
            <w:r w:rsidRPr="00980A6E">
              <w:rPr>
                <w:rFonts w:eastAsia="Calibri" w:cs="Arial"/>
                <w:i/>
                <w:iCs/>
                <w:color w:val="000000"/>
              </w:rPr>
              <w:t>Presenter, Title/Position, Organization, Location, Country</w:t>
            </w:r>
          </w:p>
        </w:tc>
      </w:tr>
      <w:tr w:rsidR="00DB43B0" w:rsidRPr="00980A6E" w14:paraId="70B550DE" w14:textId="77777777" w:rsidTr="00B172CE">
        <w:trPr>
          <w:trHeight w:val="611"/>
        </w:trPr>
        <w:tc>
          <w:tcPr>
            <w:tcW w:w="1809" w:type="dxa"/>
          </w:tcPr>
          <w:p w14:paraId="7A7DC7F8"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10.00 – 10.10 </w:t>
            </w:r>
          </w:p>
        </w:tc>
        <w:tc>
          <w:tcPr>
            <w:tcW w:w="7938" w:type="dxa"/>
          </w:tcPr>
          <w:p w14:paraId="466D7885" w14:textId="77777777" w:rsidR="00DB43B0" w:rsidRPr="00980A6E" w:rsidRDefault="00DB43B0" w:rsidP="00B172CE">
            <w:pPr>
              <w:autoSpaceDE w:val="0"/>
              <w:autoSpaceDN w:val="0"/>
              <w:adjustRightInd w:val="0"/>
              <w:jc w:val="left"/>
              <w:rPr>
                <w:rFonts w:eastAsia="Calibri" w:cs="Arial"/>
                <w:color w:val="000000"/>
              </w:rPr>
            </w:pPr>
            <w:r w:rsidRPr="00980A6E">
              <w:rPr>
                <w:rFonts w:eastAsia="Calibri" w:cs="Arial"/>
                <w:b/>
                <w:bCs/>
                <w:color w:val="000000"/>
              </w:rPr>
              <w:t xml:space="preserve">Title of Presentation </w:t>
            </w:r>
            <w:r w:rsidRPr="00980A6E">
              <w:rPr>
                <w:rFonts w:eastAsia="Calibri" w:cs="Arial"/>
                <w:i/>
                <w:iCs/>
                <w:color w:val="000000"/>
              </w:rPr>
              <w:t>Presenter, Title/Position, Organization, Location, Country</w:t>
            </w:r>
          </w:p>
        </w:tc>
      </w:tr>
      <w:tr w:rsidR="00DB43B0" w:rsidRPr="00980A6E" w14:paraId="0B7BFBBC" w14:textId="77777777" w:rsidTr="00B172CE">
        <w:trPr>
          <w:trHeight w:val="497"/>
        </w:trPr>
        <w:tc>
          <w:tcPr>
            <w:tcW w:w="1809" w:type="dxa"/>
          </w:tcPr>
          <w:p w14:paraId="76EC4A95"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10.10 – 10.20 </w:t>
            </w:r>
          </w:p>
        </w:tc>
        <w:tc>
          <w:tcPr>
            <w:tcW w:w="7938" w:type="dxa"/>
          </w:tcPr>
          <w:p w14:paraId="61F632BC" w14:textId="77777777" w:rsidR="00DB43B0" w:rsidRPr="00980A6E" w:rsidRDefault="00DB43B0" w:rsidP="00B172CE">
            <w:pPr>
              <w:autoSpaceDE w:val="0"/>
              <w:autoSpaceDN w:val="0"/>
              <w:adjustRightInd w:val="0"/>
              <w:jc w:val="left"/>
              <w:rPr>
                <w:rFonts w:eastAsia="Calibri" w:cs="Arial"/>
                <w:i/>
                <w:iCs/>
                <w:color w:val="000000"/>
              </w:rPr>
            </w:pPr>
            <w:r w:rsidRPr="00980A6E">
              <w:rPr>
                <w:rFonts w:eastAsia="Calibri" w:cs="Arial"/>
                <w:b/>
                <w:bCs/>
                <w:color w:val="000000"/>
              </w:rPr>
              <w:t xml:space="preserve">Title of Presentation </w:t>
            </w:r>
            <w:r w:rsidRPr="00980A6E">
              <w:rPr>
                <w:rFonts w:eastAsia="Calibri" w:cs="Arial"/>
                <w:i/>
                <w:iCs/>
                <w:color w:val="000000"/>
              </w:rPr>
              <w:t>Presenter, Title/Position, Organization, Location, Country</w:t>
            </w:r>
          </w:p>
          <w:p w14:paraId="3D0532D5" w14:textId="77777777" w:rsidR="00DB43B0" w:rsidRPr="00980A6E" w:rsidRDefault="00DB43B0" w:rsidP="00B172CE">
            <w:pPr>
              <w:autoSpaceDE w:val="0"/>
              <w:autoSpaceDN w:val="0"/>
              <w:adjustRightInd w:val="0"/>
              <w:jc w:val="left"/>
              <w:rPr>
                <w:rFonts w:eastAsia="Calibri" w:cs="Arial"/>
                <w:color w:val="000000"/>
              </w:rPr>
            </w:pPr>
          </w:p>
        </w:tc>
      </w:tr>
      <w:tr w:rsidR="00DB43B0" w:rsidRPr="00980A6E" w14:paraId="73AEA209" w14:textId="77777777" w:rsidTr="00B172CE">
        <w:trPr>
          <w:trHeight w:val="497"/>
        </w:trPr>
        <w:tc>
          <w:tcPr>
            <w:tcW w:w="1809" w:type="dxa"/>
          </w:tcPr>
          <w:p w14:paraId="2E75136B"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10.20 – 10.30 </w:t>
            </w:r>
          </w:p>
        </w:tc>
        <w:tc>
          <w:tcPr>
            <w:tcW w:w="7938" w:type="dxa"/>
          </w:tcPr>
          <w:p w14:paraId="5C76CB95" w14:textId="77777777" w:rsidR="00DB43B0" w:rsidRPr="00980A6E" w:rsidRDefault="00DB43B0" w:rsidP="00B172CE">
            <w:pPr>
              <w:autoSpaceDE w:val="0"/>
              <w:autoSpaceDN w:val="0"/>
              <w:adjustRightInd w:val="0"/>
              <w:jc w:val="left"/>
              <w:rPr>
                <w:rFonts w:eastAsia="Calibri" w:cs="Arial"/>
                <w:i/>
                <w:iCs/>
                <w:color w:val="000000"/>
              </w:rPr>
            </w:pPr>
            <w:r w:rsidRPr="00980A6E">
              <w:rPr>
                <w:rFonts w:eastAsia="Calibri" w:cs="Arial"/>
                <w:b/>
                <w:bCs/>
                <w:color w:val="000000"/>
              </w:rPr>
              <w:t xml:space="preserve">Title of Presentation </w:t>
            </w:r>
            <w:r w:rsidRPr="00980A6E">
              <w:rPr>
                <w:rFonts w:eastAsia="Calibri" w:cs="Arial"/>
                <w:i/>
                <w:iCs/>
                <w:color w:val="000000"/>
              </w:rPr>
              <w:t>Presenter, Title/Position, Organization, Location, Country</w:t>
            </w:r>
          </w:p>
          <w:p w14:paraId="546CF98E" w14:textId="77777777" w:rsidR="00DB43B0" w:rsidRPr="00980A6E" w:rsidRDefault="00DB43B0" w:rsidP="00B172CE">
            <w:pPr>
              <w:autoSpaceDE w:val="0"/>
              <w:autoSpaceDN w:val="0"/>
              <w:adjustRightInd w:val="0"/>
              <w:jc w:val="left"/>
              <w:rPr>
                <w:rFonts w:eastAsia="Calibri" w:cs="Arial"/>
                <w:color w:val="000000"/>
              </w:rPr>
            </w:pPr>
          </w:p>
        </w:tc>
      </w:tr>
      <w:tr w:rsidR="00DB43B0" w:rsidRPr="00980A6E" w14:paraId="7E2BC8C5" w14:textId="77777777" w:rsidTr="00B172CE">
        <w:trPr>
          <w:trHeight w:val="122"/>
        </w:trPr>
        <w:tc>
          <w:tcPr>
            <w:tcW w:w="1809" w:type="dxa"/>
          </w:tcPr>
          <w:p w14:paraId="0D8B313A"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10.30 – 11.00 </w:t>
            </w:r>
          </w:p>
        </w:tc>
        <w:tc>
          <w:tcPr>
            <w:tcW w:w="7938" w:type="dxa"/>
          </w:tcPr>
          <w:p w14:paraId="2FEC3E96" w14:textId="77777777" w:rsidR="00DB43B0" w:rsidRPr="00980A6E" w:rsidRDefault="00DB43B0" w:rsidP="00B172CE">
            <w:pPr>
              <w:autoSpaceDE w:val="0"/>
              <w:autoSpaceDN w:val="0"/>
              <w:adjustRightInd w:val="0"/>
              <w:jc w:val="left"/>
              <w:rPr>
                <w:rFonts w:eastAsia="Calibri" w:cs="Arial"/>
                <w:b/>
                <w:bCs/>
                <w:color w:val="000000"/>
              </w:rPr>
            </w:pPr>
            <w:r w:rsidRPr="00980A6E">
              <w:rPr>
                <w:rFonts w:eastAsia="Calibri" w:cs="Arial"/>
                <w:b/>
                <w:bCs/>
                <w:color w:val="000000"/>
              </w:rPr>
              <w:t xml:space="preserve">Discussion with speakers of Session I </w:t>
            </w:r>
          </w:p>
          <w:p w14:paraId="1529C308" w14:textId="77777777" w:rsidR="00DB43B0" w:rsidRPr="00980A6E" w:rsidRDefault="00DB43B0" w:rsidP="00B172CE">
            <w:pPr>
              <w:autoSpaceDE w:val="0"/>
              <w:autoSpaceDN w:val="0"/>
              <w:adjustRightInd w:val="0"/>
              <w:jc w:val="left"/>
              <w:rPr>
                <w:rFonts w:eastAsia="Calibri" w:cs="Arial"/>
                <w:color w:val="000000"/>
              </w:rPr>
            </w:pPr>
          </w:p>
        </w:tc>
      </w:tr>
      <w:tr w:rsidR="00DB43B0" w:rsidRPr="00980A6E" w14:paraId="1E17DD27" w14:textId="77777777" w:rsidTr="00B172CE">
        <w:trPr>
          <w:trHeight w:val="123"/>
        </w:trPr>
        <w:tc>
          <w:tcPr>
            <w:tcW w:w="1809" w:type="dxa"/>
            <w:tcBorders>
              <w:bottom w:val="nil"/>
            </w:tcBorders>
          </w:tcPr>
          <w:p w14:paraId="70C2169D"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11.00 – 11.35 </w:t>
            </w:r>
          </w:p>
        </w:tc>
        <w:tc>
          <w:tcPr>
            <w:tcW w:w="7938" w:type="dxa"/>
            <w:tcBorders>
              <w:bottom w:val="nil"/>
            </w:tcBorders>
          </w:tcPr>
          <w:p w14:paraId="60EA7859" w14:textId="77777777" w:rsidR="00DB43B0" w:rsidRPr="00980A6E" w:rsidRDefault="00DB43B0" w:rsidP="00B172CE">
            <w:pPr>
              <w:autoSpaceDE w:val="0"/>
              <w:autoSpaceDN w:val="0"/>
              <w:adjustRightInd w:val="0"/>
              <w:jc w:val="left"/>
              <w:rPr>
                <w:rFonts w:eastAsia="Calibri" w:cs="Arial"/>
                <w:color w:val="000000"/>
              </w:rPr>
            </w:pPr>
            <w:r w:rsidRPr="00980A6E">
              <w:rPr>
                <w:rFonts w:eastAsia="Calibri" w:cs="Arial"/>
                <w:b/>
                <w:bCs/>
                <w:i/>
                <w:iCs/>
                <w:color w:val="000000"/>
              </w:rPr>
              <w:t xml:space="preserve">Coffee break </w:t>
            </w:r>
          </w:p>
        </w:tc>
      </w:tr>
      <w:tr w:rsidR="00DB43B0" w:rsidRPr="00980A6E" w14:paraId="3EB3FDF0" w14:textId="77777777" w:rsidTr="00B172CE">
        <w:trPr>
          <w:trHeight w:val="353"/>
        </w:trPr>
        <w:tc>
          <w:tcPr>
            <w:tcW w:w="9747" w:type="dxa"/>
            <w:gridSpan w:val="2"/>
            <w:tcBorders>
              <w:top w:val="nil"/>
              <w:left w:val="nil"/>
              <w:bottom w:val="nil"/>
              <w:right w:val="nil"/>
            </w:tcBorders>
          </w:tcPr>
          <w:p w14:paraId="148BED73" w14:textId="77777777" w:rsidR="00DB43B0" w:rsidRPr="00980A6E" w:rsidRDefault="00DB43B0" w:rsidP="00B172CE">
            <w:pPr>
              <w:keepNext/>
              <w:autoSpaceDE w:val="0"/>
              <w:autoSpaceDN w:val="0"/>
              <w:adjustRightInd w:val="0"/>
              <w:rPr>
                <w:rFonts w:eastAsia="Calibri" w:cs="Arial"/>
                <w:b/>
                <w:bCs/>
                <w:color w:val="000000"/>
              </w:rPr>
            </w:pPr>
          </w:p>
          <w:p w14:paraId="572104CE" w14:textId="64452FF6" w:rsidR="00DB43B0" w:rsidRPr="00980A6E" w:rsidRDefault="00DB43B0" w:rsidP="00B172CE">
            <w:pPr>
              <w:keepNext/>
              <w:spacing w:after="120"/>
              <w:rPr>
                <w:rFonts w:eastAsia="Calibri" w:cs="Arial"/>
              </w:rPr>
            </w:pPr>
            <w:r w:rsidRPr="00980A6E">
              <w:rPr>
                <w:rFonts w:eastAsia="Calibri" w:cs="Arial"/>
                <w:b/>
                <w:bCs/>
              </w:rPr>
              <w:t>SESSION II: OPPORTUNITIES FOR COOPERATION WITH BREEDERS IN DUS EXAMINATION (ASPECTS ON CONFLICT OF INTEREST, INDEPENDENCE, ON-SITE EXAMINATION, PUBLICATION)</w:t>
            </w:r>
          </w:p>
          <w:p w14:paraId="28C23D3C" w14:textId="77777777" w:rsidR="00DB43B0" w:rsidRPr="00980A6E" w:rsidRDefault="00DB43B0" w:rsidP="00B172CE">
            <w:pPr>
              <w:keepNext/>
              <w:autoSpaceDE w:val="0"/>
              <w:autoSpaceDN w:val="0"/>
              <w:adjustRightInd w:val="0"/>
              <w:rPr>
                <w:rFonts w:eastAsia="Calibri" w:cs="Arial"/>
                <w:color w:val="000000"/>
              </w:rPr>
            </w:pPr>
            <w:r w:rsidRPr="00980A6E">
              <w:rPr>
                <w:rFonts w:eastAsia="Calibri" w:cs="Arial"/>
                <w:i/>
                <w:iCs/>
                <w:color w:val="000000"/>
              </w:rPr>
              <w:t>Moderator II: Name, Title/Position</w:t>
            </w:r>
          </w:p>
        </w:tc>
      </w:tr>
      <w:tr w:rsidR="00DB43B0" w:rsidRPr="00980A6E" w14:paraId="75AF82C0" w14:textId="77777777" w:rsidTr="00B172CE">
        <w:trPr>
          <w:trHeight w:val="381"/>
        </w:trPr>
        <w:tc>
          <w:tcPr>
            <w:tcW w:w="1809" w:type="dxa"/>
            <w:tcBorders>
              <w:top w:val="nil"/>
              <w:left w:val="nil"/>
              <w:bottom w:val="nil"/>
              <w:right w:val="nil"/>
            </w:tcBorders>
          </w:tcPr>
          <w:p w14:paraId="1A21C38C" w14:textId="77777777" w:rsidR="00DB43B0" w:rsidRPr="00980A6E" w:rsidRDefault="00DB43B0" w:rsidP="00DB43B0">
            <w:pPr>
              <w:autoSpaceDE w:val="0"/>
              <w:autoSpaceDN w:val="0"/>
              <w:adjustRightInd w:val="0"/>
              <w:rPr>
                <w:rFonts w:eastAsia="Calibri" w:cs="Arial"/>
                <w:color w:val="000000"/>
              </w:rPr>
            </w:pPr>
          </w:p>
          <w:p w14:paraId="1C577FCB"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11.35 – 11.45 </w:t>
            </w:r>
          </w:p>
        </w:tc>
        <w:tc>
          <w:tcPr>
            <w:tcW w:w="7938" w:type="dxa"/>
            <w:tcBorders>
              <w:top w:val="nil"/>
              <w:left w:val="nil"/>
              <w:bottom w:val="nil"/>
              <w:right w:val="nil"/>
            </w:tcBorders>
          </w:tcPr>
          <w:p w14:paraId="63CE4F7B" w14:textId="77777777" w:rsidR="00DB43B0" w:rsidRPr="00980A6E" w:rsidRDefault="00DB43B0" w:rsidP="00B172CE">
            <w:pPr>
              <w:autoSpaceDE w:val="0"/>
              <w:autoSpaceDN w:val="0"/>
              <w:adjustRightInd w:val="0"/>
              <w:jc w:val="left"/>
              <w:rPr>
                <w:rFonts w:eastAsia="Calibri" w:cs="Arial"/>
                <w:b/>
                <w:bCs/>
                <w:color w:val="000000"/>
              </w:rPr>
            </w:pPr>
          </w:p>
          <w:p w14:paraId="7CCC1F7C" w14:textId="77777777" w:rsidR="00DB43B0" w:rsidRPr="00980A6E" w:rsidRDefault="00DB43B0" w:rsidP="00B172CE">
            <w:pPr>
              <w:autoSpaceDE w:val="0"/>
              <w:autoSpaceDN w:val="0"/>
              <w:adjustRightInd w:val="0"/>
              <w:jc w:val="left"/>
              <w:rPr>
                <w:rFonts w:eastAsia="Calibri" w:cs="Arial"/>
                <w:i/>
                <w:iCs/>
                <w:color w:val="000000"/>
              </w:rPr>
            </w:pPr>
            <w:r w:rsidRPr="00980A6E">
              <w:rPr>
                <w:rFonts w:eastAsia="Calibri" w:cs="Arial"/>
                <w:b/>
                <w:bCs/>
                <w:color w:val="000000"/>
              </w:rPr>
              <w:t xml:space="preserve">Title of Presentation </w:t>
            </w:r>
            <w:r w:rsidRPr="00980A6E">
              <w:rPr>
                <w:rFonts w:eastAsia="Calibri" w:cs="Arial"/>
                <w:i/>
                <w:iCs/>
                <w:color w:val="000000"/>
              </w:rPr>
              <w:t>Presenter, Title/Position, Organization, Location, Country</w:t>
            </w:r>
          </w:p>
          <w:p w14:paraId="3DE0D747" w14:textId="77777777" w:rsidR="00DB43B0" w:rsidRPr="00980A6E" w:rsidRDefault="00DB43B0" w:rsidP="00B172CE">
            <w:pPr>
              <w:autoSpaceDE w:val="0"/>
              <w:autoSpaceDN w:val="0"/>
              <w:adjustRightInd w:val="0"/>
              <w:jc w:val="left"/>
              <w:rPr>
                <w:rFonts w:eastAsia="Calibri" w:cs="Arial"/>
                <w:color w:val="000000"/>
              </w:rPr>
            </w:pPr>
          </w:p>
        </w:tc>
      </w:tr>
      <w:tr w:rsidR="00DB43B0" w:rsidRPr="00980A6E" w14:paraId="3D7044FE" w14:textId="77777777" w:rsidTr="00B172CE">
        <w:trPr>
          <w:trHeight w:val="496"/>
        </w:trPr>
        <w:tc>
          <w:tcPr>
            <w:tcW w:w="1809" w:type="dxa"/>
            <w:tcBorders>
              <w:top w:val="nil"/>
              <w:left w:val="nil"/>
              <w:bottom w:val="nil"/>
              <w:right w:val="nil"/>
            </w:tcBorders>
          </w:tcPr>
          <w:p w14:paraId="6937F649"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11.45– 11.55 </w:t>
            </w:r>
          </w:p>
        </w:tc>
        <w:tc>
          <w:tcPr>
            <w:tcW w:w="7938" w:type="dxa"/>
            <w:tcBorders>
              <w:top w:val="nil"/>
              <w:left w:val="nil"/>
              <w:bottom w:val="nil"/>
              <w:right w:val="nil"/>
            </w:tcBorders>
          </w:tcPr>
          <w:p w14:paraId="22F03626" w14:textId="77777777" w:rsidR="00DB43B0" w:rsidRPr="00980A6E" w:rsidRDefault="00DB43B0" w:rsidP="00B172CE">
            <w:pPr>
              <w:autoSpaceDE w:val="0"/>
              <w:autoSpaceDN w:val="0"/>
              <w:adjustRightInd w:val="0"/>
              <w:jc w:val="left"/>
              <w:rPr>
                <w:rFonts w:eastAsia="Calibri" w:cs="Arial"/>
                <w:i/>
                <w:iCs/>
                <w:color w:val="000000"/>
              </w:rPr>
            </w:pPr>
            <w:r w:rsidRPr="00980A6E">
              <w:rPr>
                <w:rFonts w:eastAsia="Calibri" w:cs="Arial"/>
                <w:b/>
                <w:bCs/>
                <w:color w:val="000000"/>
              </w:rPr>
              <w:t xml:space="preserve">Title of Presentation </w:t>
            </w:r>
            <w:r w:rsidRPr="00980A6E">
              <w:rPr>
                <w:rFonts w:eastAsia="Calibri" w:cs="Arial"/>
                <w:i/>
                <w:iCs/>
                <w:color w:val="000000"/>
              </w:rPr>
              <w:t>Presenter, Title/Position, Organization, Location, Country</w:t>
            </w:r>
          </w:p>
          <w:p w14:paraId="745A0B4B" w14:textId="77777777" w:rsidR="00DB43B0" w:rsidRPr="00980A6E" w:rsidRDefault="00DB43B0" w:rsidP="00B172CE">
            <w:pPr>
              <w:autoSpaceDE w:val="0"/>
              <w:autoSpaceDN w:val="0"/>
              <w:adjustRightInd w:val="0"/>
              <w:jc w:val="left"/>
              <w:rPr>
                <w:rFonts w:eastAsia="Calibri" w:cs="Arial"/>
                <w:color w:val="000000"/>
              </w:rPr>
            </w:pPr>
          </w:p>
        </w:tc>
      </w:tr>
      <w:tr w:rsidR="00DB43B0" w:rsidRPr="00980A6E" w14:paraId="781425DA" w14:textId="77777777" w:rsidTr="00B172CE">
        <w:trPr>
          <w:trHeight w:val="497"/>
        </w:trPr>
        <w:tc>
          <w:tcPr>
            <w:tcW w:w="1809" w:type="dxa"/>
            <w:tcBorders>
              <w:top w:val="nil"/>
            </w:tcBorders>
          </w:tcPr>
          <w:p w14:paraId="17138AC9"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11.55 – 12.05 </w:t>
            </w:r>
          </w:p>
        </w:tc>
        <w:tc>
          <w:tcPr>
            <w:tcW w:w="7938" w:type="dxa"/>
            <w:tcBorders>
              <w:top w:val="nil"/>
            </w:tcBorders>
          </w:tcPr>
          <w:p w14:paraId="63BFF192" w14:textId="77777777" w:rsidR="00DB43B0" w:rsidRPr="00980A6E" w:rsidRDefault="00DB43B0" w:rsidP="00B172CE">
            <w:pPr>
              <w:autoSpaceDE w:val="0"/>
              <w:autoSpaceDN w:val="0"/>
              <w:adjustRightInd w:val="0"/>
              <w:jc w:val="left"/>
              <w:rPr>
                <w:rFonts w:eastAsia="Calibri" w:cs="Arial"/>
                <w:i/>
                <w:iCs/>
                <w:color w:val="000000"/>
              </w:rPr>
            </w:pPr>
            <w:r w:rsidRPr="00980A6E">
              <w:rPr>
                <w:rFonts w:eastAsia="Calibri" w:cs="Arial"/>
                <w:b/>
                <w:bCs/>
                <w:color w:val="000000"/>
              </w:rPr>
              <w:t xml:space="preserve">Title of Presentation </w:t>
            </w:r>
            <w:r w:rsidRPr="00980A6E">
              <w:rPr>
                <w:rFonts w:eastAsia="Calibri" w:cs="Arial"/>
                <w:i/>
                <w:iCs/>
                <w:color w:val="000000"/>
              </w:rPr>
              <w:t>Presenter, Title/Position, Organization, Location, Country</w:t>
            </w:r>
          </w:p>
          <w:p w14:paraId="55A362DA" w14:textId="77777777" w:rsidR="00DB43B0" w:rsidRPr="00980A6E" w:rsidRDefault="00DB43B0" w:rsidP="00B172CE">
            <w:pPr>
              <w:autoSpaceDE w:val="0"/>
              <w:autoSpaceDN w:val="0"/>
              <w:adjustRightInd w:val="0"/>
              <w:jc w:val="left"/>
              <w:rPr>
                <w:rFonts w:eastAsia="Calibri" w:cs="Arial"/>
                <w:color w:val="000000"/>
              </w:rPr>
            </w:pPr>
          </w:p>
        </w:tc>
      </w:tr>
      <w:tr w:rsidR="00DB43B0" w:rsidRPr="00980A6E" w14:paraId="48513C84" w14:textId="77777777" w:rsidTr="00B172CE">
        <w:trPr>
          <w:trHeight w:val="122"/>
        </w:trPr>
        <w:tc>
          <w:tcPr>
            <w:tcW w:w="1809" w:type="dxa"/>
          </w:tcPr>
          <w:p w14:paraId="37FD022C"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12.05 – 12.15 </w:t>
            </w:r>
          </w:p>
        </w:tc>
        <w:tc>
          <w:tcPr>
            <w:tcW w:w="7938" w:type="dxa"/>
          </w:tcPr>
          <w:p w14:paraId="00493412" w14:textId="77777777" w:rsidR="00DB43B0" w:rsidRPr="00980A6E" w:rsidRDefault="00DB43B0" w:rsidP="00B172CE">
            <w:pPr>
              <w:autoSpaceDE w:val="0"/>
              <w:autoSpaceDN w:val="0"/>
              <w:adjustRightInd w:val="0"/>
              <w:jc w:val="left"/>
              <w:rPr>
                <w:rFonts w:eastAsia="Calibri" w:cs="Arial"/>
                <w:i/>
                <w:iCs/>
                <w:color w:val="000000"/>
              </w:rPr>
            </w:pPr>
            <w:r w:rsidRPr="00980A6E">
              <w:rPr>
                <w:rFonts w:eastAsia="Calibri" w:cs="Arial"/>
                <w:b/>
                <w:bCs/>
                <w:color w:val="000000"/>
              </w:rPr>
              <w:t xml:space="preserve">Title of Presentation </w:t>
            </w:r>
            <w:r w:rsidRPr="00980A6E">
              <w:rPr>
                <w:rFonts w:eastAsia="Calibri" w:cs="Arial"/>
                <w:i/>
                <w:iCs/>
                <w:color w:val="000000"/>
              </w:rPr>
              <w:t>Presenter, Title/Position, Organization, Location, Country</w:t>
            </w:r>
          </w:p>
          <w:p w14:paraId="135F411A" w14:textId="77777777" w:rsidR="00DB43B0" w:rsidRPr="00980A6E" w:rsidRDefault="00DB43B0" w:rsidP="00B172CE">
            <w:pPr>
              <w:autoSpaceDE w:val="0"/>
              <w:autoSpaceDN w:val="0"/>
              <w:adjustRightInd w:val="0"/>
              <w:jc w:val="left"/>
              <w:rPr>
                <w:rFonts w:eastAsia="Calibri" w:cs="Arial"/>
                <w:b/>
                <w:bCs/>
                <w:color w:val="000000"/>
              </w:rPr>
            </w:pPr>
          </w:p>
        </w:tc>
      </w:tr>
      <w:tr w:rsidR="00DB43B0" w:rsidRPr="00980A6E" w14:paraId="661DBDEF" w14:textId="77777777" w:rsidTr="00B172CE">
        <w:trPr>
          <w:trHeight w:val="122"/>
        </w:trPr>
        <w:tc>
          <w:tcPr>
            <w:tcW w:w="1809" w:type="dxa"/>
          </w:tcPr>
          <w:p w14:paraId="6F8B7364"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12.15 – 12.25 </w:t>
            </w:r>
          </w:p>
        </w:tc>
        <w:tc>
          <w:tcPr>
            <w:tcW w:w="7938" w:type="dxa"/>
          </w:tcPr>
          <w:p w14:paraId="53D6B4C5" w14:textId="77777777" w:rsidR="00DB43B0" w:rsidRPr="00980A6E" w:rsidRDefault="00DB43B0" w:rsidP="00B172CE">
            <w:pPr>
              <w:autoSpaceDE w:val="0"/>
              <w:autoSpaceDN w:val="0"/>
              <w:adjustRightInd w:val="0"/>
              <w:jc w:val="left"/>
              <w:rPr>
                <w:rFonts w:eastAsia="Calibri" w:cs="Arial"/>
                <w:i/>
                <w:iCs/>
                <w:color w:val="000000"/>
              </w:rPr>
            </w:pPr>
            <w:r w:rsidRPr="00980A6E">
              <w:rPr>
                <w:rFonts w:eastAsia="Calibri" w:cs="Arial"/>
                <w:b/>
                <w:bCs/>
                <w:color w:val="000000"/>
              </w:rPr>
              <w:t xml:space="preserve">Title of Presentation </w:t>
            </w:r>
            <w:r w:rsidRPr="00980A6E">
              <w:rPr>
                <w:rFonts w:eastAsia="Calibri" w:cs="Arial"/>
                <w:i/>
                <w:iCs/>
                <w:color w:val="000000"/>
              </w:rPr>
              <w:t>Presenter, Title/Position, Organization, Location, Country</w:t>
            </w:r>
          </w:p>
          <w:p w14:paraId="6EE1C3B4" w14:textId="77777777" w:rsidR="00DB43B0" w:rsidRPr="00980A6E" w:rsidRDefault="00DB43B0" w:rsidP="00B172CE">
            <w:pPr>
              <w:autoSpaceDE w:val="0"/>
              <w:autoSpaceDN w:val="0"/>
              <w:adjustRightInd w:val="0"/>
              <w:jc w:val="left"/>
              <w:rPr>
                <w:rFonts w:eastAsia="Calibri" w:cs="Arial"/>
                <w:b/>
                <w:bCs/>
                <w:color w:val="000000"/>
              </w:rPr>
            </w:pPr>
          </w:p>
        </w:tc>
      </w:tr>
      <w:tr w:rsidR="00DB43B0" w:rsidRPr="00980A6E" w14:paraId="30BFE852" w14:textId="77777777" w:rsidTr="00B172CE">
        <w:trPr>
          <w:trHeight w:val="122"/>
        </w:trPr>
        <w:tc>
          <w:tcPr>
            <w:tcW w:w="1809" w:type="dxa"/>
          </w:tcPr>
          <w:p w14:paraId="1E0C693F"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12.25 – 12.50 </w:t>
            </w:r>
          </w:p>
        </w:tc>
        <w:tc>
          <w:tcPr>
            <w:tcW w:w="7938" w:type="dxa"/>
          </w:tcPr>
          <w:p w14:paraId="5D2E4D2F" w14:textId="77777777" w:rsidR="00DB43B0" w:rsidRPr="00980A6E" w:rsidRDefault="00DB43B0" w:rsidP="00B172CE">
            <w:pPr>
              <w:autoSpaceDE w:val="0"/>
              <w:autoSpaceDN w:val="0"/>
              <w:adjustRightInd w:val="0"/>
              <w:jc w:val="left"/>
              <w:rPr>
                <w:rFonts w:eastAsia="Calibri" w:cs="Arial"/>
                <w:b/>
                <w:bCs/>
                <w:color w:val="000000"/>
              </w:rPr>
            </w:pPr>
            <w:r w:rsidRPr="00980A6E">
              <w:rPr>
                <w:rFonts w:eastAsia="Calibri" w:cs="Arial"/>
                <w:b/>
                <w:bCs/>
                <w:color w:val="000000"/>
              </w:rPr>
              <w:t xml:space="preserve">Discussion with speakers of Session II </w:t>
            </w:r>
          </w:p>
          <w:p w14:paraId="5453DFDC" w14:textId="77777777" w:rsidR="00DB43B0" w:rsidRPr="00980A6E" w:rsidRDefault="00DB43B0" w:rsidP="00B172CE">
            <w:pPr>
              <w:autoSpaceDE w:val="0"/>
              <w:autoSpaceDN w:val="0"/>
              <w:adjustRightInd w:val="0"/>
              <w:jc w:val="left"/>
              <w:rPr>
                <w:rFonts w:eastAsia="Calibri" w:cs="Arial"/>
                <w:color w:val="000000"/>
              </w:rPr>
            </w:pPr>
          </w:p>
        </w:tc>
      </w:tr>
      <w:tr w:rsidR="00DB43B0" w:rsidRPr="00980A6E" w14:paraId="1F670A35" w14:textId="77777777" w:rsidTr="00B172CE">
        <w:trPr>
          <w:trHeight w:val="123"/>
        </w:trPr>
        <w:tc>
          <w:tcPr>
            <w:tcW w:w="1809" w:type="dxa"/>
          </w:tcPr>
          <w:p w14:paraId="4D404CC2"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12:50 – 14.50 </w:t>
            </w:r>
          </w:p>
        </w:tc>
        <w:tc>
          <w:tcPr>
            <w:tcW w:w="7938" w:type="dxa"/>
          </w:tcPr>
          <w:p w14:paraId="36CD8671" w14:textId="77777777" w:rsidR="00DB43B0" w:rsidRPr="00980A6E" w:rsidRDefault="00DB43B0" w:rsidP="00B172CE">
            <w:pPr>
              <w:autoSpaceDE w:val="0"/>
              <w:autoSpaceDN w:val="0"/>
              <w:adjustRightInd w:val="0"/>
              <w:jc w:val="left"/>
              <w:rPr>
                <w:rFonts w:eastAsia="Calibri" w:cs="Arial"/>
                <w:b/>
                <w:bCs/>
                <w:i/>
                <w:iCs/>
                <w:color w:val="000000"/>
              </w:rPr>
            </w:pPr>
            <w:r w:rsidRPr="00980A6E">
              <w:rPr>
                <w:rFonts w:eastAsia="Calibri" w:cs="Arial"/>
                <w:b/>
                <w:bCs/>
                <w:i/>
                <w:iCs/>
                <w:color w:val="000000"/>
              </w:rPr>
              <w:t xml:space="preserve">Lunch Break </w:t>
            </w:r>
          </w:p>
          <w:p w14:paraId="05AB8056" w14:textId="77777777" w:rsidR="00DB43B0" w:rsidRPr="00980A6E" w:rsidRDefault="00DB43B0" w:rsidP="00B172CE">
            <w:pPr>
              <w:autoSpaceDE w:val="0"/>
              <w:autoSpaceDN w:val="0"/>
              <w:adjustRightInd w:val="0"/>
              <w:jc w:val="left"/>
              <w:rPr>
                <w:rFonts w:eastAsia="Calibri" w:cs="Arial"/>
                <w:color w:val="000000"/>
              </w:rPr>
            </w:pPr>
          </w:p>
        </w:tc>
      </w:tr>
      <w:tr w:rsidR="00DB43B0" w:rsidRPr="00980A6E" w14:paraId="12D577FA" w14:textId="77777777" w:rsidTr="00B172CE">
        <w:trPr>
          <w:trHeight w:val="468"/>
        </w:trPr>
        <w:tc>
          <w:tcPr>
            <w:tcW w:w="9747" w:type="dxa"/>
            <w:gridSpan w:val="2"/>
          </w:tcPr>
          <w:p w14:paraId="4EFF581D" w14:textId="77777777" w:rsidR="00DB43B0" w:rsidRPr="00980A6E" w:rsidRDefault="00DB43B0" w:rsidP="00DB43B0">
            <w:pPr>
              <w:autoSpaceDE w:val="0"/>
              <w:autoSpaceDN w:val="0"/>
              <w:adjustRightInd w:val="0"/>
              <w:rPr>
                <w:rFonts w:eastAsia="Calibri" w:cs="Arial"/>
                <w:b/>
                <w:bCs/>
                <w:color w:val="000000"/>
              </w:rPr>
            </w:pPr>
          </w:p>
          <w:p w14:paraId="34E4279A"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b/>
                <w:bCs/>
                <w:color w:val="000000"/>
              </w:rPr>
              <w:t>SESSION III: BENEFITS, CHALLENGES AND NEEDS (PVP OFFICES AND THE BREEDERS’ PERSPECTIVES)</w:t>
            </w:r>
          </w:p>
          <w:p w14:paraId="2FD01B55" w14:textId="77777777" w:rsidR="00DB43B0" w:rsidRPr="00980A6E" w:rsidRDefault="00DB43B0" w:rsidP="00DB43B0">
            <w:pPr>
              <w:autoSpaceDE w:val="0"/>
              <w:autoSpaceDN w:val="0"/>
              <w:adjustRightInd w:val="0"/>
              <w:rPr>
                <w:rFonts w:eastAsia="Calibri" w:cs="Arial"/>
                <w:i/>
                <w:iCs/>
                <w:color w:val="000000"/>
              </w:rPr>
            </w:pPr>
          </w:p>
          <w:p w14:paraId="5DB5644B"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i/>
                <w:iCs/>
                <w:color w:val="000000"/>
              </w:rPr>
              <w:t>Moderator III: Name, Title/Position</w:t>
            </w:r>
          </w:p>
        </w:tc>
      </w:tr>
      <w:tr w:rsidR="00DB43B0" w:rsidRPr="00980A6E" w14:paraId="460E57D5" w14:textId="77777777" w:rsidTr="00B172CE">
        <w:trPr>
          <w:trHeight w:val="381"/>
        </w:trPr>
        <w:tc>
          <w:tcPr>
            <w:tcW w:w="1809" w:type="dxa"/>
          </w:tcPr>
          <w:p w14:paraId="2268666C" w14:textId="77777777" w:rsidR="00DB43B0" w:rsidRPr="00980A6E" w:rsidRDefault="00DB43B0" w:rsidP="00DB43B0">
            <w:pPr>
              <w:autoSpaceDE w:val="0"/>
              <w:autoSpaceDN w:val="0"/>
              <w:adjustRightInd w:val="0"/>
              <w:rPr>
                <w:rFonts w:eastAsia="Calibri" w:cs="Arial"/>
                <w:color w:val="000000"/>
              </w:rPr>
            </w:pPr>
          </w:p>
          <w:p w14:paraId="1A2E0458"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14.50 – 15.00 </w:t>
            </w:r>
          </w:p>
        </w:tc>
        <w:tc>
          <w:tcPr>
            <w:tcW w:w="7938" w:type="dxa"/>
          </w:tcPr>
          <w:p w14:paraId="726965E7" w14:textId="77777777" w:rsidR="00DB43B0" w:rsidRPr="00980A6E" w:rsidRDefault="00DB43B0" w:rsidP="00DB43B0">
            <w:pPr>
              <w:autoSpaceDE w:val="0"/>
              <w:autoSpaceDN w:val="0"/>
              <w:adjustRightInd w:val="0"/>
              <w:rPr>
                <w:rFonts w:eastAsia="Calibri" w:cs="Arial"/>
                <w:b/>
                <w:bCs/>
                <w:color w:val="000000"/>
              </w:rPr>
            </w:pPr>
          </w:p>
          <w:p w14:paraId="50774920" w14:textId="77777777" w:rsidR="00DB43B0" w:rsidRPr="00980A6E" w:rsidRDefault="00DB43B0" w:rsidP="00DB43B0">
            <w:pPr>
              <w:autoSpaceDE w:val="0"/>
              <w:autoSpaceDN w:val="0"/>
              <w:adjustRightInd w:val="0"/>
              <w:rPr>
                <w:rFonts w:eastAsia="Calibri" w:cs="Arial"/>
                <w:i/>
                <w:iCs/>
                <w:color w:val="000000"/>
              </w:rPr>
            </w:pPr>
            <w:r w:rsidRPr="00980A6E">
              <w:rPr>
                <w:rFonts w:eastAsia="Calibri" w:cs="Arial"/>
                <w:b/>
                <w:bCs/>
                <w:color w:val="000000"/>
              </w:rPr>
              <w:t xml:space="preserve">Title of Presentation </w:t>
            </w:r>
            <w:r w:rsidRPr="00980A6E">
              <w:rPr>
                <w:rFonts w:eastAsia="Calibri" w:cs="Arial"/>
                <w:i/>
                <w:iCs/>
                <w:color w:val="000000"/>
              </w:rPr>
              <w:t>Presenter, Title/Position, Organization, Location, Country</w:t>
            </w:r>
          </w:p>
          <w:p w14:paraId="0B3D345C" w14:textId="77777777" w:rsidR="00DB43B0" w:rsidRPr="00980A6E" w:rsidRDefault="00DB43B0" w:rsidP="00DB43B0">
            <w:pPr>
              <w:autoSpaceDE w:val="0"/>
              <w:autoSpaceDN w:val="0"/>
              <w:adjustRightInd w:val="0"/>
              <w:rPr>
                <w:rFonts w:eastAsia="Calibri" w:cs="Arial"/>
                <w:color w:val="000000"/>
              </w:rPr>
            </w:pPr>
          </w:p>
        </w:tc>
      </w:tr>
      <w:tr w:rsidR="00DB43B0" w:rsidRPr="00980A6E" w14:paraId="06A8E790" w14:textId="77777777" w:rsidTr="00B172CE">
        <w:trPr>
          <w:trHeight w:val="611"/>
        </w:trPr>
        <w:tc>
          <w:tcPr>
            <w:tcW w:w="1809" w:type="dxa"/>
          </w:tcPr>
          <w:p w14:paraId="2F4C58E0"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15.00 – 15.10 </w:t>
            </w:r>
          </w:p>
        </w:tc>
        <w:tc>
          <w:tcPr>
            <w:tcW w:w="7938" w:type="dxa"/>
          </w:tcPr>
          <w:p w14:paraId="1EFA62B1"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b/>
                <w:bCs/>
                <w:color w:val="000000"/>
              </w:rPr>
              <w:t xml:space="preserve">Title of Presentation </w:t>
            </w:r>
            <w:r w:rsidRPr="00980A6E">
              <w:rPr>
                <w:rFonts w:eastAsia="Calibri" w:cs="Arial"/>
                <w:i/>
                <w:iCs/>
                <w:color w:val="000000"/>
              </w:rPr>
              <w:t>Presenter, Title/Position, Organization, Location, Country</w:t>
            </w:r>
          </w:p>
        </w:tc>
      </w:tr>
      <w:tr w:rsidR="00DB43B0" w:rsidRPr="00980A6E" w14:paraId="579C5E94" w14:textId="77777777" w:rsidTr="00B172CE">
        <w:trPr>
          <w:trHeight w:val="381"/>
        </w:trPr>
        <w:tc>
          <w:tcPr>
            <w:tcW w:w="1809" w:type="dxa"/>
          </w:tcPr>
          <w:p w14:paraId="18C828D3"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15.10 – 15.20 </w:t>
            </w:r>
          </w:p>
        </w:tc>
        <w:tc>
          <w:tcPr>
            <w:tcW w:w="7938" w:type="dxa"/>
          </w:tcPr>
          <w:p w14:paraId="51D2F241" w14:textId="77777777" w:rsidR="00DB43B0" w:rsidRPr="00980A6E" w:rsidRDefault="00DB43B0" w:rsidP="00DB43B0">
            <w:pPr>
              <w:autoSpaceDE w:val="0"/>
              <w:autoSpaceDN w:val="0"/>
              <w:adjustRightInd w:val="0"/>
              <w:rPr>
                <w:rFonts w:eastAsia="Calibri" w:cs="Arial"/>
                <w:i/>
                <w:iCs/>
                <w:color w:val="000000"/>
              </w:rPr>
            </w:pPr>
            <w:r w:rsidRPr="00980A6E">
              <w:rPr>
                <w:rFonts w:eastAsia="Calibri" w:cs="Arial"/>
                <w:b/>
                <w:bCs/>
                <w:color w:val="000000"/>
              </w:rPr>
              <w:t xml:space="preserve">Title of Presentation </w:t>
            </w:r>
            <w:r w:rsidRPr="00980A6E">
              <w:rPr>
                <w:rFonts w:eastAsia="Calibri" w:cs="Arial"/>
                <w:i/>
                <w:iCs/>
                <w:color w:val="000000"/>
              </w:rPr>
              <w:t>Presenter, Title/Position, Organization, Location, Country</w:t>
            </w:r>
          </w:p>
          <w:p w14:paraId="24A48C05" w14:textId="77777777" w:rsidR="00DB43B0" w:rsidRPr="00980A6E" w:rsidRDefault="00DB43B0" w:rsidP="00DB43B0">
            <w:pPr>
              <w:autoSpaceDE w:val="0"/>
              <w:autoSpaceDN w:val="0"/>
              <w:adjustRightInd w:val="0"/>
              <w:rPr>
                <w:rFonts w:eastAsia="Calibri" w:cs="Arial"/>
                <w:color w:val="000000"/>
              </w:rPr>
            </w:pPr>
          </w:p>
        </w:tc>
      </w:tr>
      <w:tr w:rsidR="00DB43B0" w:rsidRPr="00980A6E" w14:paraId="69E3D733" w14:textId="77777777" w:rsidTr="00B172CE">
        <w:trPr>
          <w:trHeight w:val="497"/>
        </w:trPr>
        <w:tc>
          <w:tcPr>
            <w:tcW w:w="1809" w:type="dxa"/>
          </w:tcPr>
          <w:p w14:paraId="24E5278A"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15.20 – 15.30 </w:t>
            </w:r>
          </w:p>
        </w:tc>
        <w:tc>
          <w:tcPr>
            <w:tcW w:w="7938" w:type="dxa"/>
          </w:tcPr>
          <w:p w14:paraId="062A8F76" w14:textId="77777777" w:rsidR="00DB43B0" w:rsidRPr="00980A6E" w:rsidRDefault="00DB43B0" w:rsidP="00DB43B0">
            <w:pPr>
              <w:autoSpaceDE w:val="0"/>
              <w:autoSpaceDN w:val="0"/>
              <w:adjustRightInd w:val="0"/>
              <w:rPr>
                <w:rFonts w:eastAsia="Calibri" w:cs="Arial"/>
                <w:i/>
                <w:iCs/>
                <w:color w:val="000000"/>
              </w:rPr>
            </w:pPr>
            <w:r w:rsidRPr="00980A6E">
              <w:rPr>
                <w:rFonts w:eastAsia="Calibri" w:cs="Arial"/>
                <w:b/>
                <w:bCs/>
                <w:color w:val="000000"/>
              </w:rPr>
              <w:t xml:space="preserve">Title of Presentation </w:t>
            </w:r>
            <w:r w:rsidRPr="00980A6E">
              <w:rPr>
                <w:rFonts w:eastAsia="Calibri" w:cs="Arial"/>
                <w:i/>
                <w:iCs/>
                <w:color w:val="000000"/>
              </w:rPr>
              <w:t>Presenter, Title/Position, Organization, Location, Country</w:t>
            </w:r>
          </w:p>
          <w:p w14:paraId="29CE496E" w14:textId="77777777" w:rsidR="00DB43B0" w:rsidRPr="00980A6E" w:rsidRDefault="00DB43B0" w:rsidP="00DB43B0">
            <w:pPr>
              <w:autoSpaceDE w:val="0"/>
              <w:autoSpaceDN w:val="0"/>
              <w:adjustRightInd w:val="0"/>
              <w:rPr>
                <w:rFonts w:eastAsia="Calibri" w:cs="Arial"/>
                <w:color w:val="000000"/>
              </w:rPr>
            </w:pPr>
          </w:p>
        </w:tc>
      </w:tr>
      <w:tr w:rsidR="00DB43B0" w:rsidRPr="00980A6E" w14:paraId="7A5A0959" w14:textId="77777777" w:rsidTr="00B172CE">
        <w:trPr>
          <w:trHeight w:val="496"/>
        </w:trPr>
        <w:tc>
          <w:tcPr>
            <w:tcW w:w="1809" w:type="dxa"/>
          </w:tcPr>
          <w:p w14:paraId="64C3C25A"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15.30 – 15.40 </w:t>
            </w:r>
          </w:p>
        </w:tc>
        <w:tc>
          <w:tcPr>
            <w:tcW w:w="7938" w:type="dxa"/>
          </w:tcPr>
          <w:p w14:paraId="4503D614" w14:textId="77777777" w:rsidR="00DB43B0" w:rsidRPr="00980A6E" w:rsidRDefault="00DB43B0" w:rsidP="00DB43B0">
            <w:pPr>
              <w:autoSpaceDE w:val="0"/>
              <w:autoSpaceDN w:val="0"/>
              <w:adjustRightInd w:val="0"/>
              <w:rPr>
                <w:rFonts w:eastAsia="Calibri" w:cs="Arial"/>
                <w:i/>
                <w:iCs/>
                <w:color w:val="000000"/>
              </w:rPr>
            </w:pPr>
            <w:r w:rsidRPr="00980A6E">
              <w:rPr>
                <w:rFonts w:eastAsia="Calibri" w:cs="Arial"/>
                <w:b/>
                <w:bCs/>
                <w:color w:val="000000"/>
              </w:rPr>
              <w:t xml:space="preserve">Title of Presentation </w:t>
            </w:r>
            <w:r w:rsidRPr="00980A6E">
              <w:rPr>
                <w:rFonts w:eastAsia="Calibri" w:cs="Arial"/>
                <w:i/>
                <w:iCs/>
                <w:color w:val="000000"/>
              </w:rPr>
              <w:t>Presenter, Title/Position, Organization, Location, Country</w:t>
            </w:r>
          </w:p>
          <w:p w14:paraId="3F389FDF" w14:textId="77777777" w:rsidR="00DB43B0" w:rsidRPr="00980A6E" w:rsidRDefault="00DB43B0" w:rsidP="00DB43B0">
            <w:pPr>
              <w:autoSpaceDE w:val="0"/>
              <w:autoSpaceDN w:val="0"/>
              <w:adjustRightInd w:val="0"/>
              <w:rPr>
                <w:rFonts w:eastAsia="Calibri" w:cs="Arial"/>
                <w:color w:val="000000"/>
              </w:rPr>
            </w:pPr>
          </w:p>
        </w:tc>
      </w:tr>
      <w:tr w:rsidR="00DB43B0" w:rsidRPr="00980A6E" w14:paraId="765DF4B4" w14:textId="77777777" w:rsidTr="00B172CE">
        <w:trPr>
          <w:trHeight w:val="122"/>
        </w:trPr>
        <w:tc>
          <w:tcPr>
            <w:tcW w:w="1809" w:type="dxa"/>
          </w:tcPr>
          <w:p w14:paraId="6B258547"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 xml:space="preserve">15.40 – 16.05 </w:t>
            </w:r>
          </w:p>
        </w:tc>
        <w:tc>
          <w:tcPr>
            <w:tcW w:w="7938" w:type="dxa"/>
          </w:tcPr>
          <w:p w14:paraId="1976EF01" w14:textId="77777777" w:rsidR="00DB43B0" w:rsidRPr="00980A6E" w:rsidRDefault="00DB43B0" w:rsidP="00DB43B0">
            <w:pPr>
              <w:autoSpaceDE w:val="0"/>
              <w:autoSpaceDN w:val="0"/>
              <w:adjustRightInd w:val="0"/>
              <w:rPr>
                <w:rFonts w:eastAsia="Calibri" w:cs="Arial"/>
                <w:b/>
                <w:bCs/>
                <w:color w:val="000000"/>
              </w:rPr>
            </w:pPr>
            <w:r w:rsidRPr="00980A6E">
              <w:rPr>
                <w:rFonts w:eastAsia="Calibri" w:cs="Arial"/>
                <w:b/>
                <w:bCs/>
                <w:color w:val="000000"/>
              </w:rPr>
              <w:t>Discussion with speakers of Session III</w:t>
            </w:r>
          </w:p>
          <w:p w14:paraId="02BBB6BC"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b/>
                <w:bCs/>
                <w:color w:val="000000"/>
              </w:rPr>
              <w:t xml:space="preserve"> </w:t>
            </w:r>
          </w:p>
        </w:tc>
      </w:tr>
      <w:tr w:rsidR="00DB43B0" w:rsidRPr="00980A6E" w14:paraId="777FDBF3" w14:textId="77777777" w:rsidTr="00B172CE">
        <w:trPr>
          <w:trHeight w:val="122"/>
        </w:trPr>
        <w:tc>
          <w:tcPr>
            <w:tcW w:w="1809" w:type="dxa"/>
          </w:tcPr>
          <w:p w14:paraId="0D819641"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color w:val="000000"/>
              </w:rPr>
              <w:t>16.05 – 16.15</w:t>
            </w:r>
          </w:p>
        </w:tc>
        <w:tc>
          <w:tcPr>
            <w:tcW w:w="7938" w:type="dxa"/>
          </w:tcPr>
          <w:p w14:paraId="3F6E0591" w14:textId="77777777" w:rsidR="00DB43B0" w:rsidRPr="00980A6E" w:rsidRDefault="00DB43B0" w:rsidP="00DB43B0">
            <w:pPr>
              <w:autoSpaceDE w:val="0"/>
              <w:autoSpaceDN w:val="0"/>
              <w:adjustRightInd w:val="0"/>
              <w:rPr>
                <w:rFonts w:eastAsia="Calibri" w:cs="Arial"/>
                <w:color w:val="000000"/>
              </w:rPr>
            </w:pPr>
            <w:r w:rsidRPr="00980A6E">
              <w:rPr>
                <w:rFonts w:eastAsia="Calibri" w:cs="Arial"/>
                <w:b/>
                <w:bCs/>
                <w:color w:val="000000"/>
              </w:rPr>
              <w:t xml:space="preserve">Closing remarks </w:t>
            </w:r>
          </w:p>
          <w:p w14:paraId="7AD8703A" w14:textId="77777777" w:rsidR="00DB43B0" w:rsidRPr="00980A6E" w:rsidRDefault="00DB43B0" w:rsidP="00DB43B0">
            <w:pPr>
              <w:autoSpaceDE w:val="0"/>
              <w:autoSpaceDN w:val="0"/>
              <w:adjustRightInd w:val="0"/>
              <w:rPr>
                <w:rFonts w:eastAsia="Calibri" w:cs="Arial"/>
                <w:i/>
                <w:iCs/>
                <w:color w:val="000000"/>
              </w:rPr>
            </w:pPr>
            <w:r w:rsidRPr="00980A6E">
              <w:rPr>
                <w:rFonts w:eastAsia="Calibri" w:cs="Arial"/>
                <w:i/>
                <w:iCs/>
                <w:color w:val="000000"/>
              </w:rPr>
              <w:t>Name, Title</w:t>
            </w:r>
          </w:p>
          <w:p w14:paraId="5C565821" w14:textId="77777777" w:rsidR="00DB43B0" w:rsidRPr="00980A6E" w:rsidRDefault="00DB43B0" w:rsidP="00DB43B0">
            <w:pPr>
              <w:autoSpaceDE w:val="0"/>
              <w:autoSpaceDN w:val="0"/>
              <w:adjustRightInd w:val="0"/>
              <w:rPr>
                <w:rFonts w:eastAsia="Calibri" w:cs="Arial"/>
                <w:b/>
                <w:bCs/>
                <w:color w:val="000000"/>
              </w:rPr>
            </w:pPr>
          </w:p>
        </w:tc>
      </w:tr>
    </w:tbl>
    <w:p w14:paraId="323F3F8A" w14:textId="77777777" w:rsidR="00DB43B0" w:rsidRPr="00980A6E" w:rsidRDefault="00DB43B0" w:rsidP="00DB43B0">
      <w:pPr>
        <w:autoSpaceDE w:val="0"/>
        <w:autoSpaceDN w:val="0"/>
        <w:adjustRightInd w:val="0"/>
        <w:rPr>
          <w:rFonts w:eastAsia="Calibri" w:cs="Arial"/>
          <w:color w:val="000000"/>
        </w:rPr>
      </w:pPr>
    </w:p>
    <w:p w14:paraId="2F50D6B5" w14:textId="77777777" w:rsidR="00DB43B0" w:rsidRPr="00980A6E" w:rsidRDefault="00DB43B0" w:rsidP="00DB43B0">
      <w:pPr>
        <w:autoSpaceDE w:val="0"/>
        <w:autoSpaceDN w:val="0"/>
        <w:adjustRightInd w:val="0"/>
        <w:rPr>
          <w:rFonts w:eastAsia="Calibri" w:cs="Arial"/>
          <w:color w:val="000000"/>
        </w:rPr>
      </w:pPr>
    </w:p>
    <w:p w14:paraId="77F1F08A" w14:textId="77777777" w:rsidR="00DB43B0" w:rsidRPr="00980A6E" w:rsidRDefault="00DB43B0" w:rsidP="00A44F87">
      <w:pPr>
        <w:jc w:val="right"/>
        <w:rPr>
          <w:rFonts w:cs="Arial"/>
        </w:rPr>
      </w:pPr>
    </w:p>
    <w:p w14:paraId="3E38EB33" w14:textId="6B66736C" w:rsidR="00050E16" w:rsidRPr="00980A6E" w:rsidRDefault="00050E16" w:rsidP="00A44F87">
      <w:pPr>
        <w:jc w:val="right"/>
        <w:rPr>
          <w:rFonts w:cs="Arial"/>
        </w:rPr>
      </w:pPr>
      <w:r w:rsidRPr="00980A6E">
        <w:rPr>
          <w:rFonts w:cs="Arial"/>
        </w:rPr>
        <w:t xml:space="preserve">[End of </w:t>
      </w:r>
      <w:r w:rsidR="00B172CE">
        <w:rPr>
          <w:rFonts w:cs="Arial"/>
        </w:rPr>
        <w:t xml:space="preserve">Annex and of </w:t>
      </w:r>
      <w:r w:rsidRPr="00980A6E">
        <w:rPr>
          <w:rFonts w:cs="Arial"/>
        </w:rPr>
        <w:t>document]</w:t>
      </w:r>
    </w:p>
    <w:sectPr w:rsidR="00050E16" w:rsidRPr="00980A6E" w:rsidSect="00B172CE">
      <w:headerReference w:type="default" r:id="rId11"/>
      <w:headerReference w:type="first" r:id="rId12"/>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F6A77" w14:textId="77777777" w:rsidR="00812C7E" w:rsidRDefault="00812C7E" w:rsidP="006655D3">
      <w:r>
        <w:separator/>
      </w:r>
    </w:p>
    <w:p w14:paraId="062439C4" w14:textId="77777777" w:rsidR="00812C7E" w:rsidRDefault="00812C7E" w:rsidP="006655D3"/>
    <w:p w14:paraId="36C8C249" w14:textId="77777777" w:rsidR="00812C7E" w:rsidRDefault="00812C7E" w:rsidP="006655D3"/>
  </w:endnote>
  <w:endnote w:type="continuationSeparator" w:id="0">
    <w:p w14:paraId="71E9025C" w14:textId="77777777" w:rsidR="00812C7E" w:rsidRDefault="00812C7E" w:rsidP="006655D3">
      <w:r>
        <w:separator/>
      </w:r>
    </w:p>
    <w:p w14:paraId="130C8367" w14:textId="77777777" w:rsidR="00812C7E" w:rsidRPr="00294751" w:rsidRDefault="00812C7E">
      <w:pPr>
        <w:pStyle w:val="Footer"/>
        <w:spacing w:after="60"/>
        <w:rPr>
          <w:sz w:val="18"/>
          <w:lang w:val="fr-FR"/>
        </w:rPr>
      </w:pPr>
      <w:r w:rsidRPr="00294751">
        <w:rPr>
          <w:sz w:val="18"/>
          <w:lang w:val="fr-FR"/>
        </w:rPr>
        <w:t>[Suite de la note de la page précédente]</w:t>
      </w:r>
    </w:p>
    <w:p w14:paraId="6219C32F" w14:textId="77777777" w:rsidR="00812C7E" w:rsidRPr="00294751" w:rsidRDefault="00812C7E" w:rsidP="006655D3">
      <w:pPr>
        <w:rPr>
          <w:lang w:val="fr-FR"/>
        </w:rPr>
      </w:pPr>
    </w:p>
    <w:p w14:paraId="1161C7D4" w14:textId="77777777" w:rsidR="00812C7E" w:rsidRPr="00294751" w:rsidRDefault="00812C7E" w:rsidP="006655D3">
      <w:pPr>
        <w:rPr>
          <w:lang w:val="fr-FR"/>
        </w:rPr>
      </w:pPr>
    </w:p>
  </w:endnote>
  <w:endnote w:type="continuationNotice" w:id="1">
    <w:p w14:paraId="669E9E37" w14:textId="77777777" w:rsidR="00812C7E" w:rsidRPr="00294751" w:rsidRDefault="00812C7E" w:rsidP="006655D3">
      <w:pPr>
        <w:rPr>
          <w:lang w:val="fr-FR"/>
        </w:rPr>
      </w:pPr>
      <w:r w:rsidRPr="00294751">
        <w:rPr>
          <w:lang w:val="fr-FR"/>
        </w:rPr>
        <w:t>[Suite de la note page suivante]</w:t>
      </w:r>
    </w:p>
    <w:p w14:paraId="6E288768" w14:textId="77777777" w:rsidR="00812C7E" w:rsidRPr="00294751" w:rsidRDefault="00812C7E" w:rsidP="006655D3">
      <w:pPr>
        <w:rPr>
          <w:lang w:val="fr-FR"/>
        </w:rPr>
      </w:pPr>
    </w:p>
    <w:p w14:paraId="23DFA269" w14:textId="77777777" w:rsidR="00812C7E" w:rsidRPr="00294751" w:rsidRDefault="00812C7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58CE2" w14:textId="77777777" w:rsidR="00812C7E" w:rsidRDefault="00812C7E" w:rsidP="006655D3">
      <w:r>
        <w:separator/>
      </w:r>
    </w:p>
  </w:footnote>
  <w:footnote w:type="continuationSeparator" w:id="0">
    <w:p w14:paraId="0D110453" w14:textId="77777777" w:rsidR="00812C7E" w:rsidRDefault="00812C7E" w:rsidP="006655D3">
      <w:r>
        <w:separator/>
      </w:r>
    </w:p>
  </w:footnote>
  <w:footnote w:type="continuationNotice" w:id="1">
    <w:p w14:paraId="7B0B4134" w14:textId="77777777" w:rsidR="00812C7E" w:rsidRPr="00AB530F" w:rsidRDefault="00812C7E" w:rsidP="00AB530F">
      <w:pPr>
        <w:pStyle w:val="Footer"/>
      </w:pPr>
    </w:p>
  </w:footnote>
  <w:footnote w:id="2">
    <w:p w14:paraId="3CD754B3" w14:textId="77777777" w:rsidR="00602ECB" w:rsidRDefault="00602ECB" w:rsidP="00602ECB">
      <w:pPr>
        <w:pStyle w:val="FootnoteText"/>
      </w:pPr>
      <w:r>
        <w:rPr>
          <w:rStyle w:val="FootnoteReference"/>
        </w:rPr>
        <w:footnoteRef/>
      </w:r>
      <w:r>
        <w:t xml:space="preserve"> CAJ, seventy-seventh session, held via electronic means on October 28, 2020.</w:t>
      </w:r>
    </w:p>
  </w:footnote>
  <w:footnote w:id="3">
    <w:p w14:paraId="6745399C" w14:textId="7227B51C" w:rsidR="00F30FF3" w:rsidRDefault="00F30FF3">
      <w:pPr>
        <w:pStyle w:val="FootnoteText"/>
      </w:pPr>
      <w:r>
        <w:rPr>
          <w:rStyle w:val="FootnoteReference"/>
        </w:rPr>
        <w:footnoteRef/>
      </w:r>
      <w:r>
        <w:t xml:space="preserve"> CAJ, seventy-eighth session, held in Geneva on October 27, 2021. See document CAJ/78/13 “Report”, paragraph 43</w:t>
      </w:r>
      <w:r w:rsidR="00262A96">
        <w:t>.</w:t>
      </w:r>
    </w:p>
  </w:footnote>
  <w:footnote w:id="4">
    <w:p w14:paraId="2BD91F09" w14:textId="62C53F9B" w:rsidR="00602ECB" w:rsidRPr="008663AE" w:rsidRDefault="00602ECB" w:rsidP="00602ECB">
      <w:pPr>
        <w:pStyle w:val="FootnoteText"/>
      </w:pPr>
      <w:r>
        <w:rPr>
          <w:rStyle w:val="FootnoteReference"/>
        </w:rPr>
        <w:footnoteRef/>
      </w:r>
      <w:r>
        <w:t xml:space="preserve"> CAJ, seventy-ninth session, held in Geneva on </w:t>
      </w:r>
      <w:r w:rsidRPr="00B61E87">
        <w:t>October 26, 2022</w:t>
      </w:r>
      <w:r>
        <w:t>.</w:t>
      </w:r>
    </w:p>
  </w:footnote>
  <w:footnote w:id="5">
    <w:p w14:paraId="2EED09F1" w14:textId="77777777" w:rsidR="00200402" w:rsidRPr="003123C9" w:rsidRDefault="00200402" w:rsidP="00200402">
      <w:pPr>
        <w:pStyle w:val="FootnoteText"/>
      </w:pPr>
      <w:r>
        <w:rPr>
          <w:rStyle w:val="FootnoteReference"/>
        </w:rPr>
        <w:footnoteRef/>
      </w:r>
      <w:r w:rsidRPr="003123C9">
        <w:t xml:space="preserve"> </w:t>
      </w:r>
      <w:r>
        <w:t xml:space="preserve">TC, fifty-ninth session, held in Geneva on October 23 and 24, 2023. </w:t>
      </w:r>
      <w:r w:rsidRPr="003123C9">
        <w:t>See paragraphs 53-55, Report TC/59/28</w:t>
      </w:r>
    </w:p>
  </w:footnote>
  <w:footnote w:id="6">
    <w:p w14:paraId="48ECF17A" w14:textId="77777777" w:rsidR="00200402" w:rsidRPr="003123C9" w:rsidRDefault="00200402" w:rsidP="00200402">
      <w:pPr>
        <w:pStyle w:val="FootnoteText"/>
      </w:pPr>
      <w:r>
        <w:rPr>
          <w:rStyle w:val="FootnoteReference"/>
        </w:rPr>
        <w:footnoteRef/>
      </w:r>
      <w:r w:rsidRPr="003123C9">
        <w:t xml:space="preserve"> See paragraphs 37-40, Report, CAJ/80/6, October 25,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E0C3" w14:textId="40367C1B" w:rsidR="0004198B" w:rsidRPr="00C5280D" w:rsidRDefault="00C264ED" w:rsidP="00EB048E">
    <w:pPr>
      <w:pStyle w:val="Header"/>
      <w:rPr>
        <w:rStyle w:val="PageNumber"/>
        <w:lang w:val="en-US"/>
      </w:rPr>
    </w:pPr>
    <w:r>
      <w:rPr>
        <w:rStyle w:val="PageNumber"/>
        <w:lang w:val="en-US"/>
      </w:rPr>
      <w:t>SESSIONS</w:t>
    </w:r>
    <w:r w:rsidR="001B2365">
      <w:rPr>
        <w:rStyle w:val="PageNumber"/>
        <w:lang w:val="en-US"/>
      </w:rPr>
      <w:t>/</w:t>
    </w:r>
    <w:r w:rsidR="00D173BC">
      <w:rPr>
        <w:rStyle w:val="PageNumber"/>
        <w:lang w:val="en-US"/>
      </w:rPr>
      <w:t>2024/3</w:t>
    </w:r>
  </w:p>
  <w:p w14:paraId="757C8FAC"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F49B5">
      <w:rPr>
        <w:rStyle w:val="PageNumber"/>
        <w:noProof/>
        <w:lang w:val="en-US"/>
      </w:rPr>
      <w:t>2</w:t>
    </w:r>
    <w:r w:rsidRPr="00C5280D">
      <w:rPr>
        <w:rStyle w:val="PageNumber"/>
        <w:lang w:val="en-US"/>
      </w:rPr>
      <w:fldChar w:fldCharType="end"/>
    </w:r>
  </w:p>
  <w:p w14:paraId="46A0BCFC"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A5B1F"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4C6C7" w14:textId="77777777" w:rsidR="00A44F87" w:rsidRPr="00C5280D" w:rsidRDefault="00A44F87" w:rsidP="00EB048E">
    <w:pPr>
      <w:pStyle w:val="Header"/>
      <w:rPr>
        <w:rStyle w:val="PageNumber"/>
        <w:lang w:val="en-US"/>
      </w:rPr>
    </w:pPr>
    <w:r>
      <w:rPr>
        <w:rStyle w:val="PageNumber"/>
        <w:lang w:val="en-US"/>
      </w:rPr>
      <w:t>SESSIONS/2024/3</w:t>
    </w:r>
  </w:p>
  <w:p w14:paraId="2A2ACB96" w14:textId="157A55FE" w:rsidR="00A44F87" w:rsidRPr="00C5280D" w:rsidRDefault="00A44F87"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6D106BE" w14:textId="77777777" w:rsidR="00A44F87" w:rsidRPr="00C5280D" w:rsidRDefault="00A44F87"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D10F0" w14:textId="77777777" w:rsidR="00A45601" w:rsidRPr="00C5280D" w:rsidRDefault="00A45601" w:rsidP="00A45601">
    <w:pPr>
      <w:pStyle w:val="Header"/>
      <w:rPr>
        <w:rStyle w:val="PageNumber"/>
        <w:lang w:val="en-US"/>
      </w:rPr>
    </w:pPr>
    <w:r>
      <w:rPr>
        <w:rStyle w:val="PageNumber"/>
        <w:lang w:val="en-US"/>
      </w:rPr>
      <w:t>SESSIONS/2024/3</w:t>
    </w:r>
  </w:p>
  <w:p w14:paraId="55379BA9" w14:textId="77777777" w:rsidR="00A45601" w:rsidRDefault="00A45601" w:rsidP="00A45601"/>
  <w:p w14:paraId="555A8CE0" w14:textId="695143D6" w:rsidR="00A45601" w:rsidRPr="00C5280D" w:rsidRDefault="00A45601" w:rsidP="00A44F87">
    <w:pPr>
      <w:jc w:val="center"/>
    </w:pPr>
    <w:r>
      <w:t>ANNEX</w:t>
    </w:r>
  </w:p>
  <w:p w14:paraId="288C8C2E" w14:textId="77777777" w:rsidR="00A45601" w:rsidRPr="0004198B" w:rsidRDefault="00A45601"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538"/>
    <w:multiLevelType w:val="hybridMultilevel"/>
    <w:tmpl w:val="CF9C3F42"/>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BA3DF4"/>
    <w:multiLevelType w:val="hybridMultilevel"/>
    <w:tmpl w:val="5256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86754"/>
    <w:multiLevelType w:val="hybridMultilevel"/>
    <w:tmpl w:val="C096D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B1BC5"/>
    <w:multiLevelType w:val="hybridMultilevel"/>
    <w:tmpl w:val="F976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B24E6"/>
    <w:multiLevelType w:val="hybridMultilevel"/>
    <w:tmpl w:val="FA16CC00"/>
    <w:lvl w:ilvl="0" w:tplc="D21051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DC1615"/>
    <w:multiLevelType w:val="hybridMultilevel"/>
    <w:tmpl w:val="B88C6A32"/>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8530694">
    <w:abstractNumId w:val="5"/>
  </w:num>
  <w:num w:numId="2" w16cid:durableId="1041978920">
    <w:abstractNumId w:val="0"/>
  </w:num>
  <w:num w:numId="3" w16cid:durableId="1977569136">
    <w:abstractNumId w:val="4"/>
  </w:num>
  <w:num w:numId="4" w16cid:durableId="1816682309">
    <w:abstractNumId w:val="2"/>
  </w:num>
  <w:num w:numId="5" w16cid:durableId="109129254">
    <w:abstractNumId w:val="1"/>
  </w:num>
  <w:num w:numId="6" w16cid:durableId="461506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10CF3"/>
    <w:rsid w:val="00011E27"/>
    <w:rsid w:val="000148BC"/>
    <w:rsid w:val="00024AB8"/>
    <w:rsid w:val="00030854"/>
    <w:rsid w:val="00034657"/>
    <w:rsid w:val="00036028"/>
    <w:rsid w:val="0004198B"/>
    <w:rsid w:val="00044642"/>
    <w:rsid w:val="000446B9"/>
    <w:rsid w:val="00047E21"/>
    <w:rsid w:val="00050E16"/>
    <w:rsid w:val="00085505"/>
    <w:rsid w:val="000911AB"/>
    <w:rsid w:val="000C48DA"/>
    <w:rsid w:val="000C4E25"/>
    <w:rsid w:val="000C7021"/>
    <w:rsid w:val="000D6BBC"/>
    <w:rsid w:val="000D7780"/>
    <w:rsid w:val="000E2E0E"/>
    <w:rsid w:val="000E636A"/>
    <w:rsid w:val="000F2F11"/>
    <w:rsid w:val="00100A5F"/>
    <w:rsid w:val="00105929"/>
    <w:rsid w:val="00110BED"/>
    <w:rsid w:val="00110C36"/>
    <w:rsid w:val="001131D5"/>
    <w:rsid w:val="00114547"/>
    <w:rsid w:val="00120256"/>
    <w:rsid w:val="00122C95"/>
    <w:rsid w:val="00130C3F"/>
    <w:rsid w:val="00141DB8"/>
    <w:rsid w:val="001421EC"/>
    <w:rsid w:val="0015111E"/>
    <w:rsid w:val="00172084"/>
    <w:rsid w:val="0017474A"/>
    <w:rsid w:val="001758C6"/>
    <w:rsid w:val="00182B99"/>
    <w:rsid w:val="001A1097"/>
    <w:rsid w:val="001B2365"/>
    <w:rsid w:val="001C1525"/>
    <w:rsid w:val="001D736D"/>
    <w:rsid w:val="001E7790"/>
    <w:rsid w:val="00200402"/>
    <w:rsid w:val="0021332C"/>
    <w:rsid w:val="00213982"/>
    <w:rsid w:val="0024049F"/>
    <w:rsid w:val="0024416D"/>
    <w:rsid w:val="00257D8D"/>
    <w:rsid w:val="00262A96"/>
    <w:rsid w:val="00271911"/>
    <w:rsid w:val="00273187"/>
    <w:rsid w:val="00275901"/>
    <w:rsid w:val="002800A0"/>
    <w:rsid w:val="002801B3"/>
    <w:rsid w:val="00281060"/>
    <w:rsid w:val="00285BD0"/>
    <w:rsid w:val="00287DE8"/>
    <w:rsid w:val="002940E8"/>
    <w:rsid w:val="00294751"/>
    <w:rsid w:val="002A6E50"/>
    <w:rsid w:val="002B4298"/>
    <w:rsid w:val="002B4F47"/>
    <w:rsid w:val="002B7A36"/>
    <w:rsid w:val="002C256A"/>
    <w:rsid w:val="002C32F0"/>
    <w:rsid w:val="002D5226"/>
    <w:rsid w:val="00305A7F"/>
    <w:rsid w:val="003123C9"/>
    <w:rsid w:val="003152FE"/>
    <w:rsid w:val="00327436"/>
    <w:rsid w:val="00344BD6"/>
    <w:rsid w:val="0035528D"/>
    <w:rsid w:val="003601A4"/>
    <w:rsid w:val="00361821"/>
    <w:rsid w:val="00361E9E"/>
    <w:rsid w:val="00362755"/>
    <w:rsid w:val="003753EE"/>
    <w:rsid w:val="003A0835"/>
    <w:rsid w:val="003A5AAF"/>
    <w:rsid w:val="003B700A"/>
    <w:rsid w:val="003C0285"/>
    <w:rsid w:val="003C7FBE"/>
    <w:rsid w:val="003D227C"/>
    <w:rsid w:val="003D2B4D"/>
    <w:rsid w:val="003E014A"/>
    <w:rsid w:val="003F2FFD"/>
    <w:rsid w:val="003F37F5"/>
    <w:rsid w:val="00423318"/>
    <w:rsid w:val="00430CBD"/>
    <w:rsid w:val="00433993"/>
    <w:rsid w:val="00444A88"/>
    <w:rsid w:val="004550A9"/>
    <w:rsid w:val="0046181C"/>
    <w:rsid w:val="00464637"/>
    <w:rsid w:val="00474DA4"/>
    <w:rsid w:val="00476B4D"/>
    <w:rsid w:val="004805FA"/>
    <w:rsid w:val="00484586"/>
    <w:rsid w:val="004935D2"/>
    <w:rsid w:val="004A7E84"/>
    <w:rsid w:val="004B1215"/>
    <w:rsid w:val="004D047D"/>
    <w:rsid w:val="004D46E0"/>
    <w:rsid w:val="004D64A7"/>
    <w:rsid w:val="004F1E9E"/>
    <w:rsid w:val="004F305A"/>
    <w:rsid w:val="00505723"/>
    <w:rsid w:val="00512164"/>
    <w:rsid w:val="00520297"/>
    <w:rsid w:val="005338F9"/>
    <w:rsid w:val="005379A8"/>
    <w:rsid w:val="0054281C"/>
    <w:rsid w:val="00544581"/>
    <w:rsid w:val="0055268D"/>
    <w:rsid w:val="00566958"/>
    <w:rsid w:val="00575DE2"/>
    <w:rsid w:val="00576BE4"/>
    <w:rsid w:val="005779DB"/>
    <w:rsid w:val="005A2F16"/>
    <w:rsid w:val="005A400A"/>
    <w:rsid w:val="005B269D"/>
    <w:rsid w:val="005B34A3"/>
    <w:rsid w:val="005D4A31"/>
    <w:rsid w:val="005F7B92"/>
    <w:rsid w:val="00602ECB"/>
    <w:rsid w:val="00612379"/>
    <w:rsid w:val="006153B6"/>
    <w:rsid w:val="0061555F"/>
    <w:rsid w:val="006245ED"/>
    <w:rsid w:val="00636CA6"/>
    <w:rsid w:val="00641200"/>
    <w:rsid w:val="00642F76"/>
    <w:rsid w:val="00645CA8"/>
    <w:rsid w:val="006655D3"/>
    <w:rsid w:val="00667404"/>
    <w:rsid w:val="00676EFE"/>
    <w:rsid w:val="006838D6"/>
    <w:rsid w:val="006868F8"/>
    <w:rsid w:val="00686E75"/>
    <w:rsid w:val="00687EB4"/>
    <w:rsid w:val="00695C56"/>
    <w:rsid w:val="006A5CDE"/>
    <w:rsid w:val="006A644A"/>
    <w:rsid w:val="006B17D2"/>
    <w:rsid w:val="006B387D"/>
    <w:rsid w:val="006C224E"/>
    <w:rsid w:val="006D780A"/>
    <w:rsid w:val="006E5ECC"/>
    <w:rsid w:val="006E6980"/>
    <w:rsid w:val="006F1CA8"/>
    <w:rsid w:val="0071271E"/>
    <w:rsid w:val="007154FD"/>
    <w:rsid w:val="00727634"/>
    <w:rsid w:val="00732DEC"/>
    <w:rsid w:val="00735BD5"/>
    <w:rsid w:val="007451EC"/>
    <w:rsid w:val="00751613"/>
    <w:rsid w:val="00753EE9"/>
    <w:rsid w:val="007546B2"/>
    <w:rsid w:val="007556F6"/>
    <w:rsid w:val="00760EEF"/>
    <w:rsid w:val="00777EE5"/>
    <w:rsid w:val="007830F4"/>
    <w:rsid w:val="00784836"/>
    <w:rsid w:val="0078582E"/>
    <w:rsid w:val="00785FAD"/>
    <w:rsid w:val="0079023E"/>
    <w:rsid w:val="007A2854"/>
    <w:rsid w:val="007A52B0"/>
    <w:rsid w:val="007B73A9"/>
    <w:rsid w:val="007C01EB"/>
    <w:rsid w:val="007C1D92"/>
    <w:rsid w:val="007C4CB9"/>
    <w:rsid w:val="007D0B9D"/>
    <w:rsid w:val="007D0F14"/>
    <w:rsid w:val="007D19B0"/>
    <w:rsid w:val="007E3439"/>
    <w:rsid w:val="007F498F"/>
    <w:rsid w:val="0080679D"/>
    <w:rsid w:val="008108B0"/>
    <w:rsid w:val="00811B20"/>
    <w:rsid w:val="00812609"/>
    <w:rsid w:val="00812C7E"/>
    <w:rsid w:val="008211B5"/>
    <w:rsid w:val="0082296E"/>
    <w:rsid w:val="00824099"/>
    <w:rsid w:val="00844877"/>
    <w:rsid w:val="00846D7C"/>
    <w:rsid w:val="00854C61"/>
    <w:rsid w:val="00856E5D"/>
    <w:rsid w:val="0086346C"/>
    <w:rsid w:val="00867AC1"/>
    <w:rsid w:val="008751DE"/>
    <w:rsid w:val="00890289"/>
    <w:rsid w:val="00890DF8"/>
    <w:rsid w:val="00893A23"/>
    <w:rsid w:val="008A0ADE"/>
    <w:rsid w:val="008A743F"/>
    <w:rsid w:val="008C066D"/>
    <w:rsid w:val="008C0970"/>
    <w:rsid w:val="008C50B9"/>
    <w:rsid w:val="008D0BC5"/>
    <w:rsid w:val="008D2CF7"/>
    <w:rsid w:val="008E1D93"/>
    <w:rsid w:val="008F14C5"/>
    <w:rsid w:val="008F6492"/>
    <w:rsid w:val="00900C26"/>
    <w:rsid w:val="0090197F"/>
    <w:rsid w:val="00903264"/>
    <w:rsid w:val="00906DDC"/>
    <w:rsid w:val="0093041F"/>
    <w:rsid w:val="00934E09"/>
    <w:rsid w:val="00936253"/>
    <w:rsid w:val="00940D46"/>
    <w:rsid w:val="009413F1"/>
    <w:rsid w:val="00952DD4"/>
    <w:rsid w:val="009561F4"/>
    <w:rsid w:val="00965AE7"/>
    <w:rsid w:val="00966774"/>
    <w:rsid w:val="00970FED"/>
    <w:rsid w:val="00976FB4"/>
    <w:rsid w:val="00980A6E"/>
    <w:rsid w:val="00992D82"/>
    <w:rsid w:val="00997029"/>
    <w:rsid w:val="009A7339"/>
    <w:rsid w:val="009B440E"/>
    <w:rsid w:val="009D690D"/>
    <w:rsid w:val="009E65B6"/>
    <w:rsid w:val="009E6E22"/>
    <w:rsid w:val="009F0A51"/>
    <w:rsid w:val="009F77CF"/>
    <w:rsid w:val="00A00BD5"/>
    <w:rsid w:val="00A24C10"/>
    <w:rsid w:val="00A37747"/>
    <w:rsid w:val="00A42AC3"/>
    <w:rsid w:val="00A430CF"/>
    <w:rsid w:val="00A44F87"/>
    <w:rsid w:val="00A45601"/>
    <w:rsid w:val="00A54309"/>
    <w:rsid w:val="00A610A9"/>
    <w:rsid w:val="00A80F2A"/>
    <w:rsid w:val="00A83A48"/>
    <w:rsid w:val="00A90C7B"/>
    <w:rsid w:val="00A96C33"/>
    <w:rsid w:val="00AA01B8"/>
    <w:rsid w:val="00AA13A2"/>
    <w:rsid w:val="00AB2B93"/>
    <w:rsid w:val="00AB3B06"/>
    <w:rsid w:val="00AB530F"/>
    <w:rsid w:val="00AB7E5B"/>
    <w:rsid w:val="00AC1915"/>
    <w:rsid w:val="00AC2883"/>
    <w:rsid w:val="00AE0EF1"/>
    <w:rsid w:val="00AE2937"/>
    <w:rsid w:val="00AF3907"/>
    <w:rsid w:val="00B07301"/>
    <w:rsid w:val="00B11F3E"/>
    <w:rsid w:val="00B172CE"/>
    <w:rsid w:val="00B215DC"/>
    <w:rsid w:val="00B224DE"/>
    <w:rsid w:val="00B22ED6"/>
    <w:rsid w:val="00B324D4"/>
    <w:rsid w:val="00B42CC2"/>
    <w:rsid w:val="00B46575"/>
    <w:rsid w:val="00B61777"/>
    <w:rsid w:val="00B622E6"/>
    <w:rsid w:val="00B62E95"/>
    <w:rsid w:val="00B83E82"/>
    <w:rsid w:val="00B84BBD"/>
    <w:rsid w:val="00B91BD8"/>
    <w:rsid w:val="00BA43FB"/>
    <w:rsid w:val="00BC127D"/>
    <w:rsid w:val="00BC1FE6"/>
    <w:rsid w:val="00BD44F0"/>
    <w:rsid w:val="00BE258E"/>
    <w:rsid w:val="00BE6A55"/>
    <w:rsid w:val="00C00497"/>
    <w:rsid w:val="00C047FC"/>
    <w:rsid w:val="00C061B6"/>
    <w:rsid w:val="00C24243"/>
    <w:rsid w:val="00C2446C"/>
    <w:rsid w:val="00C264ED"/>
    <w:rsid w:val="00C36AE5"/>
    <w:rsid w:val="00C41F17"/>
    <w:rsid w:val="00C435AD"/>
    <w:rsid w:val="00C521B1"/>
    <w:rsid w:val="00C527FA"/>
    <w:rsid w:val="00C5280D"/>
    <w:rsid w:val="00C52B92"/>
    <w:rsid w:val="00C53EB3"/>
    <w:rsid w:val="00C5791C"/>
    <w:rsid w:val="00C66290"/>
    <w:rsid w:val="00C72B7A"/>
    <w:rsid w:val="00C924B0"/>
    <w:rsid w:val="00C973F2"/>
    <w:rsid w:val="00CA304C"/>
    <w:rsid w:val="00CA774A"/>
    <w:rsid w:val="00CB4921"/>
    <w:rsid w:val="00CC0AF5"/>
    <w:rsid w:val="00CC11B0"/>
    <w:rsid w:val="00CC2841"/>
    <w:rsid w:val="00CF1330"/>
    <w:rsid w:val="00CF7E36"/>
    <w:rsid w:val="00D03B96"/>
    <w:rsid w:val="00D173BC"/>
    <w:rsid w:val="00D36DC7"/>
    <w:rsid w:val="00D3708D"/>
    <w:rsid w:val="00D40426"/>
    <w:rsid w:val="00D40DF7"/>
    <w:rsid w:val="00D52F5C"/>
    <w:rsid w:val="00D57C96"/>
    <w:rsid w:val="00D57D18"/>
    <w:rsid w:val="00D65B8E"/>
    <w:rsid w:val="00D70E65"/>
    <w:rsid w:val="00D71235"/>
    <w:rsid w:val="00D7181A"/>
    <w:rsid w:val="00D91203"/>
    <w:rsid w:val="00D95174"/>
    <w:rsid w:val="00DA4973"/>
    <w:rsid w:val="00DA6F36"/>
    <w:rsid w:val="00DB43B0"/>
    <w:rsid w:val="00DB596E"/>
    <w:rsid w:val="00DB7773"/>
    <w:rsid w:val="00DC00EA"/>
    <w:rsid w:val="00DC3802"/>
    <w:rsid w:val="00DC51B2"/>
    <w:rsid w:val="00DC51CA"/>
    <w:rsid w:val="00DC5AD7"/>
    <w:rsid w:val="00DD05E3"/>
    <w:rsid w:val="00DD6208"/>
    <w:rsid w:val="00DF7E99"/>
    <w:rsid w:val="00E008F0"/>
    <w:rsid w:val="00E0309F"/>
    <w:rsid w:val="00E0530F"/>
    <w:rsid w:val="00E07D87"/>
    <w:rsid w:val="00E17BAE"/>
    <w:rsid w:val="00E249C8"/>
    <w:rsid w:val="00E32F7E"/>
    <w:rsid w:val="00E4433A"/>
    <w:rsid w:val="00E47800"/>
    <w:rsid w:val="00E51122"/>
    <w:rsid w:val="00E5267B"/>
    <w:rsid w:val="00E559F0"/>
    <w:rsid w:val="00E63C0E"/>
    <w:rsid w:val="00E72D49"/>
    <w:rsid w:val="00E7593C"/>
    <w:rsid w:val="00E7678A"/>
    <w:rsid w:val="00E9199F"/>
    <w:rsid w:val="00E935F1"/>
    <w:rsid w:val="00E94A81"/>
    <w:rsid w:val="00EA1C55"/>
    <w:rsid w:val="00EA1FFB"/>
    <w:rsid w:val="00EB048E"/>
    <w:rsid w:val="00EB4E9C"/>
    <w:rsid w:val="00EE34DF"/>
    <w:rsid w:val="00EE622B"/>
    <w:rsid w:val="00EF2F89"/>
    <w:rsid w:val="00EF49B5"/>
    <w:rsid w:val="00EF6D30"/>
    <w:rsid w:val="00EF6DA6"/>
    <w:rsid w:val="00F03E98"/>
    <w:rsid w:val="00F0734A"/>
    <w:rsid w:val="00F1203B"/>
    <w:rsid w:val="00F1237A"/>
    <w:rsid w:val="00F22CBD"/>
    <w:rsid w:val="00F272F1"/>
    <w:rsid w:val="00F30FF3"/>
    <w:rsid w:val="00F31412"/>
    <w:rsid w:val="00F3239C"/>
    <w:rsid w:val="00F413EB"/>
    <w:rsid w:val="00F45372"/>
    <w:rsid w:val="00F560F7"/>
    <w:rsid w:val="00F6334D"/>
    <w:rsid w:val="00F63599"/>
    <w:rsid w:val="00F70FB6"/>
    <w:rsid w:val="00F71781"/>
    <w:rsid w:val="00F73D2E"/>
    <w:rsid w:val="00FA49AB"/>
    <w:rsid w:val="00FC5FD0"/>
    <w:rsid w:val="00FC6141"/>
    <w:rsid w:val="00FE15A8"/>
    <w:rsid w:val="00FE39C7"/>
    <w:rsid w:val="00FE62A3"/>
    <w:rsid w:val="00FF4D07"/>
    <w:rsid w:val="00FF4D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33824"/>
  <w15:docId w15:val="{676C6B3B-3DB6-40A1-B520-2A363D88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36DC7"/>
    <w:pPr>
      <w:keepNext/>
      <w:jc w:val="both"/>
      <w:outlineLvl w:val="0"/>
    </w:pPr>
    <w:rPr>
      <w:rFonts w:ascii="Arial" w:hAnsi="Arial"/>
      <w:caps/>
    </w:rPr>
  </w:style>
  <w:style w:type="paragraph" w:styleId="Heading2">
    <w:name w:val="heading 2"/>
    <w:next w:val="Normal"/>
    <w:autoRedefine/>
    <w:qFormat/>
    <w:rsid w:val="00980A6E"/>
    <w:pPr>
      <w:keepNext/>
      <w:ind w:left="567" w:hanging="567"/>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86346C"/>
    <w:pPr>
      <w:tabs>
        <w:tab w:val="left" w:pos="738"/>
        <w:tab w:val="right" w:leader="dot" w:pos="9639"/>
      </w:tabs>
      <w:spacing w:after="120"/>
      <w:ind w:left="567" w:right="851" w:hanging="397"/>
      <w:contextualSpacing/>
    </w:pPr>
    <w:rPr>
      <w:rFonts w:ascii="Arial" w:hAnsi="Arial"/>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paragraph" w:styleId="ListParagraph">
    <w:name w:val="List Paragraph"/>
    <w:aliases w:val="auto_list_(i),List Paragraph1"/>
    <w:basedOn w:val="Normal"/>
    <w:link w:val="ListParagraphChar"/>
    <w:uiPriority w:val="34"/>
    <w:qFormat/>
    <w:rsid w:val="006B387D"/>
    <w:pPr>
      <w:spacing w:after="200" w:line="276" w:lineRule="auto"/>
      <w:ind w:left="720"/>
      <w:contextualSpacing/>
      <w:jc w:val="left"/>
    </w:pPr>
    <w:rPr>
      <w:rFonts w:eastAsiaTheme="minorEastAsia" w:cstheme="minorBidi"/>
      <w:szCs w:val="22"/>
    </w:rPr>
  </w:style>
  <w:style w:type="character" w:customStyle="1" w:styleId="ListParagraphChar">
    <w:name w:val="List Paragraph Char"/>
    <w:aliases w:val="auto_list_(i) Char,List Paragraph1 Char"/>
    <w:basedOn w:val="DefaultParagraphFont"/>
    <w:link w:val="ListParagraph"/>
    <w:uiPriority w:val="34"/>
    <w:locked/>
    <w:rsid w:val="006B387D"/>
    <w:rPr>
      <w:rFonts w:ascii="Arial" w:eastAsiaTheme="minorEastAsia" w:hAnsi="Arial" w:cstheme="minorBidi"/>
      <w:szCs w:val="22"/>
    </w:rPr>
  </w:style>
  <w:style w:type="character" w:customStyle="1" w:styleId="Heading1Char">
    <w:name w:val="Heading 1 Char"/>
    <w:basedOn w:val="DefaultParagraphFont"/>
    <w:link w:val="Heading1"/>
    <w:rsid w:val="00D36DC7"/>
    <w:rPr>
      <w:rFonts w:ascii="Arial" w:hAnsi="Arial"/>
      <w:caps/>
    </w:rPr>
  </w:style>
  <w:style w:type="character" w:customStyle="1" w:styleId="FootnoteTextChar">
    <w:name w:val="Footnote Text Char"/>
    <w:basedOn w:val="DefaultParagraphFont"/>
    <w:link w:val="FootnoteText"/>
    <w:rsid w:val="00602ECB"/>
    <w:rPr>
      <w:rFonts w:ascii="Arial" w:hAnsi="Arial"/>
      <w:sz w:val="16"/>
    </w:rPr>
  </w:style>
  <w:style w:type="paragraph" w:customStyle="1" w:styleId="Default">
    <w:name w:val="Default"/>
    <w:rsid w:val="00FE62A3"/>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854C61"/>
    <w:rPr>
      <w:rFonts w:ascii="Arial" w:hAnsi="Arial"/>
    </w:rPr>
  </w:style>
  <w:style w:type="character" w:styleId="CommentReference">
    <w:name w:val="annotation reference"/>
    <w:basedOn w:val="DefaultParagraphFont"/>
    <w:semiHidden/>
    <w:unhideWhenUsed/>
    <w:rsid w:val="00854C61"/>
    <w:rPr>
      <w:sz w:val="16"/>
      <w:szCs w:val="16"/>
    </w:rPr>
  </w:style>
  <w:style w:type="paragraph" w:styleId="CommentText">
    <w:name w:val="annotation text"/>
    <w:basedOn w:val="Normal"/>
    <w:link w:val="CommentTextChar"/>
    <w:unhideWhenUsed/>
    <w:rsid w:val="00854C61"/>
  </w:style>
  <w:style w:type="character" w:customStyle="1" w:styleId="CommentTextChar">
    <w:name w:val="Comment Text Char"/>
    <w:basedOn w:val="DefaultParagraphFont"/>
    <w:link w:val="CommentText"/>
    <w:rsid w:val="00854C61"/>
    <w:rPr>
      <w:rFonts w:ascii="Arial" w:hAnsi="Arial"/>
    </w:rPr>
  </w:style>
  <w:style w:type="paragraph" w:styleId="CommentSubject">
    <w:name w:val="annotation subject"/>
    <w:basedOn w:val="CommentText"/>
    <w:next w:val="CommentText"/>
    <w:link w:val="CommentSubjectChar"/>
    <w:semiHidden/>
    <w:unhideWhenUsed/>
    <w:rsid w:val="00854C61"/>
    <w:rPr>
      <w:b/>
      <w:bCs/>
    </w:rPr>
  </w:style>
  <w:style w:type="character" w:customStyle="1" w:styleId="CommentSubjectChar">
    <w:name w:val="Comment Subject Char"/>
    <w:basedOn w:val="CommentTextChar"/>
    <w:link w:val="CommentSubject"/>
    <w:semiHidden/>
    <w:rsid w:val="00854C61"/>
    <w:rPr>
      <w:rFonts w:ascii="Arial" w:hAnsi="Arial"/>
      <w:b/>
      <w:bCs/>
    </w:rPr>
  </w:style>
  <w:style w:type="table" w:styleId="TableGrid">
    <w:name w:val="Table Grid"/>
    <w:basedOn w:val="TableNormal"/>
    <w:uiPriority w:val="39"/>
    <w:rsid w:val="00DB43B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4\templates\routing_slip_with_doc_SESSIONS_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F104-B5AB-46CA-B442-640F44C4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routing_slip_with_doc_SESSIONS_2024.dotm</Template>
  <TotalTime>21</TotalTime>
  <Pages>8</Pages>
  <Words>3105</Words>
  <Characters>18638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SESSIONS/2024/3</vt:lpstr>
    </vt:vector>
  </TitlesOfParts>
  <Company>UPOV</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SESSIONS/2024/3</dc:title>
  <dc:creator>SANCHEZ VIZCAINO GOMEZ Rosa Maria</dc:creator>
  <cp:lastModifiedBy>ROVERE Caroline</cp:lastModifiedBy>
  <cp:revision>7</cp:revision>
  <cp:lastPrinted>2024-10-01T15:11:00Z</cp:lastPrinted>
  <dcterms:created xsi:type="dcterms:W3CDTF">2024-10-01T11:59:00Z</dcterms:created>
  <dcterms:modified xsi:type="dcterms:W3CDTF">2024-10-01T15:11:00Z</dcterms:modified>
</cp:coreProperties>
</file>