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7A4FDD">
        <w:tc>
          <w:tcPr>
            <w:tcW w:w="6512" w:type="dxa"/>
          </w:tcPr>
          <w:p w:rsidR="003D0839" w:rsidRPr="00AC2883" w:rsidRDefault="003D0839" w:rsidP="007A4FDD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3D0839" w:rsidRPr="00DC3802" w:rsidRDefault="003D0839" w:rsidP="007A4FDD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Eighth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24 and 25, 2022</w:t>
            </w:r>
          </w:p>
        </w:tc>
        <w:tc>
          <w:tcPr>
            <w:tcW w:w="3127" w:type="dxa"/>
          </w:tcPr>
          <w:p w:rsidR="003D0839" w:rsidRPr="003C7FBE" w:rsidRDefault="003D0839" w:rsidP="007A4FDD">
            <w:pPr>
              <w:pStyle w:val="Doccode"/>
            </w:pPr>
            <w:r>
              <w:t>TC/58</w:t>
            </w:r>
            <w:r w:rsidRPr="00AC2883">
              <w:t>/</w:t>
            </w:r>
            <w:r w:rsidR="00985A1B">
              <w:t>17 Add.</w:t>
            </w:r>
          </w:p>
          <w:p w:rsidR="003D0839" w:rsidRPr="003C7FBE" w:rsidRDefault="003D0839" w:rsidP="007A4F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D0839" w:rsidRPr="007C1D92" w:rsidRDefault="003D0839" w:rsidP="006F34A9">
            <w:pPr>
              <w:pStyle w:val="Docoriginal"/>
            </w:pPr>
            <w:r w:rsidRPr="00AC2883">
              <w:t>Date:</w:t>
            </w:r>
            <w:r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985A1B" w:rsidRPr="006F34A9">
              <w:rPr>
                <w:b w:val="0"/>
                <w:spacing w:val="0"/>
              </w:rPr>
              <w:t xml:space="preserve">October </w:t>
            </w:r>
            <w:r w:rsidR="006F34A9" w:rsidRPr="006F34A9">
              <w:rPr>
                <w:b w:val="0"/>
                <w:spacing w:val="0"/>
              </w:rPr>
              <w:t>20</w:t>
            </w:r>
            <w:r w:rsidRPr="006F34A9">
              <w:rPr>
                <w:b w:val="0"/>
                <w:spacing w:val="0"/>
              </w:rPr>
              <w:t>, 2022</w:t>
            </w:r>
          </w:p>
        </w:tc>
      </w:tr>
    </w:tbl>
    <w:p w:rsidR="00985A1B" w:rsidRPr="006A644A" w:rsidRDefault="00985A1B" w:rsidP="00985A1B">
      <w:pPr>
        <w:pStyle w:val="Titleofdoc0"/>
      </w:pPr>
      <w:r>
        <w:t>Addendum to</w:t>
      </w:r>
      <w:r>
        <w:br/>
      </w:r>
      <w:r w:rsidRPr="00C44678">
        <w:t>Progress reports on the work of the Technical Working Parties</w:t>
      </w:r>
    </w:p>
    <w:p w:rsidR="003D0839" w:rsidRPr="006A644A" w:rsidRDefault="003D0839" w:rsidP="003D0839">
      <w:pPr>
        <w:pStyle w:val="preparedby1"/>
        <w:jc w:val="left"/>
      </w:pPr>
      <w:r w:rsidRPr="000C4E25">
        <w:t>Document prepared by the Office of the Union</w:t>
      </w:r>
    </w:p>
    <w:p w:rsidR="003D0839" w:rsidRPr="006A644A" w:rsidRDefault="003D0839" w:rsidP="003D0839">
      <w:pPr>
        <w:pStyle w:val="Disclaimer"/>
      </w:pPr>
      <w:r w:rsidRPr="006A644A">
        <w:t>Disclaimer:  this document does not represent UPOV policies or guidance</w:t>
      </w:r>
    </w:p>
    <w:p w:rsidR="00985A1B" w:rsidRPr="0007285E" w:rsidRDefault="00985A1B" w:rsidP="00985A1B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addendum is to present the report from the </w:t>
      </w:r>
      <w:r w:rsidRPr="00F652D8">
        <w:rPr>
          <w:snapToGrid w:val="0"/>
        </w:rPr>
        <w:t xml:space="preserve">chairperson of the Technical Working </w:t>
      </w:r>
      <w:r w:rsidRPr="0007285E">
        <w:rPr>
          <w:snapToGrid w:val="0"/>
        </w:rPr>
        <w:t xml:space="preserve">Party </w:t>
      </w:r>
      <w:r w:rsidRPr="0007285E">
        <w:rPr>
          <w:bCs/>
          <w:snapToGrid w:val="0"/>
        </w:rPr>
        <w:t>on Testing Methods and Techniques</w:t>
      </w:r>
      <w:r w:rsidRPr="0007285E">
        <w:rPr>
          <w:snapToGrid w:val="0"/>
        </w:rPr>
        <w:t xml:space="preserve"> (</w:t>
      </w:r>
      <w:r>
        <w:rPr>
          <w:snapToGrid w:val="0"/>
        </w:rPr>
        <w:t>TWM</w:t>
      </w:r>
      <w:r w:rsidRPr="0007285E">
        <w:rPr>
          <w:snapToGrid w:val="0"/>
        </w:rPr>
        <w:t xml:space="preserve">), at </w:t>
      </w:r>
      <w:r>
        <w:rPr>
          <w:snapToGrid w:val="0"/>
        </w:rPr>
        <w:t>its session</w:t>
      </w:r>
      <w:r w:rsidRPr="0007285E">
        <w:rPr>
          <w:snapToGrid w:val="0"/>
        </w:rPr>
        <w:t xml:space="preserve"> in 202</w:t>
      </w:r>
      <w:r>
        <w:rPr>
          <w:snapToGrid w:val="0"/>
        </w:rPr>
        <w:t>2</w:t>
      </w:r>
      <w:r w:rsidRPr="0007285E">
        <w:rPr>
          <w:snapToGrid w:val="0"/>
        </w:rPr>
        <w:t>.</w:t>
      </w:r>
    </w:p>
    <w:p w:rsidR="00985A1B" w:rsidRDefault="00985A1B" w:rsidP="00985A1B">
      <w:pPr>
        <w:rPr>
          <w:snapToGrid w:val="0"/>
        </w:rPr>
      </w:pPr>
    </w:p>
    <w:p w:rsidR="00985A1B" w:rsidRDefault="00985A1B" w:rsidP="00985A1B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structure of this document is as follows:</w:t>
      </w:r>
    </w:p>
    <w:p w:rsidR="00985A1B" w:rsidRDefault="00985A1B" w:rsidP="00985A1B">
      <w:pPr>
        <w:rPr>
          <w:snapToGrid w:val="0"/>
        </w:rPr>
      </w:pPr>
    </w:p>
    <w:p w:rsidR="00985A1B" w:rsidRDefault="00985A1B" w:rsidP="00985A1B">
      <w:pPr>
        <w:rPr>
          <w:snapToGrid w:val="0"/>
        </w:rPr>
      </w:pPr>
      <w:r>
        <w:rPr>
          <w:snapToGrid w:val="0"/>
        </w:rPr>
        <w:t>Annex</w:t>
      </w:r>
      <w:r>
        <w:rPr>
          <w:snapToGrid w:val="0"/>
        </w:rPr>
        <w:tab/>
      </w:r>
      <w:r w:rsidRPr="00F652D8">
        <w:rPr>
          <w:snapToGrid w:val="0"/>
        </w:rPr>
        <w:t xml:space="preserve">Technical Working </w:t>
      </w:r>
      <w:r w:rsidRPr="0007285E">
        <w:rPr>
          <w:snapToGrid w:val="0"/>
        </w:rPr>
        <w:t xml:space="preserve">Party </w:t>
      </w:r>
      <w:r w:rsidRPr="0007285E">
        <w:rPr>
          <w:bCs/>
          <w:snapToGrid w:val="0"/>
        </w:rPr>
        <w:t>on Testing Methods and Techniques</w:t>
      </w:r>
      <w:r w:rsidRPr="0007285E">
        <w:rPr>
          <w:snapToGrid w:val="0"/>
        </w:rPr>
        <w:t xml:space="preserve"> (</w:t>
      </w:r>
      <w:r>
        <w:rPr>
          <w:snapToGrid w:val="0"/>
        </w:rPr>
        <w:t>TWM</w:t>
      </w:r>
      <w:r w:rsidRPr="0007285E">
        <w:rPr>
          <w:snapToGrid w:val="0"/>
        </w:rPr>
        <w:t>)</w:t>
      </w:r>
    </w:p>
    <w:p w:rsidR="00985A1B" w:rsidRDefault="00985A1B" w:rsidP="00985A1B"/>
    <w:p w:rsidR="00985A1B" w:rsidRDefault="00985A1B" w:rsidP="00985A1B">
      <w:pPr>
        <w:jc w:val="left"/>
      </w:pPr>
    </w:p>
    <w:p w:rsidR="00985A1B" w:rsidRPr="00C651CE" w:rsidRDefault="00985A1B" w:rsidP="00985A1B"/>
    <w:p w:rsidR="00985A1B" w:rsidRDefault="00985A1B" w:rsidP="00985A1B">
      <w:pPr>
        <w:jc w:val="right"/>
      </w:pPr>
      <w:r w:rsidRPr="00C5280D">
        <w:t xml:space="preserve"> [</w:t>
      </w:r>
      <w:r>
        <w:t>Annex follows</w:t>
      </w:r>
      <w:r w:rsidRPr="00C5280D">
        <w:t>]</w:t>
      </w:r>
    </w:p>
    <w:p w:rsidR="00985A1B" w:rsidRDefault="00985A1B" w:rsidP="00985A1B">
      <w:pPr>
        <w:jc w:val="left"/>
        <w:sectPr w:rsidR="00985A1B" w:rsidSect="0004198B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85A1B" w:rsidRDefault="00985A1B" w:rsidP="00985A1B">
      <w:pPr>
        <w:pStyle w:val="Heading1"/>
        <w:jc w:val="center"/>
      </w:pPr>
    </w:p>
    <w:p w:rsidR="00985A1B" w:rsidRPr="00B611F0" w:rsidRDefault="00985A1B" w:rsidP="00985A1B">
      <w:pPr>
        <w:pStyle w:val="Heading1"/>
      </w:pPr>
      <w:r>
        <w:t>FIRST</w:t>
      </w:r>
      <w:r w:rsidRPr="00B611F0">
        <w:t xml:space="preserve"> session of the Technical Working Party </w:t>
      </w:r>
      <w:r w:rsidRPr="009F31BA">
        <w:rPr>
          <w:bCs/>
        </w:rPr>
        <w:t>on Testing Methods and Techniques</w:t>
      </w:r>
      <w:r w:rsidRPr="009F31BA">
        <w:t xml:space="preserve"> (TWM)</w:t>
      </w:r>
    </w:p>
    <w:p w:rsidR="00985A1B" w:rsidRPr="00B611F0" w:rsidRDefault="00985A1B" w:rsidP="00985A1B">
      <w:pPr>
        <w:rPr>
          <w:rFonts w:cs="Arial"/>
        </w:rPr>
      </w:pPr>
    </w:p>
    <w:p w:rsidR="00985A1B" w:rsidRPr="00425902" w:rsidRDefault="00985A1B" w:rsidP="00985A1B">
      <w:pPr>
        <w:keepNext/>
        <w:outlineLvl w:val="2"/>
        <w:rPr>
          <w:i/>
        </w:rPr>
      </w:pPr>
      <w:r w:rsidRPr="008D0013">
        <w:rPr>
          <w:i/>
        </w:rPr>
        <w:t xml:space="preserve">Report by Ms. </w:t>
      </w:r>
      <w:proofErr w:type="spellStart"/>
      <w:r w:rsidRPr="00425902">
        <w:rPr>
          <w:i/>
        </w:rPr>
        <w:t>Beate</w:t>
      </w:r>
      <w:proofErr w:type="spellEnd"/>
      <w:r w:rsidRPr="00425902">
        <w:rPr>
          <w:i/>
        </w:rPr>
        <w:t xml:space="preserve"> </w:t>
      </w:r>
      <w:proofErr w:type="spellStart"/>
      <w:r w:rsidRPr="00425902">
        <w:rPr>
          <w:i/>
        </w:rPr>
        <w:t>Rücker</w:t>
      </w:r>
      <w:proofErr w:type="spellEnd"/>
      <w:r w:rsidRPr="00425902">
        <w:rPr>
          <w:i/>
        </w:rPr>
        <w:t xml:space="preserve"> (Germany)</w:t>
      </w:r>
      <w:r w:rsidRPr="008D0013">
        <w:rPr>
          <w:i/>
        </w:rPr>
        <w:t>, Chairperson of the TW</w:t>
      </w:r>
      <w:r>
        <w:rPr>
          <w:i/>
        </w:rPr>
        <w:t>M</w:t>
      </w:r>
    </w:p>
    <w:p w:rsidR="00985A1B" w:rsidRPr="008D0013" w:rsidRDefault="00985A1B" w:rsidP="00985A1B">
      <w:pPr>
        <w:rPr>
          <w:rFonts w:cs="Arial"/>
        </w:rPr>
      </w:pPr>
    </w:p>
    <w:p w:rsidR="00985A1B" w:rsidRPr="008D0013" w:rsidRDefault="00985A1B" w:rsidP="00985A1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8D0013">
        <w:t>The TW</w:t>
      </w:r>
      <w:r>
        <w:t>M</w:t>
      </w:r>
      <w:r w:rsidRPr="008D0013">
        <w:t xml:space="preserve"> held its </w:t>
      </w:r>
      <w:r>
        <w:t xml:space="preserve">first </w:t>
      </w:r>
      <w:r w:rsidRPr="00B71352">
        <w:t xml:space="preserve">session, organized by electronic means, from September </w:t>
      </w:r>
      <w:r>
        <w:t>19</w:t>
      </w:r>
      <w:r w:rsidRPr="00B71352">
        <w:t xml:space="preserve"> to 2</w:t>
      </w:r>
      <w:r>
        <w:t>3</w:t>
      </w:r>
      <w:r w:rsidRPr="00B71352">
        <w:t>, 202</w:t>
      </w:r>
      <w:r>
        <w:t>2</w:t>
      </w:r>
      <w:r w:rsidRPr="008D0013">
        <w:t xml:space="preserve">, </w:t>
      </w:r>
      <w:r w:rsidR="003238E4">
        <w:t>chaired by</w:t>
      </w:r>
      <w:r w:rsidRPr="008D0013">
        <w:t xml:space="preserve"> </w:t>
      </w:r>
      <w:r w:rsidRPr="00425902">
        <w:t xml:space="preserve">Ms. </w:t>
      </w:r>
      <w:proofErr w:type="spellStart"/>
      <w:r w:rsidRPr="00425902">
        <w:t>Beate</w:t>
      </w:r>
      <w:proofErr w:type="spellEnd"/>
      <w:r w:rsidRPr="00425902">
        <w:t xml:space="preserve"> </w:t>
      </w:r>
      <w:proofErr w:type="spellStart"/>
      <w:r w:rsidRPr="00425902">
        <w:t>Rücker</w:t>
      </w:r>
      <w:proofErr w:type="spellEnd"/>
      <w:r w:rsidRPr="00425902">
        <w:t xml:space="preserve"> (Germany)</w:t>
      </w:r>
      <w:r w:rsidRPr="008D0013">
        <w:t xml:space="preserve">.  The report of the session </w:t>
      </w:r>
      <w:proofErr w:type="gramStart"/>
      <w:r w:rsidRPr="008D0013">
        <w:t>is provided</w:t>
      </w:r>
      <w:proofErr w:type="gramEnd"/>
      <w:r w:rsidRPr="008D0013">
        <w:t xml:space="preserve"> in document TW</w:t>
      </w:r>
      <w:r>
        <w:t>M</w:t>
      </w:r>
      <w:r w:rsidRPr="008D0013">
        <w:t>/</w:t>
      </w:r>
      <w:r>
        <w:t>1</w:t>
      </w:r>
      <w:r w:rsidRPr="008D0013">
        <w:t>/</w:t>
      </w:r>
      <w:r>
        <w:t>26</w:t>
      </w:r>
      <w:r w:rsidRPr="008D0013">
        <w:t xml:space="preserve"> “Report”.</w:t>
      </w:r>
    </w:p>
    <w:p w:rsidR="00985A1B" w:rsidRPr="008D0013" w:rsidRDefault="00985A1B" w:rsidP="00985A1B"/>
    <w:p w:rsidR="00985A1B" w:rsidRPr="008D0013" w:rsidRDefault="00985A1B" w:rsidP="00985A1B">
      <w:r w:rsidRPr="008D0013">
        <w:fldChar w:fldCharType="begin"/>
      </w:r>
      <w:r w:rsidRPr="008D0013">
        <w:instrText xml:space="preserve"> 2. </w:instrText>
      </w:r>
      <w:r w:rsidRPr="008D0013">
        <w:fldChar w:fldCharType="end"/>
      </w: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 w:rsidRPr="008D0013">
        <w:t xml:space="preserve">The session was attended by </w:t>
      </w:r>
      <w:r>
        <w:t>116</w:t>
      </w:r>
      <w:r w:rsidRPr="008D0013">
        <w:t xml:space="preserve"> participants</w:t>
      </w:r>
      <w:proofErr w:type="gramEnd"/>
      <w:r w:rsidRPr="008D0013">
        <w:t xml:space="preserve"> from </w:t>
      </w:r>
      <w:r>
        <w:t>28</w:t>
      </w:r>
      <w:r w:rsidRPr="008D0013">
        <w:t xml:space="preserve"> members of the Union</w:t>
      </w:r>
      <w:r>
        <w:t>, 2 observer States</w:t>
      </w:r>
      <w:r w:rsidRPr="008D0013">
        <w:t xml:space="preserve"> and </w:t>
      </w:r>
      <w:r>
        <w:t>8</w:t>
      </w:r>
      <w:r w:rsidRPr="008D0013">
        <w:t xml:space="preserve"> observer organizations.</w:t>
      </w:r>
    </w:p>
    <w:p w:rsidR="00985A1B" w:rsidRPr="008D0013" w:rsidRDefault="00985A1B" w:rsidP="00985A1B"/>
    <w:p w:rsidR="00985A1B" w:rsidRPr="003A5AB5" w:rsidRDefault="00985A1B" w:rsidP="00985A1B">
      <w:pPr>
        <w:spacing w:after="60"/>
      </w:pPr>
      <w:r w:rsidRPr="00C811B2">
        <w:rPr>
          <w:rFonts w:cs="Arial"/>
        </w:rPr>
        <w:fldChar w:fldCharType="begin"/>
      </w:r>
      <w:r w:rsidRPr="00C811B2">
        <w:rPr>
          <w:rFonts w:cs="Arial"/>
        </w:rPr>
        <w:instrText xml:space="preserve"> AUTONUM  </w:instrText>
      </w:r>
      <w:r w:rsidRPr="00C811B2">
        <w:rPr>
          <w:rFonts w:cs="Arial"/>
        </w:rPr>
        <w:fldChar w:fldCharType="end"/>
      </w:r>
      <w:r w:rsidRPr="00C811B2">
        <w:rPr>
          <w:rFonts w:cs="Arial"/>
        </w:rPr>
        <w:tab/>
      </w:r>
      <w:r w:rsidRPr="003A5AB5">
        <w:t xml:space="preserve">The TWM considered document TWM/1/8 on </w:t>
      </w:r>
      <w:r w:rsidRPr="003A5AB5">
        <w:rPr>
          <w:rFonts w:hint="eastAsia"/>
        </w:rPr>
        <w:t>“</w:t>
      </w:r>
      <w:r w:rsidRPr="003A5AB5">
        <w:t>Developments on the improved COYU method (splines)</w:t>
      </w:r>
      <w:r w:rsidRPr="003A5AB5">
        <w:rPr>
          <w:rFonts w:hint="eastAsia"/>
        </w:rPr>
        <w:t>”</w:t>
      </w:r>
      <w:r>
        <w:t xml:space="preserve"> and received a presentation from Mr. Adrian Roberts and Ms. </w:t>
      </w:r>
      <w:proofErr w:type="spellStart"/>
      <w:r>
        <w:t>Haidee</w:t>
      </w:r>
      <w:proofErr w:type="spellEnd"/>
      <w:r>
        <w:t xml:space="preserve"> Philpott (United Kingdom). </w:t>
      </w:r>
      <w:r w:rsidRPr="003A5AB5">
        <w:t xml:space="preserve">The TWM noted </w:t>
      </w:r>
      <w:r>
        <w:t xml:space="preserve">that </w:t>
      </w:r>
      <w:proofErr w:type="gramStart"/>
      <w:r w:rsidRPr="003A5AB5">
        <w:t>a report of the results of the test campaign of the software for COYU Splines would be</w:t>
      </w:r>
      <w:r>
        <w:t xml:space="preserve"> </w:t>
      </w:r>
      <w:r w:rsidRPr="003A5AB5">
        <w:t>presented for consideration by the TC</w:t>
      </w:r>
      <w:proofErr w:type="gramEnd"/>
      <w:r w:rsidRPr="003A5AB5">
        <w:t>, at its fifty-eighth session in conjunction with the revision of</w:t>
      </w:r>
      <w:r>
        <w:t xml:space="preserve"> </w:t>
      </w:r>
      <w:r w:rsidRPr="003A5AB5">
        <w:t>document TGP/8.</w:t>
      </w:r>
    </w:p>
    <w:p w:rsidR="00985A1B" w:rsidRPr="003A5AB5" w:rsidRDefault="00985A1B" w:rsidP="00985A1B">
      <w:pPr>
        <w:autoSpaceDE w:val="0"/>
        <w:autoSpaceDN w:val="0"/>
        <w:adjustRightInd w:val="0"/>
      </w:pPr>
    </w:p>
    <w:p w:rsidR="00985A1B" w:rsidRPr="003A5AB5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85A1B" w:rsidRPr="003A5AB5">
        <w:t xml:space="preserve">The TWM noted that a new version of DUSTNT incorporating COYU with splines (DUST9NT) </w:t>
      </w:r>
      <w:proofErr w:type="gramStart"/>
      <w:r w:rsidR="00985A1B" w:rsidRPr="003A5AB5">
        <w:t>would be</w:t>
      </w:r>
      <w:r w:rsidR="00985A1B">
        <w:t xml:space="preserve"> </w:t>
      </w:r>
      <w:r w:rsidR="00985A1B" w:rsidRPr="003A5AB5">
        <w:t>launched</w:t>
      </w:r>
      <w:proofErr w:type="gramEnd"/>
      <w:r w:rsidR="00985A1B" w:rsidRPr="003A5AB5">
        <w:t xml:space="preserve"> by September 2023, once the improvements identified from the testing campaign had been</w:t>
      </w:r>
      <w:r w:rsidR="00985A1B">
        <w:t xml:space="preserve"> </w:t>
      </w:r>
      <w:r w:rsidR="00985A1B" w:rsidRPr="003A5AB5">
        <w:t>incorporated, including extrapolation.</w:t>
      </w:r>
      <w:r w:rsidR="00985A1B">
        <w:t xml:space="preserve"> </w:t>
      </w:r>
      <w:r w:rsidR="00985A1B" w:rsidRPr="003A5AB5">
        <w:t>The expert noted that further revisions to document TGP/8 would be required to incorporate guidance</w:t>
      </w:r>
      <w:r w:rsidR="00985A1B">
        <w:t xml:space="preserve"> </w:t>
      </w:r>
      <w:r w:rsidR="00985A1B" w:rsidRPr="003A5AB5">
        <w:t>on extrapolation and minimum data requirements.</w:t>
      </w:r>
    </w:p>
    <w:p w:rsidR="00985A1B" w:rsidRPr="003A5AB5" w:rsidRDefault="00985A1B" w:rsidP="00985A1B">
      <w:pPr>
        <w:autoSpaceDE w:val="0"/>
        <w:autoSpaceDN w:val="0"/>
        <w:adjustRightInd w:val="0"/>
      </w:pPr>
    </w:p>
    <w:p w:rsidR="00985A1B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85A1B" w:rsidRPr="003A5AB5">
        <w:t xml:space="preserve">The TWM considered document TWM/1/7 on </w:t>
      </w:r>
      <w:r w:rsidR="00985A1B" w:rsidRPr="003A5AB5">
        <w:rPr>
          <w:rFonts w:hint="eastAsia"/>
        </w:rPr>
        <w:t>“</w:t>
      </w:r>
      <w:r w:rsidR="00985A1B" w:rsidRPr="003A5AB5">
        <w:t>Combined-over-year uniformity (COYU) criterion: Extrapolation</w:t>
      </w:r>
      <w:r w:rsidR="00985A1B" w:rsidRPr="003A5AB5">
        <w:rPr>
          <w:rFonts w:hint="eastAsia"/>
        </w:rPr>
        <w:t>”</w:t>
      </w:r>
      <w:r w:rsidR="00985A1B">
        <w:t xml:space="preserve"> and received a presentation from Mr. Adrian Roberts (United Kingdom)</w:t>
      </w:r>
      <w:r w:rsidR="00985A1B" w:rsidRPr="003A5AB5">
        <w:t>. The TWM noted the recommendation that there should be particular consideration of uniformity by the</w:t>
      </w:r>
      <w:r w:rsidR="00985A1B">
        <w:t xml:space="preserve"> </w:t>
      </w:r>
      <w:r w:rsidR="00985A1B" w:rsidRPr="003A5AB5">
        <w:t xml:space="preserve">crop experts when extrapolation occurred. The TWM agreed that further discussion would be required on approaches when extrapolation </w:t>
      </w:r>
      <w:proofErr w:type="gramStart"/>
      <w:r w:rsidR="00985A1B" w:rsidRPr="003A5AB5">
        <w:t>was</w:t>
      </w:r>
      <w:r w:rsidR="00985A1B">
        <w:t xml:space="preserve"> </w:t>
      </w:r>
      <w:r w:rsidR="00985A1B" w:rsidRPr="003A5AB5">
        <w:t>indicated and agreed to invite the United Kingdom and other members to report at the second session of the</w:t>
      </w:r>
      <w:r w:rsidR="00985A1B">
        <w:t xml:space="preserve"> </w:t>
      </w:r>
      <w:r w:rsidR="00985A1B" w:rsidRPr="003A5AB5">
        <w:t>TWM</w:t>
      </w:r>
      <w:proofErr w:type="gramEnd"/>
      <w:r w:rsidR="00985A1B" w:rsidRPr="003A5AB5">
        <w:t>.</w:t>
      </w:r>
    </w:p>
    <w:p w:rsidR="00985A1B" w:rsidRDefault="00985A1B" w:rsidP="00985A1B">
      <w:pPr>
        <w:autoSpaceDE w:val="0"/>
        <w:autoSpaceDN w:val="0"/>
        <w:adjustRightInd w:val="0"/>
      </w:pPr>
    </w:p>
    <w:p w:rsidR="00985A1B" w:rsidRPr="00816CCA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85A1B" w:rsidRPr="00816CCA">
        <w:t>The TWM considered document TWP/6/5.</w:t>
      </w:r>
      <w:r w:rsidR="00985A1B">
        <w:t xml:space="preserve"> </w:t>
      </w:r>
      <w:r w:rsidR="00985A1B" w:rsidRPr="00816CCA">
        <w:t>The TWM noted that information from China, the Czech</w:t>
      </w:r>
      <w:r>
        <w:t> </w:t>
      </w:r>
      <w:r w:rsidR="00985A1B" w:rsidRPr="00816CCA">
        <w:t xml:space="preserve">Republic, France, Poland and Uzbekistan </w:t>
      </w:r>
      <w:proofErr w:type="gramStart"/>
      <w:r w:rsidR="00985A1B" w:rsidRPr="00816CCA">
        <w:t>had</w:t>
      </w:r>
      <w:r w:rsidR="00985A1B">
        <w:t xml:space="preserve"> </w:t>
      </w:r>
      <w:r w:rsidR="00985A1B" w:rsidRPr="00816CCA">
        <w:t>been received</w:t>
      </w:r>
      <w:proofErr w:type="gramEnd"/>
      <w:r w:rsidR="00985A1B" w:rsidRPr="00816CCA">
        <w:t xml:space="preserve"> </w:t>
      </w:r>
      <w:r w:rsidR="00985A1B">
        <w:t>to update document UPOV/INF/16.</w:t>
      </w:r>
      <w:r w:rsidR="00985A1B" w:rsidRPr="00816CCA">
        <w:t xml:space="preserve"> The TWM agreed that clarification would be required on the software proposed by Uzbekistan, including</w:t>
      </w:r>
      <w:r w:rsidR="00985A1B">
        <w:t xml:space="preserve"> </w:t>
      </w:r>
      <w:r w:rsidR="00985A1B" w:rsidRPr="00816CCA">
        <w:t>its availability for exchange.</w:t>
      </w:r>
      <w:r w:rsidR="00985A1B">
        <w:t xml:space="preserve"> </w:t>
      </w:r>
    </w:p>
    <w:p w:rsidR="00985A1B" w:rsidRDefault="00985A1B" w:rsidP="00985A1B">
      <w:pPr>
        <w:autoSpaceDE w:val="0"/>
        <w:autoSpaceDN w:val="0"/>
        <w:adjustRightInd w:val="0"/>
      </w:pPr>
    </w:p>
    <w:p w:rsidR="00985A1B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85A1B" w:rsidRPr="00816CCA">
        <w:t xml:space="preserve">The TWM received a presentation from Mr. Kun Yang (China) on </w:t>
      </w:r>
      <w:r w:rsidR="00985A1B" w:rsidRPr="00816CCA">
        <w:rPr>
          <w:rFonts w:hint="eastAsia"/>
        </w:rPr>
        <w:t>“</w:t>
      </w:r>
      <w:r w:rsidR="00985A1B" w:rsidRPr="00816CCA">
        <w:t>Development of Statistical Analysis</w:t>
      </w:r>
      <w:r w:rsidR="00985A1B">
        <w:t xml:space="preserve"> </w:t>
      </w:r>
      <w:r w:rsidR="00985A1B" w:rsidRPr="00816CCA">
        <w:t>Software: DUSCEL and DUSBIGDATA</w:t>
      </w:r>
      <w:r w:rsidR="00985A1B" w:rsidRPr="00816CCA">
        <w:rPr>
          <w:rFonts w:hint="eastAsia"/>
        </w:rPr>
        <w:t>”</w:t>
      </w:r>
      <w:r w:rsidR="00985A1B">
        <w:t xml:space="preserve"> (</w:t>
      </w:r>
      <w:r w:rsidR="00985A1B" w:rsidRPr="00816CCA">
        <w:t>document TWM/1/10</w:t>
      </w:r>
      <w:r w:rsidR="00985A1B">
        <w:t>)</w:t>
      </w:r>
      <w:r w:rsidR="00985A1B" w:rsidRPr="00816CCA">
        <w:t>.</w:t>
      </w:r>
      <w:r w:rsidR="00985A1B">
        <w:t xml:space="preserve"> </w:t>
      </w:r>
      <w:r w:rsidR="00985A1B" w:rsidRPr="00816CCA">
        <w:t>The TWM noted the extensive work and expansion of the software to include additional functionalities.</w:t>
      </w:r>
      <w:r w:rsidR="00985A1B">
        <w:t xml:space="preserve"> </w:t>
      </w:r>
      <w:r w:rsidR="00985A1B" w:rsidRPr="00816CCA">
        <w:t>The TWM</w:t>
      </w:r>
      <w:r w:rsidR="00985A1B">
        <w:t xml:space="preserve"> </w:t>
      </w:r>
      <w:r w:rsidR="00985A1B" w:rsidRPr="00816CCA">
        <w:t>agreed to invite China to report developments at the second session of the TWM.</w:t>
      </w:r>
    </w:p>
    <w:p w:rsidR="00985A1B" w:rsidRPr="00816CCA" w:rsidRDefault="00985A1B" w:rsidP="00985A1B">
      <w:pPr>
        <w:autoSpaceDE w:val="0"/>
        <w:autoSpaceDN w:val="0"/>
        <w:adjustRightInd w:val="0"/>
      </w:pPr>
    </w:p>
    <w:p w:rsidR="00985A1B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85A1B" w:rsidRPr="00816CCA">
        <w:t xml:space="preserve">The TWM received a presentation from Mr. </w:t>
      </w:r>
      <w:proofErr w:type="spellStart"/>
      <w:r w:rsidR="00985A1B" w:rsidRPr="00816CCA">
        <w:t>Thibaud</w:t>
      </w:r>
      <w:proofErr w:type="spellEnd"/>
      <w:r w:rsidR="00985A1B" w:rsidRPr="00816CCA">
        <w:t xml:space="preserve"> </w:t>
      </w:r>
      <w:proofErr w:type="spellStart"/>
      <w:r w:rsidR="00985A1B" w:rsidRPr="00816CCA">
        <w:t>Qu</w:t>
      </w:r>
      <w:r w:rsidR="00985A1B" w:rsidRPr="00816CCA">
        <w:rPr>
          <w:rFonts w:hint="eastAsia"/>
        </w:rPr>
        <w:t>é</w:t>
      </w:r>
      <w:r w:rsidR="00985A1B" w:rsidRPr="00816CCA">
        <w:t>mar</w:t>
      </w:r>
      <w:proofErr w:type="spellEnd"/>
      <w:r w:rsidR="00985A1B" w:rsidRPr="00816CCA">
        <w:t xml:space="preserve"> (France) on </w:t>
      </w:r>
      <w:r w:rsidR="00985A1B" w:rsidRPr="009A2071">
        <w:rPr>
          <w:rFonts w:hint="eastAsia"/>
        </w:rPr>
        <w:t>“</w:t>
      </w:r>
      <w:r w:rsidR="00985A1B" w:rsidRPr="009A2071">
        <w:t>PATHOSTAT application</w:t>
      </w:r>
      <w:r w:rsidR="00985A1B" w:rsidRPr="009A2071">
        <w:rPr>
          <w:rFonts w:hint="eastAsia"/>
        </w:rPr>
        <w:t>”</w:t>
      </w:r>
      <w:r w:rsidR="00985A1B" w:rsidRPr="009A2071">
        <w:t xml:space="preserve"> </w:t>
      </w:r>
      <w:r w:rsidR="00985A1B">
        <w:t>(</w:t>
      </w:r>
      <w:r w:rsidR="00985A1B" w:rsidRPr="009A2071">
        <w:t>document TWM/1/11</w:t>
      </w:r>
      <w:r w:rsidR="00985A1B">
        <w:t>)</w:t>
      </w:r>
      <w:r w:rsidR="00985A1B" w:rsidRPr="009A2071">
        <w:t>.</w:t>
      </w:r>
      <w:r w:rsidR="00985A1B">
        <w:t xml:space="preserve"> </w:t>
      </w:r>
      <w:r w:rsidR="00985A1B" w:rsidRPr="009A2071">
        <w:t>The TWM noted that PATHOSTAT was a web-based application made available for use by members of</w:t>
      </w:r>
      <w:r w:rsidR="00985A1B">
        <w:t xml:space="preserve"> </w:t>
      </w:r>
      <w:r w:rsidR="00985A1B" w:rsidRPr="009A2071">
        <w:t>Union. The TWM noted the condition for supply of PATHOSTAT made available as a web service and not as</w:t>
      </w:r>
      <w:r w:rsidR="00985A1B">
        <w:t xml:space="preserve"> </w:t>
      </w:r>
      <w:r w:rsidR="00985A1B" w:rsidRPr="009A2071">
        <w:t>a software for download.</w:t>
      </w:r>
      <w:r w:rsidR="00985A1B">
        <w:t xml:space="preserve"> </w:t>
      </w:r>
      <w:r w:rsidR="00985A1B" w:rsidRPr="009A2071">
        <w:t>The TWM recommended the TC, at its fifty-eighth session, to propose to include the PATHOSTAT</w:t>
      </w:r>
      <w:r w:rsidR="00985A1B">
        <w:t xml:space="preserve"> </w:t>
      </w:r>
      <w:r w:rsidR="00985A1B" w:rsidRPr="009A2071">
        <w:t>application in document UPOV/INF/16.</w:t>
      </w:r>
    </w:p>
    <w:p w:rsidR="00985A1B" w:rsidRDefault="00985A1B" w:rsidP="00985A1B">
      <w:pPr>
        <w:autoSpaceDE w:val="0"/>
        <w:autoSpaceDN w:val="0"/>
        <w:adjustRightInd w:val="0"/>
      </w:pPr>
    </w:p>
    <w:p w:rsidR="00985A1B" w:rsidRPr="004A0B99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85A1B">
        <w:t>The TWM received presentations on phenotyping and image analysis from experts from the Republic</w:t>
      </w:r>
      <w:r>
        <w:t> </w:t>
      </w:r>
      <w:r w:rsidR="00985A1B">
        <w:t>of</w:t>
      </w:r>
      <w:r>
        <w:t> </w:t>
      </w:r>
      <w:r w:rsidR="00985A1B">
        <w:t xml:space="preserve">Korea, China, United Kingdom and </w:t>
      </w:r>
      <w:proofErr w:type="spellStart"/>
      <w:r w:rsidR="00985A1B">
        <w:t>Maynooth</w:t>
      </w:r>
      <w:proofErr w:type="spellEnd"/>
      <w:r w:rsidR="00985A1B">
        <w:t xml:space="preserve"> University, Ireland. The TWM agreed to invite further </w:t>
      </w:r>
      <w:r w:rsidR="00985A1B" w:rsidRPr="004A0B99">
        <w:t>developments on the assessment of color through phenotyping and</w:t>
      </w:r>
      <w:r w:rsidR="00985A1B">
        <w:t xml:space="preserve"> </w:t>
      </w:r>
      <w:r w:rsidR="00985A1B" w:rsidRPr="004A0B99">
        <w:t xml:space="preserve">image analysis to </w:t>
      </w:r>
      <w:proofErr w:type="gramStart"/>
      <w:r w:rsidR="00985A1B" w:rsidRPr="004A0B99">
        <w:t>be presented</w:t>
      </w:r>
      <w:proofErr w:type="gramEnd"/>
      <w:r w:rsidR="00985A1B" w:rsidRPr="004A0B99">
        <w:t xml:space="preserve"> at its second session.</w:t>
      </w:r>
    </w:p>
    <w:p w:rsidR="00985A1B" w:rsidRDefault="00985A1B" w:rsidP="00985A1B">
      <w:pPr>
        <w:autoSpaceDE w:val="0"/>
        <w:autoSpaceDN w:val="0"/>
        <w:adjustRightInd w:val="0"/>
      </w:pPr>
    </w:p>
    <w:p w:rsidR="00985A1B" w:rsidRDefault="003238E4" w:rsidP="00985A1B">
      <w:pPr>
        <w:autoSpaceDE w:val="0"/>
        <w:autoSpaceDN w:val="0"/>
        <w:adjustRightInd w:val="0"/>
        <w:jc w:val="left"/>
        <w:rPr>
          <w:rFonts w:eastAsia="CIDFont+F1" w:cs="Arial"/>
        </w:rPr>
      </w:pPr>
      <w:r>
        <w:rPr>
          <w:rFonts w:eastAsia="CIDFont+F1" w:cs="Arial"/>
        </w:rPr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rPr>
          <w:rFonts w:eastAsia="CIDFont+F1" w:cs="Arial"/>
        </w:rPr>
        <w:tab/>
      </w:r>
      <w:proofErr w:type="gramStart"/>
      <w:r w:rsidR="00985A1B" w:rsidRPr="00DF1C14">
        <w:rPr>
          <w:rFonts w:eastAsia="CIDFont+F1" w:cs="Arial"/>
        </w:rPr>
        <w:t>The TWM received presentation</w:t>
      </w:r>
      <w:r w:rsidR="00985A1B">
        <w:rPr>
          <w:rFonts w:eastAsia="CIDFont+F1" w:cs="Arial"/>
        </w:rPr>
        <w:t>s</w:t>
      </w:r>
      <w:r w:rsidR="00985A1B" w:rsidRPr="00DF1C14">
        <w:rPr>
          <w:rFonts w:eastAsia="CIDFont+F1" w:cs="Arial"/>
        </w:rPr>
        <w:t xml:space="preserve"> from Ms. Ana Laura Vicario (International Seed Testing Association</w:t>
      </w:r>
      <w:r w:rsidR="00985A1B">
        <w:rPr>
          <w:rFonts w:eastAsia="CIDFont+F1" w:cs="Arial"/>
        </w:rPr>
        <w:t xml:space="preserve"> </w:t>
      </w:r>
      <w:r w:rsidR="00985A1B" w:rsidRPr="00DF1C14">
        <w:rPr>
          <w:rFonts w:eastAsia="CIDFont+F1" w:cs="Arial"/>
        </w:rPr>
        <w:t xml:space="preserve">(ISTA)) on “ISTA report on the use of molecular techniques” </w:t>
      </w:r>
      <w:r w:rsidR="00985A1B">
        <w:rPr>
          <w:rFonts w:eastAsia="CIDFont+F1" w:cs="Arial"/>
        </w:rPr>
        <w:t>(</w:t>
      </w:r>
      <w:r w:rsidR="00985A1B" w:rsidRPr="00DF1C14">
        <w:rPr>
          <w:rFonts w:eastAsia="CIDFont+F1" w:cs="Arial"/>
        </w:rPr>
        <w:t>document TWM/1/23</w:t>
      </w:r>
      <w:r w:rsidR="00985A1B">
        <w:rPr>
          <w:rFonts w:eastAsia="CIDFont+F1" w:cs="Arial"/>
        </w:rPr>
        <w:t>) and from</w:t>
      </w:r>
      <w:r w:rsidR="00985A1B" w:rsidRPr="00DF1C14">
        <w:rPr>
          <w:rFonts w:eastAsia="CIDFont+F1" w:cs="Arial"/>
        </w:rPr>
        <w:t xml:space="preserve"> Mr. Christophe Rouillard (</w:t>
      </w:r>
      <w:proofErr w:type="spellStart"/>
      <w:r w:rsidR="00985A1B" w:rsidRPr="00DF1C14">
        <w:rPr>
          <w:rFonts w:eastAsia="CIDFont+F1" w:cs="Arial"/>
        </w:rPr>
        <w:t>Organisation</w:t>
      </w:r>
      <w:proofErr w:type="spellEnd"/>
      <w:r w:rsidR="00985A1B" w:rsidRPr="00DF1C14">
        <w:rPr>
          <w:rFonts w:eastAsia="CIDFont+F1" w:cs="Arial"/>
        </w:rPr>
        <w:t xml:space="preserve"> for Economic</w:t>
      </w:r>
      <w:r w:rsidR="00985A1B">
        <w:rPr>
          <w:rFonts w:eastAsia="CIDFont+F1" w:cs="Arial"/>
        </w:rPr>
        <w:t xml:space="preserve"> </w:t>
      </w:r>
      <w:r w:rsidR="00985A1B" w:rsidRPr="00DF1C14">
        <w:rPr>
          <w:rFonts w:eastAsia="CIDFont+F1" w:cs="Arial"/>
        </w:rPr>
        <w:t xml:space="preserve">Co-operation and Development (OECD)) on </w:t>
      </w:r>
      <w:r w:rsidR="00985A1B" w:rsidRPr="00AA705C">
        <w:rPr>
          <w:rFonts w:eastAsia="CIDFont+F1" w:cs="Arial"/>
        </w:rPr>
        <w:t>“Latest developments in the application of BMT under the OECD</w:t>
      </w:r>
      <w:r w:rsidR="00985A1B">
        <w:rPr>
          <w:rFonts w:eastAsia="CIDFont+F1" w:cs="Arial"/>
        </w:rPr>
        <w:t xml:space="preserve"> </w:t>
      </w:r>
      <w:r w:rsidR="00985A1B" w:rsidRPr="00AA705C">
        <w:rPr>
          <w:rFonts w:eastAsia="CIDFont+F1" w:cs="Arial"/>
        </w:rPr>
        <w:t xml:space="preserve">Seed Schemes” </w:t>
      </w:r>
      <w:r w:rsidR="00985A1B">
        <w:rPr>
          <w:rFonts w:eastAsia="CIDFont+F1" w:cs="Arial"/>
        </w:rPr>
        <w:t>(</w:t>
      </w:r>
      <w:r w:rsidR="00985A1B" w:rsidRPr="00AA705C">
        <w:rPr>
          <w:rFonts w:eastAsia="CIDFont+F1" w:cs="Arial"/>
        </w:rPr>
        <w:t>document TWM/1/24</w:t>
      </w:r>
      <w:r w:rsidR="00985A1B">
        <w:rPr>
          <w:rFonts w:eastAsia="CIDFont+F1" w:cs="Arial"/>
        </w:rPr>
        <w:t>)</w:t>
      </w:r>
      <w:r w:rsidR="00985A1B" w:rsidRPr="00AA705C">
        <w:rPr>
          <w:rFonts w:eastAsia="CIDFont+F1" w:cs="Arial"/>
        </w:rPr>
        <w:t>.</w:t>
      </w:r>
      <w:proofErr w:type="gramEnd"/>
      <w:r w:rsidR="00985A1B">
        <w:rPr>
          <w:rFonts w:eastAsia="CIDFont+F1" w:cs="Arial"/>
        </w:rPr>
        <w:t xml:space="preserve"> </w:t>
      </w:r>
      <w:r w:rsidR="00985A1B" w:rsidRPr="00AA705C">
        <w:rPr>
          <w:rFonts w:eastAsia="CIDFont+F1" w:cs="Arial"/>
        </w:rPr>
        <w:t>The TWM noted that OECD had formed the Advisory Group on BMT to deal</w:t>
      </w:r>
      <w:r>
        <w:rPr>
          <w:rFonts w:eastAsia="CIDFont+F1" w:cs="Arial"/>
        </w:rPr>
        <w:t xml:space="preserve"> </w:t>
      </w:r>
      <w:r w:rsidR="00985A1B" w:rsidRPr="00AA705C">
        <w:rPr>
          <w:rFonts w:eastAsia="CIDFont+F1" w:cs="Arial"/>
        </w:rPr>
        <w:t>with all BMT issues under the Seed Schemes, including matters relating to cooperation with other international</w:t>
      </w:r>
      <w:r w:rsidR="00985A1B">
        <w:rPr>
          <w:rFonts w:eastAsia="CIDFont+F1" w:cs="Arial"/>
        </w:rPr>
        <w:t xml:space="preserve"> </w:t>
      </w:r>
      <w:r w:rsidR="00985A1B" w:rsidRPr="00AA705C">
        <w:rPr>
          <w:rFonts w:eastAsia="CIDFont+F1" w:cs="Arial"/>
        </w:rPr>
        <w:t>organizations.</w:t>
      </w:r>
    </w:p>
    <w:p w:rsidR="00985A1B" w:rsidRPr="00AA705C" w:rsidRDefault="00985A1B" w:rsidP="00985A1B">
      <w:pPr>
        <w:autoSpaceDE w:val="0"/>
        <w:autoSpaceDN w:val="0"/>
        <w:adjustRightInd w:val="0"/>
        <w:jc w:val="left"/>
        <w:rPr>
          <w:rFonts w:eastAsia="CIDFont+F1" w:cs="Arial"/>
        </w:rPr>
      </w:pPr>
    </w:p>
    <w:p w:rsidR="00985A1B" w:rsidRDefault="003238E4" w:rsidP="00985A1B">
      <w:pPr>
        <w:keepNext/>
        <w:autoSpaceDE w:val="0"/>
        <w:autoSpaceDN w:val="0"/>
        <w:adjustRightInd w:val="0"/>
        <w:jc w:val="left"/>
        <w:rPr>
          <w:rFonts w:eastAsia="CIDFont+F1" w:cs="Arial"/>
        </w:rPr>
      </w:pPr>
      <w:r>
        <w:rPr>
          <w:rFonts w:eastAsia="CIDFont+F1" w:cs="Arial"/>
        </w:rPr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rPr>
          <w:rFonts w:eastAsia="CIDFont+F1" w:cs="Arial"/>
        </w:rPr>
        <w:tab/>
      </w:r>
      <w:r w:rsidR="00985A1B" w:rsidRPr="009B4E7F">
        <w:rPr>
          <w:rFonts w:eastAsia="CIDFont+F1" w:cs="Arial"/>
        </w:rPr>
        <w:t>The TWM received presentation</w:t>
      </w:r>
      <w:r w:rsidR="00985A1B">
        <w:rPr>
          <w:rFonts w:eastAsia="CIDFont+F1" w:cs="Arial"/>
        </w:rPr>
        <w:t>s on</w:t>
      </w:r>
    </w:p>
    <w:p w:rsidR="00985A1B" w:rsidRDefault="00985A1B" w:rsidP="00985A1B">
      <w:pPr>
        <w:keepNext/>
        <w:autoSpaceDE w:val="0"/>
        <w:autoSpaceDN w:val="0"/>
        <w:adjustRightInd w:val="0"/>
        <w:jc w:val="left"/>
        <w:rPr>
          <w:rFonts w:eastAsia="CIDFont+F1" w:cs="Arial"/>
        </w:rPr>
      </w:pPr>
    </w:p>
    <w:p w:rsidR="00985A1B" w:rsidRPr="00AA705C" w:rsidRDefault="00985A1B" w:rsidP="00985A1B">
      <w:pPr>
        <w:keepNext/>
        <w:autoSpaceDE w:val="0"/>
        <w:autoSpaceDN w:val="0"/>
        <w:adjustRightInd w:val="0"/>
        <w:ind w:left="993" w:hanging="284"/>
        <w:jc w:val="left"/>
        <w:rPr>
          <w:rFonts w:eastAsia="CIDFont+F1" w:cs="Arial"/>
        </w:rPr>
      </w:pPr>
      <w:r>
        <w:rPr>
          <w:rFonts w:eastAsia="CIDFont+F1" w:cs="Arial"/>
        </w:rPr>
        <w:t>-</w:t>
      </w:r>
      <w:r>
        <w:rPr>
          <w:rFonts w:eastAsia="CIDFont+F1" w:cs="Arial"/>
        </w:rPr>
        <w:tab/>
      </w:r>
      <w:r w:rsidRPr="00AA705C">
        <w:rPr>
          <w:rFonts w:eastAsia="CIDFont+F1" w:cs="Arial"/>
        </w:rPr>
        <w:t>Report</w:t>
      </w:r>
      <w:r>
        <w:rPr>
          <w:rFonts w:eastAsia="CIDFont+F1" w:cs="Arial"/>
        </w:rPr>
        <w:t>s</w:t>
      </w:r>
      <w:r w:rsidRPr="00AA705C">
        <w:rPr>
          <w:rFonts w:eastAsia="CIDFont+F1" w:cs="Arial"/>
        </w:rPr>
        <w:t xml:space="preserve"> of work on molecular techniques in relation to DUS examination</w:t>
      </w:r>
    </w:p>
    <w:p w:rsidR="00985A1B" w:rsidRPr="00AA705C" w:rsidRDefault="00985A1B" w:rsidP="00985A1B">
      <w:pPr>
        <w:autoSpaceDE w:val="0"/>
        <w:autoSpaceDN w:val="0"/>
        <w:adjustRightInd w:val="0"/>
        <w:ind w:left="993" w:hanging="284"/>
        <w:jc w:val="left"/>
        <w:rPr>
          <w:rFonts w:eastAsia="CIDFont+F1" w:cs="Arial"/>
        </w:rPr>
      </w:pPr>
      <w:r>
        <w:rPr>
          <w:rFonts w:eastAsia="CIDFont+F1" w:cs="Arial"/>
        </w:rPr>
        <w:t>-</w:t>
      </w:r>
      <w:r>
        <w:rPr>
          <w:rFonts w:eastAsia="CIDFont+F1" w:cs="Arial"/>
        </w:rPr>
        <w:tab/>
      </w:r>
      <w:r w:rsidRPr="00AA705C">
        <w:rPr>
          <w:rFonts w:eastAsia="CIDFont+F1" w:cs="Arial"/>
        </w:rPr>
        <w:t>Methods for analysis of molecular data, management of databases and exchange of data and material</w:t>
      </w:r>
    </w:p>
    <w:p w:rsidR="00985A1B" w:rsidRPr="00AA705C" w:rsidRDefault="00985A1B" w:rsidP="00985A1B">
      <w:pPr>
        <w:autoSpaceDE w:val="0"/>
        <w:autoSpaceDN w:val="0"/>
        <w:adjustRightInd w:val="0"/>
        <w:ind w:left="993" w:hanging="284"/>
        <w:jc w:val="left"/>
        <w:rPr>
          <w:rFonts w:eastAsia="CIDFont+F1" w:cs="Arial"/>
        </w:rPr>
      </w:pPr>
      <w:r>
        <w:rPr>
          <w:rFonts w:eastAsia="CIDFont+F1" w:cs="Arial"/>
        </w:rPr>
        <w:t>-</w:t>
      </w:r>
      <w:r>
        <w:rPr>
          <w:rFonts w:eastAsia="CIDFont+F1" w:cs="Arial"/>
        </w:rPr>
        <w:tab/>
      </w:r>
      <w:r w:rsidRPr="00AA705C">
        <w:rPr>
          <w:rFonts w:eastAsia="CIDFont+F1" w:cs="Arial"/>
        </w:rPr>
        <w:t>Confidentiality, ownership and access to molecular data, including model agreement template</w:t>
      </w:r>
    </w:p>
    <w:p w:rsidR="00985A1B" w:rsidRDefault="00985A1B" w:rsidP="00985A1B">
      <w:pPr>
        <w:autoSpaceDE w:val="0"/>
        <w:autoSpaceDN w:val="0"/>
        <w:adjustRightInd w:val="0"/>
        <w:ind w:left="993" w:hanging="284"/>
        <w:jc w:val="left"/>
        <w:rPr>
          <w:rFonts w:eastAsia="CIDFont+F1" w:cs="Arial"/>
        </w:rPr>
      </w:pPr>
      <w:r>
        <w:rPr>
          <w:rFonts w:eastAsia="CIDFont+F1" w:cs="Arial"/>
        </w:rPr>
        <w:t>-</w:t>
      </w:r>
      <w:r>
        <w:rPr>
          <w:rFonts w:eastAsia="CIDFont+F1" w:cs="Arial"/>
        </w:rPr>
        <w:tab/>
      </w:r>
      <w:r w:rsidRPr="00ED6343">
        <w:rPr>
          <w:rFonts w:eastAsia="CIDFont+F1" w:cs="Arial"/>
        </w:rPr>
        <w:t>The use of molecular techniques in variety identification</w:t>
      </w:r>
    </w:p>
    <w:p w:rsidR="00985A1B" w:rsidRPr="00ED6343" w:rsidRDefault="00985A1B" w:rsidP="00985A1B">
      <w:pPr>
        <w:autoSpaceDE w:val="0"/>
        <w:autoSpaceDN w:val="0"/>
        <w:adjustRightInd w:val="0"/>
        <w:ind w:left="993" w:hanging="284"/>
        <w:jc w:val="left"/>
        <w:rPr>
          <w:rFonts w:eastAsia="CIDFont+F1" w:cs="Arial"/>
        </w:rPr>
      </w:pPr>
      <w:r>
        <w:rPr>
          <w:rFonts w:eastAsia="CIDFont+F1" w:cs="Arial"/>
        </w:rPr>
        <w:t>-</w:t>
      </w:r>
      <w:r>
        <w:rPr>
          <w:rFonts w:eastAsia="CIDFont+F1" w:cs="Arial"/>
        </w:rPr>
        <w:tab/>
      </w:r>
      <w:r w:rsidRPr="00ED6343">
        <w:rPr>
          <w:rFonts w:eastAsia="CIDFont+F1" w:cs="Arial"/>
        </w:rPr>
        <w:t>The use of molecular techniques for enforcement</w:t>
      </w:r>
    </w:p>
    <w:p w:rsidR="00985A1B" w:rsidRDefault="00985A1B" w:rsidP="00985A1B">
      <w:pPr>
        <w:autoSpaceDE w:val="0"/>
        <w:autoSpaceDN w:val="0"/>
        <w:adjustRightInd w:val="0"/>
        <w:jc w:val="left"/>
        <w:rPr>
          <w:rFonts w:eastAsia="CIDFont+F1" w:cs="Arial"/>
        </w:rPr>
      </w:pPr>
    </w:p>
    <w:p w:rsidR="00985A1B" w:rsidRPr="00C80A60" w:rsidRDefault="003238E4" w:rsidP="00985A1B">
      <w:pPr>
        <w:autoSpaceDE w:val="0"/>
        <w:autoSpaceDN w:val="0"/>
        <w:adjustRightInd w:val="0"/>
        <w:rPr>
          <w:rFonts w:eastAsia="CIDFont+F1" w:cs="Arial"/>
        </w:rPr>
      </w:pPr>
      <w:r>
        <w:rPr>
          <w:rFonts w:eastAsia="CIDFont+F1" w:cs="Arial"/>
        </w:rPr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rPr>
          <w:rFonts w:eastAsia="CIDFont+F1" w:cs="Arial"/>
        </w:rPr>
        <w:tab/>
      </w:r>
      <w:r w:rsidR="00985A1B" w:rsidRPr="00C80A60">
        <w:rPr>
          <w:rFonts w:eastAsia="CIDFont+F1" w:cs="Arial"/>
        </w:rPr>
        <w:t>The TWM received a presentation from Mr. Marcel Bruins (</w:t>
      </w:r>
      <w:proofErr w:type="spellStart"/>
      <w:r w:rsidR="00985A1B" w:rsidRPr="00C80A60">
        <w:rPr>
          <w:rFonts w:eastAsia="CIDFont+F1" w:cs="Arial"/>
        </w:rPr>
        <w:t>CropLife</w:t>
      </w:r>
      <w:proofErr w:type="spellEnd"/>
      <w:r w:rsidR="00985A1B" w:rsidRPr="00C80A60">
        <w:rPr>
          <w:rFonts w:eastAsia="CIDFont+F1" w:cs="Arial"/>
        </w:rPr>
        <w:t xml:space="preserve"> International) on “Confidentiality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 xml:space="preserve">and ownership of molecular information” </w:t>
      </w:r>
      <w:r w:rsidR="00985A1B">
        <w:rPr>
          <w:rFonts w:eastAsia="CIDFont+F1" w:cs="Arial"/>
        </w:rPr>
        <w:t>(</w:t>
      </w:r>
      <w:r w:rsidR="00985A1B" w:rsidRPr="00C80A60">
        <w:rPr>
          <w:rFonts w:eastAsia="CIDFont+F1" w:cs="Arial"/>
        </w:rPr>
        <w:t>document TWM/1/22</w:t>
      </w:r>
      <w:r w:rsidR="00985A1B">
        <w:rPr>
          <w:rFonts w:eastAsia="CIDFont+F1" w:cs="Arial"/>
        </w:rPr>
        <w:t>)</w:t>
      </w:r>
      <w:r w:rsidR="00985A1B" w:rsidRPr="00C80A60">
        <w:rPr>
          <w:rFonts w:eastAsia="CIDFont+F1" w:cs="Arial"/>
        </w:rPr>
        <w:t>.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>The TWM noted the concern expressed by breeders’ organizations that molecular information provided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 xml:space="preserve">for the examination of a variety </w:t>
      </w:r>
      <w:proofErr w:type="gramStart"/>
      <w:r w:rsidR="00985A1B" w:rsidRPr="00C80A60">
        <w:rPr>
          <w:rFonts w:eastAsia="CIDFont+F1" w:cs="Arial"/>
        </w:rPr>
        <w:t>should not be provided</w:t>
      </w:r>
      <w:proofErr w:type="gramEnd"/>
      <w:r w:rsidR="00985A1B" w:rsidRPr="00C80A60">
        <w:rPr>
          <w:rFonts w:eastAsia="CIDFont+F1" w:cs="Arial"/>
        </w:rPr>
        <w:t xml:space="preserve"> to others outside the authority that received the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>application without the permission of the breeder. The TWM further noted the concern that breeders were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 xml:space="preserve">lacking clarity and information about how molecular information </w:t>
      </w:r>
      <w:proofErr w:type="gramStart"/>
      <w:r w:rsidR="00985A1B" w:rsidRPr="00C80A60">
        <w:rPr>
          <w:rFonts w:eastAsia="CIDFont+F1" w:cs="Arial"/>
        </w:rPr>
        <w:t>was being used, and especially shared</w:t>
      </w:r>
      <w:proofErr w:type="gramEnd"/>
      <w:r w:rsidR="00985A1B" w:rsidRPr="00C80A60">
        <w:rPr>
          <w:rFonts w:eastAsia="CIDFont+F1" w:cs="Arial"/>
        </w:rPr>
        <w:t>.</w:t>
      </w:r>
    </w:p>
    <w:p w:rsidR="00985A1B" w:rsidRDefault="00985A1B" w:rsidP="00985A1B">
      <w:pPr>
        <w:autoSpaceDE w:val="0"/>
        <w:autoSpaceDN w:val="0"/>
        <w:adjustRightInd w:val="0"/>
        <w:rPr>
          <w:rFonts w:eastAsia="CIDFont+F1" w:cs="Arial"/>
        </w:rPr>
      </w:pPr>
    </w:p>
    <w:p w:rsidR="00985A1B" w:rsidRPr="00C80A60" w:rsidRDefault="003238E4" w:rsidP="00985A1B">
      <w:pPr>
        <w:autoSpaceDE w:val="0"/>
        <w:autoSpaceDN w:val="0"/>
        <w:adjustRightInd w:val="0"/>
        <w:rPr>
          <w:rFonts w:eastAsia="CIDFont+F1" w:cs="Arial"/>
        </w:rPr>
      </w:pPr>
      <w:r>
        <w:rPr>
          <w:rFonts w:eastAsia="CIDFont+F1" w:cs="Arial"/>
        </w:rPr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rPr>
          <w:rFonts w:eastAsia="CIDFont+F1" w:cs="Arial"/>
        </w:rPr>
        <w:tab/>
      </w:r>
      <w:r w:rsidR="00985A1B" w:rsidRPr="00C80A60">
        <w:rPr>
          <w:rFonts w:eastAsia="CIDFont+F1" w:cs="Arial"/>
        </w:rPr>
        <w:t>The TWM agreed that further clarification was required on the type of information and purpose of use of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>data to be shared (e.g. molecular distances between varieties, genotype sequences) that would require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>permission before being shared by PVP offices with other PVP offices.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>The TWM agreed to invite members and observers to report existing policies on confidentiality of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>molecular information at the second session of the TWM.</w:t>
      </w:r>
    </w:p>
    <w:p w:rsidR="00985A1B" w:rsidRDefault="00985A1B" w:rsidP="00985A1B">
      <w:pPr>
        <w:autoSpaceDE w:val="0"/>
        <w:autoSpaceDN w:val="0"/>
        <w:adjustRightInd w:val="0"/>
        <w:jc w:val="left"/>
        <w:rPr>
          <w:rFonts w:eastAsia="CIDFont+F1" w:cs="Arial"/>
        </w:rPr>
      </w:pPr>
    </w:p>
    <w:p w:rsidR="00985A1B" w:rsidRDefault="003238E4" w:rsidP="00985A1B">
      <w:pPr>
        <w:autoSpaceDE w:val="0"/>
        <w:autoSpaceDN w:val="0"/>
        <w:adjustRightInd w:val="0"/>
        <w:rPr>
          <w:rFonts w:eastAsia="CIDFont+F1" w:cs="Arial"/>
        </w:rPr>
      </w:pPr>
      <w:r>
        <w:rPr>
          <w:rFonts w:eastAsia="CIDFont+F1" w:cs="Arial"/>
        </w:rPr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rPr>
          <w:rFonts w:eastAsia="CIDFont+F1" w:cs="Arial"/>
        </w:rPr>
        <w:tab/>
      </w:r>
      <w:r w:rsidR="00985A1B" w:rsidRPr="00C80A60">
        <w:rPr>
          <w:rFonts w:eastAsia="CIDFont+F1" w:cs="Arial"/>
        </w:rPr>
        <w:t>The TWM considered document TWP/6/7.</w:t>
      </w:r>
      <w:r w:rsidR="00985A1B">
        <w:rPr>
          <w:rFonts w:eastAsia="CIDFont+F1" w:cs="Arial"/>
        </w:rPr>
        <w:t xml:space="preserve"> T</w:t>
      </w:r>
      <w:r w:rsidR="00985A1B" w:rsidRPr="00C80A60">
        <w:rPr>
          <w:rFonts w:eastAsia="CIDFont+F1" w:cs="Arial"/>
        </w:rPr>
        <w:t>he TWM held a discussion session to allow participants to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>exchange information on their work on biochemical and molecular techniques and explore possible areas for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>cooperation.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 xml:space="preserve">The TWM agreed that sufficient time </w:t>
      </w:r>
      <w:proofErr w:type="gramStart"/>
      <w:r w:rsidR="00985A1B" w:rsidRPr="00C80A60">
        <w:rPr>
          <w:rFonts w:eastAsia="CIDFont+F1" w:cs="Arial"/>
        </w:rPr>
        <w:t>should be allocated</w:t>
      </w:r>
      <w:proofErr w:type="gramEnd"/>
      <w:r w:rsidR="00985A1B" w:rsidRPr="00C80A60">
        <w:rPr>
          <w:rFonts w:eastAsia="CIDFont+F1" w:cs="Arial"/>
        </w:rPr>
        <w:t xml:space="preserve"> for discussing the agenda items in the future</w:t>
      </w:r>
      <w:r w:rsidR="00985A1B">
        <w:rPr>
          <w:rFonts w:eastAsia="CIDFont+F1" w:cs="Arial"/>
        </w:rPr>
        <w:t xml:space="preserve"> </w:t>
      </w:r>
      <w:r w:rsidR="00985A1B" w:rsidRPr="00C80A60">
        <w:rPr>
          <w:rFonts w:eastAsia="CIDFont+F1" w:cs="Arial"/>
        </w:rPr>
        <w:t>work plan for the meeting and agreed that it would not be necessary to have an open discussion session.</w:t>
      </w:r>
    </w:p>
    <w:p w:rsidR="00985A1B" w:rsidRPr="00DF1C14" w:rsidRDefault="00985A1B" w:rsidP="00985A1B">
      <w:pPr>
        <w:autoSpaceDE w:val="0"/>
        <w:autoSpaceDN w:val="0"/>
        <w:adjustRightInd w:val="0"/>
        <w:jc w:val="left"/>
        <w:rPr>
          <w:rFonts w:cs="Arial"/>
        </w:rPr>
      </w:pPr>
    </w:p>
    <w:p w:rsidR="00985A1B" w:rsidRPr="008D0013" w:rsidRDefault="00985A1B" w:rsidP="00985A1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rFonts w:cs="Arial"/>
        </w:rPr>
        <w:t>T</w:t>
      </w:r>
      <w:r w:rsidRPr="00864E9E">
        <w:rPr>
          <w:rFonts w:cs="Arial"/>
        </w:rPr>
        <w:t>he TW</w:t>
      </w:r>
      <w:r>
        <w:rPr>
          <w:rFonts w:cs="Arial"/>
        </w:rPr>
        <w:t>M</w:t>
      </w:r>
      <w:r w:rsidRPr="00864E9E">
        <w:rPr>
          <w:rFonts w:cs="Arial"/>
        </w:rPr>
        <w:t xml:space="preserve"> agreed to hold its </w:t>
      </w:r>
      <w:r>
        <w:rPr>
          <w:rFonts w:cs="Arial"/>
        </w:rPr>
        <w:t>second session</w:t>
      </w:r>
      <w:r w:rsidRPr="00864E9E">
        <w:rPr>
          <w:rFonts w:cs="Arial"/>
        </w:rPr>
        <w:t>, from Apr</w:t>
      </w:r>
      <w:r>
        <w:rPr>
          <w:rFonts w:cs="Arial"/>
        </w:rPr>
        <w:t>il </w:t>
      </w:r>
      <w:r w:rsidRPr="00864E9E">
        <w:rPr>
          <w:rFonts w:cs="Arial"/>
        </w:rPr>
        <w:t>8</w:t>
      </w:r>
      <w:r>
        <w:rPr>
          <w:rFonts w:cs="Arial"/>
        </w:rPr>
        <w:t> to 1</w:t>
      </w:r>
      <w:r w:rsidRPr="00864E9E">
        <w:rPr>
          <w:rFonts w:cs="Arial"/>
        </w:rPr>
        <w:t>2, 202</w:t>
      </w:r>
      <w:r>
        <w:rPr>
          <w:rFonts w:cs="Arial"/>
        </w:rPr>
        <w:t>4</w:t>
      </w:r>
      <w:r w:rsidRPr="00864E9E">
        <w:rPr>
          <w:rFonts w:cs="Arial"/>
        </w:rPr>
        <w:t>.</w:t>
      </w:r>
    </w:p>
    <w:p w:rsidR="00985A1B" w:rsidRPr="00F4370D" w:rsidRDefault="00985A1B" w:rsidP="00985A1B"/>
    <w:p w:rsidR="00985A1B" w:rsidRPr="00113E52" w:rsidRDefault="00985A1B" w:rsidP="00985A1B">
      <w:pPr>
        <w:keepNext/>
        <w:rPr>
          <w:rFonts w:cs="Arial"/>
        </w:rPr>
      </w:pPr>
      <w:r w:rsidRPr="00113E52">
        <w:fldChar w:fldCharType="begin"/>
      </w:r>
      <w:r w:rsidRPr="00113E52">
        <w:instrText xml:space="preserve"> AUTONUM  </w:instrText>
      </w:r>
      <w:r w:rsidRPr="00113E52">
        <w:fldChar w:fldCharType="end"/>
      </w:r>
      <w:r w:rsidRPr="00113E52">
        <w:tab/>
      </w:r>
      <w:r w:rsidRPr="00F4370D">
        <w:t>The TWM agreed that</w:t>
      </w:r>
      <w:r>
        <w:t xml:space="preserve"> </w:t>
      </w:r>
      <w:r w:rsidRPr="00F4370D">
        <w:t>virtual meetings were useful to enhance participation of experts and agreed that face-to-face meetings are</w:t>
      </w:r>
      <w:r>
        <w:t xml:space="preserve"> </w:t>
      </w:r>
      <w:r w:rsidRPr="00F4370D">
        <w:t>important for cooperation. The TWM agreed to propose holding a future meeting in hybrid format.</w:t>
      </w:r>
    </w:p>
    <w:p w:rsidR="00985A1B" w:rsidRPr="00113E52" w:rsidRDefault="00985A1B" w:rsidP="00985A1B">
      <w:pPr>
        <w:keepNext/>
        <w:rPr>
          <w:rFonts w:cs="Arial"/>
          <w:u w:val="single"/>
        </w:rPr>
      </w:pPr>
    </w:p>
    <w:p w:rsidR="00985A1B" w:rsidRPr="00B71352" w:rsidRDefault="00985A1B" w:rsidP="00985A1B">
      <w:pPr>
        <w:rPr>
          <w:rFonts w:cs="Arial"/>
        </w:rPr>
      </w:pPr>
      <w:r w:rsidRPr="00B71352">
        <w:rPr>
          <w:rFonts w:cs="Arial"/>
        </w:rPr>
        <w:fldChar w:fldCharType="begin"/>
      </w:r>
      <w:r w:rsidRPr="00B71352">
        <w:rPr>
          <w:rFonts w:cs="Arial"/>
        </w:rPr>
        <w:instrText xml:space="preserve"> AUTONUM  </w:instrText>
      </w:r>
      <w:r w:rsidRPr="00B71352">
        <w:rPr>
          <w:rFonts w:cs="Arial"/>
        </w:rPr>
        <w:fldChar w:fldCharType="end"/>
      </w:r>
      <w:r w:rsidRPr="00B71352">
        <w:rPr>
          <w:rFonts w:cs="Arial"/>
        </w:rPr>
        <w:tab/>
      </w:r>
      <w:r w:rsidRPr="00713554">
        <w:rPr>
          <w:rFonts w:cs="Arial"/>
        </w:rPr>
        <w:t>The TWM noted the expression of interest of the Seed Association of the Americas (SAA) to support</w:t>
      </w:r>
      <w:r>
        <w:rPr>
          <w:rFonts w:cs="Arial"/>
        </w:rPr>
        <w:t xml:space="preserve"> </w:t>
      </w:r>
      <w:r w:rsidRPr="00713554">
        <w:rPr>
          <w:rFonts w:cs="Arial"/>
        </w:rPr>
        <w:t>the organization of a future in-person meeting of the TWM at a UPOV member</w:t>
      </w:r>
      <w:r w:rsidR="00207A61">
        <w:rPr>
          <w:rFonts w:cs="Arial"/>
        </w:rPr>
        <w:t>.</w:t>
      </w:r>
    </w:p>
    <w:p w:rsidR="00985A1B" w:rsidRPr="00B71352" w:rsidRDefault="00985A1B" w:rsidP="00985A1B">
      <w:pPr>
        <w:rPr>
          <w:rFonts w:cs="Arial"/>
        </w:rPr>
      </w:pPr>
    </w:p>
    <w:p w:rsidR="00985A1B" w:rsidRPr="00B71352" w:rsidRDefault="00985A1B" w:rsidP="00985A1B">
      <w:pPr>
        <w:keepNext/>
      </w:pPr>
      <w:r w:rsidRPr="00B71352">
        <w:fldChar w:fldCharType="begin"/>
      </w:r>
      <w:r w:rsidRPr="00B71352">
        <w:instrText xml:space="preserve"> AUTONUM  </w:instrText>
      </w:r>
      <w:r w:rsidRPr="00B71352">
        <w:fldChar w:fldCharType="end"/>
      </w:r>
      <w:r w:rsidRPr="00B71352">
        <w:tab/>
      </w:r>
      <w:r w:rsidRPr="00504DC8">
        <w:t>The TWM agreed that</w:t>
      </w:r>
      <w:r w:rsidRPr="00EB1997">
        <w:t xml:space="preserve"> documents for its </w:t>
      </w:r>
      <w:r>
        <w:t>second</w:t>
      </w:r>
      <w:r w:rsidRPr="00EB1997">
        <w:t xml:space="preserve"> session </w:t>
      </w:r>
      <w:proofErr w:type="gramStart"/>
      <w:r w:rsidRPr="00EB1997">
        <w:t>should be submitted</w:t>
      </w:r>
      <w:proofErr w:type="gramEnd"/>
      <w:r w:rsidRPr="00EB1997">
        <w:t xml:space="preserve"> to the Office of the Union </w:t>
      </w:r>
      <w:r w:rsidRPr="00504DC8">
        <w:t>by February 23, 2024</w:t>
      </w:r>
      <w:r w:rsidRPr="00A7326A">
        <w:t>.</w:t>
      </w:r>
      <w:r w:rsidRPr="00EB1997">
        <w:t xml:space="preserve"> The TW</w:t>
      </w:r>
      <w:r>
        <w:t>M</w:t>
      </w:r>
      <w:r w:rsidRPr="00EB1997">
        <w:t xml:space="preserve"> noted that items </w:t>
      </w:r>
      <w:proofErr w:type="gramStart"/>
      <w:r w:rsidRPr="00EB1997">
        <w:t>would be deleted</w:t>
      </w:r>
      <w:proofErr w:type="gramEnd"/>
      <w:r w:rsidRPr="00EB1997">
        <w:t xml:space="preserve"> from the agenda if the planned documents did not reach the Office of the Union by the agreed deadline</w:t>
      </w:r>
      <w:r w:rsidRPr="00B71352">
        <w:t>.</w:t>
      </w:r>
    </w:p>
    <w:p w:rsidR="00985A1B" w:rsidRPr="00B71352" w:rsidRDefault="00985A1B" w:rsidP="00985A1B"/>
    <w:p w:rsidR="00985A1B" w:rsidRPr="00B71352" w:rsidRDefault="00985A1B" w:rsidP="00985A1B">
      <w:pPr>
        <w:keepNext/>
        <w:rPr>
          <w:snapToGrid w:val="0"/>
        </w:rPr>
      </w:pPr>
      <w:r w:rsidRPr="00B71352">
        <w:rPr>
          <w:snapToGrid w:val="0"/>
        </w:rPr>
        <w:fldChar w:fldCharType="begin"/>
      </w:r>
      <w:r w:rsidRPr="00B71352">
        <w:rPr>
          <w:snapToGrid w:val="0"/>
        </w:rPr>
        <w:instrText xml:space="preserve"> AUTONUM  </w:instrText>
      </w:r>
      <w:r w:rsidRPr="00B71352">
        <w:rPr>
          <w:snapToGrid w:val="0"/>
        </w:rPr>
        <w:fldChar w:fldCharType="end"/>
      </w:r>
      <w:r w:rsidRPr="00B71352">
        <w:rPr>
          <w:snapToGrid w:val="0"/>
        </w:rPr>
        <w:tab/>
        <w:t>The TW</w:t>
      </w:r>
      <w:r>
        <w:rPr>
          <w:snapToGrid w:val="0"/>
        </w:rPr>
        <w:t>M</w:t>
      </w:r>
      <w:r w:rsidRPr="00B71352">
        <w:rPr>
          <w:snapToGrid w:val="0"/>
        </w:rPr>
        <w:t xml:space="preserve"> proposed to discuss the following items at </w:t>
      </w:r>
      <w:r w:rsidRPr="00B71352">
        <w:t xml:space="preserve">the </w:t>
      </w:r>
      <w:r>
        <w:t>second</w:t>
      </w:r>
      <w:r w:rsidRPr="00B71352">
        <w:t xml:space="preserve"> session</w:t>
      </w:r>
      <w:r w:rsidRPr="00B71352">
        <w:rPr>
          <w:snapToGrid w:val="0"/>
        </w:rPr>
        <w:t>:</w:t>
      </w:r>
    </w:p>
    <w:p w:rsidR="00985A1B" w:rsidRPr="00B71352" w:rsidRDefault="00985A1B" w:rsidP="00985A1B">
      <w:pPr>
        <w:keepNext/>
        <w:rPr>
          <w:snapToGrid w:val="0"/>
        </w:rPr>
      </w:pPr>
    </w:p>
    <w:p w:rsidR="00985A1B" w:rsidRPr="00C85523" w:rsidRDefault="00985A1B" w:rsidP="00985A1B">
      <w:pPr>
        <w:spacing w:after="120" w:line="276" w:lineRule="auto"/>
        <w:ind w:left="567"/>
      </w:pPr>
      <w:r w:rsidRPr="00C85523">
        <w:t>1.</w:t>
      </w:r>
      <w:r w:rsidRPr="00C85523">
        <w:tab/>
        <w:t>Opening of the Session</w:t>
      </w:r>
    </w:p>
    <w:p w:rsidR="00985A1B" w:rsidRPr="00C85523" w:rsidRDefault="00985A1B" w:rsidP="00985A1B">
      <w:pPr>
        <w:spacing w:after="120" w:line="276" w:lineRule="auto"/>
        <w:ind w:left="567"/>
      </w:pPr>
      <w:r w:rsidRPr="00C85523">
        <w:t>2.</w:t>
      </w:r>
      <w:r w:rsidRPr="00C85523">
        <w:tab/>
        <w:t>Adoption of the agenda</w:t>
      </w:r>
    </w:p>
    <w:p w:rsidR="00985A1B" w:rsidRPr="00C85523" w:rsidRDefault="00985A1B" w:rsidP="00985A1B">
      <w:pPr>
        <w:spacing w:after="120" w:line="276" w:lineRule="auto"/>
        <w:ind w:left="567"/>
      </w:pPr>
      <w:r w:rsidRPr="00C85523">
        <w:t>3.</w:t>
      </w:r>
      <w:r w:rsidRPr="00C85523">
        <w:tab/>
      </w:r>
      <w:r>
        <w:t>D</w:t>
      </w:r>
      <w:r w:rsidRPr="00C85523">
        <w:t>evelopments in plant variety protection:</w:t>
      </w:r>
    </w:p>
    <w:p w:rsidR="00985A1B" w:rsidRPr="00C85523" w:rsidRDefault="00985A1B" w:rsidP="00985A1B">
      <w:pPr>
        <w:tabs>
          <w:tab w:val="left" w:pos="1701"/>
        </w:tabs>
        <w:spacing w:after="120" w:line="276" w:lineRule="auto"/>
        <w:ind w:left="1701" w:hanging="567"/>
      </w:pPr>
      <w:r w:rsidRPr="00C85523">
        <w:t>(a)</w:t>
      </w:r>
      <w:r w:rsidRPr="00C85523">
        <w:tab/>
        <w:t xml:space="preserve">Reports from members and observers (written reports to </w:t>
      </w:r>
      <w:proofErr w:type="gramStart"/>
      <w:r w:rsidRPr="00C85523">
        <w:t>be prepared</w:t>
      </w:r>
      <w:proofErr w:type="gramEnd"/>
      <w:r w:rsidRPr="00C85523">
        <w:t xml:space="preserve"> by members and observers)</w:t>
      </w:r>
    </w:p>
    <w:p w:rsidR="00985A1B" w:rsidRPr="00C85523" w:rsidRDefault="00985A1B" w:rsidP="00985A1B">
      <w:pPr>
        <w:tabs>
          <w:tab w:val="left" w:pos="1701"/>
        </w:tabs>
        <w:spacing w:after="120" w:line="276" w:lineRule="auto"/>
        <w:ind w:left="1701" w:hanging="567"/>
      </w:pPr>
      <w:r w:rsidRPr="00C85523">
        <w:t>(b)</w:t>
      </w:r>
      <w:r w:rsidRPr="00C85523">
        <w:tab/>
        <w:t xml:space="preserve">Report on developments within UPOV (report by the Office of the Union) </w:t>
      </w:r>
    </w:p>
    <w:p w:rsidR="00985A1B" w:rsidRPr="00C85523" w:rsidRDefault="00985A1B" w:rsidP="00985A1B">
      <w:pPr>
        <w:tabs>
          <w:tab w:val="left" w:pos="1134"/>
        </w:tabs>
        <w:spacing w:after="120" w:line="276" w:lineRule="auto"/>
        <w:ind w:left="1134" w:hanging="567"/>
        <w:rPr>
          <w:i/>
        </w:rPr>
      </w:pPr>
      <w:r w:rsidRPr="00C85523">
        <w:t>4</w:t>
      </w:r>
      <w:r w:rsidRPr="00B6029C">
        <w:t>.</w:t>
      </w:r>
      <w:r w:rsidRPr="00B6029C">
        <w:tab/>
        <w:t>Guidance and cooperation</w:t>
      </w:r>
      <w:r w:rsidRPr="00C85523">
        <w:rPr>
          <w:i/>
        </w:rPr>
        <w:t xml:space="preserve"> </w:t>
      </w:r>
    </w:p>
    <w:p w:rsidR="00985A1B" w:rsidRDefault="00985A1B" w:rsidP="00985A1B">
      <w:pPr>
        <w:spacing w:after="120" w:line="276" w:lineRule="auto"/>
        <w:ind w:left="1710" w:hanging="630"/>
      </w:pPr>
      <w:r>
        <w:t>(a)</w:t>
      </w:r>
      <w:r>
        <w:tab/>
      </w:r>
      <w:r w:rsidRPr="00C85523">
        <w:t xml:space="preserve">Development of guidance and information materials (document to </w:t>
      </w:r>
      <w:proofErr w:type="gramStart"/>
      <w:r w:rsidRPr="00C85523">
        <w:t>be prepared</w:t>
      </w:r>
      <w:proofErr w:type="gramEnd"/>
      <w:r w:rsidRPr="00C85523">
        <w:t xml:space="preserve"> by the Office of the Union)</w:t>
      </w:r>
    </w:p>
    <w:p w:rsidR="00985A1B" w:rsidRDefault="00985A1B" w:rsidP="00985A1B">
      <w:pPr>
        <w:spacing w:after="120" w:line="276" w:lineRule="auto"/>
        <w:ind w:left="1710" w:hanging="630"/>
      </w:pPr>
      <w:r>
        <w:t>(b)</w:t>
      </w:r>
      <w:r>
        <w:tab/>
      </w:r>
      <w:r w:rsidRPr="00C85523">
        <w:t xml:space="preserve">Increasing participation in the work of the TC and the TWPs (document to </w:t>
      </w:r>
      <w:proofErr w:type="gramStart"/>
      <w:r w:rsidRPr="00C85523">
        <w:t>be prepared</w:t>
      </w:r>
      <w:proofErr w:type="gramEnd"/>
      <w:r w:rsidRPr="00C85523">
        <w:t xml:space="preserve"> by the Office of the Union)</w:t>
      </w:r>
    </w:p>
    <w:p w:rsidR="00985A1B" w:rsidRDefault="00985A1B" w:rsidP="00985A1B">
      <w:pPr>
        <w:spacing w:after="120" w:line="276" w:lineRule="auto"/>
        <w:ind w:left="1710" w:hanging="630"/>
      </w:pPr>
      <w:r>
        <w:t>(c)</w:t>
      </w:r>
      <w:r>
        <w:tab/>
      </w:r>
      <w:r w:rsidRPr="00C85523">
        <w:t xml:space="preserve">Cooperation in examination (document to </w:t>
      </w:r>
      <w:proofErr w:type="gramStart"/>
      <w:r w:rsidRPr="00C85523">
        <w:t>be prepared</w:t>
      </w:r>
      <w:proofErr w:type="gramEnd"/>
      <w:r w:rsidRPr="00C85523">
        <w:t xml:space="preserve"> by the Office of the Union)</w:t>
      </w:r>
    </w:p>
    <w:p w:rsidR="00985A1B" w:rsidRPr="00C85523" w:rsidRDefault="00985A1B" w:rsidP="00985A1B">
      <w:pPr>
        <w:keepNext/>
        <w:spacing w:after="120" w:line="276" w:lineRule="auto"/>
        <w:ind w:left="1710" w:hanging="630"/>
      </w:pPr>
      <w:r>
        <w:t>(d)</w:t>
      </w:r>
      <w:r>
        <w:tab/>
        <w:t>Information and databases</w:t>
      </w:r>
    </w:p>
    <w:p w:rsidR="00985A1B" w:rsidRDefault="00985A1B" w:rsidP="00985A1B">
      <w:pPr>
        <w:keepNext/>
        <w:spacing w:after="120" w:line="276" w:lineRule="auto"/>
        <w:ind w:left="2160" w:hanging="450"/>
      </w:pPr>
      <w:r>
        <w:t>-</w:t>
      </w:r>
      <w:r>
        <w:tab/>
      </w:r>
      <w:r w:rsidRPr="00C85523">
        <w:t xml:space="preserve">UPOV PRISMA (document to </w:t>
      </w:r>
      <w:proofErr w:type="gramStart"/>
      <w:r w:rsidRPr="00C85523">
        <w:t>be prepared</w:t>
      </w:r>
      <w:proofErr w:type="gramEnd"/>
      <w:r w:rsidRPr="00C85523">
        <w:t xml:space="preserve"> by the Office of the Union) </w:t>
      </w:r>
    </w:p>
    <w:p w:rsidR="00985A1B" w:rsidRDefault="00985A1B" w:rsidP="00985A1B">
      <w:pPr>
        <w:spacing w:after="120" w:line="276" w:lineRule="auto"/>
        <w:ind w:left="2160" w:hanging="450"/>
      </w:pPr>
      <w:r>
        <w:t>-</w:t>
      </w:r>
      <w:r>
        <w:tab/>
      </w:r>
      <w:r w:rsidRPr="00C85523">
        <w:t xml:space="preserve">UPOV information databases (document to </w:t>
      </w:r>
      <w:proofErr w:type="gramStart"/>
      <w:r w:rsidRPr="00C85523">
        <w:t>be prepared</w:t>
      </w:r>
      <w:proofErr w:type="gramEnd"/>
      <w:r w:rsidRPr="00C85523">
        <w:t xml:space="preserve"> by the Office of the Union)</w:t>
      </w:r>
    </w:p>
    <w:p w:rsidR="00985A1B" w:rsidRDefault="00985A1B" w:rsidP="00985A1B">
      <w:pPr>
        <w:spacing w:after="120" w:line="276" w:lineRule="auto"/>
        <w:ind w:left="2160" w:hanging="450"/>
      </w:pPr>
      <w:r>
        <w:t>-</w:t>
      </w:r>
      <w:r>
        <w:tab/>
      </w:r>
      <w:r w:rsidRPr="00C85523">
        <w:t xml:space="preserve">Variety description databases including databases containing molecular data (document to </w:t>
      </w:r>
      <w:proofErr w:type="gramStart"/>
      <w:r w:rsidRPr="00C85523">
        <w:t>be prepared</w:t>
      </w:r>
      <w:proofErr w:type="gramEnd"/>
      <w:r w:rsidRPr="00C85523">
        <w:t xml:space="preserve"> by the Office of the Union </w:t>
      </w:r>
      <w:r>
        <w:t xml:space="preserve">and </w:t>
      </w:r>
      <w:r w:rsidRPr="00C85523">
        <w:t xml:space="preserve">papers invited) </w:t>
      </w:r>
    </w:p>
    <w:p w:rsidR="00985A1B" w:rsidRPr="00C85523" w:rsidRDefault="00985A1B" w:rsidP="00985A1B">
      <w:pPr>
        <w:spacing w:after="120" w:line="276" w:lineRule="auto"/>
        <w:ind w:left="2160" w:hanging="450"/>
      </w:pPr>
      <w:r>
        <w:t>-</w:t>
      </w:r>
      <w:r>
        <w:tab/>
      </w:r>
      <w:r w:rsidRPr="00C85523">
        <w:t xml:space="preserve">Variety denominations (document to </w:t>
      </w:r>
      <w:proofErr w:type="gramStart"/>
      <w:r w:rsidRPr="00C85523">
        <w:t>be prepared</w:t>
      </w:r>
      <w:proofErr w:type="gramEnd"/>
      <w:r w:rsidRPr="00C85523">
        <w:t xml:space="preserve"> by the Office of the Union)</w:t>
      </w:r>
    </w:p>
    <w:p w:rsidR="00985A1B" w:rsidRPr="00C85523" w:rsidRDefault="00985A1B" w:rsidP="00985A1B">
      <w:pPr>
        <w:spacing w:after="120" w:line="276" w:lineRule="auto"/>
        <w:ind w:left="1134" w:hanging="567"/>
        <w:rPr>
          <w:i/>
        </w:rPr>
      </w:pPr>
      <w:r>
        <w:t>5</w:t>
      </w:r>
      <w:r w:rsidRPr="00C85523">
        <w:t>.</w:t>
      </w:r>
      <w:r w:rsidRPr="00094CC5">
        <w:tab/>
        <w:t>Software and statistical analysis methods for DUS examination</w:t>
      </w:r>
    </w:p>
    <w:p w:rsidR="00985A1B" w:rsidRDefault="00985A1B" w:rsidP="00985A1B">
      <w:pPr>
        <w:spacing w:after="120" w:line="276" w:lineRule="auto"/>
        <w:ind w:left="1530" w:hanging="450"/>
      </w:pPr>
      <w:r>
        <w:t xml:space="preserve"> (a)</w:t>
      </w:r>
      <w:r>
        <w:tab/>
      </w:r>
      <w:r w:rsidRPr="00C85523">
        <w:t>Statistical tools and methods for DUS examination (papers invited)</w:t>
      </w:r>
    </w:p>
    <w:p w:rsidR="00985A1B" w:rsidRPr="00C85523" w:rsidRDefault="00985A1B" w:rsidP="00985A1B">
      <w:pPr>
        <w:spacing w:after="120" w:line="276" w:lineRule="auto"/>
        <w:ind w:left="2160" w:hanging="450"/>
      </w:pPr>
      <w:r w:rsidRPr="00D86B13">
        <w:t>-</w:t>
      </w:r>
      <w:r>
        <w:t xml:space="preserve"> </w:t>
      </w:r>
      <w:r>
        <w:tab/>
        <w:t>The Combined-Over-</w:t>
      </w:r>
      <w:r w:rsidRPr="00D86B13">
        <w:t>Years Uniformity Criterion (COYU) (</w:t>
      </w:r>
      <w:r w:rsidRPr="00C85523">
        <w:t xml:space="preserve">document to </w:t>
      </w:r>
      <w:proofErr w:type="gramStart"/>
      <w:r w:rsidRPr="00C85523">
        <w:t>be prepared</w:t>
      </w:r>
      <w:proofErr w:type="gramEnd"/>
      <w:r w:rsidRPr="00C85523">
        <w:t xml:space="preserve"> by the Office of the Union</w:t>
      </w:r>
      <w:r w:rsidRPr="00D86B13">
        <w:t>)</w:t>
      </w:r>
    </w:p>
    <w:p w:rsidR="00985A1B" w:rsidRPr="00477E0D" w:rsidRDefault="00985A1B" w:rsidP="00985A1B">
      <w:pPr>
        <w:spacing w:after="120" w:line="276" w:lineRule="auto"/>
        <w:ind w:left="2160" w:hanging="450"/>
      </w:pPr>
      <w:r w:rsidRPr="00477E0D">
        <w:t>-</w:t>
      </w:r>
      <w:r w:rsidRPr="00477E0D">
        <w:tab/>
        <w:t xml:space="preserve">Development of software for the improved COYU method (splines) (document to </w:t>
      </w:r>
      <w:proofErr w:type="gramStart"/>
      <w:r w:rsidRPr="00477E0D">
        <w:t>be prepared</w:t>
      </w:r>
      <w:proofErr w:type="gramEnd"/>
      <w:r w:rsidRPr="00477E0D">
        <w:t xml:space="preserve"> by the United Kingdom)</w:t>
      </w:r>
    </w:p>
    <w:p w:rsidR="00985A1B" w:rsidRPr="00504DC8" w:rsidRDefault="00985A1B" w:rsidP="00985A1B">
      <w:pPr>
        <w:spacing w:after="120" w:line="276" w:lineRule="auto"/>
        <w:ind w:left="2160" w:hanging="450"/>
      </w:pPr>
      <w:r w:rsidRPr="00504DC8">
        <w:t>-</w:t>
      </w:r>
      <w:r w:rsidRPr="00504DC8">
        <w:tab/>
        <w:t>Extrapolation in relation to COYU (document to be prepared by the United Kingdom</w:t>
      </w:r>
      <w:r>
        <w:t xml:space="preserve"> and papers invited</w:t>
      </w:r>
      <w:r w:rsidRPr="00504DC8">
        <w:t xml:space="preserve">) </w:t>
      </w:r>
    </w:p>
    <w:p w:rsidR="00985A1B" w:rsidRDefault="00985A1B" w:rsidP="00985A1B">
      <w:pPr>
        <w:spacing w:after="120" w:line="276" w:lineRule="auto"/>
        <w:ind w:left="2160" w:hanging="450"/>
      </w:pPr>
      <w:r w:rsidRPr="00504DC8">
        <w:t>-</w:t>
      </w:r>
      <w:r w:rsidRPr="00504DC8">
        <w:tab/>
        <w:t xml:space="preserve">Comparison of results obtained for COYD and COYU procedures using different software (document to </w:t>
      </w:r>
      <w:proofErr w:type="gramStart"/>
      <w:r w:rsidRPr="00504DC8">
        <w:t>be prepared</w:t>
      </w:r>
      <w:proofErr w:type="gramEnd"/>
      <w:r w:rsidRPr="00504DC8">
        <w:t xml:space="preserve"> by France)</w:t>
      </w:r>
    </w:p>
    <w:p w:rsidR="00985A1B" w:rsidRPr="00477E0D" w:rsidRDefault="00985A1B" w:rsidP="00985A1B">
      <w:pPr>
        <w:spacing w:after="120" w:line="276" w:lineRule="auto"/>
        <w:ind w:left="2160" w:hanging="450"/>
      </w:pPr>
      <w:r>
        <w:t>-</w:t>
      </w:r>
      <w:r>
        <w:tab/>
      </w:r>
      <w:r w:rsidRPr="00E01BD2">
        <w:t xml:space="preserve">Development of Big Data platform for DUS examination (document to </w:t>
      </w:r>
      <w:proofErr w:type="gramStart"/>
      <w:r w:rsidRPr="00E01BD2">
        <w:t>be prepared</w:t>
      </w:r>
      <w:proofErr w:type="gramEnd"/>
      <w:r w:rsidRPr="00E01BD2">
        <w:t xml:space="preserve"> by China)</w:t>
      </w:r>
    </w:p>
    <w:p w:rsidR="00985A1B" w:rsidRPr="00C85523" w:rsidRDefault="00985A1B" w:rsidP="00985A1B">
      <w:pPr>
        <w:spacing w:after="120" w:line="276" w:lineRule="auto"/>
        <w:ind w:left="1530" w:hanging="450"/>
      </w:pPr>
      <w:r>
        <w:t>(b)</w:t>
      </w:r>
      <w:r w:rsidRPr="00C85523">
        <w:tab/>
        <w:t xml:space="preserve">Exchange and use of software and equipment (document to </w:t>
      </w:r>
      <w:proofErr w:type="gramStart"/>
      <w:r w:rsidRPr="00C85523">
        <w:t>be prepared</w:t>
      </w:r>
      <w:proofErr w:type="gramEnd"/>
      <w:r w:rsidRPr="00C85523">
        <w:t xml:space="preserve"> by the Office of the Union and papers invited)</w:t>
      </w:r>
    </w:p>
    <w:p w:rsidR="00985A1B" w:rsidRPr="00477E0D" w:rsidRDefault="00985A1B" w:rsidP="00985A1B">
      <w:pPr>
        <w:spacing w:after="120" w:line="276" w:lineRule="auto"/>
        <w:ind w:left="2160" w:hanging="450"/>
      </w:pPr>
      <w:r w:rsidRPr="00477E0D">
        <w:t>-</w:t>
      </w:r>
      <w:r w:rsidRPr="00477E0D">
        <w:tab/>
        <w:t xml:space="preserve">Development of Statistical Analysis Software: DUSCEL (document to </w:t>
      </w:r>
      <w:proofErr w:type="gramStart"/>
      <w:r w:rsidRPr="00477E0D">
        <w:t>be prepared</w:t>
      </w:r>
      <w:proofErr w:type="gramEnd"/>
      <w:r w:rsidRPr="00477E0D">
        <w:t xml:space="preserve"> by China)</w:t>
      </w:r>
    </w:p>
    <w:p w:rsidR="00985A1B" w:rsidRDefault="00985A1B" w:rsidP="00985A1B">
      <w:pPr>
        <w:spacing w:after="120" w:line="276" w:lineRule="auto"/>
        <w:ind w:left="1134" w:hanging="567"/>
      </w:pPr>
      <w:r>
        <w:t>6</w:t>
      </w:r>
      <w:r w:rsidRPr="00C85523">
        <w:t>.</w:t>
      </w:r>
      <w:r w:rsidRPr="00C85523">
        <w:tab/>
      </w:r>
      <w:r w:rsidRPr="00C0242D">
        <w:t>Phenotyping and image analysis</w:t>
      </w:r>
      <w:r>
        <w:t xml:space="preserve"> </w:t>
      </w:r>
      <w:r w:rsidRPr="00C85523">
        <w:t>(papers invited)</w:t>
      </w:r>
    </w:p>
    <w:p w:rsidR="00985A1B" w:rsidRPr="00504DC8" w:rsidRDefault="00985A1B" w:rsidP="00985A1B">
      <w:pPr>
        <w:spacing w:after="120" w:line="276" w:lineRule="auto"/>
        <w:ind w:left="1134"/>
      </w:pPr>
      <w:r w:rsidRPr="00504DC8">
        <w:t>-</w:t>
      </w:r>
      <w:r w:rsidRPr="00504DC8">
        <w:tab/>
        <w:t>Assessment of color characteristics using image analysis (papers invited)</w:t>
      </w:r>
    </w:p>
    <w:p w:rsidR="00985A1B" w:rsidRDefault="00985A1B" w:rsidP="00985A1B">
      <w:pPr>
        <w:spacing w:after="120" w:line="276" w:lineRule="auto"/>
        <w:ind w:left="1134" w:hanging="567"/>
      </w:pPr>
      <w:r>
        <w:t>7</w:t>
      </w:r>
      <w:r w:rsidRPr="00C85523">
        <w:t>.</w:t>
      </w:r>
      <w:r w:rsidRPr="00C85523">
        <w:tab/>
      </w:r>
      <w:r w:rsidRPr="00B6029C">
        <w:t>Developments in molecular techniques and bioinformatics</w:t>
      </w:r>
    </w:p>
    <w:p w:rsidR="00985A1B" w:rsidRDefault="00985A1B" w:rsidP="00985A1B">
      <w:pPr>
        <w:spacing w:after="120" w:line="276" w:lineRule="auto"/>
        <w:ind w:left="1530" w:hanging="450"/>
      </w:pPr>
      <w:r>
        <w:t>(a)</w:t>
      </w:r>
      <w:r>
        <w:tab/>
      </w:r>
      <w:r w:rsidRPr="00B6029C">
        <w:t>Latest developments in molecular techniques and bioinformatics</w:t>
      </w:r>
      <w:r w:rsidRPr="00C85523">
        <w:t xml:space="preserve"> (papers invited)</w:t>
      </w:r>
    </w:p>
    <w:p w:rsidR="00985A1B" w:rsidRDefault="00985A1B" w:rsidP="00985A1B">
      <w:pPr>
        <w:spacing w:after="120" w:line="276" w:lineRule="auto"/>
        <w:ind w:left="1530" w:hanging="450"/>
      </w:pPr>
      <w:r>
        <w:t>(b)</w:t>
      </w:r>
      <w:r>
        <w:tab/>
      </w:r>
      <w:r w:rsidRPr="00C85523">
        <w:t xml:space="preserve">Cooperation between international organizations (document to </w:t>
      </w:r>
      <w:proofErr w:type="gramStart"/>
      <w:r w:rsidRPr="00C85523">
        <w:t>be prepared</w:t>
      </w:r>
      <w:proofErr w:type="gramEnd"/>
      <w:r w:rsidRPr="00C85523">
        <w:t xml:space="preserve"> by the Office of the Union and papers invited)</w:t>
      </w:r>
    </w:p>
    <w:p w:rsidR="00985A1B" w:rsidRDefault="00985A1B" w:rsidP="00985A1B">
      <w:pPr>
        <w:spacing w:after="120" w:line="276" w:lineRule="auto"/>
        <w:ind w:left="1530" w:hanging="450"/>
      </w:pPr>
      <w:r>
        <w:t>(c)</w:t>
      </w:r>
      <w:r>
        <w:tab/>
      </w:r>
      <w:r w:rsidRPr="00C85523">
        <w:t>Report of work on molecular techniques in relation to DUS examination (papers invited)</w:t>
      </w:r>
    </w:p>
    <w:p w:rsidR="00985A1B" w:rsidRDefault="00985A1B" w:rsidP="00985A1B">
      <w:pPr>
        <w:spacing w:after="120" w:line="276" w:lineRule="auto"/>
        <w:ind w:left="1530" w:hanging="450"/>
      </w:pPr>
      <w:r>
        <w:t>(d)</w:t>
      </w:r>
      <w:r>
        <w:tab/>
      </w:r>
      <w:r w:rsidRPr="00C85523">
        <w:t>Methods for analysis of molecular data, management of databases and exchange of data and material (papers invited)</w:t>
      </w:r>
      <w:r w:rsidRPr="00535865">
        <w:t xml:space="preserve"> </w:t>
      </w:r>
    </w:p>
    <w:p w:rsidR="00985A1B" w:rsidRDefault="00985A1B" w:rsidP="00985A1B">
      <w:pPr>
        <w:spacing w:after="120" w:line="276" w:lineRule="auto"/>
        <w:ind w:left="1530" w:hanging="450"/>
      </w:pPr>
      <w:r>
        <w:t>(e)</w:t>
      </w:r>
      <w:r>
        <w:tab/>
      </w:r>
      <w:r w:rsidRPr="00B6029C">
        <w:t>Confidentiality, ownership and access to molecular data, including model agreement template</w:t>
      </w:r>
      <w:r w:rsidRPr="00B6029C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C85523">
        <w:t>(papers invited)</w:t>
      </w:r>
    </w:p>
    <w:p w:rsidR="00985A1B" w:rsidRDefault="00985A1B" w:rsidP="00985A1B">
      <w:pPr>
        <w:spacing w:after="120" w:line="276" w:lineRule="auto"/>
        <w:ind w:left="2160" w:hanging="450"/>
        <w:rPr>
          <w:vertAlign w:val="superscript"/>
        </w:rPr>
      </w:pPr>
      <w:r w:rsidRPr="00504DC8">
        <w:t>-</w:t>
      </w:r>
      <w:r>
        <w:tab/>
      </w:r>
      <w:r w:rsidRPr="002E5D33">
        <w:rPr>
          <w:rFonts w:cs="Arial"/>
          <w:iCs/>
        </w:rPr>
        <w:t xml:space="preserve">Examples of policies on confidentiality and access to molecular information data </w:t>
      </w:r>
      <w:r w:rsidRPr="00504DC8">
        <w:t>(papers invited)</w:t>
      </w:r>
    </w:p>
    <w:p w:rsidR="00985A1B" w:rsidRDefault="00985A1B" w:rsidP="00985A1B">
      <w:pPr>
        <w:spacing w:after="120" w:line="276" w:lineRule="auto"/>
        <w:ind w:left="1530" w:hanging="450"/>
      </w:pPr>
      <w:r>
        <w:t>(f)</w:t>
      </w:r>
      <w:r>
        <w:tab/>
      </w:r>
      <w:r w:rsidRPr="00C85523">
        <w:t>The use of molecular techniques in examining essential derivation</w:t>
      </w:r>
      <w:r w:rsidRPr="00C85523">
        <w:rPr>
          <w:rStyle w:val="FootnoteReference"/>
        </w:rPr>
        <w:footnoteReference w:id="2"/>
      </w:r>
      <w:r w:rsidRPr="00C85523">
        <w:t xml:space="preserve"> (papers invited)</w:t>
      </w:r>
    </w:p>
    <w:p w:rsidR="00985A1B" w:rsidRDefault="00985A1B" w:rsidP="00985A1B">
      <w:pPr>
        <w:spacing w:after="120" w:line="276" w:lineRule="auto"/>
        <w:ind w:left="1530" w:hanging="450"/>
      </w:pPr>
      <w:r>
        <w:t>(g)</w:t>
      </w:r>
      <w:r w:rsidRPr="00C85523">
        <w:tab/>
        <w:t>The use of molecular techniques in variety identification</w:t>
      </w:r>
      <w:r>
        <w:rPr>
          <w:vertAlign w:val="superscript"/>
        </w:rPr>
        <w:t>1</w:t>
      </w:r>
      <w:r w:rsidRPr="00C85523">
        <w:t xml:space="preserve"> (papers invited)</w:t>
      </w:r>
    </w:p>
    <w:p w:rsidR="00985A1B" w:rsidRDefault="00985A1B" w:rsidP="00985A1B">
      <w:pPr>
        <w:spacing w:after="120" w:line="276" w:lineRule="auto"/>
        <w:ind w:left="1530" w:hanging="450"/>
      </w:pPr>
      <w:r>
        <w:t>(h)</w:t>
      </w:r>
      <w:r>
        <w:tab/>
      </w:r>
      <w:r w:rsidRPr="00C85523">
        <w:t>The use of molecular techniques for enforcement</w:t>
      </w:r>
      <w:r>
        <w:rPr>
          <w:vertAlign w:val="superscript"/>
        </w:rPr>
        <w:t>1</w:t>
      </w:r>
      <w:r w:rsidRPr="00C85523">
        <w:t xml:space="preserve"> (papers invited)</w:t>
      </w:r>
    </w:p>
    <w:p w:rsidR="00985A1B" w:rsidRPr="00C85523" w:rsidRDefault="00985A1B" w:rsidP="00985A1B">
      <w:pPr>
        <w:spacing w:after="120" w:line="276" w:lineRule="auto"/>
        <w:ind w:left="1134" w:hanging="567"/>
      </w:pPr>
      <w:r>
        <w:t>8</w:t>
      </w:r>
      <w:r w:rsidRPr="00C85523">
        <w:t>.</w:t>
      </w:r>
      <w:r w:rsidRPr="00C85523">
        <w:tab/>
        <w:t>Date and place of the next session</w:t>
      </w:r>
    </w:p>
    <w:p w:rsidR="00985A1B" w:rsidRPr="00C85523" w:rsidRDefault="00985A1B" w:rsidP="00985A1B">
      <w:pPr>
        <w:spacing w:after="120" w:line="276" w:lineRule="auto"/>
        <w:ind w:left="1134" w:hanging="567"/>
      </w:pPr>
      <w:r>
        <w:t>9</w:t>
      </w:r>
      <w:r w:rsidRPr="00C85523">
        <w:t>.</w:t>
      </w:r>
      <w:r w:rsidRPr="00C85523">
        <w:tab/>
        <w:t>Future program</w:t>
      </w:r>
    </w:p>
    <w:p w:rsidR="00985A1B" w:rsidRPr="00C85523" w:rsidRDefault="00985A1B" w:rsidP="00985A1B">
      <w:pPr>
        <w:spacing w:after="120" w:line="276" w:lineRule="auto"/>
        <w:ind w:left="1134" w:hanging="567"/>
      </w:pPr>
      <w:r>
        <w:t>10</w:t>
      </w:r>
      <w:r w:rsidRPr="00C85523">
        <w:t>.</w:t>
      </w:r>
      <w:r w:rsidRPr="00C85523">
        <w:tab/>
        <w:t>Adoption of the Report on the session (if time permits)</w:t>
      </w:r>
    </w:p>
    <w:p w:rsidR="00985A1B" w:rsidRDefault="00985A1B" w:rsidP="00985A1B">
      <w:pPr>
        <w:spacing w:after="120" w:line="276" w:lineRule="auto"/>
        <w:ind w:left="1134" w:hanging="567"/>
      </w:pPr>
      <w:r>
        <w:t>11</w:t>
      </w:r>
      <w:r w:rsidRPr="00C85523">
        <w:t>.</w:t>
      </w:r>
      <w:r w:rsidRPr="00C85523">
        <w:tab/>
        <w:t>Closing of the session</w:t>
      </w:r>
    </w:p>
    <w:p w:rsidR="00985A1B" w:rsidRPr="00C5280D" w:rsidRDefault="00985A1B" w:rsidP="00985A1B">
      <w:pPr>
        <w:jc w:val="left"/>
      </w:pPr>
    </w:p>
    <w:p w:rsidR="00985A1B" w:rsidRDefault="00985A1B" w:rsidP="00985A1B">
      <w:pPr>
        <w:jc w:val="left"/>
      </w:pPr>
    </w:p>
    <w:p w:rsidR="00985A1B" w:rsidRPr="00C5280D" w:rsidRDefault="00985A1B" w:rsidP="00985A1B">
      <w:pPr>
        <w:jc w:val="right"/>
      </w:pPr>
      <w:r w:rsidRPr="00C5280D">
        <w:t>[</w:t>
      </w:r>
      <w:r>
        <w:t>End of Annex and of document</w:t>
      </w:r>
      <w:r w:rsidRPr="00C5280D">
        <w:t>]</w:t>
      </w:r>
    </w:p>
    <w:sectPr w:rsidR="00985A1B" w:rsidRPr="00C5280D" w:rsidSect="00745249">
      <w:headerReference w:type="default" r:id="rId10"/>
      <w:headerReference w:type="first" r:id="rId11"/>
      <w:pgSz w:w="11907" w:h="16840" w:code="9"/>
      <w:pgMar w:top="510" w:right="1134" w:bottom="567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2E" w:rsidRDefault="0054452E" w:rsidP="006655D3">
      <w:r>
        <w:separator/>
      </w:r>
    </w:p>
    <w:p w:rsidR="0054452E" w:rsidRDefault="0054452E" w:rsidP="006655D3"/>
    <w:p w:rsidR="0054452E" w:rsidRDefault="0054452E" w:rsidP="006655D3"/>
  </w:endnote>
  <w:endnote w:type="continuationSeparator" w:id="0">
    <w:p w:rsidR="0054452E" w:rsidRDefault="0054452E" w:rsidP="006655D3">
      <w:r>
        <w:separator/>
      </w:r>
    </w:p>
    <w:p w:rsidR="0054452E" w:rsidRPr="00294751" w:rsidRDefault="0054452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4452E" w:rsidRPr="00294751" w:rsidRDefault="0054452E" w:rsidP="006655D3">
      <w:pPr>
        <w:rPr>
          <w:lang w:val="fr-FR"/>
        </w:rPr>
      </w:pPr>
    </w:p>
    <w:p w:rsidR="0054452E" w:rsidRPr="00294751" w:rsidRDefault="0054452E" w:rsidP="006655D3">
      <w:pPr>
        <w:rPr>
          <w:lang w:val="fr-FR"/>
        </w:rPr>
      </w:pPr>
    </w:p>
  </w:endnote>
  <w:endnote w:type="continuationNotice" w:id="1">
    <w:p w:rsidR="0054452E" w:rsidRPr="00294751" w:rsidRDefault="0054452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4452E" w:rsidRPr="00294751" w:rsidRDefault="0054452E" w:rsidP="006655D3">
      <w:pPr>
        <w:rPr>
          <w:lang w:val="fr-FR"/>
        </w:rPr>
      </w:pPr>
    </w:p>
    <w:p w:rsidR="0054452E" w:rsidRPr="00294751" w:rsidRDefault="0054452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2E" w:rsidRDefault="0054452E" w:rsidP="006655D3">
      <w:r>
        <w:separator/>
      </w:r>
    </w:p>
  </w:footnote>
  <w:footnote w:type="continuationSeparator" w:id="0">
    <w:p w:rsidR="0054452E" w:rsidRDefault="0054452E" w:rsidP="006655D3">
      <w:r>
        <w:separator/>
      </w:r>
    </w:p>
  </w:footnote>
  <w:footnote w:type="continuationNotice" w:id="1">
    <w:p w:rsidR="0054452E" w:rsidRPr="00AB530F" w:rsidRDefault="0054452E" w:rsidP="00AB530F">
      <w:pPr>
        <w:pStyle w:val="Footer"/>
      </w:pPr>
    </w:p>
  </w:footnote>
  <w:footnote w:id="2">
    <w:p w:rsidR="00985A1B" w:rsidRDefault="00985A1B" w:rsidP="00985A1B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 w:rsidRPr="008B640B">
        <w:t>Breeders day” April 11,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1B" w:rsidRPr="00C5280D" w:rsidRDefault="00985A1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TC/58/INF/8</w:t>
    </w:r>
  </w:p>
  <w:p w:rsidR="00985A1B" w:rsidRPr="00C5280D" w:rsidRDefault="00985A1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85A1B" w:rsidRPr="00C5280D" w:rsidRDefault="00985A1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04198B">
      <w:rPr>
        <w:rStyle w:val="PageNumber"/>
        <w:lang w:val="en-US"/>
      </w:rPr>
      <w:t>/</w:t>
    </w:r>
    <w:r w:rsidR="00745249">
      <w:rPr>
        <w:rStyle w:val="PageNumber"/>
        <w:lang w:val="en-US"/>
      </w:rPr>
      <w:t>17 Add.</w:t>
    </w:r>
  </w:p>
  <w:p w:rsidR="0004198B" w:rsidRPr="00C5280D" w:rsidRDefault="0074524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04198B" w:rsidRPr="00C5280D">
      <w:rPr>
        <w:lang w:val="en-US"/>
      </w:rPr>
      <w:t xml:space="preserve">page </w:t>
    </w:r>
    <w:r w:rsidR="0004198B" w:rsidRPr="00C5280D">
      <w:rPr>
        <w:rStyle w:val="PageNumber"/>
        <w:lang w:val="en-US"/>
      </w:rPr>
      <w:fldChar w:fldCharType="begin"/>
    </w:r>
    <w:r w:rsidR="0004198B" w:rsidRPr="00C5280D">
      <w:rPr>
        <w:rStyle w:val="PageNumber"/>
        <w:lang w:val="en-US"/>
      </w:rPr>
      <w:instrText xml:space="preserve"> PAGE </w:instrText>
    </w:r>
    <w:r w:rsidR="0004198B" w:rsidRPr="00C5280D">
      <w:rPr>
        <w:rStyle w:val="PageNumber"/>
        <w:lang w:val="en-US"/>
      </w:rPr>
      <w:fldChar w:fldCharType="separate"/>
    </w:r>
    <w:r w:rsidR="00C9478E">
      <w:rPr>
        <w:rStyle w:val="PageNumber"/>
        <w:noProof/>
        <w:lang w:val="en-US"/>
      </w:rPr>
      <w:t>3</w:t>
    </w:r>
    <w:r w:rsidR="0004198B"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Default="00745249" w:rsidP="0004198B">
    <w:pPr>
      <w:pStyle w:val="Header"/>
      <w:rPr>
        <w:lang w:val="fr-CH"/>
      </w:rPr>
    </w:pPr>
    <w:r>
      <w:rPr>
        <w:lang w:val="fr-CH"/>
      </w:rPr>
      <w:t xml:space="preserve">TC/58/17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745249" w:rsidRDefault="00745249" w:rsidP="0004198B">
    <w:pPr>
      <w:pStyle w:val="Header"/>
      <w:rPr>
        <w:lang w:val="fr-CH"/>
      </w:rPr>
    </w:pPr>
  </w:p>
  <w:p w:rsidR="00745249" w:rsidRDefault="00745249" w:rsidP="0004198B">
    <w:pPr>
      <w:pStyle w:val="Header"/>
      <w:rPr>
        <w:lang w:val="fr-CH"/>
      </w:rPr>
    </w:pPr>
    <w:r>
      <w:rPr>
        <w:lang w:val="fr-CH"/>
      </w:rPr>
      <w:t>ANNEX</w:t>
    </w:r>
  </w:p>
  <w:p w:rsidR="00745249" w:rsidRPr="00745249" w:rsidRDefault="00745249" w:rsidP="0004198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2E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0227"/>
    <w:rsid w:val="00182B99"/>
    <w:rsid w:val="001C1525"/>
    <w:rsid w:val="001F7BBA"/>
    <w:rsid w:val="00207A61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38E4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0839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2E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34A9"/>
    <w:rsid w:val="0071271E"/>
    <w:rsid w:val="00732DEC"/>
    <w:rsid w:val="00735BD5"/>
    <w:rsid w:val="007451EC"/>
    <w:rsid w:val="00745249"/>
    <w:rsid w:val="00751613"/>
    <w:rsid w:val="00753EE9"/>
    <w:rsid w:val="007556F6"/>
    <w:rsid w:val="00760EEF"/>
    <w:rsid w:val="00777EE5"/>
    <w:rsid w:val="00784836"/>
    <w:rsid w:val="0079023E"/>
    <w:rsid w:val="007A2854"/>
    <w:rsid w:val="007A5DED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10F"/>
    <w:rsid w:val="00985A1B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478E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FA6B92"/>
  <w15:docId w15:val="{99283A42-6A7A-45E2-9A05-6DCF59DD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985A1B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985A1B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routing_slip_with_doc_t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4596-2903-42FC-B339-C0E01618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routing_slip_with_doc_tc_58</Template>
  <TotalTime>0</TotalTime>
  <Pages>4</Pages>
  <Words>1600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MAY Jessica</dc:creator>
  <cp:lastModifiedBy>MAY Jessica</cp:lastModifiedBy>
  <cp:revision>10</cp:revision>
  <cp:lastPrinted>2016-11-22T15:41:00Z</cp:lastPrinted>
  <dcterms:created xsi:type="dcterms:W3CDTF">2022-10-19T14:31:00Z</dcterms:created>
  <dcterms:modified xsi:type="dcterms:W3CDTF">2022-10-20T09:28:00Z</dcterms:modified>
</cp:coreProperties>
</file>