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A4478" w:rsidTr="00EB4E9C">
        <w:tc>
          <w:tcPr>
            <w:tcW w:w="6522" w:type="dxa"/>
          </w:tcPr>
          <w:p w:rsidR="00DC3802" w:rsidRPr="00FA4478" w:rsidRDefault="00DC3802" w:rsidP="00AC2883">
            <w:r w:rsidRPr="00FA4478">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A4478" w:rsidRDefault="00DC3802" w:rsidP="00AC2883">
            <w:pPr>
              <w:pStyle w:val="Lettrine"/>
            </w:pPr>
            <w:r w:rsidRPr="00FA4478">
              <w:t>E</w:t>
            </w:r>
          </w:p>
        </w:tc>
      </w:tr>
      <w:tr w:rsidR="00DC3802" w:rsidRPr="00FA4478" w:rsidTr="00645CA8">
        <w:trPr>
          <w:trHeight w:val="219"/>
        </w:trPr>
        <w:tc>
          <w:tcPr>
            <w:tcW w:w="6522" w:type="dxa"/>
          </w:tcPr>
          <w:p w:rsidR="00DC3802" w:rsidRPr="00FA4478" w:rsidRDefault="00DC3802" w:rsidP="00AC2883">
            <w:pPr>
              <w:pStyle w:val="upove"/>
            </w:pPr>
            <w:r w:rsidRPr="00FA4478">
              <w:t>International Union for the Protection of New Varieties of Plants</w:t>
            </w:r>
          </w:p>
        </w:tc>
        <w:tc>
          <w:tcPr>
            <w:tcW w:w="3117" w:type="dxa"/>
          </w:tcPr>
          <w:p w:rsidR="00DC3802" w:rsidRPr="00FA4478" w:rsidRDefault="00DC3802" w:rsidP="00DA4973"/>
        </w:tc>
      </w:tr>
    </w:tbl>
    <w:p w:rsidR="00DC3802" w:rsidRPr="00FA4478" w:rsidRDefault="00DC3802" w:rsidP="00DC3802"/>
    <w:p w:rsidR="00445B73" w:rsidRPr="00FA4478"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FA4478" w:rsidTr="0049284B">
        <w:tc>
          <w:tcPr>
            <w:tcW w:w="6512" w:type="dxa"/>
          </w:tcPr>
          <w:p w:rsidR="00445B73" w:rsidRPr="00FA4478" w:rsidRDefault="00445B73" w:rsidP="0049284B">
            <w:pPr>
              <w:pStyle w:val="Sessiontc"/>
              <w:spacing w:line="240" w:lineRule="auto"/>
            </w:pPr>
            <w:r w:rsidRPr="00FA4478">
              <w:t>Technical Committee</w:t>
            </w:r>
          </w:p>
          <w:p w:rsidR="00445B73" w:rsidRPr="00FA4478" w:rsidRDefault="00445B73" w:rsidP="0049284B">
            <w:pPr>
              <w:pStyle w:val="Sessiontcplacedate"/>
              <w:rPr>
                <w:sz w:val="22"/>
              </w:rPr>
            </w:pPr>
            <w:r w:rsidRPr="00FA4478">
              <w:t>Fifty-Seventh Session</w:t>
            </w:r>
            <w:r w:rsidRPr="00FA4478">
              <w:br/>
              <w:t>Geneva, October 25 and 26, 2021</w:t>
            </w:r>
          </w:p>
        </w:tc>
        <w:tc>
          <w:tcPr>
            <w:tcW w:w="3127" w:type="dxa"/>
          </w:tcPr>
          <w:p w:rsidR="00445B73" w:rsidRPr="00FA4478" w:rsidRDefault="00AA061A" w:rsidP="0049284B">
            <w:pPr>
              <w:pStyle w:val="Doccode"/>
            </w:pPr>
            <w:r w:rsidRPr="00FA4478">
              <w:t>TC/57/INF/6</w:t>
            </w:r>
          </w:p>
          <w:p w:rsidR="00445B73" w:rsidRPr="00FA4478" w:rsidRDefault="00445B73" w:rsidP="0049284B">
            <w:pPr>
              <w:pStyle w:val="Docoriginal"/>
            </w:pPr>
            <w:r w:rsidRPr="00FA4478">
              <w:t>Original:</w:t>
            </w:r>
            <w:r w:rsidRPr="00FA4478">
              <w:rPr>
                <w:b w:val="0"/>
                <w:spacing w:val="0"/>
              </w:rPr>
              <w:t xml:space="preserve">  English</w:t>
            </w:r>
          </w:p>
          <w:p w:rsidR="00445B73" w:rsidRPr="00FA4478" w:rsidRDefault="00445B73" w:rsidP="00E56A4D">
            <w:pPr>
              <w:pStyle w:val="Docoriginal"/>
            </w:pPr>
            <w:r w:rsidRPr="00FA4478">
              <w:t>Date</w:t>
            </w:r>
            <w:r w:rsidRPr="00E56A4D">
              <w:t>:</w:t>
            </w:r>
            <w:r w:rsidRPr="00E56A4D">
              <w:rPr>
                <w:b w:val="0"/>
                <w:spacing w:val="0"/>
              </w:rPr>
              <w:t xml:space="preserve">  </w:t>
            </w:r>
            <w:r w:rsidR="00D61CBA" w:rsidRPr="00E56A4D">
              <w:rPr>
                <w:b w:val="0"/>
                <w:spacing w:val="0"/>
              </w:rPr>
              <w:t xml:space="preserve">October </w:t>
            </w:r>
            <w:r w:rsidR="00E56A4D" w:rsidRPr="00E56A4D">
              <w:rPr>
                <w:b w:val="0"/>
                <w:spacing w:val="0"/>
              </w:rPr>
              <w:t>7</w:t>
            </w:r>
            <w:r w:rsidRPr="00E56A4D">
              <w:rPr>
                <w:b w:val="0"/>
                <w:spacing w:val="0"/>
              </w:rPr>
              <w:t>, 2021</w:t>
            </w:r>
          </w:p>
        </w:tc>
      </w:tr>
    </w:tbl>
    <w:p w:rsidR="00445B73" w:rsidRPr="00FA4478" w:rsidRDefault="00AA061A" w:rsidP="00445B73">
      <w:pPr>
        <w:pStyle w:val="Titleofdoc0"/>
      </w:pPr>
      <w:bookmarkStart w:id="0" w:name="TitleOfDoc"/>
      <w:bookmarkEnd w:id="0"/>
      <w:r w:rsidRPr="00FA4478">
        <w:t>Molecular techniques</w:t>
      </w:r>
    </w:p>
    <w:p w:rsidR="00445B73" w:rsidRPr="00FA4478" w:rsidRDefault="00445B73" w:rsidP="00445B73">
      <w:pPr>
        <w:pStyle w:val="preparedby1"/>
        <w:jc w:val="left"/>
      </w:pPr>
      <w:bookmarkStart w:id="1" w:name="Prepared"/>
      <w:bookmarkEnd w:id="1"/>
      <w:r w:rsidRPr="00FA4478">
        <w:t>Document prepared by the Office of the Union</w:t>
      </w:r>
    </w:p>
    <w:p w:rsidR="00445B73" w:rsidRPr="00FA4478" w:rsidRDefault="00445B73" w:rsidP="00445B73">
      <w:pPr>
        <w:pStyle w:val="Disclaimer"/>
      </w:pPr>
      <w:r w:rsidRPr="00FA4478">
        <w:t>Disclaimer:  this document does not represent UPOV policies or guidance</w:t>
      </w:r>
    </w:p>
    <w:p w:rsidR="001B1611" w:rsidRPr="00FA4478" w:rsidRDefault="001B1611" w:rsidP="001B1611">
      <w:pPr>
        <w:pStyle w:val="Heading1"/>
      </w:pPr>
      <w:bookmarkStart w:id="2" w:name="_Toc84413224"/>
      <w:r w:rsidRPr="00FA4478">
        <w:t>Executive summary</w:t>
      </w:r>
      <w:bookmarkEnd w:id="2"/>
    </w:p>
    <w:p w:rsidR="001B1611" w:rsidRPr="00FA4478" w:rsidRDefault="001B1611" w:rsidP="001B1611">
      <w:pPr>
        <w:rPr>
          <w:sz w:val="18"/>
          <w:lang w:eastAsia="ja-JP"/>
        </w:rPr>
      </w:pPr>
    </w:p>
    <w:p w:rsidR="001B1611" w:rsidRPr="00FA4478" w:rsidRDefault="001B1611" w:rsidP="001B1611">
      <w:r w:rsidRPr="00FA4478">
        <w:fldChar w:fldCharType="begin"/>
      </w:r>
      <w:r w:rsidRPr="00FA4478">
        <w:instrText xml:space="preserve"> AUTONUM  </w:instrText>
      </w:r>
      <w:r w:rsidRPr="00FA4478">
        <w:fldChar w:fldCharType="end"/>
      </w:r>
      <w:r w:rsidRPr="00FA4478">
        <w:tab/>
        <w:t>The purpose of this document is to report on developments at the Technical Working Parties, at their sessions in 202</w:t>
      </w:r>
      <w:r w:rsidR="0078339F" w:rsidRPr="00FA4478">
        <w:t>1</w:t>
      </w:r>
      <w:r w:rsidRPr="00FA4478">
        <w:t>, and at</w:t>
      </w:r>
      <w:bookmarkStart w:id="3" w:name="_GoBack"/>
      <w:bookmarkEnd w:id="3"/>
      <w:r w:rsidRPr="00FA4478">
        <w:t xml:space="preserve"> the </w:t>
      </w:r>
      <w:r w:rsidR="0078339F" w:rsidRPr="00FA4478">
        <w:t>twentieth</w:t>
      </w:r>
      <w:r w:rsidRPr="00FA4478">
        <w:t xml:space="preserve"> session of the Working Group on Biochemical and Molecular Techniques, and DNA-Profiling in Particular (BMT) for information purposes.</w:t>
      </w:r>
    </w:p>
    <w:p w:rsidR="001B1611" w:rsidRPr="00FA4478" w:rsidRDefault="001B1611" w:rsidP="001B1611">
      <w:pPr>
        <w:rPr>
          <w:lang w:eastAsia="ja-JP"/>
        </w:rPr>
      </w:pPr>
    </w:p>
    <w:p w:rsidR="001B1611" w:rsidRPr="00FA4478" w:rsidRDefault="001B1611" w:rsidP="001B1611">
      <w:r w:rsidRPr="00FA4478">
        <w:fldChar w:fldCharType="begin"/>
      </w:r>
      <w:r w:rsidRPr="00FA4478">
        <w:instrText xml:space="preserve"> AUTONUM  </w:instrText>
      </w:r>
      <w:r w:rsidRPr="00FA4478">
        <w:fldChar w:fldCharType="end"/>
      </w:r>
      <w:r w:rsidRPr="00FA4478">
        <w:tab/>
        <w:t>Matters for consideration by the</w:t>
      </w:r>
      <w:r w:rsidRPr="00FA4478">
        <w:rPr>
          <w:rFonts w:cs="Arial"/>
          <w:snapToGrid w:val="0"/>
          <w:lang w:eastAsia="ja-JP"/>
        </w:rPr>
        <w:t xml:space="preserve"> Technical Committee (TC) on the use of biochemical and molecular techniques in DUS examination and molecular techniques in relation to the Technical Working Parties (TWPs) and the Working Group on Biochemical and Molecular Techniques, and DNA-Profiling in Particular (BMT) </w:t>
      </w:r>
      <w:r w:rsidRPr="00FA4478">
        <w:t>are presented in document</w:t>
      </w:r>
      <w:r w:rsidR="0078339F" w:rsidRPr="00FA4478">
        <w:t>s</w:t>
      </w:r>
      <w:r w:rsidRPr="00FA4478">
        <w:t xml:space="preserve"> TC/5</w:t>
      </w:r>
      <w:r w:rsidR="0078339F" w:rsidRPr="00FA4478">
        <w:t>7</w:t>
      </w:r>
      <w:r w:rsidRPr="00FA4478">
        <w:t>/</w:t>
      </w:r>
      <w:r w:rsidR="0078339F" w:rsidRPr="00FA4478">
        <w:t>8</w:t>
      </w:r>
      <w:r w:rsidRPr="00FA4478">
        <w:t xml:space="preserve"> </w:t>
      </w:r>
      <w:r w:rsidR="0078339F" w:rsidRPr="009E2967">
        <w:t>and TC/57/8 Add.</w:t>
      </w:r>
      <w:r w:rsidR="0078339F" w:rsidRPr="00FA4478">
        <w:t xml:space="preserve"> </w:t>
      </w:r>
      <w:r w:rsidRPr="00FA4478">
        <w:t>“Molecular techniques”</w:t>
      </w:r>
      <w:r w:rsidR="00424D2F" w:rsidRPr="00FA4478">
        <w:t xml:space="preserve"> and TC/57/24 “Progress reports on the work of the Technical Working Parties, including the Working Group on Biochemical and Molecular Techniques, and DNA-Profiling in Particular (BMT)”.</w:t>
      </w:r>
    </w:p>
    <w:p w:rsidR="001B1611" w:rsidRPr="00FA4478" w:rsidRDefault="001B1611" w:rsidP="001B1611">
      <w:pPr>
        <w:jc w:val="left"/>
        <w:rPr>
          <w:rFonts w:cs="Arial"/>
          <w:snapToGrid w:val="0"/>
          <w:szCs w:val="24"/>
          <w:lang w:eastAsia="ja-JP"/>
        </w:rPr>
      </w:pPr>
    </w:p>
    <w:p w:rsidR="001B1611" w:rsidRPr="00FA4478" w:rsidRDefault="001B1611" w:rsidP="001B1611">
      <w:pPr>
        <w:keepNext/>
        <w:keepLines/>
      </w:pPr>
      <w:r w:rsidRPr="00FA4478">
        <w:fldChar w:fldCharType="begin"/>
      </w:r>
      <w:r w:rsidRPr="00FA4478">
        <w:instrText xml:space="preserve"> AUTONUM  </w:instrText>
      </w:r>
      <w:r w:rsidRPr="00FA4478">
        <w:fldChar w:fldCharType="end"/>
      </w:r>
      <w:r w:rsidRPr="00FA4478">
        <w:tab/>
        <w:t>The structure of this document is as follows:</w:t>
      </w:r>
    </w:p>
    <w:sdt>
      <w:sdtPr>
        <w:rPr>
          <w:smallCaps/>
          <w:sz w:val="18"/>
        </w:rPr>
        <w:id w:val="-1800911247"/>
        <w:docPartObj>
          <w:docPartGallery w:val="Table of Contents"/>
          <w:docPartUnique/>
        </w:docPartObj>
      </w:sdtPr>
      <w:sdtEndPr>
        <w:rPr>
          <w:smallCaps w:val="0"/>
          <w:noProof/>
        </w:rPr>
      </w:sdtEndPr>
      <w:sdtContent>
        <w:p w:rsidR="001B1611" w:rsidRPr="00FA4478" w:rsidRDefault="001B1611" w:rsidP="001B1611">
          <w:pPr>
            <w:keepNext/>
            <w:keepLines/>
            <w:rPr>
              <w:rFonts w:cs="Arial"/>
              <w:b/>
              <w:sz w:val="18"/>
            </w:rPr>
          </w:pPr>
        </w:p>
        <w:p w:rsidR="00F455E1" w:rsidRDefault="001B1611">
          <w:pPr>
            <w:pStyle w:val="TOC1"/>
            <w:rPr>
              <w:rFonts w:asciiTheme="minorHAnsi" w:eastAsiaTheme="minorEastAsia" w:hAnsiTheme="minorHAnsi" w:cstheme="minorBidi"/>
              <w:caps w:val="0"/>
              <w:noProof/>
              <w:sz w:val="22"/>
              <w:szCs w:val="22"/>
            </w:rPr>
          </w:pPr>
          <w:r w:rsidRPr="00FA4478">
            <w:rPr>
              <w:rFonts w:cs="Arial"/>
              <w:szCs w:val="18"/>
              <w:lang w:eastAsia="ja-JP"/>
            </w:rPr>
            <w:fldChar w:fldCharType="begin"/>
          </w:r>
          <w:r w:rsidRPr="00FA4478">
            <w:rPr>
              <w:rFonts w:cs="Arial"/>
              <w:bCs/>
              <w:noProof/>
              <w:szCs w:val="18"/>
              <w:lang w:eastAsia="ja-JP"/>
            </w:rPr>
            <w:instrText xml:space="preserve"> TOC \o "1-3" \h \z \u </w:instrText>
          </w:r>
          <w:r w:rsidRPr="00FA4478">
            <w:rPr>
              <w:rFonts w:cs="Arial"/>
              <w:szCs w:val="18"/>
              <w:lang w:eastAsia="ja-JP"/>
            </w:rPr>
            <w:fldChar w:fldCharType="separate"/>
          </w:r>
          <w:hyperlink w:anchor="_Toc84413224" w:history="1">
            <w:r w:rsidR="00F455E1" w:rsidRPr="00AA5208">
              <w:rPr>
                <w:rStyle w:val="Hyperlink"/>
                <w:noProof/>
              </w:rPr>
              <w:t>Executive summary</w:t>
            </w:r>
            <w:r w:rsidR="00F455E1">
              <w:rPr>
                <w:noProof/>
                <w:webHidden/>
              </w:rPr>
              <w:tab/>
            </w:r>
            <w:r w:rsidR="00F455E1">
              <w:rPr>
                <w:noProof/>
                <w:webHidden/>
              </w:rPr>
              <w:fldChar w:fldCharType="begin"/>
            </w:r>
            <w:r w:rsidR="00F455E1">
              <w:rPr>
                <w:noProof/>
                <w:webHidden/>
              </w:rPr>
              <w:instrText xml:space="preserve"> PAGEREF _Toc84413224 \h </w:instrText>
            </w:r>
            <w:r w:rsidR="00F455E1">
              <w:rPr>
                <w:noProof/>
                <w:webHidden/>
              </w:rPr>
            </w:r>
            <w:r w:rsidR="00F455E1">
              <w:rPr>
                <w:noProof/>
                <w:webHidden/>
              </w:rPr>
              <w:fldChar w:fldCharType="separate"/>
            </w:r>
            <w:r w:rsidR="006B4C17">
              <w:rPr>
                <w:noProof/>
                <w:webHidden/>
              </w:rPr>
              <w:t>1</w:t>
            </w:r>
            <w:r w:rsidR="00F455E1">
              <w:rPr>
                <w:noProof/>
                <w:webHidden/>
              </w:rPr>
              <w:fldChar w:fldCharType="end"/>
            </w:r>
          </w:hyperlink>
        </w:p>
        <w:p w:rsidR="00F455E1" w:rsidRDefault="00370F19">
          <w:pPr>
            <w:pStyle w:val="TOC1"/>
            <w:rPr>
              <w:rFonts w:asciiTheme="minorHAnsi" w:eastAsiaTheme="minorEastAsia" w:hAnsiTheme="minorHAnsi" w:cstheme="minorBidi"/>
              <w:caps w:val="0"/>
              <w:noProof/>
              <w:sz w:val="22"/>
              <w:szCs w:val="22"/>
            </w:rPr>
          </w:pPr>
          <w:hyperlink w:anchor="_Toc84413225" w:history="1">
            <w:r w:rsidR="00F455E1" w:rsidRPr="00AA5208">
              <w:rPr>
                <w:rStyle w:val="Hyperlink"/>
                <w:noProof/>
              </w:rPr>
              <w:t>Confidentiality &amp; Ownership of Molecular Information</w:t>
            </w:r>
            <w:r w:rsidR="00F455E1">
              <w:rPr>
                <w:noProof/>
                <w:webHidden/>
              </w:rPr>
              <w:tab/>
            </w:r>
            <w:r w:rsidR="00F455E1">
              <w:rPr>
                <w:noProof/>
                <w:webHidden/>
              </w:rPr>
              <w:fldChar w:fldCharType="begin"/>
            </w:r>
            <w:r w:rsidR="00F455E1">
              <w:rPr>
                <w:noProof/>
                <w:webHidden/>
              </w:rPr>
              <w:instrText xml:space="preserve"> PAGEREF _Toc84413225 \h </w:instrText>
            </w:r>
            <w:r w:rsidR="00F455E1">
              <w:rPr>
                <w:noProof/>
                <w:webHidden/>
              </w:rPr>
            </w:r>
            <w:r w:rsidR="00F455E1">
              <w:rPr>
                <w:noProof/>
                <w:webHidden/>
              </w:rPr>
              <w:fldChar w:fldCharType="separate"/>
            </w:r>
            <w:r w:rsidR="006B4C17">
              <w:rPr>
                <w:noProof/>
                <w:webHidden/>
              </w:rPr>
              <w:t>2</w:t>
            </w:r>
            <w:r w:rsidR="00F455E1">
              <w:rPr>
                <w:noProof/>
                <w:webHidden/>
              </w:rPr>
              <w:fldChar w:fldCharType="end"/>
            </w:r>
          </w:hyperlink>
        </w:p>
        <w:p w:rsidR="00F455E1" w:rsidRDefault="00370F19">
          <w:pPr>
            <w:pStyle w:val="TOC1"/>
            <w:rPr>
              <w:rFonts w:asciiTheme="minorHAnsi" w:eastAsiaTheme="minorEastAsia" w:hAnsiTheme="minorHAnsi" w:cstheme="minorBidi"/>
              <w:caps w:val="0"/>
              <w:noProof/>
              <w:sz w:val="22"/>
              <w:szCs w:val="22"/>
            </w:rPr>
          </w:pPr>
          <w:hyperlink w:anchor="_Toc84413226" w:history="1">
            <w:r w:rsidR="00F455E1" w:rsidRPr="00AA5208">
              <w:rPr>
                <w:rStyle w:val="Hyperlink"/>
                <w:noProof/>
              </w:rPr>
              <w:t>Review of document UPOV/INF/17 “Guidelines for DNA-Profiling: Molecular Marker Selection and Database Construction (‘BMT Guidelines’)”</w:t>
            </w:r>
            <w:r w:rsidR="00F455E1">
              <w:rPr>
                <w:noProof/>
                <w:webHidden/>
              </w:rPr>
              <w:tab/>
            </w:r>
            <w:r w:rsidR="00F455E1">
              <w:rPr>
                <w:noProof/>
                <w:webHidden/>
              </w:rPr>
              <w:fldChar w:fldCharType="begin"/>
            </w:r>
            <w:r w:rsidR="00F455E1">
              <w:rPr>
                <w:noProof/>
                <w:webHidden/>
              </w:rPr>
              <w:instrText xml:space="preserve"> PAGEREF _Toc84413226 \h </w:instrText>
            </w:r>
            <w:r w:rsidR="00F455E1">
              <w:rPr>
                <w:noProof/>
                <w:webHidden/>
              </w:rPr>
            </w:r>
            <w:r w:rsidR="00F455E1">
              <w:rPr>
                <w:noProof/>
                <w:webHidden/>
              </w:rPr>
              <w:fldChar w:fldCharType="separate"/>
            </w:r>
            <w:r w:rsidR="006B4C17">
              <w:rPr>
                <w:noProof/>
                <w:webHidden/>
              </w:rPr>
              <w:t>3</w:t>
            </w:r>
            <w:r w:rsidR="00F455E1">
              <w:rPr>
                <w:noProof/>
                <w:webHidden/>
              </w:rPr>
              <w:fldChar w:fldCharType="end"/>
            </w:r>
          </w:hyperlink>
        </w:p>
        <w:p w:rsidR="00F455E1" w:rsidRDefault="00370F19">
          <w:pPr>
            <w:pStyle w:val="TOC1"/>
            <w:rPr>
              <w:rFonts w:asciiTheme="minorHAnsi" w:eastAsiaTheme="minorEastAsia" w:hAnsiTheme="minorHAnsi" w:cstheme="minorBidi"/>
              <w:caps w:val="0"/>
              <w:noProof/>
              <w:sz w:val="22"/>
              <w:szCs w:val="22"/>
            </w:rPr>
          </w:pPr>
          <w:hyperlink w:anchor="_Toc84413227" w:history="1">
            <w:r w:rsidR="00F455E1" w:rsidRPr="00AA5208">
              <w:rPr>
                <w:rStyle w:val="Hyperlink"/>
                <w:noProof/>
              </w:rPr>
              <w:t>Developments at the Technical Working Parties at their sessions in 2021</w:t>
            </w:r>
            <w:r w:rsidR="00F455E1">
              <w:rPr>
                <w:noProof/>
                <w:webHidden/>
              </w:rPr>
              <w:tab/>
            </w:r>
            <w:r w:rsidR="00F455E1">
              <w:rPr>
                <w:noProof/>
                <w:webHidden/>
              </w:rPr>
              <w:fldChar w:fldCharType="begin"/>
            </w:r>
            <w:r w:rsidR="00F455E1">
              <w:rPr>
                <w:noProof/>
                <w:webHidden/>
              </w:rPr>
              <w:instrText xml:space="preserve"> PAGEREF _Toc84413227 \h </w:instrText>
            </w:r>
            <w:r w:rsidR="00F455E1">
              <w:rPr>
                <w:noProof/>
                <w:webHidden/>
              </w:rPr>
            </w:r>
            <w:r w:rsidR="00F455E1">
              <w:rPr>
                <w:noProof/>
                <w:webHidden/>
              </w:rPr>
              <w:fldChar w:fldCharType="separate"/>
            </w:r>
            <w:r w:rsidR="006B4C17">
              <w:rPr>
                <w:noProof/>
                <w:webHidden/>
              </w:rPr>
              <w:t>3</w:t>
            </w:r>
            <w:r w:rsidR="00F455E1">
              <w:rPr>
                <w:noProof/>
                <w:webHidden/>
              </w:rPr>
              <w:fldChar w:fldCharType="end"/>
            </w:r>
          </w:hyperlink>
        </w:p>
        <w:p w:rsidR="00F455E1" w:rsidRDefault="00370F19" w:rsidP="00370F19">
          <w:pPr>
            <w:pStyle w:val="TOC2"/>
            <w:rPr>
              <w:rFonts w:asciiTheme="minorHAnsi" w:eastAsiaTheme="minorEastAsia" w:hAnsiTheme="minorHAnsi" w:cstheme="minorBidi"/>
              <w:smallCaps/>
              <w:noProof/>
              <w:sz w:val="22"/>
              <w:szCs w:val="22"/>
            </w:rPr>
          </w:pPr>
          <w:hyperlink w:anchor="_Toc84413228" w:history="1">
            <w:r w:rsidR="00F455E1" w:rsidRPr="00AA5208">
              <w:rPr>
                <w:rStyle w:val="Hyperlink"/>
                <w:noProof/>
              </w:rPr>
              <w:t>Developments at the nineteenth session of the Working Group on Biochemical and Molecular Techniques, and DNA-Profiling in Particular</w:t>
            </w:r>
            <w:r w:rsidR="00F455E1">
              <w:rPr>
                <w:noProof/>
                <w:webHidden/>
              </w:rPr>
              <w:tab/>
            </w:r>
            <w:r w:rsidR="00F455E1">
              <w:rPr>
                <w:noProof/>
                <w:webHidden/>
              </w:rPr>
              <w:fldChar w:fldCharType="begin"/>
            </w:r>
            <w:r w:rsidR="00F455E1">
              <w:rPr>
                <w:noProof/>
                <w:webHidden/>
              </w:rPr>
              <w:instrText xml:space="preserve"> PAGEREF _Toc84413228 \h </w:instrText>
            </w:r>
            <w:r w:rsidR="00F455E1">
              <w:rPr>
                <w:noProof/>
                <w:webHidden/>
              </w:rPr>
            </w:r>
            <w:r w:rsidR="00F455E1">
              <w:rPr>
                <w:noProof/>
                <w:webHidden/>
              </w:rPr>
              <w:fldChar w:fldCharType="separate"/>
            </w:r>
            <w:r w:rsidR="006B4C17">
              <w:rPr>
                <w:noProof/>
                <w:webHidden/>
              </w:rPr>
              <w:t>3</w:t>
            </w:r>
            <w:r w:rsidR="00F455E1">
              <w:rPr>
                <w:noProof/>
                <w:webHidden/>
              </w:rPr>
              <w:fldChar w:fldCharType="end"/>
            </w:r>
          </w:hyperlink>
        </w:p>
        <w:p w:rsidR="00F455E1" w:rsidRDefault="00370F19" w:rsidP="00370F19">
          <w:pPr>
            <w:pStyle w:val="TOC2"/>
            <w:rPr>
              <w:rFonts w:asciiTheme="minorHAnsi" w:eastAsiaTheme="minorEastAsia" w:hAnsiTheme="minorHAnsi" w:cstheme="minorBidi"/>
              <w:smallCaps/>
              <w:noProof/>
              <w:sz w:val="22"/>
              <w:szCs w:val="22"/>
            </w:rPr>
          </w:pPr>
          <w:hyperlink w:anchor="_Toc84413229" w:history="1">
            <w:r w:rsidR="00F455E1" w:rsidRPr="00AA5208">
              <w:rPr>
                <w:rStyle w:val="Hyperlink"/>
                <w:noProof/>
              </w:rPr>
              <w:t>Merger of the Working Group on Biochemical and Molecular Techniques and DNA</w:t>
            </w:r>
            <w:r w:rsidR="00F455E1" w:rsidRPr="00AA5208">
              <w:rPr>
                <w:rStyle w:val="Hyperlink"/>
                <w:noProof/>
              </w:rPr>
              <w:noBreakHyphen/>
              <w:t>profiling in Particular (BMT) and the Technical Working Party on Automation and Computer Programs (TWC)</w:t>
            </w:r>
            <w:r w:rsidR="00F455E1">
              <w:rPr>
                <w:noProof/>
                <w:webHidden/>
              </w:rPr>
              <w:tab/>
            </w:r>
            <w:r w:rsidR="00F455E1">
              <w:rPr>
                <w:noProof/>
                <w:webHidden/>
              </w:rPr>
              <w:fldChar w:fldCharType="begin"/>
            </w:r>
            <w:r w:rsidR="00F455E1">
              <w:rPr>
                <w:noProof/>
                <w:webHidden/>
              </w:rPr>
              <w:instrText xml:space="preserve"> PAGEREF _Toc84413229 \h </w:instrText>
            </w:r>
            <w:r w:rsidR="00F455E1">
              <w:rPr>
                <w:noProof/>
                <w:webHidden/>
              </w:rPr>
            </w:r>
            <w:r w:rsidR="00F455E1">
              <w:rPr>
                <w:noProof/>
                <w:webHidden/>
              </w:rPr>
              <w:fldChar w:fldCharType="separate"/>
            </w:r>
            <w:r w:rsidR="006B4C17">
              <w:rPr>
                <w:noProof/>
                <w:webHidden/>
              </w:rPr>
              <w:t>3</w:t>
            </w:r>
            <w:r w:rsidR="00F455E1">
              <w:rPr>
                <w:noProof/>
                <w:webHidden/>
              </w:rPr>
              <w:fldChar w:fldCharType="end"/>
            </w:r>
          </w:hyperlink>
        </w:p>
        <w:p w:rsidR="00F455E1" w:rsidRDefault="00370F19">
          <w:pPr>
            <w:pStyle w:val="TOC1"/>
            <w:rPr>
              <w:rFonts w:asciiTheme="minorHAnsi" w:eastAsiaTheme="minorEastAsia" w:hAnsiTheme="minorHAnsi" w:cstheme="minorBidi"/>
              <w:caps w:val="0"/>
              <w:noProof/>
              <w:sz w:val="22"/>
              <w:szCs w:val="22"/>
            </w:rPr>
          </w:pPr>
          <w:hyperlink w:anchor="_Toc84413230" w:history="1">
            <w:r w:rsidR="00F455E1" w:rsidRPr="00AA5208">
              <w:rPr>
                <w:rStyle w:val="Hyperlink"/>
                <w:noProof/>
              </w:rPr>
              <w:t>developments at the Twentieth session of the Working Group on Biochemical and Molecular Techniques, and DNA-Profiling in Particular</w:t>
            </w:r>
            <w:r w:rsidR="00F455E1">
              <w:rPr>
                <w:noProof/>
                <w:webHidden/>
              </w:rPr>
              <w:tab/>
            </w:r>
            <w:r w:rsidR="00F455E1">
              <w:rPr>
                <w:noProof/>
                <w:webHidden/>
              </w:rPr>
              <w:fldChar w:fldCharType="begin"/>
            </w:r>
            <w:r w:rsidR="00F455E1">
              <w:rPr>
                <w:noProof/>
                <w:webHidden/>
              </w:rPr>
              <w:instrText xml:space="preserve"> PAGEREF _Toc84413230 \h </w:instrText>
            </w:r>
            <w:r w:rsidR="00F455E1">
              <w:rPr>
                <w:noProof/>
                <w:webHidden/>
              </w:rPr>
            </w:r>
            <w:r w:rsidR="00F455E1">
              <w:rPr>
                <w:noProof/>
                <w:webHidden/>
              </w:rPr>
              <w:fldChar w:fldCharType="separate"/>
            </w:r>
            <w:r w:rsidR="006B4C17">
              <w:rPr>
                <w:noProof/>
                <w:webHidden/>
              </w:rPr>
              <w:t>3</w:t>
            </w:r>
            <w:r w:rsidR="00F455E1">
              <w:rPr>
                <w:noProof/>
                <w:webHidden/>
              </w:rPr>
              <w:fldChar w:fldCharType="end"/>
            </w:r>
          </w:hyperlink>
        </w:p>
        <w:p w:rsidR="00F455E1" w:rsidRDefault="00370F19" w:rsidP="00370F19">
          <w:pPr>
            <w:pStyle w:val="TOC2"/>
            <w:rPr>
              <w:rFonts w:asciiTheme="minorHAnsi" w:eastAsiaTheme="minorEastAsia" w:hAnsiTheme="minorHAnsi" w:cstheme="minorBidi"/>
              <w:smallCaps/>
              <w:noProof/>
              <w:sz w:val="22"/>
              <w:szCs w:val="22"/>
            </w:rPr>
          </w:pPr>
          <w:hyperlink w:anchor="_Toc84413231" w:history="1">
            <w:r w:rsidR="00F455E1" w:rsidRPr="00AA5208">
              <w:rPr>
                <w:rStyle w:val="Hyperlink"/>
                <w:noProof/>
                <w:lang w:eastAsia="ja-JP"/>
              </w:rPr>
              <w:t>Papers presented</w:t>
            </w:r>
            <w:r w:rsidR="00F455E1">
              <w:rPr>
                <w:noProof/>
                <w:webHidden/>
              </w:rPr>
              <w:tab/>
            </w:r>
            <w:r w:rsidR="00F455E1">
              <w:rPr>
                <w:noProof/>
                <w:webHidden/>
              </w:rPr>
              <w:fldChar w:fldCharType="begin"/>
            </w:r>
            <w:r w:rsidR="00F455E1">
              <w:rPr>
                <w:noProof/>
                <w:webHidden/>
              </w:rPr>
              <w:instrText xml:space="preserve"> PAGEREF _Toc84413231 \h </w:instrText>
            </w:r>
            <w:r w:rsidR="00F455E1">
              <w:rPr>
                <w:noProof/>
                <w:webHidden/>
              </w:rPr>
            </w:r>
            <w:r w:rsidR="00F455E1">
              <w:rPr>
                <w:noProof/>
                <w:webHidden/>
              </w:rPr>
              <w:fldChar w:fldCharType="separate"/>
            </w:r>
            <w:r w:rsidR="006B4C17">
              <w:rPr>
                <w:noProof/>
                <w:webHidden/>
              </w:rPr>
              <w:t>4</w:t>
            </w:r>
            <w:r w:rsidR="00F455E1">
              <w:rPr>
                <w:noProof/>
                <w:webHidden/>
              </w:rPr>
              <w:fldChar w:fldCharType="end"/>
            </w:r>
          </w:hyperlink>
        </w:p>
        <w:p w:rsidR="00F455E1" w:rsidRDefault="00370F19" w:rsidP="00370F19">
          <w:pPr>
            <w:pStyle w:val="TOC2"/>
            <w:rPr>
              <w:rFonts w:asciiTheme="minorHAnsi" w:eastAsiaTheme="minorEastAsia" w:hAnsiTheme="minorHAnsi" w:cstheme="minorBidi"/>
              <w:smallCaps/>
              <w:noProof/>
              <w:sz w:val="22"/>
              <w:szCs w:val="22"/>
            </w:rPr>
          </w:pPr>
          <w:hyperlink w:anchor="_Toc84413232" w:history="1">
            <w:r w:rsidR="00F455E1" w:rsidRPr="00AA5208">
              <w:rPr>
                <w:rStyle w:val="Hyperlink"/>
                <w:noProof/>
              </w:rPr>
              <w:t>Short presentations on new developments in biochemical and molecular techniques by DUS experts, biochemical and molecular specialists, plant breeders and relevant international organizations</w:t>
            </w:r>
            <w:r w:rsidR="00F455E1">
              <w:rPr>
                <w:noProof/>
                <w:webHidden/>
              </w:rPr>
              <w:tab/>
            </w:r>
            <w:r w:rsidR="00F455E1">
              <w:rPr>
                <w:noProof/>
                <w:webHidden/>
              </w:rPr>
              <w:fldChar w:fldCharType="begin"/>
            </w:r>
            <w:r w:rsidR="00F455E1">
              <w:rPr>
                <w:noProof/>
                <w:webHidden/>
              </w:rPr>
              <w:instrText xml:space="preserve"> PAGEREF _Toc84413232 \h </w:instrText>
            </w:r>
            <w:r w:rsidR="00F455E1">
              <w:rPr>
                <w:noProof/>
                <w:webHidden/>
              </w:rPr>
            </w:r>
            <w:r w:rsidR="00F455E1">
              <w:rPr>
                <w:noProof/>
                <w:webHidden/>
              </w:rPr>
              <w:fldChar w:fldCharType="separate"/>
            </w:r>
            <w:r w:rsidR="006B4C17">
              <w:rPr>
                <w:noProof/>
                <w:webHidden/>
              </w:rPr>
              <w:t>4</w:t>
            </w:r>
            <w:r w:rsidR="00F455E1">
              <w:rPr>
                <w:noProof/>
                <w:webHidden/>
              </w:rPr>
              <w:fldChar w:fldCharType="end"/>
            </w:r>
          </w:hyperlink>
        </w:p>
        <w:p w:rsidR="001B1611" w:rsidRPr="00FA4478" w:rsidRDefault="001B1611" w:rsidP="00370F19">
          <w:pPr>
            <w:pStyle w:val="TOC2"/>
            <w:rPr>
              <w:noProof/>
            </w:rPr>
          </w:pPr>
          <w:r w:rsidRPr="00FA4478">
            <w:rPr>
              <w:noProof/>
            </w:rPr>
            <w:fldChar w:fldCharType="end"/>
          </w:r>
        </w:p>
      </w:sdtContent>
    </w:sdt>
    <w:p w:rsidR="001B1611" w:rsidRPr="00FA4478" w:rsidRDefault="001B1611" w:rsidP="001B1611">
      <w:r w:rsidRPr="00FA4478">
        <w:fldChar w:fldCharType="begin"/>
      </w:r>
      <w:r w:rsidRPr="00FA4478">
        <w:instrText xml:space="preserve"> AUTONUM  </w:instrText>
      </w:r>
      <w:r w:rsidRPr="00FA4478">
        <w:fldChar w:fldCharType="end"/>
      </w:r>
      <w:r w:rsidRPr="00FA4478">
        <w:tab/>
        <w:t xml:space="preserve">The following abbreviations </w:t>
      </w:r>
      <w:proofErr w:type="gramStart"/>
      <w:r w:rsidRPr="00FA4478">
        <w:t>are used</w:t>
      </w:r>
      <w:proofErr w:type="gramEnd"/>
      <w:r w:rsidRPr="00FA4478">
        <w:t xml:space="preserve"> in this document:</w:t>
      </w:r>
    </w:p>
    <w:p w:rsidR="001B1611" w:rsidRPr="00FA4478" w:rsidRDefault="001B1611" w:rsidP="001B1611"/>
    <w:p w:rsidR="001B1611" w:rsidRPr="00FA4478" w:rsidRDefault="001B1611" w:rsidP="001B1611">
      <w:pPr>
        <w:keepNext/>
        <w:tabs>
          <w:tab w:val="left" w:pos="567"/>
        </w:tabs>
        <w:ind w:left="1701" w:hanging="1134"/>
        <w:rPr>
          <w:sz w:val="18"/>
        </w:rPr>
      </w:pPr>
      <w:r w:rsidRPr="00FA4478">
        <w:rPr>
          <w:sz w:val="18"/>
        </w:rPr>
        <w:t>BMT:</w:t>
      </w:r>
      <w:r w:rsidRPr="00FA4478">
        <w:rPr>
          <w:sz w:val="18"/>
        </w:rPr>
        <w:tab/>
        <w:t xml:space="preserve">Working Group on Biochemical and Molecular Techniques, and DNA-Profiling in Particular </w:t>
      </w:r>
    </w:p>
    <w:p w:rsidR="001B1611" w:rsidRPr="00FA4478" w:rsidRDefault="001B1611" w:rsidP="001B1611">
      <w:pPr>
        <w:ind w:left="1701" w:hanging="1134"/>
        <w:rPr>
          <w:rFonts w:cs="Arial"/>
          <w:snapToGrid w:val="0"/>
          <w:sz w:val="18"/>
          <w:szCs w:val="24"/>
          <w:lang w:eastAsia="ja-JP"/>
        </w:rPr>
      </w:pPr>
      <w:r w:rsidRPr="00FA4478">
        <w:rPr>
          <w:rFonts w:eastAsia="PMingLiU" w:cs="Arial"/>
          <w:snapToGrid w:val="0"/>
          <w:sz w:val="18"/>
          <w:szCs w:val="24"/>
          <w:lang w:eastAsia="fr-FR"/>
        </w:rPr>
        <w:t xml:space="preserve">ISTA: </w:t>
      </w:r>
      <w:r w:rsidRPr="00FA4478">
        <w:rPr>
          <w:rFonts w:eastAsia="PMingLiU" w:cs="Arial"/>
          <w:snapToGrid w:val="0"/>
          <w:sz w:val="18"/>
          <w:szCs w:val="24"/>
          <w:lang w:eastAsia="fr-FR"/>
        </w:rPr>
        <w:tab/>
        <w:t>International Seed Testing Association</w:t>
      </w:r>
    </w:p>
    <w:p w:rsidR="001B1611" w:rsidRPr="00FA4478" w:rsidRDefault="001B1611" w:rsidP="001B1611">
      <w:pPr>
        <w:ind w:left="1701" w:hanging="1134"/>
        <w:rPr>
          <w:rFonts w:eastAsia="PMingLiU" w:cs="Arial"/>
          <w:snapToGrid w:val="0"/>
          <w:sz w:val="18"/>
          <w:szCs w:val="24"/>
        </w:rPr>
      </w:pPr>
      <w:r w:rsidRPr="00FA4478">
        <w:rPr>
          <w:rFonts w:eastAsia="PMingLiU" w:cs="Arial"/>
          <w:sz w:val="18"/>
          <w:szCs w:val="24"/>
        </w:rPr>
        <w:t>OECD:</w:t>
      </w:r>
      <w:r w:rsidRPr="00FA4478">
        <w:rPr>
          <w:rFonts w:eastAsia="PMingLiU" w:cs="Arial"/>
          <w:sz w:val="18"/>
          <w:szCs w:val="24"/>
        </w:rPr>
        <w:tab/>
      </w:r>
      <w:r w:rsidRPr="00FA4478">
        <w:rPr>
          <w:rFonts w:eastAsia="PMingLiU" w:cs="Arial"/>
          <w:snapToGrid w:val="0"/>
          <w:sz w:val="18"/>
          <w:szCs w:val="24"/>
        </w:rPr>
        <w:t>Organization for Economic Co-operation and Development</w:t>
      </w:r>
    </w:p>
    <w:p w:rsidR="001B1611" w:rsidRPr="00FA4478" w:rsidRDefault="001B1611" w:rsidP="001B1611">
      <w:pPr>
        <w:keepNext/>
        <w:tabs>
          <w:tab w:val="left" w:pos="567"/>
        </w:tabs>
        <w:ind w:left="1701" w:hanging="1134"/>
        <w:rPr>
          <w:sz w:val="18"/>
        </w:rPr>
      </w:pPr>
      <w:r w:rsidRPr="00FA4478">
        <w:rPr>
          <w:sz w:val="18"/>
        </w:rPr>
        <w:t>TC:</w:t>
      </w:r>
      <w:r w:rsidRPr="00FA4478">
        <w:rPr>
          <w:sz w:val="18"/>
        </w:rPr>
        <w:tab/>
        <w:t>Technical Committee</w:t>
      </w:r>
    </w:p>
    <w:p w:rsidR="001B1611" w:rsidRPr="00FA4478" w:rsidRDefault="001B1611" w:rsidP="001B1611">
      <w:pPr>
        <w:ind w:left="1701" w:hanging="1134"/>
        <w:rPr>
          <w:rFonts w:eastAsia="PMingLiU" w:cs="Arial"/>
          <w:sz w:val="18"/>
          <w:szCs w:val="24"/>
        </w:rPr>
      </w:pPr>
      <w:r w:rsidRPr="00FA4478">
        <w:rPr>
          <w:rFonts w:eastAsia="PMingLiU" w:cs="Arial"/>
          <w:sz w:val="18"/>
          <w:szCs w:val="24"/>
        </w:rPr>
        <w:t>TWA:</w:t>
      </w:r>
      <w:r w:rsidRPr="00FA4478">
        <w:rPr>
          <w:rFonts w:eastAsia="PMingLiU" w:cs="Arial"/>
          <w:sz w:val="18"/>
          <w:szCs w:val="24"/>
        </w:rPr>
        <w:tab/>
        <w:t>Technical Working Party for Agricultural Crops</w:t>
      </w:r>
    </w:p>
    <w:p w:rsidR="001B1611" w:rsidRPr="00FA4478" w:rsidRDefault="001B1611" w:rsidP="001B1611">
      <w:pPr>
        <w:ind w:left="1701" w:hanging="1134"/>
        <w:rPr>
          <w:rFonts w:eastAsia="PMingLiU" w:cs="Arial"/>
          <w:sz w:val="18"/>
          <w:szCs w:val="24"/>
        </w:rPr>
      </w:pPr>
      <w:r w:rsidRPr="00FA4478">
        <w:rPr>
          <w:rFonts w:eastAsia="PMingLiU" w:cs="Arial"/>
          <w:sz w:val="18"/>
          <w:szCs w:val="24"/>
        </w:rPr>
        <w:t>TWC:</w:t>
      </w:r>
      <w:r w:rsidRPr="00FA4478">
        <w:rPr>
          <w:rFonts w:eastAsia="PMingLiU" w:cs="Arial"/>
          <w:sz w:val="18"/>
          <w:szCs w:val="24"/>
        </w:rPr>
        <w:tab/>
        <w:t>Technical Working Party on Automation and Computer Programs</w:t>
      </w:r>
    </w:p>
    <w:p w:rsidR="001B1611" w:rsidRPr="00FA4478" w:rsidRDefault="001B1611" w:rsidP="001B1611">
      <w:pPr>
        <w:ind w:left="1701" w:hanging="1134"/>
        <w:rPr>
          <w:rFonts w:eastAsia="PMingLiU" w:cs="Arial"/>
          <w:sz w:val="18"/>
          <w:szCs w:val="24"/>
        </w:rPr>
      </w:pPr>
      <w:r w:rsidRPr="00FA4478">
        <w:rPr>
          <w:rFonts w:eastAsia="PMingLiU" w:cs="Arial"/>
          <w:sz w:val="18"/>
          <w:szCs w:val="24"/>
        </w:rPr>
        <w:t>TWF:</w:t>
      </w:r>
      <w:r w:rsidRPr="00FA4478">
        <w:rPr>
          <w:rFonts w:eastAsia="PMingLiU" w:cs="Arial"/>
          <w:sz w:val="18"/>
          <w:szCs w:val="24"/>
        </w:rPr>
        <w:tab/>
        <w:t>Technical Working Party on Fruit Crops</w:t>
      </w:r>
    </w:p>
    <w:p w:rsidR="001B1611" w:rsidRPr="00FA4478" w:rsidRDefault="001B1611" w:rsidP="001B1611">
      <w:pPr>
        <w:ind w:left="1701" w:hanging="1134"/>
        <w:rPr>
          <w:rFonts w:eastAsia="PMingLiU" w:cs="Arial"/>
          <w:sz w:val="18"/>
          <w:szCs w:val="24"/>
        </w:rPr>
      </w:pPr>
      <w:r w:rsidRPr="00FA4478">
        <w:rPr>
          <w:rFonts w:eastAsia="PMingLiU" w:cs="Arial"/>
          <w:sz w:val="18"/>
          <w:szCs w:val="24"/>
        </w:rPr>
        <w:lastRenderedPageBreak/>
        <w:t>TWM:</w:t>
      </w:r>
      <w:r w:rsidRPr="00FA4478">
        <w:rPr>
          <w:rFonts w:eastAsia="PMingLiU" w:cs="Arial"/>
          <w:sz w:val="18"/>
          <w:szCs w:val="24"/>
        </w:rPr>
        <w:tab/>
        <w:t xml:space="preserve">Technical Working Party on Testing Methods and Techniques </w:t>
      </w:r>
    </w:p>
    <w:p w:rsidR="001B1611" w:rsidRPr="00FA4478" w:rsidRDefault="001B1611" w:rsidP="001B1611">
      <w:pPr>
        <w:ind w:left="1701" w:hanging="1134"/>
        <w:rPr>
          <w:rFonts w:eastAsia="PMingLiU" w:cs="Arial"/>
          <w:sz w:val="18"/>
          <w:szCs w:val="24"/>
        </w:rPr>
      </w:pPr>
      <w:r w:rsidRPr="00FA4478">
        <w:rPr>
          <w:rFonts w:eastAsia="PMingLiU" w:cs="Arial"/>
          <w:sz w:val="18"/>
          <w:szCs w:val="24"/>
        </w:rPr>
        <w:t>TWO:</w:t>
      </w:r>
      <w:r w:rsidRPr="00FA4478">
        <w:rPr>
          <w:rFonts w:eastAsia="PMingLiU" w:cs="Arial"/>
          <w:sz w:val="18"/>
          <w:szCs w:val="24"/>
        </w:rPr>
        <w:tab/>
        <w:t>Technical Working Party on Ornamental Plants and Forest Trees</w:t>
      </w:r>
    </w:p>
    <w:p w:rsidR="001B1611" w:rsidRPr="00FA4478" w:rsidRDefault="001B1611" w:rsidP="001B1611">
      <w:pPr>
        <w:ind w:left="1701" w:hanging="1134"/>
        <w:rPr>
          <w:rFonts w:eastAsia="PMingLiU" w:cs="Arial"/>
          <w:sz w:val="18"/>
          <w:szCs w:val="24"/>
        </w:rPr>
      </w:pPr>
      <w:r w:rsidRPr="00FA4478">
        <w:rPr>
          <w:rFonts w:eastAsia="PMingLiU" w:cs="Arial"/>
          <w:sz w:val="18"/>
          <w:szCs w:val="24"/>
        </w:rPr>
        <w:t>TWPs:</w:t>
      </w:r>
      <w:r w:rsidRPr="00FA4478">
        <w:rPr>
          <w:rFonts w:eastAsia="PMingLiU" w:cs="Arial"/>
          <w:sz w:val="18"/>
          <w:szCs w:val="24"/>
        </w:rPr>
        <w:tab/>
        <w:t>Technical Working Parties</w:t>
      </w:r>
    </w:p>
    <w:p w:rsidR="001B1611" w:rsidRPr="00FA4478" w:rsidRDefault="001B1611" w:rsidP="001B1611">
      <w:pPr>
        <w:ind w:left="1701" w:hanging="1134"/>
        <w:rPr>
          <w:rFonts w:eastAsia="PMingLiU" w:cs="Arial"/>
          <w:sz w:val="18"/>
          <w:szCs w:val="24"/>
        </w:rPr>
      </w:pPr>
      <w:r w:rsidRPr="00FA4478">
        <w:rPr>
          <w:rFonts w:eastAsia="PMingLiU" w:cs="Arial"/>
          <w:sz w:val="18"/>
          <w:szCs w:val="24"/>
        </w:rPr>
        <w:t>TWV:</w:t>
      </w:r>
      <w:r w:rsidRPr="00FA4478">
        <w:rPr>
          <w:rFonts w:eastAsia="PMingLiU" w:cs="Arial"/>
          <w:sz w:val="18"/>
          <w:szCs w:val="24"/>
        </w:rPr>
        <w:tab/>
        <w:t>Technical Working Party for Vegetables</w:t>
      </w:r>
    </w:p>
    <w:p w:rsidR="00A93B0E" w:rsidRDefault="00A93B0E" w:rsidP="001B1611">
      <w:pPr>
        <w:rPr>
          <w:noProof/>
          <w:lang w:eastAsia="ja-JP"/>
        </w:rPr>
      </w:pPr>
    </w:p>
    <w:p w:rsidR="00FE55B2" w:rsidRDefault="00FE55B2" w:rsidP="00FE55B2"/>
    <w:p w:rsidR="00E56A4D" w:rsidRPr="00465745" w:rsidRDefault="00E56A4D" w:rsidP="00FE55B2"/>
    <w:p w:rsidR="00FE55B2" w:rsidRDefault="00FE55B2" w:rsidP="00FE55B2">
      <w:pPr>
        <w:pStyle w:val="Heading1"/>
      </w:pPr>
      <w:bookmarkStart w:id="4" w:name="_Toc84413225"/>
      <w:r w:rsidRPr="00640427">
        <w:t>Confidentiality &amp; Ownership of Molecular Information</w:t>
      </w:r>
      <w:bookmarkEnd w:id="4"/>
    </w:p>
    <w:p w:rsidR="00FE55B2" w:rsidRPr="00465745" w:rsidRDefault="00FE55B2" w:rsidP="00FE55B2"/>
    <w:p w:rsidR="00FE55B2" w:rsidRPr="00465745" w:rsidRDefault="00FE55B2" w:rsidP="00FE55B2">
      <w:r w:rsidRPr="00465745">
        <w:fldChar w:fldCharType="begin"/>
      </w:r>
      <w:r w:rsidRPr="00465745">
        <w:instrText xml:space="preserve"> AUTONUM  </w:instrText>
      </w:r>
      <w:r w:rsidRPr="00465745">
        <w:fldChar w:fldCharType="end"/>
      </w:r>
      <w:r w:rsidRPr="00465745">
        <w:tab/>
      </w:r>
      <w:proofErr w:type="gramStart"/>
      <w:r w:rsidRPr="00465745">
        <w:t xml:space="preserve">The </w:t>
      </w:r>
      <w:r>
        <w:t>TWPs and the BMT, at their sessions in 2021,</w:t>
      </w:r>
      <w:r w:rsidRPr="00465745">
        <w:t xml:space="preserve"> received a presentation on “Confidentiality &amp; Ownership of Molecular Information” by an expert on behalf of the African Seed Trade Association (AFSTA), the Asia and Pacific Seed Association (APSA), the International Community of Breeders of Asexually Reproduced Horticultural Plants (CIOPORA), </w:t>
      </w:r>
      <w:proofErr w:type="spellStart"/>
      <w:r w:rsidRPr="00465745">
        <w:t>CropLife</w:t>
      </w:r>
      <w:proofErr w:type="spellEnd"/>
      <w:r w:rsidRPr="00465745">
        <w:t xml:space="preserve"> International, </w:t>
      </w:r>
      <w:proofErr w:type="spellStart"/>
      <w:r w:rsidRPr="00465745">
        <w:t>Euroseeds</w:t>
      </w:r>
      <w:proofErr w:type="spellEnd"/>
      <w:r w:rsidRPr="00465745">
        <w:t>, the International Seed Federation (ISF) and the Seed Association of the Americas (SAA).</w:t>
      </w:r>
      <w:proofErr w:type="gramEnd"/>
      <w:r w:rsidRPr="00465745">
        <w:t xml:space="preserve">  A copy of the presentation is provided in document TWV/55/4</w:t>
      </w:r>
      <w:r>
        <w:t xml:space="preserve"> (see documents TWV/55/16 “Report”, paragraphs 56 to 61; TWO/53/10 “Report”, paragraphs 62 to 64; TWA/50/9 “Report”, paragraphs 91 to 93; TWF/52/10 “Report”, paragraphs 16 and 17; and BMT/20/12 “Report”, paragraphs 25 to 27)</w:t>
      </w:r>
      <w:r w:rsidRPr="00465745">
        <w:t>.</w:t>
      </w:r>
    </w:p>
    <w:p w:rsidR="00FE55B2" w:rsidRPr="00465745" w:rsidRDefault="00FE55B2" w:rsidP="00FE55B2"/>
    <w:p w:rsidR="00FE55B2" w:rsidRPr="00465745" w:rsidRDefault="00FE55B2" w:rsidP="00FE55B2">
      <w:r w:rsidRPr="00465745">
        <w:fldChar w:fldCharType="begin"/>
      </w:r>
      <w:r w:rsidRPr="00465745">
        <w:instrText xml:space="preserve"> AUTONUM  </w:instrText>
      </w:r>
      <w:r w:rsidRPr="00465745">
        <w:fldChar w:fldCharType="end"/>
      </w:r>
      <w:r w:rsidRPr="00465745">
        <w:tab/>
        <w:t>The TWV</w:t>
      </w:r>
      <w:r>
        <w:t>, TWO and TWA</w:t>
      </w:r>
      <w:r w:rsidRPr="00465745">
        <w:t xml:space="preserve"> considered the proposal to revise document TGP/5, Section 3: Model Application Form, to include a request for confidentiality of molecular information of candidate varieties as follows:</w:t>
      </w:r>
    </w:p>
    <w:p w:rsidR="00FE55B2" w:rsidRPr="00465745" w:rsidRDefault="00FE55B2" w:rsidP="00FE55B2">
      <w:pPr>
        <w:ind w:left="567" w:right="567"/>
      </w:pPr>
    </w:p>
    <w:p w:rsidR="00FE55B2" w:rsidRPr="00465745" w:rsidRDefault="00FE55B2" w:rsidP="00FE55B2">
      <w:pPr>
        <w:ind w:left="567" w:right="567"/>
        <w:rPr>
          <w:i/>
        </w:rPr>
      </w:pPr>
      <w:r w:rsidRPr="00465745">
        <w:rPr>
          <w:i/>
        </w:rPr>
        <w:t>“I/We request that molecular information pertaining to the variety remains confidential and exchange to another UPOV member or examination office is subject to approval by the applicant.”</w:t>
      </w:r>
    </w:p>
    <w:p w:rsidR="00FE55B2" w:rsidRPr="00465745" w:rsidRDefault="00FE55B2" w:rsidP="00FE55B2"/>
    <w:p w:rsidR="00FE55B2" w:rsidRPr="00465745" w:rsidRDefault="00FE55B2" w:rsidP="00FE55B2">
      <w:r w:rsidRPr="00465745">
        <w:fldChar w:fldCharType="begin"/>
      </w:r>
      <w:r w:rsidRPr="00465745">
        <w:instrText xml:space="preserve"> AUTONUM  </w:instrText>
      </w:r>
      <w:r w:rsidRPr="00465745">
        <w:fldChar w:fldCharType="end"/>
      </w:r>
      <w:r w:rsidRPr="00465745">
        <w:tab/>
        <w:t xml:space="preserve">The TWV noted that some authorities were creating databases with molecular information and using this information for selecting similar varieties and organizing the growing trial. </w:t>
      </w:r>
    </w:p>
    <w:p w:rsidR="00FE55B2" w:rsidRPr="00465745" w:rsidRDefault="00FE55B2" w:rsidP="00FE55B2"/>
    <w:p w:rsidR="00FE55B2" w:rsidRPr="00465745" w:rsidRDefault="00FE55B2" w:rsidP="00FE55B2">
      <w:r w:rsidRPr="00465745">
        <w:fldChar w:fldCharType="begin"/>
      </w:r>
      <w:r w:rsidRPr="00465745">
        <w:instrText xml:space="preserve"> AUTONUM  </w:instrText>
      </w:r>
      <w:r w:rsidRPr="00465745">
        <w:fldChar w:fldCharType="end"/>
      </w:r>
      <w:r w:rsidRPr="00465745">
        <w:tab/>
        <w:t xml:space="preserve">The TWV agreed to request information on whether the proposal could prevent the authority receiving an application from obtaining molecular information from the candidate variety for DUS purposes and whether the </w:t>
      </w:r>
      <w:proofErr w:type="gramStart"/>
      <w:r w:rsidRPr="00465745">
        <w:t>proposal was only aimed at preventing the receiving authority from passing on molecular information of the variety to other authorities without approval by the applicant</w:t>
      </w:r>
      <w:proofErr w:type="gramEnd"/>
      <w:r w:rsidRPr="00465745">
        <w:t>.</w:t>
      </w:r>
    </w:p>
    <w:p w:rsidR="00FE55B2" w:rsidRPr="00465745" w:rsidRDefault="00FE55B2" w:rsidP="00FE55B2"/>
    <w:p w:rsidR="00FE55B2" w:rsidRPr="00465745" w:rsidRDefault="00FE55B2" w:rsidP="00FE55B2">
      <w:r w:rsidRPr="00465745">
        <w:fldChar w:fldCharType="begin"/>
      </w:r>
      <w:r w:rsidRPr="00465745">
        <w:instrText xml:space="preserve"> AUTONUM  </w:instrText>
      </w:r>
      <w:r w:rsidRPr="00465745">
        <w:fldChar w:fldCharType="end"/>
      </w:r>
      <w:r w:rsidRPr="00465745">
        <w:tab/>
        <w:t xml:space="preserve">The TWV noted that a further discussion with breeders </w:t>
      </w:r>
      <w:proofErr w:type="gramStart"/>
      <w:r w:rsidRPr="00465745">
        <w:t>will</w:t>
      </w:r>
      <w:proofErr w:type="gramEnd"/>
      <w:r w:rsidRPr="00465745">
        <w:t xml:space="preserve"> be needed to find a pragmatic solution to address the concerns of the breeders but to prevent unnecessary administrative burden for authorities.</w:t>
      </w:r>
    </w:p>
    <w:p w:rsidR="00FE55B2" w:rsidRPr="00465745" w:rsidRDefault="00FE55B2" w:rsidP="00FE55B2"/>
    <w:p w:rsidR="00FE55B2" w:rsidRPr="00465745" w:rsidRDefault="00FE55B2" w:rsidP="00FE55B2">
      <w:r w:rsidRPr="00465745">
        <w:fldChar w:fldCharType="begin"/>
      </w:r>
      <w:r w:rsidRPr="00465745">
        <w:instrText xml:space="preserve"> AUTONUM  </w:instrText>
      </w:r>
      <w:r w:rsidRPr="00465745">
        <w:fldChar w:fldCharType="end"/>
      </w:r>
      <w:r w:rsidRPr="00465745">
        <w:tab/>
        <w:t xml:space="preserve">The TWV noted that the same presentation </w:t>
      </w:r>
      <w:proofErr w:type="gramStart"/>
      <w:r w:rsidRPr="00465745">
        <w:t>would be scheduled</w:t>
      </w:r>
      <w:proofErr w:type="gramEnd"/>
      <w:r w:rsidRPr="00465745">
        <w:t xml:space="preserve"> for other TWPs at their sessions in 2021, which would allow further consideration of the proposal.</w:t>
      </w:r>
    </w:p>
    <w:p w:rsidR="00FE55B2" w:rsidRPr="00465745" w:rsidRDefault="00FE55B2" w:rsidP="00FE55B2"/>
    <w:p w:rsidR="00FE55B2" w:rsidRDefault="00FE55B2" w:rsidP="00FE55B2">
      <w:r>
        <w:fldChar w:fldCharType="begin"/>
      </w:r>
      <w:r>
        <w:instrText xml:space="preserve"> AUTONUM  </w:instrText>
      </w:r>
      <w:r>
        <w:fldChar w:fldCharType="end"/>
      </w:r>
      <w:r>
        <w:tab/>
        <w:t xml:space="preserve">The TWO agreed that further discussion </w:t>
      </w:r>
      <w:proofErr w:type="gramStart"/>
      <w:r>
        <w:t>would be needed</w:t>
      </w:r>
      <w:proofErr w:type="gramEnd"/>
      <w:r>
        <w:t xml:space="preserve"> to find a suitable solution to address the concerns of the breeders while preventing unnecessary administrative burden for authorities.</w:t>
      </w:r>
    </w:p>
    <w:p w:rsidR="00FE55B2" w:rsidRDefault="00FE55B2" w:rsidP="00FE55B2">
      <w:pPr>
        <w:jc w:val="left"/>
      </w:pPr>
    </w:p>
    <w:p w:rsidR="00FE55B2" w:rsidRDefault="00FE55B2" w:rsidP="00FE55B2">
      <w:r>
        <w:fldChar w:fldCharType="begin"/>
      </w:r>
      <w:r>
        <w:instrText xml:space="preserve"> AUTONUM  </w:instrText>
      </w:r>
      <w:r>
        <w:fldChar w:fldCharType="end"/>
      </w:r>
      <w:r>
        <w:tab/>
        <w:t>The TWA noted the importance of confidentiality of molecular information for breeders and agreed that further discussion would be required on the topic.  The TWA noted that confidentiality of molecular information could be subject to legislation in different UPOV members and agreed to invite presentations at its fifty-first session.  The TWA noted the expression of interest from Argentina to make a presentation on the topic at the fifty-first session of the TWA.</w:t>
      </w:r>
    </w:p>
    <w:p w:rsidR="00FE55B2" w:rsidRDefault="00FE55B2" w:rsidP="00FE55B2"/>
    <w:p w:rsidR="00FE55B2" w:rsidRDefault="00FE55B2" w:rsidP="00FE55B2">
      <w:pPr>
        <w:rPr>
          <w:rFonts w:cs="Arial"/>
          <w:i/>
          <w:snapToGrid w:val="0"/>
        </w:rPr>
      </w:pPr>
      <w:r>
        <w:fldChar w:fldCharType="begin"/>
      </w:r>
      <w:r>
        <w:instrText xml:space="preserve"> AUTONUM  </w:instrText>
      </w:r>
      <w:r>
        <w:fldChar w:fldCharType="end"/>
      </w:r>
      <w:r>
        <w:tab/>
        <w:t xml:space="preserve">The TWF noted that the matter of confidentiality and ownership of molecular information </w:t>
      </w:r>
      <w:proofErr w:type="gramStart"/>
      <w:r>
        <w:t>had not been considered in any detail in the fruit sector and agreed that further discussion was required</w:t>
      </w:r>
      <w:proofErr w:type="gramEnd"/>
      <w:r>
        <w:t>. The TWF agreed to invite presentations from members and observers on this topic under the agenda item “Presentation on the use of molecular techniques in DUS examination” at its fifty-third session.</w:t>
      </w:r>
    </w:p>
    <w:p w:rsidR="00FE55B2" w:rsidRDefault="00FE55B2" w:rsidP="00FE55B2">
      <w:pPr>
        <w:jc w:val="left"/>
      </w:pPr>
    </w:p>
    <w:p w:rsidR="00FE55B2" w:rsidRPr="00C22974" w:rsidRDefault="00FE55B2" w:rsidP="00FE55B2">
      <w:pPr>
        <w:rPr>
          <w:rFonts w:cs="Arial"/>
          <w:iCs/>
        </w:rPr>
      </w:pPr>
      <w:r w:rsidRPr="00C22974">
        <w:rPr>
          <w:rFonts w:cs="Arial"/>
          <w:iCs/>
        </w:rPr>
        <w:fldChar w:fldCharType="begin"/>
      </w:r>
      <w:r w:rsidRPr="00C22974">
        <w:rPr>
          <w:rFonts w:cs="Arial"/>
          <w:iCs/>
        </w:rPr>
        <w:instrText xml:space="preserve"> AUTONUM  </w:instrText>
      </w:r>
      <w:r w:rsidRPr="00C22974">
        <w:rPr>
          <w:rFonts w:cs="Arial"/>
          <w:iCs/>
        </w:rPr>
        <w:fldChar w:fldCharType="end"/>
      </w:r>
      <w:r w:rsidRPr="00C22974">
        <w:rPr>
          <w:rFonts w:cs="Arial"/>
          <w:iCs/>
        </w:rPr>
        <w:tab/>
        <w:t xml:space="preserve">The BMT noted that discussions on </w:t>
      </w:r>
      <w:r w:rsidRPr="00C22974">
        <w:t>confidentiality, ownership and access to molecular data</w:t>
      </w:r>
      <w:r w:rsidRPr="00C22974">
        <w:rPr>
          <w:rFonts w:cs="Arial"/>
          <w:iCs/>
        </w:rPr>
        <w:t xml:space="preserve"> </w:t>
      </w:r>
      <w:proofErr w:type="gramStart"/>
      <w:r w:rsidRPr="00C22974">
        <w:rPr>
          <w:rFonts w:cs="Arial"/>
          <w:iCs/>
        </w:rPr>
        <w:t>had been held</w:t>
      </w:r>
      <w:proofErr w:type="gramEnd"/>
      <w:r w:rsidRPr="00C22974">
        <w:rPr>
          <w:rFonts w:cs="Arial"/>
          <w:iCs/>
        </w:rPr>
        <w:t xml:space="preserve"> at the Technical Working Parties, at their sessions in 2021.  The BMT noted that the TWPs had invited further </w:t>
      </w:r>
      <w:r w:rsidRPr="00781108">
        <w:rPr>
          <w:rFonts w:cs="Arial"/>
          <w:iCs/>
        </w:rPr>
        <w:t>discussions</w:t>
      </w:r>
      <w:r>
        <w:rPr>
          <w:rFonts w:cs="Arial"/>
          <w:iCs/>
        </w:rPr>
        <w:t xml:space="preserve"> </w:t>
      </w:r>
      <w:r w:rsidRPr="00C22974">
        <w:rPr>
          <w:rFonts w:cs="Arial"/>
          <w:iCs/>
        </w:rPr>
        <w:t>on this topic for their next sessions.</w:t>
      </w:r>
    </w:p>
    <w:p w:rsidR="00FE55B2" w:rsidRPr="00C22974" w:rsidRDefault="00FE55B2" w:rsidP="00FE55B2">
      <w:pPr>
        <w:rPr>
          <w:rFonts w:cs="Arial"/>
          <w:iCs/>
        </w:rPr>
      </w:pPr>
    </w:p>
    <w:p w:rsidR="00FE55B2" w:rsidRPr="00C22974" w:rsidRDefault="00FE55B2" w:rsidP="00FE55B2">
      <w:pPr>
        <w:rPr>
          <w:rFonts w:cs="Arial"/>
          <w:iCs/>
        </w:rPr>
      </w:pPr>
      <w:r w:rsidRPr="00C22974">
        <w:rPr>
          <w:rFonts w:cs="Arial"/>
          <w:iCs/>
        </w:rPr>
        <w:fldChar w:fldCharType="begin"/>
      </w:r>
      <w:r w:rsidRPr="00C22974">
        <w:rPr>
          <w:rFonts w:cs="Arial"/>
          <w:iCs/>
        </w:rPr>
        <w:instrText xml:space="preserve"> AUTONUM  </w:instrText>
      </w:r>
      <w:r w:rsidRPr="00C22974">
        <w:rPr>
          <w:rFonts w:cs="Arial"/>
          <w:iCs/>
        </w:rPr>
        <w:fldChar w:fldCharType="end"/>
      </w:r>
      <w:r w:rsidRPr="00C22974">
        <w:rPr>
          <w:rFonts w:cs="Arial"/>
          <w:iCs/>
        </w:rPr>
        <w:tab/>
        <w:t xml:space="preserve">The BMT </w:t>
      </w:r>
      <w:r w:rsidRPr="009E2967">
        <w:rPr>
          <w:rFonts w:cs="Arial"/>
          <w:iCs/>
        </w:rPr>
        <w:t>agreed</w:t>
      </w:r>
      <w:r w:rsidRPr="00C22974">
        <w:rPr>
          <w:rFonts w:cs="Arial"/>
          <w:iCs/>
        </w:rPr>
        <w:t xml:space="preserve"> to invite presentations on current practices on confidentiality and access to molecular data to </w:t>
      </w:r>
      <w:proofErr w:type="gramStart"/>
      <w:r w:rsidRPr="00C22974">
        <w:rPr>
          <w:rFonts w:cs="Arial"/>
          <w:iCs/>
        </w:rPr>
        <w:t>be made</w:t>
      </w:r>
      <w:proofErr w:type="gramEnd"/>
      <w:r w:rsidRPr="00C22974">
        <w:rPr>
          <w:rFonts w:cs="Arial"/>
          <w:iCs/>
        </w:rPr>
        <w:t xml:space="preserve"> at the first session of the TWM.  The BMT agreed that current practices in UPOV members and observers could provide a suitable basis for further discussions on the topic. </w:t>
      </w:r>
    </w:p>
    <w:p w:rsidR="00FE55B2" w:rsidRDefault="00FE55B2" w:rsidP="001B1611">
      <w:pPr>
        <w:rPr>
          <w:noProof/>
          <w:lang w:eastAsia="ja-JP"/>
        </w:rPr>
      </w:pPr>
    </w:p>
    <w:p w:rsidR="00926168" w:rsidRPr="009E2967" w:rsidRDefault="00926168" w:rsidP="00926168"/>
    <w:p w:rsidR="00926168" w:rsidRPr="00FA4478" w:rsidRDefault="00926168" w:rsidP="00926168">
      <w:pPr>
        <w:pStyle w:val="Heading1"/>
      </w:pPr>
      <w:bookmarkStart w:id="5" w:name="_Toc69722874"/>
      <w:bookmarkStart w:id="6" w:name="_Toc84413226"/>
      <w:r w:rsidRPr="009E2967">
        <w:t>Review of document UPOV/INF/17 “Guidelines for DNA-Profiling: Molecular Marker Selection and Database Construction (‘BMT Guidelines’)”</w:t>
      </w:r>
      <w:bookmarkEnd w:id="5"/>
      <w:bookmarkEnd w:id="6"/>
    </w:p>
    <w:p w:rsidR="00926168" w:rsidRPr="00FA4478" w:rsidRDefault="00926168" w:rsidP="00926168"/>
    <w:p w:rsidR="00926168" w:rsidRPr="00926168" w:rsidRDefault="00926168" w:rsidP="00926168">
      <w:r w:rsidRPr="00FA4478">
        <w:fldChar w:fldCharType="begin"/>
      </w:r>
      <w:r w:rsidRPr="00FA4478">
        <w:instrText xml:space="preserve"> AUTONUM  </w:instrText>
      </w:r>
      <w:r w:rsidRPr="00FA4478">
        <w:fldChar w:fldCharType="end"/>
      </w:r>
      <w:r w:rsidRPr="00FA4478">
        <w:tab/>
      </w:r>
      <w:proofErr w:type="gramStart"/>
      <w:r w:rsidRPr="00FA4478">
        <w:t>The TWPs</w:t>
      </w:r>
      <w:r>
        <w:t>, at their sessions in 2021</w:t>
      </w:r>
      <w:r w:rsidRPr="00926168">
        <w:t>, agreed with the revision of document UPOV/INF/17/1 on the basis of document UPOV/INF/17/2 Draft 5 and document TWP/5/7, Annex II</w:t>
      </w:r>
      <w:r w:rsidR="00FB4A5C">
        <w:t xml:space="preserve"> (see documents TWV/55/16 “Report”, paragraph 50; TWO/53/10 “Report”, paragraph 58; TWA/50/9 “Report”, paragraph 87; TWF/52/10 “Report”, paragraph 12; and TWC/39/9 “Report”, paragraph 71)</w:t>
      </w:r>
      <w:r w:rsidRPr="00926168">
        <w:t>.</w:t>
      </w:r>
      <w:proofErr w:type="gramEnd"/>
    </w:p>
    <w:p w:rsidR="00926168" w:rsidRPr="00926168" w:rsidRDefault="00926168" w:rsidP="00926168"/>
    <w:p w:rsidR="00926168" w:rsidRPr="00926168" w:rsidRDefault="00926168" w:rsidP="00926168">
      <w:r w:rsidRPr="00926168">
        <w:fldChar w:fldCharType="begin"/>
      </w:r>
      <w:r w:rsidRPr="00926168">
        <w:instrText xml:space="preserve"> AUTONUM  </w:instrText>
      </w:r>
      <w:r w:rsidRPr="00926168">
        <w:fldChar w:fldCharType="end"/>
      </w:r>
      <w:r w:rsidRPr="00926168">
        <w:tab/>
        <w:t xml:space="preserve">The BMT agreed with the revision of document UPOV/INF/17/2 </w:t>
      </w:r>
      <w:proofErr w:type="gramStart"/>
      <w:r w:rsidRPr="00926168">
        <w:t>on the basis of</w:t>
      </w:r>
      <w:proofErr w:type="gramEnd"/>
      <w:r w:rsidRPr="00926168">
        <w:t xml:space="preserve"> document UPOV/INF/17/2 Draft 5 and the Annex to document BMT/20/3</w:t>
      </w:r>
      <w:r>
        <w:t xml:space="preserve"> </w:t>
      </w:r>
      <w:r w:rsidRPr="00926168">
        <w:t>(see document BMT/20/12 “Report”, paragraphs 10 to 12).</w:t>
      </w:r>
    </w:p>
    <w:p w:rsidR="00926168" w:rsidRPr="00926168" w:rsidRDefault="00926168" w:rsidP="00926168"/>
    <w:p w:rsidR="00926168" w:rsidRPr="00A17C89" w:rsidRDefault="00926168" w:rsidP="00926168">
      <w:r w:rsidRPr="00926168">
        <w:fldChar w:fldCharType="begin"/>
      </w:r>
      <w:r w:rsidRPr="00926168">
        <w:instrText xml:space="preserve"> AUTONUM  </w:instrText>
      </w:r>
      <w:r w:rsidRPr="00926168">
        <w:fldChar w:fldCharType="end"/>
      </w:r>
      <w:r w:rsidRPr="00926168">
        <w:tab/>
        <w:t>The BMT noted the comments provided by ISF in advance of the session in relation to possible improvements to document UPOV/INF/17 regarding certain technical matters. The BMT agreed to invite ISF to make a presentation on these matters at the first session of the TWM.</w:t>
      </w:r>
    </w:p>
    <w:p w:rsidR="00FE55B2" w:rsidRDefault="00FE55B2" w:rsidP="001B1611">
      <w:pPr>
        <w:rPr>
          <w:noProof/>
          <w:lang w:eastAsia="ja-JP"/>
        </w:rPr>
      </w:pPr>
    </w:p>
    <w:p w:rsidR="00E56A4D" w:rsidRDefault="00E56A4D" w:rsidP="001B1611">
      <w:pPr>
        <w:rPr>
          <w:noProof/>
          <w:lang w:eastAsia="ja-JP"/>
        </w:rPr>
      </w:pPr>
    </w:p>
    <w:p w:rsidR="00FB4A5C" w:rsidRPr="00FA4478" w:rsidRDefault="00FB4A5C" w:rsidP="001B1611">
      <w:pPr>
        <w:rPr>
          <w:noProof/>
          <w:lang w:eastAsia="ja-JP"/>
        </w:rPr>
      </w:pPr>
    </w:p>
    <w:p w:rsidR="001B1611" w:rsidRPr="00FA4478" w:rsidRDefault="001B1611" w:rsidP="001B1611">
      <w:pPr>
        <w:pStyle w:val="Heading1"/>
      </w:pPr>
      <w:bookmarkStart w:id="7" w:name="_Toc52799199"/>
      <w:bookmarkStart w:id="8" w:name="_Toc52877567"/>
      <w:bookmarkStart w:id="9" w:name="_Toc84413227"/>
      <w:r w:rsidRPr="00FA4478">
        <w:t>Developments at the Technical Working Parties at their sessions in 202</w:t>
      </w:r>
      <w:r w:rsidR="0078339F" w:rsidRPr="00FA4478">
        <w:t>1</w:t>
      </w:r>
      <w:bookmarkEnd w:id="7"/>
      <w:bookmarkEnd w:id="8"/>
      <w:bookmarkEnd w:id="9"/>
    </w:p>
    <w:p w:rsidR="001B1611" w:rsidRPr="00FA4478" w:rsidRDefault="001B1611" w:rsidP="00D61CBA"/>
    <w:p w:rsidR="00D61CBA" w:rsidRPr="00FA4478" w:rsidRDefault="00D61CBA" w:rsidP="00D61CBA">
      <w:pPr>
        <w:keepNext/>
        <w:keepLines/>
      </w:pPr>
      <w:r w:rsidRPr="00FA4478">
        <w:fldChar w:fldCharType="begin"/>
      </w:r>
      <w:r w:rsidRPr="00FA4478">
        <w:instrText xml:space="preserve"> AUTONUM  </w:instrText>
      </w:r>
      <w:r w:rsidRPr="00FA4478">
        <w:fldChar w:fldCharType="end"/>
      </w:r>
      <w:r w:rsidRPr="00FA4478">
        <w:tab/>
      </w:r>
      <w:proofErr w:type="gramStart"/>
      <w:r w:rsidRPr="00FA4478">
        <w:t>At their sessions in 2021, the TWV</w:t>
      </w:r>
      <w:r w:rsidRPr="00FA4478">
        <w:rPr>
          <w:vertAlign w:val="superscript"/>
        </w:rPr>
        <w:footnoteReference w:id="2"/>
      </w:r>
      <w:r w:rsidRPr="00FA4478">
        <w:t>, TWO</w:t>
      </w:r>
      <w:r w:rsidRPr="00FA4478">
        <w:rPr>
          <w:vertAlign w:val="superscript"/>
        </w:rPr>
        <w:footnoteReference w:id="3"/>
      </w:r>
      <w:r w:rsidRPr="00FA4478">
        <w:t>, TWA</w:t>
      </w:r>
      <w:r w:rsidRPr="00FA4478">
        <w:rPr>
          <w:vertAlign w:val="superscript"/>
        </w:rPr>
        <w:footnoteReference w:id="4"/>
      </w:r>
      <w:r w:rsidRPr="00FA4478">
        <w:t>, TWF</w:t>
      </w:r>
      <w:r w:rsidRPr="00FA4478">
        <w:rPr>
          <w:vertAlign w:val="superscript"/>
        </w:rPr>
        <w:footnoteReference w:id="5"/>
      </w:r>
      <w:r w:rsidRPr="00FA4478">
        <w:t xml:space="preserve"> and TWC</w:t>
      </w:r>
      <w:r w:rsidRPr="00FA4478">
        <w:rPr>
          <w:rStyle w:val="FootnoteReference"/>
        </w:rPr>
        <w:footnoteReference w:id="6"/>
      </w:r>
      <w:r w:rsidRPr="00FA4478">
        <w:t xml:space="preserve"> considered document TWP/5/7 “Molecular Techniques” (see documents TWV/55/16 “Report”, paragraphs 43 to 55; TWO/53/10 “Report”, paragraphs 54 to 61; TWA/50/9 “Report”, paragraphs 82 to 90; TWF/52/10 “Report”, paragraphs 7 to 15; and TWC/39/9 “Report”, paragraphs 64 to 76)</w:t>
      </w:r>
      <w:r w:rsidRPr="00FA4478">
        <w:rPr>
          <w:lang w:eastAsia="ja-JP"/>
        </w:rPr>
        <w:t>.</w:t>
      </w:r>
      <w:proofErr w:type="gramEnd"/>
    </w:p>
    <w:p w:rsidR="00D61CBA" w:rsidRDefault="00D61CBA" w:rsidP="00D61CBA"/>
    <w:p w:rsidR="009E2967" w:rsidRPr="00FA4478" w:rsidRDefault="009E2967" w:rsidP="00D61CBA"/>
    <w:p w:rsidR="00D61CBA" w:rsidRPr="00FA4478" w:rsidRDefault="00D61CBA" w:rsidP="002575BF">
      <w:pPr>
        <w:pStyle w:val="Heading2"/>
      </w:pPr>
      <w:bookmarkStart w:id="10" w:name="_Toc84413228"/>
      <w:r w:rsidRPr="00FA4478">
        <w:t>Developments at the nineteenth session of the Working Group on Biochemical and Molecular Techniques, and DNA-Profiling in Particular</w:t>
      </w:r>
      <w:bookmarkEnd w:id="10"/>
    </w:p>
    <w:p w:rsidR="00D61CBA" w:rsidRPr="00FA4478" w:rsidRDefault="00D61CBA" w:rsidP="00D61CBA"/>
    <w:p w:rsidR="00D61CBA" w:rsidRPr="009E2967" w:rsidRDefault="00D61CBA" w:rsidP="00D61CBA">
      <w:r w:rsidRPr="00FA4478">
        <w:fldChar w:fldCharType="begin"/>
      </w:r>
      <w:r w:rsidRPr="00FA4478">
        <w:instrText xml:space="preserve"> AUTONUM  </w:instrText>
      </w:r>
      <w:r w:rsidRPr="00FA4478">
        <w:fldChar w:fldCharType="end"/>
      </w:r>
      <w:r w:rsidRPr="00FA4478">
        <w:tab/>
        <w:t xml:space="preserve">The </w:t>
      </w:r>
      <w:r w:rsidR="002575BF" w:rsidRPr="00FA4478">
        <w:t>TWPs</w:t>
      </w:r>
      <w:r w:rsidRPr="00FA4478">
        <w:t xml:space="preserve"> </w:t>
      </w:r>
      <w:r w:rsidRPr="009E2967">
        <w:t>noted the papers presented at the nineteenth session of the BMT, held in 2020, as set out in document TWP/5/7, paragraph 12.</w:t>
      </w:r>
    </w:p>
    <w:p w:rsidR="00D61CBA" w:rsidRPr="009E2967" w:rsidRDefault="00D61CBA" w:rsidP="00D61CBA"/>
    <w:p w:rsidR="00D61CBA" w:rsidRPr="009E2967" w:rsidRDefault="00D61CBA" w:rsidP="00D61CBA">
      <w:r w:rsidRPr="009E2967">
        <w:fldChar w:fldCharType="begin"/>
      </w:r>
      <w:r w:rsidRPr="009E2967">
        <w:instrText xml:space="preserve"> AUTONUM  </w:instrText>
      </w:r>
      <w:r w:rsidRPr="009E2967">
        <w:fldChar w:fldCharType="end"/>
      </w:r>
      <w:r w:rsidRPr="009E2967">
        <w:tab/>
        <w:t xml:space="preserve">The </w:t>
      </w:r>
      <w:r w:rsidR="002575BF" w:rsidRPr="009E2967">
        <w:t xml:space="preserve">TWPs </w:t>
      </w:r>
      <w:r w:rsidRPr="009E2967">
        <w:t xml:space="preserve">noted that the BMT would hold its twentieth session jointly with the TWC, during the week of September 20, 2021. </w:t>
      </w:r>
    </w:p>
    <w:p w:rsidR="00D61CBA" w:rsidRPr="009E2967" w:rsidRDefault="00D61CBA" w:rsidP="00D61CBA"/>
    <w:p w:rsidR="00D61CBA" w:rsidRPr="00FA4478" w:rsidRDefault="00D61CBA" w:rsidP="00D61CBA">
      <w:r w:rsidRPr="009E2967">
        <w:fldChar w:fldCharType="begin"/>
      </w:r>
      <w:r w:rsidRPr="009E2967">
        <w:instrText xml:space="preserve"> AUTONUM  </w:instrText>
      </w:r>
      <w:r w:rsidRPr="009E2967">
        <w:fldChar w:fldCharType="end"/>
      </w:r>
      <w:r w:rsidRPr="009E2967">
        <w:tab/>
        <w:t xml:space="preserve">The </w:t>
      </w:r>
      <w:r w:rsidR="002575BF" w:rsidRPr="009E2967">
        <w:t xml:space="preserve">TWPs </w:t>
      </w:r>
      <w:r w:rsidRPr="009E2967">
        <w:t>noted</w:t>
      </w:r>
      <w:r w:rsidRPr="00FA4478">
        <w:t xml:space="preserve"> the draft agenda for the BMT at its twentieth session, to </w:t>
      </w:r>
      <w:proofErr w:type="gramStart"/>
      <w:r w:rsidRPr="00FA4478">
        <w:t>be held</w:t>
      </w:r>
      <w:proofErr w:type="gramEnd"/>
      <w:r w:rsidRPr="00FA4478">
        <w:t xml:space="preserve"> in 2021, as set out in document TWP/5/7, paragraph 14.</w:t>
      </w:r>
    </w:p>
    <w:p w:rsidR="009E2967" w:rsidRDefault="009E2967" w:rsidP="002575BF">
      <w:pPr>
        <w:pStyle w:val="Heading2"/>
      </w:pPr>
      <w:bookmarkStart w:id="11" w:name="_Toc69722869"/>
    </w:p>
    <w:p w:rsidR="009E2967" w:rsidRDefault="009E2967" w:rsidP="002575BF">
      <w:pPr>
        <w:pStyle w:val="Heading2"/>
      </w:pPr>
    </w:p>
    <w:p w:rsidR="00D61CBA" w:rsidRPr="00FA4478" w:rsidRDefault="00D61CBA" w:rsidP="002575BF">
      <w:pPr>
        <w:pStyle w:val="Heading2"/>
      </w:pPr>
      <w:bookmarkStart w:id="12" w:name="_Toc84413229"/>
      <w:r w:rsidRPr="00FA4478">
        <w:t>Merger of the Working Group on Biochemical and Molecular Techniques and DNA</w:t>
      </w:r>
      <w:r w:rsidRPr="00FA4478">
        <w:noBreakHyphen/>
        <w:t>profiling in Particular (BMT) and the Technical Working Party on Automation and Computer Programs (TWC)</w:t>
      </w:r>
      <w:bookmarkEnd w:id="11"/>
      <w:bookmarkEnd w:id="12"/>
    </w:p>
    <w:p w:rsidR="00D61CBA" w:rsidRPr="00FA4478" w:rsidRDefault="00D61CBA" w:rsidP="00D61CBA"/>
    <w:p w:rsidR="00D61CBA" w:rsidRPr="009E2967" w:rsidRDefault="00D61CBA" w:rsidP="00D61CBA">
      <w:r w:rsidRPr="00FA4478">
        <w:fldChar w:fldCharType="begin"/>
      </w:r>
      <w:r w:rsidRPr="00FA4478">
        <w:instrText xml:space="preserve"> AUTONUM  </w:instrText>
      </w:r>
      <w:r w:rsidRPr="00FA4478">
        <w:fldChar w:fldCharType="end"/>
      </w:r>
      <w:r w:rsidRPr="00FA4478">
        <w:tab/>
        <w:t xml:space="preserve">The </w:t>
      </w:r>
      <w:r w:rsidR="002575BF" w:rsidRPr="009E2967">
        <w:t xml:space="preserve">TWPs </w:t>
      </w:r>
      <w:r w:rsidRPr="009E2967">
        <w:t>noted that the Council had established the Technical Working Party on Testing Methods and Techniques (TWM) encompassing the work of the TWC and BMT, to take effect from 2022.</w:t>
      </w:r>
    </w:p>
    <w:p w:rsidR="00D61CBA" w:rsidRPr="009E2967" w:rsidRDefault="00D61CBA" w:rsidP="00D61CBA"/>
    <w:p w:rsidR="00D61CBA" w:rsidRPr="009E2967" w:rsidRDefault="00D61CBA" w:rsidP="00D61CBA">
      <w:r w:rsidRPr="009E2967">
        <w:fldChar w:fldCharType="begin"/>
      </w:r>
      <w:r w:rsidRPr="009E2967">
        <w:instrText xml:space="preserve"> AUTONUM  </w:instrText>
      </w:r>
      <w:r w:rsidRPr="009E2967">
        <w:fldChar w:fldCharType="end"/>
      </w:r>
      <w:r w:rsidRPr="009E2967">
        <w:tab/>
        <w:t xml:space="preserve">The </w:t>
      </w:r>
      <w:r w:rsidR="002575BF" w:rsidRPr="009E2967">
        <w:t xml:space="preserve">TWPs </w:t>
      </w:r>
      <w:r w:rsidRPr="009E2967">
        <w:t>noted the terms of reference for the TWM, as reproduced in document TWP/5/7, paragraph 17.</w:t>
      </w:r>
    </w:p>
    <w:p w:rsidR="00445B73" w:rsidRDefault="00445B73" w:rsidP="00445B73">
      <w:pPr>
        <w:jc w:val="left"/>
      </w:pPr>
    </w:p>
    <w:p w:rsidR="00E56A4D" w:rsidRPr="00FA4478" w:rsidRDefault="00E56A4D" w:rsidP="00445B73">
      <w:pPr>
        <w:jc w:val="left"/>
      </w:pPr>
    </w:p>
    <w:p w:rsidR="00424D2F" w:rsidRPr="00FA4478" w:rsidRDefault="00424D2F" w:rsidP="00424D2F">
      <w:pPr>
        <w:ind w:left="567" w:hanging="567"/>
        <w:rPr>
          <w:lang w:eastAsia="ja-JP"/>
        </w:rPr>
      </w:pPr>
    </w:p>
    <w:p w:rsidR="00424D2F" w:rsidRPr="00FA4478" w:rsidRDefault="00424D2F" w:rsidP="00424D2F">
      <w:pPr>
        <w:pStyle w:val="Heading1"/>
      </w:pPr>
      <w:bookmarkStart w:id="13" w:name="_Toc525647178"/>
      <w:bookmarkStart w:id="14" w:name="_Toc526175650"/>
      <w:bookmarkStart w:id="15" w:name="_Toc53728409"/>
      <w:bookmarkStart w:id="16" w:name="_Toc84413230"/>
      <w:r w:rsidRPr="00FA4478">
        <w:t>developments at the Twentieth session of the Working Group on Biochemical and Molecular Techniques, and DNA-Profiling in Particular</w:t>
      </w:r>
      <w:bookmarkEnd w:id="13"/>
      <w:bookmarkEnd w:id="14"/>
      <w:bookmarkEnd w:id="15"/>
      <w:bookmarkEnd w:id="16"/>
    </w:p>
    <w:p w:rsidR="00424D2F" w:rsidRPr="00FA4478" w:rsidRDefault="00424D2F" w:rsidP="00424D2F">
      <w:pPr>
        <w:rPr>
          <w:lang w:eastAsia="ja-JP"/>
        </w:rPr>
      </w:pPr>
    </w:p>
    <w:p w:rsidR="00424D2F" w:rsidRPr="00FA4478" w:rsidRDefault="00424D2F" w:rsidP="00424D2F">
      <w:pPr>
        <w:rPr>
          <w:lang w:eastAsia="ja-JP"/>
        </w:rPr>
      </w:pPr>
      <w:r w:rsidRPr="00FA4478">
        <w:rPr>
          <w:color w:val="000000"/>
        </w:rPr>
        <w:fldChar w:fldCharType="begin"/>
      </w:r>
      <w:r w:rsidRPr="00FA4478">
        <w:rPr>
          <w:color w:val="000000"/>
        </w:rPr>
        <w:instrText xml:space="preserve"> AUTONUM  </w:instrText>
      </w:r>
      <w:r w:rsidRPr="00FA4478">
        <w:rPr>
          <w:color w:val="000000"/>
        </w:rPr>
        <w:fldChar w:fldCharType="end"/>
      </w:r>
      <w:r w:rsidRPr="00FA4478">
        <w:rPr>
          <w:color w:val="000000"/>
        </w:rPr>
        <w:tab/>
        <w:t xml:space="preserve">The BMT held its twentieth session </w:t>
      </w:r>
      <w:r w:rsidRPr="00FA4478">
        <w:rPr>
          <w:rFonts w:cs="Arial"/>
        </w:rPr>
        <w:t>hosted by the United States of America and organized by electronic means, from September 22 to 24, 2021</w:t>
      </w:r>
      <w:r w:rsidRPr="00FA4478">
        <w:rPr>
          <w:lang w:eastAsia="ja-JP"/>
        </w:rPr>
        <w:t xml:space="preserve"> (see document BMT/20/12 “Report”, paragraph 1)</w:t>
      </w:r>
      <w:r w:rsidRPr="00FA4478">
        <w:t xml:space="preserve">. </w:t>
      </w:r>
    </w:p>
    <w:p w:rsidR="00424D2F" w:rsidRPr="00FA4478" w:rsidRDefault="00424D2F" w:rsidP="00424D2F">
      <w:pPr>
        <w:rPr>
          <w:noProof/>
          <w:lang w:eastAsia="ja-JP"/>
        </w:rPr>
      </w:pPr>
    </w:p>
    <w:p w:rsidR="00424D2F" w:rsidRPr="00FA4478" w:rsidRDefault="00424D2F" w:rsidP="00424D2F">
      <w:pPr>
        <w:pStyle w:val="Heading2"/>
        <w:rPr>
          <w:lang w:eastAsia="ja-JP"/>
        </w:rPr>
      </w:pPr>
      <w:bookmarkStart w:id="17" w:name="_Toc525647179"/>
      <w:bookmarkStart w:id="18" w:name="_Toc526175651"/>
      <w:bookmarkStart w:id="19" w:name="_Toc53728410"/>
      <w:bookmarkStart w:id="20" w:name="_Toc84413231"/>
      <w:r w:rsidRPr="00FA4478">
        <w:rPr>
          <w:lang w:eastAsia="ja-JP"/>
        </w:rPr>
        <w:t>Papers presented</w:t>
      </w:r>
      <w:bookmarkEnd w:id="17"/>
      <w:bookmarkEnd w:id="18"/>
      <w:bookmarkEnd w:id="19"/>
      <w:bookmarkEnd w:id="20"/>
    </w:p>
    <w:p w:rsidR="00424D2F" w:rsidRPr="00FA4478" w:rsidRDefault="00424D2F" w:rsidP="00424D2F">
      <w:pPr>
        <w:keepNext/>
      </w:pPr>
    </w:p>
    <w:p w:rsidR="00424D2F" w:rsidRPr="00FA4478" w:rsidRDefault="00424D2F" w:rsidP="00424D2F">
      <w:pPr>
        <w:keepNext/>
      </w:pPr>
      <w:r w:rsidRPr="00FA4478">
        <w:fldChar w:fldCharType="begin"/>
      </w:r>
      <w:r w:rsidRPr="00FA4478">
        <w:instrText xml:space="preserve"> AUTONUM  </w:instrText>
      </w:r>
      <w:r w:rsidRPr="00FA4478">
        <w:fldChar w:fldCharType="end"/>
      </w:r>
      <w:r w:rsidRPr="00FA4478">
        <w:tab/>
        <w:t xml:space="preserve">The papers presented under each of the agenda items of the </w:t>
      </w:r>
      <w:r w:rsidRPr="00FA4478">
        <w:rPr>
          <w:color w:val="000000"/>
        </w:rPr>
        <w:t>twentieth</w:t>
      </w:r>
      <w:r w:rsidRPr="00FA4478">
        <w:t xml:space="preserve"> session of the BMT were as follows:</w:t>
      </w:r>
    </w:p>
    <w:p w:rsidR="00424D2F" w:rsidRPr="00FA4478" w:rsidRDefault="00424D2F" w:rsidP="00424D2F">
      <w:pPr>
        <w:rPr>
          <w:snapToGrid w:val="0"/>
          <w:sz w:val="18"/>
        </w:rPr>
      </w:pPr>
    </w:p>
    <w:p w:rsidR="00424D2F" w:rsidRPr="00FA4478" w:rsidRDefault="00424D2F" w:rsidP="00424D2F">
      <w:pPr>
        <w:spacing w:after="120"/>
        <w:ind w:left="567"/>
        <w:rPr>
          <w:i/>
          <w:snapToGrid w:val="0"/>
        </w:rPr>
      </w:pPr>
      <w:r w:rsidRPr="00FA4478">
        <w:rPr>
          <w:i/>
          <w:snapToGrid w:val="0"/>
        </w:rPr>
        <w:t xml:space="preserve">Reports on developments in UPOV concerning biochemical and molecular techniques (document BMT/20/2) </w:t>
      </w:r>
    </w:p>
    <w:p w:rsidR="00424D2F" w:rsidRPr="00FA4478" w:rsidRDefault="00424D2F" w:rsidP="00424D2F">
      <w:pPr>
        <w:spacing w:after="120"/>
        <w:ind w:left="567"/>
        <w:rPr>
          <w:i/>
          <w:snapToGrid w:val="0"/>
        </w:rPr>
      </w:pPr>
      <w:r w:rsidRPr="00FA4478">
        <w:rPr>
          <w:i/>
          <w:snapToGrid w:val="0"/>
        </w:rPr>
        <w:t xml:space="preserve">Short presentations on new developments in biochemical and molecular techniques by DUS experts, biochemical and molecular specialists, plant breeders and relevant international organizations (reports by participants) </w:t>
      </w:r>
    </w:p>
    <w:p w:rsidR="00424D2F" w:rsidRPr="00FA4478" w:rsidRDefault="00424D2F" w:rsidP="00424D2F">
      <w:pPr>
        <w:spacing w:after="120"/>
        <w:ind w:left="567" w:hanging="5"/>
        <w:rPr>
          <w:i/>
          <w:snapToGrid w:val="0"/>
        </w:rPr>
      </w:pPr>
      <w:r w:rsidRPr="00FA4478">
        <w:rPr>
          <w:i/>
          <w:snapToGrid w:val="0"/>
        </w:rPr>
        <w:t>Report of work on molecular techniques in relation to DUS examination</w:t>
      </w:r>
    </w:p>
    <w:p w:rsidR="00424D2F" w:rsidRPr="00616FC4" w:rsidRDefault="00424D2F" w:rsidP="00424D2F">
      <w:pPr>
        <w:pStyle w:val="ListParagraph"/>
        <w:spacing w:after="120"/>
        <w:ind w:left="922"/>
        <w:rPr>
          <w:rFonts w:cs="Arial"/>
          <w:i/>
          <w:shd w:val="clear" w:color="auto" w:fill="FFFFFF"/>
          <w:lang w:val="fr-FR"/>
        </w:rPr>
      </w:pPr>
      <w:proofErr w:type="gramStart"/>
      <w:r w:rsidRPr="00616FC4">
        <w:rPr>
          <w:i/>
          <w:snapToGrid w:val="0"/>
          <w:lang w:val="fr-FR"/>
        </w:rPr>
        <w:t>Update on</w:t>
      </w:r>
      <w:proofErr w:type="gramEnd"/>
      <w:r w:rsidRPr="00616FC4">
        <w:rPr>
          <w:i/>
          <w:snapToGrid w:val="0"/>
          <w:lang w:val="fr-FR"/>
        </w:rPr>
        <w:t xml:space="preserve"> IMODDUS </w:t>
      </w:r>
      <w:proofErr w:type="spellStart"/>
      <w:r w:rsidRPr="00616FC4">
        <w:rPr>
          <w:i/>
          <w:snapToGrid w:val="0"/>
          <w:lang w:val="fr-FR"/>
        </w:rPr>
        <w:t>activities</w:t>
      </w:r>
      <w:proofErr w:type="spellEnd"/>
      <w:r w:rsidRPr="00616FC4">
        <w:rPr>
          <w:i/>
          <w:snapToGrid w:val="0"/>
          <w:lang w:val="fr-FR"/>
        </w:rPr>
        <w:t xml:space="preserve"> </w:t>
      </w:r>
      <w:r w:rsidRPr="00616FC4">
        <w:rPr>
          <w:rFonts w:cs="Arial"/>
          <w:i/>
          <w:lang w:val="fr-FR"/>
        </w:rPr>
        <w:t xml:space="preserve">(documents </w:t>
      </w:r>
      <w:r w:rsidRPr="00616FC4">
        <w:rPr>
          <w:rFonts w:cs="Arial"/>
          <w:i/>
          <w:shd w:val="clear" w:color="auto" w:fill="FFFFFF"/>
          <w:lang w:val="fr-FR"/>
        </w:rPr>
        <w:t>BMT/20/7)</w:t>
      </w:r>
    </w:p>
    <w:p w:rsidR="00424D2F" w:rsidRPr="00616FC4" w:rsidRDefault="00424D2F" w:rsidP="00424D2F">
      <w:pPr>
        <w:pStyle w:val="ListParagraph"/>
        <w:spacing w:after="120"/>
        <w:ind w:left="922"/>
        <w:rPr>
          <w:rFonts w:eastAsiaTheme="minorEastAsia"/>
          <w:i/>
          <w:strike/>
          <w:snapToGrid w:val="0"/>
          <w:lang w:val="fr-FR" w:eastAsia="ja-JP"/>
        </w:rPr>
      </w:pPr>
    </w:p>
    <w:p w:rsidR="00424D2F" w:rsidRPr="00FA4478" w:rsidRDefault="00424D2F" w:rsidP="00424D2F">
      <w:pPr>
        <w:pStyle w:val="ListParagraph"/>
        <w:spacing w:after="120"/>
        <w:ind w:left="922"/>
        <w:rPr>
          <w:rFonts w:cs="Arial"/>
          <w:i/>
          <w:shd w:val="clear" w:color="auto" w:fill="FFFFFF"/>
        </w:rPr>
      </w:pPr>
      <w:r w:rsidRPr="00FA4478">
        <w:rPr>
          <w:i/>
        </w:rPr>
        <w:t>Identifying levels of diversity and developing markers to assist in managing the DUS reference collection of field beans (</w:t>
      </w:r>
      <w:proofErr w:type="spellStart"/>
      <w:r w:rsidRPr="00FA4478">
        <w:rPr>
          <w:i/>
        </w:rPr>
        <w:t>Vicia</w:t>
      </w:r>
      <w:proofErr w:type="spellEnd"/>
      <w:r w:rsidRPr="00FA4478">
        <w:rPr>
          <w:i/>
        </w:rPr>
        <w:t xml:space="preserve"> </w:t>
      </w:r>
      <w:proofErr w:type="spellStart"/>
      <w:r w:rsidRPr="00FA4478">
        <w:rPr>
          <w:i/>
        </w:rPr>
        <w:t>faba</w:t>
      </w:r>
      <w:proofErr w:type="spellEnd"/>
      <w:r w:rsidRPr="00FA4478">
        <w:rPr>
          <w:i/>
        </w:rPr>
        <w:t xml:space="preserve">) </w:t>
      </w:r>
      <w:r w:rsidRPr="00FA4478">
        <w:rPr>
          <w:rFonts w:cs="Arial"/>
          <w:i/>
        </w:rPr>
        <w:t xml:space="preserve">(document </w:t>
      </w:r>
      <w:r w:rsidRPr="00FA4478">
        <w:rPr>
          <w:rFonts w:cs="Arial"/>
          <w:i/>
          <w:shd w:val="clear" w:color="auto" w:fill="FFFFFF"/>
        </w:rPr>
        <w:t>BMT/20/8)</w:t>
      </w:r>
    </w:p>
    <w:p w:rsidR="00424D2F" w:rsidRPr="00FA4478" w:rsidRDefault="00424D2F" w:rsidP="00424D2F">
      <w:pPr>
        <w:pStyle w:val="ListParagraph"/>
        <w:spacing w:after="120"/>
        <w:ind w:left="922"/>
        <w:rPr>
          <w:rFonts w:eastAsiaTheme="minorEastAsia"/>
          <w:i/>
          <w:strike/>
          <w:snapToGrid w:val="0"/>
          <w:lang w:eastAsia="ja-JP"/>
        </w:rPr>
      </w:pPr>
    </w:p>
    <w:p w:rsidR="00424D2F" w:rsidRPr="00FA4478" w:rsidRDefault="00424D2F" w:rsidP="00424D2F">
      <w:pPr>
        <w:pStyle w:val="ListParagraph"/>
        <w:spacing w:after="120"/>
        <w:ind w:left="922"/>
        <w:rPr>
          <w:rFonts w:eastAsiaTheme="minorEastAsia"/>
          <w:i/>
          <w:strike/>
          <w:snapToGrid w:val="0"/>
          <w:lang w:eastAsia="ja-JP"/>
        </w:rPr>
      </w:pPr>
      <w:r w:rsidRPr="00FA4478">
        <w:rPr>
          <w:i/>
        </w:rPr>
        <w:t xml:space="preserve">Developing a strategy to apply SNP molecular markers in the framework of winter oilseed rape DUS testing </w:t>
      </w:r>
      <w:r w:rsidRPr="00FA4478">
        <w:rPr>
          <w:rFonts w:cs="Arial"/>
          <w:i/>
        </w:rPr>
        <w:t xml:space="preserve">(documents </w:t>
      </w:r>
      <w:r w:rsidRPr="00FA4478">
        <w:rPr>
          <w:rFonts w:cs="Arial"/>
          <w:i/>
          <w:shd w:val="clear" w:color="auto" w:fill="FFFFFF"/>
        </w:rPr>
        <w:t>BMT/20/9)</w:t>
      </w:r>
    </w:p>
    <w:p w:rsidR="00424D2F" w:rsidRPr="00FA4478" w:rsidRDefault="00424D2F" w:rsidP="00424D2F">
      <w:pPr>
        <w:spacing w:after="120"/>
        <w:ind w:left="567"/>
        <w:rPr>
          <w:rFonts w:eastAsia="MS Mincho"/>
          <w:i/>
          <w:snapToGrid w:val="0"/>
        </w:rPr>
      </w:pPr>
      <w:r w:rsidRPr="00FA4478">
        <w:rPr>
          <w:i/>
          <w:snapToGrid w:val="0"/>
        </w:rPr>
        <w:t>Review of document UPOV/INF/17 “Guidelines for DNA-Profiling: Molecular Marker Selection and Database Construction” (“BMT Guidelines”) (documents BMT/20/3 and UPOV/INF/17/2 Draft 5)</w:t>
      </w:r>
    </w:p>
    <w:p w:rsidR="00424D2F" w:rsidRPr="00FA4478" w:rsidRDefault="00424D2F" w:rsidP="00424D2F">
      <w:pPr>
        <w:spacing w:after="120"/>
        <w:ind w:left="567"/>
        <w:rPr>
          <w:rFonts w:cs="Arial"/>
          <w:i/>
        </w:rPr>
      </w:pPr>
      <w:r w:rsidRPr="00FA4478">
        <w:rPr>
          <w:rFonts w:cs="Arial"/>
          <w:i/>
        </w:rPr>
        <w:t xml:space="preserve">Cooperation between international organizations (document </w:t>
      </w:r>
      <w:r w:rsidRPr="00FA4478">
        <w:rPr>
          <w:rFonts w:cs="Arial"/>
          <w:i/>
          <w:shd w:val="clear" w:color="auto" w:fill="FFFFFF"/>
        </w:rPr>
        <w:t>BMT/20/4</w:t>
      </w:r>
      <w:r w:rsidRPr="00FA4478">
        <w:rPr>
          <w:rFonts w:cs="Arial"/>
          <w:i/>
        </w:rPr>
        <w:t>)</w:t>
      </w:r>
    </w:p>
    <w:p w:rsidR="00424D2F" w:rsidRPr="00FA4478" w:rsidRDefault="00424D2F" w:rsidP="00424D2F">
      <w:pPr>
        <w:pStyle w:val="ListParagraph"/>
        <w:spacing w:after="120"/>
        <w:ind w:left="927"/>
        <w:rPr>
          <w:rFonts w:cs="Arial"/>
          <w:i/>
        </w:rPr>
      </w:pPr>
      <w:r w:rsidRPr="00FA4478">
        <w:rPr>
          <w:rFonts w:cs="Arial"/>
          <w:i/>
        </w:rPr>
        <w:t xml:space="preserve">OECD Seed Schemes (document BMT/20/10) </w:t>
      </w:r>
    </w:p>
    <w:p w:rsidR="00424D2F" w:rsidRPr="00FA4478" w:rsidRDefault="00FA4478" w:rsidP="00FA4478">
      <w:pPr>
        <w:spacing w:after="120"/>
        <w:ind w:left="567" w:firstLine="360"/>
        <w:rPr>
          <w:rFonts w:eastAsia="MS Mincho" w:cs="Arial"/>
          <w:i/>
        </w:rPr>
      </w:pPr>
      <w:r w:rsidRPr="00FA4478">
        <w:rPr>
          <w:rFonts w:eastAsia="MS Mincho" w:cs="Arial"/>
          <w:i/>
        </w:rPr>
        <w:t>I</w:t>
      </w:r>
      <w:r w:rsidR="00424D2F" w:rsidRPr="00FA4478">
        <w:rPr>
          <w:rFonts w:eastAsia="MS Mincho" w:cs="Arial"/>
          <w:i/>
        </w:rPr>
        <w:t>STA report on biochemical and molecular techniques</w:t>
      </w:r>
      <w:r w:rsidRPr="00FA4478">
        <w:rPr>
          <w:rFonts w:eastAsia="MS Mincho" w:cs="Arial"/>
          <w:i/>
        </w:rPr>
        <w:t xml:space="preserve"> (document BMT/20/11)</w:t>
      </w:r>
    </w:p>
    <w:p w:rsidR="00424D2F" w:rsidRPr="00FA4478" w:rsidRDefault="00424D2F" w:rsidP="00FA4478">
      <w:pPr>
        <w:spacing w:after="120"/>
        <w:ind w:left="567"/>
        <w:rPr>
          <w:i/>
          <w:snapToGrid w:val="0"/>
        </w:rPr>
      </w:pPr>
      <w:r w:rsidRPr="00FA4478">
        <w:rPr>
          <w:i/>
          <w:snapToGrid w:val="0"/>
        </w:rPr>
        <w:t>Confidentiality, ownership and access to molecular data</w:t>
      </w:r>
      <w:r w:rsidRPr="00FA4478">
        <w:rPr>
          <w:i/>
        </w:rPr>
        <w:t>, including model agreement template</w:t>
      </w:r>
      <w:r w:rsidRPr="00FA4478">
        <w:rPr>
          <w:i/>
          <w:snapToGrid w:val="0"/>
        </w:rPr>
        <w:t xml:space="preserve"> </w:t>
      </w:r>
      <w:r w:rsidRPr="00FA4478">
        <w:rPr>
          <w:rFonts w:cs="Arial"/>
          <w:i/>
        </w:rPr>
        <w:t xml:space="preserve">(document </w:t>
      </w:r>
      <w:r w:rsidRPr="00FA4478">
        <w:rPr>
          <w:rFonts w:cs="Arial"/>
          <w:i/>
          <w:shd w:val="clear" w:color="auto" w:fill="FFFFFF"/>
        </w:rPr>
        <w:t>BMT/20/5</w:t>
      </w:r>
      <w:r w:rsidRPr="00FA4478">
        <w:rPr>
          <w:rFonts w:cs="Arial"/>
          <w:i/>
        </w:rPr>
        <w:t xml:space="preserve">) </w:t>
      </w:r>
    </w:p>
    <w:p w:rsidR="00424D2F" w:rsidRPr="00FA4478" w:rsidRDefault="00424D2F" w:rsidP="00FA4478">
      <w:pPr>
        <w:spacing w:after="120"/>
        <w:ind w:firstLine="567"/>
        <w:rPr>
          <w:i/>
          <w:snapToGrid w:val="0"/>
        </w:rPr>
      </w:pPr>
      <w:r w:rsidRPr="00FA4478">
        <w:rPr>
          <w:i/>
          <w:snapToGrid w:val="0"/>
        </w:rPr>
        <w:t>Session to facilitate cooperation (</w:t>
      </w:r>
      <w:r w:rsidRPr="00FA4478">
        <w:rPr>
          <w:rFonts w:cs="Arial"/>
          <w:i/>
        </w:rPr>
        <w:t xml:space="preserve">document </w:t>
      </w:r>
      <w:r w:rsidRPr="00FA4478">
        <w:rPr>
          <w:rFonts w:cs="Arial"/>
          <w:i/>
          <w:shd w:val="clear" w:color="auto" w:fill="FFFFFF"/>
        </w:rPr>
        <w:t>BMT/20/6</w:t>
      </w:r>
      <w:r w:rsidRPr="00FA4478">
        <w:rPr>
          <w:i/>
          <w:snapToGrid w:val="0"/>
        </w:rPr>
        <w:t xml:space="preserve">) </w:t>
      </w:r>
    </w:p>
    <w:p w:rsidR="00424D2F" w:rsidRPr="00FA4478" w:rsidRDefault="00424D2F" w:rsidP="00445B73">
      <w:pPr>
        <w:jc w:val="left"/>
      </w:pPr>
    </w:p>
    <w:p w:rsidR="00A93B0E" w:rsidRPr="00A17C89" w:rsidRDefault="00A93B0E" w:rsidP="00A93B0E"/>
    <w:p w:rsidR="00A93B0E" w:rsidRPr="00A17C89" w:rsidRDefault="00A93B0E" w:rsidP="00A93B0E">
      <w:pPr>
        <w:pStyle w:val="Heading2"/>
      </w:pPr>
      <w:bookmarkStart w:id="21" w:name="_Toc84413232"/>
      <w:r w:rsidRPr="00A93B0E">
        <w:t>Short presentations on new developments in biochemical and molecular techniques by DUS experts, biochemical and molecular specialists, plant breeders and relevant international organizations</w:t>
      </w:r>
      <w:bookmarkEnd w:id="21"/>
      <w:r w:rsidRPr="00A17C89">
        <w:t xml:space="preserve"> </w:t>
      </w:r>
    </w:p>
    <w:p w:rsidR="00A93B0E" w:rsidRPr="00A17C89" w:rsidRDefault="00A93B0E" w:rsidP="00A93B0E"/>
    <w:p w:rsidR="00A93B0E" w:rsidRPr="00A17C89" w:rsidRDefault="00A93B0E" w:rsidP="00A93B0E">
      <w:r w:rsidRPr="00A17C89">
        <w:fldChar w:fldCharType="begin"/>
      </w:r>
      <w:r w:rsidRPr="00A17C89">
        <w:instrText xml:space="preserve"> AUTONUM  </w:instrText>
      </w:r>
      <w:r w:rsidRPr="00A17C89">
        <w:fldChar w:fldCharType="end"/>
      </w:r>
      <w:r w:rsidRPr="00A17C89">
        <w:tab/>
        <w:t xml:space="preserve">The BMT noted the intervention from France that a training course on the use of molecular techniques in support of DUS </w:t>
      </w:r>
      <w:r w:rsidRPr="001D3076">
        <w:t xml:space="preserve">examination </w:t>
      </w:r>
      <w:proofErr w:type="gramStart"/>
      <w:r w:rsidRPr="001D3076">
        <w:t>would be organized</w:t>
      </w:r>
      <w:proofErr w:type="gramEnd"/>
      <w:r w:rsidRPr="001D3076">
        <w:t xml:space="preserve"> by GEVES in March 2022</w:t>
      </w:r>
      <w:r w:rsidR="00FB4A5C">
        <w:t xml:space="preserve"> (</w:t>
      </w:r>
      <w:r w:rsidR="00FB4A5C" w:rsidRPr="00FA4478">
        <w:rPr>
          <w:lang w:eastAsia="ja-JP"/>
        </w:rPr>
        <w:t>see document BMT/20/12 “Report”, paragraph</w:t>
      </w:r>
      <w:r w:rsidR="00FB4A5C">
        <w:rPr>
          <w:lang w:eastAsia="ja-JP"/>
        </w:rPr>
        <w:t xml:space="preserve"> 6</w:t>
      </w:r>
      <w:r w:rsidR="00FB4A5C" w:rsidRPr="00FA4478">
        <w:rPr>
          <w:lang w:eastAsia="ja-JP"/>
        </w:rPr>
        <w:t>)</w:t>
      </w:r>
      <w:r w:rsidRPr="001D3076">
        <w:t>.</w:t>
      </w:r>
      <w:r w:rsidRPr="00A17C89">
        <w:t xml:space="preserve"> </w:t>
      </w:r>
    </w:p>
    <w:p w:rsidR="00424D2F" w:rsidRPr="00FA4478" w:rsidRDefault="00424D2F" w:rsidP="00445B73">
      <w:pPr>
        <w:jc w:val="left"/>
      </w:pPr>
    </w:p>
    <w:p w:rsidR="00424D2F" w:rsidRPr="00FA4478" w:rsidRDefault="00424D2F" w:rsidP="00445B73">
      <w:pPr>
        <w:jc w:val="left"/>
      </w:pPr>
    </w:p>
    <w:p w:rsidR="00445B73" w:rsidRPr="00FA4478" w:rsidRDefault="00445B73" w:rsidP="00445B73"/>
    <w:p w:rsidR="00445B73" w:rsidRPr="00FA4478" w:rsidRDefault="00445B73" w:rsidP="00445B73">
      <w:pPr>
        <w:jc w:val="right"/>
      </w:pPr>
      <w:r w:rsidRPr="00FA4478">
        <w:t xml:space="preserve"> [End of document]</w:t>
      </w:r>
    </w:p>
    <w:p w:rsidR="00445B73" w:rsidRPr="00FA4478" w:rsidRDefault="00445B73" w:rsidP="00445B73">
      <w:pPr>
        <w:jc w:val="left"/>
      </w:pPr>
    </w:p>
    <w:p w:rsidR="00050E16" w:rsidRPr="00FA4478" w:rsidRDefault="00050E16" w:rsidP="009B440E">
      <w:pPr>
        <w:jc w:val="left"/>
      </w:pPr>
    </w:p>
    <w:sectPr w:rsidR="00050E16" w:rsidRPr="00FA4478" w:rsidSect="0004198B">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31C" w:rsidRDefault="0096531C" w:rsidP="006655D3">
      <w:r>
        <w:separator/>
      </w:r>
    </w:p>
    <w:p w:rsidR="0096531C" w:rsidRDefault="0096531C" w:rsidP="006655D3"/>
    <w:p w:rsidR="0096531C" w:rsidRDefault="0096531C" w:rsidP="006655D3"/>
  </w:endnote>
  <w:endnote w:type="continuationSeparator" w:id="0">
    <w:p w:rsidR="0096531C" w:rsidRDefault="0096531C" w:rsidP="006655D3">
      <w:r>
        <w:separator/>
      </w:r>
    </w:p>
    <w:p w:rsidR="0096531C" w:rsidRPr="00294751" w:rsidRDefault="0096531C">
      <w:pPr>
        <w:pStyle w:val="Footer"/>
        <w:spacing w:after="60"/>
        <w:rPr>
          <w:sz w:val="18"/>
          <w:lang w:val="fr-FR"/>
        </w:rPr>
      </w:pPr>
      <w:r w:rsidRPr="00294751">
        <w:rPr>
          <w:sz w:val="18"/>
          <w:lang w:val="fr-FR"/>
        </w:rPr>
        <w:t>[Suite de la note de la page précédente]</w:t>
      </w:r>
    </w:p>
    <w:p w:rsidR="0096531C" w:rsidRPr="00294751" w:rsidRDefault="0096531C" w:rsidP="006655D3">
      <w:pPr>
        <w:rPr>
          <w:lang w:val="fr-FR"/>
        </w:rPr>
      </w:pPr>
    </w:p>
    <w:p w:rsidR="0096531C" w:rsidRPr="00294751" w:rsidRDefault="0096531C" w:rsidP="006655D3">
      <w:pPr>
        <w:rPr>
          <w:lang w:val="fr-FR"/>
        </w:rPr>
      </w:pPr>
    </w:p>
  </w:endnote>
  <w:endnote w:type="continuationNotice" w:id="1">
    <w:p w:rsidR="0096531C" w:rsidRPr="00294751" w:rsidRDefault="0096531C" w:rsidP="006655D3">
      <w:pPr>
        <w:rPr>
          <w:lang w:val="fr-FR"/>
        </w:rPr>
      </w:pPr>
      <w:r w:rsidRPr="00294751">
        <w:rPr>
          <w:lang w:val="fr-FR"/>
        </w:rPr>
        <w:t>[Suite de la note page suivante]</w:t>
      </w:r>
    </w:p>
    <w:p w:rsidR="0096531C" w:rsidRPr="00294751" w:rsidRDefault="0096531C" w:rsidP="006655D3">
      <w:pPr>
        <w:rPr>
          <w:lang w:val="fr-FR"/>
        </w:rPr>
      </w:pPr>
    </w:p>
    <w:p w:rsidR="0096531C" w:rsidRPr="00294751" w:rsidRDefault="0096531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31C" w:rsidRDefault="0096531C" w:rsidP="006655D3">
      <w:r>
        <w:separator/>
      </w:r>
    </w:p>
  </w:footnote>
  <w:footnote w:type="continuationSeparator" w:id="0">
    <w:p w:rsidR="0096531C" w:rsidRDefault="0096531C" w:rsidP="006655D3">
      <w:r>
        <w:separator/>
      </w:r>
    </w:p>
  </w:footnote>
  <w:footnote w:type="continuationNotice" w:id="1">
    <w:p w:rsidR="0096531C" w:rsidRPr="00AB530F" w:rsidRDefault="0096531C" w:rsidP="00AB530F">
      <w:pPr>
        <w:pStyle w:val="Footer"/>
      </w:pPr>
    </w:p>
  </w:footnote>
  <w:footnote w:id="2">
    <w:p w:rsidR="00D61CBA" w:rsidRDefault="00D61CBA" w:rsidP="00D61CBA">
      <w:pPr>
        <w:pStyle w:val="FootnoteText"/>
      </w:pPr>
      <w:r>
        <w:rPr>
          <w:rStyle w:val="FootnoteReference"/>
        </w:rPr>
        <w:footnoteRef/>
      </w:r>
      <w:r>
        <w:t xml:space="preserve"> at its fifty-fifth session, hosted by Turkey and held via electronic means, from May 3 to 7, 2021</w:t>
      </w:r>
    </w:p>
  </w:footnote>
  <w:footnote w:id="3">
    <w:p w:rsidR="00D61CBA" w:rsidRDefault="00D61CBA" w:rsidP="00D61CBA">
      <w:pPr>
        <w:pStyle w:val="FootnoteText"/>
      </w:pPr>
      <w:r>
        <w:rPr>
          <w:rStyle w:val="FootnoteReference"/>
        </w:rPr>
        <w:footnoteRef/>
      </w:r>
      <w:r>
        <w:t xml:space="preserve"> at its fifty-third session, hosted by the Netherlands and held via electronic means, from June 7 to 11, 2021</w:t>
      </w:r>
    </w:p>
  </w:footnote>
  <w:footnote w:id="4">
    <w:p w:rsidR="00D61CBA" w:rsidRDefault="00D61CBA" w:rsidP="00D61CBA">
      <w:pPr>
        <w:pStyle w:val="FootnoteText"/>
      </w:pPr>
      <w:r>
        <w:rPr>
          <w:rStyle w:val="FootnoteReference"/>
        </w:rPr>
        <w:footnoteRef/>
      </w:r>
      <w:r>
        <w:t xml:space="preserve"> at its fiftieth session, hosted by the United Republic of Tanzania and held via electronic means, from June 21 to 25, 2021</w:t>
      </w:r>
    </w:p>
  </w:footnote>
  <w:footnote w:id="5">
    <w:p w:rsidR="00D61CBA" w:rsidRDefault="00D61CBA" w:rsidP="00D61CBA">
      <w:pPr>
        <w:pStyle w:val="FootnoteText"/>
      </w:pPr>
      <w:r>
        <w:rPr>
          <w:rStyle w:val="FootnoteReference"/>
        </w:rPr>
        <w:footnoteRef/>
      </w:r>
      <w:r>
        <w:t xml:space="preserve"> at its fifty-second session, hosted by China and held via electronic means, from July 12 to 16, 2021</w:t>
      </w:r>
    </w:p>
  </w:footnote>
  <w:footnote w:id="6">
    <w:p w:rsidR="00D61CBA" w:rsidRDefault="00D61CBA">
      <w:pPr>
        <w:pStyle w:val="FootnoteText"/>
      </w:pPr>
      <w:r>
        <w:rPr>
          <w:rStyle w:val="FootnoteReference"/>
        </w:rPr>
        <w:footnoteRef/>
      </w:r>
      <w:r>
        <w:t xml:space="preserve"> at its thirty-ninth session, hosted by the United States of America and held via electronic means, from September 20 to 22,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AA061A" w:rsidP="00EB048E">
    <w:pPr>
      <w:pStyle w:val="Header"/>
      <w:rPr>
        <w:rStyle w:val="PageNumber"/>
        <w:lang w:val="en-US"/>
      </w:rPr>
    </w:pPr>
    <w:r>
      <w:rPr>
        <w:rStyle w:val="PageNumber"/>
        <w:lang w:val="en-US"/>
      </w:rPr>
      <w:t>TC/57/INF/6</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70F19">
      <w:rPr>
        <w:rStyle w:val="PageNumber"/>
        <w:noProof/>
        <w:lang w:val="en-US"/>
      </w:rPr>
      <w:t>4</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429C4"/>
    <w:multiLevelType w:val="hybridMultilevel"/>
    <w:tmpl w:val="A94A2406"/>
    <w:lvl w:ilvl="0" w:tplc="84B81BAA">
      <w:start w:val="1"/>
      <w:numFmt w:val="lowerLetter"/>
      <w:lvlText w:val="(%1)"/>
      <w:lvlJc w:val="left"/>
      <w:pPr>
        <w:ind w:left="927" w:hanging="360"/>
      </w:pPr>
      <w:rPr>
        <w:rFonts w:eastAsia="MS Mincho"/>
        <w:strike w:val="0"/>
        <w:dstrike w:val="0"/>
        <w:u w:val="none"/>
        <w:effect w:val="none"/>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15:restartNumberingAfterBreak="0">
    <w:nsid w:val="47C92688"/>
    <w:multiLevelType w:val="hybridMultilevel"/>
    <w:tmpl w:val="C2B2C2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53C60AE6"/>
    <w:multiLevelType w:val="hybridMultilevel"/>
    <w:tmpl w:val="69F68DE4"/>
    <w:lvl w:ilvl="0" w:tplc="AC72231C">
      <w:start w:val="4"/>
      <w:numFmt w:val="bullet"/>
      <w:lvlText w:val="-"/>
      <w:lvlJc w:val="left"/>
      <w:pPr>
        <w:ind w:left="927" w:hanging="360"/>
      </w:pPr>
      <w:rPr>
        <w:rFonts w:ascii="Arial" w:eastAsia="MS Mincho" w:hAnsi="Arial" w:cs="Arial" w:hint="default"/>
        <w:color w:val="auto"/>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4" w15:restartNumberingAfterBreak="0">
    <w:nsid w:val="69122C42"/>
    <w:multiLevelType w:val="hybridMultilevel"/>
    <w:tmpl w:val="143479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10CF3"/>
    <w:rsid w:val="00011E27"/>
    <w:rsid w:val="000148BC"/>
    <w:rsid w:val="00024AB8"/>
    <w:rsid w:val="00030854"/>
    <w:rsid w:val="00036028"/>
    <w:rsid w:val="0004198B"/>
    <w:rsid w:val="00044642"/>
    <w:rsid w:val="000446B9"/>
    <w:rsid w:val="00047E21"/>
    <w:rsid w:val="00050E16"/>
    <w:rsid w:val="0006099B"/>
    <w:rsid w:val="00085505"/>
    <w:rsid w:val="000C4E25"/>
    <w:rsid w:val="000C7021"/>
    <w:rsid w:val="000D6BBC"/>
    <w:rsid w:val="000D7780"/>
    <w:rsid w:val="000E636A"/>
    <w:rsid w:val="000F0068"/>
    <w:rsid w:val="000F2F11"/>
    <w:rsid w:val="00100A5F"/>
    <w:rsid w:val="00105929"/>
    <w:rsid w:val="00110BED"/>
    <w:rsid w:val="00110C36"/>
    <w:rsid w:val="001131D5"/>
    <w:rsid w:val="00114547"/>
    <w:rsid w:val="00141DB8"/>
    <w:rsid w:val="001506A7"/>
    <w:rsid w:val="00172084"/>
    <w:rsid w:val="0017474A"/>
    <w:rsid w:val="001758C6"/>
    <w:rsid w:val="00182B99"/>
    <w:rsid w:val="001B1611"/>
    <w:rsid w:val="001C1525"/>
    <w:rsid w:val="0021332C"/>
    <w:rsid w:val="00213982"/>
    <w:rsid w:val="0024416D"/>
    <w:rsid w:val="002575BF"/>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32ED5"/>
    <w:rsid w:val="00344BD6"/>
    <w:rsid w:val="0035096E"/>
    <w:rsid w:val="003511CD"/>
    <w:rsid w:val="0035528D"/>
    <w:rsid w:val="00361821"/>
    <w:rsid w:val="00361E9E"/>
    <w:rsid w:val="00370F19"/>
    <w:rsid w:val="003753EE"/>
    <w:rsid w:val="003762CA"/>
    <w:rsid w:val="003A0835"/>
    <w:rsid w:val="003A5AAF"/>
    <w:rsid w:val="003B700A"/>
    <w:rsid w:val="003C7FBE"/>
    <w:rsid w:val="003D227C"/>
    <w:rsid w:val="003D2B4D"/>
    <w:rsid w:val="003F37F5"/>
    <w:rsid w:val="004106F8"/>
    <w:rsid w:val="00424D2F"/>
    <w:rsid w:val="00444A88"/>
    <w:rsid w:val="00445B73"/>
    <w:rsid w:val="00474DA4"/>
    <w:rsid w:val="00476584"/>
    <w:rsid w:val="00476B4D"/>
    <w:rsid w:val="004805FA"/>
    <w:rsid w:val="004935D2"/>
    <w:rsid w:val="004B1215"/>
    <w:rsid w:val="004C32FE"/>
    <w:rsid w:val="004D047D"/>
    <w:rsid w:val="004D7259"/>
    <w:rsid w:val="004F1E9E"/>
    <w:rsid w:val="004F305A"/>
    <w:rsid w:val="005071C2"/>
    <w:rsid w:val="00512164"/>
    <w:rsid w:val="00514769"/>
    <w:rsid w:val="00516A3B"/>
    <w:rsid w:val="00520297"/>
    <w:rsid w:val="005253DA"/>
    <w:rsid w:val="005338F9"/>
    <w:rsid w:val="0054281C"/>
    <w:rsid w:val="00544581"/>
    <w:rsid w:val="0055268D"/>
    <w:rsid w:val="00575DE2"/>
    <w:rsid w:val="00576BE4"/>
    <w:rsid w:val="005779DB"/>
    <w:rsid w:val="00597819"/>
    <w:rsid w:val="005A2A67"/>
    <w:rsid w:val="005A400A"/>
    <w:rsid w:val="005B269D"/>
    <w:rsid w:val="005F7B92"/>
    <w:rsid w:val="00612379"/>
    <w:rsid w:val="006153B6"/>
    <w:rsid w:val="0061555F"/>
    <w:rsid w:val="00616FC4"/>
    <w:rsid w:val="006245ED"/>
    <w:rsid w:val="00636CA6"/>
    <w:rsid w:val="00641200"/>
    <w:rsid w:val="00645CA8"/>
    <w:rsid w:val="006655D3"/>
    <w:rsid w:val="00667404"/>
    <w:rsid w:val="00677D33"/>
    <w:rsid w:val="00687EB4"/>
    <w:rsid w:val="00695C56"/>
    <w:rsid w:val="006A5CDE"/>
    <w:rsid w:val="006A644A"/>
    <w:rsid w:val="006B17D2"/>
    <w:rsid w:val="006B4C17"/>
    <w:rsid w:val="006C224E"/>
    <w:rsid w:val="006D45F3"/>
    <w:rsid w:val="006D780A"/>
    <w:rsid w:val="0071271E"/>
    <w:rsid w:val="00732DEC"/>
    <w:rsid w:val="00735BD5"/>
    <w:rsid w:val="007451EC"/>
    <w:rsid w:val="00751613"/>
    <w:rsid w:val="00753EE9"/>
    <w:rsid w:val="007556F6"/>
    <w:rsid w:val="00760EEF"/>
    <w:rsid w:val="00777EE5"/>
    <w:rsid w:val="0078339F"/>
    <w:rsid w:val="00784836"/>
    <w:rsid w:val="0079023E"/>
    <w:rsid w:val="00794EAB"/>
    <w:rsid w:val="007A2854"/>
    <w:rsid w:val="007C1D92"/>
    <w:rsid w:val="007C4CB9"/>
    <w:rsid w:val="007C6193"/>
    <w:rsid w:val="007D0B9D"/>
    <w:rsid w:val="007D19B0"/>
    <w:rsid w:val="007F31FC"/>
    <w:rsid w:val="007F498F"/>
    <w:rsid w:val="0080679D"/>
    <w:rsid w:val="0080712C"/>
    <w:rsid w:val="008108B0"/>
    <w:rsid w:val="00811B20"/>
    <w:rsid w:val="00812609"/>
    <w:rsid w:val="008150B8"/>
    <w:rsid w:val="008211B5"/>
    <w:rsid w:val="008226C5"/>
    <w:rsid w:val="0082296E"/>
    <w:rsid w:val="00824099"/>
    <w:rsid w:val="00846D7C"/>
    <w:rsid w:val="00867AC1"/>
    <w:rsid w:val="008751DE"/>
    <w:rsid w:val="00880D78"/>
    <w:rsid w:val="00890DF8"/>
    <w:rsid w:val="008A0ADE"/>
    <w:rsid w:val="008A515F"/>
    <w:rsid w:val="008A743F"/>
    <w:rsid w:val="008A77FF"/>
    <w:rsid w:val="008C0970"/>
    <w:rsid w:val="008D0BC5"/>
    <w:rsid w:val="008D2CF7"/>
    <w:rsid w:val="008E1452"/>
    <w:rsid w:val="00900C26"/>
    <w:rsid w:val="0090197F"/>
    <w:rsid w:val="00903264"/>
    <w:rsid w:val="00906DDC"/>
    <w:rsid w:val="00926168"/>
    <w:rsid w:val="00934E09"/>
    <w:rsid w:val="00936253"/>
    <w:rsid w:val="00940D46"/>
    <w:rsid w:val="009413F1"/>
    <w:rsid w:val="00952DD4"/>
    <w:rsid w:val="009561F4"/>
    <w:rsid w:val="00957632"/>
    <w:rsid w:val="0096531C"/>
    <w:rsid w:val="00965AE7"/>
    <w:rsid w:val="00970FED"/>
    <w:rsid w:val="00985E41"/>
    <w:rsid w:val="00992D82"/>
    <w:rsid w:val="00997029"/>
    <w:rsid w:val="009A7339"/>
    <w:rsid w:val="009B440E"/>
    <w:rsid w:val="009D690D"/>
    <w:rsid w:val="009E2967"/>
    <w:rsid w:val="009E65B6"/>
    <w:rsid w:val="009E725D"/>
    <w:rsid w:val="009F0A51"/>
    <w:rsid w:val="009F0B7F"/>
    <w:rsid w:val="009F77CF"/>
    <w:rsid w:val="00A11C27"/>
    <w:rsid w:val="00A12795"/>
    <w:rsid w:val="00A15F5D"/>
    <w:rsid w:val="00A24C10"/>
    <w:rsid w:val="00A42AC3"/>
    <w:rsid w:val="00A430CF"/>
    <w:rsid w:val="00A54309"/>
    <w:rsid w:val="00A610A9"/>
    <w:rsid w:val="00A80F2A"/>
    <w:rsid w:val="00A93B0E"/>
    <w:rsid w:val="00A96C33"/>
    <w:rsid w:val="00AA061A"/>
    <w:rsid w:val="00AB2B93"/>
    <w:rsid w:val="00AB530F"/>
    <w:rsid w:val="00AB7E5B"/>
    <w:rsid w:val="00AC2883"/>
    <w:rsid w:val="00AE0EF1"/>
    <w:rsid w:val="00AE2937"/>
    <w:rsid w:val="00AF4492"/>
    <w:rsid w:val="00B07301"/>
    <w:rsid w:val="00B11F3E"/>
    <w:rsid w:val="00B218C8"/>
    <w:rsid w:val="00B224DE"/>
    <w:rsid w:val="00B324D4"/>
    <w:rsid w:val="00B46575"/>
    <w:rsid w:val="00B61777"/>
    <w:rsid w:val="00B622E6"/>
    <w:rsid w:val="00B75DFE"/>
    <w:rsid w:val="00B83E82"/>
    <w:rsid w:val="00B84BBD"/>
    <w:rsid w:val="00BA43FB"/>
    <w:rsid w:val="00BC127D"/>
    <w:rsid w:val="00BC1FE6"/>
    <w:rsid w:val="00C061B6"/>
    <w:rsid w:val="00C2446C"/>
    <w:rsid w:val="00C36AE5"/>
    <w:rsid w:val="00C41F17"/>
    <w:rsid w:val="00C527FA"/>
    <w:rsid w:val="00C5280D"/>
    <w:rsid w:val="00C53EB3"/>
    <w:rsid w:val="00C5791C"/>
    <w:rsid w:val="00C66290"/>
    <w:rsid w:val="00C72221"/>
    <w:rsid w:val="00C72B7A"/>
    <w:rsid w:val="00C973F2"/>
    <w:rsid w:val="00CA304C"/>
    <w:rsid w:val="00CA774A"/>
    <w:rsid w:val="00CB4921"/>
    <w:rsid w:val="00CC11B0"/>
    <w:rsid w:val="00CC2841"/>
    <w:rsid w:val="00CF1330"/>
    <w:rsid w:val="00CF7E36"/>
    <w:rsid w:val="00D327C8"/>
    <w:rsid w:val="00D3708D"/>
    <w:rsid w:val="00D40426"/>
    <w:rsid w:val="00D57C96"/>
    <w:rsid w:val="00D57D18"/>
    <w:rsid w:val="00D61CBA"/>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56A4D"/>
    <w:rsid w:val="00E63C0E"/>
    <w:rsid w:val="00E72D49"/>
    <w:rsid w:val="00E7593C"/>
    <w:rsid w:val="00E7678A"/>
    <w:rsid w:val="00E935F1"/>
    <w:rsid w:val="00E94A81"/>
    <w:rsid w:val="00E96B79"/>
    <w:rsid w:val="00EA1FFB"/>
    <w:rsid w:val="00EB048E"/>
    <w:rsid w:val="00EB4E9C"/>
    <w:rsid w:val="00EB64B7"/>
    <w:rsid w:val="00EC634B"/>
    <w:rsid w:val="00EE34DF"/>
    <w:rsid w:val="00EF2F89"/>
    <w:rsid w:val="00F03E98"/>
    <w:rsid w:val="00F1237A"/>
    <w:rsid w:val="00F22CBD"/>
    <w:rsid w:val="00F25959"/>
    <w:rsid w:val="00F272F1"/>
    <w:rsid w:val="00F31412"/>
    <w:rsid w:val="00F45372"/>
    <w:rsid w:val="00F455E1"/>
    <w:rsid w:val="00F560F7"/>
    <w:rsid w:val="00F62FC5"/>
    <w:rsid w:val="00F6334D"/>
    <w:rsid w:val="00F63599"/>
    <w:rsid w:val="00F71781"/>
    <w:rsid w:val="00FA0585"/>
    <w:rsid w:val="00FA4478"/>
    <w:rsid w:val="00FA49AB"/>
    <w:rsid w:val="00FB4A5C"/>
    <w:rsid w:val="00FC55E7"/>
    <w:rsid w:val="00FC5FD0"/>
    <w:rsid w:val="00FE39C7"/>
    <w:rsid w:val="00FE55B2"/>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DE1E02E-9462-481F-ACC9-E20CC40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370F19"/>
    <w:pPr>
      <w:tabs>
        <w:tab w:val="right" w:leader="dot" w:pos="9639"/>
      </w:tabs>
      <w:ind w:left="568" w:right="851" w:hanging="284"/>
      <w:contextualSpacing/>
      <w:jc w:val="left"/>
    </w:pPr>
    <w:rPr>
      <w:sz w:val="18"/>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9E725D"/>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link w:val="Heading2"/>
    <w:locked/>
    <w:rsid w:val="00D61CBA"/>
    <w:rPr>
      <w:rFonts w:ascii="Arial" w:hAnsi="Arial"/>
      <w:u w:val="single"/>
    </w:rPr>
  </w:style>
  <w:style w:type="character" w:customStyle="1" w:styleId="Heading3Char">
    <w:name w:val="Heading 3 Char"/>
    <w:basedOn w:val="DefaultParagraphFont"/>
    <w:link w:val="Heading3"/>
    <w:rsid w:val="00D61CBA"/>
    <w:rPr>
      <w:rFonts w:ascii="Arial" w:hAnsi="Arial"/>
      <w:i/>
    </w:rPr>
  </w:style>
  <w:style w:type="character" w:customStyle="1" w:styleId="FootnoteTextChar">
    <w:name w:val="Footnote Text Char"/>
    <w:basedOn w:val="DefaultParagraphFont"/>
    <w:link w:val="FootnoteText"/>
    <w:rsid w:val="00D61CBA"/>
    <w:rPr>
      <w:rFonts w:ascii="Arial" w:hAnsi="Arial"/>
      <w:sz w:val="16"/>
    </w:rPr>
  </w:style>
  <w:style w:type="character" w:customStyle="1" w:styleId="Heading1Char">
    <w:name w:val="Heading 1 Char"/>
    <w:basedOn w:val="DefaultParagraphFont"/>
    <w:link w:val="Heading1"/>
    <w:rsid w:val="001B1611"/>
    <w:rPr>
      <w:rFonts w:ascii="Arial" w:hAnsi="Arial"/>
      <w:caps/>
    </w:rPr>
  </w:style>
  <w:style w:type="paragraph" w:styleId="ListParagraph">
    <w:name w:val="List Paragraph"/>
    <w:basedOn w:val="Normal"/>
    <w:uiPriority w:val="34"/>
    <w:qFormat/>
    <w:rsid w:val="00424D2F"/>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5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6724B-2E43-41D9-8F48-B8452775C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1645</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TC/57/INF/6</vt:lpstr>
    </vt:vector>
  </TitlesOfParts>
  <Company>UPOV</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TC/57/INF/6</dc:title>
  <dc:creator>SANCHEZ VIZCAINO GOMEZ Rosa Maria</dc:creator>
  <cp:lastModifiedBy>MAY Jessica</cp:lastModifiedBy>
  <cp:revision>6</cp:revision>
  <cp:lastPrinted>2021-10-08T08:17:00Z</cp:lastPrinted>
  <dcterms:created xsi:type="dcterms:W3CDTF">2021-10-08T08:04:00Z</dcterms:created>
  <dcterms:modified xsi:type="dcterms:W3CDTF">2021-10-12T12:04:00Z</dcterms:modified>
</cp:coreProperties>
</file>