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4A2014" w:rsidP="003C7FBE">
            <w:pPr>
              <w:pStyle w:val="Doccode"/>
            </w:pPr>
            <w:r>
              <w:t>TC/56/INF/5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32FF7">
            <w:pPr>
              <w:pStyle w:val="Docoriginal"/>
            </w:pPr>
            <w:r w:rsidRPr="00AC2883">
              <w:t>Date:</w:t>
            </w:r>
            <w:r w:rsidR="008B6E60">
              <w:rPr>
                <w:b w:val="0"/>
                <w:spacing w:val="0"/>
              </w:rPr>
              <w:t xml:space="preserve">  </w:t>
            </w:r>
            <w:bookmarkStart w:id="0" w:name="_GoBack"/>
            <w:bookmarkEnd w:id="0"/>
            <w:r w:rsidR="00642B23" w:rsidRPr="00032FF7">
              <w:rPr>
                <w:b w:val="0"/>
                <w:spacing w:val="0"/>
              </w:rPr>
              <w:t xml:space="preserve">October </w:t>
            </w:r>
            <w:r w:rsidR="00032FF7" w:rsidRPr="00032FF7">
              <w:rPr>
                <w:b w:val="0"/>
                <w:spacing w:val="0"/>
              </w:rPr>
              <w:t>7</w:t>
            </w:r>
            <w:r w:rsidR="008B6E60" w:rsidRPr="00032FF7">
              <w:rPr>
                <w:b w:val="0"/>
                <w:spacing w:val="0"/>
              </w:rPr>
              <w:t xml:space="preserve">, </w:t>
            </w:r>
            <w:r w:rsidR="00E75233" w:rsidRPr="00032FF7">
              <w:rPr>
                <w:b w:val="0"/>
                <w:spacing w:val="0"/>
              </w:rPr>
              <w:t>2020</w:t>
            </w:r>
          </w:p>
        </w:tc>
      </w:tr>
    </w:tbl>
    <w:p w:rsidR="000D7780" w:rsidRPr="007645F2" w:rsidRDefault="004A2014" w:rsidP="006A644A">
      <w:pPr>
        <w:pStyle w:val="Titleofdoc0"/>
      </w:pPr>
      <w:bookmarkStart w:id="1" w:name="TitleOfDoc"/>
      <w:bookmarkEnd w:id="1"/>
      <w:r w:rsidRPr="006F0192">
        <w:t>Variety description databases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85BB5" w:rsidRPr="00FE2D86" w:rsidRDefault="00185BB5" w:rsidP="00185BB5">
      <w:pPr>
        <w:pStyle w:val="Heading1"/>
        <w:rPr>
          <w:snapToGrid w:val="0"/>
          <w:lang w:val="en-GB"/>
        </w:rPr>
      </w:pPr>
      <w:bookmarkStart w:id="3" w:name="_Toc52799197"/>
      <w:r w:rsidRPr="00FE2D86">
        <w:rPr>
          <w:snapToGrid w:val="0"/>
          <w:lang w:val="en-GB"/>
        </w:rPr>
        <w:t>EXECUTIVE SUMMARY</w:t>
      </w:r>
      <w:bookmarkEnd w:id="3"/>
    </w:p>
    <w:p w:rsidR="00185BB5" w:rsidRPr="00FE2D86" w:rsidRDefault="00185BB5" w:rsidP="00185BB5">
      <w:pPr>
        <w:rPr>
          <w:snapToGrid w:val="0"/>
          <w:lang w:val="en-GB"/>
        </w:rPr>
      </w:pPr>
    </w:p>
    <w:p w:rsidR="00185BB5" w:rsidRPr="008E30CD" w:rsidRDefault="00185BB5" w:rsidP="00185BB5">
      <w:pPr>
        <w:rPr>
          <w:lang w:val="en-GB"/>
        </w:rPr>
      </w:pPr>
      <w:r w:rsidRPr="00FE2D86">
        <w:rPr>
          <w:snapToGrid w:val="0"/>
          <w:lang w:val="en-GB"/>
        </w:rPr>
        <w:fldChar w:fldCharType="begin"/>
      </w:r>
      <w:r w:rsidRPr="00FE2D86">
        <w:rPr>
          <w:snapToGrid w:val="0"/>
          <w:lang w:val="en-GB"/>
        </w:rPr>
        <w:instrText xml:space="preserve"> AUTONUM  </w:instrText>
      </w:r>
      <w:r w:rsidRPr="00FE2D86">
        <w:rPr>
          <w:snapToGrid w:val="0"/>
          <w:lang w:val="en-GB"/>
        </w:rPr>
        <w:fldChar w:fldCharType="end"/>
      </w:r>
      <w:r w:rsidRPr="00FE2D86">
        <w:rPr>
          <w:snapToGrid w:val="0"/>
          <w:lang w:val="en-GB"/>
        </w:rPr>
        <w:tab/>
        <w:t>The purpose of this document is to report on developments concerning variety description databases</w:t>
      </w:r>
      <w:r>
        <w:rPr>
          <w:snapToGrid w:val="0"/>
          <w:lang w:val="en-GB"/>
        </w:rPr>
        <w:t xml:space="preserve"> </w:t>
      </w:r>
      <w:r w:rsidRPr="0052581E">
        <w:rPr>
          <w:snapToGrid w:val="0"/>
          <w:lang w:val="en-GB"/>
        </w:rPr>
        <w:t xml:space="preserve">and to invite members of the Union </w:t>
      </w:r>
      <w:r w:rsidRPr="0052581E">
        <w:rPr>
          <w:lang w:val="en-GB"/>
        </w:rPr>
        <w:t>to report on work concerning the development of databases containing morphological and/or molecular data.</w:t>
      </w:r>
    </w:p>
    <w:p w:rsidR="00185BB5" w:rsidRPr="008E30CD" w:rsidRDefault="00185BB5" w:rsidP="00185BB5">
      <w:pPr>
        <w:rPr>
          <w:lang w:val="en-GB"/>
        </w:rPr>
      </w:pPr>
    </w:p>
    <w:p w:rsidR="00185BB5" w:rsidRPr="00FE2D86" w:rsidRDefault="00185BB5" w:rsidP="00185BB5">
      <w:pPr>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t xml:space="preserve">The following abbreviations </w:t>
      </w:r>
      <w:proofErr w:type="gramStart"/>
      <w:r w:rsidRPr="00FE2D86">
        <w:rPr>
          <w:lang w:val="en-GB"/>
        </w:rPr>
        <w:t>are used</w:t>
      </w:r>
      <w:proofErr w:type="gramEnd"/>
      <w:r w:rsidRPr="00FE2D86">
        <w:rPr>
          <w:lang w:val="en-GB"/>
        </w:rPr>
        <w:t xml:space="preserve"> in this document:</w:t>
      </w:r>
    </w:p>
    <w:p w:rsidR="00185BB5" w:rsidRPr="00FE2D86" w:rsidRDefault="00185BB5" w:rsidP="00185BB5">
      <w:pPr>
        <w:rPr>
          <w:lang w:val="en-GB"/>
        </w:rPr>
      </w:pPr>
    </w:p>
    <w:p w:rsidR="00185BB5" w:rsidRPr="00FE2D86" w:rsidRDefault="00185BB5" w:rsidP="00185BB5">
      <w:pPr>
        <w:rPr>
          <w:lang w:val="en-GB"/>
        </w:rPr>
      </w:pPr>
      <w:r w:rsidRPr="00FE2D86">
        <w:rPr>
          <w:lang w:val="en-GB"/>
        </w:rPr>
        <w:t>BMT:</w:t>
      </w:r>
      <w:r w:rsidRPr="00FE2D86">
        <w:rPr>
          <w:lang w:val="en-GB"/>
        </w:rPr>
        <w:tab/>
      </w:r>
      <w:r w:rsidRPr="00FE2D86">
        <w:rPr>
          <w:lang w:val="en-GB"/>
        </w:rPr>
        <w:tab/>
        <w:t>Working Group on Biochemical and Molecular Techniques, and DNA-Profiling in Particular</w:t>
      </w:r>
    </w:p>
    <w:p w:rsidR="00185BB5" w:rsidRPr="00FE2D86" w:rsidRDefault="00185BB5" w:rsidP="00185BB5">
      <w:pPr>
        <w:rPr>
          <w:lang w:val="en-GB"/>
        </w:rPr>
      </w:pPr>
      <w:r w:rsidRPr="00FE2D86">
        <w:rPr>
          <w:lang w:val="en-GB"/>
        </w:rPr>
        <w:t xml:space="preserve">TC:  </w:t>
      </w:r>
      <w:r w:rsidRPr="00FE2D86">
        <w:rPr>
          <w:lang w:val="en-GB"/>
        </w:rPr>
        <w:tab/>
      </w:r>
      <w:r w:rsidRPr="00FE2D86">
        <w:rPr>
          <w:lang w:val="en-GB"/>
        </w:rPr>
        <w:tab/>
        <w:t>Technical Committee</w:t>
      </w:r>
    </w:p>
    <w:p w:rsidR="00185BB5" w:rsidRPr="00FE2D86" w:rsidRDefault="00185BB5" w:rsidP="00185BB5">
      <w:pPr>
        <w:rPr>
          <w:lang w:val="en-GB"/>
        </w:rPr>
      </w:pPr>
      <w:r w:rsidRPr="00FE2D86">
        <w:rPr>
          <w:lang w:val="en-GB"/>
        </w:rPr>
        <w:t xml:space="preserve">TC-EDC:  </w:t>
      </w:r>
      <w:r w:rsidRPr="00FE2D86">
        <w:rPr>
          <w:lang w:val="en-GB"/>
        </w:rPr>
        <w:tab/>
        <w:t>Enlarged Editorial Committee</w:t>
      </w:r>
    </w:p>
    <w:p w:rsidR="00185BB5" w:rsidRPr="00FE2D86" w:rsidRDefault="00185BB5" w:rsidP="00185BB5">
      <w:pPr>
        <w:rPr>
          <w:lang w:val="en-GB"/>
        </w:rPr>
      </w:pPr>
      <w:r w:rsidRPr="00FE2D86">
        <w:rPr>
          <w:lang w:val="en-GB"/>
        </w:rPr>
        <w:t xml:space="preserve">TWA:  </w:t>
      </w:r>
      <w:r w:rsidRPr="00FE2D86">
        <w:rPr>
          <w:lang w:val="en-GB"/>
        </w:rPr>
        <w:tab/>
        <w:t>Technical Working Party for Agricultural Crops</w:t>
      </w:r>
    </w:p>
    <w:p w:rsidR="00185BB5" w:rsidRPr="00FE2D86" w:rsidRDefault="00185BB5" w:rsidP="00185BB5">
      <w:pPr>
        <w:rPr>
          <w:lang w:val="en-GB"/>
        </w:rPr>
      </w:pPr>
      <w:r w:rsidRPr="00FE2D86">
        <w:rPr>
          <w:lang w:val="en-GB"/>
        </w:rPr>
        <w:t xml:space="preserve">TWC:  </w:t>
      </w:r>
      <w:r w:rsidRPr="00FE2D86">
        <w:rPr>
          <w:lang w:val="en-GB"/>
        </w:rPr>
        <w:tab/>
        <w:t>Technical Working Party on Automation and Computer Programs</w:t>
      </w:r>
    </w:p>
    <w:p w:rsidR="00185BB5" w:rsidRPr="00FE2D86" w:rsidRDefault="00185BB5" w:rsidP="00185BB5">
      <w:pPr>
        <w:rPr>
          <w:lang w:val="en-GB"/>
        </w:rPr>
      </w:pPr>
      <w:r w:rsidRPr="00FE2D86">
        <w:rPr>
          <w:lang w:val="en-GB"/>
        </w:rPr>
        <w:t xml:space="preserve">TWF:  </w:t>
      </w:r>
      <w:r w:rsidRPr="00FE2D86">
        <w:rPr>
          <w:lang w:val="en-GB"/>
        </w:rPr>
        <w:tab/>
        <w:t xml:space="preserve">Technical Working Party for Fruit Crops </w:t>
      </w:r>
    </w:p>
    <w:p w:rsidR="00185BB5" w:rsidRPr="00FE2D86" w:rsidRDefault="00185BB5" w:rsidP="00185BB5">
      <w:pPr>
        <w:rPr>
          <w:lang w:val="en-GB"/>
        </w:rPr>
      </w:pPr>
      <w:r w:rsidRPr="00FE2D86">
        <w:rPr>
          <w:lang w:val="en-GB"/>
        </w:rPr>
        <w:t xml:space="preserve">TWO:  </w:t>
      </w:r>
      <w:r w:rsidRPr="00FE2D86">
        <w:rPr>
          <w:lang w:val="en-GB"/>
        </w:rPr>
        <w:tab/>
        <w:t xml:space="preserve">Technical Working Party for Ornamental Plants and Forest Trees </w:t>
      </w:r>
    </w:p>
    <w:p w:rsidR="00185BB5" w:rsidRPr="00FE2D86" w:rsidRDefault="00185BB5" w:rsidP="00185BB5">
      <w:pPr>
        <w:rPr>
          <w:lang w:val="en-GB"/>
        </w:rPr>
      </w:pPr>
      <w:r w:rsidRPr="00FE2D86">
        <w:rPr>
          <w:lang w:val="en-GB"/>
        </w:rPr>
        <w:t xml:space="preserve">TWV:  </w:t>
      </w:r>
      <w:r w:rsidRPr="00FE2D86">
        <w:rPr>
          <w:lang w:val="en-GB"/>
        </w:rPr>
        <w:tab/>
        <w:t>Technical Working Party for Vegetables</w:t>
      </w:r>
    </w:p>
    <w:p w:rsidR="00185BB5" w:rsidRPr="00FE2D86" w:rsidRDefault="00185BB5" w:rsidP="00185BB5">
      <w:pPr>
        <w:rPr>
          <w:lang w:val="en-GB"/>
        </w:rPr>
      </w:pPr>
      <w:r w:rsidRPr="00FE2D86">
        <w:rPr>
          <w:lang w:val="en-GB"/>
        </w:rPr>
        <w:t>TWPs:</w:t>
      </w:r>
      <w:r w:rsidRPr="00FE2D86">
        <w:rPr>
          <w:lang w:val="en-GB"/>
        </w:rPr>
        <w:tab/>
        <w:t>Technical Working Parties</w:t>
      </w:r>
    </w:p>
    <w:p w:rsidR="00185BB5" w:rsidRDefault="00185BB5" w:rsidP="00185BB5">
      <w:pPr>
        <w:rPr>
          <w:snapToGrid w:val="0"/>
          <w:lang w:val="en-GB"/>
        </w:rPr>
      </w:pPr>
    </w:p>
    <w:p w:rsidR="00AE2347" w:rsidRDefault="00185BB5" w:rsidP="00AE2347">
      <w:pPr>
        <w:rPr>
          <w:snapToGrid w:val="0"/>
          <w:lang w:val="en-GB"/>
        </w:rPr>
      </w:pPr>
      <w:r w:rsidRPr="00140783">
        <w:rPr>
          <w:snapToGrid w:val="0"/>
          <w:lang w:val="en-GB"/>
        </w:rPr>
        <w:fldChar w:fldCharType="begin"/>
      </w:r>
      <w:r w:rsidRPr="00140783">
        <w:rPr>
          <w:snapToGrid w:val="0"/>
          <w:lang w:val="en-GB"/>
        </w:rPr>
        <w:instrText xml:space="preserve"> AUTONUM  </w:instrText>
      </w:r>
      <w:r w:rsidRPr="00140783">
        <w:rPr>
          <w:snapToGrid w:val="0"/>
          <w:lang w:val="en-GB"/>
        </w:rPr>
        <w:fldChar w:fldCharType="end"/>
      </w:r>
      <w:r w:rsidRPr="00140783">
        <w:rPr>
          <w:snapToGrid w:val="0"/>
          <w:lang w:val="en-GB"/>
        </w:rPr>
        <w:tab/>
        <w:t>The structure of this document is as follows:</w:t>
      </w:r>
    </w:p>
    <w:p w:rsidR="00596608" w:rsidRDefault="00185BB5">
      <w:pPr>
        <w:pStyle w:val="TOC1"/>
        <w:rPr>
          <w:rFonts w:asciiTheme="minorHAnsi" w:eastAsiaTheme="minorEastAsia" w:hAnsiTheme="minorHAnsi" w:cstheme="minorBidi"/>
          <w:caps w:val="0"/>
          <w:noProof/>
          <w:sz w:val="22"/>
          <w:szCs w:val="22"/>
        </w:rPr>
      </w:pPr>
      <w:r w:rsidRPr="00FE2D86">
        <w:rPr>
          <w:bCs/>
          <w:noProof/>
          <w:highlight w:val="yellow"/>
          <w:lang w:val="en-GB"/>
        </w:rPr>
        <w:fldChar w:fldCharType="begin"/>
      </w:r>
      <w:r w:rsidRPr="00FE2D86">
        <w:rPr>
          <w:highlight w:val="yellow"/>
          <w:lang w:val="en-GB"/>
        </w:rPr>
        <w:instrText xml:space="preserve"> TOC \o "1-3" \h \z \u </w:instrText>
      </w:r>
      <w:r w:rsidRPr="00FE2D86">
        <w:rPr>
          <w:bCs/>
          <w:noProof/>
          <w:highlight w:val="yellow"/>
          <w:lang w:val="en-GB"/>
        </w:rPr>
        <w:fldChar w:fldCharType="separate"/>
      </w:r>
      <w:hyperlink w:anchor="_Toc52799197" w:history="1">
        <w:r w:rsidR="00596608" w:rsidRPr="00FA160D">
          <w:rPr>
            <w:rStyle w:val="Hyperlink"/>
            <w:noProof/>
            <w:snapToGrid w:val="0"/>
            <w:lang w:val="en-GB"/>
          </w:rPr>
          <w:t>EXECUTIVE SUMMARY</w:t>
        </w:r>
        <w:r w:rsidR="00596608">
          <w:rPr>
            <w:noProof/>
            <w:webHidden/>
          </w:rPr>
          <w:tab/>
        </w:r>
        <w:r w:rsidR="00596608">
          <w:rPr>
            <w:noProof/>
            <w:webHidden/>
          </w:rPr>
          <w:fldChar w:fldCharType="begin"/>
        </w:r>
        <w:r w:rsidR="00596608">
          <w:rPr>
            <w:noProof/>
            <w:webHidden/>
          </w:rPr>
          <w:instrText xml:space="preserve"> PAGEREF _Toc52799197 \h </w:instrText>
        </w:r>
        <w:r w:rsidR="00596608">
          <w:rPr>
            <w:noProof/>
            <w:webHidden/>
          </w:rPr>
        </w:r>
        <w:r w:rsidR="00596608">
          <w:rPr>
            <w:noProof/>
            <w:webHidden/>
          </w:rPr>
          <w:fldChar w:fldCharType="separate"/>
        </w:r>
        <w:r w:rsidR="00596608">
          <w:rPr>
            <w:noProof/>
            <w:webHidden/>
          </w:rPr>
          <w:t>1</w:t>
        </w:r>
        <w:r w:rsidR="00596608">
          <w:rPr>
            <w:noProof/>
            <w:webHidden/>
          </w:rPr>
          <w:fldChar w:fldCharType="end"/>
        </w:r>
      </w:hyperlink>
    </w:p>
    <w:p w:rsidR="00596608" w:rsidRDefault="00032FF7">
      <w:pPr>
        <w:pStyle w:val="TOC1"/>
        <w:rPr>
          <w:rFonts w:asciiTheme="minorHAnsi" w:eastAsiaTheme="minorEastAsia" w:hAnsiTheme="minorHAnsi" w:cstheme="minorBidi"/>
          <w:caps w:val="0"/>
          <w:noProof/>
          <w:sz w:val="22"/>
          <w:szCs w:val="22"/>
        </w:rPr>
      </w:pPr>
      <w:hyperlink w:anchor="_Toc52799198" w:history="1">
        <w:r w:rsidR="00596608" w:rsidRPr="00FA160D">
          <w:rPr>
            <w:rStyle w:val="Hyperlink"/>
            <w:noProof/>
            <w:lang w:val="en-GB"/>
          </w:rPr>
          <w:t>background</w:t>
        </w:r>
        <w:r w:rsidR="00596608">
          <w:rPr>
            <w:noProof/>
            <w:webHidden/>
          </w:rPr>
          <w:tab/>
        </w:r>
        <w:r w:rsidR="00596608">
          <w:rPr>
            <w:noProof/>
            <w:webHidden/>
          </w:rPr>
          <w:fldChar w:fldCharType="begin"/>
        </w:r>
        <w:r w:rsidR="00596608">
          <w:rPr>
            <w:noProof/>
            <w:webHidden/>
          </w:rPr>
          <w:instrText xml:space="preserve"> PAGEREF _Toc52799198 \h </w:instrText>
        </w:r>
        <w:r w:rsidR="00596608">
          <w:rPr>
            <w:noProof/>
            <w:webHidden/>
          </w:rPr>
        </w:r>
        <w:r w:rsidR="00596608">
          <w:rPr>
            <w:noProof/>
            <w:webHidden/>
          </w:rPr>
          <w:fldChar w:fldCharType="separate"/>
        </w:r>
        <w:r w:rsidR="00596608">
          <w:rPr>
            <w:noProof/>
            <w:webHidden/>
          </w:rPr>
          <w:t>1</w:t>
        </w:r>
        <w:r w:rsidR="00596608">
          <w:rPr>
            <w:noProof/>
            <w:webHidden/>
          </w:rPr>
          <w:fldChar w:fldCharType="end"/>
        </w:r>
      </w:hyperlink>
    </w:p>
    <w:p w:rsidR="00596608" w:rsidRDefault="00032FF7">
      <w:pPr>
        <w:pStyle w:val="TOC1"/>
        <w:rPr>
          <w:rFonts w:asciiTheme="minorHAnsi" w:eastAsiaTheme="minorEastAsia" w:hAnsiTheme="minorHAnsi" w:cstheme="minorBidi"/>
          <w:caps w:val="0"/>
          <w:noProof/>
          <w:sz w:val="22"/>
          <w:szCs w:val="22"/>
        </w:rPr>
      </w:pPr>
      <w:hyperlink w:anchor="_Toc52799199" w:history="1">
        <w:r w:rsidR="00596608" w:rsidRPr="00FA160D">
          <w:rPr>
            <w:rStyle w:val="Hyperlink"/>
            <w:noProof/>
          </w:rPr>
          <w:t>Developments at the Technical Working Parties at their sessions in 2020</w:t>
        </w:r>
        <w:r w:rsidR="00596608">
          <w:rPr>
            <w:noProof/>
            <w:webHidden/>
          </w:rPr>
          <w:tab/>
        </w:r>
        <w:r w:rsidR="00596608">
          <w:rPr>
            <w:noProof/>
            <w:webHidden/>
          </w:rPr>
          <w:fldChar w:fldCharType="begin"/>
        </w:r>
        <w:r w:rsidR="00596608">
          <w:rPr>
            <w:noProof/>
            <w:webHidden/>
          </w:rPr>
          <w:instrText xml:space="preserve"> PAGEREF _Toc52799199 \h </w:instrText>
        </w:r>
        <w:r w:rsidR="00596608">
          <w:rPr>
            <w:noProof/>
            <w:webHidden/>
          </w:rPr>
        </w:r>
        <w:r w:rsidR="00596608">
          <w:rPr>
            <w:noProof/>
            <w:webHidden/>
          </w:rPr>
          <w:fldChar w:fldCharType="separate"/>
        </w:r>
        <w:r w:rsidR="00596608">
          <w:rPr>
            <w:noProof/>
            <w:webHidden/>
          </w:rPr>
          <w:t>1</w:t>
        </w:r>
        <w:r w:rsidR="00596608">
          <w:rPr>
            <w:noProof/>
            <w:webHidden/>
          </w:rPr>
          <w:fldChar w:fldCharType="end"/>
        </w:r>
      </w:hyperlink>
    </w:p>
    <w:p w:rsidR="00185BB5" w:rsidRDefault="00185BB5" w:rsidP="00185BB5">
      <w:pPr>
        <w:rPr>
          <w:rFonts w:cs="Arial"/>
          <w:lang w:val="en-GB"/>
        </w:rPr>
      </w:pPr>
      <w:r w:rsidRPr="00FE2D86">
        <w:rPr>
          <w:rFonts w:cs="Arial"/>
          <w:highlight w:val="yellow"/>
          <w:lang w:val="en-GB"/>
        </w:rPr>
        <w:fldChar w:fldCharType="end"/>
      </w:r>
    </w:p>
    <w:p w:rsidR="00917E2D" w:rsidRPr="00FE2D86" w:rsidRDefault="00917E2D" w:rsidP="00185BB5">
      <w:pPr>
        <w:rPr>
          <w:lang w:val="en-GB"/>
        </w:rPr>
      </w:pPr>
    </w:p>
    <w:p w:rsidR="00185BB5" w:rsidRPr="00FE2D86" w:rsidRDefault="00185BB5" w:rsidP="00185BB5">
      <w:pPr>
        <w:keepNext/>
        <w:outlineLvl w:val="0"/>
        <w:rPr>
          <w:caps/>
          <w:lang w:val="en-GB"/>
        </w:rPr>
      </w:pPr>
      <w:bookmarkStart w:id="4" w:name="_Toc52799198"/>
      <w:r>
        <w:rPr>
          <w:caps/>
          <w:lang w:val="en-GB"/>
        </w:rPr>
        <w:t>background</w:t>
      </w:r>
      <w:bookmarkEnd w:id="4"/>
    </w:p>
    <w:p w:rsidR="00185BB5" w:rsidRPr="00FE2D86" w:rsidRDefault="00185BB5" w:rsidP="00185BB5">
      <w:pPr>
        <w:keepNext/>
        <w:rPr>
          <w:lang w:val="en-GB"/>
        </w:rPr>
      </w:pPr>
    </w:p>
    <w:p w:rsidR="00185BB5" w:rsidRPr="00FE2D86" w:rsidRDefault="00185BB5" w:rsidP="00185BB5">
      <w:pPr>
        <w:keepNext/>
        <w:rPr>
          <w:lang w:val="en-GB"/>
        </w:rPr>
      </w:pPr>
      <w:r w:rsidRPr="00FE2D86">
        <w:rPr>
          <w:lang w:val="en-GB"/>
        </w:rPr>
        <w:fldChar w:fldCharType="begin"/>
      </w:r>
      <w:r w:rsidRPr="00FE2D86">
        <w:rPr>
          <w:lang w:val="en-GB"/>
        </w:rPr>
        <w:instrText xml:space="preserve"> AUTONUM  </w:instrText>
      </w:r>
      <w:r w:rsidRPr="00FE2D86">
        <w:rPr>
          <w:lang w:val="en-GB"/>
        </w:rPr>
        <w:fldChar w:fldCharType="end"/>
      </w:r>
      <w:r w:rsidRPr="00FE2D86">
        <w:rPr>
          <w:lang w:val="en-GB"/>
        </w:rPr>
        <w:tab/>
      </w:r>
      <w:proofErr w:type="gramStart"/>
      <w:r w:rsidRPr="00FE2D86">
        <w:rPr>
          <w:lang w:val="en-GB"/>
        </w:rPr>
        <w:t>At its forty-fifth session, held in Geneva from March 30 to April 1, 2009, t</w:t>
      </w:r>
      <w:r w:rsidRPr="00FE2D86">
        <w:rPr>
          <w:snapToGrid w:val="0"/>
          <w:szCs w:val="24"/>
          <w:lang w:val="en-GB"/>
        </w:rPr>
        <w:t>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w:t>
      </w:r>
      <w:proofErr w:type="gramEnd"/>
      <w:r w:rsidRPr="00FE2D86">
        <w:rPr>
          <w:snapToGrid w:val="0"/>
          <w:szCs w:val="24"/>
          <w:lang w:val="en-GB"/>
        </w:rPr>
        <w:t xml:space="preserve">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FE2D86">
        <w:rPr>
          <w:lang w:val="en-GB"/>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FE2D86">
        <w:rPr>
          <w:color w:val="000000"/>
          <w:lang w:val="en-GB"/>
        </w:rPr>
        <w:t>see document </w:t>
      </w:r>
      <w:r w:rsidRPr="00FE2D86">
        <w:rPr>
          <w:snapToGrid w:val="0"/>
          <w:color w:val="000000"/>
          <w:lang w:val="en-GB"/>
        </w:rPr>
        <w:t>TC/45/16 “Report”, paragraph 173)</w:t>
      </w:r>
      <w:r w:rsidRPr="00FE2D86">
        <w:rPr>
          <w:lang w:val="en-GB"/>
        </w:rPr>
        <w:t>.</w:t>
      </w:r>
    </w:p>
    <w:p w:rsidR="00185BB5" w:rsidRDefault="00185BB5" w:rsidP="00185BB5">
      <w:pPr>
        <w:rPr>
          <w:lang w:val="en-GB"/>
        </w:rPr>
      </w:pPr>
    </w:p>
    <w:p w:rsidR="00185BB5" w:rsidRDefault="00185BB5" w:rsidP="00185BB5">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Following the decision by the TC, at its forty-fifth session, it is recalled that </w:t>
      </w:r>
      <w:r w:rsidRPr="0020210E">
        <w:rPr>
          <w:lang w:val="en-GB"/>
        </w:rPr>
        <w:t xml:space="preserve">members of the Union </w:t>
      </w:r>
      <w:r>
        <w:rPr>
          <w:lang w:val="en-GB"/>
        </w:rPr>
        <w:t xml:space="preserve">are invited </w:t>
      </w:r>
      <w:r w:rsidRPr="0020210E">
        <w:rPr>
          <w:lang w:val="en-GB"/>
        </w:rPr>
        <w:t>to report</w:t>
      </w:r>
      <w:r>
        <w:rPr>
          <w:lang w:val="en-GB"/>
        </w:rPr>
        <w:t xml:space="preserve"> to</w:t>
      </w:r>
      <w:r w:rsidRPr="0020210E">
        <w:rPr>
          <w:lang w:val="en-GB"/>
        </w:rPr>
        <w:t xml:space="preserve"> </w:t>
      </w:r>
      <w:r w:rsidRPr="00FE2D86">
        <w:rPr>
          <w:snapToGrid w:val="0"/>
          <w:szCs w:val="24"/>
          <w:lang w:val="en-GB"/>
        </w:rPr>
        <w:t>TC, TWPs and BMT</w:t>
      </w:r>
      <w:r w:rsidRPr="0020210E">
        <w:rPr>
          <w:lang w:val="en-GB"/>
        </w:rPr>
        <w:t xml:space="preserve"> on work concerning the development of databases containing morphological and/or molecular data.</w:t>
      </w:r>
    </w:p>
    <w:p w:rsidR="00185BB5" w:rsidRDefault="00185BB5" w:rsidP="00185BB5">
      <w:pPr>
        <w:rPr>
          <w:lang w:val="en-GB"/>
        </w:rPr>
      </w:pPr>
      <w:bookmarkStart w:id="5" w:name="_Toc512935370"/>
    </w:p>
    <w:p w:rsidR="00917E2D" w:rsidRPr="00FE2D86" w:rsidRDefault="00917E2D" w:rsidP="00185BB5">
      <w:pPr>
        <w:rPr>
          <w:lang w:val="en-GB"/>
        </w:rPr>
      </w:pPr>
    </w:p>
    <w:p w:rsidR="00D02ACF" w:rsidRPr="00C17DB8" w:rsidRDefault="00D02ACF" w:rsidP="00596608">
      <w:pPr>
        <w:pStyle w:val="Heading1"/>
      </w:pPr>
      <w:bookmarkStart w:id="6" w:name="_Toc52799199"/>
      <w:bookmarkEnd w:id="5"/>
      <w:r w:rsidRPr="005D3505">
        <w:lastRenderedPageBreak/>
        <w:t xml:space="preserve">Developments </w:t>
      </w:r>
      <w:r w:rsidR="006A7A9F">
        <w:t>at</w:t>
      </w:r>
      <w:r w:rsidRPr="005D3505">
        <w:t xml:space="preserve"> the Technical Working Parties at their sessions in 2020</w:t>
      </w:r>
      <w:bookmarkEnd w:id="6"/>
    </w:p>
    <w:p w:rsidR="00D02ACF" w:rsidRDefault="00D02ACF" w:rsidP="00596608">
      <w:pPr>
        <w:keepNext/>
      </w:pPr>
    </w:p>
    <w:p w:rsidR="00D02ACF" w:rsidRDefault="00D02ACF" w:rsidP="00596608">
      <w:pPr>
        <w:keepNext/>
        <w:rPr>
          <w:lang w:eastAsia="ja-JP"/>
        </w:rPr>
      </w:pPr>
      <w:r>
        <w:fldChar w:fldCharType="begin"/>
      </w:r>
      <w:r>
        <w:instrText xml:space="preserve"> AUTONUM  </w:instrText>
      </w:r>
      <w:r>
        <w:fldChar w:fldCharType="end"/>
      </w:r>
      <w:r>
        <w:tab/>
      </w:r>
      <w:proofErr w:type="gramStart"/>
      <w:r>
        <w:t>At their sessions in 2020, t</w:t>
      </w:r>
      <w:r w:rsidRPr="000812D1">
        <w:t>he TWV</w:t>
      </w:r>
      <w:r>
        <w:rPr>
          <w:rStyle w:val="FootnoteReference"/>
        </w:rPr>
        <w:footnoteReference w:id="2"/>
      </w:r>
      <w:r>
        <w:t>, TWO</w:t>
      </w:r>
      <w:r>
        <w:rPr>
          <w:rStyle w:val="FootnoteReference"/>
        </w:rPr>
        <w:footnoteReference w:id="3"/>
      </w:r>
      <w:r>
        <w:t>, TWA</w:t>
      </w:r>
      <w:r>
        <w:rPr>
          <w:rStyle w:val="FootnoteReference"/>
        </w:rPr>
        <w:footnoteReference w:id="4"/>
      </w:r>
      <w:r>
        <w:t>, TWF</w:t>
      </w:r>
      <w:r>
        <w:rPr>
          <w:rStyle w:val="FootnoteReference"/>
        </w:rPr>
        <w:footnoteReference w:id="5"/>
      </w:r>
      <w:r>
        <w:t xml:space="preserve"> and TWC</w:t>
      </w:r>
      <w:r>
        <w:rPr>
          <w:rStyle w:val="FootnoteReference"/>
        </w:rPr>
        <w:footnoteReference w:id="6"/>
      </w:r>
      <w:r>
        <w:t xml:space="preserve"> considered document TWP/4/2</w:t>
      </w:r>
      <w:r w:rsidR="006A7A9F">
        <w:t xml:space="preserve"> “Variety description databases”</w:t>
      </w:r>
      <w:r>
        <w:t xml:space="preserve"> </w:t>
      </w:r>
      <w:r w:rsidRPr="004D6A22">
        <w:t>(see documents TWV/54/9 “Report”, paragraphs </w:t>
      </w:r>
      <w:r w:rsidR="007C7E22" w:rsidRPr="004D6A22">
        <w:t>49</w:t>
      </w:r>
      <w:r w:rsidRPr="004D6A22">
        <w:t xml:space="preserve"> to </w:t>
      </w:r>
      <w:r w:rsidR="007C7E22" w:rsidRPr="004D6A22">
        <w:t>53</w:t>
      </w:r>
      <w:r w:rsidRPr="004D6A22">
        <w:t xml:space="preserve">; TWO/52/11 “Report”, paragraphs </w:t>
      </w:r>
      <w:r w:rsidR="007C7E22" w:rsidRPr="004D6A22">
        <w:t>56</w:t>
      </w:r>
      <w:r w:rsidRPr="004D6A22">
        <w:t xml:space="preserve"> </w:t>
      </w:r>
      <w:r w:rsidR="007C7E22" w:rsidRPr="004D6A22">
        <w:t>to 58</w:t>
      </w:r>
      <w:r w:rsidRPr="004D6A22">
        <w:t xml:space="preserve">; TWA/49/7 “Report”, paragraphs </w:t>
      </w:r>
      <w:r w:rsidR="007C7E22" w:rsidRPr="004D6A22">
        <w:t>39</w:t>
      </w:r>
      <w:r w:rsidRPr="004D6A22">
        <w:t xml:space="preserve"> to </w:t>
      </w:r>
      <w:r w:rsidR="007C7E22" w:rsidRPr="004D6A22">
        <w:t>42</w:t>
      </w:r>
      <w:r w:rsidRPr="004D6A22">
        <w:t xml:space="preserve">; TWF/51/10 “Report”, paragraphs </w:t>
      </w:r>
      <w:r w:rsidR="007C7E22" w:rsidRPr="004D6A22">
        <w:t>58</w:t>
      </w:r>
      <w:r w:rsidRPr="004D6A22">
        <w:t xml:space="preserve"> to </w:t>
      </w:r>
      <w:r w:rsidR="007C7E22" w:rsidRPr="004D6A22">
        <w:t>60</w:t>
      </w:r>
      <w:r w:rsidRPr="004D6A22">
        <w:t xml:space="preserve"> and TWC/38/11 “Report”, paragraphs </w:t>
      </w:r>
      <w:r w:rsidR="007C7E22" w:rsidRPr="004D6A22">
        <w:t>3</w:t>
      </w:r>
      <w:r w:rsidRPr="004D6A22">
        <w:t xml:space="preserve">4 to </w:t>
      </w:r>
      <w:r w:rsidR="007C7E22" w:rsidRPr="004D6A22">
        <w:t>3</w:t>
      </w:r>
      <w:r w:rsidRPr="004D6A22">
        <w:t>7)</w:t>
      </w:r>
      <w:r w:rsidRPr="004D6A22">
        <w:rPr>
          <w:lang w:eastAsia="ja-JP"/>
        </w:rPr>
        <w:t>.</w:t>
      </w:r>
      <w:proofErr w:type="gramEnd"/>
    </w:p>
    <w:p w:rsidR="00050E16" w:rsidRDefault="00050E16" w:rsidP="00050E16"/>
    <w:p w:rsidR="00D474B3" w:rsidRDefault="00D474B3" w:rsidP="00050E16">
      <w:r>
        <w:fldChar w:fldCharType="begin"/>
      </w:r>
      <w:r>
        <w:instrText xml:space="preserve"> AUTONUM  </w:instrText>
      </w:r>
      <w:r>
        <w:fldChar w:fldCharType="end"/>
      </w:r>
      <w:r>
        <w:tab/>
        <w:t xml:space="preserve">The </w:t>
      </w:r>
      <w:r w:rsidRPr="000812D1">
        <w:t>TWV</w:t>
      </w:r>
      <w:r>
        <w:t xml:space="preserve">, TWO, TWA, TWF and TWC </w:t>
      </w:r>
      <w:r w:rsidRPr="000812D1">
        <w:t xml:space="preserve">noted the reports </w:t>
      </w:r>
      <w:r w:rsidR="006A7A9F" w:rsidRPr="000812D1">
        <w:t xml:space="preserve">on databases containing morphological and/or molecular data </w:t>
      </w:r>
      <w:r w:rsidRPr="000812D1">
        <w:t xml:space="preserve">made at the </w:t>
      </w:r>
      <w:r w:rsidR="006A7A9F">
        <w:t xml:space="preserve">eighteenth session of the </w:t>
      </w:r>
      <w:r w:rsidRPr="000812D1">
        <w:t>BMT</w:t>
      </w:r>
      <w:r w:rsidR="006A7A9F">
        <w:t xml:space="preserve">, held Hangzhou, China, from </w:t>
      </w:r>
      <w:r w:rsidR="006A7A9F" w:rsidRPr="006A7A9F">
        <w:t>October 16 to 18, 2019</w:t>
      </w:r>
      <w:r w:rsidR="006A7A9F">
        <w:t>.</w:t>
      </w:r>
    </w:p>
    <w:p w:rsidR="00D474B3" w:rsidRDefault="00D474B3" w:rsidP="00050E16"/>
    <w:p w:rsidR="00D474B3" w:rsidRDefault="00D474B3" w:rsidP="00050E16">
      <w:r>
        <w:fldChar w:fldCharType="begin"/>
      </w:r>
      <w:r>
        <w:instrText xml:space="preserve"> AUTONUM  </w:instrText>
      </w:r>
      <w:r>
        <w:fldChar w:fldCharType="end"/>
      </w:r>
      <w:r>
        <w:tab/>
        <w:t xml:space="preserve">The </w:t>
      </w:r>
      <w:r w:rsidRPr="000812D1">
        <w:t>TWV</w:t>
      </w:r>
      <w:r>
        <w:t xml:space="preserve">, TWO, TWA, TWF and TWC </w:t>
      </w:r>
      <w:r w:rsidRPr="000812D1">
        <w:t xml:space="preserve">noted that members of the Union </w:t>
      </w:r>
      <w:r w:rsidR="007C7E22">
        <w:t>had been</w:t>
      </w:r>
      <w:r w:rsidRPr="000812D1">
        <w:t xml:space="preserve"> invited to report to the TWPs on work concerning the development of databases containing morphological and/or molecular data.</w:t>
      </w:r>
    </w:p>
    <w:p w:rsidR="00D474B3" w:rsidRDefault="00D474B3" w:rsidP="00050E16"/>
    <w:p w:rsidR="00D474B3" w:rsidRDefault="007C7E22" w:rsidP="00050E16">
      <w:r>
        <w:fldChar w:fldCharType="begin"/>
      </w:r>
      <w:r>
        <w:instrText xml:space="preserve"> AUTONUM  </w:instrText>
      </w:r>
      <w:r>
        <w:fldChar w:fldCharType="end"/>
      </w:r>
      <w:r>
        <w:tab/>
      </w:r>
      <w:r w:rsidRPr="000812D1">
        <w:t xml:space="preserve">The TWV noted the report made by the expert of the Netherlands, that new databases with morphological information of melon and set of validated molecular markers (SNPs) for tomato varieties </w:t>
      </w:r>
      <w:r>
        <w:t>were</w:t>
      </w:r>
      <w:r w:rsidRPr="000812D1">
        <w:t xml:space="preserve"> </w:t>
      </w:r>
      <w:r>
        <w:t xml:space="preserve">being </w:t>
      </w:r>
      <w:r w:rsidRPr="000812D1">
        <w:t>developed with partial funding provided by the Community Plant Variety Office of the European Union (CPVO).</w:t>
      </w:r>
    </w:p>
    <w:p w:rsidR="007C7E22" w:rsidRDefault="007C7E22" w:rsidP="00050E16"/>
    <w:p w:rsidR="007C7E22" w:rsidRDefault="007C7E22" w:rsidP="00050E16">
      <w:r>
        <w:fldChar w:fldCharType="begin"/>
      </w:r>
      <w:r>
        <w:instrText xml:space="preserve"> AUTONUM  </w:instrText>
      </w:r>
      <w:r>
        <w:fldChar w:fldCharType="end"/>
      </w:r>
      <w:r>
        <w:tab/>
      </w:r>
      <w:r w:rsidRPr="000812D1">
        <w:t>The TWV agreed to invite France and the Netherlands to make presentations on the development of the databases for melon and tomato, respectively, at its fifty-fifth session.</w:t>
      </w:r>
    </w:p>
    <w:p w:rsidR="007C7E22" w:rsidRDefault="007C7E22" w:rsidP="00050E16"/>
    <w:p w:rsidR="007C7E22" w:rsidRDefault="007C7E22" w:rsidP="00050E16">
      <w:pPr>
        <w:rPr>
          <w:rFonts w:cs="Arial"/>
        </w:rPr>
      </w:pPr>
      <w:r>
        <w:fldChar w:fldCharType="begin"/>
      </w:r>
      <w:r>
        <w:instrText xml:space="preserve"> AUTONUM  </w:instrText>
      </w:r>
      <w:r>
        <w:fldChar w:fldCharType="end"/>
      </w:r>
      <w:r>
        <w:tab/>
      </w:r>
      <w:r w:rsidRPr="00F76DAB">
        <w:rPr>
          <w:snapToGrid w:val="0"/>
          <w:szCs w:val="24"/>
          <w:lang w:val="en-GB"/>
        </w:rPr>
        <w:t>The TWA noted the report from the Netherlands</w:t>
      </w:r>
      <w:r w:rsidRPr="00F76DAB">
        <w:rPr>
          <w:rFonts w:cs="Arial"/>
        </w:rPr>
        <w:t xml:space="preserve"> on the development of SNP markers for fiber and non</w:t>
      </w:r>
      <w:r w:rsidRPr="00F76DAB">
        <w:rPr>
          <w:rFonts w:cs="Arial"/>
        </w:rPr>
        <w:noBreakHyphen/>
        <w:t>fiber hemp, with the aim of setting up a database for managing the variety collection.</w:t>
      </w:r>
    </w:p>
    <w:p w:rsidR="007C7E22" w:rsidRDefault="007C7E22" w:rsidP="00050E16">
      <w:pPr>
        <w:rPr>
          <w:rFonts w:cs="Arial"/>
        </w:rPr>
      </w:pPr>
    </w:p>
    <w:p w:rsidR="007C7E22" w:rsidRDefault="007C7E22" w:rsidP="00050E16">
      <w:r>
        <w:fldChar w:fldCharType="begin"/>
      </w:r>
      <w:r>
        <w:instrText xml:space="preserve"> AUTONUM  </w:instrText>
      </w:r>
      <w:r>
        <w:fldChar w:fldCharType="end"/>
      </w:r>
      <w:r>
        <w:tab/>
      </w:r>
      <w:r w:rsidRPr="007D6EC8">
        <w:t xml:space="preserve">The TWC noted that a report from the Netherlands on the development of databases for different crops </w:t>
      </w:r>
      <w:proofErr w:type="gramStart"/>
      <w:r w:rsidRPr="007D6EC8">
        <w:t>had been made</w:t>
      </w:r>
      <w:proofErr w:type="gramEnd"/>
      <w:r w:rsidRPr="007D6EC8">
        <w:t xml:space="preserve"> available in document </w:t>
      </w:r>
      <w:r w:rsidRPr="005A6FAE">
        <w:t>TWC/38/3 “Report</w:t>
      </w:r>
      <w:r w:rsidR="00981F67" w:rsidRPr="005A6FAE">
        <w:t>s</w:t>
      </w:r>
      <w:r w:rsidRPr="005A6FAE">
        <w:t xml:space="preserve"> on </w:t>
      </w:r>
      <w:r w:rsidR="00981F67" w:rsidRPr="005A6FAE">
        <w:t xml:space="preserve">developments in </w:t>
      </w:r>
      <w:r w:rsidRPr="005A6FAE">
        <w:t>plant variety protection from members and observers”</w:t>
      </w:r>
      <w:r w:rsidR="00D604B3" w:rsidRPr="005A6FAE">
        <w:t>, Annex II</w:t>
      </w:r>
      <w:r w:rsidR="00C335A0">
        <w:t>, as follows</w:t>
      </w:r>
      <w:r w:rsidR="00D604B3" w:rsidRPr="005A6FAE">
        <w:t>:</w:t>
      </w:r>
    </w:p>
    <w:p w:rsidR="00D474B3" w:rsidRDefault="00D474B3" w:rsidP="00050E16"/>
    <w:p w:rsidR="00D604B3" w:rsidRPr="00D604B3" w:rsidRDefault="00D604B3" w:rsidP="00AE2347">
      <w:pPr>
        <w:keepNext/>
        <w:ind w:left="567"/>
        <w:rPr>
          <w:lang w:eastAsia="nl-NL"/>
        </w:rPr>
      </w:pPr>
      <w:bookmarkStart w:id="7" w:name="_Toc52553456"/>
      <w:r w:rsidRPr="00AE2347">
        <w:rPr>
          <w:sz w:val="18"/>
          <w:lang w:eastAsia="nl-NL"/>
        </w:rPr>
        <w:t>“</w:t>
      </w:r>
      <w:r w:rsidRPr="00AE2347">
        <w:rPr>
          <w:rFonts w:cs="Maiandra GD"/>
          <w:color w:val="000000"/>
          <w:sz w:val="18"/>
          <w:u w:val="single"/>
          <w:lang w:eastAsia="nl-NL"/>
        </w:rPr>
        <w:t>Development of DNA databases</w:t>
      </w:r>
      <w:bookmarkEnd w:id="7"/>
    </w:p>
    <w:p w:rsidR="00D604B3" w:rsidRPr="00D604B3" w:rsidRDefault="00D604B3" w:rsidP="00AE2347">
      <w:pPr>
        <w:keepNext/>
        <w:ind w:left="567" w:right="567"/>
        <w:rPr>
          <w:sz w:val="18"/>
          <w:lang w:eastAsia="nl-NL"/>
        </w:rPr>
      </w:pPr>
    </w:p>
    <w:p w:rsidR="00D604B3" w:rsidRPr="00D604B3" w:rsidRDefault="00D604B3" w:rsidP="00D604B3">
      <w:pPr>
        <w:numPr>
          <w:ilvl w:val="0"/>
          <w:numId w:val="1"/>
        </w:numPr>
        <w:spacing w:line="240" w:lineRule="atLeast"/>
        <w:ind w:left="851" w:right="567" w:hanging="284"/>
        <w:rPr>
          <w:rFonts w:cs="Maiandra GD"/>
          <w:color w:val="000000"/>
          <w:sz w:val="18"/>
          <w:lang w:eastAsia="nl-NL"/>
        </w:rPr>
      </w:pPr>
      <w:r w:rsidRPr="00D604B3">
        <w:rPr>
          <w:rFonts w:cs="Maiandra GD"/>
          <w:color w:val="000000"/>
          <w:sz w:val="18"/>
          <w:lang w:eastAsia="nl-NL"/>
        </w:rPr>
        <w:t>Database Lettuce and marker for LMV resistance</w:t>
      </w:r>
    </w:p>
    <w:p w:rsidR="00D604B3" w:rsidRPr="00D604B3" w:rsidRDefault="00D604B3" w:rsidP="00D604B3">
      <w:pPr>
        <w:spacing w:line="240" w:lineRule="atLeast"/>
        <w:ind w:left="567" w:right="567"/>
        <w:rPr>
          <w:rFonts w:cs="Maiandra GD"/>
          <w:color w:val="000000"/>
          <w:sz w:val="18"/>
          <w:lang w:eastAsia="nl-NL"/>
        </w:rPr>
      </w:pPr>
      <w:r w:rsidRPr="00D604B3">
        <w:rPr>
          <w:rFonts w:cs="Maiandra GD"/>
          <w:color w:val="000000"/>
          <w:sz w:val="18"/>
          <w:lang w:eastAsia="nl-NL"/>
        </w:rPr>
        <w:t>All new applications in lettuce are being tested, besides the bio-tests, with a DNA marker for LMV resistance. We now have sufficient experience with this marker and propose to use it as an additional method in the near future (TGP/15). IBEB (a group of Dutch and French lettuce breeders) supports the use of the DNA marker. With the collected DNA also the development of a new DNA-database for lettuce is started. The DNA of varieties of common knowledge (included in the DUS-trials) will also be included in this database. First, a useful set of SNP markers has to be developed. We are looking for cooperation partners.</w:t>
      </w:r>
    </w:p>
    <w:p w:rsidR="00D604B3" w:rsidRPr="00D604B3" w:rsidRDefault="00D604B3" w:rsidP="00D604B3">
      <w:pPr>
        <w:spacing w:line="240" w:lineRule="atLeast"/>
        <w:ind w:left="567" w:right="567"/>
        <w:rPr>
          <w:rFonts w:cs="Maiandra GD"/>
          <w:color w:val="000000"/>
          <w:sz w:val="18"/>
          <w:lang w:eastAsia="nl-NL"/>
        </w:rPr>
      </w:pPr>
    </w:p>
    <w:p w:rsidR="00D604B3" w:rsidRPr="00D604B3" w:rsidRDefault="00D604B3" w:rsidP="00D604B3">
      <w:pPr>
        <w:numPr>
          <w:ilvl w:val="0"/>
          <w:numId w:val="1"/>
        </w:numPr>
        <w:spacing w:line="240" w:lineRule="atLeast"/>
        <w:ind w:left="851" w:right="567" w:hanging="284"/>
        <w:rPr>
          <w:rFonts w:cs="Maiandra GD"/>
          <w:color w:val="000000"/>
          <w:sz w:val="18"/>
          <w:lang w:eastAsia="nl-NL"/>
        </w:rPr>
      </w:pPr>
      <w:r w:rsidRPr="00D604B3">
        <w:rPr>
          <w:rFonts w:cs="Maiandra GD"/>
          <w:color w:val="000000"/>
          <w:sz w:val="18"/>
          <w:lang w:eastAsia="nl-NL"/>
        </w:rPr>
        <w:t>SNP database Onion</w:t>
      </w:r>
    </w:p>
    <w:p w:rsidR="00D604B3" w:rsidRPr="00D604B3" w:rsidRDefault="00D604B3" w:rsidP="00D604B3">
      <w:pPr>
        <w:spacing w:line="240" w:lineRule="atLeast"/>
        <w:ind w:left="567" w:right="567"/>
        <w:rPr>
          <w:rFonts w:cs="Maiandra GD"/>
          <w:color w:val="000000"/>
          <w:sz w:val="18"/>
          <w:lang w:eastAsia="nl-NL"/>
        </w:rPr>
      </w:pPr>
      <w:r w:rsidRPr="00D604B3">
        <w:rPr>
          <w:rFonts w:cs="Maiandra GD"/>
          <w:color w:val="000000"/>
          <w:sz w:val="18"/>
          <w:lang w:eastAsia="nl-NL"/>
        </w:rPr>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D604B3" w:rsidRPr="00D604B3" w:rsidRDefault="00D604B3" w:rsidP="00D604B3">
      <w:pPr>
        <w:spacing w:line="240" w:lineRule="atLeast"/>
        <w:ind w:left="567" w:right="567"/>
        <w:rPr>
          <w:rFonts w:cs="Maiandra GD"/>
          <w:color w:val="000000"/>
          <w:sz w:val="18"/>
          <w:lang w:eastAsia="nl-NL"/>
        </w:rPr>
      </w:pPr>
    </w:p>
    <w:p w:rsidR="00D604B3" w:rsidRPr="00D604B3" w:rsidRDefault="00D604B3" w:rsidP="00D604B3">
      <w:pPr>
        <w:numPr>
          <w:ilvl w:val="0"/>
          <w:numId w:val="1"/>
        </w:numPr>
        <w:spacing w:line="240" w:lineRule="atLeast"/>
        <w:ind w:left="851" w:right="567" w:hanging="284"/>
        <w:rPr>
          <w:rFonts w:cs="Maiandra GD"/>
          <w:color w:val="000000"/>
          <w:sz w:val="18"/>
          <w:lang w:eastAsia="nl-NL"/>
        </w:rPr>
      </w:pPr>
      <w:r w:rsidRPr="00D604B3">
        <w:rPr>
          <w:rFonts w:cs="Maiandra GD"/>
          <w:color w:val="000000"/>
          <w:sz w:val="18"/>
          <w:lang w:eastAsia="nl-NL"/>
        </w:rPr>
        <w:t>DNA database Tomato</w:t>
      </w:r>
    </w:p>
    <w:p w:rsidR="00D604B3" w:rsidRPr="00D604B3" w:rsidRDefault="00D604B3" w:rsidP="00D604B3">
      <w:pPr>
        <w:spacing w:line="240" w:lineRule="atLeast"/>
        <w:ind w:left="567" w:right="567"/>
        <w:rPr>
          <w:rFonts w:cs="Maiandra GD"/>
          <w:color w:val="000000"/>
          <w:sz w:val="18"/>
          <w:lang w:eastAsia="nl-NL"/>
        </w:rPr>
      </w:pPr>
      <w:r w:rsidRPr="00D604B3">
        <w:rPr>
          <w:rFonts w:cs="Maiandra GD"/>
          <w:color w:val="000000"/>
          <w:sz w:val="18"/>
          <w:lang w:eastAsia="nl-NL"/>
        </w:rPr>
        <w:t>In 2019, this IMODDUS-project has been started in by a kick-off meeting. The main goal is to find and select and international accepted SNP. The project will be followed by testing varieties in common knowledge with this set of DNA markers and storing the data in a database. After that it can be used for management of the reference collection.</w:t>
      </w:r>
    </w:p>
    <w:p w:rsidR="00D604B3" w:rsidRPr="00D604B3" w:rsidRDefault="00D604B3" w:rsidP="00D604B3">
      <w:pPr>
        <w:spacing w:line="240" w:lineRule="atLeast"/>
        <w:ind w:left="567" w:right="567"/>
        <w:rPr>
          <w:rFonts w:cs="Maiandra GD"/>
          <w:color w:val="000000"/>
          <w:sz w:val="18"/>
          <w:lang w:eastAsia="nl-NL"/>
        </w:rPr>
      </w:pPr>
    </w:p>
    <w:p w:rsidR="00D604B3" w:rsidRPr="00D604B3" w:rsidRDefault="00D604B3" w:rsidP="00D604B3">
      <w:pPr>
        <w:numPr>
          <w:ilvl w:val="0"/>
          <w:numId w:val="1"/>
        </w:numPr>
        <w:spacing w:line="240" w:lineRule="atLeast"/>
        <w:ind w:left="851" w:right="567" w:hanging="284"/>
        <w:rPr>
          <w:rFonts w:cs="Maiandra GD"/>
          <w:bCs/>
          <w:color w:val="000000"/>
          <w:sz w:val="18"/>
          <w:lang w:eastAsia="nl-NL"/>
        </w:rPr>
      </w:pPr>
      <w:r w:rsidRPr="00D604B3">
        <w:rPr>
          <w:rFonts w:cs="Maiandra GD"/>
          <w:bCs/>
          <w:color w:val="000000"/>
          <w:sz w:val="18"/>
          <w:lang w:eastAsia="nl-NL"/>
        </w:rPr>
        <w:t xml:space="preserve">DNA </w:t>
      </w:r>
      <w:r w:rsidRPr="00D604B3">
        <w:rPr>
          <w:rFonts w:cs="Maiandra GD"/>
          <w:color w:val="000000"/>
          <w:sz w:val="18"/>
          <w:lang w:eastAsia="nl-NL"/>
        </w:rPr>
        <w:t>database</w:t>
      </w:r>
      <w:r w:rsidRPr="00D604B3">
        <w:rPr>
          <w:rFonts w:cs="Maiandra GD"/>
          <w:bCs/>
          <w:color w:val="000000"/>
          <w:sz w:val="18"/>
          <w:lang w:eastAsia="nl-NL"/>
        </w:rPr>
        <w:t xml:space="preserve"> Cannabis</w:t>
      </w:r>
    </w:p>
    <w:p w:rsidR="00D604B3" w:rsidRPr="00D604B3" w:rsidRDefault="00D604B3" w:rsidP="00D604B3">
      <w:pPr>
        <w:spacing w:line="240" w:lineRule="atLeast"/>
        <w:ind w:left="567" w:right="567"/>
        <w:rPr>
          <w:rFonts w:cs="Maiandra GD"/>
          <w:color w:val="000000"/>
          <w:sz w:val="18"/>
          <w:lang w:eastAsia="nl-NL"/>
        </w:rPr>
      </w:pPr>
      <w:r w:rsidRPr="00D604B3">
        <w:rPr>
          <w:rFonts w:cs="Maiandra GD"/>
          <w:color w:val="000000"/>
          <w:sz w:val="18"/>
          <w:lang w:eastAsia="nl-NL"/>
        </w:rPr>
        <w:t xml:space="preserve">In 2019, a project started to develop a SNP marker set and a suitable genotyping method. It will give the possibility to manage the reference collection efficiently and minimizes the risk of wrong Distinctness </w:t>
      </w:r>
      <w:r w:rsidRPr="00D604B3">
        <w:rPr>
          <w:rFonts w:cs="Maiandra GD"/>
          <w:color w:val="000000"/>
          <w:sz w:val="18"/>
          <w:lang w:eastAsia="nl-NL"/>
        </w:rPr>
        <w:lastRenderedPageBreak/>
        <w:t>decisions. The number of Cannabis applications for medical use is high and transport of seeds or plants of applications and reference varieties is a burden due to phytosanitary and opium regulations.</w:t>
      </w:r>
    </w:p>
    <w:p w:rsidR="00D604B3" w:rsidRPr="00D604B3" w:rsidRDefault="00D604B3" w:rsidP="00D604B3">
      <w:pPr>
        <w:spacing w:line="240" w:lineRule="atLeast"/>
        <w:ind w:left="567" w:right="567"/>
        <w:rPr>
          <w:rFonts w:cs="Maiandra GD"/>
          <w:color w:val="000000"/>
          <w:sz w:val="18"/>
          <w:lang w:eastAsia="nl-NL"/>
        </w:rPr>
      </w:pPr>
    </w:p>
    <w:p w:rsidR="00D604B3" w:rsidRPr="00D604B3" w:rsidRDefault="00D604B3" w:rsidP="00D604B3">
      <w:pPr>
        <w:numPr>
          <w:ilvl w:val="0"/>
          <w:numId w:val="1"/>
        </w:numPr>
        <w:spacing w:line="240" w:lineRule="atLeast"/>
        <w:ind w:left="851" w:right="567" w:hanging="284"/>
        <w:rPr>
          <w:rFonts w:cs="Maiandra GD"/>
          <w:color w:val="000000"/>
          <w:sz w:val="18"/>
          <w:lang w:eastAsia="nl-NL"/>
        </w:rPr>
      </w:pPr>
      <w:r w:rsidRPr="00D604B3">
        <w:rPr>
          <w:rFonts w:cs="Maiandra GD"/>
          <w:bCs/>
          <w:color w:val="000000"/>
          <w:sz w:val="18"/>
          <w:lang w:eastAsia="nl-NL"/>
        </w:rPr>
        <w:t xml:space="preserve">SNP-markers in </w:t>
      </w:r>
      <w:r w:rsidRPr="00D604B3">
        <w:rPr>
          <w:rFonts w:cs="Maiandra GD"/>
          <w:color w:val="000000"/>
          <w:sz w:val="18"/>
          <w:lang w:eastAsia="nl-NL"/>
        </w:rPr>
        <w:t>Perennial</w:t>
      </w:r>
      <w:r w:rsidRPr="00D604B3">
        <w:rPr>
          <w:rFonts w:cs="Maiandra GD"/>
          <w:bCs/>
          <w:color w:val="000000"/>
          <w:sz w:val="18"/>
          <w:lang w:eastAsia="nl-NL"/>
        </w:rPr>
        <w:t xml:space="preserve"> Ryegrass</w:t>
      </w:r>
      <w:r w:rsidRPr="00D604B3">
        <w:rPr>
          <w:rFonts w:cs="Maiandra GD"/>
          <w:color w:val="000000"/>
          <w:sz w:val="18"/>
          <w:lang w:eastAsia="nl-NL"/>
        </w:rPr>
        <w:t xml:space="preserve"> (PRG)</w:t>
      </w:r>
    </w:p>
    <w:p w:rsidR="00D604B3" w:rsidRPr="00D604B3" w:rsidRDefault="00D604B3" w:rsidP="00D604B3">
      <w:pPr>
        <w:spacing w:line="240" w:lineRule="atLeast"/>
        <w:ind w:left="567" w:right="567"/>
        <w:rPr>
          <w:rFonts w:cs="Maiandra GD"/>
          <w:color w:val="000000"/>
          <w:sz w:val="18"/>
          <w:lang w:eastAsia="nl-NL"/>
        </w:rPr>
      </w:pPr>
      <w:r w:rsidRPr="00D604B3">
        <w:rPr>
          <w:rFonts w:cs="Maiandra GD"/>
          <w:color w:val="000000"/>
          <w:sz w:val="18"/>
          <w:lang w:eastAsia="nl-NL"/>
        </w:rPr>
        <w:t xml:space="preserve">Naktuinbouw started a special project on the use of SNP markers in PRG based on a previous pilot project. PRG is a cross pollinating crop causing additional complexity. The results of the project are promising. SNP markers could be used to replace electrophoresis as additional characteristic in DUS testing. A presentation is foreseen this year in the framework of the CPVO Agricultural Expert Meeting </w:t>
      </w:r>
    </w:p>
    <w:p w:rsidR="00D604B3" w:rsidRPr="00D604B3" w:rsidRDefault="00D604B3" w:rsidP="00D604B3">
      <w:pPr>
        <w:spacing w:line="240" w:lineRule="atLeast"/>
        <w:ind w:left="567" w:right="567"/>
        <w:rPr>
          <w:rFonts w:cs="Maiandra GD"/>
          <w:color w:val="000000"/>
          <w:sz w:val="18"/>
          <w:lang w:eastAsia="nl-NL"/>
        </w:rPr>
      </w:pPr>
    </w:p>
    <w:p w:rsidR="00D604B3" w:rsidRPr="00D604B3" w:rsidRDefault="00D604B3" w:rsidP="00D604B3">
      <w:pPr>
        <w:numPr>
          <w:ilvl w:val="0"/>
          <w:numId w:val="1"/>
        </w:numPr>
        <w:spacing w:line="240" w:lineRule="atLeast"/>
        <w:ind w:left="851" w:right="567" w:hanging="284"/>
        <w:rPr>
          <w:rFonts w:cs="Maiandra GD"/>
          <w:i/>
          <w:iCs/>
          <w:color w:val="000000"/>
          <w:sz w:val="18"/>
          <w:lang w:eastAsia="nl-NL"/>
        </w:rPr>
      </w:pPr>
      <w:r w:rsidRPr="00D604B3">
        <w:rPr>
          <w:rFonts w:cs="Maiandra GD"/>
          <w:color w:val="000000"/>
          <w:sz w:val="18"/>
          <w:lang w:eastAsia="nl-NL"/>
        </w:rPr>
        <w:t xml:space="preserve">Disease </w:t>
      </w:r>
      <w:r w:rsidRPr="00D604B3">
        <w:rPr>
          <w:rFonts w:cs="Maiandra GD"/>
          <w:bCs/>
          <w:color w:val="000000"/>
          <w:sz w:val="18"/>
          <w:lang w:eastAsia="nl-NL"/>
        </w:rPr>
        <w:t xml:space="preserve">resistance testing </w:t>
      </w:r>
      <w:r w:rsidRPr="00D604B3">
        <w:rPr>
          <w:rFonts w:cs="Maiandra GD"/>
          <w:color w:val="000000"/>
          <w:sz w:val="18"/>
          <w:lang w:eastAsia="nl-NL"/>
        </w:rPr>
        <w:t xml:space="preserve">Projects are carried out in </w:t>
      </w:r>
      <w:proofErr w:type="spellStart"/>
      <w:r w:rsidRPr="00D604B3">
        <w:rPr>
          <w:rFonts w:cs="Maiandra GD"/>
          <w:color w:val="000000"/>
          <w:sz w:val="18"/>
          <w:lang w:eastAsia="nl-NL"/>
        </w:rPr>
        <w:t>biotesting</w:t>
      </w:r>
      <w:proofErr w:type="spellEnd"/>
      <w:r w:rsidRPr="00D604B3">
        <w:rPr>
          <w:rFonts w:cs="Maiandra GD"/>
          <w:color w:val="000000"/>
          <w:sz w:val="18"/>
          <w:lang w:eastAsia="nl-NL"/>
        </w:rPr>
        <w:t xml:space="preserve"> of nematodes in pepper, </w:t>
      </w:r>
      <w:proofErr w:type="spellStart"/>
      <w:r w:rsidRPr="00D604B3">
        <w:rPr>
          <w:rFonts w:cs="Maiandra GD"/>
          <w:color w:val="000000"/>
          <w:sz w:val="18"/>
          <w:lang w:eastAsia="nl-NL"/>
        </w:rPr>
        <w:t>Fulvia</w:t>
      </w:r>
      <w:proofErr w:type="spellEnd"/>
      <w:r w:rsidRPr="00D604B3">
        <w:rPr>
          <w:rFonts w:cs="Maiandra GD"/>
          <w:color w:val="000000"/>
          <w:sz w:val="18"/>
          <w:lang w:eastAsia="nl-NL"/>
        </w:rPr>
        <w:t xml:space="preserve"> </w:t>
      </w:r>
      <w:proofErr w:type="spellStart"/>
      <w:r w:rsidRPr="00D604B3">
        <w:rPr>
          <w:rFonts w:cs="Maiandra GD"/>
          <w:color w:val="000000"/>
          <w:sz w:val="18"/>
          <w:lang w:eastAsia="nl-NL"/>
        </w:rPr>
        <w:t>fulva</w:t>
      </w:r>
      <w:proofErr w:type="spellEnd"/>
      <w:r w:rsidRPr="00D604B3">
        <w:rPr>
          <w:rFonts w:cs="Maiandra GD"/>
          <w:color w:val="000000"/>
          <w:sz w:val="18"/>
          <w:lang w:eastAsia="nl-NL"/>
        </w:rPr>
        <w:t xml:space="preserve"> in tomato (</w:t>
      </w:r>
      <w:proofErr w:type="spellStart"/>
      <w:r w:rsidRPr="00D604B3">
        <w:rPr>
          <w:rFonts w:cs="Maiandra GD"/>
          <w:color w:val="000000"/>
          <w:sz w:val="18"/>
          <w:lang w:eastAsia="nl-NL"/>
        </w:rPr>
        <w:t>biotests</w:t>
      </w:r>
      <w:proofErr w:type="spellEnd"/>
      <w:r w:rsidRPr="00D604B3">
        <w:rPr>
          <w:rFonts w:cs="Maiandra GD"/>
          <w:color w:val="000000"/>
          <w:sz w:val="18"/>
          <w:lang w:eastAsia="nl-NL"/>
        </w:rPr>
        <w:t xml:space="preserve"> &amp; DNA markers), </w:t>
      </w:r>
      <w:proofErr w:type="spellStart"/>
      <w:r w:rsidRPr="00D604B3">
        <w:rPr>
          <w:rFonts w:cs="Maiandra GD"/>
          <w:color w:val="000000"/>
          <w:sz w:val="18"/>
          <w:lang w:eastAsia="nl-NL"/>
        </w:rPr>
        <w:t>biotest</w:t>
      </w:r>
      <w:proofErr w:type="spellEnd"/>
      <w:r w:rsidRPr="00D604B3">
        <w:rPr>
          <w:rFonts w:cs="Maiandra GD"/>
          <w:color w:val="000000"/>
          <w:sz w:val="18"/>
          <w:lang w:eastAsia="nl-NL"/>
        </w:rPr>
        <w:t xml:space="preserve"> of </w:t>
      </w:r>
      <w:proofErr w:type="spellStart"/>
      <w:r w:rsidRPr="00D604B3">
        <w:rPr>
          <w:rFonts w:cs="Maiandra GD"/>
          <w:i/>
          <w:iCs/>
          <w:color w:val="000000"/>
          <w:sz w:val="18"/>
          <w:lang w:eastAsia="nl-NL"/>
        </w:rPr>
        <w:t>Fusarium</w:t>
      </w:r>
      <w:proofErr w:type="spellEnd"/>
      <w:r w:rsidRPr="00D604B3">
        <w:rPr>
          <w:rFonts w:cs="Maiandra GD"/>
          <w:color w:val="000000"/>
          <w:sz w:val="18"/>
          <w:lang w:eastAsia="nl-NL"/>
        </w:rPr>
        <w:t xml:space="preserve"> Lettuce, </w:t>
      </w:r>
      <w:proofErr w:type="gramStart"/>
      <w:r w:rsidRPr="00D604B3">
        <w:rPr>
          <w:rFonts w:cs="Maiandra GD"/>
          <w:color w:val="000000"/>
          <w:sz w:val="18"/>
          <w:lang w:eastAsia="nl-NL"/>
        </w:rPr>
        <w:t>virus</w:t>
      </w:r>
      <w:proofErr w:type="gramEnd"/>
      <w:r w:rsidRPr="00D604B3">
        <w:rPr>
          <w:rFonts w:cs="Maiandra GD"/>
          <w:color w:val="000000"/>
          <w:sz w:val="18"/>
          <w:lang w:eastAsia="nl-NL"/>
        </w:rPr>
        <w:t xml:space="preserve"> tests in vegetative propagated pepper.</w:t>
      </w:r>
    </w:p>
    <w:p w:rsidR="00D604B3" w:rsidRPr="00D604B3" w:rsidRDefault="00D604B3" w:rsidP="00D604B3">
      <w:pPr>
        <w:spacing w:line="240" w:lineRule="atLeast"/>
        <w:ind w:left="567" w:right="567"/>
        <w:rPr>
          <w:rFonts w:cs="Maiandra GD"/>
          <w:i/>
          <w:iCs/>
          <w:color w:val="000000"/>
          <w:sz w:val="18"/>
          <w:lang w:eastAsia="nl-NL"/>
        </w:rPr>
      </w:pPr>
    </w:p>
    <w:p w:rsidR="00D604B3" w:rsidRPr="00D604B3" w:rsidRDefault="00D604B3" w:rsidP="00D604B3">
      <w:pPr>
        <w:numPr>
          <w:ilvl w:val="0"/>
          <w:numId w:val="1"/>
        </w:numPr>
        <w:spacing w:line="240" w:lineRule="atLeast"/>
        <w:ind w:left="851" w:right="567" w:hanging="284"/>
        <w:rPr>
          <w:rFonts w:cs="Maiandra GD"/>
          <w:color w:val="000000"/>
          <w:sz w:val="18"/>
          <w:lang w:eastAsia="nl-NL"/>
        </w:rPr>
      </w:pPr>
      <w:r w:rsidRPr="00D604B3">
        <w:rPr>
          <w:rFonts w:cs="Maiandra GD"/>
          <w:color w:val="000000"/>
          <w:sz w:val="18"/>
          <w:lang w:eastAsia="nl-NL"/>
        </w:rPr>
        <w:t>Other</w:t>
      </w:r>
      <w:r w:rsidRPr="00D604B3">
        <w:rPr>
          <w:rFonts w:cs="Maiandra GD"/>
          <w:bCs/>
          <w:color w:val="000000"/>
          <w:sz w:val="18"/>
          <w:lang w:eastAsia="nl-NL"/>
        </w:rPr>
        <w:t xml:space="preserve"> projects: Resistance tests under LED light, Phenotyping, Hydroponics in lettuce</w:t>
      </w:r>
    </w:p>
    <w:p w:rsidR="00D474B3" w:rsidRPr="00D604B3" w:rsidRDefault="00D604B3" w:rsidP="00D604B3">
      <w:pPr>
        <w:ind w:left="567" w:right="567"/>
        <w:rPr>
          <w:sz w:val="18"/>
        </w:rPr>
      </w:pPr>
      <w:r w:rsidRPr="00D604B3">
        <w:rPr>
          <w:rFonts w:cs="Maiandra GD"/>
          <w:color w:val="000000"/>
          <w:sz w:val="18"/>
          <w:lang w:eastAsia="nl-NL"/>
        </w:rPr>
        <w:t xml:space="preserve">A project to test the preferred type of LED light and to validate each resistance test which is performed in climate chambers. In order to obtain an idea about the possibilities of phenotyping in DUS testing Naktuinbouw performs a pilot this year in </w:t>
      </w:r>
      <w:proofErr w:type="spellStart"/>
      <w:r w:rsidRPr="00D604B3">
        <w:rPr>
          <w:rFonts w:cs="Maiandra GD"/>
          <w:i/>
          <w:iCs/>
          <w:color w:val="000000"/>
          <w:sz w:val="18"/>
          <w:lang w:eastAsia="nl-NL"/>
        </w:rPr>
        <w:t>Phalaenopsis</w:t>
      </w:r>
      <w:proofErr w:type="spellEnd"/>
      <w:r w:rsidRPr="00D604B3">
        <w:rPr>
          <w:rFonts w:cs="Maiandra GD"/>
          <w:color w:val="000000"/>
          <w:sz w:val="18"/>
          <w:lang w:eastAsia="nl-NL"/>
        </w:rPr>
        <w:t>. In Lettuce a student is testing at Naktuinbouw how to test for DUS with a hydroponic growing system.</w:t>
      </w:r>
      <w:r w:rsidR="00703082">
        <w:rPr>
          <w:rFonts w:cs="Maiandra GD"/>
          <w:color w:val="000000"/>
          <w:sz w:val="18"/>
          <w:lang w:eastAsia="nl-NL"/>
        </w:rPr>
        <w:t>”</w:t>
      </w:r>
    </w:p>
    <w:p w:rsidR="00703082" w:rsidRDefault="00703082" w:rsidP="00050E16">
      <w:pPr>
        <w:jc w:val="right"/>
      </w:pPr>
    </w:p>
    <w:p w:rsidR="00703082" w:rsidRDefault="00703082" w:rsidP="00050E16">
      <w:pPr>
        <w:jc w:val="right"/>
      </w:pPr>
    </w:p>
    <w:p w:rsidR="00703082" w:rsidRDefault="00703082" w:rsidP="00050E16">
      <w:pPr>
        <w:jc w:val="right"/>
      </w:pPr>
    </w:p>
    <w:p w:rsidR="009B440E" w:rsidRDefault="00050E16" w:rsidP="00050E16">
      <w:pPr>
        <w:jc w:val="right"/>
      </w:pPr>
      <w:r w:rsidRPr="00C5280D">
        <w:t xml:space="preserve"> [End of document]</w:t>
      </w:r>
    </w:p>
    <w:sectPr w:rsidR="009B440E"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A0" w:rsidRDefault="00F101A0" w:rsidP="006655D3">
      <w:r>
        <w:separator/>
      </w:r>
    </w:p>
    <w:p w:rsidR="00F101A0" w:rsidRDefault="00F101A0" w:rsidP="006655D3"/>
    <w:p w:rsidR="00F101A0" w:rsidRDefault="00F101A0" w:rsidP="006655D3"/>
  </w:endnote>
  <w:endnote w:type="continuationSeparator" w:id="0">
    <w:p w:rsidR="00F101A0" w:rsidRDefault="00F101A0" w:rsidP="006655D3">
      <w:r>
        <w:separator/>
      </w:r>
    </w:p>
    <w:p w:rsidR="00F101A0" w:rsidRPr="00294751" w:rsidRDefault="00F101A0">
      <w:pPr>
        <w:pStyle w:val="Footer"/>
        <w:spacing w:after="60"/>
        <w:rPr>
          <w:sz w:val="18"/>
          <w:lang w:val="fr-FR"/>
        </w:rPr>
      </w:pPr>
      <w:r w:rsidRPr="00294751">
        <w:rPr>
          <w:sz w:val="18"/>
          <w:lang w:val="fr-FR"/>
        </w:rPr>
        <w:t>[Suite de la note de la page précédente]</w:t>
      </w:r>
    </w:p>
    <w:p w:rsidR="00F101A0" w:rsidRPr="00294751" w:rsidRDefault="00F101A0" w:rsidP="006655D3">
      <w:pPr>
        <w:rPr>
          <w:lang w:val="fr-FR"/>
        </w:rPr>
      </w:pPr>
    </w:p>
    <w:p w:rsidR="00F101A0" w:rsidRPr="00294751" w:rsidRDefault="00F101A0" w:rsidP="006655D3">
      <w:pPr>
        <w:rPr>
          <w:lang w:val="fr-FR"/>
        </w:rPr>
      </w:pPr>
    </w:p>
  </w:endnote>
  <w:endnote w:type="continuationNotice" w:id="1">
    <w:p w:rsidR="00F101A0" w:rsidRPr="00294751" w:rsidRDefault="00F101A0" w:rsidP="006655D3">
      <w:pPr>
        <w:rPr>
          <w:lang w:val="fr-FR"/>
        </w:rPr>
      </w:pPr>
      <w:r w:rsidRPr="00294751">
        <w:rPr>
          <w:lang w:val="fr-FR"/>
        </w:rPr>
        <w:t>[Suite de la note page suivante]</w:t>
      </w:r>
    </w:p>
    <w:p w:rsidR="00F101A0" w:rsidRPr="00294751" w:rsidRDefault="00F101A0" w:rsidP="006655D3">
      <w:pPr>
        <w:rPr>
          <w:lang w:val="fr-FR"/>
        </w:rPr>
      </w:pPr>
    </w:p>
    <w:p w:rsidR="00F101A0" w:rsidRPr="00294751" w:rsidRDefault="00F101A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A0" w:rsidRDefault="00F101A0" w:rsidP="006655D3">
      <w:r>
        <w:separator/>
      </w:r>
    </w:p>
  </w:footnote>
  <w:footnote w:type="continuationSeparator" w:id="0">
    <w:p w:rsidR="00F101A0" w:rsidRDefault="00F101A0" w:rsidP="006655D3">
      <w:r>
        <w:separator/>
      </w:r>
    </w:p>
  </w:footnote>
  <w:footnote w:type="continuationNotice" w:id="1">
    <w:p w:rsidR="00F101A0" w:rsidRPr="00AB530F" w:rsidRDefault="00F101A0" w:rsidP="00AB530F">
      <w:pPr>
        <w:pStyle w:val="Footer"/>
      </w:pPr>
    </w:p>
  </w:footnote>
  <w:footnote w:id="2">
    <w:p w:rsidR="00D02ACF" w:rsidRDefault="00D02ACF" w:rsidP="00D02ACF">
      <w:pPr>
        <w:pStyle w:val="FootnoteText"/>
      </w:pPr>
      <w:r>
        <w:rPr>
          <w:rStyle w:val="FootnoteReference"/>
        </w:rPr>
        <w:footnoteRef/>
      </w:r>
      <w:r>
        <w:t xml:space="preserve"> </w:t>
      </w:r>
      <w:proofErr w:type="gramStart"/>
      <w:r>
        <w:t>at</w:t>
      </w:r>
      <w:proofErr w:type="gramEnd"/>
      <w:r>
        <w:t xml:space="preserve"> its fifty-fourth session, held from May 11 to 15, 2020.</w:t>
      </w:r>
    </w:p>
  </w:footnote>
  <w:footnote w:id="3">
    <w:p w:rsidR="00D02ACF" w:rsidRDefault="00D02ACF" w:rsidP="00D02ACF">
      <w:pPr>
        <w:pStyle w:val="FootnoteText"/>
      </w:pPr>
      <w:r>
        <w:rPr>
          <w:rStyle w:val="FootnoteReference"/>
        </w:rPr>
        <w:footnoteRef/>
      </w:r>
      <w:r>
        <w:t xml:space="preserve"> </w:t>
      </w:r>
      <w:proofErr w:type="gramStart"/>
      <w:r>
        <w:t>at</w:t>
      </w:r>
      <w:proofErr w:type="gramEnd"/>
      <w:r>
        <w:t xml:space="preserve"> its fifty-second session, held from June 8 to 12, 2020.</w:t>
      </w:r>
    </w:p>
  </w:footnote>
  <w:footnote w:id="4">
    <w:p w:rsidR="00D02ACF" w:rsidRDefault="00D02ACF" w:rsidP="00D02ACF">
      <w:pPr>
        <w:pStyle w:val="FootnoteText"/>
      </w:pPr>
      <w:r>
        <w:rPr>
          <w:rStyle w:val="FootnoteReference"/>
        </w:rPr>
        <w:footnoteRef/>
      </w:r>
      <w:r>
        <w:t xml:space="preserve"> </w:t>
      </w:r>
      <w:proofErr w:type="gramStart"/>
      <w:r>
        <w:t>at</w:t>
      </w:r>
      <w:proofErr w:type="gramEnd"/>
      <w:r>
        <w:t xml:space="preserve"> its forty-ninth session, held from June 22 to 26, 2020.</w:t>
      </w:r>
    </w:p>
  </w:footnote>
  <w:footnote w:id="5">
    <w:p w:rsidR="00D02ACF" w:rsidRDefault="00D02ACF" w:rsidP="00D02ACF">
      <w:pPr>
        <w:pStyle w:val="FootnoteText"/>
      </w:pPr>
      <w:r>
        <w:rPr>
          <w:rStyle w:val="FootnoteReference"/>
        </w:rPr>
        <w:footnoteRef/>
      </w:r>
      <w:r>
        <w:t xml:space="preserve"> </w:t>
      </w:r>
      <w:proofErr w:type="gramStart"/>
      <w:r>
        <w:t>at</w:t>
      </w:r>
      <w:proofErr w:type="gramEnd"/>
      <w:r>
        <w:t xml:space="preserve"> its fifty-first session, held from July 6 to 10, 2020.</w:t>
      </w:r>
    </w:p>
  </w:footnote>
  <w:footnote w:id="6">
    <w:p w:rsidR="00D02ACF" w:rsidRPr="000329F8" w:rsidRDefault="00D02ACF" w:rsidP="00D02ACF">
      <w:pPr>
        <w:pStyle w:val="FootnoteText"/>
      </w:pPr>
      <w:r>
        <w:rPr>
          <w:rStyle w:val="FootnoteReference"/>
        </w:rPr>
        <w:footnoteRef/>
      </w:r>
      <w:r>
        <w:t xml:space="preserve"> </w:t>
      </w:r>
      <w:proofErr w:type="gramStart"/>
      <w:r>
        <w:t>at</w:t>
      </w:r>
      <w:proofErr w:type="gramEnd"/>
      <w:r>
        <w:t xml:space="preserve"> its thirty-eighth session, held from September 21 to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4A2014" w:rsidP="00EB048E">
    <w:pPr>
      <w:pStyle w:val="Header"/>
      <w:rPr>
        <w:rStyle w:val="PageNumber"/>
        <w:lang w:val="en-US"/>
      </w:rPr>
    </w:pPr>
    <w:r>
      <w:rPr>
        <w:rStyle w:val="PageNumber"/>
        <w:lang w:val="en-US"/>
      </w:rPr>
      <w:t>TC/56/INF/5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2FF7">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2FF7"/>
    <w:rsid w:val="00036028"/>
    <w:rsid w:val="00036D11"/>
    <w:rsid w:val="000375CA"/>
    <w:rsid w:val="00044642"/>
    <w:rsid w:val="000446B9"/>
    <w:rsid w:val="00047E21"/>
    <w:rsid w:val="00050E16"/>
    <w:rsid w:val="00085505"/>
    <w:rsid w:val="000B29B6"/>
    <w:rsid w:val="000C4E25"/>
    <w:rsid w:val="000C7021"/>
    <w:rsid w:val="000D6BBC"/>
    <w:rsid w:val="000D7780"/>
    <w:rsid w:val="000E636A"/>
    <w:rsid w:val="000F2F11"/>
    <w:rsid w:val="00105929"/>
    <w:rsid w:val="00110C36"/>
    <w:rsid w:val="001131D5"/>
    <w:rsid w:val="0013222A"/>
    <w:rsid w:val="00141DB8"/>
    <w:rsid w:val="00172084"/>
    <w:rsid w:val="0017474A"/>
    <w:rsid w:val="001758C6"/>
    <w:rsid w:val="00182B99"/>
    <w:rsid w:val="001833F7"/>
    <w:rsid w:val="00185BB5"/>
    <w:rsid w:val="001B62CB"/>
    <w:rsid w:val="001D1213"/>
    <w:rsid w:val="0020054C"/>
    <w:rsid w:val="0021332C"/>
    <w:rsid w:val="00213982"/>
    <w:rsid w:val="0024416D"/>
    <w:rsid w:val="00252944"/>
    <w:rsid w:val="00271911"/>
    <w:rsid w:val="002800A0"/>
    <w:rsid w:val="002801B3"/>
    <w:rsid w:val="00281060"/>
    <w:rsid w:val="002940E8"/>
    <w:rsid w:val="00294751"/>
    <w:rsid w:val="002A6E50"/>
    <w:rsid w:val="002B2810"/>
    <w:rsid w:val="002B4298"/>
    <w:rsid w:val="002C256A"/>
    <w:rsid w:val="00304827"/>
    <w:rsid w:val="00305A7F"/>
    <w:rsid w:val="00310B95"/>
    <w:rsid w:val="003152FE"/>
    <w:rsid w:val="00327436"/>
    <w:rsid w:val="00340D10"/>
    <w:rsid w:val="00344BD6"/>
    <w:rsid w:val="0035528D"/>
    <w:rsid w:val="00357E26"/>
    <w:rsid w:val="00361821"/>
    <w:rsid w:val="00361E9E"/>
    <w:rsid w:val="003B3EE1"/>
    <w:rsid w:val="003C7FBE"/>
    <w:rsid w:val="003D227C"/>
    <w:rsid w:val="003D2B4D"/>
    <w:rsid w:val="003F37A5"/>
    <w:rsid w:val="00444A88"/>
    <w:rsid w:val="00474DA4"/>
    <w:rsid w:val="00476B4D"/>
    <w:rsid w:val="004805FA"/>
    <w:rsid w:val="004935D2"/>
    <w:rsid w:val="004A2014"/>
    <w:rsid w:val="004B1215"/>
    <w:rsid w:val="004D047D"/>
    <w:rsid w:val="004D6A22"/>
    <w:rsid w:val="004F1E9E"/>
    <w:rsid w:val="004F305A"/>
    <w:rsid w:val="00512164"/>
    <w:rsid w:val="00513C24"/>
    <w:rsid w:val="00515F7C"/>
    <w:rsid w:val="00520297"/>
    <w:rsid w:val="005269A6"/>
    <w:rsid w:val="005338F9"/>
    <w:rsid w:val="0054281C"/>
    <w:rsid w:val="00544581"/>
    <w:rsid w:val="0055268D"/>
    <w:rsid w:val="00576BE4"/>
    <w:rsid w:val="005817D9"/>
    <w:rsid w:val="00596608"/>
    <w:rsid w:val="005A400A"/>
    <w:rsid w:val="005A6FAE"/>
    <w:rsid w:val="005D1380"/>
    <w:rsid w:val="005F7B92"/>
    <w:rsid w:val="00612379"/>
    <w:rsid w:val="006153B6"/>
    <w:rsid w:val="0061555F"/>
    <w:rsid w:val="00636CA6"/>
    <w:rsid w:val="00641200"/>
    <w:rsid w:val="00642B23"/>
    <w:rsid w:val="00645CA8"/>
    <w:rsid w:val="006655D3"/>
    <w:rsid w:val="00667404"/>
    <w:rsid w:val="00687EB4"/>
    <w:rsid w:val="00695C56"/>
    <w:rsid w:val="006A5CDE"/>
    <w:rsid w:val="006A644A"/>
    <w:rsid w:val="006A7A9F"/>
    <w:rsid w:val="006B17D2"/>
    <w:rsid w:val="006C224E"/>
    <w:rsid w:val="006D1444"/>
    <w:rsid w:val="006D7435"/>
    <w:rsid w:val="006D780A"/>
    <w:rsid w:val="00703082"/>
    <w:rsid w:val="0071271E"/>
    <w:rsid w:val="00732DEC"/>
    <w:rsid w:val="00735BD5"/>
    <w:rsid w:val="00751613"/>
    <w:rsid w:val="007556F6"/>
    <w:rsid w:val="00760EEF"/>
    <w:rsid w:val="007645F2"/>
    <w:rsid w:val="00777EE5"/>
    <w:rsid w:val="00784836"/>
    <w:rsid w:val="0079023E"/>
    <w:rsid w:val="007A1CCA"/>
    <w:rsid w:val="007A2854"/>
    <w:rsid w:val="007C1D92"/>
    <w:rsid w:val="007C4CB9"/>
    <w:rsid w:val="007C7E22"/>
    <w:rsid w:val="007D0B9D"/>
    <w:rsid w:val="007D19B0"/>
    <w:rsid w:val="007F498F"/>
    <w:rsid w:val="0080679D"/>
    <w:rsid w:val="008108B0"/>
    <w:rsid w:val="00811B20"/>
    <w:rsid w:val="008211B5"/>
    <w:rsid w:val="00822657"/>
    <w:rsid w:val="0082296E"/>
    <w:rsid w:val="00824099"/>
    <w:rsid w:val="008326A0"/>
    <w:rsid w:val="00846D7C"/>
    <w:rsid w:val="008619BE"/>
    <w:rsid w:val="00867AC1"/>
    <w:rsid w:val="00882C6F"/>
    <w:rsid w:val="00890DF8"/>
    <w:rsid w:val="008A743F"/>
    <w:rsid w:val="008B6E60"/>
    <w:rsid w:val="008C0970"/>
    <w:rsid w:val="008D01EE"/>
    <w:rsid w:val="008D0BC5"/>
    <w:rsid w:val="008D2CF7"/>
    <w:rsid w:val="008D7E86"/>
    <w:rsid w:val="00900C26"/>
    <w:rsid w:val="0090197F"/>
    <w:rsid w:val="00906DDC"/>
    <w:rsid w:val="0091714B"/>
    <w:rsid w:val="00917E2D"/>
    <w:rsid w:val="00934E09"/>
    <w:rsid w:val="00935115"/>
    <w:rsid w:val="00936253"/>
    <w:rsid w:val="009369B8"/>
    <w:rsid w:val="00940D46"/>
    <w:rsid w:val="00952DD4"/>
    <w:rsid w:val="00965AE7"/>
    <w:rsid w:val="00970FED"/>
    <w:rsid w:val="00981F67"/>
    <w:rsid w:val="00992D82"/>
    <w:rsid w:val="00997029"/>
    <w:rsid w:val="009A7339"/>
    <w:rsid w:val="009B440E"/>
    <w:rsid w:val="009D690D"/>
    <w:rsid w:val="009E1A2A"/>
    <w:rsid w:val="009E65B6"/>
    <w:rsid w:val="00A24C10"/>
    <w:rsid w:val="00A308C3"/>
    <w:rsid w:val="00A37C2B"/>
    <w:rsid w:val="00A42AC3"/>
    <w:rsid w:val="00A430CF"/>
    <w:rsid w:val="00A54309"/>
    <w:rsid w:val="00A8305C"/>
    <w:rsid w:val="00AA18B2"/>
    <w:rsid w:val="00AB2B93"/>
    <w:rsid w:val="00AB530F"/>
    <w:rsid w:val="00AB7E5B"/>
    <w:rsid w:val="00AC2883"/>
    <w:rsid w:val="00AE0EF1"/>
    <w:rsid w:val="00AE2347"/>
    <w:rsid w:val="00AE2937"/>
    <w:rsid w:val="00B07301"/>
    <w:rsid w:val="00B104FC"/>
    <w:rsid w:val="00B11F3E"/>
    <w:rsid w:val="00B224DE"/>
    <w:rsid w:val="00B31E8A"/>
    <w:rsid w:val="00B324D4"/>
    <w:rsid w:val="00B46575"/>
    <w:rsid w:val="00B511AF"/>
    <w:rsid w:val="00B61777"/>
    <w:rsid w:val="00B84BBD"/>
    <w:rsid w:val="00B97F2C"/>
    <w:rsid w:val="00BA43FB"/>
    <w:rsid w:val="00BC127D"/>
    <w:rsid w:val="00BC1FE6"/>
    <w:rsid w:val="00BE6608"/>
    <w:rsid w:val="00C061B6"/>
    <w:rsid w:val="00C239B5"/>
    <w:rsid w:val="00C2446C"/>
    <w:rsid w:val="00C335A0"/>
    <w:rsid w:val="00C36AE5"/>
    <w:rsid w:val="00C41F17"/>
    <w:rsid w:val="00C527FA"/>
    <w:rsid w:val="00C5280D"/>
    <w:rsid w:val="00C53EB3"/>
    <w:rsid w:val="00C5791C"/>
    <w:rsid w:val="00C62BAE"/>
    <w:rsid w:val="00C66290"/>
    <w:rsid w:val="00C72B7A"/>
    <w:rsid w:val="00C973F2"/>
    <w:rsid w:val="00CA304C"/>
    <w:rsid w:val="00CA774A"/>
    <w:rsid w:val="00CC11B0"/>
    <w:rsid w:val="00CC2841"/>
    <w:rsid w:val="00CC2A9D"/>
    <w:rsid w:val="00CF1330"/>
    <w:rsid w:val="00CF7E36"/>
    <w:rsid w:val="00D02ACF"/>
    <w:rsid w:val="00D3708D"/>
    <w:rsid w:val="00D40426"/>
    <w:rsid w:val="00D474B3"/>
    <w:rsid w:val="00D538E2"/>
    <w:rsid w:val="00D57C96"/>
    <w:rsid w:val="00D57D18"/>
    <w:rsid w:val="00D604B3"/>
    <w:rsid w:val="00D769AD"/>
    <w:rsid w:val="00D91203"/>
    <w:rsid w:val="00D95174"/>
    <w:rsid w:val="00DA4973"/>
    <w:rsid w:val="00DA6F36"/>
    <w:rsid w:val="00DB596E"/>
    <w:rsid w:val="00DB7773"/>
    <w:rsid w:val="00DC00EA"/>
    <w:rsid w:val="00DC3802"/>
    <w:rsid w:val="00DD7591"/>
    <w:rsid w:val="00E047E0"/>
    <w:rsid w:val="00E07D87"/>
    <w:rsid w:val="00E32F7E"/>
    <w:rsid w:val="00E44F4E"/>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159F2"/>
    <w:rsid w:val="00F22CBD"/>
    <w:rsid w:val="00F272F1"/>
    <w:rsid w:val="00F30951"/>
    <w:rsid w:val="00F345F0"/>
    <w:rsid w:val="00F45372"/>
    <w:rsid w:val="00F560F7"/>
    <w:rsid w:val="00F6334D"/>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015C6DA"/>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17E2D"/>
    <w:pPr>
      <w:tabs>
        <w:tab w:val="right" w:leader="dot" w:pos="9639"/>
      </w:tabs>
      <w:ind w:right="57"/>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D02ACF"/>
    <w:rPr>
      <w:rFonts w:ascii="Arial" w:hAnsi="Arial"/>
      <w:u w:val="single"/>
    </w:rPr>
  </w:style>
  <w:style w:type="character" w:customStyle="1" w:styleId="FootnoteTextChar">
    <w:name w:val="Footnote Text Char"/>
    <w:basedOn w:val="DefaultParagraphFont"/>
    <w:link w:val="FootnoteText"/>
    <w:rsid w:val="00D02AC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Template>
  <TotalTime>0</TotalTime>
  <Pages>3</Pages>
  <Words>1208</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TC/56/INF/5</vt:lpstr>
    </vt:vector>
  </TitlesOfParts>
  <Company>UPOV</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TC/56/INF/5</dc:title>
  <dc:creator>MAY Jessica</dc:creator>
  <cp:lastModifiedBy>MAY Jessica</cp:lastModifiedBy>
  <cp:revision>24</cp:revision>
  <cp:lastPrinted>2016-11-22T15:41:00Z</cp:lastPrinted>
  <dcterms:created xsi:type="dcterms:W3CDTF">2020-04-07T13:17:00Z</dcterms:created>
  <dcterms:modified xsi:type="dcterms:W3CDTF">2020-10-07T07:19:00Z</dcterms:modified>
</cp:coreProperties>
</file>