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E75233">
            <w:pPr>
              <w:pStyle w:val="Sessiontcplacedate"/>
              <w:rPr>
                <w:sz w:val="22"/>
              </w:rPr>
            </w:pPr>
            <w:r w:rsidRPr="00DA4973">
              <w:t>Fifty-</w:t>
            </w:r>
            <w:r w:rsidR="00E75233">
              <w:t>Six</w:t>
            </w:r>
            <w:r w:rsidR="006D7435">
              <w:t>th</w:t>
            </w:r>
            <w:r w:rsidRPr="00DA4973">
              <w:t xml:space="preserve"> Session</w:t>
            </w:r>
            <w:r w:rsidRPr="00DA4973">
              <w:br/>
              <w:t xml:space="preserve">Geneva, </w:t>
            </w:r>
            <w:r w:rsidR="008B6E60">
              <w:t>October 2</w:t>
            </w:r>
            <w:r w:rsidR="00E75233">
              <w:t>6</w:t>
            </w:r>
            <w:r w:rsidR="008B6E60">
              <w:t xml:space="preserve"> and </w:t>
            </w:r>
            <w:r w:rsidR="006D7435">
              <w:t>2</w:t>
            </w:r>
            <w:r w:rsidR="00E75233">
              <w:t>7</w:t>
            </w:r>
            <w:r w:rsidR="006D7435">
              <w:t xml:space="preserve">, </w:t>
            </w:r>
            <w:r w:rsidR="00E75233">
              <w:t>2020</w:t>
            </w:r>
          </w:p>
        </w:tc>
        <w:tc>
          <w:tcPr>
            <w:tcW w:w="3127" w:type="dxa"/>
          </w:tcPr>
          <w:p w:rsidR="00EB4E9C" w:rsidRPr="003C7FBE" w:rsidRDefault="00B97F2C" w:rsidP="003C7FBE">
            <w:pPr>
              <w:pStyle w:val="Doccode"/>
            </w:pPr>
            <w:r>
              <w:t>TC/56/12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E6680D">
            <w:pPr>
              <w:pStyle w:val="Docoriginal"/>
            </w:pPr>
            <w:r w:rsidRPr="00AC2883">
              <w:t>Date:</w:t>
            </w:r>
            <w:r w:rsidR="008B6E60">
              <w:rPr>
                <w:b w:val="0"/>
                <w:spacing w:val="0"/>
              </w:rPr>
              <w:t xml:space="preserve">  </w:t>
            </w:r>
            <w:r w:rsidR="003C2383" w:rsidRPr="0035241A">
              <w:rPr>
                <w:b w:val="0"/>
                <w:spacing w:val="0"/>
              </w:rPr>
              <w:t xml:space="preserve">October </w:t>
            </w:r>
            <w:r w:rsidR="00E6680D" w:rsidRPr="0035241A">
              <w:rPr>
                <w:b w:val="0"/>
                <w:spacing w:val="0"/>
              </w:rPr>
              <w:t>6</w:t>
            </w:r>
            <w:r w:rsidR="008B6E60" w:rsidRPr="0035241A">
              <w:rPr>
                <w:b w:val="0"/>
                <w:spacing w:val="0"/>
              </w:rPr>
              <w:t xml:space="preserve">, </w:t>
            </w:r>
            <w:r w:rsidR="00E75233" w:rsidRPr="0035241A">
              <w:rPr>
                <w:b w:val="0"/>
                <w:spacing w:val="0"/>
              </w:rPr>
              <w:t>2020</w:t>
            </w:r>
          </w:p>
        </w:tc>
      </w:tr>
    </w:tbl>
    <w:p w:rsidR="000D7780" w:rsidRPr="00B97F2C" w:rsidRDefault="00B97F2C" w:rsidP="006A644A">
      <w:pPr>
        <w:pStyle w:val="Titleofdoc0"/>
        <w:rPr>
          <w:spacing w:val="-4"/>
        </w:rPr>
      </w:pPr>
      <w:bookmarkStart w:id="0" w:name="TitleOfDoc"/>
      <w:bookmarkEnd w:id="0"/>
      <w:r w:rsidRPr="00B97F2C">
        <w:rPr>
          <w:spacing w:val="-4"/>
        </w:rPr>
        <w:t xml:space="preserve">Increasing participation of new members of the Union in </w:t>
      </w:r>
      <w:r w:rsidR="00D81856">
        <w:rPr>
          <w:spacing w:val="-4"/>
        </w:rPr>
        <w:t xml:space="preserve">the </w:t>
      </w:r>
      <w:r w:rsidRPr="00B97F2C">
        <w:rPr>
          <w:spacing w:val="-4"/>
        </w:rPr>
        <w:t>work of the TC and the TWPs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D84353" w:rsidRPr="00954D73" w:rsidRDefault="00D84353" w:rsidP="00D84353">
      <w:pPr>
        <w:pStyle w:val="Heading1"/>
      </w:pPr>
      <w:bookmarkStart w:id="2" w:name="_Toc52462060"/>
      <w:r w:rsidRPr="00954D73">
        <w:t>Executive summary</w:t>
      </w:r>
      <w:bookmarkEnd w:id="2"/>
    </w:p>
    <w:p w:rsidR="00D84353" w:rsidRDefault="00D84353" w:rsidP="00D84353"/>
    <w:p w:rsidR="00D84353" w:rsidRDefault="00D84353" w:rsidP="00D84353">
      <w:r w:rsidRPr="00E53F26">
        <w:fldChar w:fldCharType="begin"/>
      </w:r>
      <w:r w:rsidRPr="00E53F26">
        <w:instrText xml:space="preserve"> AUTONUM  </w:instrText>
      </w:r>
      <w:r w:rsidRPr="00E53F26">
        <w:fldChar w:fldCharType="end"/>
      </w:r>
      <w:r w:rsidRPr="00E53F26">
        <w:tab/>
      </w:r>
      <w:r w:rsidRPr="00397615">
        <w:t>The purpose of this document is to assist the Technical Committee (TC) in its discussions on possibilities to increas</w:t>
      </w:r>
      <w:r w:rsidR="001B0064" w:rsidRPr="00397615">
        <w:t>e</w:t>
      </w:r>
      <w:r w:rsidRPr="00397615">
        <w:t xml:space="preserve"> participation </w:t>
      </w:r>
      <w:r w:rsidR="00397615" w:rsidRPr="00397615">
        <w:t xml:space="preserve">of members of the Union </w:t>
      </w:r>
      <w:r w:rsidRPr="00397615">
        <w:t>in the work of the</w:t>
      </w:r>
      <w:r w:rsidRPr="00E53F26">
        <w:t xml:space="preserve"> TC and the </w:t>
      </w:r>
      <w:r w:rsidR="001B0064" w:rsidRPr="00E53F26">
        <w:t>Technical Working Parties (TWPs)</w:t>
      </w:r>
      <w:r w:rsidRPr="00E53F26">
        <w:t>.</w:t>
      </w:r>
    </w:p>
    <w:p w:rsidR="004B0A44" w:rsidRDefault="004B0A44" w:rsidP="00D84353"/>
    <w:p w:rsidR="00D84353" w:rsidRDefault="00D84353" w:rsidP="00D84353">
      <w:r>
        <w:fldChar w:fldCharType="begin"/>
      </w:r>
      <w:r>
        <w:instrText xml:space="preserve"> AUTONUM  </w:instrText>
      </w:r>
      <w:r>
        <w:fldChar w:fldCharType="end"/>
      </w:r>
      <w:r>
        <w:tab/>
      </w:r>
      <w:r w:rsidRPr="00C64FFC">
        <w:t>The TC is invited to</w:t>
      </w:r>
      <w:r w:rsidR="00F349E2">
        <w:t>:</w:t>
      </w:r>
      <w:r w:rsidRPr="00C64FFC">
        <w:t xml:space="preserve"> </w:t>
      </w:r>
    </w:p>
    <w:p w:rsidR="00D84353" w:rsidRDefault="00D84353" w:rsidP="00D84353"/>
    <w:p w:rsidR="00D84353" w:rsidRPr="005667A2" w:rsidRDefault="00D84353" w:rsidP="00D84353">
      <w:pPr>
        <w:ind w:firstLine="567"/>
      </w:pPr>
      <w:r w:rsidRPr="005667A2">
        <w:t>(</w:t>
      </w:r>
      <w:proofErr w:type="gramStart"/>
      <w:r w:rsidRPr="005667A2">
        <w:t>a</w:t>
      </w:r>
      <w:proofErr w:type="gramEnd"/>
      <w:r w:rsidRPr="005667A2">
        <w:t>)</w:t>
      </w:r>
      <w:r w:rsidRPr="005667A2">
        <w:tab/>
      </w:r>
      <w:r w:rsidR="00F830F8" w:rsidRPr="005667A2">
        <w:t>note the information provided in relation to the TWPs in 2020</w:t>
      </w:r>
      <w:r w:rsidR="008471FD" w:rsidRPr="005667A2">
        <w:t>;</w:t>
      </w:r>
    </w:p>
    <w:p w:rsidR="00D84353" w:rsidRPr="000C4BEC" w:rsidRDefault="00D84353" w:rsidP="00D84353">
      <w:pPr>
        <w:ind w:firstLine="567"/>
        <w:rPr>
          <w:i/>
          <w:highlight w:val="yellow"/>
        </w:rPr>
      </w:pPr>
    </w:p>
    <w:p w:rsidR="004F377C" w:rsidRPr="005667A2" w:rsidRDefault="005667A2" w:rsidP="00D84353">
      <w:pPr>
        <w:ind w:firstLine="567"/>
      </w:pPr>
      <w:r w:rsidRPr="005667A2">
        <w:t>(b</w:t>
      </w:r>
      <w:r w:rsidR="00D84353" w:rsidRPr="005667A2">
        <w:t>)</w:t>
      </w:r>
      <w:r w:rsidR="00D84353" w:rsidRPr="005667A2">
        <w:tab/>
      </w:r>
      <w:proofErr w:type="gramStart"/>
      <w:r w:rsidR="00F349E2" w:rsidRPr="00F349E2">
        <w:t>consider</w:t>
      </w:r>
      <w:proofErr w:type="gramEnd"/>
      <w:r w:rsidR="00F349E2" w:rsidRPr="00F349E2">
        <w:t xml:space="preserve"> whether to invite the TWPs to consider the possible measures for physical and virtual participation at TWP meetings, as set out in paragraph 21 of this document.</w:t>
      </w:r>
    </w:p>
    <w:p w:rsidR="004F377C" w:rsidRPr="001F2B28" w:rsidRDefault="004F377C" w:rsidP="00D84353">
      <w:pPr>
        <w:ind w:firstLine="567"/>
        <w:rPr>
          <w:highlight w:val="cyan"/>
        </w:rPr>
      </w:pPr>
    </w:p>
    <w:p w:rsidR="00D84353" w:rsidRDefault="00D84353" w:rsidP="00D84353">
      <w:r w:rsidRPr="00954D73">
        <w:rPr>
          <w:color w:val="000000"/>
        </w:rPr>
        <w:fldChar w:fldCharType="begin"/>
      </w:r>
      <w:r w:rsidRPr="00954D73">
        <w:rPr>
          <w:color w:val="000000"/>
        </w:rPr>
        <w:instrText xml:space="preserve"> AUTONUM  </w:instrText>
      </w:r>
      <w:r w:rsidRPr="00954D73">
        <w:rPr>
          <w:color w:val="000000"/>
        </w:rPr>
        <w:fldChar w:fldCharType="end"/>
      </w:r>
      <w:r w:rsidRPr="00954D73">
        <w:rPr>
          <w:color w:val="000000"/>
        </w:rPr>
        <w:tab/>
      </w:r>
      <w:r w:rsidRPr="00954D73">
        <w:t>The structure of this document is as follows:</w:t>
      </w:r>
    </w:p>
    <w:p w:rsidR="00D84353" w:rsidRPr="001F2B28" w:rsidRDefault="00D84353" w:rsidP="00D84353">
      <w:pPr>
        <w:rPr>
          <w:sz w:val="12"/>
        </w:rPr>
      </w:pPr>
    </w:p>
    <w:p w:rsidR="003C2383" w:rsidRDefault="00D84353">
      <w:pPr>
        <w:pStyle w:val="TOC1"/>
        <w:rPr>
          <w:rFonts w:asciiTheme="minorHAnsi" w:eastAsiaTheme="minorEastAsia" w:hAnsiTheme="minorHAnsi" w:cstheme="minorBidi"/>
          <w:caps w:val="0"/>
          <w:noProof/>
          <w:sz w:val="22"/>
          <w:szCs w:val="22"/>
        </w:rPr>
      </w:pPr>
      <w:r w:rsidRPr="00954D73">
        <w:fldChar w:fldCharType="begin"/>
      </w:r>
      <w:r w:rsidRPr="00954D73">
        <w:instrText xml:space="preserve"> TOC \o "1-3" \h \z \u </w:instrText>
      </w:r>
      <w:r w:rsidRPr="00954D73">
        <w:fldChar w:fldCharType="separate"/>
      </w:r>
      <w:hyperlink w:anchor="_Toc52462060" w:history="1">
        <w:r w:rsidR="003C2383" w:rsidRPr="00EA3C94">
          <w:rPr>
            <w:rStyle w:val="Hyperlink"/>
            <w:noProof/>
          </w:rPr>
          <w:t>Executive summary</w:t>
        </w:r>
        <w:r w:rsidR="003C2383">
          <w:rPr>
            <w:noProof/>
            <w:webHidden/>
          </w:rPr>
          <w:tab/>
        </w:r>
        <w:r w:rsidR="003C2383">
          <w:rPr>
            <w:noProof/>
            <w:webHidden/>
          </w:rPr>
          <w:fldChar w:fldCharType="begin"/>
        </w:r>
        <w:r w:rsidR="003C2383">
          <w:rPr>
            <w:noProof/>
            <w:webHidden/>
          </w:rPr>
          <w:instrText xml:space="preserve"> PAGEREF _Toc52462060 \h </w:instrText>
        </w:r>
        <w:r w:rsidR="003C2383">
          <w:rPr>
            <w:noProof/>
            <w:webHidden/>
          </w:rPr>
        </w:r>
        <w:r w:rsidR="003C2383">
          <w:rPr>
            <w:noProof/>
            <w:webHidden/>
          </w:rPr>
          <w:fldChar w:fldCharType="separate"/>
        </w:r>
        <w:r w:rsidR="003C2383">
          <w:rPr>
            <w:noProof/>
            <w:webHidden/>
          </w:rPr>
          <w:t>1</w:t>
        </w:r>
        <w:r w:rsidR="003C2383">
          <w:rPr>
            <w:noProof/>
            <w:webHidden/>
          </w:rPr>
          <w:fldChar w:fldCharType="end"/>
        </w:r>
      </w:hyperlink>
    </w:p>
    <w:p w:rsidR="003C2383" w:rsidRDefault="00D17667">
      <w:pPr>
        <w:pStyle w:val="TOC1"/>
        <w:rPr>
          <w:rFonts w:asciiTheme="minorHAnsi" w:eastAsiaTheme="minorEastAsia" w:hAnsiTheme="minorHAnsi" w:cstheme="minorBidi"/>
          <w:caps w:val="0"/>
          <w:noProof/>
          <w:sz w:val="22"/>
          <w:szCs w:val="22"/>
        </w:rPr>
      </w:pPr>
      <w:hyperlink w:anchor="_Toc52462061" w:history="1">
        <w:r w:rsidR="003C2383" w:rsidRPr="00EA3C94">
          <w:rPr>
            <w:rStyle w:val="Hyperlink"/>
            <w:noProof/>
          </w:rPr>
          <w:t>Developments at the fifty-fifth session of the Technical Committee</w:t>
        </w:r>
        <w:r w:rsidR="003C2383">
          <w:rPr>
            <w:noProof/>
            <w:webHidden/>
          </w:rPr>
          <w:tab/>
        </w:r>
        <w:r w:rsidR="003C2383">
          <w:rPr>
            <w:noProof/>
            <w:webHidden/>
          </w:rPr>
          <w:fldChar w:fldCharType="begin"/>
        </w:r>
        <w:r w:rsidR="003C2383">
          <w:rPr>
            <w:noProof/>
            <w:webHidden/>
          </w:rPr>
          <w:instrText xml:space="preserve"> PAGEREF _Toc52462061 \h </w:instrText>
        </w:r>
        <w:r w:rsidR="003C2383">
          <w:rPr>
            <w:noProof/>
            <w:webHidden/>
          </w:rPr>
        </w:r>
        <w:r w:rsidR="003C2383">
          <w:rPr>
            <w:noProof/>
            <w:webHidden/>
          </w:rPr>
          <w:fldChar w:fldCharType="separate"/>
        </w:r>
        <w:r w:rsidR="003C2383">
          <w:rPr>
            <w:noProof/>
            <w:webHidden/>
          </w:rPr>
          <w:t>2</w:t>
        </w:r>
        <w:r w:rsidR="003C2383">
          <w:rPr>
            <w:noProof/>
            <w:webHidden/>
          </w:rPr>
          <w:fldChar w:fldCharType="end"/>
        </w:r>
      </w:hyperlink>
    </w:p>
    <w:p w:rsidR="003C2383" w:rsidRDefault="00D17667" w:rsidP="000022ED">
      <w:pPr>
        <w:pStyle w:val="TOC2"/>
        <w:rPr>
          <w:rFonts w:asciiTheme="minorHAnsi" w:eastAsiaTheme="minorEastAsia" w:hAnsiTheme="minorHAnsi" w:cstheme="minorBidi"/>
          <w:smallCaps/>
          <w:noProof/>
          <w:sz w:val="22"/>
          <w:szCs w:val="22"/>
        </w:rPr>
      </w:pPr>
      <w:hyperlink w:anchor="_Toc52462062" w:history="1">
        <w:r w:rsidR="003C2383" w:rsidRPr="00EA3C94">
          <w:rPr>
            <w:rStyle w:val="Hyperlink"/>
            <w:noProof/>
          </w:rPr>
          <w:t>Invitation letters</w:t>
        </w:r>
        <w:r w:rsidR="003C2383">
          <w:rPr>
            <w:noProof/>
            <w:webHidden/>
          </w:rPr>
          <w:tab/>
        </w:r>
        <w:r w:rsidR="003C2383">
          <w:rPr>
            <w:noProof/>
            <w:webHidden/>
          </w:rPr>
          <w:fldChar w:fldCharType="begin"/>
        </w:r>
        <w:r w:rsidR="003C2383">
          <w:rPr>
            <w:noProof/>
            <w:webHidden/>
          </w:rPr>
          <w:instrText xml:space="preserve"> PAGEREF _Toc52462062 \h </w:instrText>
        </w:r>
        <w:r w:rsidR="003C2383">
          <w:rPr>
            <w:noProof/>
            <w:webHidden/>
          </w:rPr>
        </w:r>
        <w:r w:rsidR="003C2383">
          <w:rPr>
            <w:noProof/>
            <w:webHidden/>
          </w:rPr>
          <w:fldChar w:fldCharType="separate"/>
        </w:r>
        <w:r w:rsidR="003C2383">
          <w:rPr>
            <w:noProof/>
            <w:webHidden/>
          </w:rPr>
          <w:t>2</w:t>
        </w:r>
        <w:r w:rsidR="003C2383">
          <w:rPr>
            <w:noProof/>
            <w:webHidden/>
          </w:rPr>
          <w:fldChar w:fldCharType="end"/>
        </w:r>
      </w:hyperlink>
    </w:p>
    <w:p w:rsidR="003C2383" w:rsidRDefault="00D17667" w:rsidP="000022ED">
      <w:pPr>
        <w:pStyle w:val="TOC2"/>
        <w:rPr>
          <w:rFonts w:asciiTheme="minorHAnsi" w:eastAsiaTheme="minorEastAsia" w:hAnsiTheme="minorHAnsi" w:cstheme="minorBidi"/>
          <w:smallCaps/>
          <w:noProof/>
          <w:sz w:val="22"/>
          <w:szCs w:val="22"/>
        </w:rPr>
      </w:pPr>
      <w:hyperlink w:anchor="_Toc52462063" w:history="1">
        <w:r w:rsidR="003C2383" w:rsidRPr="00EA3C94">
          <w:rPr>
            <w:rStyle w:val="Hyperlink"/>
            <w:noProof/>
          </w:rPr>
          <w:t>Organization of a seminar in Geneva</w:t>
        </w:r>
        <w:r w:rsidR="003C2383">
          <w:rPr>
            <w:noProof/>
            <w:webHidden/>
          </w:rPr>
          <w:tab/>
        </w:r>
        <w:r w:rsidR="003C2383">
          <w:rPr>
            <w:noProof/>
            <w:webHidden/>
          </w:rPr>
          <w:fldChar w:fldCharType="begin"/>
        </w:r>
        <w:r w:rsidR="003C2383">
          <w:rPr>
            <w:noProof/>
            <w:webHidden/>
          </w:rPr>
          <w:instrText xml:space="preserve"> PAGEREF _Toc52462063 \h </w:instrText>
        </w:r>
        <w:r w:rsidR="003C2383">
          <w:rPr>
            <w:noProof/>
            <w:webHidden/>
          </w:rPr>
        </w:r>
        <w:r w:rsidR="003C2383">
          <w:rPr>
            <w:noProof/>
            <w:webHidden/>
          </w:rPr>
          <w:fldChar w:fldCharType="separate"/>
        </w:r>
        <w:r w:rsidR="003C2383">
          <w:rPr>
            <w:noProof/>
            <w:webHidden/>
          </w:rPr>
          <w:t>2</w:t>
        </w:r>
        <w:r w:rsidR="003C2383">
          <w:rPr>
            <w:noProof/>
            <w:webHidden/>
          </w:rPr>
          <w:fldChar w:fldCharType="end"/>
        </w:r>
      </w:hyperlink>
    </w:p>
    <w:p w:rsidR="003C2383" w:rsidRDefault="00D17667" w:rsidP="000022ED">
      <w:pPr>
        <w:pStyle w:val="TOC2"/>
        <w:rPr>
          <w:rFonts w:asciiTheme="minorHAnsi" w:eastAsiaTheme="minorEastAsia" w:hAnsiTheme="minorHAnsi" w:cstheme="minorBidi"/>
          <w:smallCaps/>
          <w:noProof/>
          <w:sz w:val="22"/>
          <w:szCs w:val="22"/>
        </w:rPr>
      </w:pPr>
      <w:hyperlink w:anchor="_Toc52462064" w:history="1">
        <w:r w:rsidR="003C2383" w:rsidRPr="00EA3C94">
          <w:rPr>
            <w:rStyle w:val="Hyperlink"/>
            <w:noProof/>
          </w:rPr>
          <w:t>Participation at the TC and TWP meetings by electronic means</w:t>
        </w:r>
        <w:r w:rsidR="003C2383">
          <w:rPr>
            <w:noProof/>
            <w:webHidden/>
          </w:rPr>
          <w:tab/>
        </w:r>
        <w:r w:rsidR="003C2383">
          <w:rPr>
            <w:noProof/>
            <w:webHidden/>
          </w:rPr>
          <w:fldChar w:fldCharType="begin"/>
        </w:r>
        <w:r w:rsidR="003C2383">
          <w:rPr>
            <w:noProof/>
            <w:webHidden/>
          </w:rPr>
          <w:instrText xml:space="preserve"> PAGEREF _Toc52462064 \h </w:instrText>
        </w:r>
        <w:r w:rsidR="003C2383">
          <w:rPr>
            <w:noProof/>
            <w:webHidden/>
          </w:rPr>
        </w:r>
        <w:r w:rsidR="003C2383">
          <w:rPr>
            <w:noProof/>
            <w:webHidden/>
          </w:rPr>
          <w:fldChar w:fldCharType="separate"/>
        </w:r>
        <w:r w:rsidR="003C2383">
          <w:rPr>
            <w:noProof/>
            <w:webHidden/>
          </w:rPr>
          <w:t>2</w:t>
        </w:r>
        <w:r w:rsidR="003C2383">
          <w:rPr>
            <w:noProof/>
            <w:webHidden/>
          </w:rPr>
          <w:fldChar w:fldCharType="end"/>
        </w:r>
      </w:hyperlink>
    </w:p>
    <w:p w:rsidR="003C2383" w:rsidRDefault="00D17667">
      <w:pPr>
        <w:pStyle w:val="TOC1"/>
        <w:rPr>
          <w:rFonts w:asciiTheme="minorHAnsi" w:eastAsiaTheme="minorEastAsia" w:hAnsiTheme="minorHAnsi" w:cstheme="minorBidi"/>
          <w:caps w:val="0"/>
          <w:noProof/>
          <w:sz w:val="22"/>
          <w:szCs w:val="22"/>
        </w:rPr>
      </w:pPr>
      <w:hyperlink w:anchor="_Toc52462065" w:history="1">
        <w:r w:rsidR="003C2383" w:rsidRPr="00EA3C94">
          <w:rPr>
            <w:rStyle w:val="Hyperlink"/>
            <w:noProof/>
          </w:rPr>
          <w:t>DevelopmentS since the fifty-fifth session of the Technical Committee</w:t>
        </w:r>
        <w:r w:rsidR="003C2383">
          <w:rPr>
            <w:noProof/>
            <w:webHidden/>
          </w:rPr>
          <w:tab/>
        </w:r>
        <w:r w:rsidR="003C2383">
          <w:rPr>
            <w:noProof/>
            <w:webHidden/>
          </w:rPr>
          <w:fldChar w:fldCharType="begin"/>
        </w:r>
        <w:r w:rsidR="003C2383">
          <w:rPr>
            <w:noProof/>
            <w:webHidden/>
          </w:rPr>
          <w:instrText xml:space="preserve"> PAGEREF _Toc52462065 \h </w:instrText>
        </w:r>
        <w:r w:rsidR="003C2383">
          <w:rPr>
            <w:noProof/>
            <w:webHidden/>
          </w:rPr>
        </w:r>
        <w:r w:rsidR="003C2383">
          <w:rPr>
            <w:noProof/>
            <w:webHidden/>
          </w:rPr>
          <w:fldChar w:fldCharType="separate"/>
        </w:r>
        <w:r w:rsidR="003C2383">
          <w:rPr>
            <w:noProof/>
            <w:webHidden/>
          </w:rPr>
          <w:t>2</w:t>
        </w:r>
        <w:r w:rsidR="003C2383">
          <w:rPr>
            <w:noProof/>
            <w:webHidden/>
          </w:rPr>
          <w:fldChar w:fldCharType="end"/>
        </w:r>
      </w:hyperlink>
    </w:p>
    <w:p w:rsidR="003C2383" w:rsidRDefault="00D17667" w:rsidP="000022ED">
      <w:pPr>
        <w:pStyle w:val="TOC2"/>
        <w:rPr>
          <w:rFonts w:asciiTheme="minorHAnsi" w:eastAsiaTheme="minorEastAsia" w:hAnsiTheme="minorHAnsi" w:cstheme="minorBidi"/>
          <w:smallCaps/>
          <w:noProof/>
          <w:sz w:val="22"/>
          <w:szCs w:val="22"/>
        </w:rPr>
      </w:pPr>
      <w:hyperlink w:anchor="_Toc52462066" w:history="1">
        <w:r w:rsidR="003C2383" w:rsidRPr="00EA3C94">
          <w:rPr>
            <w:rStyle w:val="Hyperlink"/>
            <w:noProof/>
          </w:rPr>
          <w:t>Invitation letters</w:t>
        </w:r>
        <w:r w:rsidR="003C2383">
          <w:rPr>
            <w:noProof/>
            <w:webHidden/>
          </w:rPr>
          <w:tab/>
        </w:r>
        <w:r w:rsidR="003C2383">
          <w:rPr>
            <w:noProof/>
            <w:webHidden/>
          </w:rPr>
          <w:fldChar w:fldCharType="begin"/>
        </w:r>
        <w:r w:rsidR="003C2383">
          <w:rPr>
            <w:noProof/>
            <w:webHidden/>
          </w:rPr>
          <w:instrText xml:space="preserve"> PAGEREF _Toc52462066 \h </w:instrText>
        </w:r>
        <w:r w:rsidR="003C2383">
          <w:rPr>
            <w:noProof/>
            <w:webHidden/>
          </w:rPr>
        </w:r>
        <w:r w:rsidR="003C2383">
          <w:rPr>
            <w:noProof/>
            <w:webHidden/>
          </w:rPr>
          <w:fldChar w:fldCharType="separate"/>
        </w:r>
        <w:r w:rsidR="003C2383">
          <w:rPr>
            <w:noProof/>
            <w:webHidden/>
          </w:rPr>
          <w:t>2</w:t>
        </w:r>
        <w:r w:rsidR="003C2383">
          <w:rPr>
            <w:noProof/>
            <w:webHidden/>
          </w:rPr>
          <w:fldChar w:fldCharType="end"/>
        </w:r>
      </w:hyperlink>
    </w:p>
    <w:p w:rsidR="003C2383" w:rsidRDefault="00D17667" w:rsidP="000022ED">
      <w:pPr>
        <w:pStyle w:val="TOC2"/>
        <w:rPr>
          <w:rFonts w:asciiTheme="minorHAnsi" w:eastAsiaTheme="minorEastAsia" w:hAnsiTheme="minorHAnsi" w:cstheme="minorBidi"/>
          <w:smallCaps/>
          <w:noProof/>
          <w:sz w:val="22"/>
          <w:szCs w:val="22"/>
        </w:rPr>
      </w:pPr>
      <w:hyperlink w:anchor="_Toc52462067" w:history="1">
        <w:r w:rsidR="003C2383" w:rsidRPr="00EA3C94">
          <w:rPr>
            <w:rStyle w:val="Hyperlink"/>
            <w:noProof/>
          </w:rPr>
          <w:t>Participation at the TC and TWP meetings by electronic means</w:t>
        </w:r>
        <w:r w:rsidR="003C2383">
          <w:rPr>
            <w:noProof/>
            <w:webHidden/>
          </w:rPr>
          <w:tab/>
        </w:r>
        <w:r w:rsidR="003C2383">
          <w:rPr>
            <w:noProof/>
            <w:webHidden/>
          </w:rPr>
          <w:fldChar w:fldCharType="begin"/>
        </w:r>
        <w:r w:rsidR="003C2383">
          <w:rPr>
            <w:noProof/>
            <w:webHidden/>
          </w:rPr>
          <w:instrText xml:space="preserve"> PAGEREF _Toc52462067 \h </w:instrText>
        </w:r>
        <w:r w:rsidR="003C2383">
          <w:rPr>
            <w:noProof/>
            <w:webHidden/>
          </w:rPr>
        </w:r>
        <w:r w:rsidR="003C2383">
          <w:rPr>
            <w:noProof/>
            <w:webHidden/>
          </w:rPr>
          <w:fldChar w:fldCharType="separate"/>
        </w:r>
        <w:r w:rsidR="003C2383">
          <w:rPr>
            <w:noProof/>
            <w:webHidden/>
          </w:rPr>
          <w:t>2</w:t>
        </w:r>
        <w:r w:rsidR="003C2383">
          <w:rPr>
            <w:noProof/>
            <w:webHidden/>
          </w:rPr>
          <w:fldChar w:fldCharType="end"/>
        </w:r>
      </w:hyperlink>
    </w:p>
    <w:p w:rsidR="003C2383" w:rsidRDefault="00D17667" w:rsidP="003C2383">
      <w:pPr>
        <w:pStyle w:val="TOC1"/>
        <w:jc w:val="both"/>
        <w:rPr>
          <w:rFonts w:asciiTheme="minorHAnsi" w:eastAsiaTheme="minorEastAsia" w:hAnsiTheme="minorHAnsi" w:cstheme="minorBidi"/>
          <w:caps w:val="0"/>
          <w:noProof/>
          <w:sz w:val="22"/>
          <w:szCs w:val="22"/>
        </w:rPr>
      </w:pPr>
      <w:hyperlink w:anchor="_Toc52462068" w:history="1">
        <w:r w:rsidR="003C2383" w:rsidRPr="00EA3C94">
          <w:rPr>
            <w:rStyle w:val="Hyperlink"/>
            <w:noProof/>
          </w:rPr>
          <w:t>Proposals as next steps to encourage the participation in TWPS AND TC IN the future</w:t>
        </w:r>
        <w:r w:rsidR="003C2383">
          <w:rPr>
            <w:noProof/>
            <w:webHidden/>
          </w:rPr>
          <w:tab/>
        </w:r>
        <w:r w:rsidR="003C2383">
          <w:rPr>
            <w:noProof/>
            <w:webHidden/>
          </w:rPr>
          <w:fldChar w:fldCharType="begin"/>
        </w:r>
        <w:r w:rsidR="003C2383">
          <w:rPr>
            <w:noProof/>
            <w:webHidden/>
          </w:rPr>
          <w:instrText xml:space="preserve"> PAGEREF _Toc52462068 \h </w:instrText>
        </w:r>
        <w:r w:rsidR="003C2383">
          <w:rPr>
            <w:noProof/>
            <w:webHidden/>
          </w:rPr>
        </w:r>
        <w:r w:rsidR="003C2383">
          <w:rPr>
            <w:noProof/>
            <w:webHidden/>
          </w:rPr>
          <w:fldChar w:fldCharType="separate"/>
        </w:r>
        <w:r w:rsidR="003C2383">
          <w:rPr>
            <w:noProof/>
            <w:webHidden/>
          </w:rPr>
          <w:t>4</w:t>
        </w:r>
        <w:r w:rsidR="003C2383">
          <w:rPr>
            <w:noProof/>
            <w:webHidden/>
          </w:rPr>
          <w:fldChar w:fldCharType="end"/>
        </w:r>
      </w:hyperlink>
    </w:p>
    <w:p w:rsidR="00D84353" w:rsidRPr="000022ED" w:rsidRDefault="00D84353" w:rsidP="00D84353">
      <w:pPr>
        <w:ind w:left="142"/>
      </w:pPr>
      <w:r w:rsidRPr="00954D73">
        <w:fldChar w:fldCharType="end"/>
      </w:r>
    </w:p>
    <w:p w:rsidR="00D84353" w:rsidRPr="0016554A" w:rsidRDefault="00D84353" w:rsidP="00D84353">
      <w:pPr>
        <w:ind w:left="142"/>
        <w:rPr>
          <w:sz w:val="18"/>
        </w:rPr>
      </w:pPr>
      <w:r w:rsidRPr="0016554A">
        <w:rPr>
          <w:sz w:val="18"/>
        </w:rPr>
        <w:t>Annex I</w:t>
      </w:r>
      <w:r w:rsidRPr="0016554A">
        <w:rPr>
          <w:sz w:val="18"/>
        </w:rPr>
        <w:tab/>
      </w:r>
      <w:r w:rsidR="00D134B8">
        <w:rPr>
          <w:sz w:val="18"/>
        </w:rPr>
        <w:t>UPOV Members p</w:t>
      </w:r>
      <w:r w:rsidR="000431E4" w:rsidRPr="0016554A">
        <w:rPr>
          <w:sz w:val="18"/>
        </w:rPr>
        <w:t>articipation in TWPs 2020 compare to 2019 to 2015</w:t>
      </w:r>
      <w:r w:rsidR="005667A2">
        <w:rPr>
          <w:sz w:val="18"/>
        </w:rPr>
        <w:t xml:space="preserve"> (per years and per TWPs)</w:t>
      </w:r>
      <w:r w:rsidR="000431E4" w:rsidRPr="0016554A">
        <w:rPr>
          <w:sz w:val="18"/>
        </w:rPr>
        <w:t xml:space="preserve">  </w:t>
      </w:r>
    </w:p>
    <w:p w:rsidR="00C40418" w:rsidRPr="004F377C" w:rsidRDefault="00C40418" w:rsidP="00D84353">
      <w:pPr>
        <w:ind w:left="142"/>
        <w:rPr>
          <w:sz w:val="18"/>
        </w:rPr>
      </w:pPr>
      <w:r w:rsidRPr="0016554A">
        <w:rPr>
          <w:sz w:val="18"/>
        </w:rPr>
        <w:t>Annex II</w:t>
      </w:r>
      <w:r w:rsidRPr="0016554A">
        <w:rPr>
          <w:sz w:val="18"/>
        </w:rPr>
        <w:tab/>
      </w:r>
      <w:r w:rsidR="000431E4" w:rsidRPr="0016554A">
        <w:rPr>
          <w:sz w:val="18"/>
        </w:rPr>
        <w:t>TWPs 2020 Evaluation survey</w:t>
      </w:r>
    </w:p>
    <w:p w:rsidR="00D84353" w:rsidRPr="00954D73" w:rsidRDefault="00D84353" w:rsidP="00D84353"/>
    <w:p w:rsidR="00D84353" w:rsidRPr="00954D73" w:rsidRDefault="00D84353" w:rsidP="00D84353">
      <w:pPr>
        <w:keepNext/>
        <w:rPr>
          <w:color w:val="000000"/>
        </w:rPr>
      </w:pPr>
      <w:r w:rsidRPr="00954D73">
        <w:rPr>
          <w:color w:val="000000"/>
        </w:rPr>
        <w:fldChar w:fldCharType="begin"/>
      </w:r>
      <w:r w:rsidRPr="00954D73">
        <w:rPr>
          <w:color w:val="000000"/>
        </w:rPr>
        <w:instrText xml:space="preserve"> AUTONUM  </w:instrText>
      </w:r>
      <w:r w:rsidRPr="00954D73">
        <w:rPr>
          <w:color w:val="000000"/>
        </w:rPr>
        <w:fldChar w:fldCharType="end"/>
      </w:r>
      <w:r w:rsidRPr="00954D73">
        <w:rPr>
          <w:color w:val="000000"/>
        </w:rPr>
        <w:tab/>
        <w:t>The following abbreviations are used in this document:</w:t>
      </w:r>
    </w:p>
    <w:p w:rsidR="00D84353" w:rsidRPr="00954D73" w:rsidRDefault="00D84353" w:rsidP="00D84353">
      <w:pPr>
        <w:keepNext/>
        <w:ind w:left="1692" w:hanging="1125"/>
        <w:jc w:val="left"/>
        <w:rPr>
          <w:color w:val="000000"/>
        </w:rPr>
      </w:pPr>
    </w:p>
    <w:p w:rsidR="00D84353" w:rsidRPr="00954D73" w:rsidRDefault="00D84353" w:rsidP="00D84353">
      <w:pPr>
        <w:tabs>
          <w:tab w:val="left" w:pos="567"/>
          <w:tab w:val="left" w:pos="1701"/>
        </w:tabs>
      </w:pPr>
      <w:r w:rsidRPr="00954D73">
        <w:tab/>
        <w:t>TC:</w:t>
      </w:r>
      <w:r w:rsidRPr="00954D73">
        <w:tab/>
        <w:t>Technical Committee</w:t>
      </w:r>
    </w:p>
    <w:p w:rsidR="00D84353" w:rsidRPr="00954D73" w:rsidRDefault="00D84353" w:rsidP="00D84353">
      <w:pPr>
        <w:tabs>
          <w:tab w:val="left" w:pos="567"/>
          <w:tab w:val="left" w:pos="1701"/>
        </w:tabs>
        <w:rPr>
          <w:rFonts w:eastAsia="PMingLiU"/>
          <w:szCs w:val="24"/>
        </w:rPr>
      </w:pPr>
      <w:r w:rsidRPr="00954D73">
        <w:rPr>
          <w:rFonts w:eastAsia="PMingLiU"/>
          <w:szCs w:val="24"/>
        </w:rPr>
        <w:tab/>
        <w:t>TWA:</w:t>
      </w:r>
      <w:r w:rsidRPr="00954D73">
        <w:rPr>
          <w:rFonts w:eastAsia="PMingLiU"/>
          <w:szCs w:val="24"/>
        </w:rPr>
        <w:tab/>
        <w:t>Technical Working Party for Agricultural Crops</w:t>
      </w:r>
    </w:p>
    <w:p w:rsidR="00D84353" w:rsidRPr="00954D73" w:rsidRDefault="00D84353" w:rsidP="00D84353">
      <w:pPr>
        <w:tabs>
          <w:tab w:val="left" w:pos="567"/>
          <w:tab w:val="left" w:pos="1701"/>
        </w:tabs>
        <w:rPr>
          <w:rFonts w:eastAsia="PMingLiU"/>
          <w:szCs w:val="24"/>
        </w:rPr>
      </w:pPr>
      <w:r w:rsidRPr="00954D73">
        <w:rPr>
          <w:rFonts w:eastAsia="PMingLiU"/>
          <w:szCs w:val="24"/>
        </w:rPr>
        <w:tab/>
        <w:t>TWC:</w:t>
      </w:r>
      <w:r w:rsidRPr="00954D73">
        <w:rPr>
          <w:rFonts w:eastAsia="PMingLiU"/>
          <w:szCs w:val="24"/>
        </w:rPr>
        <w:tab/>
        <w:t>Technical Working Party on Automation and Computer Programs</w:t>
      </w:r>
    </w:p>
    <w:p w:rsidR="00D84353" w:rsidRPr="00954D73" w:rsidRDefault="00D84353" w:rsidP="00D84353">
      <w:pPr>
        <w:tabs>
          <w:tab w:val="left" w:pos="567"/>
          <w:tab w:val="left" w:pos="1701"/>
        </w:tabs>
        <w:rPr>
          <w:rFonts w:eastAsia="PMingLiU"/>
          <w:szCs w:val="24"/>
        </w:rPr>
      </w:pPr>
      <w:r w:rsidRPr="00954D73">
        <w:rPr>
          <w:rFonts w:eastAsia="PMingLiU"/>
          <w:szCs w:val="24"/>
        </w:rPr>
        <w:tab/>
        <w:t xml:space="preserve">TWF: </w:t>
      </w:r>
      <w:r w:rsidRPr="00954D73">
        <w:rPr>
          <w:rFonts w:eastAsia="PMingLiU"/>
          <w:szCs w:val="24"/>
        </w:rPr>
        <w:tab/>
        <w:t>Technical Working Party for Fruit Crops</w:t>
      </w:r>
    </w:p>
    <w:p w:rsidR="00D84353" w:rsidRPr="00954D73" w:rsidRDefault="00D84353" w:rsidP="00D84353">
      <w:pPr>
        <w:tabs>
          <w:tab w:val="left" w:pos="567"/>
          <w:tab w:val="left" w:pos="1701"/>
        </w:tabs>
        <w:rPr>
          <w:rFonts w:eastAsia="PMingLiU"/>
          <w:szCs w:val="24"/>
        </w:rPr>
      </w:pPr>
      <w:r w:rsidRPr="00954D73">
        <w:rPr>
          <w:rFonts w:eastAsia="PMingLiU"/>
          <w:szCs w:val="24"/>
        </w:rPr>
        <w:tab/>
        <w:t>TWO:</w:t>
      </w:r>
      <w:r w:rsidRPr="00954D73">
        <w:rPr>
          <w:rFonts w:eastAsia="PMingLiU"/>
          <w:szCs w:val="24"/>
        </w:rPr>
        <w:tab/>
        <w:t>Technical Working Party for Ornamental Plants and Forest Trees</w:t>
      </w:r>
    </w:p>
    <w:p w:rsidR="00D84353" w:rsidRPr="00954D73" w:rsidRDefault="00D84353" w:rsidP="00D84353">
      <w:pPr>
        <w:tabs>
          <w:tab w:val="left" w:pos="567"/>
          <w:tab w:val="left" w:pos="1701"/>
        </w:tabs>
        <w:rPr>
          <w:rFonts w:eastAsia="PMingLiU"/>
          <w:szCs w:val="24"/>
        </w:rPr>
      </w:pPr>
      <w:r w:rsidRPr="00954D73">
        <w:rPr>
          <w:rFonts w:eastAsia="PMingLiU"/>
          <w:szCs w:val="24"/>
        </w:rPr>
        <w:tab/>
        <w:t>TWPs:</w:t>
      </w:r>
      <w:r w:rsidRPr="00954D73">
        <w:rPr>
          <w:rFonts w:eastAsia="PMingLiU"/>
          <w:szCs w:val="24"/>
        </w:rPr>
        <w:tab/>
        <w:t>Technical Working Parties</w:t>
      </w:r>
    </w:p>
    <w:p w:rsidR="00D84353" w:rsidRPr="00954D73" w:rsidRDefault="00D84353" w:rsidP="00D84353">
      <w:pPr>
        <w:tabs>
          <w:tab w:val="left" w:pos="567"/>
          <w:tab w:val="left" w:pos="1701"/>
        </w:tabs>
        <w:rPr>
          <w:rFonts w:eastAsia="PMingLiU"/>
          <w:szCs w:val="24"/>
        </w:rPr>
      </w:pPr>
      <w:r w:rsidRPr="00954D73">
        <w:rPr>
          <w:rFonts w:eastAsia="PMingLiU"/>
          <w:szCs w:val="24"/>
        </w:rPr>
        <w:tab/>
        <w:t>TWV:</w:t>
      </w:r>
      <w:r w:rsidRPr="00954D73">
        <w:rPr>
          <w:rFonts w:eastAsia="PMingLiU"/>
          <w:szCs w:val="24"/>
        </w:rPr>
        <w:tab/>
        <w:t>Technical Working Party for Vegetables</w:t>
      </w:r>
    </w:p>
    <w:p w:rsidR="00D84353" w:rsidRDefault="00D84353" w:rsidP="00D84353"/>
    <w:p w:rsidR="00D84353" w:rsidRDefault="00D84353" w:rsidP="00D84353"/>
    <w:p w:rsidR="008471FD" w:rsidRDefault="008471FD" w:rsidP="00D84353"/>
    <w:p w:rsidR="008471FD" w:rsidRDefault="008471FD" w:rsidP="00D84353"/>
    <w:p w:rsidR="005667A2" w:rsidRDefault="005667A2" w:rsidP="00D84353"/>
    <w:p w:rsidR="005667A2" w:rsidRDefault="005667A2" w:rsidP="00D84353"/>
    <w:p w:rsidR="00D84353" w:rsidRPr="00954D73" w:rsidRDefault="001B0064" w:rsidP="000D2D0F">
      <w:pPr>
        <w:pStyle w:val="Heading1"/>
      </w:pPr>
      <w:bookmarkStart w:id="3" w:name="_Toc52462061"/>
      <w:r>
        <w:lastRenderedPageBreak/>
        <w:t>Development</w:t>
      </w:r>
      <w:r w:rsidR="00AB5FB7">
        <w:t>s</w:t>
      </w:r>
      <w:r>
        <w:t xml:space="preserve"> at the </w:t>
      </w:r>
      <w:r w:rsidRPr="00954D73">
        <w:t>fifty-f</w:t>
      </w:r>
      <w:r>
        <w:t>ift</w:t>
      </w:r>
      <w:r w:rsidRPr="00954D73">
        <w:t>h session</w:t>
      </w:r>
      <w:r>
        <w:t xml:space="preserve"> of the </w:t>
      </w:r>
      <w:r w:rsidRPr="001B0064">
        <w:t>Technical Committee</w:t>
      </w:r>
      <w:bookmarkEnd w:id="3"/>
    </w:p>
    <w:p w:rsidR="00D84353" w:rsidRPr="00954D73" w:rsidRDefault="00D84353" w:rsidP="00D84353">
      <w:pPr>
        <w:tabs>
          <w:tab w:val="left" w:pos="567"/>
        </w:tabs>
        <w:rPr>
          <w:rFonts w:cs="Arial"/>
        </w:rPr>
      </w:pPr>
    </w:p>
    <w:p w:rsidR="00D84353" w:rsidRPr="004F7A3C" w:rsidRDefault="00D84353" w:rsidP="00D84353">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rsidRPr="00954D73">
        <w:rPr>
          <w:rFonts w:cs="Arial"/>
        </w:rPr>
        <w:tab/>
      </w:r>
      <w:r w:rsidRPr="004F7A3C">
        <w:rPr>
          <w:rFonts w:cs="Arial"/>
        </w:rPr>
        <w:t>The TC, at its fifty-f</w:t>
      </w:r>
      <w:r w:rsidR="001B0064" w:rsidRPr="004F7A3C">
        <w:rPr>
          <w:rFonts w:cs="Arial"/>
        </w:rPr>
        <w:t>ift</w:t>
      </w:r>
      <w:r w:rsidRPr="004F7A3C">
        <w:rPr>
          <w:rFonts w:cs="Arial"/>
        </w:rPr>
        <w:t xml:space="preserve">h session, held in Geneva on </w:t>
      </w:r>
      <w:r w:rsidR="001B0064" w:rsidRPr="004F7A3C">
        <w:rPr>
          <w:rFonts w:cs="Arial"/>
        </w:rPr>
        <w:t>October 28 and 29, 2019</w:t>
      </w:r>
      <w:r w:rsidRPr="004F7A3C">
        <w:rPr>
          <w:rFonts w:cs="Arial"/>
        </w:rPr>
        <w:t xml:space="preserve">, considered </w:t>
      </w:r>
      <w:r w:rsidR="001B0064" w:rsidRPr="004F7A3C">
        <w:t>document</w:t>
      </w:r>
      <w:r w:rsidR="00AB5FB7">
        <w:t> </w:t>
      </w:r>
      <w:r w:rsidR="001B0064" w:rsidRPr="004F7A3C">
        <w:t>TC/55/24 “Increasing participation of new members of the union in the work of the TC and TWP</w:t>
      </w:r>
      <w:r w:rsidR="0008212D">
        <w:t>s</w:t>
      </w:r>
      <w:r w:rsidR="000C4BEC" w:rsidRPr="004F7A3C">
        <w:t>” and</w:t>
      </w:r>
      <w:r w:rsidR="001B0064" w:rsidRPr="004F7A3C">
        <w:t xml:space="preserve"> agreed the following in relation to the different proposals made </w:t>
      </w:r>
      <w:r w:rsidRPr="004F7A3C">
        <w:rPr>
          <w:rFonts w:cs="Arial"/>
        </w:rPr>
        <w:t xml:space="preserve">(see document </w:t>
      </w:r>
      <w:r w:rsidR="001B0064" w:rsidRPr="004F7A3C">
        <w:rPr>
          <w:rFonts w:cs="Arial"/>
        </w:rPr>
        <w:t>TC/55/25 Corr. “Report”, paragraphs 233</w:t>
      </w:r>
      <w:r w:rsidRPr="004F7A3C">
        <w:rPr>
          <w:rFonts w:cs="Arial"/>
        </w:rPr>
        <w:t xml:space="preserve"> to </w:t>
      </w:r>
      <w:r w:rsidR="001B0064" w:rsidRPr="004F7A3C">
        <w:rPr>
          <w:rFonts w:cs="Arial"/>
        </w:rPr>
        <w:t>237</w:t>
      </w:r>
      <w:r w:rsidRPr="004F7A3C">
        <w:rPr>
          <w:rFonts w:cs="Arial"/>
        </w:rPr>
        <w:t>).</w:t>
      </w:r>
    </w:p>
    <w:p w:rsidR="00D84353" w:rsidRPr="004F7A3C" w:rsidRDefault="00D84353" w:rsidP="00D84353"/>
    <w:p w:rsidR="001B0064" w:rsidRPr="004F7A3C" w:rsidRDefault="001B0064" w:rsidP="0018180F">
      <w:pPr>
        <w:pStyle w:val="Heading2"/>
        <w:rPr>
          <w:rFonts w:eastAsiaTheme="minorEastAsia" w:cs="Arial"/>
          <w:snapToGrid w:val="0"/>
          <w:lang w:eastAsia="ja-JP"/>
        </w:rPr>
      </w:pPr>
      <w:bookmarkStart w:id="4" w:name="_Toc52462062"/>
      <w:r w:rsidRPr="004F7A3C">
        <w:t>Invitation letters</w:t>
      </w:r>
      <w:bookmarkEnd w:id="4"/>
    </w:p>
    <w:p w:rsidR="001B0064" w:rsidRPr="00D84353" w:rsidRDefault="001B0064" w:rsidP="001B0064">
      <w:pPr>
        <w:pStyle w:val="ListParagraph"/>
        <w:ind w:left="0"/>
        <w:rPr>
          <w:rFonts w:eastAsiaTheme="minorEastAsia" w:cs="Arial"/>
          <w:snapToGrid w:val="0"/>
          <w:highlight w:val="yellow"/>
          <w:lang w:eastAsia="ja-JP"/>
        </w:rPr>
      </w:pPr>
    </w:p>
    <w:p w:rsidR="001B0064" w:rsidRPr="00D84353" w:rsidRDefault="001B0064" w:rsidP="0018180F">
      <w:pPr>
        <w:pStyle w:val="ListParagraph"/>
        <w:ind w:left="0"/>
        <w:jc w:val="both"/>
        <w:rPr>
          <w:rFonts w:eastAsiaTheme="minorEastAsia" w:cs="Arial"/>
          <w:snapToGrid w:val="0"/>
          <w:highlight w:val="yellow"/>
          <w:lang w:eastAsia="ja-JP"/>
        </w:rPr>
      </w:pPr>
      <w:r w:rsidRPr="0018180F">
        <w:rPr>
          <w:rFonts w:ascii="Arial" w:hAnsi="Arial" w:cs="Arial"/>
        </w:rPr>
        <w:fldChar w:fldCharType="begin"/>
      </w:r>
      <w:r w:rsidRPr="0018180F">
        <w:rPr>
          <w:rFonts w:ascii="Arial" w:hAnsi="Arial" w:cs="Arial"/>
        </w:rPr>
        <w:instrText xml:space="preserve"> AUTONUM  </w:instrText>
      </w:r>
      <w:r w:rsidRPr="0018180F">
        <w:rPr>
          <w:rFonts w:ascii="Arial" w:hAnsi="Arial" w:cs="Arial"/>
        </w:rPr>
        <w:fldChar w:fldCharType="end"/>
      </w:r>
      <w:r w:rsidRPr="0018180F">
        <w:rPr>
          <w:rFonts w:ascii="Arial" w:hAnsi="Arial" w:cs="Arial"/>
        </w:rPr>
        <w:tab/>
      </w:r>
      <w:r w:rsidRPr="0018180F">
        <w:rPr>
          <w:rFonts w:ascii="Arial" w:eastAsia="Times New Roman" w:hAnsi="Arial" w:cs="Arial"/>
          <w:sz w:val="20"/>
          <w:szCs w:val="20"/>
        </w:rPr>
        <w:t>The TC agreed that TWP invitations letters should be sent earlier than the current three months and</w:t>
      </w:r>
      <w:r w:rsidRPr="001B0064">
        <w:rPr>
          <w:rFonts w:ascii="Arial" w:eastAsia="Times New Roman" w:hAnsi="Arial" w:cs="Arial"/>
          <w:sz w:val="20"/>
          <w:szCs w:val="20"/>
        </w:rPr>
        <w:t xml:space="preserve"> agreed that the “Guidance note for hosts of TWPs” should indicate six months in advance of the sessions.</w:t>
      </w:r>
      <w:r w:rsidRPr="00D84353">
        <w:rPr>
          <w:rFonts w:eastAsiaTheme="minorEastAsia" w:cs="Arial"/>
          <w:snapToGrid w:val="0"/>
          <w:highlight w:val="yellow"/>
          <w:lang w:eastAsia="ja-JP"/>
        </w:rPr>
        <w:t xml:space="preserve">  </w:t>
      </w:r>
    </w:p>
    <w:p w:rsidR="001B0064" w:rsidRPr="001B0064" w:rsidRDefault="001B0064" w:rsidP="001B0064">
      <w:pPr>
        <w:rPr>
          <w:rFonts w:cs="Arial"/>
        </w:rPr>
      </w:pPr>
    </w:p>
    <w:p w:rsidR="001B0064" w:rsidRDefault="001B0064" w:rsidP="001B0064">
      <w:pPr>
        <w:rPr>
          <w:rFonts w:cs="Arial"/>
        </w:rPr>
      </w:pPr>
      <w:r w:rsidRPr="001B0064">
        <w:rPr>
          <w:rFonts w:cs="Arial"/>
        </w:rPr>
        <w:fldChar w:fldCharType="begin"/>
      </w:r>
      <w:r w:rsidRPr="001B0064">
        <w:rPr>
          <w:rFonts w:cs="Arial"/>
        </w:rPr>
        <w:instrText xml:space="preserve"> AUTONUM  </w:instrText>
      </w:r>
      <w:r w:rsidRPr="001B0064">
        <w:rPr>
          <w:rFonts w:cs="Arial"/>
        </w:rPr>
        <w:fldChar w:fldCharType="end"/>
      </w:r>
      <w:r w:rsidRPr="001B0064">
        <w:rPr>
          <w:rFonts w:cs="Arial"/>
        </w:rPr>
        <w:tab/>
        <w:t>The TC agreed to invite the UPOV Office to draft a short description on the importance of the work of the TWPs to accompany the invitation letters to the TWP sessions.</w:t>
      </w:r>
    </w:p>
    <w:p w:rsidR="000D2D0F" w:rsidRDefault="000D2D0F" w:rsidP="001B0064">
      <w:pPr>
        <w:pStyle w:val="Heading3"/>
      </w:pPr>
    </w:p>
    <w:p w:rsidR="001B0064" w:rsidRPr="001B0064" w:rsidRDefault="001B0064" w:rsidP="0018180F">
      <w:pPr>
        <w:pStyle w:val="Heading2"/>
      </w:pPr>
      <w:bookmarkStart w:id="5" w:name="_Toc52462063"/>
      <w:r w:rsidRPr="001B0064">
        <w:t>Organization of a seminar in Geneva</w:t>
      </w:r>
      <w:bookmarkEnd w:id="5"/>
    </w:p>
    <w:p w:rsidR="001B0064" w:rsidRPr="001B0064" w:rsidRDefault="001B0064" w:rsidP="001B0064">
      <w:pPr>
        <w:keepNext/>
      </w:pPr>
    </w:p>
    <w:p w:rsidR="001B0064" w:rsidRPr="001B0064" w:rsidRDefault="001B0064" w:rsidP="001B0064">
      <w:pPr>
        <w:keepNext/>
      </w:pPr>
      <w:r w:rsidRPr="001B0064">
        <w:fldChar w:fldCharType="begin"/>
      </w:r>
      <w:r w:rsidRPr="001B0064">
        <w:instrText xml:space="preserve"> AUTONUM  </w:instrText>
      </w:r>
      <w:r w:rsidRPr="001B0064">
        <w:fldChar w:fldCharType="end"/>
      </w:r>
      <w:r w:rsidRPr="001B0064">
        <w:tab/>
        <w:t xml:space="preserve">The TC considered the organization of a seminar to communicate the importance of the technical work conducted in UPOV and agreed that further consideration would be needed on the aim and target audience before pursuing the idea further.  </w:t>
      </w:r>
    </w:p>
    <w:p w:rsidR="001B0064" w:rsidRPr="001B0064" w:rsidRDefault="001B0064" w:rsidP="001B0064"/>
    <w:p w:rsidR="001B0064" w:rsidRPr="001B0064" w:rsidRDefault="001B0064" w:rsidP="0018180F">
      <w:pPr>
        <w:pStyle w:val="Heading2"/>
      </w:pPr>
      <w:bookmarkStart w:id="6" w:name="_Toc52462064"/>
      <w:r w:rsidRPr="001B0064">
        <w:t>Participation at the TC and TWP meetings by electronic means</w:t>
      </w:r>
      <w:bookmarkEnd w:id="6"/>
    </w:p>
    <w:p w:rsidR="001B0064" w:rsidRPr="001B0064" w:rsidRDefault="001B0064" w:rsidP="001B0064">
      <w:pPr>
        <w:keepNext/>
      </w:pPr>
    </w:p>
    <w:p w:rsidR="001B0064" w:rsidRPr="00824357" w:rsidRDefault="001B0064" w:rsidP="001B0064">
      <w:pPr>
        <w:keepNext/>
      </w:pPr>
      <w:r w:rsidRPr="001B0064">
        <w:fldChar w:fldCharType="begin"/>
      </w:r>
      <w:r w:rsidRPr="001B0064">
        <w:instrText xml:space="preserve"> AUTONUM  </w:instrText>
      </w:r>
      <w:r w:rsidRPr="001B0064">
        <w:fldChar w:fldCharType="end"/>
      </w:r>
      <w:r w:rsidRPr="001B0064">
        <w:tab/>
        <w:t>The TC noted that the invitations to the 2019 sessions of the TWPs invited recipients to indicate particular topics in which they would wish to participate by electronic means.</w:t>
      </w:r>
      <w:r>
        <w:t xml:space="preserve">  </w:t>
      </w:r>
    </w:p>
    <w:p w:rsidR="001B0064" w:rsidRDefault="001B0064" w:rsidP="00D84353"/>
    <w:p w:rsidR="00A47334" w:rsidRDefault="00A47334" w:rsidP="00D84353"/>
    <w:p w:rsidR="001B0064" w:rsidRPr="00954D73" w:rsidRDefault="001B0064" w:rsidP="000D2D0F">
      <w:pPr>
        <w:pStyle w:val="Heading1"/>
      </w:pPr>
      <w:bookmarkStart w:id="7" w:name="_Toc52462065"/>
      <w:r>
        <w:t>Development</w:t>
      </w:r>
      <w:r w:rsidR="00321E0F">
        <w:t>S</w:t>
      </w:r>
      <w:r>
        <w:t xml:space="preserve"> since the </w:t>
      </w:r>
      <w:r w:rsidRPr="00954D73">
        <w:t>fifty-f</w:t>
      </w:r>
      <w:r>
        <w:t>ift</w:t>
      </w:r>
      <w:r w:rsidRPr="00954D73">
        <w:t>h session</w:t>
      </w:r>
      <w:r>
        <w:t xml:space="preserve"> of the </w:t>
      </w:r>
      <w:r w:rsidRPr="001B0064">
        <w:t>Technical Committee</w:t>
      </w:r>
      <w:bookmarkEnd w:id="7"/>
    </w:p>
    <w:p w:rsidR="001B0064" w:rsidRDefault="001B0064" w:rsidP="00D84353"/>
    <w:p w:rsidR="00696FF7" w:rsidRPr="004F7A3C" w:rsidRDefault="00696FF7" w:rsidP="00696FF7">
      <w:pPr>
        <w:pStyle w:val="Heading2"/>
        <w:rPr>
          <w:rFonts w:eastAsiaTheme="minorEastAsia" w:cs="Arial"/>
          <w:snapToGrid w:val="0"/>
          <w:lang w:eastAsia="ja-JP"/>
        </w:rPr>
      </w:pPr>
      <w:bookmarkStart w:id="8" w:name="_Toc52462066"/>
      <w:r w:rsidRPr="004F7A3C">
        <w:t>Invitation letters</w:t>
      </w:r>
      <w:bookmarkEnd w:id="8"/>
    </w:p>
    <w:p w:rsidR="00696FF7" w:rsidRDefault="00696FF7" w:rsidP="00D84353"/>
    <w:p w:rsidR="00B06FDF" w:rsidRDefault="00B06FDF" w:rsidP="00D84353">
      <w:r w:rsidRPr="00954D73">
        <w:fldChar w:fldCharType="begin"/>
      </w:r>
      <w:r w:rsidRPr="00954D73">
        <w:instrText xml:space="preserve"> AUTONUM  </w:instrText>
      </w:r>
      <w:r w:rsidRPr="00954D73">
        <w:fldChar w:fldCharType="end"/>
      </w:r>
      <w:r>
        <w:tab/>
      </w:r>
      <w:r w:rsidR="00D81856">
        <w:t xml:space="preserve">The Guidance note for hosts of TWPs has been updated to indicate that invitation letters should be sent at </w:t>
      </w:r>
      <w:r w:rsidR="005F7AC2">
        <w:t>least six</w:t>
      </w:r>
      <w:r w:rsidR="00D81856" w:rsidRPr="001B0064">
        <w:rPr>
          <w:rFonts w:cs="Arial"/>
        </w:rPr>
        <w:t xml:space="preserve"> months in advance of the sessions</w:t>
      </w:r>
      <w:r w:rsidR="00D81856">
        <w:rPr>
          <w:rFonts w:cs="Arial"/>
        </w:rPr>
        <w:t>.</w:t>
      </w:r>
      <w:r w:rsidR="00D81856" w:rsidDel="00D81856">
        <w:t xml:space="preserve"> </w:t>
      </w:r>
      <w:r w:rsidR="00D81856">
        <w:t xml:space="preserve">For 2020, the </w:t>
      </w:r>
      <w:r>
        <w:t xml:space="preserve">TWP invitation </w:t>
      </w:r>
      <w:r w:rsidR="000C4BEC">
        <w:t>letters were</w:t>
      </w:r>
      <w:r>
        <w:t xml:space="preserve"> all sent </w:t>
      </w:r>
      <w:r w:rsidR="00D81856">
        <w:t>as follows</w:t>
      </w:r>
      <w:r w:rsidR="0018180F" w:rsidRPr="001B0064">
        <w:rPr>
          <w:rFonts w:cs="Arial"/>
        </w:rPr>
        <w:t>.</w:t>
      </w:r>
    </w:p>
    <w:p w:rsidR="00663085" w:rsidRDefault="00663085" w:rsidP="00D84353"/>
    <w:tbl>
      <w:tblPr>
        <w:tblStyle w:val="TableGrid"/>
        <w:tblW w:w="0" w:type="auto"/>
        <w:tblLook w:val="04A0" w:firstRow="1" w:lastRow="0" w:firstColumn="1" w:lastColumn="0" w:noHBand="0" w:noVBand="1"/>
      </w:tblPr>
      <w:tblGrid>
        <w:gridCol w:w="4531"/>
        <w:gridCol w:w="1398"/>
        <w:gridCol w:w="1296"/>
        <w:gridCol w:w="1275"/>
        <w:gridCol w:w="1129"/>
      </w:tblGrid>
      <w:tr w:rsidR="000C4BEC" w:rsidTr="000C4BEC">
        <w:tc>
          <w:tcPr>
            <w:tcW w:w="4531" w:type="dxa"/>
          </w:tcPr>
          <w:p w:rsidR="000C4BEC" w:rsidRDefault="000C4BEC" w:rsidP="000C4BEC">
            <w:r>
              <w:t>TWPs</w:t>
            </w:r>
          </w:p>
        </w:tc>
        <w:tc>
          <w:tcPr>
            <w:tcW w:w="1398" w:type="dxa"/>
          </w:tcPr>
          <w:p w:rsidR="000C4BEC" w:rsidRDefault="000C4BEC" w:rsidP="000C4BEC">
            <w:r>
              <w:t>Date of meeting</w:t>
            </w:r>
          </w:p>
        </w:tc>
        <w:tc>
          <w:tcPr>
            <w:tcW w:w="1296" w:type="dxa"/>
          </w:tcPr>
          <w:p w:rsidR="000C4BEC" w:rsidRPr="00C24F4C" w:rsidRDefault="000C4BEC" w:rsidP="000C4BEC">
            <w:r w:rsidRPr="00C24F4C">
              <w:t>Hosted by</w:t>
            </w:r>
          </w:p>
        </w:tc>
        <w:tc>
          <w:tcPr>
            <w:tcW w:w="1275" w:type="dxa"/>
          </w:tcPr>
          <w:p w:rsidR="000C4BEC" w:rsidRDefault="000C4BEC" w:rsidP="000C4BEC">
            <w:pPr>
              <w:jc w:val="center"/>
            </w:pPr>
            <w:r>
              <w:t xml:space="preserve">Invitation sent </w:t>
            </w:r>
          </w:p>
        </w:tc>
        <w:tc>
          <w:tcPr>
            <w:tcW w:w="1129" w:type="dxa"/>
          </w:tcPr>
          <w:p w:rsidR="000C4BEC" w:rsidRDefault="000C4BEC" w:rsidP="000C4BEC">
            <w:pPr>
              <w:jc w:val="center"/>
            </w:pPr>
            <w:r>
              <w:t>#months before the meeting</w:t>
            </w:r>
          </w:p>
        </w:tc>
      </w:tr>
      <w:tr w:rsidR="000C4BEC" w:rsidTr="000C4BEC">
        <w:trPr>
          <w:trHeight w:val="357"/>
        </w:trPr>
        <w:tc>
          <w:tcPr>
            <w:tcW w:w="4531" w:type="dxa"/>
          </w:tcPr>
          <w:p w:rsidR="000C4BEC" w:rsidRDefault="000C4BEC" w:rsidP="000C4BEC">
            <w:r w:rsidRPr="00663085">
              <w:t>Technical Working Party for Vegetables (TWV)</w:t>
            </w:r>
          </w:p>
        </w:tc>
        <w:tc>
          <w:tcPr>
            <w:tcW w:w="1398" w:type="dxa"/>
          </w:tcPr>
          <w:p w:rsidR="000C4BEC" w:rsidRPr="000670E0" w:rsidRDefault="000C4BEC" w:rsidP="000C4BEC">
            <w:r w:rsidRPr="000670E0">
              <w:t>May 11 to 15</w:t>
            </w:r>
          </w:p>
        </w:tc>
        <w:tc>
          <w:tcPr>
            <w:tcW w:w="1296" w:type="dxa"/>
          </w:tcPr>
          <w:p w:rsidR="000C4BEC" w:rsidRPr="00C24F4C" w:rsidRDefault="000C4BEC" w:rsidP="000C4BEC">
            <w:r w:rsidRPr="00C24F4C">
              <w:t>Brazil</w:t>
            </w:r>
          </w:p>
        </w:tc>
        <w:tc>
          <w:tcPr>
            <w:tcW w:w="1275" w:type="dxa"/>
          </w:tcPr>
          <w:p w:rsidR="000C4BEC" w:rsidRDefault="000C4BEC" w:rsidP="000C4BEC">
            <w:pPr>
              <w:jc w:val="center"/>
            </w:pPr>
            <w:r>
              <w:t>09/01/2020</w:t>
            </w:r>
          </w:p>
        </w:tc>
        <w:tc>
          <w:tcPr>
            <w:tcW w:w="1129" w:type="dxa"/>
          </w:tcPr>
          <w:p w:rsidR="000C4BEC" w:rsidRDefault="000C4BEC" w:rsidP="000C4BEC">
            <w:pPr>
              <w:jc w:val="center"/>
            </w:pPr>
            <w:r>
              <w:t>4</w:t>
            </w:r>
          </w:p>
        </w:tc>
      </w:tr>
      <w:tr w:rsidR="000C4BEC" w:rsidTr="000C4BEC">
        <w:tc>
          <w:tcPr>
            <w:tcW w:w="4531" w:type="dxa"/>
          </w:tcPr>
          <w:p w:rsidR="000C4BEC" w:rsidRDefault="000C4BEC" w:rsidP="000C4BEC">
            <w:r w:rsidRPr="00663085">
              <w:t>Technical Working Party for Ornamental Plants and Forest Trees (TWO)</w:t>
            </w:r>
          </w:p>
        </w:tc>
        <w:tc>
          <w:tcPr>
            <w:tcW w:w="1398" w:type="dxa"/>
          </w:tcPr>
          <w:p w:rsidR="000C4BEC" w:rsidRPr="000670E0" w:rsidRDefault="000C4BEC" w:rsidP="000C4BEC">
            <w:r w:rsidRPr="000670E0">
              <w:t>June 8 to 12</w:t>
            </w:r>
          </w:p>
        </w:tc>
        <w:tc>
          <w:tcPr>
            <w:tcW w:w="1296" w:type="dxa"/>
          </w:tcPr>
          <w:p w:rsidR="000C4BEC" w:rsidRPr="00C24F4C" w:rsidRDefault="000C4BEC" w:rsidP="000C4BEC">
            <w:r w:rsidRPr="00C24F4C">
              <w:t>Netherlands</w:t>
            </w:r>
          </w:p>
        </w:tc>
        <w:tc>
          <w:tcPr>
            <w:tcW w:w="1275" w:type="dxa"/>
          </w:tcPr>
          <w:p w:rsidR="000C4BEC" w:rsidRDefault="000C4BEC" w:rsidP="000C4BEC">
            <w:pPr>
              <w:jc w:val="center"/>
            </w:pPr>
            <w:r>
              <w:t>19/02/2020</w:t>
            </w:r>
          </w:p>
          <w:p w:rsidR="000C4BEC" w:rsidRDefault="000C4BEC" w:rsidP="000C4BEC">
            <w:pPr>
              <w:jc w:val="center"/>
            </w:pPr>
          </w:p>
        </w:tc>
        <w:tc>
          <w:tcPr>
            <w:tcW w:w="1129" w:type="dxa"/>
          </w:tcPr>
          <w:p w:rsidR="000C4BEC" w:rsidRDefault="000C4BEC" w:rsidP="000C4BEC">
            <w:pPr>
              <w:jc w:val="center"/>
            </w:pPr>
            <w:r>
              <w:t>4</w:t>
            </w:r>
          </w:p>
        </w:tc>
      </w:tr>
      <w:tr w:rsidR="000C4BEC" w:rsidTr="000C4BEC">
        <w:tc>
          <w:tcPr>
            <w:tcW w:w="4531" w:type="dxa"/>
          </w:tcPr>
          <w:p w:rsidR="000C4BEC" w:rsidRDefault="000C4BEC" w:rsidP="000C4BEC">
            <w:r w:rsidRPr="005F31E5">
              <w:t>Technical Working Party for Agricultural Crops (TWA)</w:t>
            </w:r>
          </w:p>
        </w:tc>
        <w:tc>
          <w:tcPr>
            <w:tcW w:w="1398" w:type="dxa"/>
          </w:tcPr>
          <w:p w:rsidR="000C4BEC" w:rsidRPr="000670E0" w:rsidRDefault="000C4BEC" w:rsidP="000C4BEC">
            <w:r w:rsidRPr="000670E0">
              <w:t>June 22 to 26</w:t>
            </w:r>
          </w:p>
        </w:tc>
        <w:tc>
          <w:tcPr>
            <w:tcW w:w="1296" w:type="dxa"/>
          </w:tcPr>
          <w:p w:rsidR="000C4BEC" w:rsidRPr="00C24F4C" w:rsidRDefault="000C4BEC" w:rsidP="000C4BEC">
            <w:r w:rsidRPr="00C24F4C">
              <w:t>Canada</w:t>
            </w:r>
          </w:p>
        </w:tc>
        <w:tc>
          <w:tcPr>
            <w:tcW w:w="1275" w:type="dxa"/>
          </w:tcPr>
          <w:p w:rsidR="000C4BEC" w:rsidRDefault="000C4BEC" w:rsidP="000C4BEC">
            <w:pPr>
              <w:jc w:val="center"/>
            </w:pPr>
            <w:r>
              <w:t>19/02/2020</w:t>
            </w:r>
          </w:p>
          <w:p w:rsidR="000C4BEC" w:rsidRDefault="000C4BEC" w:rsidP="000C4BEC">
            <w:pPr>
              <w:jc w:val="center"/>
            </w:pPr>
          </w:p>
        </w:tc>
        <w:tc>
          <w:tcPr>
            <w:tcW w:w="1129" w:type="dxa"/>
          </w:tcPr>
          <w:p w:rsidR="000C4BEC" w:rsidRDefault="000C4BEC" w:rsidP="000C4BEC">
            <w:pPr>
              <w:jc w:val="center"/>
            </w:pPr>
            <w:r>
              <w:t>4</w:t>
            </w:r>
          </w:p>
        </w:tc>
      </w:tr>
      <w:tr w:rsidR="000C4BEC" w:rsidTr="000C4BEC">
        <w:trPr>
          <w:trHeight w:val="332"/>
        </w:trPr>
        <w:tc>
          <w:tcPr>
            <w:tcW w:w="4531" w:type="dxa"/>
          </w:tcPr>
          <w:p w:rsidR="000C4BEC" w:rsidRDefault="000C4BEC" w:rsidP="000C4BEC">
            <w:r w:rsidRPr="005F31E5">
              <w:t>Technical Working Party for Fruit Crops (TWF)</w:t>
            </w:r>
          </w:p>
        </w:tc>
        <w:tc>
          <w:tcPr>
            <w:tcW w:w="1398" w:type="dxa"/>
          </w:tcPr>
          <w:p w:rsidR="000C4BEC" w:rsidRPr="000670E0" w:rsidRDefault="000C4BEC" w:rsidP="000C4BEC">
            <w:r w:rsidRPr="000670E0">
              <w:t>July 6 to 10</w:t>
            </w:r>
          </w:p>
        </w:tc>
        <w:tc>
          <w:tcPr>
            <w:tcW w:w="1296" w:type="dxa"/>
          </w:tcPr>
          <w:p w:rsidR="000C4BEC" w:rsidRPr="00C24F4C" w:rsidRDefault="000C4BEC" w:rsidP="000C4BEC">
            <w:r w:rsidRPr="00C24F4C">
              <w:t>France</w:t>
            </w:r>
          </w:p>
        </w:tc>
        <w:tc>
          <w:tcPr>
            <w:tcW w:w="1275" w:type="dxa"/>
          </w:tcPr>
          <w:p w:rsidR="000C4BEC" w:rsidRDefault="000C4BEC" w:rsidP="000C4BEC">
            <w:pPr>
              <w:jc w:val="center"/>
            </w:pPr>
            <w:r>
              <w:t>09/03/2020</w:t>
            </w:r>
          </w:p>
        </w:tc>
        <w:tc>
          <w:tcPr>
            <w:tcW w:w="1129" w:type="dxa"/>
          </w:tcPr>
          <w:p w:rsidR="000C4BEC" w:rsidRDefault="000C4BEC" w:rsidP="000C4BEC">
            <w:pPr>
              <w:jc w:val="center"/>
            </w:pPr>
            <w:r>
              <w:t>4</w:t>
            </w:r>
          </w:p>
        </w:tc>
      </w:tr>
      <w:tr w:rsidR="000C4BEC" w:rsidTr="000C4BEC">
        <w:tc>
          <w:tcPr>
            <w:tcW w:w="4531" w:type="dxa"/>
          </w:tcPr>
          <w:p w:rsidR="000C4BEC" w:rsidRDefault="000C4BEC" w:rsidP="000C4BEC">
            <w:r>
              <w:t xml:space="preserve">Joint session of the </w:t>
            </w:r>
            <w:r w:rsidRPr="005F31E5">
              <w:t>Technical Working Party on Automation and Computer Programs (TWC)</w:t>
            </w:r>
            <w:r>
              <w:t xml:space="preserve"> and the </w:t>
            </w:r>
            <w:r w:rsidRPr="005F31E5">
              <w:t>Working Group on Biochemical and Molecular Techniques, and DNA-Profiling in Particular (BMT)</w:t>
            </w:r>
          </w:p>
        </w:tc>
        <w:tc>
          <w:tcPr>
            <w:tcW w:w="1398" w:type="dxa"/>
          </w:tcPr>
          <w:p w:rsidR="000C4BEC" w:rsidRPr="000670E0" w:rsidRDefault="000C4BEC" w:rsidP="000C4BEC">
            <w:r>
              <w:t>September 21 to 25</w:t>
            </w:r>
          </w:p>
        </w:tc>
        <w:tc>
          <w:tcPr>
            <w:tcW w:w="1296" w:type="dxa"/>
          </w:tcPr>
          <w:p w:rsidR="000C4BEC" w:rsidRDefault="000C4BEC" w:rsidP="000C4BEC">
            <w:r w:rsidRPr="00C24F4C">
              <w:t>United States of America</w:t>
            </w:r>
          </w:p>
        </w:tc>
        <w:tc>
          <w:tcPr>
            <w:tcW w:w="1275" w:type="dxa"/>
          </w:tcPr>
          <w:p w:rsidR="000C4BEC" w:rsidRDefault="000C4BEC" w:rsidP="000C4BEC">
            <w:pPr>
              <w:jc w:val="center"/>
            </w:pPr>
            <w:r>
              <w:t>08/01/2020</w:t>
            </w:r>
          </w:p>
          <w:p w:rsidR="000C4BEC" w:rsidRDefault="000C4BEC" w:rsidP="000C4BEC">
            <w:pPr>
              <w:jc w:val="center"/>
            </w:pPr>
          </w:p>
        </w:tc>
        <w:tc>
          <w:tcPr>
            <w:tcW w:w="1129" w:type="dxa"/>
          </w:tcPr>
          <w:p w:rsidR="000C4BEC" w:rsidRDefault="000C4BEC" w:rsidP="000C4BEC">
            <w:pPr>
              <w:jc w:val="center"/>
            </w:pPr>
            <w:r>
              <w:t>8</w:t>
            </w:r>
          </w:p>
        </w:tc>
      </w:tr>
    </w:tbl>
    <w:p w:rsidR="00663085" w:rsidRDefault="00663085" w:rsidP="00D84353"/>
    <w:p w:rsidR="00696FF7" w:rsidRPr="001B0064" w:rsidRDefault="00696FF7" w:rsidP="00696FF7">
      <w:pPr>
        <w:pStyle w:val="Heading2"/>
      </w:pPr>
      <w:bookmarkStart w:id="9" w:name="_Toc52462067"/>
      <w:r w:rsidRPr="001B0064">
        <w:t>Participation at the TC and TWP meetings by electronic means</w:t>
      </w:r>
      <w:bookmarkEnd w:id="9"/>
    </w:p>
    <w:p w:rsidR="005F31E5" w:rsidRPr="005F31E5" w:rsidRDefault="005F31E5" w:rsidP="005F31E5">
      <w:pPr>
        <w:rPr>
          <w:rFonts w:eastAsiaTheme="minorEastAsia"/>
        </w:rPr>
      </w:pPr>
    </w:p>
    <w:p w:rsidR="004F7A3C" w:rsidRDefault="004F7A3C" w:rsidP="004F7A3C">
      <w:r w:rsidRPr="00954D73">
        <w:fldChar w:fldCharType="begin"/>
      </w:r>
      <w:r w:rsidRPr="00954D73">
        <w:instrText xml:space="preserve"> AUTONUM  </w:instrText>
      </w:r>
      <w:r w:rsidRPr="00954D73">
        <w:fldChar w:fldCharType="end"/>
      </w:r>
      <w:r>
        <w:tab/>
      </w:r>
      <w:r w:rsidR="00696FF7">
        <w:t>As a part of the measures taken in response to</w:t>
      </w:r>
      <w:r w:rsidR="00465C84" w:rsidRPr="00465C84">
        <w:t xml:space="preserve"> </w:t>
      </w:r>
      <w:r w:rsidR="00696FF7">
        <w:t xml:space="preserve">the </w:t>
      </w:r>
      <w:r w:rsidR="00465C84" w:rsidRPr="00465C84">
        <w:t>COVID 19 pandemic</w:t>
      </w:r>
      <w:r w:rsidR="005F31E5">
        <w:t>,</w:t>
      </w:r>
      <w:r w:rsidR="00397615">
        <w:t xml:space="preserve"> </w:t>
      </w:r>
      <w:r w:rsidR="00696FF7">
        <w:t>i</w:t>
      </w:r>
      <w:r w:rsidR="00696FF7" w:rsidRPr="00CB766C">
        <w:t>t was agreed by the Chairpersons of the TWPs, after consultation with the TWP hosts and the TC Chairperson, to hold the TWP sessions</w:t>
      </w:r>
      <w:r w:rsidR="000C4BEC">
        <w:t xml:space="preserve"> in 2020 (see paragraph 10 of this document)</w:t>
      </w:r>
      <w:r w:rsidR="00696FF7" w:rsidRPr="00CB766C">
        <w:t xml:space="preserve"> by electronic means</w:t>
      </w:r>
      <w:r w:rsidR="00696FF7">
        <w:t xml:space="preserve">. </w:t>
      </w:r>
    </w:p>
    <w:p w:rsidR="004F7A3C" w:rsidRDefault="004F7A3C" w:rsidP="004F7A3C"/>
    <w:p w:rsidR="00552581" w:rsidRDefault="004F7A3C" w:rsidP="004F7A3C">
      <w:r w:rsidRPr="00954D73">
        <w:fldChar w:fldCharType="begin"/>
      </w:r>
      <w:r w:rsidRPr="00954D73">
        <w:instrText xml:space="preserve"> AUTONUM  </w:instrText>
      </w:r>
      <w:r w:rsidRPr="00954D73">
        <w:fldChar w:fldCharType="end"/>
      </w:r>
      <w:r>
        <w:tab/>
      </w:r>
      <w:r w:rsidR="00696FF7">
        <w:t xml:space="preserve">In order to assess the impact of the organizing TWP sessions by electronic means, the level of participation </w:t>
      </w:r>
      <w:r w:rsidR="00552581">
        <w:t xml:space="preserve">and </w:t>
      </w:r>
      <w:r w:rsidR="00696FF7">
        <w:t>participant satisfaction</w:t>
      </w:r>
      <w:r w:rsidR="00552581">
        <w:t xml:space="preserve"> was monitored</w:t>
      </w:r>
      <w:r w:rsidR="00696FF7">
        <w:t xml:space="preserve">.   </w:t>
      </w:r>
      <w:r w:rsidR="00465C84">
        <w:t xml:space="preserve"> </w:t>
      </w:r>
    </w:p>
    <w:p w:rsidR="00552581" w:rsidRDefault="00552581" w:rsidP="004F7A3C"/>
    <w:p w:rsidR="004F7A3C" w:rsidRDefault="00552581" w:rsidP="00A47334">
      <w:pPr>
        <w:keepNext/>
      </w:pPr>
      <w:r>
        <w:lastRenderedPageBreak/>
        <w:fldChar w:fldCharType="begin"/>
      </w:r>
      <w:r>
        <w:instrText xml:space="preserve"> AUTONUM  </w:instrText>
      </w:r>
      <w:r>
        <w:fldChar w:fldCharType="end"/>
      </w:r>
      <w:r>
        <w:tab/>
      </w:r>
      <w:r w:rsidR="00696FF7">
        <w:t>The results</w:t>
      </w:r>
      <w:r>
        <w:t xml:space="preserve"> on the level of participation</w:t>
      </w:r>
      <w:r w:rsidR="00696FF7">
        <w:t xml:space="preserve"> were as follows</w:t>
      </w:r>
      <w:r w:rsidR="00BF1634" w:rsidRPr="00BF1634">
        <w:t>:</w:t>
      </w:r>
    </w:p>
    <w:p w:rsidR="003C2383" w:rsidRPr="005952E4" w:rsidRDefault="003C2383" w:rsidP="00A47334">
      <w:pPr>
        <w:keepNext/>
        <w:rPr>
          <w:sz w:val="12"/>
        </w:rPr>
      </w:pPr>
    </w:p>
    <w:p w:rsidR="00696FF7" w:rsidRDefault="00C4436D" w:rsidP="00A47334">
      <w:pPr>
        <w:keepNext/>
        <w:jc w:val="center"/>
      </w:pPr>
      <w:r w:rsidRPr="005667A2">
        <w:rPr>
          <w:i/>
          <w:sz w:val="18"/>
        </w:rPr>
        <w:t>Table: Total number of participants (members of the Union + observers) in TWPs (2015-2020)</w:t>
      </w:r>
    </w:p>
    <w:tbl>
      <w:tblPr>
        <w:tblStyle w:val="TableGrid"/>
        <w:tblW w:w="9639" w:type="dxa"/>
        <w:jc w:val="center"/>
        <w:tblLook w:val="04A0" w:firstRow="1" w:lastRow="0" w:firstColumn="1" w:lastColumn="0" w:noHBand="0" w:noVBand="1"/>
      </w:tblPr>
      <w:tblGrid>
        <w:gridCol w:w="2307"/>
        <w:gridCol w:w="1710"/>
        <w:gridCol w:w="1942"/>
        <w:gridCol w:w="1672"/>
        <w:gridCol w:w="1866"/>
        <w:gridCol w:w="142"/>
      </w:tblGrid>
      <w:tr w:rsidR="00102285" w:rsidRPr="0093289C" w:rsidTr="0018180F">
        <w:trPr>
          <w:gridAfter w:val="1"/>
          <w:wAfter w:w="142" w:type="dxa"/>
          <w:jc w:val="center"/>
        </w:trPr>
        <w:tc>
          <w:tcPr>
            <w:tcW w:w="2307" w:type="dxa"/>
          </w:tcPr>
          <w:p w:rsidR="00102285" w:rsidRPr="0093289C" w:rsidRDefault="00102285" w:rsidP="00A47334">
            <w:pPr>
              <w:keepNext/>
              <w:jc w:val="center"/>
            </w:pPr>
          </w:p>
        </w:tc>
        <w:tc>
          <w:tcPr>
            <w:tcW w:w="1710" w:type="dxa"/>
          </w:tcPr>
          <w:p w:rsidR="00102285" w:rsidRPr="0093289C" w:rsidRDefault="00102285" w:rsidP="00A47334">
            <w:pPr>
              <w:keepNext/>
              <w:jc w:val="center"/>
            </w:pPr>
            <w:r w:rsidRPr="0093289C">
              <w:t>TWV</w:t>
            </w:r>
          </w:p>
        </w:tc>
        <w:tc>
          <w:tcPr>
            <w:tcW w:w="1942" w:type="dxa"/>
          </w:tcPr>
          <w:p w:rsidR="00102285" w:rsidRPr="0093289C" w:rsidRDefault="00102285" w:rsidP="00A47334">
            <w:pPr>
              <w:keepNext/>
              <w:jc w:val="center"/>
            </w:pPr>
            <w:r w:rsidRPr="0093289C">
              <w:t>TWO</w:t>
            </w:r>
          </w:p>
        </w:tc>
        <w:tc>
          <w:tcPr>
            <w:tcW w:w="1672" w:type="dxa"/>
          </w:tcPr>
          <w:p w:rsidR="00102285" w:rsidRPr="0093289C" w:rsidRDefault="00102285" w:rsidP="00A47334">
            <w:pPr>
              <w:keepNext/>
              <w:jc w:val="center"/>
            </w:pPr>
            <w:r w:rsidRPr="0093289C">
              <w:t>TWA</w:t>
            </w:r>
          </w:p>
        </w:tc>
        <w:tc>
          <w:tcPr>
            <w:tcW w:w="1866" w:type="dxa"/>
          </w:tcPr>
          <w:p w:rsidR="00102285" w:rsidRPr="0093289C" w:rsidRDefault="00102285" w:rsidP="00A47334">
            <w:pPr>
              <w:keepNext/>
              <w:jc w:val="center"/>
            </w:pPr>
            <w:r w:rsidRPr="0093289C">
              <w:t>TWF</w:t>
            </w:r>
          </w:p>
        </w:tc>
      </w:tr>
      <w:tr w:rsidR="00D940F9" w:rsidRPr="0093289C" w:rsidTr="0018180F">
        <w:trPr>
          <w:gridAfter w:val="1"/>
          <w:wAfter w:w="142" w:type="dxa"/>
          <w:jc w:val="center"/>
        </w:trPr>
        <w:tc>
          <w:tcPr>
            <w:tcW w:w="2307" w:type="dxa"/>
          </w:tcPr>
          <w:p w:rsidR="00D940F9" w:rsidRPr="0093289C" w:rsidRDefault="00D940F9" w:rsidP="00A47334">
            <w:pPr>
              <w:keepNext/>
              <w:jc w:val="center"/>
            </w:pPr>
            <w:r>
              <w:t>2015</w:t>
            </w:r>
          </w:p>
        </w:tc>
        <w:tc>
          <w:tcPr>
            <w:tcW w:w="1710" w:type="dxa"/>
          </w:tcPr>
          <w:p w:rsidR="00D940F9" w:rsidRPr="0093289C" w:rsidRDefault="00773444" w:rsidP="00A47334">
            <w:pPr>
              <w:keepNext/>
              <w:jc w:val="center"/>
            </w:pPr>
            <w:r>
              <w:t>62</w:t>
            </w:r>
          </w:p>
        </w:tc>
        <w:tc>
          <w:tcPr>
            <w:tcW w:w="1942" w:type="dxa"/>
          </w:tcPr>
          <w:p w:rsidR="00D940F9" w:rsidRPr="0093289C" w:rsidRDefault="00773444" w:rsidP="00A47334">
            <w:pPr>
              <w:keepNext/>
              <w:jc w:val="center"/>
            </w:pPr>
            <w:r>
              <w:t>63</w:t>
            </w:r>
          </w:p>
        </w:tc>
        <w:tc>
          <w:tcPr>
            <w:tcW w:w="1672" w:type="dxa"/>
          </w:tcPr>
          <w:p w:rsidR="00D940F9" w:rsidRPr="0093289C" w:rsidRDefault="00773444" w:rsidP="00A47334">
            <w:pPr>
              <w:keepNext/>
              <w:jc w:val="center"/>
            </w:pPr>
            <w:r>
              <w:t>56</w:t>
            </w:r>
          </w:p>
        </w:tc>
        <w:tc>
          <w:tcPr>
            <w:tcW w:w="1866" w:type="dxa"/>
          </w:tcPr>
          <w:p w:rsidR="00D940F9" w:rsidRPr="0093289C" w:rsidRDefault="00773444" w:rsidP="00A47334">
            <w:pPr>
              <w:keepNext/>
              <w:jc w:val="center"/>
            </w:pPr>
            <w:r>
              <w:t>44</w:t>
            </w:r>
          </w:p>
        </w:tc>
      </w:tr>
      <w:tr w:rsidR="00D940F9" w:rsidRPr="0093289C" w:rsidTr="0018180F">
        <w:trPr>
          <w:gridAfter w:val="1"/>
          <w:wAfter w:w="142" w:type="dxa"/>
          <w:jc w:val="center"/>
        </w:trPr>
        <w:tc>
          <w:tcPr>
            <w:tcW w:w="2307" w:type="dxa"/>
          </w:tcPr>
          <w:p w:rsidR="00D940F9" w:rsidRPr="0093289C" w:rsidRDefault="00D940F9" w:rsidP="00102285">
            <w:pPr>
              <w:jc w:val="center"/>
            </w:pPr>
            <w:r>
              <w:t>2016</w:t>
            </w:r>
          </w:p>
        </w:tc>
        <w:tc>
          <w:tcPr>
            <w:tcW w:w="1710" w:type="dxa"/>
          </w:tcPr>
          <w:p w:rsidR="00D940F9" w:rsidRPr="0093289C" w:rsidRDefault="0057563D" w:rsidP="00102285">
            <w:pPr>
              <w:jc w:val="center"/>
            </w:pPr>
            <w:r>
              <w:t>45</w:t>
            </w:r>
          </w:p>
        </w:tc>
        <w:tc>
          <w:tcPr>
            <w:tcW w:w="1942" w:type="dxa"/>
          </w:tcPr>
          <w:p w:rsidR="00D940F9" w:rsidRPr="0093289C" w:rsidRDefault="0057563D" w:rsidP="00102285">
            <w:pPr>
              <w:jc w:val="center"/>
            </w:pPr>
            <w:r>
              <w:t>53</w:t>
            </w:r>
          </w:p>
        </w:tc>
        <w:tc>
          <w:tcPr>
            <w:tcW w:w="1672" w:type="dxa"/>
          </w:tcPr>
          <w:p w:rsidR="00D940F9" w:rsidRPr="0093289C" w:rsidRDefault="0057563D" w:rsidP="00102285">
            <w:pPr>
              <w:jc w:val="center"/>
            </w:pPr>
            <w:r>
              <w:t>68</w:t>
            </w:r>
          </w:p>
        </w:tc>
        <w:tc>
          <w:tcPr>
            <w:tcW w:w="1866" w:type="dxa"/>
          </w:tcPr>
          <w:p w:rsidR="00D940F9" w:rsidRPr="0093289C" w:rsidRDefault="0057563D" w:rsidP="00102285">
            <w:pPr>
              <w:jc w:val="center"/>
            </w:pPr>
            <w:r>
              <w:t>49</w:t>
            </w:r>
          </w:p>
        </w:tc>
      </w:tr>
      <w:tr w:rsidR="00D940F9" w:rsidRPr="0093289C" w:rsidTr="0018180F">
        <w:trPr>
          <w:gridAfter w:val="1"/>
          <w:wAfter w:w="142" w:type="dxa"/>
          <w:jc w:val="center"/>
        </w:trPr>
        <w:tc>
          <w:tcPr>
            <w:tcW w:w="2307" w:type="dxa"/>
          </w:tcPr>
          <w:p w:rsidR="00D940F9" w:rsidRPr="0093289C" w:rsidRDefault="00D940F9" w:rsidP="00102285">
            <w:pPr>
              <w:jc w:val="center"/>
            </w:pPr>
            <w:r>
              <w:t>2017</w:t>
            </w:r>
          </w:p>
        </w:tc>
        <w:tc>
          <w:tcPr>
            <w:tcW w:w="1710" w:type="dxa"/>
          </w:tcPr>
          <w:p w:rsidR="00D940F9" w:rsidRPr="0093289C" w:rsidRDefault="00D940F9" w:rsidP="00102285">
            <w:pPr>
              <w:jc w:val="center"/>
            </w:pPr>
            <w:r>
              <w:t>58</w:t>
            </w:r>
          </w:p>
        </w:tc>
        <w:tc>
          <w:tcPr>
            <w:tcW w:w="1942" w:type="dxa"/>
          </w:tcPr>
          <w:p w:rsidR="00D940F9" w:rsidRPr="0093289C" w:rsidRDefault="00D940F9" w:rsidP="00102285">
            <w:pPr>
              <w:jc w:val="center"/>
            </w:pPr>
            <w:r>
              <w:t>30</w:t>
            </w:r>
          </w:p>
        </w:tc>
        <w:tc>
          <w:tcPr>
            <w:tcW w:w="1672" w:type="dxa"/>
          </w:tcPr>
          <w:p w:rsidR="00D940F9" w:rsidRPr="0093289C" w:rsidRDefault="00D940F9" w:rsidP="00102285">
            <w:pPr>
              <w:jc w:val="center"/>
            </w:pPr>
            <w:r>
              <w:t>54</w:t>
            </w:r>
          </w:p>
        </w:tc>
        <w:tc>
          <w:tcPr>
            <w:tcW w:w="1866" w:type="dxa"/>
          </w:tcPr>
          <w:p w:rsidR="00D940F9" w:rsidRPr="0093289C" w:rsidRDefault="00D940F9" w:rsidP="00102285">
            <w:pPr>
              <w:jc w:val="center"/>
            </w:pPr>
            <w:r>
              <w:t>36</w:t>
            </w:r>
          </w:p>
        </w:tc>
      </w:tr>
      <w:tr w:rsidR="00102285" w:rsidRPr="0093289C" w:rsidTr="0018180F">
        <w:trPr>
          <w:gridAfter w:val="1"/>
          <w:wAfter w:w="142" w:type="dxa"/>
          <w:jc w:val="center"/>
        </w:trPr>
        <w:tc>
          <w:tcPr>
            <w:tcW w:w="2307" w:type="dxa"/>
            <w:tcBorders>
              <w:bottom w:val="single" w:sz="4" w:space="0" w:color="auto"/>
            </w:tcBorders>
          </w:tcPr>
          <w:p w:rsidR="00102285" w:rsidRPr="0093289C" w:rsidRDefault="00102285" w:rsidP="00102285">
            <w:pPr>
              <w:jc w:val="center"/>
            </w:pPr>
            <w:r w:rsidRPr="0093289C">
              <w:t>2018</w:t>
            </w:r>
          </w:p>
        </w:tc>
        <w:tc>
          <w:tcPr>
            <w:tcW w:w="1710" w:type="dxa"/>
            <w:tcBorders>
              <w:bottom w:val="single" w:sz="4" w:space="0" w:color="auto"/>
            </w:tcBorders>
          </w:tcPr>
          <w:p w:rsidR="00102285" w:rsidRPr="0093289C" w:rsidRDefault="00102285" w:rsidP="00102285">
            <w:pPr>
              <w:jc w:val="center"/>
            </w:pPr>
            <w:r w:rsidRPr="0093289C">
              <w:t>46</w:t>
            </w:r>
            <w:r w:rsidR="002A55F7">
              <w:t xml:space="preserve"> </w:t>
            </w:r>
          </w:p>
        </w:tc>
        <w:tc>
          <w:tcPr>
            <w:tcW w:w="1942" w:type="dxa"/>
            <w:tcBorders>
              <w:bottom w:val="single" w:sz="4" w:space="0" w:color="auto"/>
            </w:tcBorders>
          </w:tcPr>
          <w:p w:rsidR="00102285" w:rsidRPr="0093289C" w:rsidRDefault="0018180F" w:rsidP="00102285">
            <w:pPr>
              <w:jc w:val="center"/>
            </w:pPr>
            <w:r>
              <w:rPr>
                <w:sz w:val="18"/>
              </w:rPr>
              <w:t>no TWO in 2018</w:t>
            </w:r>
          </w:p>
        </w:tc>
        <w:tc>
          <w:tcPr>
            <w:tcW w:w="1672" w:type="dxa"/>
            <w:tcBorders>
              <w:bottom w:val="single" w:sz="4" w:space="0" w:color="auto"/>
            </w:tcBorders>
          </w:tcPr>
          <w:p w:rsidR="00102285" w:rsidRPr="0093289C" w:rsidRDefault="00102285" w:rsidP="00102285">
            <w:pPr>
              <w:jc w:val="center"/>
            </w:pPr>
            <w:r w:rsidRPr="0093289C">
              <w:t>64</w:t>
            </w:r>
            <w:r w:rsidR="001F6F1E">
              <w:t xml:space="preserve"> </w:t>
            </w:r>
          </w:p>
        </w:tc>
        <w:tc>
          <w:tcPr>
            <w:tcW w:w="1866" w:type="dxa"/>
            <w:tcBorders>
              <w:bottom w:val="single" w:sz="4" w:space="0" w:color="auto"/>
            </w:tcBorders>
          </w:tcPr>
          <w:p w:rsidR="00102285" w:rsidRPr="0093289C" w:rsidRDefault="00102285" w:rsidP="00102285">
            <w:pPr>
              <w:jc w:val="center"/>
            </w:pPr>
            <w:r w:rsidRPr="0093289C">
              <w:t>40</w:t>
            </w:r>
            <w:r w:rsidR="001F6F1E">
              <w:t xml:space="preserve"> </w:t>
            </w:r>
          </w:p>
        </w:tc>
      </w:tr>
      <w:tr w:rsidR="00102285" w:rsidRPr="0093289C" w:rsidTr="0018180F">
        <w:trPr>
          <w:gridAfter w:val="1"/>
          <w:wAfter w:w="142" w:type="dxa"/>
          <w:jc w:val="center"/>
        </w:trPr>
        <w:tc>
          <w:tcPr>
            <w:tcW w:w="2307" w:type="dxa"/>
            <w:tcBorders>
              <w:bottom w:val="double" w:sz="4" w:space="0" w:color="auto"/>
            </w:tcBorders>
          </w:tcPr>
          <w:p w:rsidR="00102285" w:rsidRPr="0093289C" w:rsidRDefault="00102285" w:rsidP="00102285">
            <w:pPr>
              <w:jc w:val="center"/>
            </w:pPr>
            <w:r w:rsidRPr="0093289C">
              <w:t>2019</w:t>
            </w:r>
          </w:p>
        </w:tc>
        <w:tc>
          <w:tcPr>
            <w:tcW w:w="1710" w:type="dxa"/>
            <w:tcBorders>
              <w:bottom w:val="double" w:sz="4" w:space="0" w:color="auto"/>
            </w:tcBorders>
          </w:tcPr>
          <w:p w:rsidR="00102285" w:rsidRPr="0093289C" w:rsidRDefault="00102285" w:rsidP="00102285">
            <w:pPr>
              <w:jc w:val="center"/>
            </w:pPr>
            <w:r w:rsidRPr="0093289C">
              <w:t>58</w:t>
            </w:r>
            <w:r w:rsidR="002A55F7">
              <w:t xml:space="preserve"> </w:t>
            </w:r>
          </w:p>
        </w:tc>
        <w:tc>
          <w:tcPr>
            <w:tcW w:w="1942" w:type="dxa"/>
            <w:tcBorders>
              <w:bottom w:val="double" w:sz="4" w:space="0" w:color="auto"/>
            </w:tcBorders>
          </w:tcPr>
          <w:p w:rsidR="00102285" w:rsidRPr="0093289C" w:rsidRDefault="00102285" w:rsidP="00102285">
            <w:pPr>
              <w:jc w:val="center"/>
            </w:pPr>
            <w:r w:rsidRPr="0093289C">
              <w:t>28</w:t>
            </w:r>
            <w:r w:rsidR="001F6F1E">
              <w:t xml:space="preserve"> </w:t>
            </w:r>
          </w:p>
        </w:tc>
        <w:tc>
          <w:tcPr>
            <w:tcW w:w="1672" w:type="dxa"/>
            <w:tcBorders>
              <w:bottom w:val="double" w:sz="4" w:space="0" w:color="auto"/>
            </w:tcBorders>
          </w:tcPr>
          <w:p w:rsidR="00102285" w:rsidRPr="0093289C" w:rsidRDefault="00102285" w:rsidP="00102285">
            <w:pPr>
              <w:jc w:val="center"/>
            </w:pPr>
            <w:r w:rsidRPr="0093289C">
              <w:t>42</w:t>
            </w:r>
            <w:r w:rsidR="001F6F1E">
              <w:t xml:space="preserve"> </w:t>
            </w:r>
          </w:p>
        </w:tc>
        <w:tc>
          <w:tcPr>
            <w:tcW w:w="1866" w:type="dxa"/>
            <w:tcBorders>
              <w:bottom w:val="double" w:sz="4" w:space="0" w:color="auto"/>
            </w:tcBorders>
          </w:tcPr>
          <w:p w:rsidR="00102285" w:rsidRPr="0093289C" w:rsidRDefault="00102285" w:rsidP="00102285">
            <w:pPr>
              <w:jc w:val="center"/>
            </w:pPr>
            <w:r w:rsidRPr="0093289C">
              <w:t>60</w:t>
            </w:r>
            <w:r w:rsidR="001F6F1E">
              <w:t xml:space="preserve"> </w:t>
            </w:r>
          </w:p>
        </w:tc>
      </w:tr>
      <w:tr w:rsidR="00773444" w:rsidRPr="0093289C" w:rsidTr="0018180F">
        <w:trPr>
          <w:gridAfter w:val="1"/>
          <w:wAfter w:w="142" w:type="dxa"/>
          <w:jc w:val="center"/>
        </w:trPr>
        <w:tc>
          <w:tcPr>
            <w:tcW w:w="2307" w:type="dxa"/>
            <w:tcBorders>
              <w:top w:val="double" w:sz="4" w:space="0" w:color="auto"/>
            </w:tcBorders>
          </w:tcPr>
          <w:p w:rsidR="00773444" w:rsidRPr="0093289C" w:rsidRDefault="00773444" w:rsidP="005F31E5">
            <w:pPr>
              <w:jc w:val="center"/>
            </w:pPr>
            <w:r>
              <w:t xml:space="preserve">Average 2015-2019 </w:t>
            </w:r>
          </w:p>
        </w:tc>
        <w:tc>
          <w:tcPr>
            <w:tcW w:w="1710" w:type="dxa"/>
            <w:tcBorders>
              <w:top w:val="double" w:sz="4" w:space="0" w:color="auto"/>
            </w:tcBorders>
          </w:tcPr>
          <w:p w:rsidR="00773444" w:rsidRPr="0093289C" w:rsidRDefault="00773444" w:rsidP="00102285">
            <w:pPr>
              <w:jc w:val="center"/>
            </w:pPr>
            <w:r>
              <w:t>54</w:t>
            </w:r>
          </w:p>
        </w:tc>
        <w:tc>
          <w:tcPr>
            <w:tcW w:w="1942" w:type="dxa"/>
            <w:tcBorders>
              <w:top w:val="double" w:sz="4" w:space="0" w:color="auto"/>
            </w:tcBorders>
          </w:tcPr>
          <w:p w:rsidR="00773444" w:rsidRPr="0093289C" w:rsidRDefault="00773444" w:rsidP="00102285">
            <w:pPr>
              <w:jc w:val="center"/>
            </w:pPr>
            <w:r>
              <w:t>44</w:t>
            </w:r>
          </w:p>
        </w:tc>
        <w:tc>
          <w:tcPr>
            <w:tcW w:w="1672" w:type="dxa"/>
            <w:tcBorders>
              <w:top w:val="double" w:sz="4" w:space="0" w:color="auto"/>
            </w:tcBorders>
          </w:tcPr>
          <w:p w:rsidR="00773444" w:rsidRPr="0093289C" w:rsidRDefault="00773444" w:rsidP="00102285">
            <w:pPr>
              <w:jc w:val="center"/>
            </w:pPr>
            <w:r>
              <w:t>57</w:t>
            </w:r>
          </w:p>
        </w:tc>
        <w:tc>
          <w:tcPr>
            <w:tcW w:w="1866" w:type="dxa"/>
            <w:tcBorders>
              <w:top w:val="double" w:sz="4" w:space="0" w:color="auto"/>
            </w:tcBorders>
          </w:tcPr>
          <w:p w:rsidR="00773444" w:rsidRPr="0093289C" w:rsidRDefault="009D4587" w:rsidP="00102285">
            <w:pPr>
              <w:jc w:val="center"/>
            </w:pPr>
            <w:r>
              <w:t>46</w:t>
            </w:r>
          </w:p>
        </w:tc>
      </w:tr>
      <w:tr w:rsidR="00552581" w:rsidRPr="0093289C" w:rsidTr="0018180F">
        <w:trPr>
          <w:gridAfter w:val="1"/>
          <w:wAfter w:w="142" w:type="dxa"/>
          <w:jc w:val="center"/>
        </w:trPr>
        <w:tc>
          <w:tcPr>
            <w:tcW w:w="2307" w:type="dxa"/>
          </w:tcPr>
          <w:p w:rsidR="00552581" w:rsidRPr="0093289C" w:rsidRDefault="00552581" w:rsidP="00552581">
            <w:pPr>
              <w:jc w:val="center"/>
            </w:pPr>
            <w:r w:rsidRPr="0093289C">
              <w:t>2020</w:t>
            </w:r>
            <w:r>
              <w:t xml:space="preserve"> </w:t>
            </w:r>
          </w:p>
        </w:tc>
        <w:tc>
          <w:tcPr>
            <w:tcW w:w="1710" w:type="dxa"/>
          </w:tcPr>
          <w:p w:rsidR="00552581" w:rsidRPr="0093289C" w:rsidRDefault="00552581" w:rsidP="00552581">
            <w:pPr>
              <w:jc w:val="center"/>
            </w:pPr>
            <w:r w:rsidRPr="0093289C">
              <w:t>81</w:t>
            </w:r>
          </w:p>
        </w:tc>
        <w:tc>
          <w:tcPr>
            <w:tcW w:w="1942" w:type="dxa"/>
          </w:tcPr>
          <w:p w:rsidR="00552581" w:rsidRPr="0093289C" w:rsidRDefault="00552581" w:rsidP="00552581">
            <w:pPr>
              <w:jc w:val="center"/>
            </w:pPr>
            <w:r w:rsidRPr="0093289C">
              <w:t>59</w:t>
            </w:r>
          </w:p>
        </w:tc>
        <w:tc>
          <w:tcPr>
            <w:tcW w:w="1672" w:type="dxa"/>
          </w:tcPr>
          <w:p w:rsidR="00552581" w:rsidRPr="0093289C" w:rsidRDefault="00552581" w:rsidP="00552581">
            <w:pPr>
              <w:jc w:val="center"/>
            </w:pPr>
            <w:r w:rsidRPr="0093289C">
              <w:t>96</w:t>
            </w:r>
          </w:p>
        </w:tc>
        <w:tc>
          <w:tcPr>
            <w:tcW w:w="1866" w:type="dxa"/>
          </w:tcPr>
          <w:p w:rsidR="00552581" w:rsidRPr="0093289C" w:rsidRDefault="00552581">
            <w:pPr>
              <w:jc w:val="center"/>
            </w:pPr>
            <w:r w:rsidRPr="0093289C">
              <w:t>101</w:t>
            </w:r>
          </w:p>
        </w:tc>
      </w:tr>
      <w:tr w:rsidR="005F7AC2" w:rsidRPr="0093289C" w:rsidTr="0018180F">
        <w:trPr>
          <w:gridAfter w:val="1"/>
          <w:wAfter w:w="142" w:type="dxa"/>
          <w:jc w:val="center"/>
        </w:trPr>
        <w:tc>
          <w:tcPr>
            <w:tcW w:w="2307" w:type="dxa"/>
          </w:tcPr>
          <w:p w:rsidR="005F7AC2" w:rsidRDefault="005F7AC2" w:rsidP="005F7AC2">
            <w:pPr>
              <w:jc w:val="center"/>
            </w:pPr>
            <w:r>
              <w:t>Change (%)</w:t>
            </w:r>
          </w:p>
          <w:p w:rsidR="00FD28B2" w:rsidRPr="0093289C" w:rsidRDefault="00FD28B2" w:rsidP="005F7AC2">
            <w:pPr>
              <w:jc w:val="center"/>
            </w:pPr>
          </w:p>
        </w:tc>
        <w:tc>
          <w:tcPr>
            <w:tcW w:w="1710" w:type="dxa"/>
          </w:tcPr>
          <w:p w:rsidR="005F7AC2" w:rsidRPr="0093289C" w:rsidRDefault="00FD28B2" w:rsidP="005F7AC2">
            <w:pPr>
              <w:jc w:val="center"/>
            </w:pPr>
            <w:r>
              <w:t>+50%</w:t>
            </w:r>
          </w:p>
        </w:tc>
        <w:tc>
          <w:tcPr>
            <w:tcW w:w="1942" w:type="dxa"/>
          </w:tcPr>
          <w:p w:rsidR="005F7AC2" w:rsidRPr="0093289C" w:rsidRDefault="00FD28B2" w:rsidP="005F7AC2">
            <w:pPr>
              <w:jc w:val="center"/>
            </w:pPr>
            <w:r>
              <w:t>+34%</w:t>
            </w:r>
          </w:p>
        </w:tc>
        <w:tc>
          <w:tcPr>
            <w:tcW w:w="1672" w:type="dxa"/>
          </w:tcPr>
          <w:p w:rsidR="005F7AC2" w:rsidRPr="0093289C" w:rsidRDefault="00FD28B2" w:rsidP="005F7AC2">
            <w:pPr>
              <w:jc w:val="center"/>
            </w:pPr>
            <w:r>
              <w:t>+68%</w:t>
            </w:r>
          </w:p>
        </w:tc>
        <w:tc>
          <w:tcPr>
            <w:tcW w:w="1866" w:type="dxa"/>
          </w:tcPr>
          <w:p w:rsidR="005F7AC2" w:rsidRPr="0093289C" w:rsidRDefault="00FD28B2" w:rsidP="005F7AC2">
            <w:pPr>
              <w:jc w:val="center"/>
            </w:pPr>
            <w:r>
              <w:t>+120%</w:t>
            </w:r>
          </w:p>
        </w:tc>
      </w:tr>
      <w:tr w:rsidR="00552581" w:rsidRPr="00CB766C" w:rsidTr="001818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PrEx>
        <w:tc>
          <w:tcPr>
            <w:tcW w:w="9639" w:type="dxa"/>
            <w:gridSpan w:val="6"/>
          </w:tcPr>
          <w:p w:rsidR="00552581" w:rsidRPr="005952E4" w:rsidRDefault="00552581" w:rsidP="00C211B8">
            <w:pPr>
              <w:jc w:val="center"/>
              <w:rPr>
                <w:i/>
                <w:sz w:val="8"/>
              </w:rPr>
            </w:pPr>
          </w:p>
        </w:tc>
      </w:tr>
      <w:tr w:rsidR="00552581" w:rsidRPr="00CB766C" w:rsidTr="0018180F">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PrEx>
        <w:tc>
          <w:tcPr>
            <w:tcW w:w="9639" w:type="dxa"/>
            <w:gridSpan w:val="6"/>
          </w:tcPr>
          <w:p w:rsidR="00552581" w:rsidRDefault="00C4436D" w:rsidP="00552581">
            <w:pPr>
              <w:jc w:val="center"/>
            </w:pPr>
            <w:r w:rsidRPr="005667A2">
              <w:rPr>
                <w:i/>
                <w:sz w:val="18"/>
              </w:rPr>
              <w:t>Figure: Number of TWP participants 2015-2020</w:t>
            </w:r>
          </w:p>
          <w:p w:rsidR="00C211B8" w:rsidRPr="00CB766C" w:rsidRDefault="00552581" w:rsidP="003C2383">
            <w:pPr>
              <w:jc w:val="center"/>
            </w:pPr>
            <w:r w:rsidRPr="00CB766C">
              <w:rPr>
                <w:noProof/>
              </w:rPr>
              <w:drawing>
                <wp:inline distT="0" distB="0" distL="0" distR="0" wp14:anchorId="23B34560" wp14:editId="2F79372A">
                  <wp:extent cx="2457450" cy="1724864"/>
                  <wp:effectExtent l="0" t="0" r="0" b="889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9"/>
                          <a:srcRect l="404" t="3736" r="1706" b="2325"/>
                          <a:stretch/>
                        </pic:blipFill>
                        <pic:spPr bwMode="auto">
                          <a:xfrm>
                            <a:off x="0" y="0"/>
                            <a:ext cx="2515228" cy="1765418"/>
                          </a:xfrm>
                          <a:prstGeom prst="rect">
                            <a:avLst/>
                          </a:prstGeom>
                          <a:ln>
                            <a:noFill/>
                          </a:ln>
                          <a:extLst>
                            <a:ext uri="{53640926-AAD7-44D8-BBD7-CCE9431645EC}">
                              <a14:shadowObscured xmlns:a14="http://schemas.microsoft.com/office/drawing/2010/main"/>
                            </a:ext>
                          </a:extLst>
                        </pic:spPr>
                      </pic:pic>
                    </a:graphicData>
                  </a:graphic>
                </wp:inline>
              </w:drawing>
            </w:r>
          </w:p>
        </w:tc>
      </w:tr>
    </w:tbl>
    <w:p w:rsidR="00F50D5A" w:rsidRPr="005952E4" w:rsidRDefault="00F50D5A" w:rsidP="003C2383">
      <w:pPr>
        <w:jc w:val="center"/>
        <w:rPr>
          <w:i/>
          <w:sz w:val="10"/>
        </w:rPr>
      </w:pPr>
    </w:p>
    <w:p w:rsidR="008D1B10" w:rsidRPr="003C2383" w:rsidRDefault="00C4436D" w:rsidP="003C2383">
      <w:pPr>
        <w:jc w:val="center"/>
        <w:rPr>
          <w:i/>
          <w:sz w:val="18"/>
        </w:rPr>
      </w:pPr>
      <w:r w:rsidRPr="005667A2">
        <w:rPr>
          <w:i/>
          <w:sz w:val="18"/>
        </w:rPr>
        <w:t xml:space="preserve">Table: Number of UPOV members participating in TWPs (2015-2020) </w:t>
      </w:r>
    </w:p>
    <w:tbl>
      <w:tblPr>
        <w:tblStyle w:val="TableGrid"/>
        <w:tblW w:w="8222" w:type="dxa"/>
        <w:jc w:val="center"/>
        <w:tblLayout w:type="fixed"/>
        <w:tblLook w:val="04A0" w:firstRow="1" w:lastRow="0" w:firstColumn="1" w:lastColumn="0" w:noHBand="0" w:noVBand="1"/>
      </w:tblPr>
      <w:tblGrid>
        <w:gridCol w:w="2127"/>
        <w:gridCol w:w="1523"/>
        <w:gridCol w:w="1524"/>
        <w:gridCol w:w="1524"/>
        <w:gridCol w:w="1524"/>
      </w:tblGrid>
      <w:tr w:rsidR="00C211B8" w:rsidRPr="0093289C" w:rsidTr="00EC7FBB">
        <w:trPr>
          <w:jc w:val="center"/>
        </w:trPr>
        <w:tc>
          <w:tcPr>
            <w:tcW w:w="2127" w:type="dxa"/>
            <w:tcBorders>
              <w:top w:val="single" w:sz="4" w:space="0" w:color="auto"/>
              <w:left w:val="single" w:sz="4" w:space="0" w:color="auto"/>
              <w:bottom w:val="single" w:sz="4" w:space="0" w:color="auto"/>
              <w:right w:val="single" w:sz="4" w:space="0" w:color="auto"/>
            </w:tcBorders>
          </w:tcPr>
          <w:p w:rsidR="00C211B8" w:rsidRPr="0093289C" w:rsidRDefault="00C211B8" w:rsidP="00C211B8">
            <w:pPr>
              <w:jc w:val="center"/>
            </w:pPr>
          </w:p>
        </w:tc>
        <w:tc>
          <w:tcPr>
            <w:tcW w:w="1523" w:type="dxa"/>
            <w:tcBorders>
              <w:left w:val="single" w:sz="4" w:space="0" w:color="auto"/>
            </w:tcBorders>
          </w:tcPr>
          <w:p w:rsidR="00C211B8" w:rsidRPr="0093289C" w:rsidRDefault="00C211B8" w:rsidP="00C211B8">
            <w:pPr>
              <w:jc w:val="center"/>
            </w:pPr>
            <w:r w:rsidRPr="0093289C">
              <w:t>TWV</w:t>
            </w:r>
          </w:p>
        </w:tc>
        <w:tc>
          <w:tcPr>
            <w:tcW w:w="1524" w:type="dxa"/>
          </w:tcPr>
          <w:p w:rsidR="00C211B8" w:rsidRPr="0093289C" w:rsidRDefault="00C211B8" w:rsidP="00C211B8">
            <w:pPr>
              <w:jc w:val="center"/>
            </w:pPr>
            <w:r w:rsidRPr="0093289C">
              <w:t>TWO</w:t>
            </w:r>
          </w:p>
        </w:tc>
        <w:tc>
          <w:tcPr>
            <w:tcW w:w="1524" w:type="dxa"/>
          </w:tcPr>
          <w:p w:rsidR="00C211B8" w:rsidRPr="00B87184" w:rsidRDefault="00C211B8" w:rsidP="00C211B8">
            <w:pPr>
              <w:jc w:val="center"/>
              <w:rPr>
                <w:sz w:val="12"/>
                <w:szCs w:val="16"/>
              </w:rPr>
            </w:pPr>
            <w:r w:rsidRPr="0093289C">
              <w:t>TWA</w:t>
            </w:r>
          </w:p>
        </w:tc>
        <w:tc>
          <w:tcPr>
            <w:tcW w:w="1524" w:type="dxa"/>
          </w:tcPr>
          <w:p w:rsidR="00C211B8" w:rsidRPr="00B87184" w:rsidRDefault="00C211B8" w:rsidP="00C211B8">
            <w:pPr>
              <w:jc w:val="center"/>
              <w:rPr>
                <w:sz w:val="12"/>
                <w:szCs w:val="16"/>
              </w:rPr>
            </w:pPr>
            <w:r w:rsidRPr="0093289C">
              <w:t>TWF</w:t>
            </w:r>
          </w:p>
        </w:tc>
      </w:tr>
      <w:tr w:rsidR="00C211B8" w:rsidRPr="0093289C" w:rsidTr="00EC7FBB">
        <w:trPr>
          <w:jc w:val="center"/>
        </w:trPr>
        <w:tc>
          <w:tcPr>
            <w:tcW w:w="2127" w:type="dxa"/>
            <w:tcBorders>
              <w:top w:val="single" w:sz="4" w:space="0" w:color="auto"/>
              <w:left w:val="single" w:sz="4" w:space="0" w:color="auto"/>
              <w:bottom w:val="single" w:sz="4" w:space="0" w:color="auto"/>
              <w:right w:val="single" w:sz="4" w:space="0" w:color="auto"/>
            </w:tcBorders>
          </w:tcPr>
          <w:p w:rsidR="00C211B8" w:rsidRPr="0093289C" w:rsidRDefault="00C211B8" w:rsidP="00635C62">
            <w:pPr>
              <w:jc w:val="center"/>
            </w:pPr>
            <w:r>
              <w:t>2015</w:t>
            </w:r>
          </w:p>
        </w:tc>
        <w:tc>
          <w:tcPr>
            <w:tcW w:w="1523" w:type="dxa"/>
            <w:tcBorders>
              <w:left w:val="single" w:sz="4" w:space="0" w:color="auto"/>
            </w:tcBorders>
          </w:tcPr>
          <w:p w:rsidR="00C211B8" w:rsidRPr="00773444" w:rsidRDefault="00C211B8" w:rsidP="00635C62">
            <w:pPr>
              <w:jc w:val="center"/>
            </w:pPr>
            <w:r w:rsidRPr="00773444">
              <w:t>20</w:t>
            </w:r>
          </w:p>
        </w:tc>
        <w:tc>
          <w:tcPr>
            <w:tcW w:w="1524" w:type="dxa"/>
          </w:tcPr>
          <w:p w:rsidR="00C211B8" w:rsidRPr="00773444" w:rsidRDefault="00C211B8" w:rsidP="00635C62">
            <w:pPr>
              <w:jc w:val="center"/>
            </w:pPr>
            <w:r w:rsidRPr="00773444">
              <w:t>16</w:t>
            </w:r>
          </w:p>
        </w:tc>
        <w:tc>
          <w:tcPr>
            <w:tcW w:w="1524" w:type="dxa"/>
          </w:tcPr>
          <w:p w:rsidR="00C211B8" w:rsidRPr="00773444" w:rsidRDefault="00C211B8" w:rsidP="00635C62">
            <w:pPr>
              <w:jc w:val="center"/>
            </w:pPr>
            <w:r w:rsidRPr="00773444">
              <w:t>17</w:t>
            </w:r>
          </w:p>
        </w:tc>
        <w:tc>
          <w:tcPr>
            <w:tcW w:w="1524" w:type="dxa"/>
          </w:tcPr>
          <w:p w:rsidR="00C211B8" w:rsidRPr="00773444" w:rsidRDefault="00C211B8" w:rsidP="00635C62">
            <w:pPr>
              <w:jc w:val="center"/>
            </w:pPr>
            <w:r w:rsidRPr="00773444">
              <w:t>16</w:t>
            </w:r>
          </w:p>
        </w:tc>
      </w:tr>
      <w:tr w:rsidR="00C211B8" w:rsidRPr="0093289C" w:rsidTr="00EC7FBB">
        <w:trPr>
          <w:jc w:val="center"/>
        </w:trPr>
        <w:tc>
          <w:tcPr>
            <w:tcW w:w="2127" w:type="dxa"/>
            <w:tcBorders>
              <w:top w:val="single" w:sz="4" w:space="0" w:color="auto"/>
              <w:left w:val="single" w:sz="4" w:space="0" w:color="auto"/>
              <w:bottom w:val="single" w:sz="4" w:space="0" w:color="auto"/>
              <w:right w:val="single" w:sz="4" w:space="0" w:color="auto"/>
            </w:tcBorders>
          </w:tcPr>
          <w:p w:rsidR="00C211B8" w:rsidRPr="0093289C" w:rsidRDefault="00C211B8" w:rsidP="00635C62">
            <w:pPr>
              <w:jc w:val="center"/>
            </w:pPr>
            <w:r>
              <w:t>2016</w:t>
            </w:r>
          </w:p>
        </w:tc>
        <w:tc>
          <w:tcPr>
            <w:tcW w:w="1523" w:type="dxa"/>
            <w:tcBorders>
              <w:left w:val="single" w:sz="4" w:space="0" w:color="auto"/>
            </w:tcBorders>
          </w:tcPr>
          <w:p w:rsidR="00C211B8" w:rsidRPr="00773444" w:rsidRDefault="00C211B8" w:rsidP="00635C62">
            <w:pPr>
              <w:jc w:val="center"/>
            </w:pPr>
            <w:r w:rsidRPr="00773444">
              <w:t>15</w:t>
            </w:r>
          </w:p>
        </w:tc>
        <w:tc>
          <w:tcPr>
            <w:tcW w:w="1524" w:type="dxa"/>
          </w:tcPr>
          <w:p w:rsidR="00C211B8" w:rsidRPr="00773444" w:rsidRDefault="00C211B8" w:rsidP="00635C62">
            <w:pPr>
              <w:jc w:val="center"/>
            </w:pPr>
            <w:r w:rsidRPr="00773444">
              <w:t>14</w:t>
            </w:r>
          </w:p>
        </w:tc>
        <w:tc>
          <w:tcPr>
            <w:tcW w:w="1524" w:type="dxa"/>
          </w:tcPr>
          <w:p w:rsidR="00C211B8" w:rsidRPr="00773444" w:rsidRDefault="00C211B8" w:rsidP="00635C62">
            <w:pPr>
              <w:jc w:val="center"/>
            </w:pPr>
            <w:r w:rsidRPr="00773444">
              <w:t>19</w:t>
            </w:r>
          </w:p>
        </w:tc>
        <w:tc>
          <w:tcPr>
            <w:tcW w:w="1524" w:type="dxa"/>
          </w:tcPr>
          <w:p w:rsidR="00C211B8" w:rsidRPr="00773444" w:rsidRDefault="00C211B8" w:rsidP="00635C62">
            <w:pPr>
              <w:jc w:val="center"/>
            </w:pPr>
            <w:r w:rsidRPr="00773444">
              <w:t>23</w:t>
            </w:r>
          </w:p>
        </w:tc>
      </w:tr>
      <w:tr w:rsidR="00C211B8" w:rsidRPr="0093289C" w:rsidTr="00EC7FBB">
        <w:trPr>
          <w:jc w:val="center"/>
        </w:trPr>
        <w:tc>
          <w:tcPr>
            <w:tcW w:w="2127" w:type="dxa"/>
            <w:tcBorders>
              <w:top w:val="single" w:sz="4" w:space="0" w:color="auto"/>
              <w:left w:val="single" w:sz="4" w:space="0" w:color="auto"/>
              <w:bottom w:val="single" w:sz="4" w:space="0" w:color="auto"/>
              <w:right w:val="single" w:sz="4" w:space="0" w:color="auto"/>
            </w:tcBorders>
          </w:tcPr>
          <w:p w:rsidR="00C211B8" w:rsidRPr="0093289C" w:rsidRDefault="00C211B8" w:rsidP="00635C62">
            <w:pPr>
              <w:jc w:val="center"/>
            </w:pPr>
            <w:r>
              <w:t>2017</w:t>
            </w:r>
          </w:p>
        </w:tc>
        <w:tc>
          <w:tcPr>
            <w:tcW w:w="1523" w:type="dxa"/>
            <w:tcBorders>
              <w:left w:val="single" w:sz="4" w:space="0" w:color="auto"/>
            </w:tcBorders>
          </w:tcPr>
          <w:p w:rsidR="00C211B8" w:rsidRPr="00773444" w:rsidRDefault="00C211B8" w:rsidP="00635C62">
            <w:pPr>
              <w:jc w:val="center"/>
            </w:pPr>
            <w:r w:rsidRPr="00773444">
              <w:t>18</w:t>
            </w:r>
          </w:p>
        </w:tc>
        <w:tc>
          <w:tcPr>
            <w:tcW w:w="1524" w:type="dxa"/>
          </w:tcPr>
          <w:p w:rsidR="00C211B8" w:rsidRPr="00773444" w:rsidRDefault="00C211B8" w:rsidP="00635C62">
            <w:pPr>
              <w:jc w:val="center"/>
            </w:pPr>
            <w:r w:rsidRPr="00773444">
              <w:t>14</w:t>
            </w:r>
          </w:p>
        </w:tc>
        <w:tc>
          <w:tcPr>
            <w:tcW w:w="1524" w:type="dxa"/>
          </w:tcPr>
          <w:p w:rsidR="00C211B8" w:rsidRPr="00773444" w:rsidRDefault="00C211B8" w:rsidP="00635C62">
            <w:pPr>
              <w:jc w:val="center"/>
            </w:pPr>
            <w:r w:rsidRPr="00773444">
              <w:t>28</w:t>
            </w:r>
          </w:p>
        </w:tc>
        <w:tc>
          <w:tcPr>
            <w:tcW w:w="1524" w:type="dxa"/>
          </w:tcPr>
          <w:p w:rsidR="00C211B8" w:rsidRPr="00773444" w:rsidRDefault="00C211B8" w:rsidP="00635C62">
            <w:pPr>
              <w:jc w:val="center"/>
            </w:pPr>
            <w:r w:rsidRPr="00773444">
              <w:t>19</w:t>
            </w:r>
          </w:p>
        </w:tc>
      </w:tr>
      <w:tr w:rsidR="00C211B8" w:rsidRPr="0093289C" w:rsidTr="00EC7FBB">
        <w:trPr>
          <w:jc w:val="center"/>
        </w:trPr>
        <w:tc>
          <w:tcPr>
            <w:tcW w:w="2127" w:type="dxa"/>
            <w:tcBorders>
              <w:top w:val="single" w:sz="4" w:space="0" w:color="auto"/>
              <w:left w:val="single" w:sz="4" w:space="0" w:color="auto"/>
              <w:bottom w:val="single" w:sz="4" w:space="0" w:color="auto"/>
              <w:right w:val="single" w:sz="4" w:space="0" w:color="auto"/>
            </w:tcBorders>
          </w:tcPr>
          <w:p w:rsidR="00C211B8" w:rsidRPr="0093289C" w:rsidRDefault="00C211B8" w:rsidP="00C40418">
            <w:pPr>
              <w:jc w:val="center"/>
            </w:pPr>
            <w:r w:rsidRPr="0093289C">
              <w:t>2018</w:t>
            </w:r>
          </w:p>
        </w:tc>
        <w:tc>
          <w:tcPr>
            <w:tcW w:w="1523" w:type="dxa"/>
            <w:tcBorders>
              <w:left w:val="single" w:sz="4" w:space="0" w:color="auto"/>
              <w:bottom w:val="single" w:sz="4" w:space="0" w:color="auto"/>
            </w:tcBorders>
          </w:tcPr>
          <w:p w:rsidR="00C211B8" w:rsidRPr="0093289C" w:rsidRDefault="00C211B8" w:rsidP="00C40418">
            <w:pPr>
              <w:jc w:val="center"/>
            </w:pPr>
            <w:r>
              <w:t>15</w:t>
            </w:r>
          </w:p>
        </w:tc>
        <w:tc>
          <w:tcPr>
            <w:tcW w:w="1524" w:type="dxa"/>
            <w:tcBorders>
              <w:bottom w:val="single" w:sz="4" w:space="0" w:color="auto"/>
            </w:tcBorders>
          </w:tcPr>
          <w:p w:rsidR="00C211B8" w:rsidRPr="0093289C" w:rsidRDefault="00C211B8" w:rsidP="00C40418">
            <w:pPr>
              <w:jc w:val="center"/>
            </w:pPr>
            <w:r w:rsidRPr="009205B8">
              <w:rPr>
                <w:sz w:val="16"/>
              </w:rPr>
              <w:t>no TWO in 2018</w:t>
            </w:r>
          </w:p>
        </w:tc>
        <w:tc>
          <w:tcPr>
            <w:tcW w:w="1524" w:type="dxa"/>
            <w:tcBorders>
              <w:bottom w:val="single" w:sz="4" w:space="0" w:color="auto"/>
            </w:tcBorders>
          </w:tcPr>
          <w:p w:rsidR="00C211B8" w:rsidRDefault="00C211B8" w:rsidP="00C40418">
            <w:pPr>
              <w:jc w:val="center"/>
            </w:pPr>
            <w:r>
              <w:t>23</w:t>
            </w:r>
          </w:p>
        </w:tc>
        <w:tc>
          <w:tcPr>
            <w:tcW w:w="1524" w:type="dxa"/>
            <w:tcBorders>
              <w:bottom w:val="single" w:sz="4" w:space="0" w:color="auto"/>
            </w:tcBorders>
          </w:tcPr>
          <w:p w:rsidR="00C211B8" w:rsidRDefault="00C211B8" w:rsidP="00C40418">
            <w:pPr>
              <w:jc w:val="center"/>
            </w:pPr>
            <w:r>
              <w:t>18</w:t>
            </w:r>
          </w:p>
        </w:tc>
      </w:tr>
      <w:tr w:rsidR="00C211B8" w:rsidRPr="0093289C" w:rsidTr="00EC7FBB">
        <w:trPr>
          <w:jc w:val="center"/>
        </w:trPr>
        <w:tc>
          <w:tcPr>
            <w:tcW w:w="2127" w:type="dxa"/>
            <w:tcBorders>
              <w:top w:val="single" w:sz="4" w:space="0" w:color="auto"/>
              <w:bottom w:val="double" w:sz="4" w:space="0" w:color="auto"/>
            </w:tcBorders>
          </w:tcPr>
          <w:p w:rsidR="00C211B8" w:rsidRPr="0093289C" w:rsidRDefault="00C211B8" w:rsidP="00C40418">
            <w:pPr>
              <w:jc w:val="center"/>
            </w:pPr>
            <w:r w:rsidRPr="0093289C">
              <w:t>2019</w:t>
            </w:r>
          </w:p>
        </w:tc>
        <w:tc>
          <w:tcPr>
            <w:tcW w:w="1523" w:type="dxa"/>
            <w:tcBorders>
              <w:bottom w:val="double" w:sz="4" w:space="0" w:color="auto"/>
            </w:tcBorders>
          </w:tcPr>
          <w:p w:rsidR="00C211B8" w:rsidRPr="0093289C" w:rsidRDefault="00C211B8" w:rsidP="00C40418">
            <w:pPr>
              <w:jc w:val="center"/>
            </w:pPr>
            <w:r>
              <w:t>15</w:t>
            </w:r>
          </w:p>
        </w:tc>
        <w:tc>
          <w:tcPr>
            <w:tcW w:w="1524" w:type="dxa"/>
            <w:tcBorders>
              <w:bottom w:val="double" w:sz="4" w:space="0" w:color="auto"/>
            </w:tcBorders>
          </w:tcPr>
          <w:p w:rsidR="00C211B8" w:rsidRPr="0093289C" w:rsidRDefault="00C211B8" w:rsidP="00C40418">
            <w:pPr>
              <w:jc w:val="center"/>
            </w:pPr>
            <w:r>
              <w:t>12</w:t>
            </w:r>
          </w:p>
        </w:tc>
        <w:tc>
          <w:tcPr>
            <w:tcW w:w="1524" w:type="dxa"/>
            <w:tcBorders>
              <w:bottom w:val="double" w:sz="4" w:space="0" w:color="auto"/>
            </w:tcBorders>
          </w:tcPr>
          <w:p w:rsidR="00C211B8" w:rsidRPr="0093289C" w:rsidRDefault="00C211B8" w:rsidP="00C40418">
            <w:pPr>
              <w:jc w:val="center"/>
            </w:pPr>
            <w:r>
              <w:t>20</w:t>
            </w:r>
          </w:p>
        </w:tc>
        <w:tc>
          <w:tcPr>
            <w:tcW w:w="1524" w:type="dxa"/>
            <w:tcBorders>
              <w:bottom w:val="double" w:sz="4" w:space="0" w:color="auto"/>
            </w:tcBorders>
          </w:tcPr>
          <w:p w:rsidR="00C211B8" w:rsidRPr="0093289C" w:rsidRDefault="00C211B8" w:rsidP="00C40418">
            <w:pPr>
              <w:jc w:val="center"/>
            </w:pPr>
            <w:r>
              <w:t>19</w:t>
            </w:r>
          </w:p>
        </w:tc>
      </w:tr>
      <w:tr w:rsidR="00C211B8" w:rsidRPr="0093289C" w:rsidTr="00EC7FBB">
        <w:trPr>
          <w:jc w:val="center"/>
        </w:trPr>
        <w:tc>
          <w:tcPr>
            <w:tcW w:w="2127" w:type="dxa"/>
            <w:tcBorders>
              <w:top w:val="double" w:sz="4" w:space="0" w:color="auto"/>
            </w:tcBorders>
          </w:tcPr>
          <w:p w:rsidR="00C211B8" w:rsidRPr="0093289C" w:rsidRDefault="00EC7FBB" w:rsidP="00E466A5">
            <w:pPr>
              <w:jc w:val="center"/>
            </w:pPr>
            <w:r>
              <w:t>Average 2015-2019</w:t>
            </w:r>
          </w:p>
        </w:tc>
        <w:tc>
          <w:tcPr>
            <w:tcW w:w="1523" w:type="dxa"/>
            <w:tcBorders>
              <w:top w:val="double" w:sz="4" w:space="0" w:color="auto"/>
            </w:tcBorders>
            <w:vAlign w:val="bottom"/>
          </w:tcPr>
          <w:p w:rsidR="00C211B8" w:rsidRDefault="00C211B8" w:rsidP="00773444">
            <w:pPr>
              <w:jc w:val="center"/>
              <w:rPr>
                <w:rFonts w:cs="Arial"/>
              </w:rPr>
            </w:pPr>
            <w:r>
              <w:rPr>
                <w:rFonts w:cs="Arial"/>
              </w:rPr>
              <w:t>17</w:t>
            </w:r>
          </w:p>
        </w:tc>
        <w:tc>
          <w:tcPr>
            <w:tcW w:w="1524" w:type="dxa"/>
            <w:tcBorders>
              <w:top w:val="double" w:sz="4" w:space="0" w:color="auto"/>
            </w:tcBorders>
            <w:vAlign w:val="bottom"/>
          </w:tcPr>
          <w:p w:rsidR="00C211B8" w:rsidRDefault="00C211B8" w:rsidP="00773444">
            <w:pPr>
              <w:jc w:val="center"/>
              <w:rPr>
                <w:rFonts w:cs="Arial"/>
              </w:rPr>
            </w:pPr>
            <w:r>
              <w:rPr>
                <w:rFonts w:cs="Arial"/>
              </w:rPr>
              <w:t>14</w:t>
            </w:r>
          </w:p>
        </w:tc>
        <w:tc>
          <w:tcPr>
            <w:tcW w:w="1524" w:type="dxa"/>
            <w:tcBorders>
              <w:top w:val="double" w:sz="4" w:space="0" w:color="auto"/>
            </w:tcBorders>
            <w:vAlign w:val="bottom"/>
          </w:tcPr>
          <w:p w:rsidR="00C211B8" w:rsidRDefault="00C211B8" w:rsidP="00773444">
            <w:pPr>
              <w:jc w:val="center"/>
              <w:rPr>
                <w:rFonts w:cs="Arial"/>
              </w:rPr>
            </w:pPr>
            <w:r>
              <w:rPr>
                <w:rFonts w:cs="Arial"/>
              </w:rPr>
              <w:t>21</w:t>
            </w:r>
          </w:p>
        </w:tc>
        <w:tc>
          <w:tcPr>
            <w:tcW w:w="1524" w:type="dxa"/>
            <w:tcBorders>
              <w:top w:val="double" w:sz="4" w:space="0" w:color="auto"/>
            </w:tcBorders>
            <w:vAlign w:val="bottom"/>
          </w:tcPr>
          <w:p w:rsidR="00C211B8" w:rsidRDefault="00C211B8" w:rsidP="00773444">
            <w:pPr>
              <w:jc w:val="center"/>
              <w:rPr>
                <w:rFonts w:cs="Arial"/>
              </w:rPr>
            </w:pPr>
            <w:r>
              <w:rPr>
                <w:rFonts w:cs="Arial"/>
              </w:rPr>
              <w:t>19</w:t>
            </w:r>
          </w:p>
        </w:tc>
      </w:tr>
      <w:tr w:rsidR="00C211B8" w:rsidRPr="0093289C" w:rsidTr="00EC7FBB">
        <w:trPr>
          <w:jc w:val="center"/>
        </w:trPr>
        <w:tc>
          <w:tcPr>
            <w:tcW w:w="2127" w:type="dxa"/>
            <w:tcBorders>
              <w:top w:val="single" w:sz="4" w:space="0" w:color="auto"/>
            </w:tcBorders>
          </w:tcPr>
          <w:p w:rsidR="00C211B8" w:rsidRPr="0093289C" w:rsidRDefault="00C211B8" w:rsidP="005F7AC2">
            <w:pPr>
              <w:jc w:val="center"/>
            </w:pPr>
            <w:r w:rsidRPr="0093289C">
              <w:t>2020</w:t>
            </w:r>
          </w:p>
        </w:tc>
        <w:tc>
          <w:tcPr>
            <w:tcW w:w="1523" w:type="dxa"/>
          </w:tcPr>
          <w:p w:rsidR="00C211B8" w:rsidRPr="00321E0F" w:rsidRDefault="00C211B8" w:rsidP="005F7AC2">
            <w:pPr>
              <w:jc w:val="center"/>
              <w:rPr>
                <w:lang w:val="fr-FR"/>
              </w:rPr>
            </w:pPr>
            <w:r>
              <w:rPr>
                <w:lang w:val="fr-FR"/>
              </w:rPr>
              <w:t>27</w:t>
            </w:r>
          </w:p>
        </w:tc>
        <w:tc>
          <w:tcPr>
            <w:tcW w:w="1524" w:type="dxa"/>
          </w:tcPr>
          <w:p w:rsidR="00C211B8" w:rsidRPr="0093289C" w:rsidRDefault="00C211B8" w:rsidP="005F7AC2">
            <w:pPr>
              <w:jc w:val="center"/>
            </w:pPr>
            <w:r>
              <w:t>20</w:t>
            </w:r>
          </w:p>
        </w:tc>
        <w:tc>
          <w:tcPr>
            <w:tcW w:w="1524" w:type="dxa"/>
          </w:tcPr>
          <w:p w:rsidR="00C211B8" w:rsidRPr="0093289C" w:rsidRDefault="00C211B8" w:rsidP="005F7AC2">
            <w:pPr>
              <w:jc w:val="center"/>
            </w:pPr>
            <w:r>
              <w:t>28</w:t>
            </w:r>
          </w:p>
        </w:tc>
        <w:tc>
          <w:tcPr>
            <w:tcW w:w="1524" w:type="dxa"/>
          </w:tcPr>
          <w:p w:rsidR="00C211B8" w:rsidRDefault="00C211B8" w:rsidP="005F7AC2">
            <w:pPr>
              <w:jc w:val="center"/>
            </w:pPr>
            <w:r>
              <w:t>26</w:t>
            </w:r>
          </w:p>
        </w:tc>
      </w:tr>
      <w:tr w:rsidR="00C211B8" w:rsidRPr="0093289C" w:rsidTr="003C2383">
        <w:trPr>
          <w:jc w:val="center"/>
        </w:trPr>
        <w:tc>
          <w:tcPr>
            <w:tcW w:w="2127" w:type="dxa"/>
            <w:tcBorders>
              <w:top w:val="single" w:sz="4" w:space="0" w:color="auto"/>
            </w:tcBorders>
          </w:tcPr>
          <w:p w:rsidR="00C211B8" w:rsidRDefault="00C211B8">
            <w:pPr>
              <w:jc w:val="center"/>
            </w:pPr>
            <w:r>
              <w:t>Change (%)</w:t>
            </w:r>
          </w:p>
          <w:p w:rsidR="00C4436D" w:rsidRPr="0093289C" w:rsidRDefault="00C4436D">
            <w:pPr>
              <w:jc w:val="center"/>
            </w:pPr>
          </w:p>
        </w:tc>
        <w:tc>
          <w:tcPr>
            <w:tcW w:w="1523" w:type="dxa"/>
          </w:tcPr>
          <w:p w:rsidR="00C211B8" w:rsidRDefault="00C4436D">
            <w:pPr>
              <w:jc w:val="center"/>
              <w:rPr>
                <w:lang w:val="fr-FR"/>
              </w:rPr>
            </w:pPr>
            <w:r>
              <w:rPr>
                <w:rFonts w:cs="Arial"/>
                <w:color w:val="000000"/>
              </w:rPr>
              <w:t xml:space="preserve"> +59%</w:t>
            </w:r>
          </w:p>
        </w:tc>
        <w:tc>
          <w:tcPr>
            <w:tcW w:w="1524" w:type="dxa"/>
          </w:tcPr>
          <w:p w:rsidR="00C211B8" w:rsidRDefault="00C4436D">
            <w:pPr>
              <w:jc w:val="center"/>
            </w:pPr>
            <w:r>
              <w:rPr>
                <w:rFonts w:cs="Arial"/>
                <w:color w:val="000000"/>
              </w:rPr>
              <w:t xml:space="preserve"> +43%</w:t>
            </w:r>
          </w:p>
        </w:tc>
        <w:tc>
          <w:tcPr>
            <w:tcW w:w="1524" w:type="dxa"/>
          </w:tcPr>
          <w:p w:rsidR="00C211B8" w:rsidRDefault="00C4436D">
            <w:pPr>
              <w:jc w:val="center"/>
            </w:pPr>
            <w:r>
              <w:rPr>
                <w:rFonts w:cs="Arial"/>
                <w:color w:val="000000"/>
              </w:rPr>
              <w:t xml:space="preserve"> +33%</w:t>
            </w:r>
          </w:p>
        </w:tc>
        <w:tc>
          <w:tcPr>
            <w:tcW w:w="1524" w:type="dxa"/>
          </w:tcPr>
          <w:p w:rsidR="00C211B8" w:rsidRDefault="00C4436D">
            <w:pPr>
              <w:jc w:val="center"/>
            </w:pPr>
            <w:r>
              <w:rPr>
                <w:rFonts w:cs="Arial"/>
                <w:color w:val="000000"/>
              </w:rPr>
              <w:t>+37%</w:t>
            </w:r>
          </w:p>
        </w:tc>
      </w:tr>
    </w:tbl>
    <w:p w:rsidR="00C211B8" w:rsidRDefault="00C211B8" w:rsidP="00A47334"/>
    <w:p w:rsidR="00017C51" w:rsidRDefault="00017C51" w:rsidP="00017C51">
      <w:r w:rsidRPr="00954D73">
        <w:fldChar w:fldCharType="begin"/>
      </w:r>
      <w:r w:rsidRPr="00954D73">
        <w:instrText xml:space="preserve"> AUTONUM  </w:instrText>
      </w:r>
      <w:r w:rsidRPr="00954D73">
        <w:fldChar w:fldCharType="end"/>
      </w:r>
      <w:r>
        <w:tab/>
        <w:t>The table</w:t>
      </w:r>
      <w:r w:rsidR="001F2B28">
        <w:t>s</w:t>
      </w:r>
      <w:r>
        <w:t xml:space="preserve"> </w:t>
      </w:r>
      <w:r w:rsidRPr="0016554A">
        <w:t xml:space="preserve">in </w:t>
      </w:r>
      <w:r w:rsidR="00C40418" w:rsidRPr="0016554A">
        <w:rPr>
          <w:rFonts w:cs="Arial"/>
        </w:rPr>
        <w:t xml:space="preserve">Annex </w:t>
      </w:r>
      <w:r w:rsidR="001F2B28" w:rsidRPr="0016554A">
        <w:rPr>
          <w:rFonts w:cs="Arial"/>
        </w:rPr>
        <w:t>I</w:t>
      </w:r>
      <w:r w:rsidR="00C40418" w:rsidRPr="0016554A">
        <w:t xml:space="preserve"> </w:t>
      </w:r>
      <w:r w:rsidR="0067617D" w:rsidRPr="0016554A">
        <w:t>provide</w:t>
      </w:r>
      <w:r w:rsidR="0067617D">
        <w:t xml:space="preserve"> more details about the</w:t>
      </w:r>
      <w:r>
        <w:t xml:space="preserve"> participation in TWPs over the last </w:t>
      </w:r>
      <w:r w:rsidR="00397615">
        <w:t>6</w:t>
      </w:r>
      <w:r>
        <w:t xml:space="preserve"> years</w:t>
      </w:r>
      <w:r w:rsidR="00C40418">
        <w:t xml:space="preserve"> (20</w:t>
      </w:r>
      <w:r w:rsidR="00397615">
        <w:t>15</w:t>
      </w:r>
      <w:r w:rsidR="00EC7FBB">
        <w:t> </w:t>
      </w:r>
      <w:r w:rsidR="00397615">
        <w:t>to</w:t>
      </w:r>
      <w:r w:rsidR="00EC7FBB">
        <w:t> </w:t>
      </w:r>
      <w:r w:rsidR="00397615">
        <w:t>2020</w:t>
      </w:r>
      <w:r w:rsidR="00C40418">
        <w:t>)</w:t>
      </w:r>
      <w:r>
        <w:t>.</w:t>
      </w:r>
      <w:r w:rsidR="004A7B76">
        <w:t xml:space="preserve"> </w:t>
      </w:r>
    </w:p>
    <w:p w:rsidR="004F7A3C" w:rsidRDefault="004F7A3C" w:rsidP="004F7A3C"/>
    <w:p w:rsidR="001B4C2E" w:rsidRDefault="001B4C2E" w:rsidP="004F7A3C">
      <w:r w:rsidRPr="00954D73">
        <w:fldChar w:fldCharType="begin"/>
      </w:r>
      <w:r w:rsidRPr="00954D73">
        <w:instrText xml:space="preserve"> AUTONUM  </w:instrText>
      </w:r>
      <w:r w:rsidRPr="00954D73">
        <w:fldChar w:fldCharType="end"/>
      </w:r>
      <w:r>
        <w:tab/>
      </w:r>
      <w:r w:rsidR="008D1B10" w:rsidRPr="008D1B10">
        <w:t xml:space="preserve">To assess the </w:t>
      </w:r>
      <w:r w:rsidR="00552581">
        <w:t>level of satisfaction of participants at</w:t>
      </w:r>
      <w:r w:rsidR="008D1B10" w:rsidRPr="008D1B10">
        <w:t xml:space="preserve"> the virtual meetings, the Office of the Union conducted surveys of participants after each TWP session</w:t>
      </w:r>
      <w:r w:rsidR="0018180F">
        <w:t>.</w:t>
      </w:r>
      <w:r w:rsidR="008D1B10" w:rsidRPr="008D1B10" w:rsidDel="008D1B10">
        <w:t xml:space="preserve"> </w:t>
      </w:r>
      <w:r w:rsidR="00552581">
        <w:t xml:space="preserve">The following chart illustrates the overall satisfaction of the week from the participants </w:t>
      </w:r>
      <w:r w:rsidR="00C4436D">
        <w:t xml:space="preserve">that </w:t>
      </w:r>
      <w:r w:rsidR="00552581">
        <w:t xml:space="preserve">replied </w:t>
      </w:r>
      <w:r w:rsidR="00C4436D">
        <w:t xml:space="preserve">to </w:t>
      </w:r>
      <w:r w:rsidR="00552581">
        <w:t xml:space="preserve">the survey.  Overall, </w:t>
      </w:r>
      <w:r w:rsidR="008D5B94">
        <w:t>91</w:t>
      </w:r>
      <w:r w:rsidR="00552581">
        <w:t xml:space="preserve">% of participants replied that they were satisfied or very satisfied.  </w:t>
      </w:r>
      <w:r>
        <w:t xml:space="preserve">The </w:t>
      </w:r>
      <w:r w:rsidR="004A7B76">
        <w:t xml:space="preserve">full set of responses is reproduced in </w:t>
      </w:r>
      <w:r w:rsidR="004A7B76" w:rsidRPr="0016554A">
        <w:t xml:space="preserve">the Annex </w:t>
      </w:r>
      <w:r w:rsidR="00C83BF8" w:rsidRPr="0016554A">
        <w:t>I</w:t>
      </w:r>
      <w:r w:rsidR="004A7B76" w:rsidRPr="0016554A">
        <w:t>I to</w:t>
      </w:r>
      <w:r w:rsidR="004A7B76">
        <w:t xml:space="preserve"> this document</w:t>
      </w:r>
      <w:r w:rsidR="005667A2">
        <w:t xml:space="preserve">. </w:t>
      </w:r>
    </w:p>
    <w:p w:rsidR="00D35FB5" w:rsidRDefault="00D35FB5" w:rsidP="002B7A21">
      <w:pPr>
        <w:keepNext/>
        <w:jc w:val="center"/>
      </w:pPr>
      <w:r>
        <w:rPr>
          <w:i/>
          <w:sz w:val="18"/>
        </w:rPr>
        <w:t xml:space="preserve">Figure: </w:t>
      </w:r>
      <w:r w:rsidRPr="005667A2">
        <w:rPr>
          <w:i/>
          <w:sz w:val="18"/>
        </w:rPr>
        <w:t>General satisfaction of TWP participants in virtual meetings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594341" w:rsidRPr="00CB766C" w:rsidTr="00696FF7">
        <w:tc>
          <w:tcPr>
            <w:tcW w:w="9629" w:type="dxa"/>
          </w:tcPr>
          <w:p w:rsidR="0016554A" w:rsidRPr="00CB766C" w:rsidRDefault="00594341" w:rsidP="002B7A21">
            <w:pPr>
              <w:keepNext/>
              <w:jc w:val="center"/>
            </w:pPr>
            <w:r w:rsidRPr="00CB766C">
              <w:rPr>
                <w:noProof/>
              </w:rPr>
              <w:drawing>
                <wp:inline distT="0" distB="0" distL="0" distR="0" wp14:anchorId="3AA77ADC" wp14:editId="462129E8">
                  <wp:extent cx="3303823" cy="193040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a:stretch>
                            <a:fillRect/>
                          </a:stretch>
                        </pic:blipFill>
                        <pic:spPr>
                          <a:xfrm>
                            <a:off x="0" y="0"/>
                            <a:ext cx="3397377" cy="1985063"/>
                          </a:xfrm>
                          <a:prstGeom prst="rect">
                            <a:avLst/>
                          </a:prstGeom>
                        </pic:spPr>
                      </pic:pic>
                    </a:graphicData>
                  </a:graphic>
                </wp:inline>
              </w:drawing>
            </w:r>
          </w:p>
        </w:tc>
      </w:tr>
    </w:tbl>
    <w:p w:rsidR="002B7A21" w:rsidRDefault="002B7A21" w:rsidP="00B80A01"/>
    <w:p w:rsidR="00B80A01" w:rsidRDefault="002B7A21" w:rsidP="00B80A01">
      <w:r w:rsidRPr="00954D73">
        <w:fldChar w:fldCharType="begin"/>
      </w:r>
      <w:r w:rsidRPr="00954D73">
        <w:instrText xml:space="preserve"> AUTONUM  </w:instrText>
      </w:r>
      <w:r w:rsidRPr="00954D73">
        <w:fldChar w:fldCharType="end"/>
      </w:r>
      <w:r w:rsidR="00B80A01">
        <w:tab/>
      </w:r>
      <w:r w:rsidR="00F830F8">
        <w:t>The TWC</w:t>
      </w:r>
      <w:r w:rsidR="00B80A01">
        <w:t xml:space="preserve"> and BMT</w:t>
      </w:r>
      <w:r w:rsidR="00D94B47">
        <w:t xml:space="preserve"> sessions</w:t>
      </w:r>
      <w:r w:rsidR="00B80A01">
        <w:t xml:space="preserve">, to be held </w:t>
      </w:r>
      <w:r w:rsidR="00D94B47">
        <w:t xml:space="preserve">from </w:t>
      </w:r>
      <w:r w:rsidR="00B80A01">
        <w:t>September 21</w:t>
      </w:r>
      <w:r w:rsidR="00D94B47">
        <w:t xml:space="preserve"> to </w:t>
      </w:r>
      <w:r w:rsidR="00B80A01">
        <w:t>25, 2020, will also be held electronically. An oral report will be made to the TC</w:t>
      </w:r>
      <w:r w:rsidR="008D5B94">
        <w:t>/56</w:t>
      </w:r>
      <w:r w:rsidR="00B80A01">
        <w:t xml:space="preserve"> on the attendance and the result of the evaluation survey.</w:t>
      </w:r>
    </w:p>
    <w:p w:rsidR="00C83BF8" w:rsidRDefault="00C83BF8" w:rsidP="001B4C2E">
      <w:pPr>
        <w:jc w:val="left"/>
      </w:pPr>
    </w:p>
    <w:p w:rsidR="006C3490" w:rsidRDefault="006C3490" w:rsidP="00A47334">
      <w:pPr>
        <w:pStyle w:val="DecisionParagraphs"/>
      </w:pPr>
      <w:r w:rsidRPr="001D7915">
        <w:fldChar w:fldCharType="begin"/>
      </w:r>
      <w:r w:rsidRPr="001D7915">
        <w:instrText xml:space="preserve"> AUTONUM  </w:instrText>
      </w:r>
      <w:r w:rsidRPr="001D7915">
        <w:fldChar w:fldCharType="end"/>
      </w:r>
      <w:r w:rsidRPr="001D7915">
        <w:tab/>
        <w:t>The TC is invited to note</w:t>
      </w:r>
      <w:r>
        <w:t xml:space="preserve"> </w:t>
      </w:r>
      <w:r w:rsidRPr="001D7915">
        <w:t>the</w:t>
      </w:r>
      <w:r>
        <w:t xml:space="preserve"> information provided </w:t>
      </w:r>
      <w:r w:rsidR="008F1ABB">
        <w:t>in relation to</w:t>
      </w:r>
      <w:r>
        <w:t xml:space="preserve"> the TWPs in 2020.</w:t>
      </w:r>
    </w:p>
    <w:p w:rsidR="003156D0" w:rsidRDefault="003156D0" w:rsidP="00A47334"/>
    <w:p w:rsidR="00F50D5A" w:rsidRDefault="00F50D5A" w:rsidP="00A47334"/>
    <w:p w:rsidR="00B80A01" w:rsidRPr="007B7DCC" w:rsidRDefault="00B80A01" w:rsidP="000D2D0F">
      <w:pPr>
        <w:pStyle w:val="Heading1"/>
        <w:rPr>
          <w:sz w:val="16"/>
        </w:rPr>
      </w:pPr>
      <w:bookmarkStart w:id="10" w:name="_Toc52462068"/>
      <w:r>
        <w:t xml:space="preserve">Proposals as next steps to encourage the participation in </w:t>
      </w:r>
      <w:r w:rsidR="00321E0F" w:rsidRPr="004F377C">
        <w:t>TWPS AND TC</w:t>
      </w:r>
      <w:r w:rsidR="00321E0F" w:rsidRPr="00321E0F">
        <w:t xml:space="preserve"> </w:t>
      </w:r>
      <w:r w:rsidR="00321E0F">
        <w:t xml:space="preserve">IN </w:t>
      </w:r>
      <w:r>
        <w:t>the future</w:t>
      </w:r>
      <w:bookmarkEnd w:id="10"/>
      <w:r w:rsidR="007B7DCC">
        <w:t xml:space="preserve"> </w:t>
      </w:r>
    </w:p>
    <w:p w:rsidR="00B80A01" w:rsidRDefault="00B80A01" w:rsidP="001B4C2E">
      <w:pPr>
        <w:jc w:val="left"/>
      </w:pPr>
    </w:p>
    <w:p w:rsidR="008F1ABB" w:rsidRDefault="008F1ABB" w:rsidP="00F830F8">
      <w:r w:rsidRPr="00954D73">
        <w:fldChar w:fldCharType="begin"/>
      </w:r>
      <w:r w:rsidRPr="00954D73">
        <w:instrText xml:space="preserve"> AUTONUM  </w:instrText>
      </w:r>
      <w:r w:rsidRPr="00954D73">
        <w:fldChar w:fldCharType="end"/>
      </w:r>
      <w:r>
        <w:tab/>
      </w:r>
      <w:r w:rsidRPr="00CB766C">
        <w:t>A positive aspect of the virtual TWP sessions was the significant increase in the number of participants</w:t>
      </w:r>
      <w:r w:rsidR="00C4436D">
        <w:t xml:space="preserve"> (</w:t>
      </w:r>
      <w:r w:rsidR="00D5666D">
        <w:t xml:space="preserve">increase </w:t>
      </w:r>
      <w:r w:rsidR="00C4436D">
        <w:t>ranging from 34-120%)</w:t>
      </w:r>
      <w:r w:rsidRPr="00CB766C">
        <w:t xml:space="preserve"> and number of participating members of the Union</w:t>
      </w:r>
      <w:r w:rsidR="00D5666D">
        <w:t xml:space="preserve"> (increase ranging from 33-59%)</w:t>
      </w:r>
      <w:r w:rsidR="00F830F8" w:rsidRPr="00CB766C">
        <w:t>, compared to previous years</w:t>
      </w:r>
      <w:r w:rsidRPr="00CB766C">
        <w:t xml:space="preserve"> (</w:t>
      </w:r>
      <w:r w:rsidR="00F830F8" w:rsidRPr="00CB766C">
        <w:t xml:space="preserve">see </w:t>
      </w:r>
      <w:r w:rsidR="00EC7FBB">
        <w:t>paragraph</w:t>
      </w:r>
      <w:r w:rsidR="00F830F8">
        <w:t xml:space="preserve"> 13 of this document)</w:t>
      </w:r>
      <w:r w:rsidRPr="00CB766C">
        <w:t>.</w:t>
      </w:r>
      <w:r w:rsidR="00C601F0">
        <w:t xml:space="preserve">  </w:t>
      </w:r>
    </w:p>
    <w:p w:rsidR="008F1ABB" w:rsidRPr="0093289C" w:rsidRDefault="008F1ABB" w:rsidP="001B4C2E">
      <w:pPr>
        <w:jc w:val="left"/>
      </w:pPr>
    </w:p>
    <w:p w:rsidR="00F43937" w:rsidRDefault="00B80A01" w:rsidP="00321E0F">
      <w:r w:rsidRPr="00954D73">
        <w:fldChar w:fldCharType="begin"/>
      </w:r>
      <w:r w:rsidRPr="00954D73">
        <w:instrText xml:space="preserve"> AUTONUM  </w:instrText>
      </w:r>
      <w:r w:rsidRPr="00954D73">
        <w:fldChar w:fldCharType="end"/>
      </w:r>
      <w:r>
        <w:tab/>
      </w:r>
      <w:r w:rsidR="008F1ABB">
        <w:t>A</w:t>
      </w:r>
      <w:r w:rsidR="008F1ABB" w:rsidRPr="00CB766C">
        <w:t xml:space="preserve">lthough the surveys revealed </w:t>
      </w:r>
      <w:r w:rsidR="009F1901">
        <w:t xml:space="preserve">a high level of overall </w:t>
      </w:r>
      <w:r w:rsidR="008F1ABB" w:rsidRPr="00CB766C">
        <w:t>satisfaction with th</w:t>
      </w:r>
      <w:r w:rsidR="008F1ABB">
        <w:t xml:space="preserve">e virtual meetings (see </w:t>
      </w:r>
      <w:r w:rsidR="00EC7FBB">
        <w:t>paragraph 15</w:t>
      </w:r>
      <w:r w:rsidR="00F830F8">
        <w:t xml:space="preserve"> of this document</w:t>
      </w:r>
      <w:r w:rsidR="008F1ABB" w:rsidRPr="00CB766C">
        <w:t>) under the given circumstances</w:t>
      </w:r>
      <w:r w:rsidR="008F1ABB">
        <w:t xml:space="preserve">, </w:t>
      </w:r>
      <w:r w:rsidR="008F1ABB" w:rsidRPr="00CB766C">
        <w:t>participants identified disadvantages i</w:t>
      </w:r>
      <w:r w:rsidR="008F1ABB">
        <w:t>n not having a physical meeting</w:t>
      </w:r>
      <w:r w:rsidR="008F1ABB" w:rsidRPr="00CB766C">
        <w:t>.</w:t>
      </w:r>
      <w:r w:rsidR="008F1ABB">
        <w:t xml:space="preserve"> </w:t>
      </w:r>
      <w:r w:rsidR="00F43937">
        <w:t>The survey</w:t>
      </w:r>
      <w:r w:rsidR="00F830F8">
        <w:t>s</w:t>
      </w:r>
      <w:r w:rsidR="00F43937">
        <w:t xml:space="preserve"> identified the following </w:t>
      </w:r>
      <w:r w:rsidR="009F1901">
        <w:t>limitations</w:t>
      </w:r>
      <w:r w:rsidR="00F43937">
        <w:t xml:space="preserve"> </w:t>
      </w:r>
      <w:r w:rsidR="00E466A5">
        <w:t xml:space="preserve">for virtual </w:t>
      </w:r>
      <w:r w:rsidR="00F43937">
        <w:t xml:space="preserve">meetings (full set of responses is reproduced in </w:t>
      </w:r>
      <w:r w:rsidR="00F43937" w:rsidRPr="0016554A">
        <w:t>the Annex II</w:t>
      </w:r>
      <w:r w:rsidR="00F43937">
        <w:t>):</w:t>
      </w:r>
    </w:p>
    <w:p w:rsidR="009F1901" w:rsidRDefault="009F1901" w:rsidP="00321E0F"/>
    <w:p w:rsidR="00F43937" w:rsidRPr="00E466A5" w:rsidRDefault="00F43937" w:rsidP="00F43937">
      <w:pPr>
        <w:pStyle w:val="ListParagraph"/>
        <w:numPr>
          <w:ilvl w:val="0"/>
          <w:numId w:val="12"/>
        </w:numPr>
        <w:rPr>
          <w:rFonts w:ascii="Arial" w:hAnsi="Arial" w:cs="Arial"/>
          <w:sz w:val="20"/>
          <w:szCs w:val="20"/>
        </w:rPr>
      </w:pPr>
      <w:r w:rsidRPr="00E466A5">
        <w:rPr>
          <w:rFonts w:ascii="Arial" w:hAnsi="Arial" w:cs="Arial"/>
          <w:sz w:val="20"/>
          <w:szCs w:val="20"/>
        </w:rPr>
        <w:t xml:space="preserve">limited opportunities for in-depth </w:t>
      </w:r>
      <w:r w:rsidR="009F1901">
        <w:rPr>
          <w:rFonts w:ascii="Arial" w:hAnsi="Arial" w:cs="Arial"/>
          <w:sz w:val="20"/>
          <w:szCs w:val="20"/>
        </w:rPr>
        <w:t>discussions</w:t>
      </w:r>
      <w:r>
        <w:rPr>
          <w:rFonts w:ascii="Arial" w:hAnsi="Arial" w:cs="Arial"/>
          <w:sz w:val="20"/>
          <w:szCs w:val="20"/>
        </w:rPr>
        <w:t>;</w:t>
      </w:r>
    </w:p>
    <w:p w:rsidR="00F43937" w:rsidRPr="005667A2" w:rsidRDefault="00F43937" w:rsidP="005667A2">
      <w:pPr>
        <w:pStyle w:val="ListParagraph"/>
        <w:numPr>
          <w:ilvl w:val="0"/>
          <w:numId w:val="12"/>
        </w:numPr>
        <w:rPr>
          <w:rFonts w:ascii="Arial" w:hAnsi="Arial" w:cs="Arial"/>
          <w:sz w:val="20"/>
          <w:szCs w:val="20"/>
        </w:rPr>
      </w:pPr>
      <w:r w:rsidRPr="00E466A5">
        <w:rPr>
          <w:rFonts w:ascii="Arial" w:hAnsi="Arial" w:cs="Arial"/>
          <w:sz w:val="20"/>
          <w:szCs w:val="20"/>
        </w:rPr>
        <w:t>reduce</w:t>
      </w:r>
      <w:r w:rsidR="009F1901">
        <w:rPr>
          <w:rFonts w:ascii="Arial" w:hAnsi="Arial" w:cs="Arial"/>
          <w:sz w:val="20"/>
          <w:szCs w:val="20"/>
        </w:rPr>
        <w:t>d</w:t>
      </w:r>
      <w:r w:rsidRPr="00E466A5">
        <w:rPr>
          <w:rFonts w:ascii="Arial" w:hAnsi="Arial" w:cs="Arial"/>
          <w:sz w:val="20"/>
          <w:szCs w:val="20"/>
        </w:rPr>
        <w:t xml:space="preserve"> </w:t>
      </w:r>
      <w:r w:rsidR="009F1901">
        <w:rPr>
          <w:rFonts w:ascii="Arial" w:hAnsi="Arial" w:cs="Arial"/>
          <w:sz w:val="20"/>
          <w:szCs w:val="20"/>
        </w:rPr>
        <w:t>opportunities for</w:t>
      </w:r>
      <w:r w:rsidRPr="00E466A5">
        <w:rPr>
          <w:rFonts w:ascii="Arial" w:hAnsi="Arial" w:cs="Arial"/>
          <w:sz w:val="20"/>
          <w:szCs w:val="20"/>
        </w:rPr>
        <w:t xml:space="preserve"> bilateral/ small group discussions</w:t>
      </w:r>
      <w:r w:rsidR="009F1901">
        <w:rPr>
          <w:rFonts w:ascii="Arial" w:hAnsi="Arial" w:cs="Arial"/>
          <w:sz w:val="20"/>
          <w:szCs w:val="20"/>
        </w:rPr>
        <w:t xml:space="preserve"> at the fringes of the session</w:t>
      </w:r>
      <w:r>
        <w:rPr>
          <w:rFonts w:ascii="Arial" w:hAnsi="Arial" w:cs="Arial"/>
          <w:sz w:val="20"/>
          <w:szCs w:val="20"/>
        </w:rPr>
        <w:t>;</w:t>
      </w:r>
      <w:r w:rsidRPr="00E466A5">
        <w:rPr>
          <w:rFonts w:ascii="Arial" w:hAnsi="Arial" w:cs="Arial"/>
          <w:sz w:val="20"/>
          <w:szCs w:val="20"/>
        </w:rPr>
        <w:t xml:space="preserve"> </w:t>
      </w:r>
    </w:p>
    <w:p w:rsidR="00F43937" w:rsidRPr="00E466A5" w:rsidRDefault="00E466A5" w:rsidP="00F43937">
      <w:pPr>
        <w:pStyle w:val="ListParagraph"/>
        <w:numPr>
          <w:ilvl w:val="0"/>
          <w:numId w:val="12"/>
        </w:numPr>
      </w:pPr>
      <w:proofErr w:type="gramStart"/>
      <w:r>
        <w:rPr>
          <w:rFonts w:ascii="Arial" w:hAnsi="Arial" w:cs="Arial"/>
          <w:sz w:val="20"/>
          <w:szCs w:val="20"/>
        </w:rPr>
        <w:t>r</w:t>
      </w:r>
      <w:r w:rsidR="00F43937" w:rsidRPr="00E466A5">
        <w:rPr>
          <w:rFonts w:ascii="Arial" w:hAnsi="Arial" w:cs="Arial"/>
          <w:sz w:val="20"/>
          <w:szCs w:val="20"/>
        </w:rPr>
        <w:t>educe</w:t>
      </w:r>
      <w:r w:rsidR="00C601F0">
        <w:rPr>
          <w:rFonts w:ascii="Arial" w:hAnsi="Arial" w:cs="Arial"/>
          <w:sz w:val="20"/>
          <w:szCs w:val="20"/>
        </w:rPr>
        <w:t>d</w:t>
      </w:r>
      <w:proofErr w:type="gramEnd"/>
      <w:r w:rsidR="00F43937" w:rsidRPr="00E466A5">
        <w:rPr>
          <w:rFonts w:ascii="Arial" w:hAnsi="Arial" w:cs="Arial"/>
          <w:sz w:val="20"/>
          <w:szCs w:val="20"/>
        </w:rPr>
        <w:t xml:space="preserve"> opportunities to network and meet other crop experts in DUS examination</w:t>
      </w:r>
      <w:r w:rsidR="00974B1C">
        <w:rPr>
          <w:rFonts w:ascii="Arial" w:hAnsi="Arial" w:cs="Arial"/>
          <w:sz w:val="20"/>
          <w:szCs w:val="20"/>
        </w:rPr>
        <w:t>.</w:t>
      </w:r>
    </w:p>
    <w:p w:rsidR="00F43937" w:rsidRDefault="00F43937" w:rsidP="00321E0F"/>
    <w:p w:rsidR="00C601F0" w:rsidRDefault="00C601F0" w:rsidP="00321E0F">
      <w:r>
        <w:fldChar w:fldCharType="begin"/>
      </w:r>
      <w:r>
        <w:instrText xml:space="preserve"> AUTONUM  </w:instrText>
      </w:r>
      <w:r>
        <w:fldChar w:fldCharType="end"/>
      </w:r>
      <w:r>
        <w:tab/>
      </w:r>
      <w:r w:rsidR="00974B1C" w:rsidRPr="00F830F8">
        <w:rPr>
          <w:rFonts w:cs="Arial"/>
        </w:rPr>
        <w:t>The TWF, at its fifty-first session, agreed to propose that meetings via electronic means</w:t>
      </w:r>
      <w:r w:rsidR="00974B1C">
        <w:rPr>
          <w:rFonts w:cs="Arial"/>
        </w:rPr>
        <w:t xml:space="preserve"> could</w:t>
      </w:r>
      <w:r w:rsidR="00974B1C" w:rsidRPr="00F830F8">
        <w:rPr>
          <w:rFonts w:cs="Arial"/>
        </w:rPr>
        <w:t xml:space="preserve"> be considered for advancing discussions on Test Guidelines during the period between TWPs sessions (see document TWF/51/10 “Report”, paragraph 27)</w:t>
      </w:r>
      <w:r w:rsidR="00974B1C" w:rsidRPr="000431E4">
        <w:rPr>
          <w:rFonts w:cs="Arial"/>
        </w:rPr>
        <w:t>.</w:t>
      </w:r>
    </w:p>
    <w:p w:rsidR="00C601F0" w:rsidRDefault="00C601F0" w:rsidP="00321E0F"/>
    <w:p w:rsidR="001B4C2E" w:rsidRDefault="000431E4" w:rsidP="00321E0F">
      <w:r w:rsidRPr="0018180F">
        <w:fldChar w:fldCharType="begin"/>
      </w:r>
      <w:r w:rsidRPr="0018180F">
        <w:instrText xml:space="preserve"> AUTONUM  </w:instrText>
      </w:r>
      <w:r w:rsidRPr="0018180F">
        <w:fldChar w:fldCharType="end"/>
      </w:r>
      <w:r>
        <w:tab/>
      </w:r>
      <w:r w:rsidR="00C601F0">
        <w:t xml:space="preserve">On the above basis, the TC may wish to </w:t>
      </w:r>
      <w:r w:rsidR="004F20A9">
        <w:t xml:space="preserve">invite the TWPs to consider the </w:t>
      </w:r>
      <w:r w:rsidR="00C601F0">
        <w:t xml:space="preserve">following </w:t>
      </w:r>
      <w:r w:rsidR="003734DB">
        <w:t xml:space="preserve">possible </w:t>
      </w:r>
      <w:r w:rsidR="00C601F0">
        <w:t xml:space="preserve">measures </w:t>
      </w:r>
      <w:r w:rsidR="00CD4AF2">
        <w:t>for physical and virtual participation at</w:t>
      </w:r>
      <w:r w:rsidR="00C601F0">
        <w:t xml:space="preserve"> meetings</w:t>
      </w:r>
      <w:r w:rsidR="00B80A01">
        <w:t>:</w:t>
      </w:r>
    </w:p>
    <w:p w:rsidR="002B2729" w:rsidRDefault="002B2729" w:rsidP="00321E0F"/>
    <w:p w:rsidR="00B80A01" w:rsidRDefault="002B2729" w:rsidP="000431E4">
      <w:pPr>
        <w:pStyle w:val="ListParagraph"/>
        <w:numPr>
          <w:ilvl w:val="0"/>
          <w:numId w:val="1"/>
        </w:numPr>
        <w:jc w:val="both"/>
        <w:rPr>
          <w:rFonts w:ascii="Arial" w:hAnsi="Arial" w:cs="Arial"/>
          <w:sz w:val="20"/>
        </w:rPr>
      </w:pPr>
      <w:r w:rsidRPr="000431E4">
        <w:rPr>
          <w:rFonts w:ascii="Arial" w:hAnsi="Arial" w:cs="Arial"/>
          <w:sz w:val="20"/>
        </w:rPr>
        <w:t xml:space="preserve">To organize Test Guidelines </w:t>
      </w:r>
      <w:r w:rsidR="00C601F0">
        <w:rPr>
          <w:rFonts w:ascii="Arial" w:hAnsi="Arial" w:cs="Arial"/>
          <w:sz w:val="20"/>
        </w:rPr>
        <w:t xml:space="preserve">subgroup </w:t>
      </w:r>
      <w:r w:rsidRPr="000431E4">
        <w:rPr>
          <w:rFonts w:ascii="Arial" w:hAnsi="Arial" w:cs="Arial"/>
          <w:sz w:val="20"/>
        </w:rPr>
        <w:t>discussions by electronic means prior to the TWPs</w:t>
      </w:r>
      <w:r w:rsidR="00DB0D64">
        <w:rPr>
          <w:rFonts w:ascii="Arial" w:hAnsi="Arial" w:cs="Arial"/>
          <w:sz w:val="20"/>
        </w:rPr>
        <w:t xml:space="preserve"> instead of during the </w:t>
      </w:r>
      <w:proofErr w:type="spellStart"/>
      <w:r w:rsidR="00DB0D64">
        <w:rPr>
          <w:rFonts w:ascii="Arial" w:hAnsi="Arial" w:cs="Arial"/>
          <w:sz w:val="20"/>
        </w:rPr>
        <w:t>TWPs</w:t>
      </w:r>
      <w:r w:rsidR="00EC7FBB">
        <w:rPr>
          <w:rFonts w:ascii="Arial" w:hAnsi="Arial" w:cs="Arial"/>
          <w:sz w:val="20"/>
        </w:rPr>
        <w:t>.</w:t>
      </w:r>
      <w:proofErr w:type="spellEnd"/>
      <w:r w:rsidR="00F830F8">
        <w:rPr>
          <w:rFonts w:ascii="Arial" w:hAnsi="Arial" w:cs="Arial"/>
          <w:sz w:val="20"/>
        </w:rPr>
        <w:t xml:space="preserve"> </w:t>
      </w:r>
      <w:r w:rsidRPr="000431E4">
        <w:rPr>
          <w:rFonts w:ascii="Arial" w:hAnsi="Arial" w:cs="Arial"/>
          <w:sz w:val="20"/>
        </w:rPr>
        <w:t>The conclusion</w:t>
      </w:r>
      <w:r w:rsidR="00C601F0">
        <w:rPr>
          <w:rFonts w:ascii="Arial" w:hAnsi="Arial" w:cs="Arial"/>
          <w:sz w:val="20"/>
        </w:rPr>
        <w:t>s</w:t>
      </w:r>
      <w:r w:rsidRPr="000431E4">
        <w:rPr>
          <w:rFonts w:ascii="Arial" w:hAnsi="Arial" w:cs="Arial"/>
          <w:sz w:val="20"/>
        </w:rPr>
        <w:t xml:space="preserve"> from the subgroups </w:t>
      </w:r>
      <w:r w:rsidR="00145687">
        <w:rPr>
          <w:rFonts w:ascii="Arial" w:hAnsi="Arial" w:cs="Arial"/>
          <w:sz w:val="20"/>
        </w:rPr>
        <w:t>w</w:t>
      </w:r>
      <w:r w:rsidR="00C601F0">
        <w:rPr>
          <w:rFonts w:ascii="Arial" w:hAnsi="Arial" w:cs="Arial"/>
          <w:sz w:val="20"/>
        </w:rPr>
        <w:t>ould be reported to the TWP session in the same way as the current procedure</w:t>
      </w:r>
      <w:r w:rsidRPr="000431E4">
        <w:rPr>
          <w:rFonts w:ascii="Arial" w:hAnsi="Arial" w:cs="Arial"/>
          <w:sz w:val="20"/>
        </w:rPr>
        <w:t xml:space="preserve">. </w:t>
      </w:r>
      <w:r w:rsidR="005667A2">
        <w:rPr>
          <w:rFonts w:ascii="Arial" w:hAnsi="Arial" w:cs="Arial"/>
          <w:sz w:val="20"/>
        </w:rPr>
        <w:t xml:space="preserve"> </w:t>
      </w:r>
    </w:p>
    <w:p w:rsidR="004F20A9" w:rsidRDefault="004F20A9" w:rsidP="004F20A9">
      <w:pPr>
        <w:pStyle w:val="ListParagraph"/>
        <w:numPr>
          <w:ilvl w:val="0"/>
          <w:numId w:val="1"/>
        </w:numPr>
        <w:jc w:val="both"/>
        <w:rPr>
          <w:rFonts w:ascii="Arial" w:hAnsi="Arial" w:cs="Arial"/>
          <w:sz w:val="20"/>
        </w:rPr>
      </w:pPr>
      <w:r w:rsidRPr="002B2729">
        <w:rPr>
          <w:rFonts w:ascii="Arial" w:hAnsi="Arial" w:cs="Arial"/>
          <w:sz w:val="20"/>
        </w:rPr>
        <w:t>To organize virtual preparatory workshop</w:t>
      </w:r>
      <w:r>
        <w:rPr>
          <w:rFonts w:ascii="Arial" w:hAnsi="Arial" w:cs="Arial"/>
          <w:sz w:val="20"/>
        </w:rPr>
        <w:t xml:space="preserve">s prior to the </w:t>
      </w:r>
      <w:proofErr w:type="spellStart"/>
      <w:r>
        <w:rPr>
          <w:rFonts w:ascii="Arial" w:hAnsi="Arial" w:cs="Arial"/>
          <w:sz w:val="20"/>
        </w:rPr>
        <w:t>TWPs</w:t>
      </w:r>
      <w:r w:rsidRPr="002B2729">
        <w:rPr>
          <w:rFonts w:ascii="Arial" w:hAnsi="Arial" w:cs="Arial"/>
          <w:sz w:val="20"/>
        </w:rPr>
        <w:t>.</w:t>
      </w:r>
      <w:proofErr w:type="spellEnd"/>
      <w:r w:rsidRPr="002B2729">
        <w:rPr>
          <w:rFonts w:ascii="Arial" w:hAnsi="Arial" w:cs="Arial"/>
          <w:sz w:val="20"/>
        </w:rPr>
        <w:t xml:space="preserve"> Those prep</w:t>
      </w:r>
      <w:r>
        <w:rPr>
          <w:rFonts w:ascii="Arial" w:hAnsi="Arial" w:cs="Arial"/>
          <w:sz w:val="20"/>
        </w:rPr>
        <w:t>aratory</w:t>
      </w:r>
      <w:r w:rsidRPr="002B2729">
        <w:rPr>
          <w:rFonts w:ascii="Arial" w:hAnsi="Arial" w:cs="Arial"/>
          <w:sz w:val="20"/>
        </w:rPr>
        <w:t xml:space="preserve"> workshops </w:t>
      </w:r>
      <w:r w:rsidR="003734DB">
        <w:rPr>
          <w:rFonts w:ascii="Arial" w:hAnsi="Arial" w:cs="Arial"/>
          <w:sz w:val="20"/>
        </w:rPr>
        <w:t xml:space="preserve">to </w:t>
      </w:r>
      <w:r w:rsidRPr="002B2729">
        <w:rPr>
          <w:rFonts w:ascii="Arial" w:hAnsi="Arial" w:cs="Arial"/>
          <w:sz w:val="20"/>
        </w:rPr>
        <w:t>be recorded and be made available on the UPOV website</w:t>
      </w:r>
      <w:r>
        <w:rPr>
          <w:rFonts w:ascii="Arial" w:hAnsi="Arial" w:cs="Arial"/>
          <w:sz w:val="20"/>
        </w:rPr>
        <w:t>.</w:t>
      </w:r>
    </w:p>
    <w:p w:rsidR="009C6486" w:rsidRDefault="009C6486" w:rsidP="009C6486">
      <w:pPr>
        <w:pStyle w:val="ListParagraph"/>
        <w:numPr>
          <w:ilvl w:val="0"/>
          <w:numId w:val="1"/>
        </w:numPr>
        <w:jc w:val="both"/>
        <w:rPr>
          <w:rFonts w:ascii="Arial" w:hAnsi="Arial" w:cs="Arial"/>
          <w:sz w:val="20"/>
        </w:rPr>
      </w:pPr>
      <w:r>
        <w:rPr>
          <w:rFonts w:ascii="Arial" w:hAnsi="Arial" w:cs="Arial"/>
          <w:sz w:val="20"/>
        </w:rPr>
        <w:t xml:space="preserve">To offer the </w:t>
      </w:r>
      <w:r w:rsidRPr="003C2383">
        <w:rPr>
          <w:rFonts w:ascii="Arial" w:hAnsi="Arial" w:cs="Arial"/>
          <w:sz w:val="20"/>
        </w:rPr>
        <w:t>possibility to provide comments and questions</w:t>
      </w:r>
      <w:r w:rsidR="003734DB">
        <w:rPr>
          <w:rFonts w:ascii="Arial" w:hAnsi="Arial" w:cs="Arial"/>
          <w:sz w:val="20"/>
        </w:rPr>
        <w:t xml:space="preserve"> on documents</w:t>
      </w:r>
      <w:r w:rsidRPr="003C2383">
        <w:rPr>
          <w:rFonts w:ascii="Arial" w:hAnsi="Arial" w:cs="Arial"/>
          <w:sz w:val="20"/>
        </w:rPr>
        <w:t xml:space="preserve"> in advance of</w:t>
      </w:r>
      <w:r>
        <w:rPr>
          <w:rFonts w:ascii="Arial" w:hAnsi="Arial" w:cs="Arial"/>
          <w:sz w:val="20"/>
        </w:rPr>
        <w:t xml:space="preserve"> the meeting. </w:t>
      </w:r>
    </w:p>
    <w:p w:rsidR="009C6486" w:rsidRPr="00247441" w:rsidRDefault="009C6486" w:rsidP="009C6486">
      <w:pPr>
        <w:pStyle w:val="ListParagraph"/>
        <w:numPr>
          <w:ilvl w:val="0"/>
          <w:numId w:val="1"/>
        </w:numPr>
        <w:jc w:val="both"/>
        <w:rPr>
          <w:rFonts w:ascii="Arial" w:hAnsi="Arial" w:cs="Arial"/>
          <w:sz w:val="20"/>
        </w:rPr>
      </w:pPr>
      <w:r w:rsidRPr="003C2383">
        <w:rPr>
          <w:rFonts w:ascii="Arial" w:hAnsi="Arial" w:cs="Arial"/>
          <w:sz w:val="20"/>
        </w:rPr>
        <w:t>To</w:t>
      </w:r>
      <w:r>
        <w:rPr>
          <w:rFonts w:ascii="Arial" w:hAnsi="Arial" w:cs="Arial"/>
          <w:sz w:val="20"/>
        </w:rPr>
        <w:t xml:space="preserve"> organize </w:t>
      </w:r>
      <w:r w:rsidRPr="003C2383">
        <w:rPr>
          <w:rFonts w:ascii="Arial" w:hAnsi="Arial" w:cs="Arial"/>
          <w:sz w:val="20"/>
        </w:rPr>
        <w:t xml:space="preserve">electronic </w:t>
      </w:r>
      <w:r>
        <w:rPr>
          <w:rFonts w:ascii="Arial" w:hAnsi="Arial" w:cs="Arial"/>
          <w:sz w:val="20"/>
        </w:rPr>
        <w:t xml:space="preserve">participation </w:t>
      </w:r>
      <w:r w:rsidRPr="003C2383">
        <w:rPr>
          <w:rFonts w:ascii="Arial" w:hAnsi="Arial" w:cs="Arial"/>
          <w:sz w:val="20"/>
        </w:rPr>
        <w:t>during the TWPs</w:t>
      </w:r>
      <w:r>
        <w:rPr>
          <w:rFonts w:ascii="Arial" w:hAnsi="Arial" w:cs="Arial"/>
          <w:sz w:val="20"/>
        </w:rPr>
        <w:t xml:space="preserve">, using one of the </w:t>
      </w:r>
      <w:r w:rsidRPr="00247441">
        <w:rPr>
          <w:rFonts w:ascii="Arial" w:hAnsi="Arial" w:cs="Arial"/>
          <w:sz w:val="20"/>
        </w:rPr>
        <w:t>following options</w:t>
      </w:r>
      <w:r>
        <w:rPr>
          <w:rFonts w:ascii="Arial" w:hAnsi="Arial" w:cs="Arial"/>
          <w:sz w:val="20"/>
        </w:rPr>
        <w:t>, according to host facilities</w:t>
      </w:r>
      <w:r w:rsidRPr="00247441">
        <w:rPr>
          <w:rFonts w:ascii="Arial" w:hAnsi="Arial" w:cs="Arial"/>
          <w:sz w:val="20"/>
        </w:rPr>
        <w:t xml:space="preserve">: </w:t>
      </w:r>
    </w:p>
    <w:p w:rsidR="009C6486" w:rsidRDefault="009C6486" w:rsidP="00247441">
      <w:pPr>
        <w:pStyle w:val="ListParagraph"/>
        <w:numPr>
          <w:ilvl w:val="1"/>
          <w:numId w:val="1"/>
        </w:numPr>
        <w:jc w:val="both"/>
        <w:rPr>
          <w:rFonts w:ascii="Arial" w:hAnsi="Arial" w:cs="Arial"/>
          <w:sz w:val="20"/>
        </w:rPr>
      </w:pPr>
      <w:r>
        <w:rPr>
          <w:rFonts w:ascii="Arial" w:hAnsi="Arial" w:cs="Arial"/>
          <w:sz w:val="20"/>
        </w:rPr>
        <w:t xml:space="preserve">The host to </w:t>
      </w:r>
      <w:r w:rsidR="003734DB">
        <w:rPr>
          <w:rFonts w:ascii="Arial" w:hAnsi="Arial" w:cs="Arial"/>
          <w:sz w:val="20"/>
        </w:rPr>
        <w:t xml:space="preserve">provide the platform for virtual </w:t>
      </w:r>
      <w:r w:rsidR="00F349E2">
        <w:rPr>
          <w:rFonts w:ascii="Arial" w:hAnsi="Arial" w:cs="Arial"/>
          <w:sz w:val="20"/>
        </w:rPr>
        <w:t>participants (</w:t>
      </w:r>
      <w:r>
        <w:rPr>
          <w:rFonts w:ascii="Arial" w:hAnsi="Arial" w:cs="Arial"/>
          <w:sz w:val="20"/>
        </w:rPr>
        <w:t>with integrated audio/video on site)</w:t>
      </w:r>
      <w:r w:rsidR="00247441">
        <w:rPr>
          <w:rFonts w:ascii="Arial" w:hAnsi="Arial" w:cs="Arial"/>
          <w:sz w:val="20"/>
        </w:rPr>
        <w:t>, in addition to onsite participation in the meeting</w:t>
      </w:r>
      <w:r>
        <w:rPr>
          <w:rFonts w:ascii="Arial" w:hAnsi="Arial" w:cs="Arial"/>
          <w:sz w:val="20"/>
        </w:rPr>
        <w:t>.</w:t>
      </w:r>
    </w:p>
    <w:p w:rsidR="009C6486" w:rsidRPr="00CD4AF2" w:rsidRDefault="003734DB" w:rsidP="00CD4AF2">
      <w:pPr>
        <w:pStyle w:val="ListParagraph"/>
        <w:numPr>
          <w:ilvl w:val="1"/>
          <w:numId w:val="1"/>
        </w:numPr>
        <w:jc w:val="both"/>
        <w:rPr>
          <w:rFonts w:ascii="Arial" w:hAnsi="Arial" w:cs="Arial"/>
          <w:sz w:val="20"/>
        </w:rPr>
      </w:pPr>
      <w:r>
        <w:rPr>
          <w:rFonts w:ascii="Arial" w:hAnsi="Arial" w:cs="Arial"/>
          <w:sz w:val="20"/>
        </w:rPr>
        <w:t>T</w:t>
      </w:r>
      <w:r w:rsidR="009C6486">
        <w:rPr>
          <w:rFonts w:ascii="Arial" w:hAnsi="Arial" w:cs="Arial"/>
          <w:sz w:val="20"/>
        </w:rPr>
        <w:t xml:space="preserve">he UPOV Office </w:t>
      </w:r>
      <w:r>
        <w:rPr>
          <w:rFonts w:ascii="Arial" w:hAnsi="Arial" w:cs="Arial"/>
          <w:sz w:val="20"/>
        </w:rPr>
        <w:t>to provide the platform for virtual participants. A</w:t>
      </w:r>
      <w:r w:rsidR="009C6486" w:rsidRPr="00CD4AF2">
        <w:rPr>
          <w:rFonts w:ascii="Arial" w:hAnsi="Arial" w:cs="Arial"/>
          <w:sz w:val="20"/>
        </w:rPr>
        <w:t>ll participants (present</w:t>
      </w:r>
      <w:r w:rsidR="00CD4AF2">
        <w:rPr>
          <w:rFonts w:ascii="Arial" w:hAnsi="Arial" w:cs="Arial"/>
          <w:sz w:val="20"/>
        </w:rPr>
        <w:t xml:space="preserve"> on site</w:t>
      </w:r>
      <w:r w:rsidR="009C6486" w:rsidRPr="00CD4AF2">
        <w:rPr>
          <w:rFonts w:ascii="Arial" w:hAnsi="Arial" w:cs="Arial"/>
          <w:sz w:val="20"/>
        </w:rPr>
        <w:t xml:space="preserve"> or remote</w:t>
      </w:r>
      <w:r w:rsidR="00CD4AF2">
        <w:rPr>
          <w:rFonts w:ascii="Arial" w:hAnsi="Arial" w:cs="Arial"/>
          <w:sz w:val="20"/>
        </w:rPr>
        <w:t>ly</w:t>
      </w:r>
      <w:r w:rsidR="009C6486" w:rsidRPr="00CD4AF2">
        <w:rPr>
          <w:rFonts w:ascii="Arial" w:hAnsi="Arial" w:cs="Arial"/>
          <w:sz w:val="20"/>
        </w:rPr>
        <w:t xml:space="preserve">) </w:t>
      </w:r>
      <w:r>
        <w:rPr>
          <w:rFonts w:ascii="Arial" w:hAnsi="Arial" w:cs="Arial"/>
          <w:sz w:val="20"/>
        </w:rPr>
        <w:t xml:space="preserve">would </w:t>
      </w:r>
      <w:r w:rsidR="009C6486" w:rsidRPr="00CD4AF2">
        <w:rPr>
          <w:rFonts w:ascii="Arial" w:hAnsi="Arial" w:cs="Arial"/>
          <w:sz w:val="20"/>
        </w:rPr>
        <w:t>be invited to join to the platform</w:t>
      </w:r>
      <w:r>
        <w:rPr>
          <w:rFonts w:ascii="Arial" w:hAnsi="Arial" w:cs="Arial"/>
          <w:sz w:val="20"/>
        </w:rPr>
        <w:t xml:space="preserve"> using their personal equipment</w:t>
      </w:r>
      <w:r w:rsidR="009C6486" w:rsidRPr="00CD4AF2">
        <w:rPr>
          <w:rFonts w:ascii="Arial" w:hAnsi="Arial" w:cs="Arial"/>
          <w:sz w:val="20"/>
        </w:rPr>
        <w:t>.</w:t>
      </w:r>
    </w:p>
    <w:p w:rsidR="009C6486" w:rsidRDefault="009C6486" w:rsidP="00F50D5A">
      <w:pPr>
        <w:pStyle w:val="ListParagraph"/>
        <w:keepNext/>
        <w:numPr>
          <w:ilvl w:val="0"/>
          <w:numId w:val="1"/>
        </w:numPr>
        <w:jc w:val="both"/>
        <w:rPr>
          <w:rFonts w:ascii="Arial" w:hAnsi="Arial" w:cs="Arial"/>
          <w:sz w:val="20"/>
        </w:rPr>
      </w:pPr>
      <w:r w:rsidRPr="004F20A9">
        <w:rPr>
          <w:rFonts w:ascii="Arial" w:hAnsi="Arial" w:cs="Arial"/>
          <w:sz w:val="20"/>
        </w:rPr>
        <w:t xml:space="preserve">To </w:t>
      </w:r>
      <w:r>
        <w:rPr>
          <w:rFonts w:ascii="Arial" w:hAnsi="Arial" w:cs="Arial"/>
          <w:sz w:val="20"/>
        </w:rPr>
        <w:t xml:space="preserve">have </w:t>
      </w:r>
      <w:r w:rsidR="003734DB">
        <w:rPr>
          <w:rFonts w:ascii="Arial" w:hAnsi="Arial" w:cs="Arial"/>
          <w:sz w:val="20"/>
        </w:rPr>
        <w:t xml:space="preserve">virtual meeting </w:t>
      </w:r>
      <w:r>
        <w:rPr>
          <w:rFonts w:ascii="Arial" w:hAnsi="Arial" w:cs="Arial"/>
          <w:sz w:val="20"/>
        </w:rPr>
        <w:t xml:space="preserve">sessions for part of the day </w:t>
      </w:r>
      <w:r w:rsidRPr="004F20A9">
        <w:rPr>
          <w:rFonts w:ascii="Arial" w:hAnsi="Arial" w:cs="Arial"/>
          <w:sz w:val="20"/>
        </w:rPr>
        <w:t>(</w:t>
      </w:r>
      <w:r>
        <w:rPr>
          <w:rFonts w:ascii="Arial" w:hAnsi="Arial" w:cs="Arial"/>
          <w:sz w:val="20"/>
        </w:rPr>
        <w:t xml:space="preserve">e.g. </w:t>
      </w:r>
      <w:r w:rsidRPr="004F20A9">
        <w:rPr>
          <w:rFonts w:ascii="Arial" w:hAnsi="Arial" w:cs="Arial"/>
          <w:sz w:val="20"/>
        </w:rPr>
        <w:t xml:space="preserve">2 sessions of 2 hours per day) </w:t>
      </w:r>
      <w:r>
        <w:rPr>
          <w:rFonts w:ascii="Arial" w:hAnsi="Arial" w:cs="Arial"/>
          <w:sz w:val="20"/>
        </w:rPr>
        <w:t xml:space="preserve">with sessions for onsite participants for the following: </w:t>
      </w:r>
      <w:r w:rsidRPr="004F20A9">
        <w:rPr>
          <w:rFonts w:ascii="Arial" w:hAnsi="Arial" w:cs="Arial"/>
          <w:sz w:val="20"/>
        </w:rPr>
        <w:t xml:space="preserve"> </w:t>
      </w:r>
    </w:p>
    <w:p w:rsidR="009C6486" w:rsidRPr="00F12A25" w:rsidRDefault="009C6486" w:rsidP="00F50D5A">
      <w:pPr>
        <w:pStyle w:val="ListParagraph"/>
        <w:keepNext/>
        <w:numPr>
          <w:ilvl w:val="1"/>
          <w:numId w:val="1"/>
        </w:numPr>
        <w:rPr>
          <w:rFonts w:ascii="Arial" w:hAnsi="Arial" w:cs="Arial"/>
          <w:sz w:val="20"/>
        </w:rPr>
      </w:pPr>
      <w:r>
        <w:rPr>
          <w:rFonts w:ascii="Arial" w:hAnsi="Arial" w:cs="Arial"/>
          <w:sz w:val="20"/>
        </w:rPr>
        <w:t xml:space="preserve">visits to </w:t>
      </w:r>
      <w:r w:rsidRPr="004F20A9">
        <w:rPr>
          <w:rFonts w:ascii="Arial" w:hAnsi="Arial" w:cs="Arial"/>
          <w:sz w:val="20"/>
        </w:rPr>
        <w:t>DUS trials</w:t>
      </w:r>
      <w:r>
        <w:rPr>
          <w:rFonts w:ascii="Arial" w:hAnsi="Arial" w:cs="Arial"/>
          <w:sz w:val="20"/>
        </w:rPr>
        <w:t xml:space="preserve"> or </w:t>
      </w:r>
      <w:r w:rsidRPr="00F12A25">
        <w:rPr>
          <w:rFonts w:ascii="Arial" w:hAnsi="Arial" w:cs="Arial"/>
          <w:sz w:val="20"/>
        </w:rPr>
        <w:t xml:space="preserve">related </w:t>
      </w:r>
      <w:r w:rsidR="003734DB">
        <w:rPr>
          <w:rFonts w:ascii="Arial" w:hAnsi="Arial" w:cs="Arial"/>
          <w:sz w:val="20"/>
        </w:rPr>
        <w:t>facilities</w:t>
      </w:r>
      <w:r w:rsidR="00247441">
        <w:rPr>
          <w:rFonts w:ascii="Arial" w:hAnsi="Arial" w:cs="Arial"/>
          <w:sz w:val="20"/>
        </w:rPr>
        <w:t>;</w:t>
      </w:r>
      <w:r w:rsidRPr="00F12A25">
        <w:rPr>
          <w:rFonts w:ascii="Arial" w:hAnsi="Arial" w:cs="Arial"/>
          <w:sz w:val="20"/>
        </w:rPr>
        <w:t xml:space="preserve"> </w:t>
      </w:r>
    </w:p>
    <w:p w:rsidR="009C6486" w:rsidRDefault="003734DB" w:rsidP="00F50D5A">
      <w:pPr>
        <w:pStyle w:val="ListParagraph"/>
        <w:keepNext/>
        <w:numPr>
          <w:ilvl w:val="1"/>
          <w:numId w:val="1"/>
        </w:numPr>
        <w:rPr>
          <w:rFonts w:ascii="Arial" w:hAnsi="Arial" w:cs="Arial"/>
          <w:sz w:val="20"/>
        </w:rPr>
      </w:pPr>
      <w:r>
        <w:rPr>
          <w:rFonts w:ascii="Arial" w:hAnsi="Arial" w:cs="Arial"/>
          <w:sz w:val="20"/>
        </w:rPr>
        <w:t xml:space="preserve">pre-organized </w:t>
      </w:r>
      <w:r w:rsidR="009C6486">
        <w:rPr>
          <w:rFonts w:ascii="Arial" w:hAnsi="Arial" w:cs="Arial"/>
          <w:sz w:val="20"/>
        </w:rPr>
        <w:t>bilateral discussions/ meetings on cooperation</w:t>
      </w:r>
      <w:r w:rsidR="00247441">
        <w:rPr>
          <w:rFonts w:ascii="Arial" w:hAnsi="Arial" w:cs="Arial"/>
          <w:sz w:val="20"/>
        </w:rPr>
        <w:t>;</w:t>
      </w:r>
      <w:r w:rsidR="009C6486">
        <w:rPr>
          <w:rFonts w:ascii="Arial" w:hAnsi="Arial" w:cs="Arial"/>
          <w:sz w:val="20"/>
        </w:rPr>
        <w:t xml:space="preserve"> </w:t>
      </w:r>
    </w:p>
    <w:p w:rsidR="009C6486" w:rsidRPr="009C6486" w:rsidRDefault="009C6486" w:rsidP="00F50D5A">
      <w:pPr>
        <w:pStyle w:val="ListParagraph"/>
        <w:keepNext/>
        <w:numPr>
          <w:ilvl w:val="1"/>
          <w:numId w:val="1"/>
        </w:numPr>
        <w:rPr>
          <w:rFonts w:ascii="Arial" w:hAnsi="Arial" w:cs="Arial"/>
          <w:sz w:val="20"/>
        </w:rPr>
      </w:pPr>
      <w:proofErr w:type="gramStart"/>
      <w:r>
        <w:rPr>
          <w:rFonts w:ascii="Arial" w:hAnsi="Arial" w:cs="Arial"/>
          <w:sz w:val="20"/>
        </w:rPr>
        <w:t>sessions</w:t>
      </w:r>
      <w:proofErr w:type="gramEnd"/>
      <w:r>
        <w:rPr>
          <w:rFonts w:ascii="Arial" w:hAnsi="Arial" w:cs="Arial"/>
          <w:sz w:val="20"/>
        </w:rPr>
        <w:t xml:space="preserve"> to facilitate discussion or exchange of knowledge for DUS examination</w:t>
      </w:r>
      <w:r w:rsidR="00247441">
        <w:rPr>
          <w:rFonts w:ascii="Arial" w:hAnsi="Arial" w:cs="Arial"/>
          <w:sz w:val="20"/>
        </w:rPr>
        <w:t>.</w:t>
      </w:r>
    </w:p>
    <w:p w:rsidR="00570B3D" w:rsidRPr="00A63BA2" w:rsidRDefault="00570B3D" w:rsidP="00F50D5A">
      <w:pPr>
        <w:keepNext/>
        <w:rPr>
          <w:rFonts w:cs="Arial"/>
        </w:rPr>
      </w:pPr>
    </w:p>
    <w:p w:rsidR="00242A98" w:rsidRDefault="00242A98"/>
    <w:p w:rsidR="006C3490" w:rsidRDefault="006C3490" w:rsidP="00A47334">
      <w:pPr>
        <w:pStyle w:val="DecisionParagraphs"/>
      </w:pPr>
      <w:r w:rsidRPr="001D7915">
        <w:fldChar w:fldCharType="begin"/>
      </w:r>
      <w:r w:rsidRPr="001D7915">
        <w:instrText xml:space="preserve"> AUTONUM  </w:instrText>
      </w:r>
      <w:r w:rsidRPr="001D7915">
        <w:fldChar w:fldCharType="end"/>
      </w:r>
      <w:r w:rsidRPr="001D7915">
        <w:tab/>
        <w:t xml:space="preserve">The TC is invited to </w:t>
      </w:r>
      <w:r>
        <w:t>consider</w:t>
      </w:r>
      <w:r w:rsidR="00F70BD7">
        <w:t xml:space="preserve"> whether to invite the </w:t>
      </w:r>
      <w:r w:rsidR="000431E4">
        <w:t xml:space="preserve">TWPs to consider the </w:t>
      </w:r>
      <w:r w:rsidR="003734DB">
        <w:t>possible measures for physical and virtual participation at TWP meetings</w:t>
      </w:r>
      <w:r w:rsidR="000431E4">
        <w:t xml:space="preserve">, as set out in paragraph </w:t>
      </w:r>
      <w:r w:rsidR="000431E4" w:rsidRPr="0016554A">
        <w:t>2</w:t>
      </w:r>
      <w:r w:rsidR="00EC7FBB">
        <w:t>1</w:t>
      </w:r>
      <w:r w:rsidR="000431E4">
        <w:t xml:space="preserve"> of this document</w:t>
      </w:r>
      <w:r w:rsidR="00F349E2">
        <w:t>.</w:t>
      </w:r>
    </w:p>
    <w:p w:rsidR="001B4C2E" w:rsidRDefault="001B4C2E" w:rsidP="0072666B"/>
    <w:p w:rsidR="00A47334" w:rsidRDefault="00A47334" w:rsidP="004F7A3C"/>
    <w:p w:rsidR="00D84353" w:rsidRPr="00954D73" w:rsidRDefault="00D84353" w:rsidP="00D84353">
      <w:pPr>
        <w:jc w:val="right"/>
      </w:pPr>
    </w:p>
    <w:p w:rsidR="00D84353" w:rsidRDefault="00D84353" w:rsidP="00907507">
      <w:pPr>
        <w:jc w:val="right"/>
        <w:rPr>
          <w:b/>
          <w:bCs/>
        </w:rPr>
      </w:pPr>
      <w:r w:rsidRPr="00954D73">
        <w:t xml:space="preserve"> [Annex</w:t>
      </w:r>
      <w:r w:rsidR="002B2729">
        <w:t>es</w:t>
      </w:r>
      <w:r w:rsidRPr="00954D73">
        <w:t xml:space="preserve"> follow]</w:t>
      </w:r>
    </w:p>
    <w:p w:rsidR="002A55F7" w:rsidRDefault="002A55F7" w:rsidP="004B1215">
      <w:pPr>
        <w:sectPr w:rsidR="002A55F7" w:rsidSect="00906DDC">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cols w:space="720"/>
          <w:titlePg/>
        </w:sectPr>
      </w:pPr>
    </w:p>
    <w:p w:rsidR="00D134B8" w:rsidRDefault="008471FD" w:rsidP="008471FD">
      <w:pPr>
        <w:jc w:val="center"/>
        <w:rPr>
          <w:noProof/>
        </w:rPr>
      </w:pPr>
      <w:r>
        <w:rPr>
          <w:noProof/>
        </w:rPr>
        <mc:AlternateContent>
          <mc:Choice Requires="wps">
            <w:drawing>
              <wp:anchor distT="45720" distB="45720" distL="114300" distR="114300" simplePos="0" relativeHeight="251668480" behindDoc="0" locked="0" layoutInCell="1" allowOverlap="1" wp14:anchorId="7CEBC38C" wp14:editId="7BB9CC84">
                <wp:simplePos x="0" y="0"/>
                <wp:positionH relativeFrom="column">
                  <wp:posOffset>-82808</wp:posOffset>
                </wp:positionH>
                <wp:positionV relativeFrom="paragraph">
                  <wp:posOffset>6471695</wp:posOffset>
                </wp:positionV>
                <wp:extent cx="4572000" cy="288925"/>
                <wp:effectExtent l="0" t="0" r="19050" b="158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925"/>
                        </a:xfrm>
                        <a:prstGeom prst="rect">
                          <a:avLst/>
                        </a:prstGeom>
                        <a:solidFill>
                          <a:srgbClr val="FFFFFF"/>
                        </a:solidFill>
                        <a:ln w="9525">
                          <a:solidFill>
                            <a:srgbClr val="000000"/>
                          </a:solidFill>
                          <a:miter lim="800000"/>
                          <a:headEnd/>
                          <a:tailEnd/>
                        </a:ln>
                      </wps:spPr>
                      <wps:txbx>
                        <w:txbxContent>
                          <w:p w:rsidR="005F7AC2" w:rsidRPr="00EB5C42" w:rsidRDefault="005F7AC2" w:rsidP="008471FD">
                            <w:pPr>
                              <w:rPr>
                                <w:i/>
                                <w:sz w:val="18"/>
                              </w:rPr>
                            </w:pPr>
                            <w:r w:rsidRPr="00EB5C42">
                              <w:rPr>
                                <w:i/>
                                <w:sz w:val="18"/>
                              </w:rPr>
                              <w:t>Footnote: no</w:t>
                            </w:r>
                            <w:r>
                              <w:rPr>
                                <w:i/>
                                <w:sz w:val="18"/>
                              </w:rPr>
                              <w:t>n-</w:t>
                            </w:r>
                            <w:r w:rsidRPr="00EB5C42">
                              <w:rPr>
                                <w:i/>
                                <w:sz w:val="18"/>
                              </w:rPr>
                              <w:t>listed authorities did not participate in a TWP in the last 6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BC38C" id="_x0000_t202" coordsize="21600,21600" o:spt="202" path="m,l,21600r21600,l21600,xe">
                <v:stroke joinstyle="miter"/>
                <v:path gradientshapeok="t" o:connecttype="rect"/>
              </v:shapetype>
              <v:shape id="Text Box 2" o:spid="_x0000_s1026" type="#_x0000_t202" style="position:absolute;left:0;text-align:left;margin-left:-6.5pt;margin-top:509.6pt;width:5in;height:22.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">
                <v:textbox>
                  <w:txbxContent>
                    <w:p w:rsidR="005F7AC2" w:rsidRPr="00EB5C42" w:rsidRDefault="005F7AC2" w:rsidP="008471FD">
                      <w:pPr>
                        <w:rPr>
                          <w:i/>
                          <w:sz w:val="18"/>
                        </w:rPr>
                      </w:pPr>
                      <w:r w:rsidRPr="00EB5C42">
                        <w:rPr>
                          <w:i/>
                          <w:sz w:val="18"/>
                        </w:rPr>
                        <w:t>Footnote: no</w:t>
                      </w:r>
                      <w:r>
                        <w:rPr>
                          <w:i/>
                          <w:sz w:val="18"/>
                        </w:rPr>
                        <w:t>n-</w:t>
                      </w:r>
                      <w:r w:rsidRPr="00EB5C42">
                        <w:rPr>
                          <w:i/>
                          <w:sz w:val="18"/>
                        </w:rPr>
                        <w:t>listed authorities did not participate in a TWP in the last 6 years</w:t>
                      </w:r>
                    </w:p>
                  </w:txbxContent>
                </v:textbox>
              </v:shape>
            </w:pict>
          </mc:Fallback>
        </mc:AlternateContent>
      </w:r>
      <w:r w:rsidR="00B300DC">
        <w:rPr>
          <w:noProof/>
        </w:rPr>
        <mc:AlternateContent>
          <mc:Choice Requires="wps">
            <w:drawing>
              <wp:anchor distT="0" distB="0" distL="114300" distR="114300" simplePos="0" relativeHeight="251661312" behindDoc="0" locked="0" layoutInCell="1" allowOverlap="1" wp14:anchorId="648B2F7B" wp14:editId="4AA95F92">
                <wp:simplePos x="0" y="0"/>
                <wp:positionH relativeFrom="column">
                  <wp:posOffset>-396240</wp:posOffset>
                </wp:positionH>
                <wp:positionV relativeFrom="paragraph">
                  <wp:posOffset>-194945</wp:posOffset>
                </wp:positionV>
                <wp:extent cx="965835" cy="283210"/>
                <wp:effectExtent l="0" t="285750" r="0" b="288290"/>
                <wp:wrapNone/>
                <wp:docPr id="7" name="Text Box 7"/>
                <wp:cNvGraphicFramePr/>
                <a:graphic xmlns:a="http://schemas.openxmlformats.org/drawingml/2006/main">
                  <a:graphicData uri="http://schemas.microsoft.com/office/word/2010/wordprocessingShape">
                    <wps:wsp>
                      <wps:cNvSpPr txBox="1"/>
                      <wps:spPr>
                        <a:xfrm rot="19365478">
                          <a:off x="0" y="0"/>
                          <a:ext cx="965835" cy="283210"/>
                        </a:xfrm>
                        <a:prstGeom prst="rect">
                          <a:avLst/>
                        </a:prstGeom>
                        <a:solidFill>
                          <a:schemeClr val="lt1"/>
                        </a:solidFill>
                        <a:ln w="6350">
                          <a:solidFill>
                            <a:prstClr val="black"/>
                          </a:solidFill>
                        </a:ln>
                      </wps:spPr>
                      <wps:txbx>
                        <w:txbxContent>
                          <w:p w:rsidR="005F7AC2" w:rsidRPr="00B300DC" w:rsidRDefault="005F7AC2" w:rsidP="00B300DC">
                            <w:pPr>
                              <w:rPr>
                                <w:b/>
                                <w:color w:val="FF0000"/>
                              </w:rPr>
                            </w:pPr>
                            <w:r w:rsidRPr="00B300DC">
                              <w:rPr>
                                <w:b/>
                                <w:color w:val="FF0000"/>
                              </w:rPr>
                              <w:t xml:space="preserve">Per </w:t>
                            </w:r>
                            <w:r>
                              <w:rPr>
                                <w:b/>
                                <w:color w:val="FF0000"/>
                              </w:rPr>
                              <w:t>Year</w:t>
                            </w:r>
                            <w:r w:rsidRPr="00B300DC">
                              <w:rPr>
                                <w:b/>
                                <w:color w:val="FF000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B2F7B" id="Text Box 7" o:spid="_x0000_s1027" type="#_x0000_t202" style="position:absolute;left:0;text-align:left;margin-left:-31.2pt;margin-top:-15.35pt;width:76.05pt;height:22.3pt;rotation:-244069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" fillcolor="white [3201]" strokeweight=".5pt">
                <v:textbox>
                  <w:txbxContent>
                    <w:p w:rsidR="005F7AC2" w:rsidRPr="00B300DC" w:rsidRDefault="005F7AC2" w:rsidP="00B300DC">
                      <w:pPr>
                        <w:rPr>
                          <w:b/>
                          <w:color w:val="FF0000"/>
                        </w:rPr>
                      </w:pPr>
                      <w:r w:rsidRPr="00B300DC">
                        <w:rPr>
                          <w:b/>
                          <w:color w:val="FF0000"/>
                        </w:rPr>
                        <w:t xml:space="preserve">Per </w:t>
                      </w:r>
                      <w:r>
                        <w:rPr>
                          <w:b/>
                          <w:color w:val="FF0000"/>
                        </w:rPr>
                        <w:t>Year</w:t>
                      </w:r>
                      <w:r w:rsidRPr="00B300DC">
                        <w:rPr>
                          <w:b/>
                          <w:color w:val="FF0000"/>
                        </w:rPr>
                        <w:t>s</w:t>
                      </w:r>
                    </w:p>
                  </w:txbxContent>
                </v:textbox>
              </v:shape>
            </w:pict>
          </mc:Fallback>
        </mc:AlternateContent>
      </w:r>
      <w:r w:rsidRPr="008471FD">
        <w:rPr>
          <w:noProof/>
        </w:rPr>
        <w:drawing>
          <wp:inline distT="0" distB="0" distL="0" distR="0">
            <wp:extent cx="9649460" cy="64102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49460" cy="6410280"/>
                    </a:xfrm>
                    <a:prstGeom prst="rect">
                      <a:avLst/>
                    </a:prstGeom>
                    <a:noFill/>
                    <a:ln>
                      <a:noFill/>
                    </a:ln>
                  </pic:spPr>
                </pic:pic>
              </a:graphicData>
            </a:graphic>
          </wp:inline>
        </w:drawing>
      </w:r>
    </w:p>
    <w:p w:rsidR="00397615" w:rsidRDefault="00D134B8" w:rsidP="004B1215">
      <w:r>
        <w:rPr>
          <w:noProof/>
        </w:rPr>
        <mc:AlternateContent>
          <mc:Choice Requires="wps">
            <w:drawing>
              <wp:anchor distT="0" distB="0" distL="114300" distR="114300" simplePos="0" relativeHeight="251659264" behindDoc="0" locked="0" layoutInCell="1" allowOverlap="1">
                <wp:simplePos x="0" y="0"/>
                <wp:positionH relativeFrom="column">
                  <wp:posOffset>-459773</wp:posOffset>
                </wp:positionH>
                <wp:positionV relativeFrom="paragraph">
                  <wp:posOffset>-172085</wp:posOffset>
                </wp:positionV>
                <wp:extent cx="965835" cy="283210"/>
                <wp:effectExtent l="0" t="285750" r="0" b="288290"/>
                <wp:wrapNone/>
                <wp:docPr id="5" name="Text Box 5"/>
                <wp:cNvGraphicFramePr/>
                <a:graphic xmlns:a="http://schemas.openxmlformats.org/drawingml/2006/main">
                  <a:graphicData uri="http://schemas.microsoft.com/office/word/2010/wordprocessingShape">
                    <wps:wsp>
                      <wps:cNvSpPr txBox="1"/>
                      <wps:spPr>
                        <a:xfrm rot="19365478">
                          <a:off x="0" y="0"/>
                          <a:ext cx="965835" cy="283210"/>
                        </a:xfrm>
                        <a:prstGeom prst="rect">
                          <a:avLst/>
                        </a:prstGeom>
                        <a:solidFill>
                          <a:schemeClr val="lt1"/>
                        </a:solidFill>
                        <a:ln w="6350">
                          <a:solidFill>
                            <a:prstClr val="black"/>
                          </a:solidFill>
                        </a:ln>
                      </wps:spPr>
                      <wps:txbx>
                        <w:txbxContent>
                          <w:p w:rsidR="005F7AC2" w:rsidRPr="00B300DC" w:rsidRDefault="005F7AC2">
                            <w:pPr>
                              <w:rPr>
                                <w:b/>
                                <w:color w:val="FF0000"/>
                              </w:rPr>
                            </w:pPr>
                            <w:r w:rsidRPr="00B300DC">
                              <w:rPr>
                                <w:b/>
                                <w:color w:val="FF0000"/>
                              </w:rPr>
                              <w:t>Per TWPs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36.2pt;margin-top:-13.55pt;width:76.05pt;height:22.3pt;rotation:-244069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" fillcolor="white [3201]" strokeweight=".5pt">
                <v:textbox>
                  <w:txbxContent>
                    <w:p w:rsidR="005F7AC2" w:rsidRPr="00B300DC" w:rsidRDefault="005F7AC2">
                      <w:pPr>
                        <w:rPr>
                          <w:b/>
                          <w:color w:val="FF0000"/>
                        </w:rPr>
                      </w:pPr>
                      <w:r w:rsidRPr="00B300DC">
                        <w:rPr>
                          <w:b/>
                          <w:color w:val="FF0000"/>
                        </w:rPr>
                        <w:t>Per TWPs</w:t>
                      </w:r>
                    </w:p>
                  </w:txbxContent>
                </v:textbox>
              </v:shape>
            </w:pict>
          </mc:Fallback>
        </mc:AlternateContent>
      </w:r>
      <w:r w:rsidR="00EB5C42" w:rsidRPr="00EB5C42">
        <w:rPr>
          <w:noProof/>
        </w:rPr>
        <w:drawing>
          <wp:anchor distT="0" distB="0" distL="114300" distR="114300" simplePos="0" relativeHeight="251664384" behindDoc="0" locked="0" layoutInCell="1" allowOverlap="1">
            <wp:simplePos x="0" y="0"/>
            <wp:positionH relativeFrom="margin">
              <wp:align>left</wp:align>
            </wp:positionH>
            <wp:positionV relativeFrom="paragraph">
              <wp:posOffset>28365</wp:posOffset>
            </wp:positionV>
            <wp:extent cx="9403683" cy="6275776"/>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03683" cy="62757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5" w:rsidRDefault="00397615" w:rsidP="004B1215"/>
    <w:p w:rsidR="00B300DC" w:rsidRDefault="00EB5C42" w:rsidP="004B1215">
      <w:r>
        <w:rPr>
          <w:noProof/>
        </w:rPr>
        <mc:AlternateContent>
          <mc:Choice Requires="wps">
            <w:drawing>
              <wp:anchor distT="45720" distB="45720" distL="114300" distR="114300" simplePos="0" relativeHeight="251663360" behindDoc="0" locked="0" layoutInCell="1" allowOverlap="1">
                <wp:simplePos x="0" y="0"/>
                <wp:positionH relativeFrom="column">
                  <wp:posOffset>-130006</wp:posOffset>
                </wp:positionH>
                <wp:positionV relativeFrom="paragraph">
                  <wp:posOffset>6078525</wp:posOffset>
                </wp:positionV>
                <wp:extent cx="4572000" cy="288925"/>
                <wp:effectExtent l="0" t="0" r="1905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925"/>
                        </a:xfrm>
                        <a:prstGeom prst="rect">
                          <a:avLst/>
                        </a:prstGeom>
                        <a:solidFill>
                          <a:srgbClr val="FFFFFF"/>
                        </a:solidFill>
                        <a:ln w="9525">
                          <a:solidFill>
                            <a:srgbClr val="000000"/>
                          </a:solidFill>
                          <a:miter lim="800000"/>
                          <a:headEnd/>
                          <a:tailEnd/>
                        </a:ln>
                      </wps:spPr>
                      <wps:txbx>
                        <w:txbxContent>
                          <w:p w:rsidR="005F7AC2" w:rsidRPr="00EB5C42" w:rsidRDefault="005F7AC2">
                            <w:pPr>
                              <w:rPr>
                                <w:i/>
                                <w:sz w:val="18"/>
                              </w:rPr>
                            </w:pPr>
                            <w:r w:rsidRPr="00EB5C42">
                              <w:rPr>
                                <w:i/>
                                <w:sz w:val="18"/>
                              </w:rPr>
                              <w:t>Footnote: no</w:t>
                            </w:r>
                            <w:r>
                              <w:rPr>
                                <w:i/>
                                <w:sz w:val="18"/>
                              </w:rPr>
                              <w:t>n-</w:t>
                            </w:r>
                            <w:r w:rsidRPr="00EB5C42">
                              <w:rPr>
                                <w:i/>
                                <w:sz w:val="18"/>
                              </w:rPr>
                              <w:t>listed authorities did not participate in a TWP in the last 6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25pt;margin-top:478.6pt;width:5in;height:2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">
                <v:textbox>
                  <w:txbxContent>
                    <w:p w:rsidR="005F7AC2" w:rsidRPr="00EB5C42" w:rsidRDefault="005F7AC2">
                      <w:pPr>
                        <w:rPr>
                          <w:i/>
                          <w:sz w:val="18"/>
                        </w:rPr>
                      </w:pPr>
                      <w:r w:rsidRPr="00EB5C42">
                        <w:rPr>
                          <w:i/>
                          <w:sz w:val="18"/>
                        </w:rPr>
                        <w:t>Footnote: no</w:t>
                      </w:r>
                      <w:r>
                        <w:rPr>
                          <w:i/>
                          <w:sz w:val="18"/>
                        </w:rPr>
                        <w:t>n-</w:t>
                      </w:r>
                      <w:r w:rsidRPr="00EB5C42">
                        <w:rPr>
                          <w:i/>
                          <w:sz w:val="18"/>
                        </w:rPr>
                        <w:t>listed authorities did not participate in a TWP in the last 6 years</w:t>
                      </w:r>
                    </w:p>
                  </w:txbxContent>
                </v:textbox>
              </v:shape>
            </w:pict>
          </mc:Fallback>
        </mc:AlternateContent>
      </w:r>
      <w:r w:rsidRPr="00EB5C42">
        <w:t xml:space="preserve"> </w:t>
      </w:r>
    </w:p>
    <w:p w:rsidR="00B300DC" w:rsidRDefault="00EB5C42" w:rsidP="004B1215">
      <w:pPr>
        <w:sectPr w:rsidR="00B300DC" w:rsidSect="00A47334">
          <w:headerReference w:type="default" r:id="rId19"/>
          <w:headerReference w:type="first" r:id="rId20"/>
          <w:pgSz w:w="16840" w:h="11907" w:orient="landscape" w:code="9"/>
          <w:pgMar w:top="1134" w:right="510" w:bottom="1134" w:left="1134" w:header="510" w:footer="680" w:gutter="0"/>
          <w:pgNumType w:start="1"/>
          <w:cols w:space="720"/>
          <w:titlePg/>
          <w:docGrid w:linePitch="272"/>
        </w:sectPr>
      </w:pPr>
      <w:r>
        <w:rPr>
          <w:noProof/>
        </w:rPr>
        <mc:AlternateContent>
          <mc:Choice Requires="wps">
            <w:drawing>
              <wp:anchor distT="45720" distB="45720" distL="114300" distR="114300" simplePos="0" relativeHeight="251666432" behindDoc="0" locked="0" layoutInCell="1" allowOverlap="1">
                <wp:simplePos x="0" y="0"/>
                <wp:positionH relativeFrom="column">
                  <wp:posOffset>8111265</wp:posOffset>
                </wp:positionH>
                <wp:positionV relativeFrom="paragraph">
                  <wp:posOffset>5900773</wp:posOffset>
                </wp:positionV>
                <wp:extent cx="1174750" cy="288925"/>
                <wp:effectExtent l="0" t="0" r="25400"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88925"/>
                        </a:xfrm>
                        <a:prstGeom prst="rect">
                          <a:avLst/>
                        </a:prstGeom>
                        <a:solidFill>
                          <a:srgbClr val="FFFFFF"/>
                        </a:solidFill>
                        <a:ln w="9525">
                          <a:solidFill>
                            <a:schemeClr val="bg1"/>
                          </a:solidFill>
                          <a:miter lim="800000"/>
                          <a:headEnd/>
                          <a:tailEnd/>
                        </a:ln>
                      </wps:spPr>
                      <wps:txbx>
                        <w:txbxContent>
                          <w:p w:rsidR="005F7AC2" w:rsidRDefault="005F7AC2">
                            <w:r>
                              <w:t>[Annex II follows</w:t>
                            </w:r>
                            <w:r w:rsidRPr="00C5280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638.7pt;margin-top:464.65pt;width:92.5pt;height:22.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" strokecolor="white [3212]">
                <v:textbox>
                  <w:txbxContent>
                    <w:p w:rsidR="005F7AC2" w:rsidRDefault="005F7AC2">
                      <w:r>
                        <w:t>[Annex II follows</w:t>
                      </w:r>
                      <w:r w:rsidRPr="00C5280D">
                        <w:t>]</w:t>
                      </w:r>
                    </w:p>
                  </w:txbxContent>
                </v:textbox>
              </v:shape>
            </w:pict>
          </mc:Fallback>
        </mc:AlternateContent>
      </w:r>
    </w:p>
    <w:p w:rsidR="002A55F7" w:rsidRDefault="002A55F7" w:rsidP="004B1215"/>
    <w:p w:rsidR="0093289C" w:rsidRDefault="0093289C">
      <w:pPr>
        <w:jc w:val="left"/>
      </w:pPr>
    </w:p>
    <w:p w:rsidR="0093289C" w:rsidRPr="0093289C" w:rsidRDefault="000D2D0F" w:rsidP="005667A2">
      <w:pPr>
        <w:jc w:val="center"/>
      </w:pPr>
      <w:r>
        <w:t xml:space="preserve">EVALUATION SURVEY - </w:t>
      </w:r>
      <w:r w:rsidR="0093289C" w:rsidRPr="0093289C">
        <w:t>COMPARISON REPORT ON TWPs (2020)</w:t>
      </w:r>
    </w:p>
    <w:p w:rsidR="0093289C" w:rsidRPr="0093289C" w:rsidRDefault="0093289C" w:rsidP="0093289C">
      <w:pPr>
        <w:jc w:val="left"/>
      </w:pPr>
    </w:p>
    <w:p w:rsidR="0093289C" w:rsidRDefault="000D2D0F" w:rsidP="0093289C">
      <w:pPr>
        <w:jc w:val="left"/>
      </w:pPr>
      <w:r>
        <w:t>The following questions were asked via an online survey to the registered participants of each TWPs</w:t>
      </w:r>
      <w:r w:rsidR="0093289C" w:rsidRPr="0093289C">
        <w:t xml:space="preserve">: </w:t>
      </w:r>
    </w:p>
    <w:p w:rsidR="005667A2" w:rsidRPr="0093289C" w:rsidRDefault="005667A2" w:rsidP="0093289C">
      <w:pPr>
        <w:jc w:val="left"/>
      </w:pPr>
    </w:p>
    <w:p w:rsidR="0093289C" w:rsidRPr="0093289C" w:rsidRDefault="0093289C" w:rsidP="008471FD">
      <w:pPr>
        <w:jc w:val="center"/>
      </w:pPr>
      <w:r w:rsidRPr="0093289C">
        <w:rPr>
          <w:noProof/>
        </w:rPr>
        <w:drawing>
          <wp:inline distT="0" distB="0" distL="0" distR="0" wp14:anchorId="67B62959" wp14:editId="525D2967">
            <wp:extent cx="4924397" cy="2986336"/>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8595"/>
                    <a:stretch/>
                  </pic:blipFill>
                  <pic:spPr bwMode="auto">
                    <a:xfrm>
                      <a:off x="0" y="0"/>
                      <a:ext cx="4979739" cy="3019897"/>
                    </a:xfrm>
                    <a:prstGeom prst="rect">
                      <a:avLst/>
                    </a:prstGeom>
                    <a:ln>
                      <a:noFill/>
                    </a:ln>
                    <a:extLst>
                      <a:ext uri="{53640926-AAD7-44D8-BBD7-CCE9431645EC}">
                        <a14:shadowObscured xmlns:a14="http://schemas.microsoft.com/office/drawing/2010/main"/>
                      </a:ext>
                    </a:extLst>
                  </pic:spPr>
                </pic:pic>
              </a:graphicData>
            </a:graphic>
          </wp:inline>
        </w:drawing>
      </w:r>
    </w:p>
    <w:p w:rsidR="0093289C" w:rsidRPr="0093289C" w:rsidRDefault="0093289C" w:rsidP="008471FD">
      <w:pPr>
        <w:jc w:val="center"/>
      </w:pPr>
      <w:r w:rsidRPr="0093289C">
        <w:rPr>
          <w:noProof/>
        </w:rPr>
        <w:drawing>
          <wp:inline distT="0" distB="0" distL="0" distR="0" wp14:anchorId="5B0A27BD" wp14:editId="2FA356E7">
            <wp:extent cx="4945380" cy="4597658"/>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5854"/>
                    <a:stretch/>
                  </pic:blipFill>
                  <pic:spPr bwMode="auto">
                    <a:xfrm>
                      <a:off x="0" y="0"/>
                      <a:ext cx="4950622" cy="4602531"/>
                    </a:xfrm>
                    <a:prstGeom prst="rect">
                      <a:avLst/>
                    </a:prstGeom>
                    <a:ln>
                      <a:noFill/>
                    </a:ln>
                    <a:extLst>
                      <a:ext uri="{53640926-AAD7-44D8-BBD7-CCE9431645EC}">
                        <a14:shadowObscured xmlns:a14="http://schemas.microsoft.com/office/drawing/2010/main"/>
                      </a:ext>
                    </a:extLst>
                  </pic:spPr>
                </pic:pic>
              </a:graphicData>
            </a:graphic>
          </wp:inline>
        </w:drawing>
      </w:r>
    </w:p>
    <w:p w:rsidR="000D2D0F" w:rsidRDefault="000D2D0F" w:rsidP="0093289C">
      <w:pPr>
        <w:jc w:val="left"/>
      </w:pPr>
    </w:p>
    <w:p w:rsidR="000D2D0F" w:rsidRDefault="000D2D0F" w:rsidP="0093289C">
      <w:pPr>
        <w:jc w:val="left"/>
      </w:pPr>
    </w:p>
    <w:p w:rsidR="00EB5C42" w:rsidRDefault="00EB5C42" w:rsidP="0093289C">
      <w:pPr>
        <w:jc w:val="left"/>
      </w:pPr>
    </w:p>
    <w:p w:rsidR="00EB5C42" w:rsidRDefault="00EB5C42" w:rsidP="0093289C">
      <w:pPr>
        <w:jc w:val="left"/>
      </w:pPr>
    </w:p>
    <w:p w:rsidR="005667A2" w:rsidRDefault="005667A2" w:rsidP="0093289C">
      <w:pPr>
        <w:jc w:val="left"/>
      </w:pPr>
    </w:p>
    <w:p w:rsidR="000D2D0F" w:rsidRDefault="000D2D0F" w:rsidP="0093289C">
      <w:pPr>
        <w:jc w:val="left"/>
      </w:pPr>
    </w:p>
    <w:p w:rsidR="0093289C" w:rsidRDefault="0093289C" w:rsidP="0093289C">
      <w:pPr>
        <w:jc w:val="left"/>
      </w:pPr>
      <w:r w:rsidRPr="0093289C">
        <w:t>GENERAL LEVEL OF SATISFACTION</w:t>
      </w:r>
      <w:r w:rsidR="000D2D0F">
        <w:t xml:space="preserve"> </w:t>
      </w:r>
    </w:p>
    <w:p w:rsidR="000D2D0F" w:rsidRPr="0093289C" w:rsidRDefault="000D2D0F" w:rsidP="0093289C">
      <w:pPr>
        <w:jc w:val="left"/>
      </w:pPr>
    </w:p>
    <w:p w:rsidR="0093289C" w:rsidRDefault="0093289C" w:rsidP="0093289C">
      <w:pPr>
        <w:jc w:val="left"/>
      </w:pPr>
      <w:r w:rsidRPr="0093289C">
        <w:rPr>
          <w:noProof/>
        </w:rPr>
        <w:drawing>
          <wp:inline distT="0" distB="0" distL="0" distR="0" wp14:anchorId="28499C35" wp14:editId="2AFA7140">
            <wp:extent cx="6036097" cy="3636458"/>
            <wp:effectExtent l="0" t="0" r="3175" b="254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B5C42" w:rsidRPr="0093289C" w:rsidRDefault="00EB5C42" w:rsidP="0093289C">
      <w:pPr>
        <w:jc w:val="left"/>
      </w:pPr>
    </w:p>
    <w:p w:rsidR="00EB5C42" w:rsidRPr="0093289C" w:rsidRDefault="00EB5C42" w:rsidP="0093289C">
      <w:pPr>
        <w:jc w:val="left"/>
      </w:pPr>
    </w:p>
    <w:p w:rsidR="0093289C" w:rsidRPr="0093289C" w:rsidRDefault="0093289C" w:rsidP="0093289C">
      <w:pPr>
        <w:jc w:val="left"/>
      </w:pPr>
      <w:r w:rsidRPr="0093289C">
        <w:rPr>
          <w:noProof/>
        </w:rPr>
        <w:drawing>
          <wp:inline distT="0" distB="0" distL="0" distR="0" wp14:anchorId="64D76F7A" wp14:editId="37DC833F">
            <wp:extent cx="6062525" cy="3768596"/>
            <wp:effectExtent l="0" t="0" r="14605" b="381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D2D0F" w:rsidRDefault="000D2D0F" w:rsidP="0093289C">
      <w:pPr>
        <w:jc w:val="left"/>
      </w:pPr>
    </w:p>
    <w:p w:rsidR="000D2D0F" w:rsidRDefault="000D2D0F" w:rsidP="0093289C">
      <w:pPr>
        <w:jc w:val="left"/>
      </w:pPr>
    </w:p>
    <w:p w:rsidR="000D2D0F" w:rsidRDefault="000D2D0F" w:rsidP="0093289C">
      <w:pPr>
        <w:jc w:val="left"/>
      </w:pPr>
    </w:p>
    <w:p w:rsidR="000D2D0F" w:rsidRDefault="000D2D0F" w:rsidP="0093289C">
      <w:pPr>
        <w:jc w:val="left"/>
      </w:pPr>
    </w:p>
    <w:p w:rsidR="000D2D0F" w:rsidRDefault="000D2D0F" w:rsidP="0093289C">
      <w:pPr>
        <w:jc w:val="left"/>
      </w:pPr>
    </w:p>
    <w:p w:rsidR="000D2D0F" w:rsidRDefault="000D2D0F" w:rsidP="0093289C">
      <w:pPr>
        <w:jc w:val="left"/>
      </w:pPr>
    </w:p>
    <w:p w:rsidR="000D2D0F" w:rsidRDefault="000D2D0F" w:rsidP="0093289C">
      <w:pPr>
        <w:jc w:val="left"/>
      </w:pPr>
    </w:p>
    <w:p w:rsidR="000D2D0F" w:rsidRDefault="000D2D0F" w:rsidP="0093289C">
      <w:pPr>
        <w:jc w:val="left"/>
      </w:pPr>
    </w:p>
    <w:p w:rsidR="0093289C" w:rsidRDefault="0093289C" w:rsidP="0093289C">
      <w:pPr>
        <w:jc w:val="left"/>
      </w:pPr>
      <w:r w:rsidRPr="0093289C">
        <w:t>INDIVIDUAL QUESTIONS</w:t>
      </w:r>
      <w:r w:rsidR="000D2D0F">
        <w:t xml:space="preserve"> </w:t>
      </w:r>
    </w:p>
    <w:p w:rsidR="000D2D0F" w:rsidRPr="0093289C" w:rsidRDefault="000D2D0F" w:rsidP="0093289C">
      <w:pPr>
        <w:jc w:val="left"/>
      </w:pPr>
    </w:p>
    <w:p w:rsidR="0093289C" w:rsidRDefault="0093289C" w:rsidP="0093289C">
      <w:pPr>
        <w:jc w:val="left"/>
      </w:pPr>
      <w:r w:rsidRPr="0093289C">
        <w:rPr>
          <w:noProof/>
        </w:rPr>
        <w:drawing>
          <wp:inline distT="0" distB="0" distL="0" distR="0" wp14:anchorId="21A3DF41" wp14:editId="26B89283">
            <wp:extent cx="5935671" cy="3610030"/>
            <wp:effectExtent l="0" t="0" r="825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B5C42" w:rsidRPr="0093289C" w:rsidRDefault="00EB5C42" w:rsidP="0093289C">
      <w:pPr>
        <w:jc w:val="left"/>
      </w:pPr>
    </w:p>
    <w:p w:rsidR="00EB5C42" w:rsidRPr="0093289C" w:rsidRDefault="00EB5C42" w:rsidP="0093289C">
      <w:pPr>
        <w:jc w:val="left"/>
      </w:pPr>
    </w:p>
    <w:p w:rsidR="00EB5C42" w:rsidRDefault="0093289C" w:rsidP="0093289C">
      <w:pPr>
        <w:jc w:val="left"/>
      </w:pPr>
      <w:r w:rsidRPr="0093289C">
        <w:rPr>
          <w:noProof/>
        </w:rPr>
        <w:drawing>
          <wp:inline distT="0" distB="0" distL="0" distR="0" wp14:anchorId="11D97386" wp14:editId="5E319D8A">
            <wp:extent cx="5977956" cy="3678742"/>
            <wp:effectExtent l="0" t="0" r="3810" b="1714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B5C42" w:rsidRDefault="00EB5C42" w:rsidP="0093289C">
      <w:pPr>
        <w:jc w:val="left"/>
      </w:pPr>
    </w:p>
    <w:p w:rsidR="0093289C" w:rsidRDefault="0093289C" w:rsidP="0093289C">
      <w:pPr>
        <w:jc w:val="left"/>
      </w:pPr>
      <w:r w:rsidRPr="0093289C">
        <w:rPr>
          <w:noProof/>
        </w:rPr>
        <w:drawing>
          <wp:inline distT="0" distB="0" distL="0" distR="0" wp14:anchorId="3075AA60" wp14:editId="2D15E64A">
            <wp:extent cx="5993812" cy="3795024"/>
            <wp:effectExtent l="0" t="0" r="6985" b="1524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B5C42" w:rsidRPr="0093289C" w:rsidRDefault="00EB5C42" w:rsidP="0093289C">
      <w:pPr>
        <w:jc w:val="left"/>
      </w:pPr>
    </w:p>
    <w:p w:rsidR="00EB5C42" w:rsidRPr="0093289C" w:rsidRDefault="00EB5C42" w:rsidP="0093289C">
      <w:pPr>
        <w:jc w:val="left"/>
      </w:pPr>
    </w:p>
    <w:p w:rsidR="0093289C" w:rsidRDefault="0093289C" w:rsidP="0093289C">
      <w:pPr>
        <w:jc w:val="left"/>
      </w:pPr>
      <w:r w:rsidRPr="0093289C">
        <w:rPr>
          <w:noProof/>
        </w:rPr>
        <w:drawing>
          <wp:inline distT="0" distB="0" distL="0" distR="0" wp14:anchorId="3C306E50" wp14:editId="2904CD34">
            <wp:extent cx="6020240" cy="3731598"/>
            <wp:effectExtent l="0" t="0" r="0" b="254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B5C42" w:rsidRPr="0093289C" w:rsidRDefault="00EB5C42" w:rsidP="0093289C">
      <w:pPr>
        <w:jc w:val="left"/>
      </w:pPr>
    </w:p>
    <w:p w:rsidR="0093289C" w:rsidRPr="0093289C" w:rsidRDefault="0093289C" w:rsidP="0093289C">
      <w:pPr>
        <w:jc w:val="left"/>
      </w:pPr>
    </w:p>
    <w:p w:rsidR="0093289C" w:rsidRPr="0093289C" w:rsidRDefault="0093289C" w:rsidP="0093289C">
      <w:pPr>
        <w:jc w:val="left"/>
      </w:pPr>
    </w:p>
    <w:p w:rsidR="0093289C" w:rsidRPr="0093289C" w:rsidRDefault="0093289C" w:rsidP="005667A2">
      <w:pPr>
        <w:jc w:val="center"/>
      </w:pPr>
      <w:r w:rsidRPr="0093289C">
        <w:rPr>
          <w:noProof/>
        </w:rPr>
        <w:drawing>
          <wp:inline distT="0" distB="0" distL="0" distR="0" wp14:anchorId="38410B13" wp14:editId="3252A0CF">
            <wp:extent cx="5011838" cy="3298785"/>
            <wp:effectExtent l="0" t="0" r="17780" b="1651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3289C" w:rsidRPr="0093289C" w:rsidRDefault="0093289C" w:rsidP="0093289C">
      <w:pPr>
        <w:jc w:val="left"/>
      </w:pPr>
      <w:r w:rsidRPr="0093289C">
        <w:t>COMMENTS</w:t>
      </w:r>
      <w:r w:rsidR="000D2D0F">
        <w:t xml:space="preserve"> </w:t>
      </w:r>
    </w:p>
    <w:p w:rsidR="0093289C" w:rsidRPr="0093289C" w:rsidRDefault="0093289C" w:rsidP="0093289C">
      <w:pPr>
        <w:jc w:val="left"/>
      </w:pPr>
      <w:r w:rsidRPr="0093289C">
        <w:t>TWV:</w:t>
      </w:r>
    </w:p>
    <w:p w:rsidR="0093289C" w:rsidRPr="0093289C" w:rsidRDefault="005667A2" w:rsidP="0093289C">
      <w:pPr>
        <w:jc w:val="left"/>
      </w:pPr>
      <w:r>
        <w:rPr>
          <w:noProof/>
        </w:rPr>
        <w:drawing>
          <wp:inline distT="0" distB="0" distL="0" distR="0" wp14:anchorId="5BF157CC" wp14:editId="54C2102A">
            <wp:extent cx="5625297" cy="1527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t="12709"/>
                    <a:stretch/>
                  </pic:blipFill>
                  <pic:spPr bwMode="auto">
                    <a:xfrm>
                      <a:off x="0" y="0"/>
                      <a:ext cx="5671190" cy="1539597"/>
                    </a:xfrm>
                    <a:prstGeom prst="rect">
                      <a:avLst/>
                    </a:prstGeom>
                    <a:ln>
                      <a:noFill/>
                    </a:ln>
                    <a:extLst>
                      <a:ext uri="{53640926-AAD7-44D8-BBD7-CCE9431645EC}">
                        <a14:shadowObscured xmlns:a14="http://schemas.microsoft.com/office/drawing/2010/main"/>
                      </a:ext>
                    </a:extLst>
                  </pic:spPr>
                </pic:pic>
              </a:graphicData>
            </a:graphic>
          </wp:inline>
        </w:drawing>
      </w:r>
    </w:p>
    <w:p w:rsidR="0093289C" w:rsidRPr="0093289C" w:rsidRDefault="0093289C" w:rsidP="0093289C">
      <w:pPr>
        <w:jc w:val="left"/>
      </w:pPr>
      <w:r w:rsidRPr="0093289C">
        <w:t>TWO:</w:t>
      </w:r>
    </w:p>
    <w:p w:rsidR="0093289C" w:rsidRPr="0093289C" w:rsidRDefault="005667A2" w:rsidP="0093289C">
      <w:pPr>
        <w:jc w:val="left"/>
      </w:pPr>
      <w:r>
        <w:rPr>
          <w:noProof/>
        </w:rPr>
        <w:drawing>
          <wp:inline distT="0" distB="0" distL="0" distR="0" wp14:anchorId="4758BF49" wp14:editId="32AF3A79">
            <wp:extent cx="5526912" cy="71647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t="17514"/>
                    <a:stretch/>
                  </pic:blipFill>
                  <pic:spPr bwMode="auto">
                    <a:xfrm>
                      <a:off x="0" y="0"/>
                      <a:ext cx="5655787" cy="733186"/>
                    </a:xfrm>
                    <a:prstGeom prst="rect">
                      <a:avLst/>
                    </a:prstGeom>
                    <a:ln>
                      <a:noFill/>
                    </a:ln>
                    <a:extLst>
                      <a:ext uri="{53640926-AAD7-44D8-BBD7-CCE9431645EC}">
                        <a14:shadowObscured xmlns:a14="http://schemas.microsoft.com/office/drawing/2010/main"/>
                      </a:ext>
                    </a:extLst>
                  </pic:spPr>
                </pic:pic>
              </a:graphicData>
            </a:graphic>
          </wp:inline>
        </w:drawing>
      </w:r>
    </w:p>
    <w:p w:rsidR="0093289C" w:rsidRDefault="0093289C" w:rsidP="0093289C">
      <w:pPr>
        <w:jc w:val="left"/>
      </w:pPr>
      <w:r w:rsidRPr="0093289C">
        <w:t>TWA:</w:t>
      </w:r>
    </w:p>
    <w:p w:rsidR="005667A2" w:rsidRPr="0093289C" w:rsidRDefault="005667A2" w:rsidP="0093289C">
      <w:pPr>
        <w:jc w:val="left"/>
      </w:pPr>
      <w:r>
        <w:rPr>
          <w:noProof/>
        </w:rPr>
        <w:drawing>
          <wp:inline distT="0" distB="0" distL="0" distR="0" wp14:anchorId="2307D1E2" wp14:editId="7E0B9474">
            <wp:extent cx="5347504" cy="1809125"/>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8161"/>
                    <a:stretch/>
                  </pic:blipFill>
                  <pic:spPr bwMode="auto">
                    <a:xfrm>
                      <a:off x="0" y="0"/>
                      <a:ext cx="5413663" cy="1831507"/>
                    </a:xfrm>
                    <a:prstGeom prst="rect">
                      <a:avLst/>
                    </a:prstGeom>
                    <a:ln>
                      <a:noFill/>
                    </a:ln>
                    <a:extLst>
                      <a:ext uri="{53640926-AAD7-44D8-BBD7-CCE9431645EC}">
                        <a14:shadowObscured xmlns:a14="http://schemas.microsoft.com/office/drawing/2010/main"/>
                      </a:ext>
                    </a:extLst>
                  </pic:spPr>
                </pic:pic>
              </a:graphicData>
            </a:graphic>
          </wp:inline>
        </w:drawing>
      </w:r>
    </w:p>
    <w:p w:rsidR="0093289C" w:rsidRPr="0093289C" w:rsidRDefault="0093289C" w:rsidP="0093289C">
      <w:pPr>
        <w:jc w:val="left"/>
      </w:pPr>
      <w:r w:rsidRPr="0093289C">
        <w:t>TWF:</w:t>
      </w:r>
    </w:p>
    <w:p w:rsidR="0093289C" w:rsidRPr="0093289C" w:rsidRDefault="005667A2" w:rsidP="0093289C">
      <w:pPr>
        <w:jc w:val="left"/>
      </w:pPr>
      <w:r>
        <w:rPr>
          <w:noProof/>
        </w:rPr>
        <w:drawing>
          <wp:inline distT="0" distB="0" distL="0" distR="0" wp14:anchorId="4E578F70" wp14:editId="1026AD0F">
            <wp:extent cx="5360818" cy="10706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15870"/>
                    <a:stretch/>
                  </pic:blipFill>
                  <pic:spPr bwMode="auto">
                    <a:xfrm>
                      <a:off x="0" y="0"/>
                      <a:ext cx="5460628" cy="1090592"/>
                    </a:xfrm>
                    <a:prstGeom prst="rect">
                      <a:avLst/>
                    </a:prstGeom>
                    <a:ln>
                      <a:noFill/>
                    </a:ln>
                    <a:extLst>
                      <a:ext uri="{53640926-AAD7-44D8-BBD7-CCE9431645EC}">
                        <a14:shadowObscured xmlns:a14="http://schemas.microsoft.com/office/drawing/2010/main"/>
                      </a:ext>
                    </a:extLst>
                  </pic:spPr>
                </pic:pic>
              </a:graphicData>
            </a:graphic>
          </wp:inline>
        </w:drawing>
      </w:r>
    </w:p>
    <w:p w:rsidR="0093289C" w:rsidRPr="0093289C" w:rsidRDefault="0093289C" w:rsidP="0093289C">
      <w:pPr>
        <w:jc w:val="left"/>
      </w:pPr>
    </w:p>
    <w:p w:rsidR="0093289C" w:rsidRDefault="0093289C" w:rsidP="0093289C">
      <w:pPr>
        <w:jc w:val="left"/>
      </w:pPr>
      <w:r w:rsidRPr="0093289C">
        <w:rPr>
          <w:noProof/>
        </w:rPr>
        <w:drawing>
          <wp:inline distT="0" distB="0" distL="0" distR="0" wp14:anchorId="78484286" wp14:editId="072CFB08">
            <wp:extent cx="5688957" cy="3420319"/>
            <wp:effectExtent l="0" t="0" r="7620" b="889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B5C42" w:rsidRPr="0093289C" w:rsidRDefault="00EB5C42" w:rsidP="0093289C">
      <w:pPr>
        <w:jc w:val="left"/>
      </w:pPr>
    </w:p>
    <w:p w:rsidR="00EB5C42" w:rsidRPr="0093289C" w:rsidRDefault="00EB5C42" w:rsidP="0093289C">
      <w:pPr>
        <w:jc w:val="left"/>
      </w:pPr>
    </w:p>
    <w:p w:rsidR="0093289C" w:rsidRPr="0093289C" w:rsidRDefault="0093289C" w:rsidP="0093289C">
      <w:pPr>
        <w:jc w:val="left"/>
      </w:pPr>
    </w:p>
    <w:p w:rsidR="0093289C" w:rsidRDefault="0093289C" w:rsidP="0093289C">
      <w:pPr>
        <w:jc w:val="left"/>
      </w:pPr>
      <w:r w:rsidRPr="0093289C">
        <w:rPr>
          <w:noProof/>
        </w:rPr>
        <w:drawing>
          <wp:inline distT="0" distB="0" distL="0" distR="0" wp14:anchorId="63A70831" wp14:editId="19F2390A">
            <wp:extent cx="5822066" cy="3466618"/>
            <wp:effectExtent l="0" t="0" r="7620" b="63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B5C42" w:rsidRPr="0093289C" w:rsidRDefault="00EB5C42" w:rsidP="0093289C">
      <w:pPr>
        <w:jc w:val="left"/>
      </w:pPr>
    </w:p>
    <w:p w:rsidR="0093289C" w:rsidRPr="0093289C" w:rsidRDefault="0093289C" w:rsidP="0093289C">
      <w:pPr>
        <w:jc w:val="left"/>
      </w:pPr>
    </w:p>
    <w:p w:rsidR="0093289C" w:rsidRPr="0093289C" w:rsidRDefault="0093289C" w:rsidP="0093289C">
      <w:pPr>
        <w:jc w:val="left"/>
      </w:pPr>
    </w:p>
    <w:p w:rsidR="0093289C" w:rsidRDefault="0093289C" w:rsidP="0093289C">
      <w:pPr>
        <w:jc w:val="left"/>
      </w:pPr>
      <w:r w:rsidRPr="0093289C">
        <w:rPr>
          <w:noProof/>
        </w:rPr>
        <w:drawing>
          <wp:inline distT="0" distB="0" distL="0" distR="0" wp14:anchorId="7C82E40F" wp14:editId="447412D4">
            <wp:extent cx="5816279" cy="3495555"/>
            <wp:effectExtent l="0" t="0" r="13335" b="101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EB5C42" w:rsidRPr="0093289C" w:rsidRDefault="00EB5C42" w:rsidP="0093289C">
      <w:pPr>
        <w:jc w:val="left"/>
      </w:pPr>
    </w:p>
    <w:p w:rsidR="00EB5C42" w:rsidRPr="0093289C" w:rsidRDefault="00EB5C42" w:rsidP="0093289C">
      <w:pPr>
        <w:jc w:val="left"/>
      </w:pPr>
    </w:p>
    <w:p w:rsidR="0093289C" w:rsidRDefault="0093289C" w:rsidP="0093289C">
      <w:pPr>
        <w:jc w:val="left"/>
      </w:pPr>
      <w:r w:rsidRPr="0093289C">
        <w:rPr>
          <w:noProof/>
        </w:rPr>
        <w:drawing>
          <wp:inline distT="0" distB="0" distL="0" distR="0" wp14:anchorId="340320C3" wp14:editId="770CB932">
            <wp:extent cx="5839428" cy="3703899"/>
            <wp:effectExtent l="0" t="0" r="9525" b="1143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B5C42" w:rsidRPr="0093289C" w:rsidRDefault="00EB5C42" w:rsidP="0093289C">
      <w:pPr>
        <w:jc w:val="left"/>
      </w:pPr>
    </w:p>
    <w:p w:rsidR="0093289C" w:rsidRDefault="0093289C" w:rsidP="0093289C">
      <w:pPr>
        <w:jc w:val="left"/>
      </w:pPr>
      <w:r w:rsidRPr="0093289C">
        <w:rPr>
          <w:noProof/>
        </w:rPr>
        <w:drawing>
          <wp:inline distT="0" distB="0" distL="0" distR="0" wp14:anchorId="3E29A3A2" wp14:editId="5E774A0D">
            <wp:extent cx="5845216" cy="3773347"/>
            <wp:effectExtent l="0" t="0" r="3175" b="177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B5C42" w:rsidRPr="0093289C" w:rsidRDefault="00EB5C42" w:rsidP="0093289C">
      <w:pPr>
        <w:jc w:val="left"/>
      </w:pPr>
    </w:p>
    <w:p w:rsidR="00EB5C42" w:rsidRPr="0093289C" w:rsidRDefault="00EB5C42" w:rsidP="0093289C">
      <w:pPr>
        <w:jc w:val="left"/>
      </w:pPr>
    </w:p>
    <w:p w:rsidR="0093289C" w:rsidRDefault="0093289C" w:rsidP="0093289C">
      <w:pPr>
        <w:jc w:val="left"/>
      </w:pPr>
      <w:r w:rsidRPr="0093289C">
        <w:rPr>
          <w:noProof/>
        </w:rPr>
        <w:drawing>
          <wp:inline distT="0" distB="0" distL="0" distR="0" wp14:anchorId="2160CA83" wp14:editId="1945CBC0">
            <wp:extent cx="5903089" cy="3709686"/>
            <wp:effectExtent l="0" t="0" r="2540" b="508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EB5C42" w:rsidRPr="0093289C" w:rsidRDefault="00EB5C42" w:rsidP="0093289C">
      <w:pPr>
        <w:jc w:val="left"/>
      </w:pPr>
    </w:p>
    <w:p w:rsidR="0093289C" w:rsidRPr="0093289C" w:rsidRDefault="0093289C" w:rsidP="0093289C">
      <w:pPr>
        <w:jc w:val="left"/>
      </w:pPr>
    </w:p>
    <w:p w:rsidR="0093289C" w:rsidRDefault="0093289C" w:rsidP="0093289C">
      <w:pPr>
        <w:jc w:val="left"/>
      </w:pPr>
      <w:r w:rsidRPr="0093289C">
        <w:rPr>
          <w:noProof/>
        </w:rPr>
        <w:drawing>
          <wp:inline distT="0" distB="0" distL="0" distR="0" wp14:anchorId="25A63528" wp14:editId="7452000B">
            <wp:extent cx="5885727" cy="3825433"/>
            <wp:effectExtent l="0" t="0" r="1270" b="381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EB5C42" w:rsidRPr="0093289C" w:rsidRDefault="00EB5C42" w:rsidP="0093289C">
      <w:pPr>
        <w:jc w:val="left"/>
      </w:pPr>
    </w:p>
    <w:p w:rsidR="00EB5C42" w:rsidRPr="0093289C" w:rsidRDefault="00EB5C42" w:rsidP="0093289C">
      <w:pPr>
        <w:jc w:val="left"/>
      </w:pPr>
    </w:p>
    <w:p w:rsidR="0093289C" w:rsidRDefault="0093289C" w:rsidP="0093289C">
      <w:pPr>
        <w:jc w:val="left"/>
      </w:pPr>
      <w:r w:rsidRPr="0093289C">
        <w:rPr>
          <w:noProof/>
        </w:rPr>
        <w:drawing>
          <wp:inline distT="0" distB="0" distL="0" distR="0" wp14:anchorId="08D88EE6" wp14:editId="76EECC6B">
            <wp:extent cx="5972537" cy="3640238"/>
            <wp:effectExtent l="0" t="0" r="9525" b="1778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EB5C42" w:rsidRPr="0093289C" w:rsidRDefault="00EB5C42" w:rsidP="0093289C">
      <w:pPr>
        <w:jc w:val="left"/>
      </w:pPr>
    </w:p>
    <w:p w:rsidR="0093289C" w:rsidRPr="0093289C" w:rsidRDefault="0093289C" w:rsidP="0093289C">
      <w:pPr>
        <w:jc w:val="left"/>
      </w:pPr>
    </w:p>
    <w:p w:rsidR="0093289C" w:rsidRPr="0093289C" w:rsidRDefault="0093289C" w:rsidP="0093289C">
      <w:pPr>
        <w:jc w:val="left"/>
      </w:pPr>
    </w:p>
    <w:p w:rsidR="0093289C" w:rsidRDefault="0093289C" w:rsidP="0093289C">
      <w:pPr>
        <w:jc w:val="left"/>
      </w:pPr>
      <w:r w:rsidRPr="0093289C">
        <w:rPr>
          <w:noProof/>
        </w:rPr>
        <w:drawing>
          <wp:inline distT="0" distB="0" distL="0" distR="0" wp14:anchorId="42250DEC" wp14:editId="2293E3B0">
            <wp:extent cx="5960962" cy="3680749"/>
            <wp:effectExtent l="0" t="0" r="1905" b="152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EB5C42" w:rsidRPr="0093289C" w:rsidRDefault="00EB5C42" w:rsidP="0093289C">
      <w:pPr>
        <w:jc w:val="left"/>
      </w:pPr>
    </w:p>
    <w:p w:rsidR="00EB5C42" w:rsidRPr="0093289C" w:rsidRDefault="00EB5C42" w:rsidP="0093289C">
      <w:pPr>
        <w:jc w:val="left"/>
      </w:pPr>
    </w:p>
    <w:p w:rsidR="0093289C" w:rsidRDefault="0093289C" w:rsidP="0093289C">
      <w:pPr>
        <w:jc w:val="left"/>
      </w:pPr>
      <w:r w:rsidRPr="0093289C">
        <w:rPr>
          <w:noProof/>
        </w:rPr>
        <w:drawing>
          <wp:inline distT="0" distB="0" distL="0" distR="0" wp14:anchorId="1E929F52" wp14:editId="79F6D218">
            <wp:extent cx="5989899" cy="3860157"/>
            <wp:effectExtent l="0" t="0" r="11430" b="762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B5C42" w:rsidRPr="0093289C" w:rsidRDefault="00EB5C42" w:rsidP="0093289C">
      <w:pPr>
        <w:jc w:val="left"/>
      </w:pPr>
    </w:p>
    <w:p w:rsidR="0093289C" w:rsidRPr="0093289C" w:rsidRDefault="0093289C" w:rsidP="0093289C">
      <w:pPr>
        <w:jc w:val="left"/>
      </w:pPr>
    </w:p>
    <w:p w:rsidR="0093289C" w:rsidRDefault="0093289C" w:rsidP="0093289C">
      <w:pPr>
        <w:jc w:val="left"/>
      </w:pPr>
      <w:r w:rsidRPr="0093289C">
        <w:rPr>
          <w:noProof/>
        </w:rPr>
        <w:drawing>
          <wp:inline distT="0" distB="0" distL="0" distR="0" wp14:anchorId="0CE6E399" wp14:editId="10B6283F">
            <wp:extent cx="5995686" cy="3674962"/>
            <wp:effectExtent l="0" t="0" r="5080" b="190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3289C" w:rsidRPr="0093289C" w:rsidRDefault="0093289C" w:rsidP="0093289C">
      <w:pPr>
        <w:jc w:val="left"/>
      </w:pPr>
    </w:p>
    <w:p w:rsidR="0093289C" w:rsidRPr="0093289C" w:rsidRDefault="0093289C" w:rsidP="0093289C">
      <w:pPr>
        <w:jc w:val="left"/>
      </w:pPr>
      <w:r w:rsidRPr="0093289C">
        <w:t>TWV:</w:t>
      </w:r>
    </w:p>
    <w:p w:rsidR="0093289C" w:rsidRPr="0093289C" w:rsidRDefault="009E13A5" w:rsidP="0093289C">
      <w:pPr>
        <w:jc w:val="left"/>
      </w:pPr>
      <w:r>
        <w:rPr>
          <w:noProof/>
        </w:rPr>
        <w:drawing>
          <wp:inline distT="0" distB="0" distL="0" distR="0" wp14:anchorId="272FD2B0" wp14:editId="70B27071">
            <wp:extent cx="5943600" cy="2867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943600" cy="2867660"/>
                    </a:xfrm>
                    <a:prstGeom prst="rect">
                      <a:avLst/>
                    </a:prstGeom>
                  </pic:spPr>
                </pic:pic>
              </a:graphicData>
            </a:graphic>
          </wp:inline>
        </w:drawing>
      </w:r>
    </w:p>
    <w:p w:rsidR="0093289C" w:rsidRPr="0093289C" w:rsidRDefault="0093289C" w:rsidP="0093289C">
      <w:pPr>
        <w:jc w:val="left"/>
      </w:pPr>
    </w:p>
    <w:p w:rsidR="0093289C" w:rsidRPr="0093289C" w:rsidRDefault="0093289C" w:rsidP="0093289C">
      <w:pPr>
        <w:jc w:val="left"/>
      </w:pPr>
      <w:r w:rsidRPr="0093289C">
        <w:t>TWO:</w:t>
      </w:r>
    </w:p>
    <w:p w:rsidR="0093289C" w:rsidRDefault="009E13A5" w:rsidP="0093289C">
      <w:pPr>
        <w:jc w:val="left"/>
      </w:pPr>
      <w:r>
        <w:rPr>
          <w:noProof/>
        </w:rPr>
        <w:drawing>
          <wp:inline distT="0" distB="0" distL="0" distR="0" wp14:anchorId="1EB9722D" wp14:editId="4B5DE7F6">
            <wp:extent cx="5943600" cy="16129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3600" cy="1612900"/>
                    </a:xfrm>
                    <a:prstGeom prst="rect">
                      <a:avLst/>
                    </a:prstGeom>
                  </pic:spPr>
                </pic:pic>
              </a:graphicData>
            </a:graphic>
          </wp:inline>
        </w:drawing>
      </w:r>
    </w:p>
    <w:p w:rsidR="00EB5C42" w:rsidRDefault="00EB5C42" w:rsidP="0093289C">
      <w:pPr>
        <w:jc w:val="left"/>
      </w:pPr>
    </w:p>
    <w:p w:rsidR="00EB5C42" w:rsidRDefault="00EB5C42" w:rsidP="0093289C">
      <w:pPr>
        <w:jc w:val="left"/>
      </w:pPr>
    </w:p>
    <w:p w:rsidR="00EB5C42" w:rsidRDefault="00EB5C42" w:rsidP="0093289C">
      <w:pPr>
        <w:jc w:val="left"/>
      </w:pPr>
    </w:p>
    <w:p w:rsidR="00EB5C42" w:rsidRPr="0093289C" w:rsidRDefault="00EB5C42" w:rsidP="0093289C">
      <w:pPr>
        <w:jc w:val="left"/>
      </w:pPr>
    </w:p>
    <w:p w:rsidR="0093289C" w:rsidRPr="0093289C" w:rsidRDefault="0093289C" w:rsidP="0093289C">
      <w:pPr>
        <w:jc w:val="left"/>
      </w:pPr>
      <w:r w:rsidRPr="0093289C">
        <w:t>TWA:</w:t>
      </w:r>
    </w:p>
    <w:p w:rsidR="0093289C" w:rsidRPr="0093289C" w:rsidRDefault="009E13A5" w:rsidP="0093289C">
      <w:pPr>
        <w:jc w:val="left"/>
      </w:pPr>
      <w:r>
        <w:rPr>
          <w:noProof/>
        </w:rPr>
        <w:drawing>
          <wp:inline distT="0" distB="0" distL="0" distR="0" wp14:anchorId="4BF31FA5" wp14:editId="4911D49B">
            <wp:extent cx="5943600" cy="4337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943600" cy="4337050"/>
                    </a:xfrm>
                    <a:prstGeom prst="rect">
                      <a:avLst/>
                    </a:prstGeom>
                  </pic:spPr>
                </pic:pic>
              </a:graphicData>
            </a:graphic>
          </wp:inline>
        </w:drawing>
      </w:r>
    </w:p>
    <w:p w:rsidR="0093289C" w:rsidRPr="0093289C" w:rsidRDefault="0093289C" w:rsidP="0093289C">
      <w:pPr>
        <w:jc w:val="left"/>
      </w:pPr>
    </w:p>
    <w:p w:rsidR="0093289C" w:rsidRPr="0093289C" w:rsidRDefault="0093289C" w:rsidP="0093289C">
      <w:pPr>
        <w:jc w:val="left"/>
      </w:pPr>
      <w:r w:rsidRPr="0093289C">
        <w:t>TWF:</w:t>
      </w:r>
    </w:p>
    <w:p w:rsidR="0093289C" w:rsidRPr="0093289C" w:rsidRDefault="009E13A5" w:rsidP="0093289C">
      <w:pPr>
        <w:jc w:val="left"/>
      </w:pPr>
      <w:r>
        <w:rPr>
          <w:noProof/>
        </w:rPr>
        <w:drawing>
          <wp:inline distT="0" distB="0" distL="0" distR="0" wp14:anchorId="3A8597A0" wp14:editId="3216BA48">
            <wp:extent cx="5943600" cy="25323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3600" cy="2532380"/>
                    </a:xfrm>
                    <a:prstGeom prst="rect">
                      <a:avLst/>
                    </a:prstGeom>
                  </pic:spPr>
                </pic:pic>
              </a:graphicData>
            </a:graphic>
          </wp:inline>
        </w:drawing>
      </w:r>
    </w:p>
    <w:p w:rsidR="0093289C" w:rsidRDefault="0093289C" w:rsidP="0093289C">
      <w:pPr>
        <w:jc w:val="left"/>
      </w:pPr>
    </w:p>
    <w:p w:rsidR="00EB5C42" w:rsidRDefault="00EB5C42" w:rsidP="0093289C">
      <w:pPr>
        <w:jc w:val="left"/>
      </w:pPr>
    </w:p>
    <w:p w:rsidR="00EB5C42" w:rsidRDefault="00EB5C42" w:rsidP="0093289C">
      <w:pPr>
        <w:jc w:val="left"/>
      </w:pPr>
    </w:p>
    <w:p w:rsidR="00EB5C42" w:rsidRDefault="00EB5C42" w:rsidP="0093289C">
      <w:pPr>
        <w:jc w:val="left"/>
      </w:pPr>
    </w:p>
    <w:p w:rsidR="00EB5C42" w:rsidRDefault="00EB5C42" w:rsidP="0093289C">
      <w:pPr>
        <w:jc w:val="left"/>
      </w:pPr>
    </w:p>
    <w:p w:rsidR="00EB5C42" w:rsidRDefault="00EB5C42" w:rsidP="0093289C">
      <w:pPr>
        <w:jc w:val="left"/>
      </w:pPr>
    </w:p>
    <w:p w:rsidR="00EB5C42" w:rsidRDefault="00EB5C42" w:rsidP="0093289C">
      <w:pPr>
        <w:jc w:val="left"/>
      </w:pPr>
    </w:p>
    <w:p w:rsidR="00EB5C42" w:rsidRDefault="00EB5C42" w:rsidP="0093289C">
      <w:pPr>
        <w:jc w:val="left"/>
      </w:pPr>
    </w:p>
    <w:p w:rsidR="00EB5C42" w:rsidRDefault="00EB5C42" w:rsidP="0093289C">
      <w:pPr>
        <w:jc w:val="left"/>
      </w:pPr>
    </w:p>
    <w:p w:rsidR="00EB5C42" w:rsidRDefault="00EB5C42" w:rsidP="0093289C">
      <w:pPr>
        <w:jc w:val="left"/>
      </w:pPr>
    </w:p>
    <w:p w:rsidR="00EB5C42" w:rsidRPr="0093289C" w:rsidRDefault="00EB5C42" w:rsidP="0093289C">
      <w:pPr>
        <w:jc w:val="left"/>
      </w:pPr>
    </w:p>
    <w:p w:rsidR="0093289C" w:rsidRPr="0093289C" w:rsidRDefault="0093289C" w:rsidP="0093289C">
      <w:pPr>
        <w:jc w:val="left"/>
      </w:pPr>
      <w:r w:rsidRPr="0093289C">
        <w:t>TEHNICAL PROBLEMS:</w:t>
      </w:r>
    </w:p>
    <w:p w:rsidR="0093289C" w:rsidRPr="0093289C" w:rsidRDefault="0093289C" w:rsidP="0093289C">
      <w:pPr>
        <w:jc w:val="left"/>
      </w:pPr>
      <w:r w:rsidRPr="0093289C">
        <w:t xml:space="preserve">Participants reported </w:t>
      </w:r>
      <w:r w:rsidR="009E13A5">
        <w:t>were invited to report on any</w:t>
      </w:r>
      <w:r w:rsidRPr="0093289C">
        <w:t xml:space="preserve"> technical problems, ex. internet issues or audio issues.</w:t>
      </w:r>
    </w:p>
    <w:p w:rsidR="0093289C" w:rsidRPr="0093289C" w:rsidRDefault="0093289C" w:rsidP="0093289C">
      <w:pPr>
        <w:jc w:val="left"/>
      </w:pPr>
      <w:r w:rsidRPr="0093289C">
        <w:t>In TWF:</w:t>
      </w:r>
    </w:p>
    <w:p w:rsidR="0093289C" w:rsidRPr="0093289C" w:rsidRDefault="009E13A5" w:rsidP="0093289C">
      <w:pPr>
        <w:jc w:val="left"/>
      </w:pPr>
      <w:r>
        <w:rPr>
          <w:noProof/>
        </w:rPr>
        <w:drawing>
          <wp:inline distT="0" distB="0" distL="0" distR="0" wp14:anchorId="44E7ED0B" wp14:editId="107D9012">
            <wp:extent cx="5943600" cy="28340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5943600" cy="2834005"/>
                    </a:xfrm>
                    <a:prstGeom prst="rect">
                      <a:avLst/>
                    </a:prstGeom>
                  </pic:spPr>
                </pic:pic>
              </a:graphicData>
            </a:graphic>
          </wp:inline>
        </w:drawing>
      </w:r>
    </w:p>
    <w:p w:rsidR="0093289C" w:rsidRPr="0093289C" w:rsidRDefault="0093289C" w:rsidP="0093289C">
      <w:pPr>
        <w:jc w:val="left"/>
      </w:pPr>
    </w:p>
    <w:p w:rsidR="0093289C" w:rsidRDefault="0093289C">
      <w:pPr>
        <w:jc w:val="left"/>
      </w:pPr>
    </w:p>
    <w:p w:rsidR="00050E16" w:rsidRPr="00C651CE" w:rsidRDefault="00050E16" w:rsidP="00050E16"/>
    <w:p w:rsidR="009B440E" w:rsidRDefault="00050E16" w:rsidP="00050E16">
      <w:pPr>
        <w:jc w:val="right"/>
      </w:pPr>
      <w:r w:rsidRPr="00C5280D">
        <w:t xml:space="preserve">[End of </w:t>
      </w:r>
      <w:r w:rsidR="004F69EF">
        <w:t xml:space="preserve">Annex II and of </w:t>
      </w:r>
      <w:r w:rsidRPr="00C5280D">
        <w:t>document]</w:t>
      </w:r>
    </w:p>
    <w:p w:rsidR="00050E16" w:rsidRPr="00C5280D" w:rsidRDefault="00050E16" w:rsidP="009B440E">
      <w:pPr>
        <w:jc w:val="left"/>
      </w:pPr>
    </w:p>
    <w:sectPr w:rsidR="00050E16" w:rsidRPr="00C5280D" w:rsidSect="00A47334">
      <w:headerReference w:type="default" r:id="rId50"/>
      <w:headerReference w:type="first" r:id="rId5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3DD" w:rsidRDefault="006E43DD" w:rsidP="006655D3">
      <w:r>
        <w:separator/>
      </w:r>
    </w:p>
    <w:p w:rsidR="006E43DD" w:rsidRDefault="006E43DD" w:rsidP="006655D3"/>
    <w:p w:rsidR="006E43DD" w:rsidRDefault="006E43DD" w:rsidP="006655D3"/>
  </w:endnote>
  <w:endnote w:type="continuationSeparator" w:id="0">
    <w:p w:rsidR="006E43DD" w:rsidRDefault="006E43DD" w:rsidP="006655D3">
      <w:r>
        <w:separator/>
      </w:r>
    </w:p>
    <w:p w:rsidR="006E43DD" w:rsidRPr="00294751" w:rsidRDefault="006E43DD">
      <w:pPr>
        <w:pStyle w:val="Footer"/>
        <w:spacing w:after="60"/>
        <w:rPr>
          <w:sz w:val="18"/>
          <w:lang w:val="fr-FR"/>
        </w:rPr>
      </w:pPr>
      <w:r w:rsidRPr="00294751">
        <w:rPr>
          <w:sz w:val="18"/>
          <w:lang w:val="fr-FR"/>
        </w:rPr>
        <w:t>[Suite de la note de la page précédente]</w:t>
      </w:r>
    </w:p>
    <w:p w:rsidR="006E43DD" w:rsidRPr="00294751" w:rsidRDefault="006E43DD" w:rsidP="006655D3">
      <w:pPr>
        <w:rPr>
          <w:lang w:val="fr-FR"/>
        </w:rPr>
      </w:pPr>
    </w:p>
    <w:p w:rsidR="006E43DD" w:rsidRPr="00294751" w:rsidRDefault="006E43DD" w:rsidP="006655D3">
      <w:pPr>
        <w:rPr>
          <w:lang w:val="fr-FR"/>
        </w:rPr>
      </w:pPr>
    </w:p>
  </w:endnote>
  <w:endnote w:type="continuationNotice" w:id="1">
    <w:p w:rsidR="006E43DD" w:rsidRPr="00294751" w:rsidRDefault="006E43DD" w:rsidP="006655D3">
      <w:pPr>
        <w:rPr>
          <w:lang w:val="fr-FR"/>
        </w:rPr>
      </w:pPr>
      <w:r w:rsidRPr="00294751">
        <w:rPr>
          <w:lang w:val="fr-FR"/>
        </w:rPr>
        <w:t>[Suite de la note page suivante]</w:t>
      </w:r>
    </w:p>
    <w:p w:rsidR="006E43DD" w:rsidRPr="00294751" w:rsidRDefault="006E43DD" w:rsidP="006655D3">
      <w:pPr>
        <w:rPr>
          <w:lang w:val="fr-FR"/>
        </w:rPr>
      </w:pPr>
    </w:p>
    <w:p w:rsidR="006E43DD" w:rsidRPr="00294751" w:rsidRDefault="006E43D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667" w:rsidRDefault="00D17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667" w:rsidRDefault="00D17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667" w:rsidRDefault="00D17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3DD" w:rsidRDefault="006E43DD" w:rsidP="006655D3">
      <w:r>
        <w:separator/>
      </w:r>
    </w:p>
  </w:footnote>
  <w:footnote w:type="continuationSeparator" w:id="0">
    <w:p w:rsidR="006E43DD" w:rsidRDefault="006E43DD" w:rsidP="006655D3">
      <w:r>
        <w:separator/>
      </w:r>
    </w:p>
  </w:footnote>
  <w:footnote w:type="continuationNotice" w:id="1">
    <w:p w:rsidR="006E43DD" w:rsidRPr="00AB530F" w:rsidRDefault="006E43D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667" w:rsidRDefault="00D17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C2" w:rsidRPr="00C5280D" w:rsidRDefault="005F7AC2" w:rsidP="00EB048E">
    <w:pPr>
      <w:pStyle w:val="Header"/>
      <w:rPr>
        <w:rStyle w:val="PageNumber"/>
        <w:lang w:val="en-US"/>
      </w:rPr>
    </w:pPr>
    <w:r>
      <w:rPr>
        <w:rStyle w:val="PageNumber"/>
        <w:lang w:val="en-US"/>
      </w:rPr>
      <w:t>TC/56/12</w:t>
    </w:r>
  </w:p>
  <w:p w:rsidR="005F7AC2" w:rsidRDefault="005F7AC2" w:rsidP="00EB048E">
    <w:pPr>
      <w:pStyle w:val="Header"/>
      <w:rPr>
        <w:rStyle w:val="PageNumbe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17667">
      <w:rPr>
        <w:rStyle w:val="PageNumber"/>
        <w:noProof/>
        <w:lang w:val="en-US"/>
      </w:rPr>
      <w:t>4</w:t>
    </w:r>
    <w:r w:rsidRPr="00C5280D">
      <w:rPr>
        <w:rStyle w:val="PageNumber"/>
        <w:lang w:val="en-US"/>
      </w:rPr>
      <w:fldChar w:fldCharType="end"/>
    </w:r>
  </w:p>
  <w:p w:rsidR="002B7A21" w:rsidRPr="00C5280D" w:rsidRDefault="002B7A21" w:rsidP="00EB048E">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667" w:rsidRDefault="00D17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C2" w:rsidRPr="00C40418" w:rsidRDefault="005F7AC2" w:rsidP="00907507">
    <w:pPr>
      <w:pStyle w:val="Header"/>
      <w:rPr>
        <w:lang w:val="en-US"/>
      </w:rPr>
    </w:pPr>
    <w:r w:rsidRPr="00C40418">
      <w:rPr>
        <w:lang w:val="en-US"/>
      </w:rPr>
      <w:t xml:space="preserve">Annex </w:t>
    </w:r>
    <w:r w:rsidR="003C2383">
      <w:rPr>
        <w:lang w:val="en-US"/>
      </w:rPr>
      <w:t>I</w:t>
    </w:r>
    <w:r w:rsidR="00A47334">
      <w:rPr>
        <w:lang w:val="en-US"/>
      </w:rPr>
      <w:t>, page 2</w:t>
    </w:r>
  </w:p>
  <w:p w:rsidR="005F7AC2" w:rsidRPr="003C2383" w:rsidRDefault="003C2383" w:rsidP="003C2383">
    <w:pPr>
      <w:pStyle w:val="Header"/>
      <w:rPr>
        <w:lang w:val="en-US"/>
      </w:rPr>
    </w:pPr>
    <w:r w:rsidRPr="003C2383">
      <w:rPr>
        <w:sz w:val="18"/>
        <w:lang w:val="en-US"/>
      </w:rPr>
      <w:t xml:space="preserve">TWPs 2020 Evaluation survey </w:t>
    </w:r>
    <w:r w:rsidRPr="00D17667">
      <w:rPr>
        <w:lang w:val="en-US"/>
      </w:rPr>
      <w:t>(in English only)</w:t>
    </w:r>
  </w:p>
  <w:p w:rsidR="005F7AC2" w:rsidRPr="00907507" w:rsidRDefault="005F7AC2" w:rsidP="00907507">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C2" w:rsidRPr="00C40418" w:rsidRDefault="005F7AC2" w:rsidP="00C83BF8">
    <w:pPr>
      <w:pStyle w:val="Header"/>
      <w:rPr>
        <w:lang w:val="en-US"/>
      </w:rPr>
    </w:pPr>
    <w:r w:rsidRPr="00C40418">
      <w:rPr>
        <w:lang w:val="en-US"/>
      </w:rPr>
      <w:t>A</w:t>
    </w:r>
    <w:r w:rsidR="00A47334">
      <w:rPr>
        <w:lang w:val="en-US"/>
      </w:rPr>
      <w:t>NNEX</w:t>
    </w:r>
    <w:r w:rsidRPr="00C40418">
      <w:rPr>
        <w:lang w:val="en-US"/>
      </w:rPr>
      <w:t xml:space="preserve"> </w:t>
    </w:r>
    <w:r>
      <w:rPr>
        <w:lang w:val="en-US"/>
      </w:rPr>
      <w:t>I</w:t>
    </w:r>
  </w:p>
  <w:p w:rsidR="005F7AC2" w:rsidRDefault="005F7AC2" w:rsidP="00C83BF8">
    <w:pPr>
      <w:jc w:val="center"/>
    </w:pPr>
    <w:r>
      <w:t xml:space="preserve">UPOV Members Participation in TWPs 2020 compare to 2019 to </w:t>
    </w:r>
    <w:r w:rsidRPr="00D17667">
      <w:t>2015 (in English only)</w:t>
    </w:r>
  </w:p>
  <w:p w:rsidR="005F7AC2" w:rsidRPr="00C83BF8" w:rsidRDefault="005F7AC2" w:rsidP="00C83BF8">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334" w:rsidRPr="00C40418" w:rsidRDefault="00A47334" w:rsidP="00907507">
    <w:pPr>
      <w:pStyle w:val="Header"/>
      <w:rPr>
        <w:lang w:val="en-US"/>
      </w:rPr>
    </w:pPr>
    <w:r w:rsidRPr="00C40418">
      <w:rPr>
        <w:lang w:val="en-US"/>
      </w:rPr>
      <w:t xml:space="preserve">Annex </w:t>
    </w:r>
    <w:r>
      <w:rPr>
        <w:lang w:val="en-US"/>
      </w:rPr>
      <w:t xml:space="preserve">II, page </w:t>
    </w:r>
    <w:r w:rsidRPr="00A47334">
      <w:rPr>
        <w:lang w:val="en-US"/>
      </w:rPr>
      <w:fldChar w:fldCharType="begin"/>
    </w:r>
    <w:r w:rsidRPr="00A47334">
      <w:rPr>
        <w:lang w:val="en-US"/>
      </w:rPr>
      <w:instrText xml:space="preserve"> PAGE   \* MERGEFORMAT </w:instrText>
    </w:r>
    <w:r w:rsidRPr="00A47334">
      <w:rPr>
        <w:lang w:val="en-US"/>
      </w:rPr>
      <w:fldChar w:fldCharType="separate"/>
    </w:r>
    <w:r w:rsidR="00D17667">
      <w:rPr>
        <w:noProof/>
        <w:lang w:val="en-US"/>
      </w:rPr>
      <w:t>2</w:t>
    </w:r>
    <w:r w:rsidRPr="00A47334">
      <w:rPr>
        <w:noProof/>
        <w:lang w:val="en-US"/>
      </w:rPr>
      <w:fldChar w:fldCharType="end"/>
    </w:r>
  </w:p>
  <w:p w:rsidR="00A47334" w:rsidRPr="003C2383" w:rsidRDefault="00A47334" w:rsidP="003C2383">
    <w:pPr>
      <w:pStyle w:val="Header"/>
      <w:rPr>
        <w:lang w:val="en-US"/>
      </w:rPr>
    </w:pPr>
    <w:r w:rsidRPr="003C2383">
      <w:rPr>
        <w:sz w:val="18"/>
        <w:lang w:val="en-US"/>
      </w:rPr>
      <w:t xml:space="preserve">TWPs 2020 Evaluation </w:t>
    </w:r>
    <w:bookmarkStart w:id="11" w:name="_GoBack"/>
    <w:bookmarkEnd w:id="11"/>
    <w:r w:rsidRPr="00D17667">
      <w:rPr>
        <w:sz w:val="18"/>
        <w:lang w:val="en-US"/>
      </w:rPr>
      <w:t xml:space="preserve">survey </w:t>
    </w:r>
    <w:r w:rsidRPr="00D17667">
      <w:rPr>
        <w:lang w:val="en-US"/>
      </w:rPr>
      <w:t>(in English only)</w:t>
    </w:r>
  </w:p>
  <w:p w:rsidR="00A47334" w:rsidRPr="00907507" w:rsidRDefault="00A47334" w:rsidP="0090750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AC2" w:rsidRPr="00C40418" w:rsidRDefault="005F7AC2">
    <w:pPr>
      <w:pStyle w:val="Header"/>
      <w:rPr>
        <w:lang w:val="en-US"/>
      </w:rPr>
    </w:pPr>
    <w:r w:rsidRPr="00C40418">
      <w:rPr>
        <w:lang w:val="en-US"/>
      </w:rPr>
      <w:t>A</w:t>
    </w:r>
    <w:r w:rsidR="00A47334">
      <w:rPr>
        <w:lang w:val="en-US"/>
      </w:rPr>
      <w:t>NNEX</w:t>
    </w:r>
    <w:r w:rsidRPr="00C40418">
      <w:rPr>
        <w:lang w:val="en-US"/>
      </w:rPr>
      <w:t xml:space="preserve"> </w:t>
    </w:r>
    <w:r>
      <w:rPr>
        <w:lang w:val="en-US"/>
      </w:rPr>
      <w:t>II</w:t>
    </w:r>
  </w:p>
  <w:p w:rsidR="005F7AC2" w:rsidRPr="003C2383" w:rsidRDefault="005F7AC2">
    <w:pPr>
      <w:pStyle w:val="Header"/>
      <w:rPr>
        <w:lang w:val="en-US"/>
      </w:rPr>
    </w:pPr>
    <w:r w:rsidRPr="003C2383">
      <w:rPr>
        <w:sz w:val="18"/>
        <w:lang w:val="en-US"/>
      </w:rPr>
      <w:t>TWPs 2020 Evaluation survey</w:t>
    </w:r>
    <w:r w:rsidR="003C2383" w:rsidRPr="003C2383">
      <w:rPr>
        <w:sz w:val="18"/>
        <w:lang w:val="en-US"/>
      </w:rPr>
      <w:t xml:space="preserve"> </w:t>
    </w:r>
    <w:r w:rsidR="003C2383" w:rsidRPr="00D17667">
      <w:rPr>
        <w:lang w:val="en-US"/>
      </w:rPr>
      <w:t>(in English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0D0"/>
    <w:multiLevelType w:val="hybridMultilevel"/>
    <w:tmpl w:val="C0787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3E4F2E"/>
    <w:multiLevelType w:val="hybridMultilevel"/>
    <w:tmpl w:val="DD1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8372E"/>
    <w:multiLevelType w:val="hybridMultilevel"/>
    <w:tmpl w:val="5E76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83A4B"/>
    <w:multiLevelType w:val="hybridMultilevel"/>
    <w:tmpl w:val="27B0DB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AA5D49"/>
    <w:multiLevelType w:val="hybridMultilevel"/>
    <w:tmpl w:val="F4F4DB84"/>
    <w:lvl w:ilvl="0" w:tplc="99026524">
      <w:start w:val="1"/>
      <w:numFmt w:val="bullet"/>
      <w:lvlText w:val=""/>
      <w:lvlJc w:val="left"/>
      <w:pPr>
        <w:ind w:left="720" w:hanging="360"/>
      </w:pPr>
      <w:rPr>
        <w:rFonts w:ascii="Wingdings 2" w:hAnsi="Wingdings 2" w:hint="default"/>
        <w:color w:val="008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E2705"/>
    <w:multiLevelType w:val="hybridMultilevel"/>
    <w:tmpl w:val="54A493E6"/>
    <w:lvl w:ilvl="0" w:tplc="8FD43CC0">
      <w:start w:val="2866"/>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D7D15EE"/>
    <w:multiLevelType w:val="hybridMultilevel"/>
    <w:tmpl w:val="DAEC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1358B"/>
    <w:multiLevelType w:val="hybridMultilevel"/>
    <w:tmpl w:val="C088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8A6223"/>
    <w:multiLevelType w:val="multilevel"/>
    <w:tmpl w:val="279C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76A8D"/>
    <w:multiLevelType w:val="hybridMultilevel"/>
    <w:tmpl w:val="0086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AF5468"/>
    <w:multiLevelType w:val="hybridMultilevel"/>
    <w:tmpl w:val="5900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A3842"/>
    <w:multiLevelType w:val="hybridMultilevel"/>
    <w:tmpl w:val="11AA0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5"/>
  </w:num>
  <w:num w:numId="5">
    <w:abstractNumId w:val="6"/>
  </w:num>
  <w:num w:numId="6">
    <w:abstractNumId w:val="8"/>
  </w:num>
  <w:num w:numId="7">
    <w:abstractNumId w:val="10"/>
  </w:num>
  <w:num w:numId="8">
    <w:abstractNumId w:val="4"/>
  </w:num>
  <w:num w:numId="9">
    <w:abstractNumId w:val="3"/>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22ED"/>
    <w:rsid w:val="00010CF3"/>
    <w:rsid w:val="00011E27"/>
    <w:rsid w:val="000148BC"/>
    <w:rsid w:val="00017C51"/>
    <w:rsid w:val="00024AB8"/>
    <w:rsid w:val="00030854"/>
    <w:rsid w:val="00036028"/>
    <w:rsid w:val="00036D11"/>
    <w:rsid w:val="000431E4"/>
    <w:rsid w:val="00044642"/>
    <w:rsid w:val="000446B9"/>
    <w:rsid w:val="00047E21"/>
    <w:rsid w:val="00050E16"/>
    <w:rsid w:val="0008212D"/>
    <w:rsid w:val="000824F2"/>
    <w:rsid w:val="00085505"/>
    <w:rsid w:val="00087F17"/>
    <w:rsid w:val="000924F8"/>
    <w:rsid w:val="000B29B6"/>
    <w:rsid w:val="000C4BEC"/>
    <w:rsid w:val="000C4E25"/>
    <w:rsid w:val="000C5EF3"/>
    <w:rsid w:val="000C7021"/>
    <w:rsid w:val="000D2D0F"/>
    <w:rsid w:val="000D6BBC"/>
    <w:rsid w:val="000D7780"/>
    <w:rsid w:val="000E636A"/>
    <w:rsid w:val="000F2F11"/>
    <w:rsid w:val="00102285"/>
    <w:rsid w:val="00105929"/>
    <w:rsid w:val="00110C36"/>
    <w:rsid w:val="001131D5"/>
    <w:rsid w:val="0013222A"/>
    <w:rsid w:val="00141DB8"/>
    <w:rsid w:val="00145687"/>
    <w:rsid w:val="0016554A"/>
    <w:rsid w:val="00172084"/>
    <w:rsid w:val="0017474A"/>
    <w:rsid w:val="001758C6"/>
    <w:rsid w:val="0017692B"/>
    <w:rsid w:val="0018180F"/>
    <w:rsid w:val="00182B99"/>
    <w:rsid w:val="001833F7"/>
    <w:rsid w:val="001B0064"/>
    <w:rsid w:val="001B4C2E"/>
    <w:rsid w:val="001D1213"/>
    <w:rsid w:val="001D7EFD"/>
    <w:rsid w:val="001F2B28"/>
    <w:rsid w:val="001F2FF4"/>
    <w:rsid w:val="001F6F1E"/>
    <w:rsid w:val="0020054C"/>
    <w:rsid w:val="0021332C"/>
    <w:rsid w:val="00213982"/>
    <w:rsid w:val="0022323C"/>
    <w:rsid w:val="00242A98"/>
    <w:rsid w:val="0024416D"/>
    <w:rsid w:val="00247441"/>
    <w:rsid w:val="00252944"/>
    <w:rsid w:val="00267702"/>
    <w:rsid w:val="00271911"/>
    <w:rsid w:val="002800A0"/>
    <w:rsid w:val="002801B3"/>
    <w:rsid w:val="00281060"/>
    <w:rsid w:val="002940E8"/>
    <w:rsid w:val="00294751"/>
    <w:rsid w:val="002A55F7"/>
    <w:rsid w:val="002A6E50"/>
    <w:rsid w:val="002B2729"/>
    <w:rsid w:val="002B4298"/>
    <w:rsid w:val="002B7A21"/>
    <w:rsid w:val="002C256A"/>
    <w:rsid w:val="002C563C"/>
    <w:rsid w:val="003001A8"/>
    <w:rsid w:val="00304827"/>
    <w:rsid w:val="00305A7F"/>
    <w:rsid w:val="003152FE"/>
    <w:rsid w:val="003156D0"/>
    <w:rsid w:val="00321E0F"/>
    <w:rsid w:val="00327436"/>
    <w:rsid w:val="00340D10"/>
    <w:rsid w:val="00344BD6"/>
    <w:rsid w:val="003513C0"/>
    <w:rsid w:val="003520E9"/>
    <w:rsid w:val="0035241A"/>
    <w:rsid w:val="00354AAD"/>
    <w:rsid w:val="0035528D"/>
    <w:rsid w:val="00357E26"/>
    <w:rsid w:val="00361821"/>
    <w:rsid w:val="00361E9E"/>
    <w:rsid w:val="003734DB"/>
    <w:rsid w:val="00397615"/>
    <w:rsid w:val="003A7769"/>
    <w:rsid w:val="003C2383"/>
    <w:rsid w:val="003C7FBE"/>
    <w:rsid w:val="003D227C"/>
    <w:rsid w:val="003D2B4D"/>
    <w:rsid w:val="0040414C"/>
    <w:rsid w:val="00415262"/>
    <w:rsid w:val="00444A88"/>
    <w:rsid w:val="00465C84"/>
    <w:rsid w:val="00474DA4"/>
    <w:rsid w:val="00476B4D"/>
    <w:rsid w:val="004805FA"/>
    <w:rsid w:val="00486D3C"/>
    <w:rsid w:val="004935D2"/>
    <w:rsid w:val="004A7B76"/>
    <w:rsid w:val="004B0A44"/>
    <w:rsid w:val="004B1215"/>
    <w:rsid w:val="004D047D"/>
    <w:rsid w:val="004F1E9E"/>
    <w:rsid w:val="004F20A9"/>
    <w:rsid w:val="004F305A"/>
    <w:rsid w:val="004F377C"/>
    <w:rsid w:val="004F69EF"/>
    <w:rsid w:val="004F7A3C"/>
    <w:rsid w:val="00512164"/>
    <w:rsid w:val="00515F7C"/>
    <w:rsid w:val="00520297"/>
    <w:rsid w:val="005338F9"/>
    <w:rsid w:val="0054281C"/>
    <w:rsid w:val="00544581"/>
    <w:rsid w:val="00552581"/>
    <w:rsid w:val="0055268D"/>
    <w:rsid w:val="005667A2"/>
    <w:rsid w:val="00570B3D"/>
    <w:rsid w:val="0057563D"/>
    <w:rsid w:val="00576BE4"/>
    <w:rsid w:val="005817D9"/>
    <w:rsid w:val="00594341"/>
    <w:rsid w:val="005952E4"/>
    <w:rsid w:val="005A400A"/>
    <w:rsid w:val="005A48F8"/>
    <w:rsid w:val="005B600F"/>
    <w:rsid w:val="005D1380"/>
    <w:rsid w:val="005D4D6A"/>
    <w:rsid w:val="005F31E5"/>
    <w:rsid w:val="005F7AC2"/>
    <w:rsid w:val="005F7B92"/>
    <w:rsid w:val="006118C8"/>
    <w:rsid w:val="00612379"/>
    <w:rsid w:val="006153B6"/>
    <w:rsid w:val="0061555F"/>
    <w:rsid w:val="00635C62"/>
    <w:rsid w:val="00636CA6"/>
    <w:rsid w:val="006400D3"/>
    <w:rsid w:val="00641200"/>
    <w:rsid w:val="00642FF3"/>
    <w:rsid w:val="00645CA8"/>
    <w:rsid w:val="00663085"/>
    <w:rsid w:val="006655D3"/>
    <w:rsid w:val="00667404"/>
    <w:rsid w:val="0067617D"/>
    <w:rsid w:val="00687EB4"/>
    <w:rsid w:val="00695C56"/>
    <w:rsid w:val="00696FF7"/>
    <w:rsid w:val="006A5CDE"/>
    <w:rsid w:val="006A644A"/>
    <w:rsid w:val="006B17D2"/>
    <w:rsid w:val="006C10C5"/>
    <w:rsid w:val="006C224E"/>
    <w:rsid w:val="006C3490"/>
    <w:rsid w:val="006D1444"/>
    <w:rsid w:val="006D4571"/>
    <w:rsid w:val="006D7435"/>
    <w:rsid w:val="006D780A"/>
    <w:rsid w:val="006E43DD"/>
    <w:rsid w:val="006F796D"/>
    <w:rsid w:val="0071271E"/>
    <w:rsid w:val="0072666B"/>
    <w:rsid w:val="00727B1C"/>
    <w:rsid w:val="00732DEC"/>
    <w:rsid w:val="007352A7"/>
    <w:rsid w:val="00735BD5"/>
    <w:rsid w:val="00751613"/>
    <w:rsid w:val="007556F6"/>
    <w:rsid w:val="007570AC"/>
    <w:rsid w:val="00760EEF"/>
    <w:rsid w:val="00773444"/>
    <w:rsid w:val="00777EE5"/>
    <w:rsid w:val="00784836"/>
    <w:rsid w:val="0079023E"/>
    <w:rsid w:val="007A1CCA"/>
    <w:rsid w:val="007A2854"/>
    <w:rsid w:val="007B7DCC"/>
    <w:rsid w:val="007C1D92"/>
    <w:rsid w:val="007C4CB9"/>
    <w:rsid w:val="007C53E0"/>
    <w:rsid w:val="007D0B9D"/>
    <w:rsid w:val="007D19B0"/>
    <w:rsid w:val="007D54E5"/>
    <w:rsid w:val="007F498F"/>
    <w:rsid w:val="0080679D"/>
    <w:rsid w:val="008108B0"/>
    <w:rsid w:val="00811B20"/>
    <w:rsid w:val="00813E7B"/>
    <w:rsid w:val="008211B5"/>
    <w:rsid w:val="00822657"/>
    <w:rsid w:val="0082296E"/>
    <w:rsid w:val="00824099"/>
    <w:rsid w:val="008326A0"/>
    <w:rsid w:val="00846D7C"/>
    <w:rsid w:val="008471FD"/>
    <w:rsid w:val="008619BE"/>
    <w:rsid w:val="00867AC1"/>
    <w:rsid w:val="00871123"/>
    <w:rsid w:val="00882C6F"/>
    <w:rsid w:val="00890DF8"/>
    <w:rsid w:val="00894EAB"/>
    <w:rsid w:val="008A0317"/>
    <w:rsid w:val="008A743F"/>
    <w:rsid w:val="008B3681"/>
    <w:rsid w:val="008B6E60"/>
    <w:rsid w:val="008C0970"/>
    <w:rsid w:val="008C3025"/>
    <w:rsid w:val="008D0BC5"/>
    <w:rsid w:val="008D1B10"/>
    <w:rsid w:val="008D2CF7"/>
    <w:rsid w:val="008D5B94"/>
    <w:rsid w:val="008D7E86"/>
    <w:rsid w:val="008F1ABB"/>
    <w:rsid w:val="00900C26"/>
    <w:rsid w:val="0090197F"/>
    <w:rsid w:val="00906DDC"/>
    <w:rsid w:val="00907507"/>
    <w:rsid w:val="0091714B"/>
    <w:rsid w:val="009205B8"/>
    <w:rsid w:val="0093289C"/>
    <w:rsid w:val="00934E09"/>
    <w:rsid w:val="00935115"/>
    <w:rsid w:val="00936253"/>
    <w:rsid w:val="009369B8"/>
    <w:rsid w:val="00940D46"/>
    <w:rsid w:val="00952DD4"/>
    <w:rsid w:val="00956425"/>
    <w:rsid w:val="00965AE7"/>
    <w:rsid w:val="00970FED"/>
    <w:rsid w:val="00974B1C"/>
    <w:rsid w:val="00992D82"/>
    <w:rsid w:val="00997029"/>
    <w:rsid w:val="009A7339"/>
    <w:rsid w:val="009B440E"/>
    <w:rsid w:val="009B4C91"/>
    <w:rsid w:val="009C6486"/>
    <w:rsid w:val="009D28D7"/>
    <w:rsid w:val="009D4587"/>
    <w:rsid w:val="009D690D"/>
    <w:rsid w:val="009E13A5"/>
    <w:rsid w:val="009E65B6"/>
    <w:rsid w:val="009F1901"/>
    <w:rsid w:val="009F5A0D"/>
    <w:rsid w:val="00A1254F"/>
    <w:rsid w:val="00A23A15"/>
    <w:rsid w:val="00A24C10"/>
    <w:rsid w:val="00A308C3"/>
    <w:rsid w:val="00A370B2"/>
    <w:rsid w:val="00A37C2B"/>
    <w:rsid w:val="00A42AC3"/>
    <w:rsid w:val="00A430CF"/>
    <w:rsid w:val="00A47334"/>
    <w:rsid w:val="00A54309"/>
    <w:rsid w:val="00A63BA2"/>
    <w:rsid w:val="00A73031"/>
    <w:rsid w:val="00AA18B2"/>
    <w:rsid w:val="00AB2B93"/>
    <w:rsid w:val="00AB530F"/>
    <w:rsid w:val="00AB5FB7"/>
    <w:rsid w:val="00AB7E5B"/>
    <w:rsid w:val="00AC2883"/>
    <w:rsid w:val="00AD6049"/>
    <w:rsid w:val="00AE0EF1"/>
    <w:rsid w:val="00AE2937"/>
    <w:rsid w:val="00B06FDF"/>
    <w:rsid w:val="00B07301"/>
    <w:rsid w:val="00B104FC"/>
    <w:rsid w:val="00B1144C"/>
    <w:rsid w:val="00B11F3E"/>
    <w:rsid w:val="00B224DE"/>
    <w:rsid w:val="00B300DC"/>
    <w:rsid w:val="00B31E8A"/>
    <w:rsid w:val="00B324D4"/>
    <w:rsid w:val="00B46575"/>
    <w:rsid w:val="00B61777"/>
    <w:rsid w:val="00B80A01"/>
    <w:rsid w:val="00B84BBD"/>
    <w:rsid w:val="00B87184"/>
    <w:rsid w:val="00B97F2C"/>
    <w:rsid w:val="00BA43FB"/>
    <w:rsid w:val="00BC127D"/>
    <w:rsid w:val="00BC1FE6"/>
    <w:rsid w:val="00BE6608"/>
    <w:rsid w:val="00BF1634"/>
    <w:rsid w:val="00C061B6"/>
    <w:rsid w:val="00C211B8"/>
    <w:rsid w:val="00C239B5"/>
    <w:rsid w:val="00C2446C"/>
    <w:rsid w:val="00C36AE5"/>
    <w:rsid w:val="00C40418"/>
    <w:rsid w:val="00C41F17"/>
    <w:rsid w:val="00C4436D"/>
    <w:rsid w:val="00C527FA"/>
    <w:rsid w:val="00C5280D"/>
    <w:rsid w:val="00C53EB3"/>
    <w:rsid w:val="00C5791C"/>
    <w:rsid w:val="00C601F0"/>
    <w:rsid w:val="00C66290"/>
    <w:rsid w:val="00C72B7A"/>
    <w:rsid w:val="00C80E89"/>
    <w:rsid w:val="00C83BF8"/>
    <w:rsid w:val="00C973F2"/>
    <w:rsid w:val="00CA16FB"/>
    <w:rsid w:val="00CA304C"/>
    <w:rsid w:val="00CA774A"/>
    <w:rsid w:val="00CC11B0"/>
    <w:rsid w:val="00CC2841"/>
    <w:rsid w:val="00CD4AF2"/>
    <w:rsid w:val="00CE75A0"/>
    <w:rsid w:val="00CF1330"/>
    <w:rsid w:val="00CF7E36"/>
    <w:rsid w:val="00D134B8"/>
    <w:rsid w:val="00D17667"/>
    <w:rsid w:val="00D35FB5"/>
    <w:rsid w:val="00D3708D"/>
    <w:rsid w:val="00D40426"/>
    <w:rsid w:val="00D44FC1"/>
    <w:rsid w:val="00D54F7B"/>
    <w:rsid w:val="00D5666D"/>
    <w:rsid w:val="00D57C96"/>
    <w:rsid w:val="00D57D18"/>
    <w:rsid w:val="00D81856"/>
    <w:rsid w:val="00D82FF0"/>
    <w:rsid w:val="00D84353"/>
    <w:rsid w:val="00D91203"/>
    <w:rsid w:val="00D940F9"/>
    <w:rsid w:val="00D94B47"/>
    <w:rsid w:val="00D95174"/>
    <w:rsid w:val="00DA4973"/>
    <w:rsid w:val="00DA6F36"/>
    <w:rsid w:val="00DB0D64"/>
    <w:rsid w:val="00DB596E"/>
    <w:rsid w:val="00DB7773"/>
    <w:rsid w:val="00DC00EA"/>
    <w:rsid w:val="00DC3802"/>
    <w:rsid w:val="00DD7591"/>
    <w:rsid w:val="00DF09CD"/>
    <w:rsid w:val="00E037A2"/>
    <w:rsid w:val="00E07D87"/>
    <w:rsid w:val="00E32F7E"/>
    <w:rsid w:val="00E466A5"/>
    <w:rsid w:val="00E5267B"/>
    <w:rsid w:val="00E63C0E"/>
    <w:rsid w:val="00E6680D"/>
    <w:rsid w:val="00E72D49"/>
    <w:rsid w:val="00E73ACA"/>
    <w:rsid w:val="00E75233"/>
    <w:rsid w:val="00E7593C"/>
    <w:rsid w:val="00E7678A"/>
    <w:rsid w:val="00E80C4D"/>
    <w:rsid w:val="00E9191C"/>
    <w:rsid w:val="00E92AA7"/>
    <w:rsid w:val="00E935F1"/>
    <w:rsid w:val="00E94A81"/>
    <w:rsid w:val="00EA1FFB"/>
    <w:rsid w:val="00EB048E"/>
    <w:rsid w:val="00EB4E9C"/>
    <w:rsid w:val="00EB5C42"/>
    <w:rsid w:val="00EC7FBB"/>
    <w:rsid w:val="00EE34DF"/>
    <w:rsid w:val="00EF2F89"/>
    <w:rsid w:val="00EF5993"/>
    <w:rsid w:val="00F03E98"/>
    <w:rsid w:val="00F101A0"/>
    <w:rsid w:val="00F1237A"/>
    <w:rsid w:val="00F12A25"/>
    <w:rsid w:val="00F12E05"/>
    <w:rsid w:val="00F131D4"/>
    <w:rsid w:val="00F20186"/>
    <w:rsid w:val="00F22CBD"/>
    <w:rsid w:val="00F272F1"/>
    <w:rsid w:val="00F30951"/>
    <w:rsid w:val="00F336CD"/>
    <w:rsid w:val="00F345F0"/>
    <w:rsid w:val="00F349E2"/>
    <w:rsid w:val="00F43937"/>
    <w:rsid w:val="00F45372"/>
    <w:rsid w:val="00F50D5A"/>
    <w:rsid w:val="00F560F7"/>
    <w:rsid w:val="00F6334D"/>
    <w:rsid w:val="00F70BD7"/>
    <w:rsid w:val="00F74624"/>
    <w:rsid w:val="00F8252C"/>
    <w:rsid w:val="00F830F8"/>
    <w:rsid w:val="00F94ED8"/>
    <w:rsid w:val="00FA49AB"/>
    <w:rsid w:val="00FD28B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022ED"/>
    <w:pPr>
      <w:tabs>
        <w:tab w:val="right" w:leader="dot" w:pos="9639"/>
      </w:tabs>
      <w:ind w:left="568" w:right="851" w:hanging="284"/>
      <w:contextualSpacing/>
      <w:jc w:val="left"/>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0022ED"/>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0C5EF3"/>
    <w:pPr>
      <w:ind w:left="720"/>
      <w:jc w:val="left"/>
    </w:pPr>
    <w:rPr>
      <w:rFonts w:ascii="Calibri" w:eastAsiaTheme="minorHAnsi" w:hAnsi="Calibri" w:cs="Calibri"/>
      <w:sz w:val="22"/>
      <w:szCs w:val="22"/>
    </w:rPr>
  </w:style>
  <w:style w:type="table" w:styleId="TableGrid">
    <w:name w:val="Table Grid"/>
    <w:basedOn w:val="TableNormal"/>
    <w:rsid w:val="00932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84353"/>
    <w:rPr>
      <w:rFonts w:ascii="Arial" w:hAnsi="Arial"/>
      <w:lang w:val="fr-FR"/>
    </w:rPr>
  </w:style>
  <w:style w:type="character" w:customStyle="1" w:styleId="Heading3Char">
    <w:name w:val="Heading 3 Char"/>
    <w:basedOn w:val="DefaultParagraphFont"/>
    <w:link w:val="Heading3"/>
    <w:rsid w:val="00D84353"/>
    <w:rPr>
      <w:rFonts w:ascii="Arial" w:hAnsi="Arial"/>
      <w:i/>
    </w:rPr>
  </w:style>
  <w:style w:type="paragraph" w:styleId="TOCHeading">
    <w:name w:val="TOC Heading"/>
    <w:basedOn w:val="Heading1"/>
    <w:next w:val="Normal"/>
    <w:uiPriority w:val="39"/>
    <w:unhideWhenUsed/>
    <w:qFormat/>
    <w:rsid w:val="002A55F7"/>
    <w:pPr>
      <w:keepLines/>
      <w:spacing w:before="240"/>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65501">
      <w:bodyDiv w:val="1"/>
      <w:marLeft w:val="0"/>
      <w:marRight w:val="0"/>
      <w:marTop w:val="0"/>
      <w:marBottom w:val="0"/>
      <w:divBdr>
        <w:top w:val="none" w:sz="0" w:space="0" w:color="auto"/>
        <w:left w:val="none" w:sz="0" w:space="0" w:color="auto"/>
        <w:bottom w:val="none" w:sz="0" w:space="0" w:color="auto"/>
        <w:right w:val="none" w:sz="0" w:space="0" w:color="auto"/>
      </w:divBdr>
    </w:div>
    <w:div w:id="358049747">
      <w:bodyDiv w:val="1"/>
      <w:marLeft w:val="0"/>
      <w:marRight w:val="0"/>
      <w:marTop w:val="0"/>
      <w:marBottom w:val="0"/>
      <w:divBdr>
        <w:top w:val="none" w:sz="0" w:space="0" w:color="auto"/>
        <w:left w:val="none" w:sz="0" w:space="0" w:color="auto"/>
        <w:bottom w:val="none" w:sz="0" w:space="0" w:color="auto"/>
        <w:right w:val="none" w:sz="0" w:space="0" w:color="auto"/>
      </w:divBdr>
    </w:div>
    <w:div w:id="532154253">
      <w:bodyDiv w:val="1"/>
      <w:marLeft w:val="0"/>
      <w:marRight w:val="0"/>
      <w:marTop w:val="0"/>
      <w:marBottom w:val="0"/>
      <w:divBdr>
        <w:top w:val="none" w:sz="0" w:space="0" w:color="auto"/>
        <w:left w:val="none" w:sz="0" w:space="0" w:color="auto"/>
        <w:bottom w:val="none" w:sz="0" w:space="0" w:color="auto"/>
        <w:right w:val="none" w:sz="0" w:space="0" w:color="auto"/>
      </w:divBdr>
    </w:div>
    <w:div w:id="621115975">
      <w:bodyDiv w:val="1"/>
      <w:marLeft w:val="0"/>
      <w:marRight w:val="0"/>
      <w:marTop w:val="0"/>
      <w:marBottom w:val="0"/>
      <w:divBdr>
        <w:top w:val="none" w:sz="0" w:space="0" w:color="auto"/>
        <w:left w:val="none" w:sz="0" w:space="0" w:color="auto"/>
        <w:bottom w:val="none" w:sz="0" w:space="0" w:color="auto"/>
        <w:right w:val="none" w:sz="0" w:space="0" w:color="auto"/>
      </w:divBdr>
    </w:div>
    <w:div w:id="714039930">
      <w:bodyDiv w:val="1"/>
      <w:marLeft w:val="0"/>
      <w:marRight w:val="0"/>
      <w:marTop w:val="0"/>
      <w:marBottom w:val="0"/>
      <w:divBdr>
        <w:top w:val="none" w:sz="0" w:space="0" w:color="auto"/>
        <w:left w:val="none" w:sz="0" w:space="0" w:color="auto"/>
        <w:bottom w:val="none" w:sz="0" w:space="0" w:color="auto"/>
        <w:right w:val="none" w:sz="0" w:space="0" w:color="auto"/>
      </w:divBdr>
    </w:div>
    <w:div w:id="1045763833">
      <w:bodyDiv w:val="1"/>
      <w:marLeft w:val="0"/>
      <w:marRight w:val="0"/>
      <w:marTop w:val="0"/>
      <w:marBottom w:val="0"/>
      <w:divBdr>
        <w:top w:val="none" w:sz="0" w:space="0" w:color="auto"/>
        <w:left w:val="none" w:sz="0" w:space="0" w:color="auto"/>
        <w:bottom w:val="none" w:sz="0" w:space="0" w:color="auto"/>
        <w:right w:val="none" w:sz="0" w:space="0" w:color="auto"/>
      </w:divBdr>
    </w:div>
    <w:div w:id="1369645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chart" Target="charts/chart4.xml"/><Relationship Id="rId39" Type="http://schemas.openxmlformats.org/officeDocument/2006/relationships/chart" Target="charts/chart13.xml"/><Relationship Id="rId21" Type="http://schemas.openxmlformats.org/officeDocument/2006/relationships/image" Target="media/image6.png"/><Relationship Id="rId34" Type="http://schemas.openxmlformats.org/officeDocument/2006/relationships/chart" Target="charts/chart8.xml"/><Relationship Id="rId42" Type="http://schemas.openxmlformats.org/officeDocument/2006/relationships/chart" Target="charts/chart16.xml"/><Relationship Id="rId47" Type="http://schemas.openxmlformats.org/officeDocument/2006/relationships/image" Target="media/image14.png"/><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chart" Target="charts/chart7.xml"/><Relationship Id="rId11" Type="http://schemas.openxmlformats.org/officeDocument/2006/relationships/header" Target="header1.xml"/><Relationship Id="rId24" Type="http://schemas.openxmlformats.org/officeDocument/2006/relationships/chart" Target="charts/chart2.xml"/><Relationship Id="rId32" Type="http://schemas.openxmlformats.org/officeDocument/2006/relationships/image" Target="media/image10.png"/><Relationship Id="rId37" Type="http://schemas.openxmlformats.org/officeDocument/2006/relationships/chart" Target="charts/chart11.xml"/><Relationship Id="rId40" Type="http://schemas.openxmlformats.org/officeDocument/2006/relationships/chart" Target="charts/chart14.xml"/><Relationship Id="rId45" Type="http://schemas.openxmlformats.org/officeDocument/2006/relationships/image" Target="media/image12.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image" Target="media/image9.png"/><Relationship Id="rId44" Type="http://schemas.openxmlformats.org/officeDocument/2006/relationships/chart" Target="charts/chart18.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chart" Target="charts/chart5.xml"/><Relationship Id="rId30" Type="http://schemas.openxmlformats.org/officeDocument/2006/relationships/image" Target="media/image8.png"/><Relationship Id="rId35" Type="http://schemas.openxmlformats.org/officeDocument/2006/relationships/chart" Target="charts/chart9.xml"/><Relationship Id="rId43" Type="http://schemas.openxmlformats.org/officeDocument/2006/relationships/chart" Target="charts/chart17.xml"/><Relationship Id="rId48" Type="http://schemas.openxmlformats.org/officeDocument/2006/relationships/image" Target="media/image15.png"/><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chart" Target="charts/chart3.xml"/><Relationship Id="rId33" Type="http://schemas.openxmlformats.org/officeDocument/2006/relationships/image" Target="media/image11.png"/><Relationship Id="rId38" Type="http://schemas.openxmlformats.org/officeDocument/2006/relationships/chart" Target="charts/chart12.xml"/><Relationship Id="rId46" Type="http://schemas.openxmlformats.org/officeDocument/2006/relationships/image" Target="media/image13.png"/><Relationship Id="rId20" Type="http://schemas.openxmlformats.org/officeDocument/2006/relationships/header" Target="header5.xml"/><Relationship Id="rId41"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0.xml"/><Relationship Id="rId49" Type="http://schemas.openxmlformats.org/officeDocument/2006/relationships/image" Target="media/image16.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 per TWPs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48.75333333333333</c:v>
                </c:pt>
                <c:pt idx="1">
                  <c:v>39.633333333333333</c:v>
                </c:pt>
                <c:pt idx="2">
                  <c:v>10.07</c:v>
                </c:pt>
                <c:pt idx="3">
                  <c:v>1.9400000000000002</c:v>
                </c:pt>
                <c:pt idx="4">
                  <c:v>9.3333333333333338E-2</c:v>
                </c:pt>
                <c:pt idx="5">
                  <c:v>0.84333333333333327</c:v>
                </c:pt>
              </c:numCache>
            </c:numRef>
          </c:val>
          <c:extLst>
            <c:ext xmlns:c16="http://schemas.microsoft.com/office/drawing/2014/chart" uri="{C3380CC4-5D6E-409C-BE32-E72D297353CC}">
              <c16:uniqueId val="{00000000-D351-4777-8D31-C3E00BB23131}"/>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0.00</c:formatCode>
                <c:ptCount val="6"/>
                <c:pt idx="0">
                  <c:v>44.69</c:v>
                </c:pt>
                <c:pt idx="1">
                  <c:v>46.633333333333333</c:v>
                </c:pt>
                <c:pt idx="2">
                  <c:v>6.7833333333333341</c:v>
                </c:pt>
                <c:pt idx="3">
                  <c:v>1.0533333333333335</c:v>
                </c:pt>
                <c:pt idx="4">
                  <c:v>0</c:v>
                </c:pt>
                <c:pt idx="5">
                  <c:v>0.84</c:v>
                </c:pt>
              </c:numCache>
            </c:numRef>
          </c:val>
          <c:extLst>
            <c:ext xmlns:c16="http://schemas.microsoft.com/office/drawing/2014/chart" uri="{C3380CC4-5D6E-409C-BE32-E72D297353CC}">
              <c16:uniqueId val="{00000001-D351-4777-8D31-C3E00BB23131}"/>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0.00</c:formatCode>
                <c:ptCount val="6"/>
                <c:pt idx="0">
                  <c:v>61.643333333333338</c:v>
                </c:pt>
                <c:pt idx="1">
                  <c:v>30.736666666666668</c:v>
                </c:pt>
                <c:pt idx="2">
                  <c:v>4.3466666666666667</c:v>
                </c:pt>
                <c:pt idx="3">
                  <c:v>0.76333333333333331</c:v>
                </c:pt>
                <c:pt idx="4">
                  <c:v>0</c:v>
                </c:pt>
                <c:pt idx="5">
                  <c:v>2.5066666666666664</c:v>
                </c:pt>
              </c:numCache>
            </c:numRef>
          </c:val>
          <c:extLst>
            <c:ext xmlns:c16="http://schemas.microsoft.com/office/drawing/2014/chart" uri="{C3380CC4-5D6E-409C-BE32-E72D297353CC}">
              <c16:uniqueId val="{00000002-D351-4777-8D31-C3E00BB23131}"/>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0.00</c:formatCode>
                <c:ptCount val="6"/>
                <c:pt idx="0">
                  <c:v>52.093333333333334</c:v>
                </c:pt>
                <c:pt idx="1">
                  <c:v>40.729999999999997</c:v>
                </c:pt>
                <c:pt idx="2">
                  <c:v>3.9366666666666661</c:v>
                </c:pt>
                <c:pt idx="3">
                  <c:v>0.8666666666666667</c:v>
                </c:pt>
                <c:pt idx="4">
                  <c:v>0</c:v>
                </c:pt>
                <c:pt idx="5">
                  <c:v>2.3733333333333335</c:v>
                </c:pt>
              </c:numCache>
            </c:numRef>
          </c:val>
          <c:extLst>
            <c:ext xmlns:c16="http://schemas.microsoft.com/office/drawing/2014/chart" uri="{C3380CC4-5D6E-409C-BE32-E72D297353CC}">
              <c16:uniqueId val="{00000003-D351-4777-8D31-C3E00BB23131}"/>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discussions among experts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30.3</c:v>
                </c:pt>
                <c:pt idx="1">
                  <c:v>45.45</c:v>
                </c:pt>
                <c:pt idx="2">
                  <c:v>21.21</c:v>
                </c:pt>
                <c:pt idx="3">
                  <c:v>3.03</c:v>
                </c:pt>
                <c:pt idx="4">
                  <c:v>0</c:v>
                </c:pt>
                <c:pt idx="5">
                  <c:v>0</c:v>
                </c:pt>
              </c:numCache>
            </c:numRef>
          </c:val>
          <c:extLst>
            <c:ext xmlns:c16="http://schemas.microsoft.com/office/drawing/2014/chart" uri="{C3380CC4-5D6E-409C-BE32-E72D297353CC}">
              <c16:uniqueId val="{00000000-5787-4B2C-A982-E38E52F4F6A5}"/>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26.09</c:v>
                </c:pt>
                <c:pt idx="1">
                  <c:v>30.43</c:v>
                </c:pt>
                <c:pt idx="2">
                  <c:v>26.09</c:v>
                </c:pt>
                <c:pt idx="3">
                  <c:v>17.39</c:v>
                </c:pt>
                <c:pt idx="4">
                  <c:v>0</c:v>
                </c:pt>
                <c:pt idx="5">
                  <c:v>0</c:v>
                </c:pt>
              </c:numCache>
            </c:numRef>
          </c:val>
          <c:extLst>
            <c:ext xmlns:c16="http://schemas.microsoft.com/office/drawing/2014/chart" uri="{C3380CC4-5D6E-409C-BE32-E72D297353CC}">
              <c16:uniqueId val="{00000001-5787-4B2C-A982-E38E52F4F6A5}"/>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34.479999999999997</c:v>
                </c:pt>
                <c:pt idx="1">
                  <c:v>34.479999999999997</c:v>
                </c:pt>
                <c:pt idx="2">
                  <c:v>24.14</c:v>
                </c:pt>
                <c:pt idx="3">
                  <c:v>0</c:v>
                </c:pt>
                <c:pt idx="4">
                  <c:v>0</c:v>
                </c:pt>
                <c:pt idx="5">
                  <c:v>6.9</c:v>
                </c:pt>
              </c:numCache>
            </c:numRef>
          </c:val>
          <c:extLst>
            <c:ext xmlns:c16="http://schemas.microsoft.com/office/drawing/2014/chart" uri="{C3380CC4-5D6E-409C-BE32-E72D297353CC}">
              <c16:uniqueId val="{00000002-5787-4B2C-A982-E38E52F4F6A5}"/>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28.57</c:v>
                </c:pt>
                <c:pt idx="2">
                  <c:v>14.29</c:v>
                </c:pt>
                <c:pt idx="3">
                  <c:v>14.29</c:v>
                </c:pt>
                <c:pt idx="4">
                  <c:v>0</c:v>
                </c:pt>
                <c:pt idx="5">
                  <c:v>3.57</c:v>
                </c:pt>
              </c:numCache>
            </c:numRef>
          </c:val>
          <c:extLst>
            <c:ext xmlns:c16="http://schemas.microsoft.com/office/drawing/2014/chart" uri="{C3380CC4-5D6E-409C-BE32-E72D297353CC}">
              <c16:uniqueId val="{00000003-5787-4B2C-A982-E38E52F4F6A5}"/>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Test Guidelines discussions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33.33</c:v>
                </c:pt>
                <c:pt idx="1">
                  <c:v>45.45</c:v>
                </c:pt>
                <c:pt idx="2">
                  <c:v>15.15</c:v>
                </c:pt>
                <c:pt idx="3">
                  <c:v>3.03</c:v>
                </c:pt>
                <c:pt idx="4">
                  <c:v>0</c:v>
                </c:pt>
                <c:pt idx="5">
                  <c:v>3.03</c:v>
                </c:pt>
              </c:numCache>
            </c:numRef>
          </c:val>
          <c:extLst>
            <c:ext xmlns:c16="http://schemas.microsoft.com/office/drawing/2014/chart" uri="{C3380CC4-5D6E-409C-BE32-E72D297353CC}">
              <c16:uniqueId val="{00000000-733E-4C4C-9CE7-6B1432700F83}"/>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34.78</c:v>
                </c:pt>
                <c:pt idx="1">
                  <c:v>43.48</c:v>
                </c:pt>
                <c:pt idx="2">
                  <c:v>17.39</c:v>
                </c:pt>
                <c:pt idx="3">
                  <c:v>0</c:v>
                </c:pt>
                <c:pt idx="4">
                  <c:v>0</c:v>
                </c:pt>
                <c:pt idx="5">
                  <c:v>4.3499999999999996</c:v>
                </c:pt>
              </c:numCache>
            </c:numRef>
          </c:val>
          <c:extLst>
            <c:ext xmlns:c16="http://schemas.microsoft.com/office/drawing/2014/chart" uri="{C3380CC4-5D6E-409C-BE32-E72D297353CC}">
              <c16:uniqueId val="{00000001-733E-4C4C-9CE7-6B1432700F83}"/>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37.93</c:v>
                </c:pt>
                <c:pt idx="2">
                  <c:v>13.79</c:v>
                </c:pt>
                <c:pt idx="3">
                  <c:v>0</c:v>
                </c:pt>
                <c:pt idx="4">
                  <c:v>0</c:v>
                </c:pt>
                <c:pt idx="5">
                  <c:v>10.34</c:v>
                </c:pt>
              </c:numCache>
            </c:numRef>
          </c:val>
          <c:extLst>
            <c:ext xmlns:c16="http://schemas.microsoft.com/office/drawing/2014/chart" uri="{C3380CC4-5D6E-409C-BE32-E72D297353CC}">
              <c16:uniqueId val="{00000002-733E-4C4C-9CE7-6B1432700F83}"/>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46.43</c:v>
                </c:pt>
                <c:pt idx="1">
                  <c:v>35.71</c:v>
                </c:pt>
                <c:pt idx="2">
                  <c:v>10.71</c:v>
                </c:pt>
                <c:pt idx="3">
                  <c:v>3.57</c:v>
                </c:pt>
                <c:pt idx="4">
                  <c:v>0</c:v>
                </c:pt>
                <c:pt idx="5">
                  <c:v>3.57</c:v>
                </c:pt>
              </c:numCache>
            </c:numRef>
          </c:val>
          <c:extLst>
            <c:ext xmlns:c16="http://schemas.microsoft.com/office/drawing/2014/chart" uri="{C3380CC4-5D6E-409C-BE32-E72D297353CC}">
              <c16:uniqueId val="{00000003-733E-4C4C-9CE7-6B1432700F83}"/>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clarity of the presentations (documents, PowerPoint)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Sheet1!$B$2:$B$7</c:f>
              <c:numCache>
                <c:formatCode>General</c:formatCode>
                <c:ptCount val="6"/>
                <c:pt idx="0">
                  <c:v>39.39</c:v>
                </c:pt>
                <c:pt idx="1">
                  <c:v>54.55</c:v>
                </c:pt>
                <c:pt idx="2">
                  <c:v>6.06</c:v>
                </c:pt>
                <c:pt idx="3">
                  <c:v>0</c:v>
                </c:pt>
                <c:pt idx="5">
                  <c:v>0</c:v>
                </c:pt>
              </c:numCache>
            </c:numRef>
          </c:val>
          <c:extLst>
            <c:ext xmlns:c16="http://schemas.microsoft.com/office/drawing/2014/chart" uri="{C3380CC4-5D6E-409C-BE32-E72D297353CC}">
              <c16:uniqueId val="{00000000-526A-4C14-92EF-B0D3AC4C7560}"/>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Sheet1!$C$2:$C$7</c:f>
              <c:numCache>
                <c:formatCode>General</c:formatCode>
                <c:ptCount val="6"/>
                <c:pt idx="0">
                  <c:v>30.43</c:v>
                </c:pt>
                <c:pt idx="1">
                  <c:v>60.87</c:v>
                </c:pt>
                <c:pt idx="2">
                  <c:v>8.6999999999999993</c:v>
                </c:pt>
                <c:pt idx="3">
                  <c:v>0</c:v>
                </c:pt>
                <c:pt idx="5">
                  <c:v>0</c:v>
                </c:pt>
              </c:numCache>
            </c:numRef>
          </c:val>
          <c:extLst>
            <c:ext xmlns:c16="http://schemas.microsoft.com/office/drawing/2014/chart" uri="{C3380CC4-5D6E-409C-BE32-E72D297353CC}">
              <c16:uniqueId val="{00000001-526A-4C14-92EF-B0D3AC4C7560}"/>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Sheet1!$D$2:$D$7</c:f>
              <c:numCache>
                <c:formatCode>General</c:formatCode>
                <c:ptCount val="6"/>
                <c:pt idx="0">
                  <c:v>48.28</c:v>
                </c:pt>
                <c:pt idx="1">
                  <c:v>44.83</c:v>
                </c:pt>
                <c:pt idx="2">
                  <c:v>3.45</c:v>
                </c:pt>
                <c:pt idx="3">
                  <c:v>0</c:v>
                </c:pt>
                <c:pt idx="5">
                  <c:v>3.45</c:v>
                </c:pt>
              </c:numCache>
            </c:numRef>
          </c:val>
          <c:extLst>
            <c:ext xmlns:c16="http://schemas.microsoft.com/office/drawing/2014/chart" uri="{C3380CC4-5D6E-409C-BE32-E72D297353CC}">
              <c16:uniqueId val="{00000002-526A-4C14-92EF-B0D3AC4C7560}"/>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 Very dissatisfied</c:v>
                </c:pt>
                <c:pt idx="5">
                  <c:v>Don’t know/Not applicable</c:v>
                </c:pt>
              </c:strCache>
            </c:strRef>
          </c:cat>
          <c:val>
            <c:numRef>
              <c:f>Sheet1!$E$2:$E$7</c:f>
              <c:numCache>
                <c:formatCode>General</c:formatCode>
                <c:ptCount val="6"/>
                <c:pt idx="0">
                  <c:v>57.14</c:v>
                </c:pt>
                <c:pt idx="1">
                  <c:v>35.71</c:v>
                </c:pt>
                <c:pt idx="2">
                  <c:v>7.14</c:v>
                </c:pt>
                <c:pt idx="3">
                  <c:v>0</c:v>
                </c:pt>
                <c:pt idx="5">
                  <c:v>0</c:v>
                </c:pt>
              </c:numCache>
            </c:numRef>
          </c:val>
          <c:extLst>
            <c:ext xmlns:c16="http://schemas.microsoft.com/office/drawing/2014/chart" uri="{C3380CC4-5D6E-409C-BE32-E72D297353CC}">
              <c16:uniqueId val="{00000003-526A-4C14-92EF-B0D3AC4C7560}"/>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t>
            </a:r>
          </a:p>
          <a:p>
            <a:pPr>
              <a:defRPr/>
            </a:pPr>
            <a:r>
              <a:rPr lang="en-US"/>
              <a:t>schedule of sessions [time zones]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48.48</c:v>
                </c:pt>
                <c:pt idx="1">
                  <c:v>30.3</c:v>
                </c:pt>
                <c:pt idx="2">
                  <c:v>12.12</c:v>
                </c:pt>
                <c:pt idx="3">
                  <c:v>6.06</c:v>
                </c:pt>
                <c:pt idx="4">
                  <c:v>3.03</c:v>
                </c:pt>
                <c:pt idx="5">
                  <c:v>0</c:v>
                </c:pt>
              </c:numCache>
            </c:numRef>
          </c:val>
          <c:extLst>
            <c:ext xmlns:c16="http://schemas.microsoft.com/office/drawing/2014/chart" uri="{C3380CC4-5D6E-409C-BE32-E72D297353CC}">
              <c16:uniqueId val="{00000000-317F-413A-BC19-9FDDC1EDD453}"/>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47.83</c:v>
                </c:pt>
                <c:pt idx="1">
                  <c:v>34.78</c:v>
                </c:pt>
                <c:pt idx="2">
                  <c:v>13.04</c:v>
                </c:pt>
                <c:pt idx="3">
                  <c:v>4.3499999999999996</c:v>
                </c:pt>
                <c:pt idx="4">
                  <c:v>0</c:v>
                </c:pt>
                <c:pt idx="5">
                  <c:v>0</c:v>
                </c:pt>
              </c:numCache>
            </c:numRef>
          </c:val>
          <c:extLst>
            <c:ext xmlns:c16="http://schemas.microsoft.com/office/drawing/2014/chart" uri="{C3380CC4-5D6E-409C-BE32-E72D297353CC}">
              <c16:uniqueId val="{00000001-317F-413A-BC19-9FDDC1EDD453}"/>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55.17</c:v>
                </c:pt>
                <c:pt idx="1">
                  <c:v>20.69</c:v>
                </c:pt>
                <c:pt idx="2">
                  <c:v>10.34</c:v>
                </c:pt>
                <c:pt idx="3">
                  <c:v>6.9</c:v>
                </c:pt>
                <c:pt idx="4">
                  <c:v>0</c:v>
                </c:pt>
                <c:pt idx="5">
                  <c:v>6.9</c:v>
                </c:pt>
              </c:numCache>
            </c:numRef>
          </c:val>
          <c:extLst>
            <c:ext xmlns:c16="http://schemas.microsoft.com/office/drawing/2014/chart" uri="{C3380CC4-5D6E-409C-BE32-E72D297353CC}">
              <c16:uniqueId val="{00000002-317F-413A-BC19-9FDDC1EDD453}"/>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32.14</c:v>
                </c:pt>
                <c:pt idx="2">
                  <c:v>14.29</c:v>
                </c:pt>
                <c:pt idx="3">
                  <c:v>3.57</c:v>
                </c:pt>
                <c:pt idx="4">
                  <c:v>0</c:v>
                </c:pt>
                <c:pt idx="5">
                  <c:v>0</c:v>
                </c:pt>
              </c:numCache>
            </c:numRef>
          </c:val>
          <c:extLst>
            <c:ext xmlns:c16="http://schemas.microsoft.com/office/drawing/2014/chart" uri="{C3380CC4-5D6E-409C-BE32-E72D297353CC}">
              <c16:uniqueId val="{00000003-317F-413A-BC19-9FDDC1EDD453}"/>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length of sessions </a:t>
            </a:r>
          </a:p>
          <a:p>
            <a:pPr>
              <a:defRPr/>
            </a:pPr>
            <a:r>
              <a:rPr lang="en-US"/>
              <a:t>(90 minutes)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42.42</c:v>
                </c:pt>
                <c:pt idx="1">
                  <c:v>39.39</c:v>
                </c:pt>
                <c:pt idx="2">
                  <c:v>15.15</c:v>
                </c:pt>
                <c:pt idx="3">
                  <c:v>3.03</c:v>
                </c:pt>
                <c:pt idx="4">
                  <c:v>0</c:v>
                </c:pt>
                <c:pt idx="5">
                  <c:v>0</c:v>
                </c:pt>
              </c:numCache>
            </c:numRef>
          </c:val>
          <c:extLst>
            <c:ext xmlns:c16="http://schemas.microsoft.com/office/drawing/2014/chart" uri="{C3380CC4-5D6E-409C-BE32-E72D297353CC}">
              <c16:uniqueId val="{00000000-5183-4211-9BED-216258777F5E}"/>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52.17</c:v>
                </c:pt>
                <c:pt idx="2">
                  <c:v>4.3499999999999996</c:v>
                </c:pt>
                <c:pt idx="3">
                  <c:v>0</c:v>
                </c:pt>
                <c:pt idx="4">
                  <c:v>0</c:v>
                </c:pt>
                <c:pt idx="5">
                  <c:v>0</c:v>
                </c:pt>
              </c:numCache>
            </c:numRef>
          </c:val>
          <c:extLst>
            <c:ext xmlns:c16="http://schemas.microsoft.com/office/drawing/2014/chart" uri="{C3380CC4-5D6E-409C-BE32-E72D297353CC}">
              <c16:uniqueId val="{00000001-5183-4211-9BED-216258777F5E}"/>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44.83</c:v>
                </c:pt>
                <c:pt idx="1">
                  <c:v>31.03</c:v>
                </c:pt>
                <c:pt idx="2">
                  <c:v>13.79</c:v>
                </c:pt>
                <c:pt idx="3">
                  <c:v>3.45</c:v>
                </c:pt>
                <c:pt idx="4">
                  <c:v>0</c:v>
                </c:pt>
                <c:pt idx="5">
                  <c:v>6.9</c:v>
                </c:pt>
              </c:numCache>
            </c:numRef>
          </c:val>
          <c:extLst>
            <c:ext xmlns:c16="http://schemas.microsoft.com/office/drawing/2014/chart" uri="{C3380CC4-5D6E-409C-BE32-E72D297353CC}">
              <c16:uniqueId val="{00000002-5183-4211-9BED-216258777F5E}"/>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32.14</c:v>
                </c:pt>
                <c:pt idx="2">
                  <c:v>10.71</c:v>
                </c:pt>
                <c:pt idx="3">
                  <c:v>0</c:v>
                </c:pt>
                <c:pt idx="4">
                  <c:v>0</c:v>
                </c:pt>
                <c:pt idx="5">
                  <c:v>0</c:v>
                </c:pt>
              </c:numCache>
            </c:numRef>
          </c:val>
          <c:extLst>
            <c:ext xmlns:c16="http://schemas.microsoft.com/office/drawing/2014/chart" uri="{C3380CC4-5D6E-409C-BE32-E72D297353CC}">
              <c16:uniqueId val="{00000003-5183-4211-9BED-216258777F5E}"/>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respect of the timing/ work plan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54.55</c:v>
                </c:pt>
                <c:pt idx="1">
                  <c:v>42.42</c:v>
                </c:pt>
                <c:pt idx="2">
                  <c:v>3.03</c:v>
                </c:pt>
                <c:pt idx="3">
                  <c:v>0</c:v>
                </c:pt>
                <c:pt idx="4">
                  <c:v>0</c:v>
                </c:pt>
                <c:pt idx="5">
                  <c:v>0</c:v>
                </c:pt>
              </c:numCache>
            </c:numRef>
          </c:val>
          <c:extLst>
            <c:ext xmlns:c16="http://schemas.microsoft.com/office/drawing/2014/chart" uri="{C3380CC4-5D6E-409C-BE32-E72D297353CC}">
              <c16:uniqueId val="{00000000-81A9-495A-90C3-78762AB1E887}"/>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47.83</c:v>
                </c:pt>
                <c:pt idx="2">
                  <c:v>13.04</c:v>
                </c:pt>
                <c:pt idx="3">
                  <c:v>0</c:v>
                </c:pt>
                <c:pt idx="4">
                  <c:v>0</c:v>
                </c:pt>
                <c:pt idx="5">
                  <c:v>0</c:v>
                </c:pt>
              </c:numCache>
            </c:numRef>
          </c:val>
          <c:extLst>
            <c:ext xmlns:c16="http://schemas.microsoft.com/office/drawing/2014/chart" uri="{C3380CC4-5D6E-409C-BE32-E72D297353CC}">
              <c16:uniqueId val="{00000001-81A9-495A-90C3-78762AB1E887}"/>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65.52</c:v>
                </c:pt>
                <c:pt idx="1">
                  <c:v>24.14</c:v>
                </c:pt>
                <c:pt idx="2">
                  <c:v>6.9</c:v>
                </c:pt>
                <c:pt idx="3">
                  <c:v>0</c:v>
                </c:pt>
                <c:pt idx="4">
                  <c:v>0</c:v>
                </c:pt>
                <c:pt idx="5">
                  <c:v>3.45</c:v>
                </c:pt>
              </c:numCache>
            </c:numRef>
          </c:val>
          <c:extLst>
            <c:ext xmlns:c16="http://schemas.microsoft.com/office/drawing/2014/chart" uri="{C3380CC4-5D6E-409C-BE32-E72D297353CC}">
              <c16:uniqueId val="{00000002-81A9-495A-90C3-78762AB1E887}"/>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7.14</c:v>
                </c:pt>
                <c:pt idx="3">
                  <c:v>0</c:v>
                </c:pt>
                <c:pt idx="4">
                  <c:v>0</c:v>
                </c:pt>
                <c:pt idx="5">
                  <c:v>0</c:v>
                </c:pt>
              </c:numCache>
            </c:numRef>
          </c:val>
          <c:extLst>
            <c:ext xmlns:c16="http://schemas.microsoft.com/office/drawing/2014/chart" uri="{C3380CC4-5D6E-409C-BE32-E72D297353CC}">
              <c16:uniqueId val="{00000003-81A9-495A-90C3-78762AB1E887}"/>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facility to take the floor to make comments</a:t>
            </a:r>
            <a:r>
              <a:rPr lang="en-US" baseline="0"/>
              <a:t>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27.27</c:v>
                </c:pt>
                <c:pt idx="1">
                  <c:v>48.48</c:v>
                </c:pt>
                <c:pt idx="2">
                  <c:v>21.21</c:v>
                </c:pt>
                <c:pt idx="3">
                  <c:v>0</c:v>
                </c:pt>
                <c:pt idx="4">
                  <c:v>0</c:v>
                </c:pt>
                <c:pt idx="5">
                  <c:v>3.03</c:v>
                </c:pt>
              </c:numCache>
            </c:numRef>
          </c:val>
          <c:extLst>
            <c:ext xmlns:c16="http://schemas.microsoft.com/office/drawing/2014/chart" uri="{C3380CC4-5D6E-409C-BE32-E72D297353CC}">
              <c16:uniqueId val="{00000000-2558-4BE7-971C-FDEAC9BEA7D6}"/>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39.130000000000003</c:v>
                </c:pt>
                <c:pt idx="2">
                  <c:v>17.39</c:v>
                </c:pt>
                <c:pt idx="3">
                  <c:v>0</c:v>
                </c:pt>
                <c:pt idx="4">
                  <c:v>0</c:v>
                </c:pt>
                <c:pt idx="5">
                  <c:v>0</c:v>
                </c:pt>
              </c:numCache>
            </c:numRef>
          </c:val>
          <c:extLst>
            <c:ext xmlns:c16="http://schemas.microsoft.com/office/drawing/2014/chart" uri="{C3380CC4-5D6E-409C-BE32-E72D297353CC}">
              <c16:uniqueId val="{00000001-2558-4BE7-971C-FDEAC9BEA7D6}"/>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27.59</c:v>
                </c:pt>
                <c:pt idx="1">
                  <c:v>58.62</c:v>
                </c:pt>
                <c:pt idx="2">
                  <c:v>3.45</c:v>
                </c:pt>
                <c:pt idx="3">
                  <c:v>0</c:v>
                </c:pt>
                <c:pt idx="4">
                  <c:v>0</c:v>
                </c:pt>
                <c:pt idx="5">
                  <c:v>10.34</c:v>
                </c:pt>
              </c:numCache>
            </c:numRef>
          </c:val>
          <c:extLst>
            <c:ext xmlns:c16="http://schemas.microsoft.com/office/drawing/2014/chart" uri="{C3380CC4-5D6E-409C-BE32-E72D297353CC}">
              <c16:uniqueId val="{00000002-2558-4BE7-971C-FDEAC9BEA7D6}"/>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46.43</c:v>
                </c:pt>
                <c:pt idx="2">
                  <c:v>3.57</c:v>
                </c:pt>
                <c:pt idx="3">
                  <c:v>0</c:v>
                </c:pt>
                <c:pt idx="4">
                  <c:v>0</c:v>
                </c:pt>
                <c:pt idx="5">
                  <c:v>0</c:v>
                </c:pt>
              </c:numCache>
            </c:numRef>
          </c:val>
          <c:extLst>
            <c:ext xmlns:c16="http://schemas.microsoft.com/office/drawing/2014/chart" uri="{C3380CC4-5D6E-409C-BE32-E72D297353CC}">
              <c16:uniqueId val="{00000003-2558-4BE7-971C-FDEAC9BEA7D6}"/>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identification of person taking the floor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39.39</c:v>
                </c:pt>
                <c:pt idx="2">
                  <c:v>18.18</c:v>
                </c:pt>
                <c:pt idx="3">
                  <c:v>3.03</c:v>
                </c:pt>
                <c:pt idx="4">
                  <c:v>0</c:v>
                </c:pt>
                <c:pt idx="5">
                  <c:v>3.03</c:v>
                </c:pt>
              </c:numCache>
            </c:numRef>
          </c:val>
          <c:extLst>
            <c:ext xmlns:c16="http://schemas.microsoft.com/office/drawing/2014/chart" uri="{C3380CC4-5D6E-409C-BE32-E72D297353CC}">
              <c16:uniqueId val="{00000000-D20D-40CD-952A-B5F1EF78F693}"/>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26.09</c:v>
                </c:pt>
                <c:pt idx="3">
                  <c:v>4.3499999999999996</c:v>
                </c:pt>
                <c:pt idx="4">
                  <c:v>0</c:v>
                </c:pt>
                <c:pt idx="5">
                  <c:v>0</c:v>
                </c:pt>
              </c:numCache>
            </c:numRef>
          </c:val>
          <c:extLst>
            <c:ext xmlns:c16="http://schemas.microsoft.com/office/drawing/2014/chart" uri="{C3380CC4-5D6E-409C-BE32-E72D297353CC}">
              <c16:uniqueId val="{00000001-D20D-40CD-952A-B5F1EF78F693}"/>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41.38</c:v>
                </c:pt>
                <c:pt idx="1">
                  <c:v>41.38</c:v>
                </c:pt>
                <c:pt idx="2">
                  <c:v>10.34</c:v>
                </c:pt>
                <c:pt idx="3">
                  <c:v>3.45</c:v>
                </c:pt>
                <c:pt idx="4">
                  <c:v>0</c:v>
                </c:pt>
                <c:pt idx="5">
                  <c:v>3.45</c:v>
                </c:pt>
              </c:numCache>
            </c:numRef>
          </c:val>
          <c:extLst>
            <c:ext xmlns:c16="http://schemas.microsoft.com/office/drawing/2014/chart" uri="{C3380CC4-5D6E-409C-BE32-E72D297353CC}">
              <c16:uniqueId val="{00000002-D20D-40CD-952A-B5F1EF78F693}"/>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46.43</c:v>
                </c:pt>
                <c:pt idx="2">
                  <c:v>10.71</c:v>
                </c:pt>
                <c:pt idx="3">
                  <c:v>3.57</c:v>
                </c:pt>
                <c:pt idx="4">
                  <c:v>0</c:v>
                </c:pt>
                <c:pt idx="5">
                  <c:v>0</c:v>
                </c:pt>
              </c:numCache>
            </c:numRef>
          </c:val>
          <c:extLst>
            <c:ext xmlns:c16="http://schemas.microsoft.com/office/drawing/2014/chart" uri="{C3380CC4-5D6E-409C-BE32-E72D297353CC}">
              <c16:uniqueId val="{00000003-D20D-40CD-952A-B5F1EF78F693}"/>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adoption of the report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39.39</c:v>
                </c:pt>
                <c:pt idx="1">
                  <c:v>39.39</c:v>
                </c:pt>
                <c:pt idx="2">
                  <c:v>12.12</c:v>
                </c:pt>
                <c:pt idx="3">
                  <c:v>3.03</c:v>
                </c:pt>
                <c:pt idx="4">
                  <c:v>0</c:v>
                </c:pt>
                <c:pt idx="5">
                  <c:v>6.06</c:v>
                </c:pt>
              </c:numCache>
            </c:numRef>
          </c:val>
          <c:extLst>
            <c:ext xmlns:c16="http://schemas.microsoft.com/office/drawing/2014/chart" uri="{C3380CC4-5D6E-409C-BE32-E72D297353CC}">
              <c16:uniqueId val="{00000000-6F89-4604-9C35-0FA0AC581196}"/>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13.04</c:v>
                </c:pt>
                <c:pt idx="3">
                  <c:v>8.6999999999999993</c:v>
                </c:pt>
                <c:pt idx="4">
                  <c:v>0</c:v>
                </c:pt>
                <c:pt idx="5">
                  <c:v>8.6999999999999993</c:v>
                </c:pt>
              </c:numCache>
            </c:numRef>
          </c:val>
          <c:extLst>
            <c:ext xmlns:c16="http://schemas.microsoft.com/office/drawing/2014/chart" uri="{C3380CC4-5D6E-409C-BE32-E72D297353CC}">
              <c16:uniqueId val="{00000001-6F89-4604-9C35-0FA0AC581196}"/>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48.28</c:v>
                </c:pt>
                <c:pt idx="1">
                  <c:v>44.83</c:v>
                </c:pt>
                <c:pt idx="2">
                  <c:v>0</c:v>
                </c:pt>
                <c:pt idx="3">
                  <c:v>0</c:v>
                </c:pt>
                <c:pt idx="4">
                  <c:v>0</c:v>
                </c:pt>
                <c:pt idx="5">
                  <c:v>6.9</c:v>
                </c:pt>
              </c:numCache>
            </c:numRef>
          </c:val>
          <c:extLst>
            <c:ext xmlns:c16="http://schemas.microsoft.com/office/drawing/2014/chart" uri="{C3380CC4-5D6E-409C-BE32-E72D297353CC}">
              <c16:uniqueId val="{00000002-6F89-4604-9C35-0FA0AC581196}"/>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35.71</c:v>
                </c:pt>
                <c:pt idx="1">
                  <c:v>46.43</c:v>
                </c:pt>
                <c:pt idx="2">
                  <c:v>3.57</c:v>
                </c:pt>
                <c:pt idx="3">
                  <c:v>0</c:v>
                </c:pt>
                <c:pt idx="4">
                  <c:v>0</c:v>
                </c:pt>
                <c:pt idx="5">
                  <c:v>14.29</c:v>
                </c:pt>
              </c:numCache>
            </c:numRef>
          </c:val>
          <c:extLst>
            <c:ext xmlns:c16="http://schemas.microsoft.com/office/drawing/2014/chart" uri="{C3380CC4-5D6E-409C-BE32-E72D297353CC}">
              <c16:uniqueId val="{00000003-6F89-4604-9C35-0FA0AC581196}"/>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 Sum of first 4 TWPs in 2020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SUM of all TGPs</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51.792499999999997</c:v>
                </c:pt>
                <c:pt idx="1">
                  <c:v>39.432499999999997</c:v>
                </c:pt>
                <c:pt idx="2">
                  <c:v>6.285000000000001</c:v>
                </c:pt>
                <c:pt idx="3">
                  <c:v>1.155</c:v>
                </c:pt>
                <c:pt idx="4">
                  <c:v>2.2499999999999999E-2</c:v>
                </c:pt>
                <c:pt idx="5">
                  <c:v>1.64</c:v>
                </c:pt>
              </c:numCache>
            </c:numRef>
          </c:val>
          <c:extLst>
            <c:ext xmlns:c16="http://schemas.microsoft.com/office/drawing/2014/chart" uri="{C3380CC4-5D6E-409C-BE32-E72D297353CC}">
              <c16:uniqueId val="{00000000-E778-4AFA-9732-7AD3CCDA2C75}"/>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of </a:t>
            </a:r>
            <a:r>
              <a:rPr lang="en-US" sz="1400" b="0" i="0" u="none" strike="noStrike" baseline="0">
                <a:effectLst/>
              </a:rPr>
              <a:t>the information provided </a:t>
            </a:r>
            <a:r>
              <a:rPr lang="en-US" baseline="0"/>
              <a:t>i</a:t>
            </a:r>
            <a:r>
              <a:rPr lang="en-US"/>
              <a:t>n relation to the program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36.840000000000003</c:v>
                </c:pt>
                <c:pt idx="2">
                  <c:v>10.35</c:v>
                </c:pt>
                <c:pt idx="3">
                  <c:v>2.63</c:v>
                </c:pt>
              </c:numCache>
            </c:numRef>
          </c:val>
          <c:extLst>
            <c:ext xmlns:c16="http://schemas.microsoft.com/office/drawing/2014/chart" uri="{C3380CC4-5D6E-409C-BE32-E72D297353CC}">
              <c16:uniqueId val="{00000000-AFD5-4F3D-A3F2-58873DC69BFF}"/>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48</c:v>
                </c:pt>
                <c:pt idx="1">
                  <c:v>48</c:v>
                </c:pt>
                <c:pt idx="2">
                  <c:v>4</c:v>
                </c:pt>
                <c:pt idx="3">
                  <c:v>0</c:v>
                </c:pt>
              </c:numCache>
            </c:numRef>
          </c:val>
          <c:extLst>
            <c:ext xmlns:c16="http://schemas.microsoft.com/office/drawing/2014/chart" uri="{C3380CC4-5D6E-409C-BE32-E72D297353CC}">
              <c16:uniqueId val="{00000001-AFD5-4F3D-A3F2-58873DC69BFF}"/>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68.75</c:v>
                </c:pt>
                <c:pt idx="1">
                  <c:v>28.12</c:v>
                </c:pt>
                <c:pt idx="2">
                  <c:v>3.12</c:v>
                </c:pt>
                <c:pt idx="3">
                  <c:v>0</c:v>
                </c:pt>
              </c:numCache>
            </c:numRef>
          </c:val>
          <c:extLst>
            <c:ext xmlns:c16="http://schemas.microsoft.com/office/drawing/2014/chart" uri="{C3380CC4-5D6E-409C-BE32-E72D297353CC}">
              <c16:uniqueId val="{00000002-AFD5-4F3D-A3F2-58873DC69BFF}"/>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51.72</c:v>
                </c:pt>
                <c:pt idx="1">
                  <c:v>44.83</c:v>
                </c:pt>
                <c:pt idx="2">
                  <c:v>3.45</c:v>
                </c:pt>
                <c:pt idx="3">
                  <c:v>0</c:v>
                </c:pt>
              </c:numCache>
            </c:numRef>
          </c:val>
          <c:extLst>
            <c:ext xmlns:c16="http://schemas.microsoft.com/office/drawing/2014/chart" uri="{C3380CC4-5D6E-409C-BE32-E72D297353CC}">
              <c16:uniqueId val="{00000003-AFD5-4F3D-A3F2-58873DC69BFF}"/>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a:t>
            </a:r>
            <a:r>
              <a:rPr lang="en-US" sz="1400" b="0" i="0" u="none" strike="noStrike" baseline="0">
                <a:effectLst/>
              </a:rPr>
              <a:t>of the information provided </a:t>
            </a:r>
            <a:r>
              <a:rPr lang="en-US" baseline="0"/>
              <a:t> i</a:t>
            </a:r>
            <a:r>
              <a:rPr lang="en-US"/>
              <a:t>n relation to the video conference tool (in Guidance Note)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39.47</c:v>
                </c:pt>
                <c:pt idx="1">
                  <c:v>55.26</c:v>
                </c:pt>
                <c:pt idx="2">
                  <c:v>5.26</c:v>
                </c:pt>
                <c:pt idx="3">
                  <c:v>0</c:v>
                </c:pt>
                <c:pt idx="5">
                  <c:v>0</c:v>
                </c:pt>
              </c:numCache>
            </c:numRef>
          </c:val>
          <c:extLst>
            <c:ext xmlns:c16="http://schemas.microsoft.com/office/drawing/2014/chart" uri="{C3380CC4-5D6E-409C-BE32-E72D297353CC}">
              <c16:uniqueId val="{00000000-A097-4208-B4BF-20DF15A044A5}"/>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4</c:v>
                </c:pt>
                <c:pt idx="3">
                  <c:v>0</c:v>
                </c:pt>
                <c:pt idx="5">
                  <c:v>0</c:v>
                </c:pt>
              </c:numCache>
            </c:numRef>
          </c:val>
          <c:extLst>
            <c:ext xmlns:c16="http://schemas.microsoft.com/office/drawing/2014/chart" uri="{C3380CC4-5D6E-409C-BE32-E72D297353CC}">
              <c16:uniqueId val="{00000001-A097-4208-B4BF-20DF15A044A5}"/>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5">
                  <c:v>3.12</c:v>
                </c:pt>
              </c:numCache>
            </c:numRef>
          </c:val>
          <c:extLst>
            <c:ext xmlns:c16="http://schemas.microsoft.com/office/drawing/2014/chart" uri="{C3380CC4-5D6E-409C-BE32-E72D297353CC}">
              <c16:uniqueId val="{00000002-A097-4208-B4BF-20DF15A044A5}"/>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37.93</c:v>
                </c:pt>
                <c:pt idx="1">
                  <c:v>58.62</c:v>
                </c:pt>
                <c:pt idx="2">
                  <c:v>0</c:v>
                </c:pt>
                <c:pt idx="3">
                  <c:v>0</c:v>
                </c:pt>
                <c:pt idx="5">
                  <c:v>3.45</c:v>
                </c:pt>
              </c:numCache>
            </c:numRef>
          </c:val>
          <c:extLst>
            <c:ext xmlns:c16="http://schemas.microsoft.com/office/drawing/2014/chart" uri="{C3380CC4-5D6E-409C-BE32-E72D297353CC}">
              <c16:uniqueId val="{00000003-A097-4208-B4BF-20DF15A044A5}"/>
            </c:ext>
          </c:extLst>
        </c:ser>
        <c:dLbls>
          <c:showLegendKey val="0"/>
          <c:showVal val="0"/>
          <c:showCatName val="0"/>
          <c:showSerName val="0"/>
          <c:showPercent val="0"/>
          <c:showBubbleSize val="0"/>
        </c:dLbls>
        <c:gapWidth val="219"/>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c</a:t>
            </a:r>
            <a:r>
              <a:rPr lang="en-US"/>
              <a:t>larity of the information provided </a:t>
            </a:r>
            <a:r>
              <a:rPr lang="en-US" sz="1400" b="0" i="0" u="none" strike="noStrike" baseline="0">
                <a:effectLst/>
              </a:rPr>
              <a:t>about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55.26</c:v>
                </c:pt>
                <c:pt idx="1">
                  <c:v>28.95</c:v>
                </c:pt>
                <c:pt idx="2">
                  <c:v>15.79</c:v>
                </c:pt>
                <c:pt idx="3">
                  <c:v>0</c:v>
                </c:pt>
              </c:numCache>
            </c:numRef>
          </c:val>
          <c:extLst>
            <c:ext xmlns:c16="http://schemas.microsoft.com/office/drawing/2014/chart" uri="{C3380CC4-5D6E-409C-BE32-E72D297353CC}">
              <c16:uniqueId val="{00000000-363A-4B0B-8ACD-60B1F6D8685C}"/>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40</c:v>
                </c:pt>
                <c:pt idx="1">
                  <c:v>56</c:v>
                </c:pt>
                <c:pt idx="2">
                  <c:v>4</c:v>
                </c:pt>
                <c:pt idx="3">
                  <c:v>0</c:v>
                </c:pt>
              </c:numCache>
            </c:numRef>
          </c:val>
          <c:extLst>
            <c:ext xmlns:c16="http://schemas.microsoft.com/office/drawing/2014/chart" uri="{C3380CC4-5D6E-409C-BE32-E72D297353CC}">
              <c16:uniqueId val="{00000001-363A-4B0B-8ACD-60B1F6D8685C}"/>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75</c:v>
                </c:pt>
                <c:pt idx="1">
                  <c:v>25</c:v>
                </c:pt>
                <c:pt idx="2">
                  <c:v>0</c:v>
                </c:pt>
                <c:pt idx="3">
                  <c:v>0</c:v>
                </c:pt>
              </c:numCache>
            </c:numRef>
          </c:val>
          <c:extLst>
            <c:ext xmlns:c16="http://schemas.microsoft.com/office/drawing/2014/chart" uri="{C3380CC4-5D6E-409C-BE32-E72D297353CC}">
              <c16:uniqueId val="{00000002-363A-4B0B-8ACD-60B1F6D8685C}"/>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58.62</c:v>
                </c:pt>
                <c:pt idx="1">
                  <c:v>41.38</c:v>
                </c:pt>
                <c:pt idx="2">
                  <c:v>0</c:v>
                </c:pt>
                <c:pt idx="3">
                  <c:v>0</c:v>
                </c:pt>
              </c:numCache>
            </c:numRef>
          </c:val>
          <c:extLst>
            <c:ext xmlns:c16="http://schemas.microsoft.com/office/drawing/2014/chart" uri="{C3380CC4-5D6E-409C-BE32-E72D297353CC}">
              <c16:uniqueId val="{00000003-363A-4B0B-8ACD-60B1F6D8685C}"/>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availability of the Office of the Union</a:t>
            </a:r>
            <a:r>
              <a:rPr lang="en-US"/>
              <a:t> </a:t>
            </a:r>
            <a:r>
              <a:rPr lang="en-US" sz="1400" b="0" i="0" u="none" strike="noStrike" baseline="0">
                <a:effectLst/>
              </a:rPr>
              <a:t>during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65.790000000000006</c:v>
                </c:pt>
                <c:pt idx="1">
                  <c:v>23.68</c:v>
                </c:pt>
                <c:pt idx="2">
                  <c:v>10.53</c:v>
                </c:pt>
                <c:pt idx="3">
                  <c:v>0</c:v>
                </c:pt>
                <c:pt idx="4">
                  <c:v>0</c:v>
                </c:pt>
                <c:pt idx="5">
                  <c:v>0</c:v>
                </c:pt>
              </c:numCache>
            </c:numRef>
          </c:val>
          <c:extLst>
            <c:ext xmlns:c16="http://schemas.microsoft.com/office/drawing/2014/chart" uri="{C3380CC4-5D6E-409C-BE32-E72D297353CC}">
              <c16:uniqueId val="{00000000-5F86-4C08-ADB1-2DD1D1005C31}"/>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64</c:v>
                </c:pt>
                <c:pt idx="1">
                  <c:v>36</c:v>
                </c:pt>
                <c:pt idx="2">
                  <c:v>0</c:v>
                </c:pt>
                <c:pt idx="3">
                  <c:v>0</c:v>
                </c:pt>
                <c:pt idx="4">
                  <c:v>0</c:v>
                </c:pt>
                <c:pt idx="5">
                  <c:v>0</c:v>
                </c:pt>
              </c:numCache>
            </c:numRef>
          </c:val>
          <c:extLst>
            <c:ext xmlns:c16="http://schemas.microsoft.com/office/drawing/2014/chart" uri="{C3380CC4-5D6E-409C-BE32-E72D297353CC}">
              <c16:uniqueId val="{00000001-5F86-4C08-ADB1-2DD1D1005C31}"/>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81.25</c:v>
                </c:pt>
                <c:pt idx="1">
                  <c:v>15.62</c:v>
                </c:pt>
                <c:pt idx="2">
                  <c:v>3.12</c:v>
                </c:pt>
                <c:pt idx="3">
                  <c:v>0</c:v>
                </c:pt>
                <c:pt idx="4">
                  <c:v>0</c:v>
                </c:pt>
                <c:pt idx="5">
                  <c:v>0</c:v>
                </c:pt>
              </c:numCache>
            </c:numRef>
          </c:val>
          <c:extLst>
            <c:ext xmlns:c16="http://schemas.microsoft.com/office/drawing/2014/chart" uri="{C3380CC4-5D6E-409C-BE32-E72D297353CC}">
              <c16:uniqueId val="{00000002-5F86-4C08-ADB1-2DD1D1005C31}"/>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72.41</c:v>
                </c:pt>
                <c:pt idx="1">
                  <c:v>20.69</c:v>
                </c:pt>
                <c:pt idx="2">
                  <c:v>0</c:v>
                </c:pt>
                <c:pt idx="3">
                  <c:v>0</c:v>
                </c:pt>
                <c:pt idx="4">
                  <c:v>0</c:v>
                </c:pt>
                <c:pt idx="5">
                  <c:v>6.9</c:v>
                </c:pt>
              </c:numCache>
            </c:numRef>
          </c:val>
          <c:extLst>
            <c:ext xmlns:c16="http://schemas.microsoft.com/office/drawing/2014/chart" uri="{C3380CC4-5D6E-409C-BE32-E72D297353CC}">
              <c16:uniqueId val="{00000003-5F86-4C08-ADB1-2DD1D1005C31}"/>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on-line WebEx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39.47</c:v>
                </c:pt>
                <c:pt idx="2">
                  <c:v>2.63</c:v>
                </c:pt>
                <c:pt idx="3">
                  <c:v>5.26</c:v>
                </c:pt>
                <c:pt idx="4">
                  <c:v>0</c:v>
                </c:pt>
                <c:pt idx="5">
                  <c:v>2.63</c:v>
                </c:pt>
              </c:numCache>
            </c:numRef>
          </c:val>
          <c:extLst>
            <c:ext xmlns:c16="http://schemas.microsoft.com/office/drawing/2014/chart" uri="{C3380CC4-5D6E-409C-BE32-E72D297353CC}">
              <c16:uniqueId val="{00000000-77AD-4C60-9757-804B7D1D3B70}"/>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0</c:v>
                </c:pt>
                <c:pt idx="3">
                  <c:v>0</c:v>
                </c:pt>
                <c:pt idx="4">
                  <c:v>0</c:v>
                </c:pt>
                <c:pt idx="5">
                  <c:v>4</c:v>
                </c:pt>
              </c:numCache>
            </c:numRef>
          </c:val>
          <c:extLst>
            <c:ext xmlns:c16="http://schemas.microsoft.com/office/drawing/2014/chart" uri="{C3380CC4-5D6E-409C-BE32-E72D297353CC}">
              <c16:uniqueId val="{00000001-77AD-4C60-9757-804B7D1D3B70}"/>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4">
                  <c:v>0</c:v>
                </c:pt>
                <c:pt idx="5">
                  <c:v>0</c:v>
                </c:pt>
              </c:numCache>
            </c:numRef>
          </c:val>
          <c:extLst>
            <c:ext xmlns:c16="http://schemas.microsoft.com/office/drawing/2014/chart" uri="{C3380CC4-5D6E-409C-BE32-E72D297353CC}">
              <c16:uniqueId val="{00000002-77AD-4C60-9757-804B7D1D3B70}"/>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62.07</c:v>
                </c:pt>
                <c:pt idx="1">
                  <c:v>27.59</c:v>
                </c:pt>
                <c:pt idx="2">
                  <c:v>6.9</c:v>
                </c:pt>
                <c:pt idx="3">
                  <c:v>0</c:v>
                </c:pt>
                <c:pt idx="4">
                  <c:v>0</c:v>
                </c:pt>
                <c:pt idx="5">
                  <c:v>0</c:v>
                </c:pt>
              </c:numCache>
            </c:numRef>
          </c:val>
          <c:extLst>
            <c:ext xmlns:c16="http://schemas.microsoft.com/office/drawing/2014/chart" uri="{C3380CC4-5D6E-409C-BE32-E72D297353CC}">
              <c16:uniqueId val="{00000003-77AD-4C60-9757-804B7D1D3B70}"/>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Overall satisfaction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45.45</c:v>
                </c:pt>
                <c:pt idx="2">
                  <c:v>9.09</c:v>
                </c:pt>
                <c:pt idx="3">
                  <c:v>6.06</c:v>
                </c:pt>
                <c:pt idx="4">
                  <c:v>0</c:v>
                </c:pt>
                <c:pt idx="5">
                  <c:v>3.03</c:v>
                </c:pt>
              </c:numCache>
            </c:numRef>
          </c:val>
          <c:extLst>
            <c:ext xmlns:c16="http://schemas.microsoft.com/office/drawing/2014/chart" uri="{C3380CC4-5D6E-409C-BE32-E72D297353CC}">
              <c16:uniqueId val="{00000000-CE79-4E3E-A714-E4C4101A8152}"/>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21.74</c:v>
                </c:pt>
                <c:pt idx="1">
                  <c:v>56.52</c:v>
                </c:pt>
                <c:pt idx="2">
                  <c:v>21.74</c:v>
                </c:pt>
                <c:pt idx="3">
                  <c:v>0</c:v>
                </c:pt>
                <c:pt idx="4">
                  <c:v>0</c:v>
                </c:pt>
                <c:pt idx="5">
                  <c:v>0</c:v>
                </c:pt>
              </c:numCache>
            </c:numRef>
          </c:val>
          <c:extLst>
            <c:ext xmlns:c16="http://schemas.microsoft.com/office/drawing/2014/chart" uri="{C3380CC4-5D6E-409C-BE32-E72D297353CC}">
              <c16:uniqueId val="{00000001-CE79-4E3E-A714-E4C4101A8152}"/>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58.62</c:v>
                </c:pt>
                <c:pt idx="2">
                  <c:v>0</c:v>
                </c:pt>
                <c:pt idx="3">
                  <c:v>0</c:v>
                </c:pt>
                <c:pt idx="4">
                  <c:v>0</c:v>
                </c:pt>
                <c:pt idx="5">
                  <c:v>3.45</c:v>
                </c:pt>
              </c:numCache>
            </c:numRef>
          </c:val>
          <c:extLst>
            <c:ext xmlns:c16="http://schemas.microsoft.com/office/drawing/2014/chart" uri="{C3380CC4-5D6E-409C-BE32-E72D297353CC}">
              <c16:uniqueId val="{00000002-CE79-4E3E-A714-E4C4101A8152}"/>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3.75</c:v>
                </c:pt>
                <c:pt idx="3">
                  <c:v>3.75</c:v>
                </c:pt>
                <c:pt idx="4">
                  <c:v>0</c:v>
                </c:pt>
                <c:pt idx="5">
                  <c:v>0</c:v>
                </c:pt>
              </c:numCache>
            </c:numRef>
          </c:val>
          <c:extLst>
            <c:ext xmlns:c16="http://schemas.microsoft.com/office/drawing/2014/chart" uri="{C3380CC4-5D6E-409C-BE32-E72D297353CC}">
              <c16:uniqueId val="{00000003-CE79-4E3E-A714-E4C4101A8152}"/>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access to the meetings </a:t>
            </a:r>
          </a:p>
          <a:p>
            <a:pPr>
              <a:defRPr/>
            </a:pPr>
            <a:r>
              <a:rPr lang="en-US"/>
              <a:t>on-line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57.85</c:v>
                </c:pt>
                <c:pt idx="1">
                  <c:v>33.33</c:v>
                </c:pt>
                <c:pt idx="2">
                  <c:v>6.06</c:v>
                </c:pt>
                <c:pt idx="3">
                  <c:v>3.03</c:v>
                </c:pt>
                <c:pt idx="4">
                  <c:v>0</c:v>
                </c:pt>
                <c:pt idx="5">
                  <c:v>0</c:v>
                </c:pt>
              </c:numCache>
            </c:numRef>
          </c:val>
          <c:extLst>
            <c:ext xmlns:c16="http://schemas.microsoft.com/office/drawing/2014/chart" uri="{C3380CC4-5D6E-409C-BE32-E72D297353CC}">
              <c16:uniqueId val="{00000000-FD45-4385-9739-38173BECEF76}"/>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60.87</c:v>
                </c:pt>
                <c:pt idx="1">
                  <c:v>34.78</c:v>
                </c:pt>
                <c:pt idx="2">
                  <c:v>4.3499999999999996</c:v>
                </c:pt>
                <c:pt idx="3">
                  <c:v>0</c:v>
                </c:pt>
                <c:pt idx="4">
                  <c:v>0</c:v>
                </c:pt>
                <c:pt idx="5">
                  <c:v>0</c:v>
                </c:pt>
              </c:numCache>
            </c:numRef>
          </c:val>
          <c:extLst>
            <c:ext xmlns:c16="http://schemas.microsoft.com/office/drawing/2014/chart" uri="{C3380CC4-5D6E-409C-BE32-E72D297353CC}">
              <c16:uniqueId val="{00000001-FD45-4385-9739-38173BECEF76}"/>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68.97</c:v>
                </c:pt>
                <c:pt idx="1">
                  <c:v>27.59</c:v>
                </c:pt>
                <c:pt idx="2">
                  <c:v>0</c:v>
                </c:pt>
                <c:pt idx="3">
                  <c:v>0</c:v>
                </c:pt>
                <c:pt idx="4">
                  <c:v>0</c:v>
                </c:pt>
                <c:pt idx="5">
                  <c:v>3.45</c:v>
                </c:pt>
              </c:numCache>
            </c:numRef>
          </c:val>
          <c:extLst>
            <c:ext xmlns:c16="http://schemas.microsoft.com/office/drawing/2014/chart" uri="{C3380CC4-5D6E-409C-BE32-E72D297353CC}">
              <c16:uniqueId val="{00000002-FD45-4385-9739-38173BECEF76}"/>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42.86</c:v>
                </c:pt>
                <c:pt idx="2">
                  <c:v>0</c:v>
                </c:pt>
                <c:pt idx="3">
                  <c:v>0</c:v>
                </c:pt>
                <c:pt idx="4">
                  <c:v>0</c:v>
                </c:pt>
              </c:numCache>
            </c:numRef>
          </c:val>
          <c:extLst>
            <c:ext xmlns:c16="http://schemas.microsoft.com/office/drawing/2014/chart" uri="{C3380CC4-5D6E-409C-BE32-E72D297353CC}">
              <c16:uniqueId val="{00000003-FD45-4385-9739-38173BECEF76}"/>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B7361-4D2A-46E9-91E0-EA257F4AB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1574</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TC/56/12</vt:lpstr>
    </vt:vector>
  </TitlesOfParts>
  <Company>UPOV</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TC/56/12</dc:title>
  <dc:creator>MAY Jessica</dc:creator>
  <cp:lastModifiedBy>MAY Jessica</cp:lastModifiedBy>
  <cp:revision>12</cp:revision>
  <cp:lastPrinted>2016-11-22T15:41:00Z</cp:lastPrinted>
  <dcterms:created xsi:type="dcterms:W3CDTF">2020-10-05T17:50:00Z</dcterms:created>
  <dcterms:modified xsi:type="dcterms:W3CDTF">2020-10-06T13:45:00Z</dcterms:modified>
</cp:coreProperties>
</file>