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1A473A">
              <w:t>55/</w:t>
            </w:r>
            <w:r w:rsidR="00D24AE4">
              <w:t>INF/6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A13DE">
            <w:pPr>
              <w:pStyle w:val="Docoriginal"/>
            </w:pPr>
            <w:r w:rsidRPr="00AC2883">
              <w:t>Date:</w:t>
            </w:r>
            <w:r w:rsidR="008B6E60">
              <w:rPr>
                <w:b w:val="0"/>
                <w:spacing w:val="0"/>
              </w:rPr>
              <w:t xml:space="preserve">  </w:t>
            </w:r>
            <w:r w:rsidR="009A13DE" w:rsidRPr="00817C5B">
              <w:rPr>
                <w:b w:val="0"/>
                <w:spacing w:val="0"/>
              </w:rPr>
              <w:t>October</w:t>
            </w:r>
            <w:r w:rsidR="00440683" w:rsidRPr="00817C5B">
              <w:rPr>
                <w:b w:val="0"/>
                <w:spacing w:val="0"/>
              </w:rPr>
              <w:t xml:space="preserve"> </w:t>
            </w:r>
            <w:r w:rsidR="009A13DE" w:rsidRPr="00817C5B">
              <w:rPr>
                <w:b w:val="0"/>
                <w:spacing w:val="0"/>
              </w:rPr>
              <w:t>2</w:t>
            </w:r>
            <w:r w:rsidR="00125F9A" w:rsidRPr="00817C5B">
              <w:rPr>
                <w:b w:val="0"/>
                <w:spacing w:val="0"/>
              </w:rPr>
              <w:t>1</w:t>
            </w:r>
            <w:r w:rsidR="008B6E60" w:rsidRPr="00817C5B">
              <w:rPr>
                <w:b w:val="0"/>
                <w:spacing w:val="0"/>
              </w:rPr>
              <w:t>, 201</w:t>
            </w:r>
            <w:r w:rsidR="006D7435" w:rsidRPr="00817C5B">
              <w:rPr>
                <w:b w:val="0"/>
                <w:spacing w:val="0"/>
              </w:rPr>
              <w:t>9</w:t>
            </w:r>
          </w:p>
        </w:tc>
      </w:tr>
    </w:tbl>
    <w:p w:rsidR="000D7780" w:rsidRPr="006A644A" w:rsidRDefault="001A473A" w:rsidP="006A644A">
      <w:pPr>
        <w:pStyle w:val="Titleofdoc0"/>
      </w:pPr>
      <w:bookmarkStart w:id="0" w:name="TitleOfDoc"/>
      <w:bookmarkEnd w:id="0"/>
      <w:r w:rsidRPr="001A473A">
        <w:t>Molecular techniques</w:t>
      </w:r>
      <w:r w:rsidR="00D24AE4">
        <w:t xml:space="preserve"> – matters for inf</w:t>
      </w:r>
      <w:bookmarkStart w:id="1" w:name="_GoBack"/>
      <w:bookmarkEnd w:id="1"/>
      <w:r w:rsidR="00D24AE4">
        <w:t>ormation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40683" w:rsidRPr="00440683" w:rsidRDefault="00440683" w:rsidP="00B96116">
      <w:pPr>
        <w:pStyle w:val="Heading1"/>
      </w:pPr>
      <w:bookmarkStart w:id="3" w:name="_Toc22569700"/>
      <w:r w:rsidRPr="00440683">
        <w:t>E</w:t>
      </w:r>
      <w:r w:rsidRPr="00440683">
        <w:rPr>
          <w:rFonts w:hint="eastAsia"/>
        </w:rPr>
        <w:t>xecutive summary</w:t>
      </w:r>
      <w:bookmarkEnd w:id="3"/>
    </w:p>
    <w:p w:rsidR="00440683" w:rsidRPr="00DF1E9C" w:rsidRDefault="00440683" w:rsidP="00440683">
      <w:pPr>
        <w:rPr>
          <w:sz w:val="18"/>
          <w:lang w:eastAsia="ja-JP"/>
        </w:rPr>
      </w:pPr>
    </w:p>
    <w:p w:rsidR="00440683" w:rsidRPr="00440683" w:rsidRDefault="00440683" w:rsidP="00440683">
      <w:r w:rsidRPr="00440683">
        <w:fldChar w:fldCharType="begin"/>
      </w:r>
      <w:r w:rsidRPr="00440683">
        <w:instrText xml:space="preserve"> AUTONUM  </w:instrText>
      </w:r>
      <w:r w:rsidRPr="00440683">
        <w:fldChar w:fldCharType="end"/>
      </w:r>
      <w:r w:rsidRPr="00440683">
        <w:tab/>
        <w:t xml:space="preserve">The purpose of this </w:t>
      </w:r>
      <w:r w:rsidR="009A13DE">
        <w:t>document</w:t>
      </w:r>
      <w:r w:rsidR="007B3D66" w:rsidRPr="007B3D66">
        <w:t xml:space="preserve"> </w:t>
      </w:r>
      <w:r w:rsidRPr="00440683">
        <w:t>is to report on developments</w:t>
      </w:r>
      <w:r w:rsidR="007B3D66" w:rsidRPr="007B3D66">
        <w:t xml:space="preserve"> at the </w:t>
      </w:r>
      <w:r w:rsidR="007B3D66">
        <w:t>eighteen</w:t>
      </w:r>
      <w:r w:rsidR="007B3D66" w:rsidRPr="007B3D66">
        <w:t>th session of the Working Group on Biochemical and Molecular Techniques, and DNA-Profiling in Particular (BMT)</w:t>
      </w:r>
      <w:r w:rsidR="00B302F8">
        <w:t xml:space="preserve"> for information purposes</w:t>
      </w:r>
      <w:r w:rsidR="009A13DE">
        <w:t>.</w:t>
      </w:r>
    </w:p>
    <w:p w:rsidR="009A13DE" w:rsidRPr="009A13DE" w:rsidRDefault="009A13DE" w:rsidP="009A13DE">
      <w:pPr>
        <w:rPr>
          <w:rFonts w:eastAsia="Times New Roman"/>
          <w:lang w:eastAsia="ja-JP"/>
        </w:rPr>
      </w:pPr>
    </w:p>
    <w:p w:rsidR="009A13DE" w:rsidRPr="009A13DE" w:rsidRDefault="009A13DE" w:rsidP="009A13DE">
      <w:pPr>
        <w:rPr>
          <w:rFonts w:eastAsia="Times New Roman"/>
        </w:rPr>
      </w:pPr>
      <w:r w:rsidRPr="009A13DE">
        <w:rPr>
          <w:rFonts w:eastAsia="Times New Roman"/>
        </w:rPr>
        <w:fldChar w:fldCharType="begin"/>
      </w:r>
      <w:r w:rsidRPr="009A13DE">
        <w:rPr>
          <w:rFonts w:eastAsia="Times New Roman"/>
        </w:rPr>
        <w:instrText xml:space="preserve"> AUTONUM  </w:instrText>
      </w:r>
      <w:r w:rsidRPr="009A13DE">
        <w:rPr>
          <w:rFonts w:eastAsia="Times New Roman"/>
        </w:rPr>
        <w:fldChar w:fldCharType="end"/>
      </w:r>
      <w:r w:rsidRPr="009A13DE">
        <w:rPr>
          <w:rFonts w:eastAsia="Times New Roman"/>
        </w:rPr>
        <w:tab/>
        <w:t>Matters for consideration by the</w:t>
      </w:r>
      <w:r w:rsidRPr="009A13DE">
        <w:rPr>
          <w:rFonts w:cs="Arial"/>
          <w:snapToGrid w:val="0"/>
          <w:lang w:eastAsia="ja-JP"/>
        </w:rPr>
        <w:t xml:space="preserve"> Technical Committee (TC) on the use of biochemical and molecular techniques in DUS examination and molecular techniques in relation to the Technical Working Parties (TWPs) and the Working Group on Biochemical and Molecular Techniques, and DNA-Profiling in Particular (BMT) </w:t>
      </w:r>
      <w:r w:rsidRPr="009A13DE">
        <w:rPr>
          <w:rFonts w:eastAsia="Times New Roman"/>
        </w:rPr>
        <w:t>are presented in document</w:t>
      </w:r>
      <w:r>
        <w:rPr>
          <w:rFonts w:eastAsia="Times New Roman"/>
        </w:rPr>
        <w:t>s</w:t>
      </w:r>
      <w:r w:rsidRPr="009A13DE">
        <w:rPr>
          <w:rFonts w:eastAsia="Times New Roman"/>
        </w:rPr>
        <w:t xml:space="preserve"> TC/55/</w:t>
      </w:r>
      <w:r>
        <w:rPr>
          <w:rFonts w:eastAsia="Times New Roman"/>
        </w:rPr>
        <w:t>7 Corr.</w:t>
      </w:r>
      <w:r w:rsidRPr="009A13DE">
        <w:rPr>
          <w:rFonts w:eastAsia="Times New Roman"/>
        </w:rPr>
        <w:t xml:space="preserve"> “</w:t>
      </w:r>
      <w:r>
        <w:rPr>
          <w:rFonts w:eastAsia="Times New Roman"/>
        </w:rPr>
        <w:t>Molecular techniques</w:t>
      </w:r>
      <w:r w:rsidRPr="009A13DE">
        <w:rPr>
          <w:rFonts w:eastAsia="Times New Roman"/>
        </w:rPr>
        <w:t>”</w:t>
      </w:r>
      <w:r>
        <w:rPr>
          <w:rFonts w:eastAsia="Times New Roman"/>
        </w:rPr>
        <w:t xml:space="preserve"> and </w:t>
      </w:r>
      <w:r w:rsidRPr="009A13DE">
        <w:rPr>
          <w:rFonts w:eastAsia="Times New Roman"/>
        </w:rPr>
        <w:t>TC/55/</w:t>
      </w:r>
      <w:r>
        <w:rPr>
          <w:rFonts w:eastAsia="Times New Roman"/>
        </w:rPr>
        <w:t>7 Add</w:t>
      </w:r>
      <w:r w:rsidRPr="009A13DE">
        <w:rPr>
          <w:rFonts w:eastAsia="Times New Roman"/>
        </w:rPr>
        <w:t>.</w:t>
      </w:r>
      <w:r>
        <w:rPr>
          <w:rFonts w:eastAsia="Times New Roman"/>
        </w:rPr>
        <w:t xml:space="preserve"> “</w:t>
      </w:r>
      <w:r w:rsidRPr="009A13DE">
        <w:rPr>
          <w:rFonts w:eastAsia="Times New Roman"/>
        </w:rPr>
        <w:t>Addendum to Molecular techniques</w:t>
      </w:r>
      <w:r>
        <w:rPr>
          <w:rFonts w:eastAsia="Times New Roman"/>
        </w:rPr>
        <w:t>”.</w:t>
      </w:r>
    </w:p>
    <w:p w:rsidR="009A13DE" w:rsidRPr="00995EAD" w:rsidRDefault="009A13DE" w:rsidP="00440683">
      <w:pPr>
        <w:jc w:val="left"/>
        <w:rPr>
          <w:rFonts w:cs="Arial"/>
          <w:snapToGrid w:val="0"/>
          <w:szCs w:val="24"/>
          <w:lang w:eastAsia="ja-JP"/>
        </w:rPr>
      </w:pPr>
    </w:p>
    <w:p w:rsidR="00440683" w:rsidRPr="00440683" w:rsidRDefault="00440683" w:rsidP="00440683">
      <w:pPr>
        <w:keepNext/>
        <w:keepLines/>
      </w:pPr>
      <w:r w:rsidRPr="00440683">
        <w:fldChar w:fldCharType="begin"/>
      </w:r>
      <w:r w:rsidRPr="00440683">
        <w:instrText xml:space="preserve"> AUTONUM  </w:instrText>
      </w:r>
      <w:r w:rsidRPr="00440683">
        <w:fldChar w:fldCharType="end"/>
      </w:r>
      <w:r w:rsidRPr="00440683">
        <w:tab/>
        <w:t>The structure of this document is as follows:</w:t>
      </w:r>
    </w:p>
    <w:sdt>
      <w:sdtPr>
        <w:rPr>
          <w:smallCaps/>
          <w:sz w:val="18"/>
        </w:rPr>
        <w:id w:val="-1800911247"/>
        <w:docPartObj>
          <w:docPartGallery w:val="Table of Contents"/>
          <w:docPartUnique/>
        </w:docPartObj>
      </w:sdtPr>
      <w:sdtEndPr>
        <w:rPr>
          <w:b/>
          <w:bCs/>
          <w:noProof/>
          <w:szCs w:val="18"/>
        </w:rPr>
      </w:sdtEndPr>
      <w:sdtContent>
        <w:p w:rsidR="00440683" w:rsidRPr="00DF1E9C" w:rsidRDefault="00440683" w:rsidP="00440683">
          <w:pPr>
            <w:keepNext/>
            <w:keepLines/>
            <w:rPr>
              <w:rFonts w:cs="Arial"/>
              <w:b/>
              <w:sz w:val="18"/>
            </w:rPr>
          </w:pPr>
        </w:p>
        <w:p w:rsidR="00E8527D" w:rsidRDefault="00440683">
          <w:pPr>
            <w:pStyle w:val="TOC1"/>
            <w:rPr>
              <w:rFonts w:asciiTheme="minorHAnsi" w:hAnsiTheme="minorHAnsi" w:cstheme="minorBidi"/>
              <w:caps w:val="0"/>
              <w:noProof/>
              <w:sz w:val="22"/>
              <w:szCs w:val="22"/>
              <w:lang w:eastAsia="ja-JP"/>
            </w:rPr>
          </w:pPr>
          <w:r w:rsidRPr="00440683">
            <w:rPr>
              <w:rFonts w:cs="Arial"/>
              <w:szCs w:val="18"/>
              <w:lang w:eastAsia="ja-JP"/>
            </w:rPr>
            <w:fldChar w:fldCharType="begin"/>
          </w:r>
          <w:r w:rsidRPr="00440683">
            <w:rPr>
              <w:rFonts w:cs="Arial"/>
              <w:bCs/>
              <w:noProof/>
              <w:szCs w:val="18"/>
              <w:lang w:eastAsia="ja-JP"/>
            </w:rPr>
            <w:instrText xml:space="preserve"> TOC \o "1-3" \h \z \u </w:instrText>
          </w:r>
          <w:r w:rsidRPr="00440683">
            <w:rPr>
              <w:rFonts w:cs="Arial"/>
              <w:szCs w:val="18"/>
              <w:lang w:eastAsia="ja-JP"/>
            </w:rPr>
            <w:fldChar w:fldCharType="separate"/>
          </w:r>
          <w:hyperlink w:anchor="_Toc22569700" w:history="1">
            <w:r w:rsidR="00E8527D" w:rsidRPr="002E1834">
              <w:rPr>
                <w:rStyle w:val="Hyperlink"/>
                <w:noProof/>
              </w:rPr>
              <w:t>Executive summary</w:t>
            </w:r>
            <w:r w:rsidR="00E8527D">
              <w:rPr>
                <w:noProof/>
                <w:webHidden/>
              </w:rPr>
              <w:tab/>
            </w:r>
            <w:r w:rsidR="00E8527D">
              <w:rPr>
                <w:noProof/>
                <w:webHidden/>
              </w:rPr>
              <w:fldChar w:fldCharType="begin"/>
            </w:r>
            <w:r w:rsidR="00E8527D">
              <w:rPr>
                <w:noProof/>
                <w:webHidden/>
              </w:rPr>
              <w:instrText xml:space="preserve"> PAGEREF _Toc22569700 \h </w:instrText>
            </w:r>
            <w:r w:rsidR="00E8527D">
              <w:rPr>
                <w:noProof/>
                <w:webHidden/>
              </w:rPr>
            </w:r>
            <w:r w:rsidR="00E8527D">
              <w:rPr>
                <w:noProof/>
                <w:webHidden/>
              </w:rPr>
              <w:fldChar w:fldCharType="separate"/>
            </w:r>
            <w:r w:rsidR="00B43D98">
              <w:rPr>
                <w:noProof/>
                <w:webHidden/>
              </w:rPr>
              <w:t>1</w:t>
            </w:r>
            <w:r w:rsidR="00E8527D">
              <w:rPr>
                <w:noProof/>
                <w:webHidden/>
              </w:rPr>
              <w:fldChar w:fldCharType="end"/>
            </w:r>
          </w:hyperlink>
        </w:p>
        <w:p w:rsidR="00E8527D" w:rsidRDefault="00817C5B">
          <w:pPr>
            <w:pStyle w:val="TOC1"/>
            <w:rPr>
              <w:rFonts w:asciiTheme="minorHAnsi" w:hAnsiTheme="minorHAnsi" w:cstheme="minorBidi"/>
              <w:caps w:val="0"/>
              <w:noProof/>
              <w:sz w:val="22"/>
              <w:szCs w:val="22"/>
              <w:lang w:eastAsia="ja-JP"/>
            </w:rPr>
          </w:pPr>
          <w:hyperlink w:anchor="_Toc22569701" w:history="1">
            <w:r w:rsidR="00E8527D" w:rsidRPr="002E1834">
              <w:rPr>
                <w:rStyle w:val="Hyperlink"/>
                <w:noProof/>
              </w:rPr>
              <w:t>developments at the eighteenth session of the Working Group on Biochemical and Molecular Techniques, and DNA-Profiling in Particular</w:t>
            </w:r>
            <w:r w:rsidR="00E8527D">
              <w:rPr>
                <w:noProof/>
                <w:webHidden/>
              </w:rPr>
              <w:tab/>
            </w:r>
            <w:r w:rsidR="00E8527D">
              <w:rPr>
                <w:noProof/>
                <w:webHidden/>
              </w:rPr>
              <w:fldChar w:fldCharType="begin"/>
            </w:r>
            <w:r w:rsidR="00E8527D">
              <w:rPr>
                <w:noProof/>
                <w:webHidden/>
              </w:rPr>
              <w:instrText xml:space="preserve"> PAGEREF _Toc22569701 \h </w:instrText>
            </w:r>
            <w:r w:rsidR="00E8527D">
              <w:rPr>
                <w:noProof/>
                <w:webHidden/>
              </w:rPr>
            </w:r>
            <w:r w:rsidR="00E8527D">
              <w:rPr>
                <w:noProof/>
                <w:webHidden/>
              </w:rPr>
              <w:fldChar w:fldCharType="separate"/>
            </w:r>
            <w:r w:rsidR="00B43D98">
              <w:rPr>
                <w:noProof/>
                <w:webHidden/>
              </w:rPr>
              <w:t>1</w:t>
            </w:r>
            <w:r w:rsidR="00E8527D">
              <w:rPr>
                <w:noProof/>
                <w:webHidden/>
              </w:rPr>
              <w:fldChar w:fldCharType="end"/>
            </w:r>
          </w:hyperlink>
        </w:p>
        <w:p w:rsidR="00E8527D" w:rsidRDefault="00817C5B">
          <w:pPr>
            <w:pStyle w:val="TOC2"/>
            <w:rPr>
              <w:rFonts w:asciiTheme="minorHAnsi" w:hAnsiTheme="minorHAnsi" w:cstheme="minorBidi"/>
              <w:noProof/>
              <w:sz w:val="22"/>
              <w:szCs w:val="22"/>
              <w:lang w:eastAsia="ja-JP"/>
            </w:rPr>
          </w:pPr>
          <w:hyperlink w:anchor="_Toc22569702" w:history="1">
            <w:r w:rsidR="00E8527D" w:rsidRPr="002E1834">
              <w:rPr>
                <w:rStyle w:val="Hyperlink"/>
                <w:noProof/>
                <w:lang w:eastAsia="ja-JP"/>
              </w:rPr>
              <w:t>Papers presented</w:t>
            </w:r>
            <w:r w:rsidR="00E8527D">
              <w:rPr>
                <w:noProof/>
                <w:webHidden/>
              </w:rPr>
              <w:tab/>
            </w:r>
            <w:r w:rsidR="00E8527D">
              <w:rPr>
                <w:noProof/>
                <w:webHidden/>
              </w:rPr>
              <w:fldChar w:fldCharType="begin"/>
            </w:r>
            <w:r w:rsidR="00E8527D">
              <w:rPr>
                <w:noProof/>
                <w:webHidden/>
              </w:rPr>
              <w:instrText xml:space="preserve"> PAGEREF _Toc22569702 \h </w:instrText>
            </w:r>
            <w:r w:rsidR="00E8527D">
              <w:rPr>
                <w:noProof/>
                <w:webHidden/>
              </w:rPr>
            </w:r>
            <w:r w:rsidR="00E8527D">
              <w:rPr>
                <w:noProof/>
                <w:webHidden/>
              </w:rPr>
              <w:fldChar w:fldCharType="separate"/>
            </w:r>
            <w:r w:rsidR="00B43D98">
              <w:rPr>
                <w:noProof/>
                <w:webHidden/>
              </w:rPr>
              <w:t>2</w:t>
            </w:r>
            <w:r w:rsidR="00E8527D">
              <w:rPr>
                <w:noProof/>
                <w:webHidden/>
              </w:rPr>
              <w:fldChar w:fldCharType="end"/>
            </w:r>
          </w:hyperlink>
        </w:p>
        <w:p w:rsidR="00E8527D" w:rsidRDefault="00817C5B">
          <w:pPr>
            <w:pStyle w:val="TOC2"/>
            <w:rPr>
              <w:rFonts w:asciiTheme="minorHAnsi" w:hAnsiTheme="minorHAnsi" w:cstheme="minorBidi"/>
              <w:noProof/>
              <w:sz w:val="22"/>
              <w:szCs w:val="22"/>
              <w:lang w:eastAsia="ja-JP"/>
            </w:rPr>
          </w:pPr>
          <w:hyperlink w:anchor="_Toc22569703" w:history="1">
            <w:r w:rsidR="00E8527D" w:rsidRPr="002E1834">
              <w:rPr>
                <w:rStyle w:val="Hyperlink"/>
                <w:rFonts w:eastAsia="Times New Roman"/>
                <w:noProof/>
              </w:rPr>
              <w:t>Report on development of a software tool for marker selection using the traveling salesman algorithm</w:t>
            </w:r>
            <w:r w:rsidR="00E8527D">
              <w:rPr>
                <w:noProof/>
                <w:webHidden/>
              </w:rPr>
              <w:tab/>
            </w:r>
            <w:r w:rsidR="00E8527D">
              <w:rPr>
                <w:noProof/>
                <w:webHidden/>
              </w:rPr>
              <w:fldChar w:fldCharType="begin"/>
            </w:r>
            <w:r w:rsidR="00E8527D">
              <w:rPr>
                <w:noProof/>
                <w:webHidden/>
              </w:rPr>
              <w:instrText xml:space="preserve"> PAGEREF _Toc22569703 \h </w:instrText>
            </w:r>
            <w:r w:rsidR="00E8527D">
              <w:rPr>
                <w:noProof/>
                <w:webHidden/>
              </w:rPr>
            </w:r>
            <w:r w:rsidR="00E8527D">
              <w:rPr>
                <w:noProof/>
                <w:webHidden/>
              </w:rPr>
              <w:fldChar w:fldCharType="separate"/>
            </w:r>
            <w:r w:rsidR="00B43D98">
              <w:rPr>
                <w:noProof/>
                <w:webHidden/>
              </w:rPr>
              <w:t>3</w:t>
            </w:r>
            <w:r w:rsidR="00E8527D">
              <w:rPr>
                <w:noProof/>
                <w:webHidden/>
              </w:rPr>
              <w:fldChar w:fldCharType="end"/>
            </w:r>
          </w:hyperlink>
        </w:p>
        <w:p w:rsidR="00E8527D" w:rsidRDefault="00817C5B">
          <w:pPr>
            <w:pStyle w:val="TOC2"/>
            <w:rPr>
              <w:rFonts w:asciiTheme="minorHAnsi" w:hAnsiTheme="minorHAnsi" w:cstheme="minorBidi"/>
              <w:noProof/>
              <w:sz w:val="22"/>
              <w:szCs w:val="22"/>
              <w:lang w:eastAsia="ja-JP"/>
            </w:rPr>
          </w:pPr>
          <w:hyperlink w:anchor="_Toc22569704" w:history="1">
            <w:r w:rsidR="00E8527D" w:rsidRPr="002E1834">
              <w:rPr>
                <w:rStyle w:val="Hyperlink"/>
                <w:rFonts w:eastAsia="Times New Roman"/>
                <w:noProof/>
              </w:rPr>
              <w:t>Date and place of next session</w:t>
            </w:r>
            <w:r w:rsidR="00E8527D">
              <w:rPr>
                <w:noProof/>
                <w:webHidden/>
              </w:rPr>
              <w:tab/>
            </w:r>
            <w:r w:rsidR="00E8527D">
              <w:rPr>
                <w:noProof/>
                <w:webHidden/>
              </w:rPr>
              <w:fldChar w:fldCharType="begin"/>
            </w:r>
            <w:r w:rsidR="00E8527D">
              <w:rPr>
                <w:noProof/>
                <w:webHidden/>
              </w:rPr>
              <w:instrText xml:space="preserve"> PAGEREF _Toc22569704 \h </w:instrText>
            </w:r>
            <w:r w:rsidR="00E8527D">
              <w:rPr>
                <w:noProof/>
                <w:webHidden/>
              </w:rPr>
            </w:r>
            <w:r w:rsidR="00E8527D">
              <w:rPr>
                <w:noProof/>
                <w:webHidden/>
              </w:rPr>
              <w:fldChar w:fldCharType="separate"/>
            </w:r>
            <w:r w:rsidR="00B43D98">
              <w:rPr>
                <w:noProof/>
                <w:webHidden/>
              </w:rPr>
              <w:t>3</w:t>
            </w:r>
            <w:r w:rsidR="00E8527D">
              <w:rPr>
                <w:noProof/>
                <w:webHidden/>
              </w:rPr>
              <w:fldChar w:fldCharType="end"/>
            </w:r>
          </w:hyperlink>
        </w:p>
        <w:p w:rsidR="00E8527D" w:rsidRDefault="00817C5B">
          <w:pPr>
            <w:pStyle w:val="TOC2"/>
            <w:rPr>
              <w:rFonts w:asciiTheme="minorHAnsi" w:hAnsiTheme="minorHAnsi" w:cstheme="minorBidi"/>
              <w:noProof/>
              <w:sz w:val="22"/>
              <w:szCs w:val="22"/>
              <w:lang w:eastAsia="ja-JP"/>
            </w:rPr>
          </w:pPr>
          <w:hyperlink w:anchor="_Toc22569705" w:history="1">
            <w:r w:rsidR="00E8527D" w:rsidRPr="002E1834">
              <w:rPr>
                <w:rStyle w:val="Hyperlink"/>
                <w:rFonts w:eastAsia="Times New Roman"/>
                <w:noProof/>
              </w:rPr>
              <w:t>Future program</w:t>
            </w:r>
            <w:r w:rsidR="00E8527D">
              <w:rPr>
                <w:noProof/>
                <w:webHidden/>
              </w:rPr>
              <w:tab/>
            </w:r>
            <w:r w:rsidR="00E8527D">
              <w:rPr>
                <w:noProof/>
                <w:webHidden/>
              </w:rPr>
              <w:fldChar w:fldCharType="begin"/>
            </w:r>
            <w:r w:rsidR="00E8527D">
              <w:rPr>
                <w:noProof/>
                <w:webHidden/>
              </w:rPr>
              <w:instrText xml:space="preserve"> PAGEREF _Toc22569705 \h </w:instrText>
            </w:r>
            <w:r w:rsidR="00E8527D">
              <w:rPr>
                <w:noProof/>
                <w:webHidden/>
              </w:rPr>
            </w:r>
            <w:r w:rsidR="00E8527D">
              <w:rPr>
                <w:noProof/>
                <w:webHidden/>
              </w:rPr>
              <w:fldChar w:fldCharType="separate"/>
            </w:r>
            <w:r w:rsidR="00B43D98">
              <w:rPr>
                <w:noProof/>
                <w:webHidden/>
              </w:rPr>
              <w:t>3</w:t>
            </w:r>
            <w:r w:rsidR="00E8527D">
              <w:rPr>
                <w:noProof/>
                <w:webHidden/>
              </w:rPr>
              <w:fldChar w:fldCharType="end"/>
            </w:r>
          </w:hyperlink>
        </w:p>
        <w:p w:rsidR="00440683" w:rsidRDefault="00440683" w:rsidP="00820097">
          <w:pPr>
            <w:pStyle w:val="TOC2"/>
            <w:rPr>
              <w:b/>
              <w:bCs/>
              <w:smallCaps/>
              <w:noProof/>
              <w:szCs w:val="18"/>
            </w:rPr>
          </w:pPr>
          <w:r w:rsidRPr="00440683">
            <w:rPr>
              <w:b/>
              <w:bCs/>
              <w:smallCaps/>
              <w:noProof/>
              <w:szCs w:val="18"/>
            </w:rPr>
            <w:fldChar w:fldCharType="end"/>
          </w:r>
        </w:p>
      </w:sdtContent>
    </w:sdt>
    <w:p w:rsidR="009B01E5" w:rsidRPr="009B01E5" w:rsidRDefault="009B01E5" w:rsidP="009B01E5"/>
    <w:p w:rsidR="009B01E5" w:rsidRPr="009B01E5" w:rsidRDefault="009B01E5" w:rsidP="009B01E5">
      <w:pPr>
        <w:rPr>
          <w:rFonts w:eastAsia="Times New Roman"/>
        </w:rPr>
      </w:pPr>
      <w:r w:rsidRPr="009B01E5">
        <w:rPr>
          <w:rFonts w:eastAsia="Times New Roman"/>
        </w:rPr>
        <w:fldChar w:fldCharType="begin"/>
      </w:r>
      <w:r w:rsidRPr="009B01E5">
        <w:rPr>
          <w:rFonts w:eastAsia="Times New Roman"/>
        </w:rPr>
        <w:instrText xml:space="preserve"> AUTONUM  </w:instrText>
      </w:r>
      <w:r w:rsidRPr="009B01E5">
        <w:rPr>
          <w:rFonts w:eastAsia="Times New Roman"/>
        </w:rPr>
        <w:fldChar w:fldCharType="end"/>
      </w:r>
      <w:r w:rsidRPr="009B01E5">
        <w:rPr>
          <w:rFonts w:eastAsia="Times New Roman"/>
        </w:rPr>
        <w:tab/>
        <w:t>The following abbreviations are used in this document:</w:t>
      </w:r>
    </w:p>
    <w:p w:rsidR="009B01E5" w:rsidRPr="009B01E5" w:rsidRDefault="009B01E5" w:rsidP="009B01E5">
      <w:pPr>
        <w:rPr>
          <w:rFonts w:eastAsia="Times New Roman"/>
        </w:rPr>
      </w:pPr>
    </w:p>
    <w:p w:rsidR="009B01E5" w:rsidRPr="009B01E5" w:rsidRDefault="009B01E5" w:rsidP="009B01E5">
      <w:pPr>
        <w:tabs>
          <w:tab w:val="left" w:pos="567"/>
        </w:tabs>
        <w:ind w:left="1701" w:hanging="1134"/>
        <w:rPr>
          <w:rFonts w:eastAsia="Times New Roman"/>
        </w:rPr>
      </w:pPr>
      <w:r w:rsidRPr="009B01E5">
        <w:rPr>
          <w:rFonts w:eastAsia="Times New Roman"/>
        </w:rPr>
        <w:t>BMT:</w:t>
      </w:r>
      <w:r w:rsidRPr="009B01E5">
        <w:rPr>
          <w:rFonts w:eastAsia="Times New Roman"/>
        </w:rPr>
        <w:tab/>
        <w:t xml:space="preserve">Working Group on Biochemical and Molecular Techniques, and DNA-Profiling in Particular </w:t>
      </w:r>
    </w:p>
    <w:p w:rsidR="009B01E5" w:rsidRPr="009B01E5" w:rsidRDefault="009B01E5" w:rsidP="009B01E5">
      <w:pPr>
        <w:tabs>
          <w:tab w:val="left" w:pos="567"/>
        </w:tabs>
        <w:ind w:left="1701" w:hanging="1134"/>
        <w:rPr>
          <w:rFonts w:eastAsia="Times New Roman"/>
        </w:rPr>
      </w:pPr>
      <w:r w:rsidRPr="009B01E5">
        <w:rPr>
          <w:rFonts w:eastAsia="Times New Roman"/>
        </w:rPr>
        <w:t>TC:</w:t>
      </w:r>
      <w:r w:rsidRPr="009B01E5">
        <w:rPr>
          <w:rFonts w:eastAsia="Times New Roman"/>
        </w:rPr>
        <w:tab/>
        <w:t>Technical Committee</w:t>
      </w:r>
    </w:p>
    <w:p w:rsidR="009B01E5" w:rsidRPr="009B01E5" w:rsidRDefault="009B01E5" w:rsidP="009B01E5">
      <w:pPr>
        <w:ind w:left="1701" w:hanging="1134"/>
        <w:rPr>
          <w:rFonts w:eastAsia="PMingLiU" w:cs="Arial"/>
        </w:rPr>
      </w:pPr>
      <w:r w:rsidRPr="009B01E5">
        <w:rPr>
          <w:rFonts w:eastAsia="PMingLiU" w:cs="Arial"/>
        </w:rPr>
        <w:t>TWC:</w:t>
      </w:r>
      <w:r w:rsidRPr="009B01E5">
        <w:rPr>
          <w:rFonts w:eastAsia="PMingLiU" w:cs="Arial"/>
        </w:rPr>
        <w:tab/>
        <w:t>Technical Working Party on Automation and Computer Programs</w:t>
      </w:r>
    </w:p>
    <w:p w:rsidR="009B01E5" w:rsidRPr="009B01E5" w:rsidRDefault="009B01E5" w:rsidP="009B01E5">
      <w:pPr>
        <w:ind w:left="1701" w:hanging="1134"/>
        <w:rPr>
          <w:rFonts w:eastAsia="PMingLiU" w:cs="Arial"/>
        </w:rPr>
      </w:pPr>
      <w:r w:rsidRPr="009B01E5">
        <w:rPr>
          <w:rFonts w:eastAsia="PMingLiU" w:cs="Arial"/>
        </w:rPr>
        <w:t>TWPs:</w:t>
      </w:r>
      <w:r w:rsidRPr="009B01E5">
        <w:rPr>
          <w:rFonts w:eastAsia="PMingLiU" w:cs="Arial"/>
        </w:rPr>
        <w:tab/>
        <w:t>Technical Working Parties</w:t>
      </w:r>
    </w:p>
    <w:p w:rsidR="00037383" w:rsidRDefault="00037383" w:rsidP="00037383">
      <w:pPr>
        <w:rPr>
          <w:noProof/>
          <w:lang w:eastAsia="ja-JP"/>
        </w:rPr>
      </w:pPr>
    </w:p>
    <w:p w:rsidR="009B01E5" w:rsidRPr="00FB197B" w:rsidRDefault="009B01E5" w:rsidP="009B01E5">
      <w:pPr>
        <w:rPr>
          <w:noProof/>
          <w:lang w:eastAsia="ja-JP"/>
        </w:rPr>
      </w:pPr>
    </w:p>
    <w:p w:rsidR="009B01E5" w:rsidRPr="00FB197B" w:rsidRDefault="009B01E5" w:rsidP="009B01E5">
      <w:pPr>
        <w:pStyle w:val="Heading1"/>
      </w:pPr>
      <w:bookmarkStart w:id="4" w:name="_Toc525647178"/>
      <w:bookmarkStart w:id="5" w:name="_Toc526175650"/>
      <w:bookmarkStart w:id="6" w:name="_Toc22569701"/>
      <w:r w:rsidRPr="00FB197B">
        <w:rPr>
          <w:rFonts w:hint="eastAsia"/>
        </w:rPr>
        <w:t xml:space="preserve">developments at the </w:t>
      </w:r>
      <w:r>
        <w:t>eighteenth</w:t>
      </w:r>
      <w:r w:rsidRPr="00FB197B">
        <w:rPr>
          <w:rFonts w:hint="eastAsia"/>
        </w:rPr>
        <w:t xml:space="preserve"> session of the </w:t>
      </w:r>
      <w:r w:rsidRPr="00FB197B">
        <w:t>Working Group on Biochemical and Molecular Techniques, and DNA-Profiling in Particular</w:t>
      </w:r>
      <w:bookmarkEnd w:id="4"/>
      <w:bookmarkEnd w:id="5"/>
      <w:bookmarkEnd w:id="6"/>
    </w:p>
    <w:p w:rsidR="009B01E5" w:rsidRPr="009B01E5" w:rsidRDefault="009B01E5" w:rsidP="009B01E5">
      <w:pPr>
        <w:rPr>
          <w:rFonts w:eastAsia="Times New Roman"/>
          <w:lang w:eastAsia="ja-JP"/>
        </w:rPr>
      </w:pPr>
    </w:p>
    <w:p w:rsidR="009B01E5" w:rsidRPr="009B01E5" w:rsidRDefault="009B01E5" w:rsidP="009B01E5">
      <w:pPr>
        <w:rPr>
          <w:rFonts w:eastAsia="Times New Roman"/>
          <w:lang w:eastAsia="ja-JP"/>
        </w:rPr>
      </w:pPr>
      <w:r w:rsidRPr="009B01E5">
        <w:rPr>
          <w:rFonts w:eastAsia="Times New Roman"/>
          <w:color w:val="000000"/>
        </w:rPr>
        <w:fldChar w:fldCharType="begin"/>
      </w:r>
      <w:r w:rsidRPr="009B01E5">
        <w:rPr>
          <w:rFonts w:eastAsia="Times New Roman"/>
          <w:color w:val="000000"/>
        </w:rPr>
        <w:instrText xml:space="preserve"> AUTONUM  </w:instrText>
      </w:r>
      <w:r w:rsidRPr="009B01E5">
        <w:rPr>
          <w:rFonts w:eastAsia="Times New Roman"/>
          <w:color w:val="000000"/>
        </w:rPr>
        <w:fldChar w:fldCharType="end"/>
      </w:r>
      <w:r w:rsidRPr="009B01E5">
        <w:rPr>
          <w:rFonts w:eastAsia="Times New Roman"/>
          <w:color w:val="000000"/>
        </w:rPr>
        <w:tab/>
      </w:r>
      <w:r w:rsidR="0067582A" w:rsidRPr="0067582A">
        <w:rPr>
          <w:rFonts w:eastAsia="Times New Roman"/>
          <w:color w:val="000000"/>
        </w:rPr>
        <w:t>The BMT held its eighteenth session in Hangzhou, China, from October 16 to 18, 2019</w:t>
      </w:r>
      <w:r w:rsidR="0067582A">
        <w:rPr>
          <w:rFonts w:eastAsia="Times New Roman"/>
          <w:color w:val="000000"/>
        </w:rPr>
        <w:t xml:space="preserve"> </w:t>
      </w:r>
      <w:r w:rsidR="0067582A" w:rsidRPr="0006356C">
        <w:rPr>
          <w:lang w:eastAsia="ja-JP"/>
        </w:rPr>
        <w:t>(see document </w:t>
      </w:r>
      <w:r w:rsidR="0067582A">
        <w:rPr>
          <w:lang w:eastAsia="ja-JP"/>
        </w:rPr>
        <w:t>BMT</w:t>
      </w:r>
      <w:r w:rsidR="0067582A" w:rsidRPr="0006356C">
        <w:rPr>
          <w:lang w:eastAsia="ja-JP"/>
        </w:rPr>
        <w:t>/</w:t>
      </w:r>
      <w:r w:rsidR="0067582A">
        <w:rPr>
          <w:lang w:eastAsia="ja-JP"/>
        </w:rPr>
        <w:t>18</w:t>
      </w:r>
      <w:r w:rsidR="0067582A" w:rsidRPr="0006356C">
        <w:rPr>
          <w:lang w:eastAsia="ja-JP"/>
        </w:rPr>
        <w:t>/</w:t>
      </w:r>
      <w:r w:rsidR="0067582A">
        <w:rPr>
          <w:lang w:eastAsia="ja-JP"/>
        </w:rPr>
        <w:t>21</w:t>
      </w:r>
      <w:r w:rsidR="0067582A" w:rsidRPr="0006356C">
        <w:rPr>
          <w:lang w:eastAsia="ja-JP"/>
        </w:rPr>
        <w:t xml:space="preserve"> “</w:t>
      </w:r>
      <w:r w:rsidR="0067582A">
        <w:rPr>
          <w:lang w:eastAsia="ja-JP"/>
        </w:rPr>
        <w:t>Report</w:t>
      </w:r>
      <w:r w:rsidR="0067582A" w:rsidRPr="0006356C">
        <w:rPr>
          <w:lang w:eastAsia="ja-JP"/>
        </w:rPr>
        <w:t>”, paragraph</w:t>
      </w:r>
      <w:r w:rsidR="0067582A">
        <w:rPr>
          <w:lang w:eastAsia="ja-JP"/>
        </w:rPr>
        <w:t xml:space="preserve"> 1)</w:t>
      </w:r>
      <w:r w:rsidRPr="009B01E5">
        <w:rPr>
          <w:rFonts w:eastAsia="Times New Roman"/>
        </w:rPr>
        <w:t>.</w:t>
      </w:r>
      <w:r>
        <w:rPr>
          <w:rFonts w:eastAsia="Times New Roman"/>
        </w:rPr>
        <w:t xml:space="preserve"> </w:t>
      </w:r>
    </w:p>
    <w:p w:rsidR="009B01E5" w:rsidRDefault="009B01E5" w:rsidP="009B01E5">
      <w:pPr>
        <w:rPr>
          <w:noProof/>
          <w:lang w:eastAsia="ja-JP"/>
        </w:rPr>
      </w:pPr>
    </w:p>
    <w:p w:rsidR="009B01E5" w:rsidRPr="00584903" w:rsidRDefault="009B01E5" w:rsidP="00E8527D">
      <w:pPr>
        <w:pStyle w:val="Heading2"/>
        <w:rPr>
          <w:lang w:eastAsia="ja-JP"/>
        </w:rPr>
      </w:pPr>
      <w:bookmarkStart w:id="7" w:name="_Toc525647179"/>
      <w:bookmarkStart w:id="8" w:name="_Toc526175651"/>
      <w:bookmarkStart w:id="9" w:name="_Toc22569702"/>
      <w:r>
        <w:rPr>
          <w:lang w:eastAsia="ja-JP"/>
        </w:rPr>
        <w:t>Papers presented</w:t>
      </w:r>
      <w:bookmarkEnd w:id="7"/>
      <w:bookmarkEnd w:id="8"/>
      <w:bookmarkEnd w:id="9"/>
    </w:p>
    <w:p w:rsidR="009B01E5" w:rsidRDefault="009B01E5" w:rsidP="00E8527D">
      <w:pPr>
        <w:keepNext/>
      </w:pPr>
    </w:p>
    <w:p w:rsidR="009B01E5" w:rsidRDefault="009B01E5" w:rsidP="00E8527D">
      <w:pPr>
        <w:keepNext/>
      </w:pPr>
      <w:r w:rsidRPr="00154A92">
        <w:fldChar w:fldCharType="begin"/>
      </w:r>
      <w:r w:rsidRPr="00154A92">
        <w:instrText xml:space="preserve"> AUTONUM  </w:instrText>
      </w:r>
      <w:r w:rsidRPr="00154A92">
        <w:fldChar w:fldCharType="end"/>
      </w:r>
      <w:r w:rsidRPr="00154A92">
        <w:tab/>
        <w:t xml:space="preserve">The papers presented under each of the agenda items of the </w:t>
      </w:r>
      <w:r>
        <w:t>eightee</w:t>
      </w:r>
      <w:r w:rsidRPr="00154A92">
        <w:t>nth session of the BMT were as follows</w:t>
      </w:r>
      <w:r w:rsidRPr="00154A92">
        <w:rPr>
          <w:rFonts w:hint="eastAsia"/>
        </w:rPr>
        <w:t>:</w:t>
      </w:r>
    </w:p>
    <w:p w:rsidR="007269EC" w:rsidRPr="00861DBA" w:rsidRDefault="007269EC" w:rsidP="00995EA6">
      <w:pPr>
        <w:rPr>
          <w:snapToGrid w:val="0"/>
          <w:sz w:val="18"/>
        </w:rPr>
      </w:pPr>
    </w:p>
    <w:p w:rsidR="007269EC" w:rsidRPr="007269EC" w:rsidRDefault="007269EC" w:rsidP="007269EC">
      <w:pPr>
        <w:spacing w:after="240"/>
        <w:ind w:left="567" w:hanging="567"/>
        <w:rPr>
          <w:rFonts w:eastAsia="Times New Roman"/>
          <w:i/>
          <w:snapToGrid w:val="0"/>
        </w:rPr>
      </w:pPr>
      <w:r w:rsidRPr="007269EC">
        <w:rPr>
          <w:rFonts w:eastAsia="Times New Roman"/>
          <w:snapToGrid w:val="0"/>
        </w:rPr>
        <w:tab/>
      </w:r>
      <w:r w:rsidRPr="007269EC">
        <w:rPr>
          <w:rFonts w:eastAsia="Times New Roman"/>
          <w:i/>
          <w:snapToGrid w:val="0"/>
        </w:rPr>
        <w:t>Reports on developments in UPOV concerning biochemical and molecular techniques (document BMT/18/2)</w:t>
      </w:r>
    </w:p>
    <w:p w:rsidR="007269EC" w:rsidRPr="007269EC" w:rsidRDefault="007269EC" w:rsidP="007269EC">
      <w:pPr>
        <w:spacing w:after="240"/>
        <w:ind w:left="567" w:hanging="567"/>
        <w:rPr>
          <w:rFonts w:eastAsia="Times New Roman"/>
          <w:i/>
          <w:snapToGrid w:val="0"/>
        </w:rPr>
      </w:pPr>
      <w:r w:rsidRPr="007269EC">
        <w:rPr>
          <w:rFonts w:eastAsia="Times New Roman"/>
          <w:i/>
          <w:snapToGrid w:val="0"/>
        </w:rPr>
        <w:lastRenderedPageBreak/>
        <w:tab/>
        <w:t>Short presentations on new developments in biochemical and molecular techniques by DUS experts, biochemical and molecular specialists, plant breeders and relevant international organizations (oral reports by participants)</w:t>
      </w:r>
    </w:p>
    <w:p w:rsidR="007269EC" w:rsidRPr="007269EC" w:rsidRDefault="007269EC" w:rsidP="007269EC">
      <w:pPr>
        <w:spacing w:after="240"/>
        <w:ind w:left="567" w:hanging="567"/>
        <w:rPr>
          <w:rFonts w:eastAsia="Times New Roman"/>
          <w:i/>
          <w:snapToGrid w:val="0"/>
        </w:rPr>
      </w:pPr>
      <w:r w:rsidRPr="007269EC">
        <w:rPr>
          <w:rFonts w:eastAsia="Times New Roman"/>
          <w:i/>
          <w:snapToGrid w:val="0"/>
        </w:rPr>
        <w:tab/>
        <w:t>Report of work on molecular techniques in relation to DUS examination</w:t>
      </w:r>
    </w:p>
    <w:p w:rsidR="007269EC" w:rsidRPr="007269EC" w:rsidRDefault="007269EC" w:rsidP="00FE0AE6">
      <w:pPr>
        <w:ind w:left="1134" w:hanging="567"/>
        <w:rPr>
          <w:rFonts w:eastAsia="Times New Roman" w:cs="Arial"/>
          <w:i/>
          <w:lang w:eastAsia="ja-JP"/>
        </w:rPr>
      </w:pPr>
      <w:r w:rsidRPr="007269EC">
        <w:rPr>
          <w:rFonts w:eastAsia="Times New Roman"/>
          <w:i/>
        </w:rPr>
        <w:tab/>
        <w:t xml:space="preserve">Facilitating Distinctness, Uniformity and Stability </w:t>
      </w:r>
      <w:r w:rsidR="0067582A">
        <w:rPr>
          <w:rFonts w:eastAsia="Times New Roman"/>
          <w:i/>
        </w:rPr>
        <w:t>t</w:t>
      </w:r>
      <w:r w:rsidRPr="007269EC">
        <w:rPr>
          <w:rFonts w:eastAsia="Times New Roman"/>
          <w:i/>
        </w:rPr>
        <w:t xml:space="preserve">esting of </w:t>
      </w:r>
      <w:r w:rsidR="0067582A">
        <w:rPr>
          <w:rFonts w:eastAsia="Times New Roman"/>
          <w:i/>
        </w:rPr>
        <w:t>s</w:t>
      </w:r>
      <w:r w:rsidRPr="007269EC">
        <w:rPr>
          <w:rFonts w:eastAsia="Times New Roman"/>
          <w:i/>
        </w:rPr>
        <w:t xml:space="preserve">oybean </w:t>
      </w:r>
      <w:r w:rsidR="0067582A">
        <w:rPr>
          <w:rFonts w:eastAsia="Times New Roman"/>
          <w:i/>
        </w:rPr>
        <w:t>v</w:t>
      </w:r>
      <w:r w:rsidRPr="007269EC">
        <w:rPr>
          <w:rFonts w:eastAsia="Times New Roman"/>
          <w:i/>
        </w:rPr>
        <w:t>ariet</w:t>
      </w:r>
      <w:r w:rsidR="0067582A" w:rsidRPr="007269EC">
        <w:rPr>
          <w:rFonts w:eastAsia="Times New Roman"/>
          <w:i/>
        </w:rPr>
        <w:t xml:space="preserve">ies: </w:t>
      </w:r>
      <w:r w:rsidR="0067582A">
        <w:rPr>
          <w:rFonts w:eastAsia="Times New Roman"/>
          <w:i/>
        </w:rPr>
        <w:t>d</w:t>
      </w:r>
      <w:r w:rsidR="0067582A" w:rsidRPr="007269EC">
        <w:rPr>
          <w:rFonts w:eastAsia="Times New Roman"/>
          <w:i/>
        </w:rPr>
        <w:t>evelopment and validation of molecular marker and variety sampling methodologies</w:t>
      </w:r>
      <w:r w:rsidRPr="007269EC">
        <w:rPr>
          <w:rFonts w:eastAsia="Times New Roman"/>
          <w:i/>
        </w:rPr>
        <w:t xml:space="preserve"> </w:t>
      </w:r>
      <w:r w:rsidRPr="007269EC">
        <w:rPr>
          <w:rFonts w:eastAsia="Times New Roman" w:cs="Arial"/>
          <w:i/>
        </w:rPr>
        <w:t>(document BMT/18/8)</w:t>
      </w:r>
    </w:p>
    <w:p w:rsidR="007269EC" w:rsidRPr="007269EC" w:rsidRDefault="007269EC" w:rsidP="00FE0AE6">
      <w:pPr>
        <w:ind w:left="1134" w:hanging="567"/>
        <w:rPr>
          <w:rFonts w:eastAsia="Times New Roman"/>
          <w:i/>
          <w:snapToGrid w:val="0"/>
          <w:sz w:val="16"/>
        </w:rPr>
      </w:pPr>
    </w:p>
    <w:p w:rsidR="007269EC" w:rsidRPr="007269EC" w:rsidRDefault="007269EC" w:rsidP="00FE0AE6">
      <w:pPr>
        <w:ind w:left="1134" w:hanging="567"/>
        <w:rPr>
          <w:rFonts w:eastAsia="Times New Roman" w:cs="Arial"/>
          <w:i/>
          <w:lang w:eastAsia="ja-JP"/>
        </w:rPr>
      </w:pPr>
      <w:r w:rsidRPr="007269EC">
        <w:rPr>
          <w:rFonts w:eastAsia="Times New Roman"/>
          <w:i/>
        </w:rPr>
        <w:tab/>
        <w:t xml:space="preserve">Facilitating Distinctness, Uniformity and Stability </w:t>
      </w:r>
      <w:r w:rsidR="0067582A" w:rsidRPr="007269EC">
        <w:rPr>
          <w:rFonts w:eastAsia="Times New Roman"/>
          <w:i/>
        </w:rPr>
        <w:t xml:space="preserve">testing of soybean varieties: establishing criteria for the use of single nucleotide polymorphism data </w:t>
      </w:r>
      <w:r w:rsidRPr="007269EC">
        <w:rPr>
          <w:rFonts w:eastAsia="Times New Roman" w:cs="Arial"/>
          <w:i/>
        </w:rPr>
        <w:t>(document BMT/18/9)</w:t>
      </w:r>
    </w:p>
    <w:p w:rsidR="007269EC" w:rsidRPr="007269EC" w:rsidRDefault="007269EC" w:rsidP="00FE0AE6">
      <w:pPr>
        <w:ind w:left="1134" w:hanging="567"/>
        <w:rPr>
          <w:rFonts w:eastAsia="Times New Roman"/>
          <w:i/>
          <w:snapToGrid w:val="0"/>
          <w:sz w:val="16"/>
        </w:rPr>
      </w:pPr>
    </w:p>
    <w:p w:rsidR="007269EC" w:rsidRPr="007269EC" w:rsidRDefault="007269EC" w:rsidP="00FE0AE6">
      <w:pPr>
        <w:ind w:left="1134" w:hanging="567"/>
        <w:rPr>
          <w:rFonts w:eastAsia="Times New Roman" w:cs="Arial"/>
          <w:i/>
          <w:lang w:eastAsia="ja-JP"/>
        </w:rPr>
      </w:pPr>
      <w:r w:rsidRPr="007269EC">
        <w:rPr>
          <w:rFonts w:eastAsia="Times New Roman"/>
          <w:i/>
        </w:rPr>
        <w:tab/>
        <w:t>Next generation variety testing for improved cropping on European farmland (</w:t>
      </w:r>
      <w:proofErr w:type="spellStart"/>
      <w:r w:rsidRPr="007269EC">
        <w:rPr>
          <w:rFonts w:eastAsia="Times New Roman"/>
          <w:i/>
        </w:rPr>
        <w:t>InnoVar</w:t>
      </w:r>
      <w:proofErr w:type="spellEnd"/>
      <w:r w:rsidRPr="007269EC">
        <w:rPr>
          <w:rFonts w:eastAsia="Times New Roman"/>
          <w:i/>
        </w:rPr>
        <w:t xml:space="preserve">) </w:t>
      </w:r>
      <w:r w:rsidRPr="007269EC">
        <w:rPr>
          <w:rFonts w:eastAsia="Times New Roman" w:cs="Arial"/>
          <w:i/>
        </w:rPr>
        <w:t>(document BMT/18/12)</w:t>
      </w:r>
    </w:p>
    <w:p w:rsidR="007269EC" w:rsidRPr="007269EC" w:rsidRDefault="007269EC" w:rsidP="00FE0AE6">
      <w:pPr>
        <w:ind w:left="1134" w:hanging="567"/>
        <w:rPr>
          <w:rFonts w:eastAsia="Times New Roman"/>
          <w:i/>
          <w:snapToGrid w:val="0"/>
          <w:sz w:val="16"/>
        </w:rPr>
      </w:pPr>
    </w:p>
    <w:p w:rsidR="007269EC" w:rsidRPr="007269EC" w:rsidRDefault="007269EC" w:rsidP="00FE0AE6">
      <w:pPr>
        <w:ind w:left="1134" w:hanging="567"/>
        <w:rPr>
          <w:rFonts w:eastAsia="Times New Roman" w:cs="Arial"/>
          <w:i/>
          <w:lang w:eastAsia="ja-JP"/>
        </w:rPr>
      </w:pPr>
      <w:r w:rsidRPr="007269EC">
        <w:rPr>
          <w:rFonts w:eastAsia="Times New Roman"/>
          <w:i/>
        </w:rPr>
        <w:tab/>
        <w:t xml:space="preserve">CPVO report on IMODDUS: latest developments (INVITE) and update on R&amp;D projects </w:t>
      </w:r>
      <w:r w:rsidRPr="007269EC">
        <w:rPr>
          <w:rFonts w:eastAsia="Times New Roman" w:cs="Arial"/>
          <w:i/>
        </w:rPr>
        <w:t>(document BMT/18/14)</w:t>
      </w:r>
    </w:p>
    <w:p w:rsidR="007269EC" w:rsidRPr="007269EC" w:rsidRDefault="007269EC" w:rsidP="00FE0AE6">
      <w:pPr>
        <w:ind w:left="1134" w:hanging="567"/>
        <w:rPr>
          <w:rFonts w:eastAsia="Times New Roman"/>
          <w:i/>
          <w:snapToGrid w:val="0"/>
          <w:sz w:val="16"/>
        </w:rPr>
      </w:pPr>
    </w:p>
    <w:p w:rsidR="007269EC" w:rsidRPr="007269EC" w:rsidRDefault="007269EC" w:rsidP="00FE0AE6">
      <w:pPr>
        <w:ind w:left="1134" w:hanging="567"/>
        <w:rPr>
          <w:rFonts w:eastAsia="Times New Roman" w:cs="Arial"/>
          <w:i/>
          <w:lang w:eastAsia="ja-JP"/>
        </w:rPr>
      </w:pPr>
      <w:r w:rsidRPr="007269EC">
        <w:rPr>
          <w:rFonts w:eastAsia="Times New Roman"/>
          <w:i/>
        </w:rPr>
        <w:tab/>
      </w:r>
      <w:r w:rsidRPr="007269EC">
        <w:rPr>
          <w:rFonts w:eastAsia="Times New Roman"/>
          <w:i/>
          <w:lang w:val="en-GB"/>
        </w:rPr>
        <w:t xml:space="preserve">A simple SSR based identification system for sweet potato </w:t>
      </w:r>
      <w:r w:rsidRPr="007269EC">
        <w:rPr>
          <w:rFonts w:eastAsia="Times New Roman" w:cs="Arial"/>
          <w:i/>
        </w:rPr>
        <w:t>(document BMT/18/16)</w:t>
      </w:r>
    </w:p>
    <w:p w:rsidR="007269EC" w:rsidRPr="007269EC" w:rsidRDefault="007269EC" w:rsidP="00FE0AE6">
      <w:pPr>
        <w:ind w:left="1134" w:hanging="567"/>
        <w:rPr>
          <w:rFonts w:eastAsia="Times New Roman"/>
          <w:i/>
          <w:snapToGrid w:val="0"/>
          <w:sz w:val="16"/>
        </w:rPr>
      </w:pPr>
    </w:p>
    <w:p w:rsidR="007269EC" w:rsidRPr="007269EC" w:rsidRDefault="007269EC" w:rsidP="00FE0AE6">
      <w:pPr>
        <w:ind w:left="1134" w:hanging="567"/>
        <w:rPr>
          <w:rFonts w:eastAsia="Times New Roman" w:cs="Arial"/>
          <w:i/>
          <w:lang w:eastAsia="ja-JP"/>
        </w:rPr>
      </w:pPr>
      <w:r w:rsidRPr="007269EC">
        <w:rPr>
          <w:rFonts w:eastAsia="Times New Roman"/>
          <w:i/>
        </w:rPr>
        <w:tab/>
        <w:t xml:space="preserve">Use of molecular markers for protection and varietal identification: state of the art in Argentina </w:t>
      </w:r>
      <w:r w:rsidRPr="007269EC">
        <w:rPr>
          <w:rFonts w:eastAsia="Times New Roman" w:cs="Arial"/>
          <w:i/>
        </w:rPr>
        <w:t>(document BMT/18/17)</w:t>
      </w:r>
    </w:p>
    <w:p w:rsidR="007269EC" w:rsidRPr="007269EC" w:rsidRDefault="007269EC" w:rsidP="00FE0AE6">
      <w:pPr>
        <w:ind w:left="1134" w:hanging="567"/>
        <w:rPr>
          <w:rFonts w:eastAsia="Times New Roman"/>
          <w:i/>
          <w:snapToGrid w:val="0"/>
          <w:sz w:val="16"/>
        </w:rPr>
      </w:pPr>
    </w:p>
    <w:p w:rsidR="007269EC" w:rsidRPr="007269EC" w:rsidRDefault="007269EC" w:rsidP="00FE0AE6">
      <w:pPr>
        <w:ind w:left="1134" w:hanging="567"/>
        <w:rPr>
          <w:rFonts w:eastAsia="Times New Roman" w:cs="Arial"/>
          <w:i/>
        </w:rPr>
      </w:pPr>
      <w:r w:rsidRPr="007269EC">
        <w:rPr>
          <w:rFonts w:eastAsia="Times New Roman"/>
          <w:i/>
        </w:rPr>
        <w:tab/>
        <w:t xml:space="preserve">What information is essential for “character-specific molecular markers” in Test Guidelines </w:t>
      </w:r>
      <w:r w:rsidRPr="007269EC">
        <w:rPr>
          <w:rFonts w:eastAsia="Times New Roman" w:cs="Arial"/>
          <w:i/>
        </w:rPr>
        <w:t>(document BMT/18/</w:t>
      </w:r>
      <w:proofErr w:type="gramStart"/>
      <w:r w:rsidRPr="007269EC">
        <w:rPr>
          <w:rFonts w:eastAsia="Times New Roman" w:cs="Arial"/>
          <w:i/>
        </w:rPr>
        <w:t>18</w:t>
      </w:r>
      <w:proofErr w:type="gramEnd"/>
      <w:r w:rsidRPr="007269EC">
        <w:rPr>
          <w:rFonts w:eastAsia="Times New Roman" w:cs="Arial"/>
          <w:i/>
        </w:rPr>
        <w:t>)</w:t>
      </w:r>
    </w:p>
    <w:p w:rsidR="007269EC" w:rsidRPr="007269EC" w:rsidRDefault="007269EC" w:rsidP="007269EC">
      <w:pPr>
        <w:ind w:left="567" w:firstLine="567"/>
        <w:rPr>
          <w:rFonts w:eastAsia="Times New Roman"/>
          <w:i/>
          <w:snapToGrid w:val="0"/>
        </w:rPr>
      </w:pPr>
    </w:p>
    <w:p w:rsidR="007269EC" w:rsidRPr="007269EC" w:rsidRDefault="007269EC" w:rsidP="007269EC">
      <w:pPr>
        <w:spacing w:after="240"/>
        <w:ind w:left="567"/>
        <w:rPr>
          <w:rFonts w:eastAsia="Times New Roman"/>
          <w:i/>
          <w:snapToGrid w:val="0"/>
        </w:rPr>
      </w:pPr>
      <w:r w:rsidRPr="007269EC">
        <w:rPr>
          <w:rFonts w:eastAsia="Times New Roman"/>
          <w:i/>
          <w:snapToGrid w:val="0"/>
        </w:rPr>
        <w:t>Cooperation between international organizations (document BMT/18/4)</w:t>
      </w:r>
    </w:p>
    <w:p w:rsidR="007269EC" w:rsidRPr="007269EC" w:rsidRDefault="007269EC" w:rsidP="007269EC">
      <w:pPr>
        <w:ind w:left="567"/>
        <w:rPr>
          <w:rFonts w:eastAsia="Times New Roman" w:cs="Arial"/>
          <w:i/>
          <w:lang w:eastAsia="ja-JP"/>
        </w:rPr>
      </w:pPr>
      <w:r w:rsidRPr="007269EC">
        <w:rPr>
          <w:rFonts w:eastAsia="Times New Roman"/>
          <w:i/>
        </w:rPr>
        <w:tab/>
        <w:t xml:space="preserve">Horizontal methods for molecular biomarker analysis </w:t>
      </w:r>
      <w:r w:rsidRPr="007269EC">
        <w:rPr>
          <w:rFonts w:eastAsia="Times New Roman" w:cs="Arial"/>
          <w:i/>
        </w:rPr>
        <w:t>(document BMT/18/13)</w:t>
      </w:r>
    </w:p>
    <w:p w:rsidR="007269EC" w:rsidRPr="007269EC" w:rsidRDefault="007269EC" w:rsidP="007269EC">
      <w:pPr>
        <w:ind w:left="567"/>
        <w:rPr>
          <w:rFonts w:eastAsia="Times New Roman"/>
          <w:i/>
          <w:snapToGrid w:val="0"/>
          <w:sz w:val="16"/>
        </w:rPr>
      </w:pPr>
    </w:p>
    <w:p w:rsidR="007269EC" w:rsidRPr="007269EC" w:rsidRDefault="007269EC" w:rsidP="007269EC">
      <w:pPr>
        <w:ind w:left="567"/>
        <w:rPr>
          <w:rFonts w:eastAsia="Times New Roman" w:cs="Arial"/>
          <w:i/>
          <w:lang w:eastAsia="ja-JP"/>
        </w:rPr>
      </w:pPr>
      <w:r w:rsidRPr="007269EC">
        <w:rPr>
          <w:rFonts w:eastAsia="Times New Roman"/>
          <w:i/>
        </w:rPr>
        <w:tab/>
        <w:t xml:space="preserve">OECD Seed Scheme: an international seed varietal certification system </w:t>
      </w:r>
      <w:r w:rsidRPr="007269EC">
        <w:rPr>
          <w:rFonts w:eastAsia="Times New Roman" w:cs="Arial"/>
          <w:i/>
        </w:rPr>
        <w:t>(document BMT/18/20)</w:t>
      </w:r>
    </w:p>
    <w:p w:rsidR="007269EC" w:rsidRPr="007269EC" w:rsidRDefault="007269EC" w:rsidP="007269EC">
      <w:pPr>
        <w:ind w:left="567"/>
        <w:rPr>
          <w:rFonts w:eastAsia="Times New Roman"/>
          <w:i/>
          <w:snapToGrid w:val="0"/>
          <w:sz w:val="16"/>
        </w:rPr>
      </w:pPr>
    </w:p>
    <w:p w:rsidR="007269EC" w:rsidRPr="007269EC" w:rsidRDefault="007269EC" w:rsidP="007269EC">
      <w:pPr>
        <w:ind w:left="567"/>
        <w:rPr>
          <w:rFonts w:eastAsia="Times New Roman" w:cs="Arial"/>
          <w:i/>
          <w:lang w:eastAsia="ja-JP"/>
        </w:rPr>
      </w:pPr>
      <w:r w:rsidRPr="007269EC">
        <w:rPr>
          <w:rFonts w:eastAsia="Times New Roman"/>
          <w:i/>
        </w:rPr>
        <w:tab/>
        <w:t xml:space="preserve">International Seed Testing Association </w:t>
      </w:r>
      <w:r w:rsidRPr="007269EC">
        <w:rPr>
          <w:rFonts w:eastAsia="Times New Roman" w:cs="Arial"/>
          <w:i/>
        </w:rPr>
        <w:t>(document BMT/18/3)</w:t>
      </w:r>
    </w:p>
    <w:p w:rsidR="007269EC" w:rsidRPr="007269EC" w:rsidRDefault="007269EC" w:rsidP="007269EC">
      <w:pPr>
        <w:ind w:left="567" w:firstLine="567"/>
        <w:rPr>
          <w:rFonts w:eastAsia="Times New Roman"/>
          <w:i/>
          <w:snapToGrid w:val="0"/>
        </w:rPr>
      </w:pPr>
      <w:r w:rsidRPr="007269EC">
        <w:rPr>
          <w:rFonts w:eastAsia="Times New Roman"/>
          <w:i/>
          <w:snapToGrid w:val="0"/>
        </w:rPr>
        <w:t xml:space="preserve"> </w:t>
      </w:r>
    </w:p>
    <w:p w:rsidR="007269EC" w:rsidRPr="007269EC" w:rsidRDefault="007269EC" w:rsidP="007269EC">
      <w:pPr>
        <w:spacing w:after="240"/>
        <w:ind w:left="567"/>
        <w:rPr>
          <w:rFonts w:eastAsia="Times New Roman"/>
          <w:i/>
          <w:snapToGrid w:val="0"/>
        </w:rPr>
      </w:pPr>
      <w:r w:rsidRPr="007269EC">
        <w:rPr>
          <w:rFonts w:eastAsia="Times New Roman"/>
          <w:i/>
          <w:snapToGrid w:val="0"/>
        </w:rPr>
        <w:t>Variety description databases including databases containing molecular data</w:t>
      </w:r>
    </w:p>
    <w:p w:rsidR="007269EC" w:rsidRPr="007269EC" w:rsidRDefault="007269EC" w:rsidP="00FE0AE6">
      <w:pPr>
        <w:ind w:left="1134"/>
        <w:rPr>
          <w:rFonts w:eastAsia="Times New Roman" w:cs="Arial"/>
          <w:i/>
        </w:rPr>
      </w:pPr>
      <w:r w:rsidRPr="007269EC">
        <w:rPr>
          <w:rFonts w:eastAsia="Times New Roman"/>
          <w:i/>
        </w:rPr>
        <w:t xml:space="preserve">Advances in the construction and application of DNA fingerprint database in maize </w:t>
      </w:r>
      <w:r w:rsidRPr="007269EC">
        <w:rPr>
          <w:rFonts w:eastAsia="Times New Roman" w:cs="Arial"/>
          <w:i/>
        </w:rPr>
        <w:t>(document BMT/18/6)</w:t>
      </w:r>
    </w:p>
    <w:p w:rsidR="007269EC" w:rsidRPr="007269EC" w:rsidRDefault="007269EC" w:rsidP="007269EC">
      <w:pPr>
        <w:ind w:left="567"/>
        <w:rPr>
          <w:rFonts w:eastAsia="Times New Roman" w:cs="Arial"/>
          <w:i/>
          <w:lang w:eastAsia="ja-JP"/>
        </w:rPr>
      </w:pPr>
    </w:p>
    <w:p w:rsidR="007269EC" w:rsidRPr="007269EC" w:rsidRDefault="007269EC" w:rsidP="007269EC">
      <w:pPr>
        <w:spacing w:after="240"/>
        <w:ind w:left="567"/>
        <w:rPr>
          <w:rFonts w:eastAsia="Times New Roman"/>
          <w:i/>
          <w:snapToGrid w:val="0"/>
        </w:rPr>
      </w:pPr>
      <w:r w:rsidRPr="007269EC">
        <w:rPr>
          <w:rFonts w:eastAsia="Times New Roman"/>
          <w:i/>
          <w:snapToGrid w:val="0"/>
        </w:rPr>
        <w:t xml:space="preserve">Management of databases and exchange of data and material </w:t>
      </w:r>
    </w:p>
    <w:p w:rsidR="007269EC" w:rsidRPr="007269EC" w:rsidRDefault="007269EC" w:rsidP="007269EC">
      <w:pPr>
        <w:spacing w:after="240"/>
        <w:ind w:left="567"/>
        <w:rPr>
          <w:rFonts w:eastAsia="Times New Roman"/>
          <w:i/>
          <w:snapToGrid w:val="0"/>
        </w:rPr>
      </w:pPr>
      <w:r w:rsidRPr="007269EC">
        <w:rPr>
          <w:rFonts w:eastAsia="Times New Roman"/>
          <w:i/>
          <w:snapToGrid w:val="0"/>
        </w:rPr>
        <w:t xml:space="preserve">Methods for analysis of molecular data </w:t>
      </w:r>
    </w:p>
    <w:p w:rsidR="007269EC" w:rsidRPr="007269EC" w:rsidRDefault="007269EC" w:rsidP="007269EC">
      <w:pPr>
        <w:spacing w:after="240"/>
        <w:ind w:left="567"/>
        <w:rPr>
          <w:rFonts w:eastAsia="Times New Roman"/>
          <w:i/>
          <w:snapToGrid w:val="0"/>
          <w:vertAlign w:val="superscript"/>
        </w:rPr>
      </w:pPr>
      <w:r w:rsidRPr="007269EC">
        <w:rPr>
          <w:rFonts w:eastAsia="Times New Roman"/>
          <w:i/>
          <w:snapToGrid w:val="0"/>
        </w:rPr>
        <w:t>Report on developments of a software tool for marker selection using the traveling salesman algorithm (document BMT/18/11)</w:t>
      </w:r>
    </w:p>
    <w:p w:rsidR="007269EC" w:rsidRPr="007269EC" w:rsidRDefault="007269EC" w:rsidP="007269EC">
      <w:pPr>
        <w:spacing w:after="240"/>
        <w:ind w:left="567"/>
        <w:rPr>
          <w:rFonts w:eastAsia="Times New Roman"/>
          <w:i/>
          <w:snapToGrid w:val="0"/>
        </w:rPr>
      </w:pPr>
      <w:r w:rsidRPr="007269EC">
        <w:rPr>
          <w:rFonts w:eastAsia="Times New Roman"/>
          <w:i/>
          <w:snapToGrid w:val="0"/>
        </w:rPr>
        <w:t xml:space="preserve">The use of molecular techniques in examining essential derivation </w:t>
      </w:r>
    </w:p>
    <w:p w:rsidR="007269EC" w:rsidRPr="007269EC" w:rsidRDefault="007269EC" w:rsidP="007269EC">
      <w:pPr>
        <w:spacing w:after="240"/>
        <w:ind w:left="567"/>
        <w:rPr>
          <w:rFonts w:eastAsia="Times New Roman"/>
          <w:i/>
          <w:snapToGrid w:val="0"/>
        </w:rPr>
      </w:pPr>
      <w:r w:rsidRPr="007269EC">
        <w:rPr>
          <w:rFonts w:eastAsia="Times New Roman"/>
          <w:i/>
          <w:snapToGrid w:val="0"/>
        </w:rPr>
        <w:t>The use of molecular techniques in variety identification</w:t>
      </w:r>
    </w:p>
    <w:p w:rsidR="007269EC" w:rsidRPr="007269EC" w:rsidRDefault="007269EC" w:rsidP="007269EC">
      <w:pPr>
        <w:ind w:left="567"/>
        <w:rPr>
          <w:rFonts w:eastAsia="Times New Roman" w:cs="Arial"/>
          <w:i/>
          <w:lang w:eastAsia="ja-JP"/>
        </w:rPr>
      </w:pPr>
      <w:r w:rsidRPr="007269EC">
        <w:rPr>
          <w:rFonts w:eastAsia="Times New Roman"/>
          <w:i/>
        </w:rPr>
        <w:tab/>
        <w:t xml:space="preserve">Applications of MNP marker in plant varieties protection </w:t>
      </w:r>
      <w:r w:rsidRPr="007269EC">
        <w:rPr>
          <w:rFonts w:eastAsia="Times New Roman" w:cs="Arial"/>
          <w:i/>
        </w:rPr>
        <w:t>(document BMT/18/15)</w:t>
      </w:r>
    </w:p>
    <w:p w:rsidR="007269EC" w:rsidRPr="007269EC" w:rsidRDefault="007269EC" w:rsidP="007269EC">
      <w:pPr>
        <w:ind w:left="567"/>
        <w:rPr>
          <w:rFonts w:eastAsia="Times New Roman"/>
          <w:i/>
        </w:rPr>
      </w:pPr>
    </w:p>
    <w:p w:rsidR="007269EC" w:rsidRPr="007269EC" w:rsidRDefault="007269EC" w:rsidP="007269EC">
      <w:pPr>
        <w:ind w:left="567"/>
        <w:rPr>
          <w:rFonts w:eastAsia="Times New Roman" w:cs="Arial"/>
          <w:i/>
        </w:rPr>
      </w:pPr>
      <w:r w:rsidRPr="007269EC">
        <w:rPr>
          <w:rFonts w:eastAsia="Times New Roman"/>
          <w:i/>
        </w:rPr>
        <w:tab/>
        <w:t xml:space="preserve">Association </w:t>
      </w:r>
      <w:r w:rsidR="0067582A" w:rsidRPr="007269EC">
        <w:rPr>
          <w:rFonts w:eastAsia="Times New Roman"/>
          <w:i/>
        </w:rPr>
        <w:t xml:space="preserve">analysis </w:t>
      </w:r>
      <w:r w:rsidRPr="007269EC">
        <w:rPr>
          <w:rFonts w:eastAsia="Times New Roman"/>
          <w:i/>
        </w:rPr>
        <w:t xml:space="preserve">of SSR </w:t>
      </w:r>
      <w:r w:rsidR="0067582A" w:rsidRPr="007269EC">
        <w:rPr>
          <w:rFonts w:eastAsia="Times New Roman"/>
          <w:i/>
        </w:rPr>
        <w:t xml:space="preserve">markers and agronomic traits in soybean </w:t>
      </w:r>
      <w:r w:rsidRPr="007269EC">
        <w:rPr>
          <w:rFonts w:eastAsia="Times New Roman" w:cs="Arial"/>
          <w:i/>
        </w:rPr>
        <w:t>(document BMT/18/19)</w:t>
      </w:r>
    </w:p>
    <w:p w:rsidR="007269EC" w:rsidRPr="007269EC" w:rsidRDefault="007269EC" w:rsidP="007269EC">
      <w:pPr>
        <w:ind w:left="567" w:firstLine="567"/>
        <w:rPr>
          <w:rFonts w:eastAsia="Times New Roman" w:cs="Arial"/>
          <w:i/>
          <w:lang w:eastAsia="ja-JP"/>
        </w:rPr>
      </w:pPr>
    </w:p>
    <w:p w:rsidR="007269EC" w:rsidRPr="007269EC" w:rsidRDefault="007269EC" w:rsidP="007269EC">
      <w:pPr>
        <w:spacing w:after="240"/>
        <w:ind w:left="567"/>
        <w:rPr>
          <w:rFonts w:eastAsia="Times New Roman"/>
          <w:i/>
          <w:snapToGrid w:val="0"/>
        </w:rPr>
      </w:pPr>
      <w:r w:rsidRPr="007269EC">
        <w:rPr>
          <w:rFonts w:eastAsia="Times New Roman"/>
          <w:i/>
          <w:snapToGrid w:val="0"/>
        </w:rPr>
        <w:t>Review of document UPOV/INF/17 “Guidelines for DNA-Profiling: Molecular Marker Selection and Database Construction”</w:t>
      </w:r>
      <w:r w:rsidRPr="007269EC">
        <w:rPr>
          <w:rFonts w:eastAsia="Times New Roman"/>
          <w:i/>
          <w:snapToGrid w:val="0"/>
          <w:vertAlign w:val="superscript"/>
        </w:rPr>
        <w:t>1</w:t>
      </w:r>
      <w:r w:rsidRPr="007269EC">
        <w:rPr>
          <w:rFonts w:eastAsia="Times New Roman"/>
          <w:i/>
          <w:snapToGrid w:val="0"/>
        </w:rPr>
        <w:t xml:space="preserve"> (</w:t>
      </w:r>
      <w:r w:rsidRPr="007269EC">
        <w:rPr>
          <w:rFonts w:eastAsia="Times New Roman" w:cs="Arial"/>
          <w:i/>
        </w:rPr>
        <w:t>documents BMT/18/10 and UPOV/INF/17/2 Draft 2</w:t>
      </w:r>
      <w:r w:rsidRPr="007269EC">
        <w:rPr>
          <w:rFonts w:eastAsia="Times New Roman"/>
          <w:i/>
          <w:snapToGrid w:val="0"/>
        </w:rPr>
        <w:t>)</w:t>
      </w:r>
    </w:p>
    <w:p w:rsidR="007269EC" w:rsidRPr="007269EC" w:rsidRDefault="007269EC" w:rsidP="007269EC">
      <w:pPr>
        <w:spacing w:after="240"/>
        <w:ind w:left="567"/>
        <w:rPr>
          <w:rFonts w:eastAsia="Times New Roman"/>
          <w:i/>
          <w:snapToGrid w:val="0"/>
        </w:rPr>
      </w:pPr>
      <w:r w:rsidRPr="007269EC">
        <w:rPr>
          <w:rFonts w:eastAsia="Times New Roman"/>
          <w:i/>
          <w:snapToGrid w:val="0"/>
        </w:rPr>
        <w:t>Revision of document TGP/15 “Guidance on the Use of Biochemical and Molecular Markers in the Examination of Distinctness, Uniformity and Stability (DUS)</w:t>
      </w:r>
      <w:proofErr w:type="gramStart"/>
      <w:r w:rsidRPr="007269EC">
        <w:rPr>
          <w:rFonts w:eastAsia="Times New Roman"/>
          <w:i/>
          <w:snapToGrid w:val="0"/>
        </w:rPr>
        <w:t>”  (</w:t>
      </w:r>
      <w:proofErr w:type="gramEnd"/>
      <w:r w:rsidRPr="007269EC">
        <w:rPr>
          <w:rFonts w:eastAsia="Times New Roman"/>
          <w:i/>
          <w:snapToGrid w:val="0"/>
        </w:rPr>
        <w:t>document BMT/18/7)</w:t>
      </w:r>
    </w:p>
    <w:p w:rsidR="007269EC" w:rsidRPr="007269EC" w:rsidRDefault="007269EC" w:rsidP="007269EC">
      <w:pPr>
        <w:spacing w:after="240"/>
        <w:ind w:firstLine="567"/>
        <w:rPr>
          <w:rFonts w:eastAsia="Times New Roman"/>
          <w:i/>
          <w:snapToGrid w:val="0"/>
        </w:rPr>
      </w:pPr>
      <w:r w:rsidRPr="007269EC">
        <w:rPr>
          <w:rFonts w:eastAsia="Times New Roman"/>
          <w:i/>
          <w:snapToGrid w:val="0"/>
        </w:rPr>
        <w:t>Session to facilitate cooperation (</w:t>
      </w:r>
      <w:r w:rsidRPr="007269EC">
        <w:rPr>
          <w:rFonts w:eastAsia="Times New Roman" w:cs="Arial"/>
          <w:i/>
        </w:rPr>
        <w:t>document BMT/18/5</w:t>
      </w:r>
      <w:r w:rsidRPr="007269EC">
        <w:rPr>
          <w:rFonts w:eastAsia="Times New Roman"/>
          <w:i/>
          <w:snapToGrid w:val="0"/>
        </w:rPr>
        <w:t xml:space="preserve">) </w:t>
      </w:r>
    </w:p>
    <w:p w:rsidR="00E8527D" w:rsidRPr="00861DBA" w:rsidRDefault="00E8527D" w:rsidP="00861DBA">
      <w:pPr>
        <w:rPr>
          <w:sz w:val="16"/>
        </w:rPr>
      </w:pPr>
    </w:p>
    <w:p w:rsidR="00E8527D" w:rsidRPr="00E8527D" w:rsidRDefault="00E8527D" w:rsidP="00E8527D">
      <w:pPr>
        <w:keepNext/>
        <w:spacing w:after="240"/>
        <w:outlineLvl w:val="1"/>
        <w:rPr>
          <w:rFonts w:eastAsia="Times New Roman"/>
          <w:u w:val="single"/>
        </w:rPr>
      </w:pPr>
      <w:bookmarkStart w:id="10" w:name="_Toc22569703"/>
      <w:r w:rsidRPr="00E8527D">
        <w:rPr>
          <w:rFonts w:eastAsia="Times New Roman"/>
          <w:u w:val="single"/>
        </w:rPr>
        <w:lastRenderedPageBreak/>
        <w:t>Report on development of a software tool for marker selection using the traveling salesman algorithm</w:t>
      </w:r>
      <w:bookmarkEnd w:id="10"/>
    </w:p>
    <w:p w:rsidR="00E8527D" w:rsidRPr="00E8527D" w:rsidRDefault="00E8527D" w:rsidP="00E8527D">
      <w:pPr>
        <w:rPr>
          <w:rFonts w:eastAsia="Times New Roman" w:cs="Arial"/>
          <w:iCs/>
        </w:rPr>
      </w:pPr>
      <w:r w:rsidRPr="00E8527D">
        <w:rPr>
          <w:rFonts w:eastAsia="Times New Roman" w:cs="Arial"/>
          <w:iCs/>
          <w:snapToGrid w:val="0"/>
        </w:rPr>
        <w:fldChar w:fldCharType="begin"/>
      </w:r>
      <w:r w:rsidRPr="00E8527D">
        <w:rPr>
          <w:rFonts w:eastAsia="Times New Roman" w:cs="Arial"/>
          <w:iCs/>
          <w:snapToGrid w:val="0"/>
        </w:rPr>
        <w:instrText xml:space="preserve"> AUTONUM  </w:instrText>
      </w:r>
      <w:r w:rsidRPr="00E8527D">
        <w:rPr>
          <w:rFonts w:eastAsia="Times New Roman" w:cs="Arial"/>
          <w:iCs/>
          <w:snapToGrid w:val="0"/>
        </w:rPr>
        <w:fldChar w:fldCharType="end"/>
      </w:r>
      <w:r w:rsidRPr="00E8527D">
        <w:rPr>
          <w:rFonts w:eastAsia="Times New Roman" w:cs="Arial"/>
          <w:iCs/>
          <w:snapToGrid w:val="0"/>
        </w:rPr>
        <w:tab/>
      </w:r>
      <w:r w:rsidRPr="00E8527D">
        <w:rPr>
          <w:rFonts w:eastAsia="Times New Roman" w:cs="Arial"/>
          <w:iCs/>
        </w:rPr>
        <w:t>The BMT considered document BMT/</w:t>
      </w:r>
      <w:r w:rsidRPr="00E8527D">
        <w:rPr>
          <w:rFonts w:eastAsia="Times New Roman" w:cs="Arial"/>
          <w:iCs/>
          <w:lang w:eastAsia="ja-JP"/>
        </w:rPr>
        <w:t>18</w:t>
      </w:r>
      <w:r w:rsidRPr="00E8527D">
        <w:rPr>
          <w:rFonts w:eastAsia="Times New Roman" w:cs="Arial"/>
          <w:iCs/>
        </w:rPr>
        <w:t xml:space="preserve">/11 and received a presentation by Mr. Barry Nelson </w:t>
      </w:r>
      <w:r w:rsidR="00995EA6">
        <w:rPr>
          <w:rFonts w:eastAsia="Times New Roman" w:cs="Arial"/>
          <w:iCs/>
        </w:rPr>
        <w:t>(Seed </w:t>
      </w:r>
      <w:r w:rsidRPr="00E8527D">
        <w:rPr>
          <w:rFonts w:eastAsia="Times New Roman" w:cs="Arial"/>
          <w:iCs/>
        </w:rPr>
        <w:t>Association of the Americas (SAA)), a copy of which would be provided as an addendum to BMT/18/11</w:t>
      </w:r>
      <w:r w:rsidRPr="0006356C">
        <w:rPr>
          <w:lang w:eastAsia="ja-JP"/>
        </w:rPr>
        <w:t xml:space="preserve"> (see document </w:t>
      </w:r>
      <w:r>
        <w:rPr>
          <w:lang w:eastAsia="ja-JP"/>
        </w:rPr>
        <w:t>BMT</w:t>
      </w:r>
      <w:r w:rsidRPr="0006356C">
        <w:rPr>
          <w:lang w:eastAsia="ja-JP"/>
        </w:rPr>
        <w:t>/</w:t>
      </w:r>
      <w:r>
        <w:rPr>
          <w:lang w:eastAsia="ja-JP"/>
        </w:rPr>
        <w:t>18</w:t>
      </w:r>
      <w:r w:rsidRPr="0006356C">
        <w:rPr>
          <w:lang w:eastAsia="ja-JP"/>
        </w:rPr>
        <w:t>/</w:t>
      </w:r>
      <w:r>
        <w:rPr>
          <w:lang w:eastAsia="ja-JP"/>
        </w:rPr>
        <w:t>21</w:t>
      </w:r>
      <w:r w:rsidRPr="0006356C">
        <w:rPr>
          <w:lang w:eastAsia="ja-JP"/>
        </w:rPr>
        <w:t xml:space="preserve"> “</w:t>
      </w:r>
      <w:r>
        <w:rPr>
          <w:lang w:eastAsia="ja-JP"/>
        </w:rPr>
        <w:t>Report</w:t>
      </w:r>
      <w:r w:rsidRPr="0006356C">
        <w:rPr>
          <w:lang w:eastAsia="ja-JP"/>
        </w:rPr>
        <w:t xml:space="preserve">”, paragraphs </w:t>
      </w:r>
      <w:r>
        <w:rPr>
          <w:lang w:eastAsia="ja-JP"/>
        </w:rPr>
        <w:t>9</w:t>
      </w:r>
      <w:r w:rsidRPr="0006356C">
        <w:rPr>
          <w:lang w:eastAsia="ja-JP"/>
        </w:rPr>
        <w:t xml:space="preserve"> and </w:t>
      </w:r>
      <w:r>
        <w:rPr>
          <w:lang w:eastAsia="ja-JP"/>
        </w:rPr>
        <w:t>10</w:t>
      </w:r>
      <w:r w:rsidRPr="0006356C">
        <w:rPr>
          <w:lang w:eastAsia="ja-JP"/>
        </w:rPr>
        <w:t>)</w:t>
      </w:r>
      <w:r w:rsidRPr="00E8527D">
        <w:rPr>
          <w:rFonts w:eastAsia="Times New Roman" w:cs="Arial"/>
          <w:iCs/>
        </w:rPr>
        <w:t>.</w:t>
      </w:r>
    </w:p>
    <w:p w:rsidR="00E8527D" w:rsidRPr="00E8527D" w:rsidRDefault="00E8527D" w:rsidP="00E8527D">
      <w:pPr>
        <w:rPr>
          <w:rFonts w:eastAsia="Times New Roman"/>
        </w:rPr>
      </w:pPr>
    </w:p>
    <w:p w:rsidR="00E8527D" w:rsidRPr="00E8527D" w:rsidRDefault="00E8527D" w:rsidP="00E8527D">
      <w:pPr>
        <w:rPr>
          <w:rFonts w:eastAsia="Times New Roman"/>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rsidRPr="00E8527D">
        <w:rPr>
          <w:rFonts w:eastAsia="Times New Roman"/>
        </w:rPr>
        <w:tab/>
        <w:t>The BMT agreed to invite members to test the software for the selection of panels of molecular markers for variety identification and report to the BMT, at its nineteenth session.</w:t>
      </w:r>
    </w:p>
    <w:p w:rsidR="00E8527D" w:rsidRPr="00E8527D" w:rsidRDefault="00E8527D" w:rsidP="00E8527D">
      <w:pPr>
        <w:rPr>
          <w:rFonts w:eastAsia="Times New Roman"/>
        </w:rPr>
      </w:pPr>
    </w:p>
    <w:p w:rsidR="00E8527D" w:rsidRPr="00E8527D" w:rsidRDefault="00E8527D" w:rsidP="00E8527D">
      <w:pPr>
        <w:keepNext/>
        <w:spacing w:after="240"/>
        <w:outlineLvl w:val="1"/>
        <w:rPr>
          <w:rFonts w:eastAsia="Times New Roman"/>
          <w:u w:val="single"/>
        </w:rPr>
      </w:pPr>
      <w:bookmarkStart w:id="11" w:name="_Toc22569704"/>
      <w:r w:rsidRPr="00E8527D">
        <w:rPr>
          <w:rFonts w:eastAsia="Times New Roman"/>
          <w:u w:val="single"/>
        </w:rPr>
        <w:t>Date and place of next session</w:t>
      </w:r>
      <w:bookmarkEnd w:id="11"/>
    </w:p>
    <w:p w:rsidR="00E8527D" w:rsidRPr="00E8527D" w:rsidRDefault="00E8527D" w:rsidP="00E8527D">
      <w:pPr>
        <w:rPr>
          <w:rFonts w:eastAsia="Times New Roman"/>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rsidRPr="00E8527D">
        <w:rPr>
          <w:rFonts w:eastAsia="Times New Roman"/>
        </w:rPr>
        <w:tab/>
        <w:t>At the invitation of the United States of America, the BMT agreed to hold its nineteenth session in Alexandria, Virginia, jointly with TWC, during the week of September 21, 2020</w:t>
      </w:r>
      <w:r w:rsidRPr="0006356C">
        <w:rPr>
          <w:lang w:eastAsia="ja-JP"/>
        </w:rPr>
        <w:t xml:space="preserve"> (see document </w:t>
      </w:r>
      <w:r>
        <w:rPr>
          <w:lang w:eastAsia="ja-JP"/>
        </w:rPr>
        <w:t>BMT</w:t>
      </w:r>
      <w:r w:rsidRPr="0006356C">
        <w:rPr>
          <w:lang w:eastAsia="ja-JP"/>
        </w:rPr>
        <w:t>/</w:t>
      </w:r>
      <w:r>
        <w:rPr>
          <w:lang w:eastAsia="ja-JP"/>
        </w:rPr>
        <w:t>18</w:t>
      </w:r>
      <w:r w:rsidRPr="0006356C">
        <w:rPr>
          <w:lang w:eastAsia="ja-JP"/>
        </w:rPr>
        <w:t>/</w:t>
      </w:r>
      <w:r>
        <w:rPr>
          <w:lang w:eastAsia="ja-JP"/>
        </w:rPr>
        <w:t>21</w:t>
      </w:r>
      <w:r w:rsidRPr="0006356C">
        <w:rPr>
          <w:lang w:eastAsia="ja-JP"/>
        </w:rPr>
        <w:t xml:space="preserve"> “</w:t>
      </w:r>
      <w:r>
        <w:rPr>
          <w:lang w:eastAsia="ja-JP"/>
        </w:rPr>
        <w:t>Report</w:t>
      </w:r>
      <w:r w:rsidRPr="0006356C">
        <w:rPr>
          <w:lang w:eastAsia="ja-JP"/>
        </w:rPr>
        <w:t xml:space="preserve">”, paragraph </w:t>
      </w:r>
      <w:r>
        <w:rPr>
          <w:lang w:eastAsia="ja-JP"/>
        </w:rPr>
        <w:t>73</w:t>
      </w:r>
      <w:r w:rsidRPr="0006356C">
        <w:rPr>
          <w:lang w:eastAsia="ja-JP"/>
        </w:rPr>
        <w:t>)</w:t>
      </w:r>
      <w:r w:rsidRPr="00E8527D">
        <w:rPr>
          <w:rFonts w:eastAsia="Times New Roman"/>
        </w:rPr>
        <w:t>.</w:t>
      </w:r>
    </w:p>
    <w:p w:rsidR="00E8527D" w:rsidRPr="00E8527D" w:rsidRDefault="00E8527D" w:rsidP="00E8527D">
      <w:pPr>
        <w:rPr>
          <w:rFonts w:eastAsia="Times New Roman"/>
        </w:rPr>
      </w:pPr>
    </w:p>
    <w:p w:rsidR="00E8527D" w:rsidRPr="00E8527D" w:rsidRDefault="00E8527D" w:rsidP="00E8527D">
      <w:pPr>
        <w:keepNext/>
        <w:spacing w:after="240"/>
        <w:outlineLvl w:val="1"/>
        <w:rPr>
          <w:rFonts w:eastAsia="Times New Roman"/>
          <w:u w:val="single"/>
        </w:rPr>
      </w:pPr>
      <w:bookmarkStart w:id="12" w:name="_Toc22569705"/>
      <w:r w:rsidRPr="00E8527D">
        <w:rPr>
          <w:rFonts w:eastAsia="Times New Roman"/>
          <w:u w:val="single"/>
        </w:rPr>
        <w:t>Future program</w:t>
      </w:r>
      <w:bookmarkEnd w:id="12"/>
    </w:p>
    <w:p w:rsidR="00E8527D" w:rsidRPr="00E8527D" w:rsidRDefault="00E8527D" w:rsidP="00E8527D">
      <w:pPr>
        <w:keepNext/>
        <w:rPr>
          <w:rFonts w:eastAsia="Times New Roman" w:cs="Arial"/>
        </w:rPr>
      </w:pPr>
      <w:r w:rsidRPr="00E8527D">
        <w:rPr>
          <w:rFonts w:eastAsia="Times New Roman" w:cs="Arial"/>
          <w:iCs/>
          <w:snapToGrid w:val="0"/>
        </w:rPr>
        <w:fldChar w:fldCharType="begin"/>
      </w:r>
      <w:r w:rsidRPr="00E8527D">
        <w:rPr>
          <w:rFonts w:eastAsia="Times New Roman" w:cs="Arial"/>
          <w:iCs/>
          <w:snapToGrid w:val="0"/>
        </w:rPr>
        <w:instrText xml:space="preserve"> AUTONUM  </w:instrText>
      </w:r>
      <w:r w:rsidRPr="00E8527D">
        <w:rPr>
          <w:rFonts w:eastAsia="Times New Roman" w:cs="Arial"/>
          <w:iCs/>
          <w:snapToGrid w:val="0"/>
        </w:rPr>
        <w:fldChar w:fldCharType="end"/>
      </w:r>
      <w:r w:rsidRPr="00E8527D">
        <w:rPr>
          <w:rFonts w:eastAsia="Times New Roman" w:cs="Arial"/>
          <w:iCs/>
          <w:snapToGrid w:val="0"/>
        </w:rPr>
        <w:tab/>
      </w:r>
      <w:r w:rsidRPr="00E8527D">
        <w:rPr>
          <w:rFonts w:eastAsia="Times New Roman" w:cs="Arial"/>
        </w:rPr>
        <w:t>During its nineteenth session, the BMT planned to discuss the following items</w:t>
      </w:r>
      <w:r w:rsidRPr="0006356C">
        <w:rPr>
          <w:lang w:eastAsia="ja-JP"/>
        </w:rPr>
        <w:t xml:space="preserve"> (see document </w:t>
      </w:r>
      <w:r>
        <w:rPr>
          <w:lang w:eastAsia="ja-JP"/>
        </w:rPr>
        <w:t>BMT</w:t>
      </w:r>
      <w:r w:rsidRPr="0006356C">
        <w:rPr>
          <w:lang w:eastAsia="ja-JP"/>
        </w:rPr>
        <w:t>/</w:t>
      </w:r>
      <w:r>
        <w:rPr>
          <w:lang w:eastAsia="ja-JP"/>
        </w:rPr>
        <w:t>18</w:t>
      </w:r>
      <w:r w:rsidRPr="0006356C">
        <w:rPr>
          <w:lang w:eastAsia="ja-JP"/>
        </w:rPr>
        <w:t>/</w:t>
      </w:r>
      <w:r>
        <w:rPr>
          <w:lang w:eastAsia="ja-JP"/>
        </w:rPr>
        <w:t>21</w:t>
      </w:r>
      <w:r w:rsidRPr="0006356C">
        <w:rPr>
          <w:lang w:eastAsia="ja-JP"/>
        </w:rPr>
        <w:t xml:space="preserve"> “</w:t>
      </w:r>
      <w:r>
        <w:rPr>
          <w:lang w:eastAsia="ja-JP"/>
        </w:rPr>
        <w:t>Report</w:t>
      </w:r>
      <w:r w:rsidRPr="0006356C">
        <w:rPr>
          <w:lang w:eastAsia="ja-JP"/>
        </w:rPr>
        <w:t xml:space="preserve">”, paragraph </w:t>
      </w:r>
      <w:r>
        <w:rPr>
          <w:lang w:eastAsia="ja-JP"/>
        </w:rPr>
        <w:t>74</w:t>
      </w:r>
      <w:r w:rsidRPr="0006356C">
        <w:rPr>
          <w:lang w:eastAsia="ja-JP"/>
        </w:rPr>
        <w:t>)</w:t>
      </w:r>
      <w:r w:rsidRPr="00E8527D">
        <w:rPr>
          <w:rFonts w:eastAsia="Times New Roman" w:cs="Arial"/>
        </w:rPr>
        <w:t>:</w:t>
      </w:r>
    </w:p>
    <w:p w:rsidR="00E8527D" w:rsidRPr="00861DBA" w:rsidRDefault="00E8527D" w:rsidP="00E8527D">
      <w:pPr>
        <w:keepNext/>
        <w:rPr>
          <w:rFonts w:eastAsia="Times New Roman" w:cs="Arial"/>
          <w:sz w:val="18"/>
        </w:rPr>
      </w:pPr>
    </w:p>
    <w:p w:rsidR="00E8527D" w:rsidRPr="00E8527D" w:rsidRDefault="00E8527D" w:rsidP="00E8527D">
      <w:pPr>
        <w:spacing w:after="200"/>
        <w:ind w:left="567"/>
        <w:rPr>
          <w:rFonts w:eastAsia="Times New Roman" w:cs="Arial"/>
        </w:rPr>
      </w:pPr>
      <w:r w:rsidRPr="00E8527D">
        <w:rPr>
          <w:rFonts w:eastAsia="Times New Roman" w:cs="Arial"/>
        </w:rPr>
        <w:t>1.</w:t>
      </w:r>
      <w:r w:rsidRPr="00E8527D">
        <w:rPr>
          <w:rFonts w:eastAsia="Times New Roman" w:cs="Arial"/>
        </w:rPr>
        <w:tab/>
        <w:t>Opening of the session</w:t>
      </w:r>
    </w:p>
    <w:p w:rsidR="00E8527D" w:rsidRPr="00E8527D" w:rsidRDefault="00E8527D" w:rsidP="00E8527D">
      <w:pPr>
        <w:spacing w:after="200"/>
        <w:ind w:left="567"/>
        <w:rPr>
          <w:rFonts w:eastAsia="Times New Roman" w:cs="Arial"/>
        </w:rPr>
      </w:pPr>
      <w:r w:rsidRPr="00E8527D">
        <w:rPr>
          <w:rFonts w:eastAsia="Times New Roman" w:cs="Arial"/>
        </w:rPr>
        <w:t>2.</w:t>
      </w:r>
      <w:r w:rsidRPr="00E8527D">
        <w:rPr>
          <w:rFonts w:eastAsia="Times New Roman" w:cs="Arial"/>
        </w:rPr>
        <w:tab/>
        <w:t>Adoption of the agenda</w:t>
      </w:r>
    </w:p>
    <w:p w:rsidR="00E8527D" w:rsidRPr="00E8527D" w:rsidRDefault="00E8527D" w:rsidP="00E8527D">
      <w:pPr>
        <w:spacing w:after="200"/>
        <w:ind w:left="1134" w:hanging="567"/>
        <w:rPr>
          <w:rFonts w:eastAsia="Times New Roman" w:cs="Arial"/>
        </w:rPr>
      </w:pPr>
      <w:r w:rsidRPr="00E8527D">
        <w:rPr>
          <w:rFonts w:eastAsia="Times New Roman" w:cs="Arial"/>
        </w:rPr>
        <w:t>3.</w:t>
      </w:r>
      <w:r w:rsidRPr="00E8527D">
        <w:rPr>
          <w:rFonts w:eastAsia="Times New Roman" w:cs="Arial"/>
        </w:rPr>
        <w:tab/>
        <w:t>Reports on developments in UPOV concerning biochemical and molecular techniques (document to be prepared by the Office of the Union)</w:t>
      </w:r>
    </w:p>
    <w:p w:rsidR="00E8527D" w:rsidRPr="00E8527D" w:rsidRDefault="00E8527D" w:rsidP="00E8527D">
      <w:pPr>
        <w:spacing w:after="200"/>
        <w:ind w:left="1134" w:hanging="567"/>
        <w:rPr>
          <w:rFonts w:eastAsia="Times New Roman" w:cs="Arial"/>
        </w:rPr>
      </w:pPr>
      <w:r w:rsidRPr="00E8527D">
        <w:rPr>
          <w:rFonts w:eastAsia="Times New Roman" w:cs="Arial"/>
        </w:rPr>
        <w:t>4.</w:t>
      </w:r>
      <w:r w:rsidRPr="00E8527D">
        <w:rPr>
          <w:rFonts w:eastAsia="Times New Roman" w:cs="Arial"/>
        </w:rPr>
        <w:tab/>
        <w:t>Short presentations on new developments in biochemical and molecular techniques by DUS experts, biochemical and molecular specialists, plant breeders and relevant international organizations (oral reports by participants)</w:t>
      </w:r>
    </w:p>
    <w:p w:rsidR="00E8527D" w:rsidRPr="00E8527D" w:rsidRDefault="00E8527D" w:rsidP="00E8527D">
      <w:pPr>
        <w:spacing w:after="200"/>
        <w:ind w:left="567"/>
        <w:rPr>
          <w:rFonts w:eastAsia="Times New Roman" w:cs="Arial"/>
        </w:rPr>
      </w:pPr>
      <w:r w:rsidRPr="00E8527D">
        <w:rPr>
          <w:rFonts w:eastAsia="Times New Roman" w:cs="Arial"/>
        </w:rPr>
        <w:t>5.</w:t>
      </w:r>
      <w:r w:rsidRPr="00E8527D">
        <w:rPr>
          <w:rFonts w:eastAsia="Times New Roman" w:cs="Arial"/>
        </w:rPr>
        <w:tab/>
        <w:t>Report of work on molecular techniques in relation to DUS examination (papers invited)</w:t>
      </w:r>
    </w:p>
    <w:p w:rsidR="00E8527D" w:rsidRPr="00C653B8" w:rsidRDefault="00E8527D" w:rsidP="00E8527D">
      <w:pPr>
        <w:spacing w:after="200"/>
        <w:ind w:left="1134" w:hanging="567"/>
        <w:rPr>
          <w:rFonts w:eastAsia="Times New Roman" w:cs="Arial"/>
          <w:spacing w:val="-4"/>
        </w:rPr>
      </w:pPr>
      <w:r w:rsidRPr="00E8527D">
        <w:rPr>
          <w:rFonts w:eastAsia="Times New Roman" w:cs="Arial"/>
        </w:rPr>
        <w:t>6.</w:t>
      </w:r>
      <w:r w:rsidRPr="00E8527D">
        <w:rPr>
          <w:rFonts w:eastAsia="Times New Roman" w:cs="Arial"/>
        </w:rPr>
        <w:tab/>
      </w:r>
      <w:r w:rsidRPr="00C653B8">
        <w:rPr>
          <w:rFonts w:eastAsia="Times New Roman" w:cs="Arial"/>
          <w:spacing w:val="-4"/>
        </w:rPr>
        <w:t xml:space="preserve">Cooperation between international organizations (document to be prepared by the Office of the Union) </w:t>
      </w:r>
    </w:p>
    <w:p w:rsidR="00E8527D" w:rsidRPr="00E8527D" w:rsidRDefault="00E8527D" w:rsidP="00E8527D">
      <w:pPr>
        <w:spacing w:after="200"/>
        <w:ind w:left="567"/>
        <w:rPr>
          <w:rFonts w:eastAsia="Times New Roman" w:cs="Arial"/>
        </w:rPr>
      </w:pPr>
      <w:r w:rsidRPr="00E8527D">
        <w:rPr>
          <w:rFonts w:eastAsia="Times New Roman" w:cs="Arial"/>
        </w:rPr>
        <w:t>7.</w:t>
      </w:r>
      <w:r w:rsidRPr="00E8527D">
        <w:rPr>
          <w:rFonts w:eastAsia="Times New Roman" w:cs="Arial"/>
        </w:rPr>
        <w:tab/>
        <w:t>Variety description databases including databases containing molecular data (papers invited)</w:t>
      </w:r>
    </w:p>
    <w:p w:rsidR="00E8527D" w:rsidRPr="00E8527D" w:rsidRDefault="00E8527D" w:rsidP="00E8527D">
      <w:pPr>
        <w:spacing w:after="200"/>
        <w:ind w:left="567"/>
        <w:rPr>
          <w:rFonts w:eastAsia="Times New Roman" w:cs="Arial"/>
        </w:rPr>
      </w:pPr>
      <w:r w:rsidRPr="00E8527D">
        <w:rPr>
          <w:rFonts w:eastAsia="Times New Roman" w:cs="Arial"/>
        </w:rPr>
        <w:t>8.</w:t>
      </w:r>
      <w:r w:rsidRPr="00E8527D">
        <w:rPr>
          <w:rFonts w:eastAsia="Times New Roman" w:cs="Arial"/>
        </w:rPr>
        <w:tab/>
        <w:t>Methods for analysis of molecular data, management of databases and exchange of data and material (papers invited)</w:t>
      </w:r>
    </w:p>
    <w:p w:rsidR="00E8527D" w:rsidRPr="00E8527D" w:rsidRDefault="00E8527D" w:rsidP="00E8527D">
      <w:pPr>
        <w:spacing w:after="200"/>
        <w:ind w:left="567"/>
        <w:rPr>
          <w:rFonts w:eastAsia="Times New Roman" w:cs="Arial"/>
        </w:rPr>
      </w:pPr>
      <w:r w:rsidRPr="00E8527D">
        <w:rPr>
          <w:rFonts w:eastAsia="Times New Roman" w:cs="Arial"/>
        </w:rPr>
        <w:t>9.</w:t>
      </w:r>
      <w:r w:rsidRPr="00E8527D">
        <w:rPr>
          <w:rFonts w:eastAsia="Times New Roman" w:cs="Arial"/>
        </w:rPr>
        <w:tab/>
        <w:t>The use of molecular techniques in examining essential derivation</w:t>
      </w:r>
      <w:bookmarkStart w:id="13" w:name="_Ref498061157"/>
      <w:r w:rsidRPr="00E8527D">
        <w:rPr>
          <w:rFonts w:eastAsia="Times New Roman" w:cs="Arial"/>
          <w:vertAlign w:val="superscript"/>
        </w:rPr>
        <w:footnoteReference w:id="2"/>
      </w:r>
      <w:bookmarkEnd w:id="13"/>
      <w:r w:rsidRPr="00E8527D">
        <w:rPr>
          <w:rFonts w:eastAsia="Times New Roman" w:cs="Arial"/>
        </w:rPr>
        <w:t xml:space="preserve">  (papers invited) 10.</w:t>
      </w:r>
      <w:r w:rsidRPr="00E8527D">
        <w:rPr>
          <w:rFonts w:eastAsia="Times New Roman" w:cs="Arial"/>
        </w:rPr>
        <w:tab/>
        <w:t>The use of molecular techniques in variety identification</w:t>
      </w:r>
      <w:r w:rsidRPr="00E8527D">
        <w:rPr>
          <w:rFonts w:eastAsia="Times New Roman" w:cs="Arial"/>
          <w:vertAlign w:val="superscript"/>
        </w:rPr>
        <w:t>1</w:t>
      </w:r>
      <w:r w:rsidRPr="00E8527D">
        <w:rPr>
          <w:rFonts w:eastAsia="Times New Roman" w:cs="Arial"/>
        </w:rPr>
        <w:t xml:space="preserve"> (papers invited)</w:t>
      </w:r>
    </w:p>
    <w:p w:rsidR="00E8527D" w:rsidRPr="00E8527D" w:rsidRDefault="00E8527D" w:rsidP="00E8527D">
      <w:pPr>
        <w:spacing w:after="200"/>
        <w:ind w:left="567"/>
        <w:rPr>
          <w:rFonts w:eastAsia="Times New Roman" w:cs="Arial"/>
        </w:rPr>
      </w:pPr>
      <w:r w:rsidRPr="00E8527D">
        <w:rPr>
          <w:rFonts w:eastAsia="Times New Roman" w:cs="Arial"/>
        </w:rPr>
        <w:t>11.</w:t>
      </w:r>
      <w:r w:rsidRPr="00E8527D">
        <w:rPr>
          <w:rFonts w:eastAsia="Times New Roman" w:cs="Arial"/>
        </w:rPr>
        <w:tab/>
        <w:t>Confidentiality, ownership and access to molecular data</w:t>
      </w:r>
      <w:r w:rsidRPr="00E8527D">
        <w:rPr>
          <w:rFonts w:eastAsia="Times New Roman" w:cs="Arial"/>
          <w:vertAlign w:val="superscript"/>
        </w:rPr>
        <w:t>1</w:t>
      </w:r>
      <w:r w:rsidRPr="00E8527D">
        <w:rPr>
          <w:rFonts w:eastAsia="Times New Roman" w:cs="Arial"/>
        </w:rPr>
        <w:t xml:space="preserve"> (papers invited)</w:t>
      </w:r>
    </w:p>
    <w:p w:rsidR="00E8527D" w:rsidRPr="00E8527D" w:rsidRDefault="00E8527D" w:rsidP="00E8527D">
      <w:pPr>
        <w:spacing w:after="200"/>
        <w:ind w:left="1134" w:hanging="567"/>
        <w:rPr>
          <w:rFonts w:eastAsia="Times New Roman" w:cs="Arial"/>
        </w:rPr>
      </w:pPr>
      <w:r w:rsidRPr="00E8527D">
        <w:rPr>
          <w:rFonts w:eastAsia="Times New Roman" w:cs="Arial"/>
        </w:rPr>
        <w:t>12.</w:t>
      </w:r>
      <w:r w:rsidRPr="00E8527D">
        <w:rPr>
          <w:rFonts w:eastAsia="Times New Roman" w:cs="Arial"/>
        </w:rPr>
        <w:tab/>
        <w:t xml:space="preserve">Review of document UPOV/INF/17 “Guidelines for DNA-Profiling: Molecular Marker Selection and Database Construction </w:t>
      </w:r>
    </w:p>
    <w:p w:rsidR="00E8527D" w:rsidRPr="00E8527D" w:rsidRDefault="00E8527D" w:rsidP="00E8527D">
      <w:pPr>
        <w:spacing w:after="200"/>
        <w:ind w:left="1134" w:hanging="567"/>
        <w:rPr>
          <w:rFonts w:eastAsia="Times New Roman" w:cs="Arial"/>
        </w:rPr>
      </w:pPr>
      <w:r w:rsidRPr="00E8527D">
        <w:rPr>
          <w:rFonts w:eastAsia="Times New Roman" w:cs="Arial"/>
        </w:rPr>
        <w:t>13.</w:t>
      </w:r>
      <w:r w:rsidRPr="00E8527D">
        <w:rPr>
          <w:rFonts w:eastAsia="Times New Roman" w:cs="Arial"/>
        </w:rPr>
        <w:tab/>
        <w:t xml:space="preserve">Session to facilitate cooperation </w:t>
      </w:r>
    </w:p>
    <w:p w:rsidR="00E8527D" w:rsidRPr="00E8527D" w:rsidRDefault="00E8527D" w:rsidP="00E8527D">
      <w:pPr>
        <w:spacing w:after="200"/>
        <w:ind w:left="567"/>
        <w:rPr>
          <w:rFonts w:eastAsia="Times New Roman" w:cs="Arial"/>
        </w:rPr>
      </w:pPr>
      <w:r w:rsidRPr="00E8527D">
        <w:rPr>
          <w:rFonts w:eastAsia="Times New Roman" w:cs="Arial"/>
        </w:rPr>
        <w:t>14.</w:t>
      </w:r>
      <w:r w:rsidRPr="00E8527D">
        <w:rPr>
          <w:rFonts w:eastAsia="Times New Roman" w:cs="Arial"/>
        </w:rPr>
        <w:tab/>
        <w:t>Date and place of next session</w:t>
      </w:r>
    </w:p>
    <w:p w:rsidR="00E8527D" w:rsidRPr="00E8527D" w:rsidRDefault="00E8527D" w:rsidP="00E8527D">
      <w:pPr>
        <w:spacing w:after="200"/>
        <w:ind w:left="567"/>
        <w:rPr>
          <w:rFonts w:eastAsia="Times New Roman" w:cs="Arial"/>
        </w:rPr>
      </w:pPr>
      <w:r w:rsidRPr="00E8527D">
        <w:rPr>
          <w:rFonts w:eastAsia="Times New Roman" w:cs="Arial"/>
        </w:rPr>
        <w:t>15.</w:t>
      </w:r>
      <w:r w:rsidRPr="00E8527D">
        <w:rPr>
          <w:rFonts w:eastAsia="Times New Roman" w:cs="Arial"/>
        </w:rPr>
        <w:tab/>
        <w:t>Future program</w:t>
      </w:r>
    </w:p>
    <w:p w:rsidR="00E8527D" w:rsidRPr="00E8527D" w:rsidRDefault="00E8527D" w:rsidP="00E8527D">
      <w:pPr>
        <w:spacing w:after="200"/>
        <w:ind w:left="567"/>
        <w:rPr>
          <w:rFonts w:eastAsia="Times New Roman" w:cs="Arial"/>
        </w:rPr>
      </w:pPr>
      <w:r w:rsidRPr="00E8527D">
        <w:rPr>
          <w:rFonts w:eastAsia="Times New Roman" w:cs="Arial"/>
        </w:rPr>
        <w:t>16.</w:t>
      </w:r>
      <w:r w:rsidRPr="00E8527D">
        <w:rPr>
          <w:rFonts w:eastAsia="Times New Roman" w:cs="Arial"/>
        </w:rPr>
        <w:tab/>
        <w:t>Report of the session (if time permits)</w:t>
      </w:r>
    </w:p>
    <w:p w:rsidR="00E8527D" w:rsidRDefault="00E8527D" w:rsidP="00E8527D">
      <w:pPr>
        <w:ind w:left="567"/>
        <w:rPr>
          <w:rFonts w:eastAsia="Times New Roman" w:cs="Arial"/>
        </w:rPr>
      </w:pPr>
      <w:r w:rsidRPr="00E8527D">
        <w:rPr>
          <w:rFonts w:eastAsia="Times New Roman" w:cs="Arial"/>
        </w:rPr>
        <w:t>17.</w:t>
      </w:r>
      <w:r w:rsidRPr="00E8527D">
        <w:rPr>
          <w:rFonts w:eastAsia="Times New Roman" w:cs="Arial"/>
        </w:rPr>
        <w:tab/>
        <w:t>Closing of the session</w:t>
      </w:r>
    </w:p>
    <w:p w:rsidR="0067582A" w:rsidRPr="00E8527D" w:rsidRDefault="0067582A" w:rsidP="00E8527D">
      <w:pPr>
        <w:ind w:left="567"/>
        <w:rPr>
          <w:rFonts w:eastAsia="Times New Roman" w:cs="Arial"/>
        </w:rPr>
      </w:pPr>
    </w:p>
    <w:p w:rsidR="00E8527D" w:rsidRPr="00E8527D" w:rsidRDefault="00E8527D" w:rsidP="00E8527D">
      <w:pPr>
        <w:rPr>
          <w:rFonts w:eastAsia="Times New Roman" w:cs="Arial"/>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rsidRPr="00E8527D">
        <w:rPr>
          <w:rFonts w:eastAsia="Times New Roman"/>
        </w:rPr>
        <w:tab/>
      </w:r>
      <w:r w:rsidRPr="00E8527D">
        <w:rPr>
          <w:rFonts w:eastAsia="Times New Roman" w:cs="Arial"/>
        </w:rPr>
        <w:t>The BMT considered the organization of the TWC and BMT meetings on the same week.  The BMT agreed with the TWC there was a duplication of content presented at the TWC and BMT meetings and agreed there should be a single opening and introductory parts for both meetings at the same time</w:t>
      </w:r>
      <w:r w:rsidRPr="0006356C">
        <w:rPr>
          <w:lang w:eastAsia="ja-JP"/>
        </w:rPr>
        <w:t xml:space="preserve"> (see document </w:t>
      </w:r>
      <w:r>
        <w:rPr>
          <w:lang w:eastAsia="ja-JP"/>
        </w:rPr>
        <w:t>BMT</w:t>
      </w:r>
      <w:r w:rsidRPr="0006356C">
        <w:rPr>
          <w:lang w:eastAsia="ja-JP"/>
        </w:rPr>
        <w:t>/</w:t>
      </w:r>
      <w:r>
        <w:rPr>
          <w:lang w:eastAsia="ja-JP"/>
        </w:rPr>
        <w:t>18</w:t>
      </w:r>
      <w:r w:rsidRPr="0006356C">
        <w:rPr>
          <w:lang w:eastAsia="ja-JP"/>
        </w:rPr>
        <w:t>/</w:t>
      </w:r>
      <w:r>
        <w:rPr>
          <w:lang w:eastAsia="ja-JP"/>
        </w:rPr>
        <w:t>21</w:t>
      </w:r>
      <w:r w:rsidRPr="0006356C">
        <w:rPr>
          <w:lang w:eastAsia="ja-JP"/>
        </w:rPr>
        <w:t xml:space="preserve"> “</w:t>
      </w:r>
      <w:r>
        <w:rPr>
          <w:lang w:eastAsia="ja-JP"/>
        </w:rPr>
        <w:t>Report</w:t>
      </w:r>
      <w:r w:rsidRPr="0006356C">
        <w:rPr>
          <w:lang w:eastAsia="ja-JP"/>
        </w:rPr>
        <w:t>”, paragraph</w:t>
      </w:r>
      <w:r>
        <w:rPr>
          <w:lang w:eastAsia="ja-JP"/>
        </w:rPr>
        <w:t>s</w:t>
      </w:r>
      <w:r w:rsidRPr="0006356C">
        <w:rPr>
          <w:lang w:eastAsia="ja-JP"/>
        </w:rPr>
        <w:t xml:space="preserve"> </w:t>
      </w:r>
      <w:r>
        <w:rPr>
          <w:lang w:eastAsia="ja-JP"/>
        </w:rPr>
        <w:t>75 and 76</w:t>
      </w:r>
      <w:r w:rsidRPr="0006356C">
        <w:rPr>
          <w:lang w:eastAsia="ja-JP"/>
        </w:rPr>
        <w:t>)</w:t>
      </w:r>
      <w:r w:rsidRPr="00E8527D">
        <w:rPr>
          <w:rFonts w:eastAsia="Times New Roman" w:cs="Arial"/>
        </w:rPr>
        <w:t xml:space="preserve">.  </w:t>
      </w:r>
    </w:p>
    <w:p w:rsidR="00E8527D" w:rsidRPr="00E8527D" w:rsidRDefault="00E8527D" w:rsidP="00E8527D">
      <w:pPr>
        <w:rPr>
          <w:rFonts w:eastAsia="Times New Roman" w:cs="Arial"/>
        </w:rPr>
      </w:pPr>
    </w:p>
    <w:p w:rsidR="00E8527D" w:rsidRPr="00E8527D" w:rsidRDefault="00E8527D" w:rsidP="00E8527D">
      <w:pPr>
        <w:rPr>
          <w:rFonts w:eastAsia="Times New Roman" w:cs="Arial"/>
        </w:rPr>
      </w:pPr>
      <w:r w:rsidRPr="00E8527D">
        <w:rPr>
          <w:rFonts w:eastAsia="Times New Roman"/>
        </w:rPr>
        <w:fldChar w:fldCharType="begin"/>
      </w:r>
      <w:r w:rsidRPr="00E8527D">
        <w:rPr>
          <w:rFonts w:eastAsia="Times New Roman"/>
        </w:rPr>
        <w:instrText xml:space="preserve"> AUTONUM  </w:instrText>
      </w:r>
      <w:r w:rsidRPr="00E8527D">
        <w:rPr>
          <w:rFonts w:eastAsia="Times New Roman"/>
        </w:rPr>
        <w:fldChar w:fldCharType="end"/>
      </w:r>
      <w:r w:rsidRPr="00E8527D">
        <w:rPr>
          <w:rFonts w:eastAsia="Times New Roman"/>
        </w:rPr>
        <w:tab/>
      </w:r>
      <w:r w:rsidRPr="00E8527D">
        <w:rPr>
          <w:rFonts w:eastAsia="Times New Roman" w:cs="Arial"/>
        </w:rPr>
        <w:t xml:space="preserve">The BMT agreed with the TWC that the above proposals could enable the allocation of time during the meeting for a technical visit. </w:t>
      </w:r>
    </w:p>
    <w:p w:rsidR="00926F58" w:rsidRDefault="00926F58" w:rsidP="00977F77">
      <w:pPr>
        <w:ind w:left="567" w:hanging="567"/>
        <w:rPr>
          <w:lang w:eastAsia="ja-JP"/>
        </w:rPr>
      </w:pPr>
    </w:p>
    <w:p w:rsidR="00F84369" w:rsidRDefault="00F84369" w:rsidP="00440683">
      <w:pPr>
        <w:jc w:val="right"/>
        <w:rPr>
          <w:lang w:eastAsia="ja-JP"/>
        </w:rPr>
      </w:pPr>
    </w:p>
    <w:p w:rsidR="00F84369" w:rsidRPr="00D6236C" w:rsidRDefault="00F84369" w:rsidP="00440683">
      <w:pPr>
        <w:jc w:val="right"/>
        <w:rPr>
          <w:lang w:eastAsia="ja-JP"/>
        </w:rPr>
      </w:pPr>
    </w:p>
    <w:p w:rsidR="00E8631F" w:rsidRDefault="007B3D66" w:rsidP="00E8631F">
      <w:pPr>
        <w:jc w:val="right"/>
      </w:pPr>
      <w:r>
        <w:rPr>
          <w:lang w:eastAsia="ja-JP"/>
        </w:rPr>
        <w:t xml:space="preserve"> </w:t>
      </w:r>
      <w:r w:rsidR="00E8631F">
        <w:t>[End of document]</w:t>
      </w:r>
    </w:p>
    <w:sectPr w:rsidR="00E8631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63" w:rsidRDefault="00767F63" w:rsidP="006655D3">
      <w:r>
        <w:separator/>
      </w:r>
    </w:p>
    <w:p w:rsidR="00767F63" w:rsidRDefault="00767F63" w:rsidP="006655D3"/>
    <w:p w:rsidR="00767F63" w:rsidRDefault="00767F63" w:rsidP="006655D3"/>
  </w:endnote>
  <w:endnote w:type="continuationSeparator" w:id="0">
    <w:p w:rsidR="00767F63" w:rsidRDefault="00767F63" w:rsidP="006655D3">
      <w:r>
        <w:separator/>
      </w:r>
    </w:p>
    <w:p w:rsidR="00767F63" w:rsidRPr="00294751" w:rsidRDefault="00767F63">
      <w:pPr>
        <w:pStyle w:val="Footer"/>
        <w:spacing w:after="60"/>
        <w:rPr>
          <w:sz w:val="18"/>
          <w:lang w:val="fr-FR"/>
        </w:rPr>
      </w:pPr>
      <w:r w:rsidRPr="00294751">
        <w:rPr>
          <w:sz w:val="18"/>
          <w:lang w:val="fr-FR"/>
        </w:rPr>
        <w:t>[Suite de la note de la page précédente]</w:t>
      </w:r>
    </w:p>
    <w:p w:rsidR="00767F63" w:rsidRPr="00294751" w:rsidRDefault="00767F63" w:rsidP="006655D3">
      <w:pPr>
        <w:rPr>
          <w:lang w:val="fr-FR"/>
        </w:rPr>
      </w:pPr>
    </w:p>
    <w:p w:rsidR="00767F63" w:rsidRPr="00294751" w:rsidRDefault="00767F63" w:rsidP="006655D3">
      <w:pPr>
        <w:rPr>
          <w:lang w:val="fr-FR"/>
        </w:rPr>
      </w:pPr>
    </w:p>
  </w:endnote>
  <w:endnote w:type="continuationNotice" w:id="1">
    <w:p w:rsidR="00767F63" w:rsidRPr="00294751" w:rsidRDefault="00767F63" w:rsidP="006655D3">
      <w:pPr>
        <w:rPr>
          <w:lang w:val="fr-FR"/>
        </w:rPr>
      </w:pPr>
      <w:r w:rsidRPr="00294751">
        <w:rPr>
          <w:lang w:val="fr-FR"/>
        </w:rPr>
        <w:t>[Suite de la note page suivante]</w:t>
      </w:r>
    </w:p>
    <w:p w:rsidR="00767F63" w:rsidRPr="00294751" w:rsidRDefault="00767F63" w:rsidP="006655D3">
      <w:pPr>
        <w:rPr>
          <w:lang w:val="fr-FR"/>
        </w:rPr>
      </w:pPr>
    </w:p>
    <w:p w:rsidR="00767F63" w:rsidRPr="00294751" w:rsidRDefault="00767F6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63" w:rsidRDefault="00767F63" w:rsidP="006655D3">
      <w:r>
        <w:separator/>
      </w:r>
    </w:p>
  </w:footnote>
  <w:footnote w:type="continuationSeparator" w:id="0">
    <w:p w:rsidR="00767F63" w:rsidRDefault="00767F63" w:rsidP="006655D3">
      <w:r>
        <w:separator/>
      </w:r>
    </w:p>
  </w:footnote>
  <w:footnote w:type="continuationNotice" w:id="1">
    <w:p w:rsidR="00767F63" w:rsidRPr="00AB530F" w:rsidRDefault="00767F63" w:rsidP="00AB530F">
      <w:pPr>
        <w:pStyle w:val="Footer"/>
      </w:pPr>
    </w:p>
  </w:footnote>
  <w:footnote w:id="2">
    <w:p w:rsidR="00E8527D" w:rsidRDefault="00E8527D" w:rsidP="00E8527D">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21" w:rsidRPr="00C5280D" w:rsidRDefault="00455221" w:rsidP="00EB048E">
    <w:pPr>
      <w:pStyle w:val="Header"/>
      <w:rPr>
        <w:rStyle w:val="PageNumber"/>
        <w:lang w:val="en-US"/>
      </w:rPr>
    </w:pPr>
    <w:r>
      <w:rPr>
        <w:rStyle w:val="PageNumber"/>
        <w:lang w:val="en-US"/>
      </w:rPr>
      <w:t>TC/55/</w:t>
    </w:r>
    <w:r w:rsidR="00D24AE4">
      <w:rPr>
        <w:rStyle w:val="PageNumber"/>
        <w:lang w:val="en-US"/>
      </w:rPr>
      <w:t>INF/6</w:t>
    </w:r>
  </w:p>
  <w:p w:rsidR="00455221" w:rsidRPr="00C5280D" w:rsidRDefault="0045522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17C5B">
      <w:rPr>
        <w:rStyle w:val="PageNumber"/>
        <w:noProof/>
        <w:lang w:val="en-US"/>
      </w:rPr>
      <w:t>4</w:t>
    </w:r>
    <w:r w:rsidRPr="00C5280D">
      <w:rPr>
        <w:rStyle w:val="PageNumber"/>
        <w:lang w:val="en-US"/>
      </w:rPr>
      <w:fldChar w:fldCharType="end"/>
    </w:r>
  </w:p>
  <w:p w:rsidR="00455221" w:rsidRDefault="004552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372AA"/>
    <w:rsid w:val="00037383"/>
    <w:rsid w:val="00044642"/>
    <w:rsid w:val="000446B9"/>
    <w:rsid w:val="00047E21"/>
    <w:rsid w:val="00050E16"/>
    <w:rsid w:val="00077892"/>
    <w:rsid w:val="00085505"/>
    <w:rsid w:val="000C4E25"/>
    <w:rsid w:val="000C7021"/>
    <w:rsid w:val="000D6BBC"/>
    <w:rsid w:val="000D7780"/>
    <w:rsid w:val="000E636A"/>
    <w:rsid w:val="000E7560"/>
    <w:rsid w:val="000F2F11"/>
    <w:rsid w:val="001015BE"/>
    <w:rsid w:val="00105929"/>
    <w:rsid w:val="00110C36"/>
    <w:rsid w:val="001131D5"/>
    <w:rsid w:val="00125F9A"/>
    <w:rsid w:val="00141DB8"/>
    <w:rsid w:val="00172084"/>
    <w:rsid w:val="0017474A"/>
    <w:rsid w:val="001758C6"/>
    <w:rsid w:val="00182B99"/>
    <w:rsid w:val="001A473A"/>
    <w:rsid w:val="001C47B5"/>
    <w:rsid w:val="001D36AC"/>
    <w:rsid w:val="001F329D"/>
    <w:rsid w:val="0021332C"/>
    <w:rsid w:val="00213982"/>
    <w:rsid w:val="002327E7"/>
    <w:rsid w:val="0024416D"/>
    <w:rsid w:val="00271911"/>
    <w:rsid w:val="002800A0"/>
    <w:rsid w:val="002801B3"/>
    <w:rsid w:val="00281060"/>
    <w:rsid w:val="00284B1A"/>
    <w:rsid w:val="002940E8"/>
    <w:rsid w:val="00294751"/>
    <w:rsid w:val="002A6E50"/>
    <w:rsid w:val="002B4298"/>
    <w:rsid w:val="002C256A"/>
    <w:rsid w:val="002F4D19"/>
    <w:rsid w:val="00304827"/>
    <w:rsid w:val="00305A7F"/>
    <w:rsid w:val="003152FE"/>
    <w:rsid w:val="00327436"/>
    <w:rsid w:val="00344BD6"/>
    <w:rsid w:val="0035528D"/>
    <w:rsid w:val="00361821"/>
    <w:rsid w:val="00361E9E"/>
    <w:rsid w:val="00363688"/>
    <w:rsid w:val="003A44CC"/>
    <w:rsid w:val="003C4226"/>
    <w:rsid w:val="003C7FBE"/>
    <w:rsid w:val="003D227C"/>
    <w:rsid w:val="003D2B4D"/>
    <w:rsid w:val="003D388D"/>
    <w:rsid w:val="00414712"/>
    <w:rsid w:val="00440683"/>
    <w:rsid w:val="00440EB9"/>
    <w:rsid w:val="004422D8"/>
    <w:rsid w:val="00444A88"/>
    <w:rsid w:val="00451F5A"/>
    <w:rsid w:val="00455221"/>
    <w:rsid w:val="00467FFE"/>
    <w:rsid w:val="00474DA4"/>
    <w:rsid w:val="00476B4D"/>
    <w:rsid w:val="004805FA"/>
    <w:rsid w:val="004935D2"/>
    <w:rsid w:val="004A02EF"/>
    <w:rsid w:val="004A4FB0"/>
    <w:rsid w:val="004A55A6"/>
    <w:rsid w:val="004B1215"/>
    <w:rsid w:val="004C5C7E"/>
    <w:rsid w:val="004D047D"/>
    <w:rsid w:val="004D7067"/>
    <w:rsid w:val="004F1E9E"/>
    <w:rsid w:val="004F305A"/>
    <w:rsid w:val="00504ABB"/>
    <w:rsid w:val="005078AE"/>
    <w:rsid w:val="00512164"/>
    <w:rsid w:val="00520297"/>
    <w:rsid w:val="00530403"/>
    <w:rsid w:val="005338F9"/>
    <w:rsid w:val="00536FFD"/>
    <w:rsid w:val="0054281C"/>
    <w:rsid w:val="00544581"/>
    <w:rsid w:val="0055268D"/>
    <w:rsid w:val="005651DF"/>
    <w:rsid w:val="00576BE4"/>
    <w:rsid w:val="00591C21"/>
    <w:rsid w:val="005A400A"/>
    <w:rsid w:val="005B46E9"/>
    <w:rsid w:val="005D2500"/>
    <w:rsid w:val="005D59C3"/>
    <w:rsid w:val="005F7B92"/>
    <w:rsid w:val="006040BF"/>
    <w:rsid w:val="00612379"/>
    <w:rsid w:val="006153B6"/>
    <w:rsid w:val="0061555F"/>
    <w:rsid w:val="00636CA6"/>
    <w:rsid w:val="00641200"/>
    <w:rsid w:val="00645CA8"/>
    <w:rsid w:val="00660AA5"/>
    <w:rsid w:val="006655D3"/>
    <w:rsid w:val="00667404"/>
    <w:rsid w:val="0067582A"/>
    <w:rsid w:val="00687EB4"/>
    <w:rsid w:val="006929F3"/>
    <w:rsid w:val="00695C56"/>
    <w:rsid w:val="006A5CDE"/>
    <w:rsid w:val="006A644A"/>
    <w:rsid w:val="006B049D"/>
    <w:rsid w:val="006B17D2"/>
    <w:rsid w:val="006C224E"/>
    <w:rsid w:val="006D7435"/>
    <w:rsid w:val="006D780A"/>
    <w:rsid w:val="006E6DB8"/>
    <w:rsid w:val="0071271E"/>
    <w:rsid w:val="007269EC"/>
    <w:rsid w:val="00727851"/>
    <w:rsid w:val="00732DEC"/>
    <w:rsid w:val="00735BD5"/>
    <w:rsid w:val="00751613"/>
    <w:rsid w:val="007556F6"/>
    <w:rsid w:val="00760EEF"/>
    <w:rsid w:val="00767F63"/>
    <w:rsid w:val="00777EE5"/>
    <w:rsid w:val="00784836"/>
    <w:rsid w:val="0079023E"/>
    <w:rsid w:val="007A2854"/>
    <w:rsid w:val="007B3D66"/>
    <w:rsid w:val="007C1D92"/>
    <w:rsid w:val="007C4CB9"/>
    <w:rsid w:val="007D0B9D"/>
    <w:rsid w:val="007D19B0"/>
    <w:rsid w:val="007F4385"/>
    <w:rsid w:val="007F498F"/>
    <w:rsid w:val="00802F1A"/>
    <w:rsid w:val="0080679D"/>
    <w:rsid w:val="008108B0"/>
    <w:rsid w:val="00811B20"/>
    <w:rsid w:val="00817C5B"/>
    <w:rsid w:val="00820097"/>
    <w:rsid w:val="008211B5"/>
    <w:rsid w:val="0082296E"/>
    <w:rsid w:val="00824099"/>
    <w:rsid w:val="00846D7C"/>
    <w:rsid w:val="0085506F"/>
    <w:rsid w:val="00861DBA"/>
    <w:rsid w:val="00864D30"/>
    <w:rsid w:val="00867AC1"/>
    <w:rsid w:val="00890DF8"/>
    <w:rsid w:val="00891741"/>
    <w:rsid w:val="008A31C9"/>
    <w:rsid w:val="008A743F"/>
    <w:rsid w:val="008B6E60"/>
    <w:rsid w:val="008C0970"/>
    <w:rsid w:val="008D0BC5"/>
    <w:rsid w:val="008D2CF7"/>
    <w:rsid w:val="008D3D46"/>
    <w:rsid w:val="008D5566"/>
    <w:rsid w:val="008D7E86"/>
    <w:rsid w:val="00900C26"/>
    <w:rsid w:val="00900C6F"/>
    <w:rsid w:val="0090197F"/>
    <w:rsid w:val="00906DDC"/>
    <w:rsid w:val="00926F58"/>
    <w:rsid w:val="00934E09"/>
    <w:rsid w:val="00936253"/>
    <w:rsid w:val="00940D46"/>
    <w:rsid w:val="00952DD4"/>
    <w:rsid w:val="00965AE7"/>
    <w:rsid w:val="00970FED"/>
    <w:rsid w:val="00977F77"/>
    <w:rsid w:val="00983ED6"/>
    <w:rsid w:val="00990A26"/>
    <w:rsid w:val="00992D82"/>
    <w:rsid w:val="00995EA6"/>
    <w:rsid w:val="00995EAD"/>
    <w:rsid w:val="00997029"/>
    <w:rsid w:val="009A13DE"/>
    <w:rsid w:val="009A7339"/>
    <w:rsid w:val="009B01E5"/>
    <w:rsid w:val="009B440E"/>
    <w:rsid w:val="009B78A6"/>
    <w:rsid w:val="009C7311"/>
    <w:rsid w:val="009D690D"/>
    <w:rsid w:val="009E65B6"/>
    <w:rsid w:val="009F155B"/>
    <w:rsid w:val="00A032E5"/>
    <w:rsid w:val="00A04A26"/>
    <w:rsid w:val="00A24C10"/>
    <w:rsid w:val="00A37C2B"/>
    <w:rsid w:val="00A42AC3"/>
    <w:rsid w:val="00A430CF"/>
    <w:rsid w:val="00A54309"/>
    <w:rsid w:val="00A75EC7"/>
    <w:rsid w:val="00AA75A3"/>
    <w:rsid w:val="00AB2B93"/>
    <w:rsid w:val="00AB530F"/>
    <w:rsid w:val="00AB7E5B"/>
    <w:rsid w:val="00AC2883"/>
    <w:rsid w:val="00AD05DE"/>
    <w:rsid w:val="00AE0EF1"/>
    <w:rsid w:val="00AE2937"/>
    <w:rsid w:val="00B07301"/>
    <w:rsid w:val="00B11F3E"/>
    <w:rsid w:val="00B224DE"/>
    <w:rsid w:val="00B302F8"/>
    <w:rsid w:val="00B324D4"/>
    <w:rsid w:val="00B43D98"/>
    <w:rsid w:val="00B46575"/>
    <w:rsid w:val="00B61777"/>
    <w:rsid w:val="00B84BBD"/>
    <w:rsid w:val="00B87994"/>
    <w:rsid w:val="00B91D03"/>
    <w:rsid w:val="00B92EFC"/>
    <w:rsid w:val="00B96116"/>
    <w:rsid w:val="00BA43FB"/>
    <w:rsid w:val="00BA5109"/>
    <w:rsid w:val="00BC127D"/>
    <w:rsid w:val="00BC1FE6"/>
    <w:rsid w:val="00BD025F"/>
    <w:rsid w:val="00C061B6"/>
    <w:rsid w:val="00C2446C"/>
    <w:rsid w:val="00C30618"/>
    <w:rsid w:val="00C36AE5"/>
    <w:rsid w:val="00C415AB"/>
    <w:rsid w:val="00C41F17"/>
    <w:rsid w:val="00C527FA"/>
    <w:rsid w:val="00C5280D"/>
    <w:rsid w:val="00C53EB3"/>
    <w:rsid w:val="00C54E4D"/>
    <w:rsid w:val="00C5791C"/>
    <w:rsid w:val="00C653B8"/>
    <w:rsid w:val="00C66290"/>
    <w:rsid w:val="00C72B7A"/>
    <w:rsid w:val="00C848A6"/>
    <w:rsid w:val="00C973F2"/>
    <w:rsid w:val="00CA304C"/>
    <w:rsid w:val="00CA774A"/>
    <w:rsid w:val="00CC11B0"/>
    <w:rsid w:val="00CC2841"/>
    <w:rsid w:val="00CE46FF"/>
    <w:rsid w:val="00CE6DBE"/>
    <w:rsid w:val="00CF1330"/>
    <w:rsid w:val="00CF7E36"/>
    <w:rsid w:val="00D24AE4"/>
    <w:rsid w:val="00D30B4B"/>
    <w:rsid w:val="00D326F9"/>
    <w:rsid w:val="00D3708D"/>
    <w:rsid w:val="00D40426"/>
    <w:rsid w:val="00D544F7"/>
    <w:rsid w:val="00D57C96"/>
    <w:rsid w:val="00D57D18"/>
    <w:rsid w:val="00D705E1"/>
    <w:rsid w:val="00D91203"/>
    <w:rsid w:val="00D95174"/>
    <w:rsid w:val="00DA4973"/>
    <w:rsid w:val="00DA6F36"/>
    <w:rsid w:val="00DB5882"/>
    <w:rsid w:val="00DB596E"/>
    <w:rsid w:val="00DB7773"/>
    <w:rsid w:val="00DC00EA"/>
    <w:rsid w:val="00DC3802"/>
    <w:rsid w:val="00DD5368"/>
    <w:rsid w:val="00DF1E9C"/>
    <w:rsid w:val="00E07D87"/>
    <w:rsid w:val="00E2045F"/>
    <w:rsid w:val="00E2109F"/>
    <w:rsid w:val="00E32F7E"/>
    <w:rsid w:val="00E5267B"/>
    <w:rsid w:val="00E63C0E"/>
    <w:rsid w:val="00E651E2"/>
    <w:rsid w:val="00E72D49"/>
    <w:rsid w:val="00E7593C"/>
    <w:rsid w:val="00E7678A"/>
    <w:rsid w:val="00E8527D"/>
    <w:rsid w:val="00E8631F"/>
    <w:rsid w:val="00E879C4"/>
    <w:rsid w:val="00E935F1"/>
    <w:rsid w:val="00E94A81"/>
    <w:rsid w:val="00EA1FFB"/>
    <w:rsid w:val="00EA427B"/>
    <w:rsid w:val="00EB048E"/>
    <w:rsid w:val="00EB4E9C"/>
    <w:rsid w:val="00EE34DF"/>
    <w:rsid w:val="00EF2F89"/>
    <w:rsid w:val="00F03E98"/>
    <w:rsid w:val="00F0703A"/>
    <w:rsid w:val="00F1237A"/>
    <w:rsid w:val="00F22CBD"/>
    <w:rsid w:val="00F272F1"/>
    <w:rsid w:val="00F45372"/>
    <w:rsid w:val="00F4590B"/>
    <w:rsid w:val="00F560F7"/>
    <w:rsid w:val="00F6334D"/>
    <w:rsid w:val="00F84369"/>
    <w:rsid w:val="00FA49AB"/>
    <w:rsid w:val="00FB6BDA"/>
    <w:rsid w:val="00FD303B"/>
    <w:rsid w:val="00FE0AE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64D30"/>
    <w:pPr>
      <w:tabs>
        <w:tab w:val="right" w:leader="dot" w:pos="9639"/>
      </w:tabs>
      <w:ind w:left="568" w:right="851" w:hanging="284"/>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864D30"/>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fr-FR"/>
    </w:rPr>
  </w:style>
  <w:style w:type="table" w:styleId="TableGrid">
    <w:name w:val="Table Grid"/>
    <w:basedOn w:val="TableNormal"/>
    <w:uiPriority w:val="39"/>
    <w:rsid w:val="00E8631F"/>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2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7F74-0B07-43D6-9780-55A8FB67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4</Pages>
  <Words>1067</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TC/55/7</vt:lpstr>
    </vt:vector>
  </TitlesOfParts>
  <Company>UPOV</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3</cp:revision>
  <cp:lastPrinted>2019-10-21T15:17:00Z</cp:lastPrinted>
  <dcterms:created xsi:type="dcterms:W3CDTF">2019-10-21T16:09:00Z</dcterms:created>
  <dcterms:modified xsi:type="dcterms:W3CDTF">2019-10-21T16:09:00Z</dcterms:modified>
</cp:coreProperties>
</file>