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</w:t>
            </w:r>
            <w:r w:rsidR="003E646B">
              <w:t>55/8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26B82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426B82" w:rsidRPr="00666069">
              <w:rPr>
                <w:b w:val="0"/>
                <w:spacing w:val="0"/>
              </w:rPr>
              <w:t>August 12</w:t>
            </w:r>
            <w:r w:rsidR="008B6E60" w:rsidRPr="00666069">
              <w:rPr>
                <w:b w:val="0"/>
                <w:spacing w:val="0"/>
              </w:rPr>
              <w:t>, 201</w:t>
            </w:r>
            <w:r w:rsidR="006D7435" w:rsidRPr="00666069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3E646B" w:rsidP="006A644A">
      <w:pPr>
        <w:pStyle w:val="Titleofdoc0"/>
      </w:pPr>
      <w:bookmarkStart w:id="0" w:name="TitleOfDoc"/>
      <w:bookmarkEnd w:id="0"/>
      <w:r w:rsidRPr="003E646B">
        <w:t>Variety denominations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233AE" w:rsidRPr="007678AB" w:rsidRDefault="00E233AE" w:rsidP="00E233AE">
      <w:pPr>
        <w:pStyle w:val="Heading1"/>
        <w:rPr>
          <w:rFonts w:eastAsia="MS Mincho"/>
        </w:rPr>
      </w:pPr>
      <w:bookmarkStart w:id="2" w:name="_Toc438649862"/>
      <w:bookmarkStart w:id="3" w:name="_Ref438649598"/>
      <w:bookmarkStart w:id="4" w:name="_Toc477358702"/>
      <w:bookmarkStart w:id="5" w:name="_Toc535497879"/>
      <w:bookmarkStart w:id="6" w:name="_Toc15481357"/>
      <w:r w:rsidRPr="007678AB">
        <w:rPr>
          <w:rFonts w:eastAsia="MS Mincho"/>
        </w:rPr>
        <w:t>EXECUTIVE SUMMARY</w:t>
      </w:r>
      <w:bookmarkEnd w:id="2"/>
      <w:bookmarkEnd w:id="3"/>
      <w:bookmarkEnd w:id="4"/>
      <w:bookmarkEnd w:id="5"/>
      <w:bookmarkEnd w:id="6"/>
    </w:p>
    <w:p w:rsidR="00E233AE" w:rsidRPr="006A1461" w:rsidRDefault="00E233AE" w:rsidP="00E233AE">
      <w:pPr>
        <w:rPr>
          <w:rFonts w:eastAsia="MS Mincho"/>
          <w:lang w:eastAsia="ja-JP"/>
        </w:rPr>
      </w:pPr>
    </w:p>
    <w:p w:rsidR="00E233AE" w:rsidRPr="007678AB" w:rsidRDefault="00E233AE" w:rsidP="00E233AE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7678AB">
        <w:rPr>
          <w:rFonts w:eastAsiaTheme="minorEastAsia" w:cs="Arial"/>
          <w:snapToGrid w:val="0"/>
        </w:rPr>
        <w:tab/>
        <w:t xml:space="preserve">The purpose of this document is </w:t>
      </w:r>
      <w:proofErr w:type="gramStart"/>
      <w:r w:rsidRPr="007678AB">
        <w:rPr>
          <w:rFonts w:eastAsiaTheme="minorEastAsia" w:cs="Arial"/>
          <w:snapToGrid w:val="0"/>
        </w:rPr>
        <w:t xml:space="preserve">to </w:t>
      </w:r>
      <w:r w:rsidR="00C0735B">
        <w:rPr>
          <w:rFonts w:eastAsiaTheme="minorEastAsia" w:cs="Arial"/>
          <w:snapToGrid w:val="0"/>
        </w:rPr>
        <w:t xml:space="preserve">present mattes for consideration by the </w:t>
      </w:r>
      <w:r w:rsidR="00C0735B" w:rsidRPr="004C1C35">
        <w:rPr>
          <w:rFonts w:eastAsiaTheme="minorEastAsia"/>
        </w:rPr>
        <w:t>Technical Committee (TC)</w:t>
      </w:r>
      <w:r w:rsidR="00C0735B">
        <w:rPr>
          <w:rFonts w:eastAsiaTheme="minorEastAsia"/>
        </w:rPr>
        <w:t xml:space="preserve"> </w:t>
      </w:r>
      <w:r w:rsidRPr="007678AB">
        <w:rPr>
          <w:rFonts w:eastAsiaTheme="minorEastAsia" w:cs="Arial"/>
          <w:snapToGrid w:val="0"/>
        </w:rPr>
        <w:t xml:space="preserve">on </w:t>
      </w:r>
      <w:r w:rsidR="00C0735B" w:rsidRPr="00DA63A6">
        <w:rPr>
          <w:rFonts w:eastAsiaTheme="minorEastAsia" w:cs="Arial"/>
          <w:snapToGrid w:val="0"/>
          <w:lang w:eastAsia="ja-JP"/>
        </w:rPr>
        <w:t xml:space="preserve">proposals to revise the list of classes in </w:t>
      </w:r>
      <w:r w:rsidRPr="007678AB">
        <w:rPr>
          <w:rFonts w:eastAsiaTheme="minorEastAsia" w:cs="Arial"/>
        </w:rPr>
        <w:t>document UPOV/INF/12 “Explanatory Notes on Variety Denominations under the UPOV Convention”</w:t>
      </w:r>
      <w:proofErr w:type="gramEnd"/>
      <w:r w:rsidRPr="00E233AE">
        <w:rPr>
          <w:rFonts w:eastAsiaTheme="minorEastAsia" w:cs="Arial"/>
        </w:rPr>
        <w:t>.</w:t>
      </w:r>
    </w:p>
    <w:p w:rsidR="0037708B" w:rsidRPr="0037708B" w:rsidRDefault="0037708B" w:rsidP="0037708B">
      <w:pPr>
        <w:rPr>
          <w:rFonts w:eastAsiaTheme="minorEastAsia"/>
        </w:rPr>
      </w:pPr>
    </w:p>
    <w:p w:rsidR="0037708B" w:rsidRPr="0037708B" w:rsidRDefault="0037708B" w:rsidP="0037708B">
      <w:r w:rsidRPr="0037708B">
        <w:fldChar w:fldCharType="begin"/>
      </w:r>
      <w:r w:rsidRPr="0037708B">
        <w:instrText xml:space="preserve"> AUTONUM  </w:instrText>
      </w:r>
      <w:r w:rsidRPr="0037708B">
        <w:fldChar w:fldCharType="end"/>
      </w:r>
      <w:r w:rsidRPr="0037708B">
        <w:tab/>
        <w:t>Matters for information</w:t>
      </w:r>
      <w:r>
        <w:t xml:space="preserve"> to the TC</w:t>
      </w:r>
      <w:r w:rsidRPr="0037708B">
        <w:t xml:space="preserve"> </w:t>
      </w:r>
      <w:r>
        <w:t xml:space="preserve">concerning variety denomination </w:t>
      </w:r>
      <w:proofErr w:type="gramStart"/>
      <w:r w:rsidRPr="0037708B">
        <w:t>are presented</w:t>
      </w:r>
      <w:proofErr w:type="gramEnd"/>
      <w:r w:rsidRPr="0037708B">
        <w:t xml:space="preserve"> in document</w:t>
      </w:r>
      <w:r>
        <w:t> </w:t>
      </w:r>
      <w:r w:rsidRPr="0037708B">
        <w:t>TC/55/INF/</w:t>
      </w:r>
      <w:r>
        <w:t>7</w:t>
      </w:r>
      <w:r w:rsidRPr="0037708B">
        <w:t xml:space="preserve"> “Variety denominations – matters for information”.</w:t>
      </w:r>
    </w:p>
    <w:p w:rsidR="00E233AE" w:rsidRPr="001D0F2A" w:rsidRDefault="00E233AE" w:rsidP="006A1461">
      <w:pPr>
        <w:rPr>
          <w:rFonts w:eastAsiaTheme="minorEastAsia"/>
          <w:snapToGrid w:val="0"/>
          <w:lang w:eastAsia="ja-JP"/>
        </w:rPr>
      </w:pPr>
    </w:p>
    <w:p w:rsidR="00E233AE" w:rsidRPr="00F20E9B" w:rsidRDefault="00E233AE" w:rsidP="00E233AE">
      <w:pPr>
        <w:rPr>
          <w:rFonts w:eastAsiaTheme="minorEastAsia" w:cs="Arial"/>
          <w:snapToGrid w:val="0"/>
          <w:lang w:eastAsia="ja-JP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7678AB">
        <w:rPr>
          <w:rFonts w:eastAsiaTheme="minorEastAsia" w:cs="Arial"/>
          <w:snapToGrid w:val="0"/>
        </w:rPr>
        <w:tab/>
      </w:r>
      <w:r w:rsidRPr="007678AB">
        <w:rPr>
          <w:rFonts w:eastAsiaTheme="minorEastAsia" w:cs="Arial"/>
          <w:snapToGrid w:val="0"/>
          <w:lang w:eastAsia="ja-JP"/>
        </w:rPr>
        <w:t>The T</w:t>
      </w:r>
      <w:r>
        <w:rPr>
          <w:rFonts w:eastAsiaTheme="minorEastAsia" w:cs="Arial"/>
          <w:snapToGrid w:val="0"/>
          <w:lang w:eastAsia="ja-JP"/>
        </w:rPr>
        <w:t>C</w:t>
      </w:r>
      <w:r w:rsidRPr="007678AB">
        <w:rPr>
          <w:rFonts w:eastAsiaTheme="minorEastAsia" w:cs="Arial"/>
          <w:snapToGrid w:val="0"/>
          <w:lang w:eastAsia="ja-JP"/>
        </w:rPr>
        <w:t xml:space="preserve"> </w:t>
      </w:r>
      <w:proofErr w:type="gramStart"/>
      <w:r>
        <w:rPr>
          <w:rFonts w:eastAsiaTheme="minorEastAsia" w:cs="Arial"/>
          <w:snapToGrid w:val="0"/>
          <w:lang w:eastAsia="ja-JP"/>
        </w:rPr>
        <w:t>is</w:t>
      </w:r>
      <w:r w:rsidRPr="007678AB">
        <w:rPr>
          <w:rFonts w:eastAsiaTheme="minorEastAsia" w:cs="Arial"/>
          <w:snapToGrid w:val="0"/>
          <w:lang w:eastAsia="ja-JP"/>
        </w:rPr>
        <w:t xml:space="preserve"> invited</w:t>
      </w:r>
      <w:proofErr w:type="gramEnd"/>
      <w:r w:rsidRPr="007678AB">
        <w:rPr>
          <w:rFonts w:eastAsiaTheme="minorEastAsia" w:cs="Arial"/>
          <w:snapToGrid w:val="0"/>
          <w:lang w:eastAsia="ja-JP"/>
        </w:rPr>
        <w:t xml:space="preserve"> to</w:t>
      </w:r>
      <w:r w:rsidR="00787F1C" w:rsidRPr="00787F1C">
        <w:rPr>
          <w:rFonts w:eastAsiaTheme="minorEastAsia" w:cs="Arial"/>
          <w:snapToGrid w:val="0"/>
          <w:lang w:eastAsia="ja-JP"/>
        </w:rPr>
        <w:t xml:space="preserve"> </w:t>
      </w:r>
      <w:r w:rsidR="00DA63A6" w:rsidRPr="00DA63A6">
        <w:rPr>
          <w:rFonts w:eastAsiaTheme="minorEastAsia" w:cs="Arial"/>
          <w:snapToGrid w:val="0"/>
          <w:lang w:eastAsia="ja-JP"/>
        </w:rPr>
        <w:t xml:space="preserve">consider the proposals to revise the list of classes in document UPOV/INF/12/5, as set out </w:t>
      </w:r>
      <w:r w:rsidR="00DA63A6" w:rsidRPr="00E0326F">
        <w:rPr>
          <w:rFonts w:eastAsiaTheme="minorEastAsia" w:cs="Arial"/>
          <w:snapToGrid w:val="0"/>
          <w:lang w:eastAsia="ja-JP"/>
        </w:rPr>
        <w:t xml:space="preserve">paragraph </w:t>
      </w:r>
      <w:r w:rsidR="0037708B" w:rsidRPr="00E0326F">
        <w:rPr>
          <w:rFonts w:eastAsiaTheme="minorEastAsia" w:cs="Arial"/>
          <w:snapToGrid w:val="0"/>
          <w:lang w:eastAsia="ja-JP"/>
        </w:rPr>
        <w:t>10</w:t>
      </w:r>
      <w:r w:rsidR="00DA63A6" w:rsidRPr="00E0326F">
        <w:rPr>
          <w:rFonts w:eastAsiaTheme="minorEastAsia" w:cs="Arial"/>
          <w:snapToGrid w:val="0"/>
          <w:lang w:eastAsia="ja-JP"/>
        </w:rPr>
        <w:t xml:space="preserve"> of this</w:t>
      </w:r>
      <w:r w:rsidR="00DA63A6" w:rsidRPr="00DA63A6">
        <w:rPr>
          <w:rFonts w:eastAsiaTheme="minorEastAsia" w:cs="Arial"/>
          <w:snapToGrid w:val="0"/>
          <w:lang w:eastAsia="ja-JP"/>
        </w:rPr>
        <w:t xml:space="preserve"> document in conjunction with the comments of the </w:t>
      </w:r>
      <w:r w:rsidR="00C0735B">
        <w:rPr>
          <w:rFonts w:eastAsiaTheme="minorEastAsia" w:cs="Arial"/>
          <w:snapToGrid w:val="0"/>
          <w:lang w:eastAsia="ja-JP"/>
        </w:rPr>
        <w:t xml:space="preserve">TWV at its </w:t>
      </w:r>
      <w:r w:rsidR="00C0735B" w:rsidRPr="00C0735B">
        <w:rPr>
          <w:rFonts w:eastAsiaTheme="minorEastAsia" w:cs="Arial"/>
          <w:snapToGrid w:val="0"/>
          <w:lang w:eastAsia="ja-JP"/>
        </w:rPr>
        <w:t xml:space="preserve">fifty-third session </w:t>
      </w:r>
      <w:r w:rsidR="00C0735B">
        <w:rPr>
          <w:rFonts w:eastAsiaTheme="minorEastAsia" w:cs="Arial"/>
          <w:snapToGrid w:val="0"/>
          <w:lang w:eastAsia="ja-JP"/>
        </w:rPr>
        <w:t xml:space="preserve">and </w:t>
      </w:r>
      <w:r w:rsidR="00DA63A6" w:rsidRPr="00DA63A6">
        <w:rPr>
          <w:rFonts w:eastAsiaTheme="minorEastAsia" w:cs="Arial"/>
          <w:snapToGrid w:val="0"/>
          <w:lang w:eastAsia="ja-JP"/>
        </w:rPr>
        <w:t>TWA at its forty-eighth session</w:t>
      </w:r>
      <w:r>
        <w:rPr>
          <w:rFonts w:eastAsiaTheme="minorEastAsia" w:cs="Arial"/>
          <w:snapToGrid w:val="0"/>
          <w:lang w:eastAsia="ja-JP"/>
        </w:rPr>
        <w:t>.</w:t>
      </w:r>
    </w:p>
    <w:p w:rsidR="00E233AE" w:rsidRPr="00E233AE" w:rsidRDefault="00E233AE" w:rsidP="00E233AE">
      <w:pPr>
        <w:ind w:firstLine="567"/>
        <w:rPr>
          <w:rFonts w:eastAsia="MS Mincho" w:cs="Arial"/>
          <w:highlight w:val="yellow"/>
        </w:rPr>
      </w:pPr>
    </w:p>
    <w:p w:rsidR="00E233AE" w:rsidRPr="00E233AE" w:rsidRDefault="00E233AE" w:rsidP="00E233AE">
      <w:pPr>
        <w:keepNext/>
        <w:rPr>
          <w:rFonts w:eastAsiaTheme="minorEastAsia" w:cs="Arial"/>
          <w:color w:val="000000"/>
        </w:rPr>
      </w:pPr>
      <w:r w:rsidRPr="00E233AE">
        <w:rPr>
          <w:rFonts w:eastAsiaTheme="minorEastAsia" w:cs="Arial"/>
          <w:color w:val="000000"/>
        </w:rPr>
        <w:fldChar w:fldCharType="begin"/>
      </w:r>
      <w:r w:rsidRPr="00E233AE">
        <w:rPr>
          <w:rFonts w:eastAsiaTheme="minorEastAsia" w:cs="Arial"/>
          <w:color w:val="000000"/>
        </w:rPr>
        <w:instrText xml:space="preserve"> AUTONUM  </w:instrText>
      </w:r>
      <w:r w:rsidRPr="00E233AE">
        <w:rPr>
          <w:rFonts w:eastAsiaTheme="minorEastAsia" w:cs="Arial"/>
          <w:color w:val="000000"/>
        </w:rPr>
        <w:fldChar w:fldCharType="end"/>
      </w:r>
      <w:r w:rsidRPr="00E233AE">
        <w:rPr>
          <w:rFonts w:eastAsiaTheme="minorEastAsia" w:cs="Arial"/>
          <w:color w:val="000000"/>
        </w:rPr>
        <w:tab/>
        <w:t xml:space="preserve">The following abbreviations </w:t>
      </w:r>
      <w:proofErr w:type="gramStart"/>
      <w:r w:rsidRPr="00E233AE">
        <w:rPr>
          <w:rFonts w:eastAsiaTheme="minorEastAsia" w:cs="Arial"/>
          <w:color w:val="000000"/>
        </w:rPr>
        <w:t>are used</w:t>
      </w:r>
      <w:proofErr w:type="gramEnd"/>
      <w:r w:rsidRPr="00E233AE">
        <w:rPr>
          <w:rFonts w:eastAsiaTheme="minorEastAsia" w:cs="Arial"/>
          <w:color w:val="000000"/>
        </w:rPr>
        <w:t xml:space="preserve"> in this document:</w:t>
      </w:r>
    </w:p>
    <w:p w:rsidR="00E233AE" w:rsidRPr="00E233AE" w:rsidRDefault="00E233AE" w:rsidP="00E233AE">
      <w:pPr>
        <w:keepNext/>
        <w:ind w:left="1692" w:hanging="1125"/>
        <w:jc w:val="left"/>
        <w:rPr>
          <w:rFonts w:eastAsiaTheme="minorEastAsia" w:cs="Arial"/>
          <w:color w:val="000000"/>
        </w:rPr>
      </w:pPr>
    </w:p>
    <w:p w:rsidR="00BD6602" w:rsidRPr="00962F67" w:rsidRDefault="00BD6602" w:rsidP="00BD6602">
      <w:pPr>
        <w:keepNext/>
        <w:tabs>
          <w:tab w:val="left" w:pos="567"/>
          <w:tab w:val="left" w:pos="1843"/>
        </w:tabs>
        <w:ind w:firstLine="567"/>
      </w:pPr>
      <w:r w:rsidRPr="00962F67">
        <w:t>CAJ:</w:t>
      </w:r>
      <w:r>
        <w:tab/>
      </w:r>
      <w:r w:rsidRPr="00962F67">
        <w:t>Administrative and Legal Committee</w:t>
      </w:r>
    </w:p>
    <w:p w:rsidR="00BD6602" w:rsidRPr="00962F67" w:rsidRDefault="00BD6602" w:rsidP="00BD6602">
      <w:pPr>
        <w:keepNext/>
        <w:tabs>
          <w:tab w:val="left" w:pos="567"/>
          <w:tab w:val="left" w:pos="1843"/>
        </w:tabs>
        <w:ind w:firstLine="567"/>
      </w:pPr>
      <w:r w:rsidRPr="00962F67">
        <w:t>TC:</w:t>
      </w:r>
      <w:r w:rsidRPr="00962F67">
        <w:tab/>
        <w:t>Technical Committee</w:t>
      </w:r>
    </w:p>
    <w:p w:rsidR="00E233AE" w:rsidRPr="00E233AE" w:rsidRDefault="00E233AE" w:rsidP="00BD6602">
      <w:pPr>
        <w:tabs>
          <w:tab w:val="left" w:pos="567"/>
          <w:tab w:val="left" w:pos="1843"/>
        </w:tabs>
        <w:ind w:firstLine="567"/>
        <w:rPr>
          <w:rFonts w:eastAsia="PMingLiU" w:cs="Arial"/>
        </w:rPr>
      </w:pPr>
      <w:r w:rsidRPr="00E233AE">
        <w:rPr>
          <w:rFonts w:eastAsia="PMingLiU" w:cs="Arial"/>
        </w:rPr>
        <w:t>TWA:</w:t>
      </w:r>
      <w:r w:rsidRPr="00E233AE">
        <w:rPr>
          <w:rFonts w:eastAsia="PMingLiU" w:cs="Arial"/>
        </w:rPr>
        <w:tab/>
        <w:t>Technical Working Party for Agricultural Crops</w:t>
      </w:r>
    </w:p>
    <w:p w:rsidR="00E233AE" w:rsidRPr="00E233AE" w:rsidRDefault="00E233AE" w:rsidP="00E233AE">
      <w:pPr>
        <w:tabs>
          <w:tab w:val="left" w:pos="567"/>
          <w:tab w:val="left" w:pos="1843"/>
        </w:tabs>
        <w:rPr>
          <w:rFonts w:eastAsiaTheme="minorEastAsia" w:cs="Arial"/>
        </w:rPr>
      </w:pPr>
      <w:r w:rsidRPr="00E233AE">
        <w:rPr>
          <w:rFonts w:eastAsiaTheme="minorEastAsia" w:cs="Arial"/>
        </w:rPr>
        <w:tab/>
        <w:t>TWV:</w:t>
      </w:r>
      <w:r w:rsidRPr="00E233AE">
        <w:rPr>
          <w:rFonts w:eastAsiaTheme="minorEastAsia" w:cs="Arial"/>
        </w:rPr>
        <w:tab/>
        <w:t>Technical Working Party for Vegetables</w:t>
      </w:r>
    </w:p>
    <w:p w:rsidR="00E233AE" w:rsidRPr="00E233AE" w:rsidRDefault="00E233AE" w:rsidP="00E233AE">
      <w:pPr>
        <w:tabs>
          <w:tab w:val="left" w:pos="567"/>
          <w:tab w:val="left" w:pos="1843"/>
        </w:tabs>
        <w:rPr>
          <w:rFonts w:eastAsiaTheme="minorEastAsia" w:cs="Arial"/>
        </w:rPr>
      </w:pPr>
      <w:r w:rsidRPr="00E233AE">
        <w:rPr>
          <w:rFonts w:eastAsiaTheme="minorEastAsia" w:cs="Arial"/>
          <w:snapToGrid w:val="0"/>
        </w:rPr>
        <w:tab/>
        <w:t>WG-DEN:</w:t>
      </w:r>
      <w:r w:rsidRPr="00E233AE">
        <w:rPr>
          <w:rFonts w:eastAsiaTheme="minorEastAsia" w:cs="Arial"/>
          <w:snapToGrid w:val="0"/>
        </w:rPr>
        <w:tab/>
      </w:r>
      <w:r w:rsidRPr="00E233AE">
        <w:rPr>
          <w:rFonts w:eastAsiaTheme="minorEastAsia" w:cs="Arial"/>
        </w:rPr>
        <w:t>Working Group on Variety Denominations</w:t>
      </w:r>
    </w:p>
    <w:p w:rsidR="00E233AE" w:rsidRDefault="00E233AE" w:rsidP="00050E16">
      <w:pPr>
        <w:rPr>
          <w:snapToGrid w:val="0"/>
        </w:rPr>
      </w:pPr>
    </w:p>
    <w:p w:rsidR="00E233AE" w:rsidRPr="00E233AE" w:rsidRDefault="00E233AE" w:rsidP="00E233AE">
      <w:pPr>
        <w:jc w:val="left"/>
        <w:rPr>
          <w:rFonts w:eastAsia="MS Mincho" w:cs="Arial"/>
          <w:snapToGrid w:val="0"/>
        </w:rPr>
      </w:pPr>
    </w:p>
    <w:p w:rsidR="00E233AE" w:rsidRPr="00E233AE" w:rsidRDefault="00E233AE" w:rsidP="00E233AE">
      <w:pPr>
        <w:keepNext/>
        <w:keepLines/>
        <w:rPr>
          <w:rFonts w:eastAsia="MS Mincho"/>
        </w:rPr>
      </w:pPr>
      <w:r w:rsidRPr="00E233AE">
        <w:rPr>
          <w:rFonts w:eastAsia="MS Mincho"/>
        </w:rPr>
        <w:fldChar w:fldCharType="begin"/>
      </w:r>
      <w:r w:rsidRPr="00E233AE">
        <w:rPr>
          <w:rFonts w:eastAsia="MS Mincho"/>
        </w:rPr>
        <w:instrText xml:space="preserve"> AUTONUM  </w:instrText>
      </w:r>
      <w:r w:rsidRPr="00E233AE">
        <w:rPr>
          <w:rFonts w:eastAsia="MS Mincho"/>
        </w:rPr>
        <w:fldChar w:fldCharType="end"/>
      </w:r>
      <w:r w:rsidRPr="00E233AE">
        <w:rPr>
          <w:rFonts w:eastAsia="MS Mincho"/>
        </w:rPr>
        <w:tab/>
        <w:t>The structure of this document is as follows:</w:t>
      </w:r>
    </w:p>
    <w:p w:rsidR="00E233AE" w:rsidRPr="00E233AE" w:rsidRDefault="00E233AE" w:rsidP="00E233AE">
      <w:pPr>
        <w:keepNext/>
        <w:keepLines/>
        <w:rPr>
          <w:rFonts w:eastAsia="MS Mincho"/>
        </w:rPr>
      </w:pPr>
    </w:p>
    <w:p w:rsidR="00E61009" w:rsidRDefault="00E233A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ja-JP"/>
        </w:rPr>
      </w:pPr>
      <w:r w:rsidRPr="00E233AE">
        <w:rPr>
          <w:rFonts w:cs="Arial"/>
          <w:noProof/>
          <w:lang w:eastAsia="ja-JP"/>
        </w:rPr>
        <w:fldChar w:fldCharType="begin"/>
      </w:r>
      <w:r w:rsidRPr="00E233AE">
        <w:rPr>
          <w:rFonts w:cs="Arial"/>
          <w:noProof/>
          <w:lang w:eastAsia="ja-JP"/>
        </w:rPr>
        <w:instrText xml:space="preserve"> TOC \o "1-2" \u </w:instrText>
      </w:r>
      <w:r w:rsidRPr="00E233AE">
        <w:rPr>
          <w:rFonts w:cs="Arial"/>
          <w:noProof/>
          <w:lang w:eastAsia="ja-JP"/>
        </w:rPr>
        <w:fldChar w:fldCharType="separate"/>
      </w:r>
      <w:r w:rsidR="00E61009" w:rsidRPr="00C57D48">
        <w:rPr>
          <w:rFonts w:eastAsia="MS Mincho"/>
          <w:noProof/>
        </w:rPr>
        <w:t>EXECUTIVE SUMMARY</w:t>
      </w:r>
      <w:r w:rsidR="00E61009">
        <w:rPr>
          <w:noProof/>
        </w:rPr>
        <w:tab/>
      </w:r>
      <w:r w:rsidR="00E61009">
        <w:rPr>
          <w:noProof/>
        </w:rPr>
        <w:fldChar w:fldCharType="begin"/>
      </w:r>
      <w:r w:rsidR="00E61009">
        <w:rPr>
          <w:noProof/>
        </w:rPr>
        <w:instrText xml:space="preserve"> PAGEREF _Toc15481357 \h </w:instrText>
      </w:r>
      <w:r w:rsidR="00E61009">
        <w:rPr>
          <w:noProof/>
        </w:rPr>
      </w:r>
      <w:r w:rsidR="00E61009">
        <w:rPr>
          <w:noProof/>
        </w:rPr>
        <w:fldChar w:fldCharType="separate"/>
      </w:r>
      <w:r w:rsidR="00E61009">
        <w:rPr>
          <w:noProof/>
        </w:rPr>
        <w:t>1</w:t>
      </w:r>
      <w:r w:rsidR="00E61009">
        <w:rPr>
          <w:noProof/>
        </w:rPr>
        <w:fldChar w:fldCharType="end"/>
      </w:r>
    </w:p>
    <w:p w:rsidR="00E61009" w:rsidRDefault="00E6100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ja-JP"/>
        </w:rPr>
      </w:pPr>
      <w:r>
        <w:rPr>
          <w:noProof/>
          <w:lang w:eastAsia="ja-JP"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_Toc15481358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61009" w:rsidRDefault="00E6100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ja-JP"/>
        </w:rPr>
      </w:pPr>
      <w:r w:rsidRPr="00C57D48">
        <w:rPr>
          <w:noProof/>
          <w:snapToGrid w:val="0"/>
          <w:lang w:eastAsia="ja-JP"/>
        </w:rPr>
        <w:t>Developments in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_Toc15481359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61009" w:rsidRDefault="00E6100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r w:rsidRPr="00C57D48">
        <w:rPr>
          <w:noProof/>
          <w:snapToGrid w:val="0"/>
          <w:lang w:eastAsia="ja-JP"/>
        </w:rPr>
        <w:t>Working Group on Variety Denominations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_Toc15481360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61009" w:rsidRDefault="00E6100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r w:rsidRPr="00C57D48">
        <w:rPr>
          <w:noProof/>
          <w:snapToGrid w:val="0"/>
          <w:lang w:eastAsia="ja-JP"/>
        </w:rPr>
        <w:t>Administrative and Legal Committee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_Toc15481361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61009" w:rsidRDefault="00E6100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ja-JP"/>
        </w:rPr>
      </w:pPr>
      <w:r w:rsidRPr="00C57D48">
        <w:rPr>
          <w:noProof/>
          <w:snapToGrid w:val="0"/>
          <w:lang w:eastAsia="ja-JP"/>
        </w:rPr>
        <w:t>Developments in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_Toc15481362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61009" w:rsidRDefault="00E6100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r w:rsidRPr="00C57D48">
        <w:rPr>
          <w:noProof/>
          <w:snapToGrid w:val="0"/>
          <w:lang w:eastAsia="ja-JP"/>
        </w:rPr>
        <w:t>Technical Working Party for Vegetables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_Toc15481363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61009" w:rsidRDefault="00E6100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r w:rsidRPr="00C57D48">
        <w:rPr>
          <w:noProof/>
          <w:snapToGrid w:val="0"/>
          <w:lang w:eastAsia="ja-JP"/>
        </w:rPr>
        <w:t>Technical Working Party for Agricultural Crops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_Toc15481364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233AE" w:rsidRDefault="00E233AE" w:rsidP="00E233AE">
      <w:pPr>
        <w:rPr>
          <w:rFonts w:eastAsiaTheme="minorEastAsia"/>
          <w:bCs/>
          <w:lang w:eastAsia="ja-JP"/>
        </w:rPr>
      </w:pPr>
      <w:r w:rsidRPr="00E233AE">
        <w:rPr>
          <w:rFonts w:eastAsiaTheme="minorEastAsia"/>
          <w:bCs/>
          <w:lang w:eastAsia="ja-JP"/>
        </w:rPr>
        <w:fldChar w:fldCharType="end"/>
      </w:r>
    </w:p>
    <w:p w:rsidR="00D11A84" w:rsidRDefault="00D11A84" w:rsidP="00D11A84">
      <w:pPr>
        <w:keepNext/>
        <w:rPr>
          <w:rFonts w:eastAsiaTheme="minorEastAsia"/>
          <w:snapToGrid w:val="0"/>
          <w:lang w:eastAsia="ja-JP"/>
        </w:rPr>
      </w:pPr>
    </w:p>
    <w:p w:rsidR="002A5F4A" w:rsidRPr="003E6A0B" w:rsidRDefault="002A5F4A" w:rsidP="006B4B6B">
      <w:pPr>
        <w:pStyle w:val="Heading1"/>
        <w:rPr>
          <w:lang w:eastAsia="ja-JP"/>
        </w:rPr>
      </w:pPr>
      <w:bookmarkStart w:id="7" w:name="_Toc494448021"/>
      <w:bookmarkStart w:id="8" w:name="_Toc524684961"/>
      <w:bookmarkStart w:id="9" w:name="_Toc15481358"/>
      <w:r w:rsidRPr="003E6A0B">
        <w:rPr>
          <w:lang w:eastAsia="ja-JP"/>
        </w:rPr>
        <w:t>Background</w:t>
      </w:r>
      <w:bookmarkEnd w:id="7"/>
      <w:bookmarkEnd w:id="8"/>
      <w:bookmarkEnd w:id="9"/>
    </w:p>
    <w:p w:rsidR="002A5F4A" w:rsidRDefault="002A5F4A" w:rsidP="00D11A84">
      <w:pPr>
        <w:keepNext/>
        <w:rPr>
          <w:rFonts w:eastAsiaTheme="minorEastAsia"/>
          <w:snapToGrid w:val="0"/>
          <w:lang w:eastAsia="ja-JP"/>
        </w:rPr>
      </w:pPr>
    </w:p>
    <w:p w:rsidR="00D11A84" w:rsidRPr="007678AB" w:rsidRDefault="00D11A84" w:rsidP="00D11A84">
      <w:pPr>
        <w:rPr>
          <w:rFonts w:eastAsiaTheme="minorEastAsia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 w:rsidRPr="007678AB">
        <w:rPr>
          <w:rFonts w:eastAsiaTheme="minorEastAsia"/>
          <w:lang w:eastAsia="ja-JP"/>
        </w:rPr>
        <w:t>The background</w:t>
      </w:r>
      <w:r w:rsidRPr="007678AB">
        <w:rPr>
          <w:rFonts w:eastAsiaTheme="minorEastAsia" w:hint="eastAsia"/>
          <w:lang w:eastAsia="ja-JP"/>
        </w:rPr>
        <w:t xml:space="preserve"> to this matter </w:t>
      </w:r>
      <w:proofErr w:type="gramStart"/>
      <w:r w:rsidRPr="007678AB">
        <w:rPr>
          <w:rFonts w:eastAsiaTheme="minorEastAsia" w:hint="eastAsia"/>
          <w:lang w:eastAsia="ja-JP"/>
        </w:rPr>
        <w:t>is provided</w:t>
      </w:r>
      <w:proofErr w:type="gramEnd"/>
      <w:r w:rsidRPr="007678AB">
        <w:rPr>
          <w:rFonts w:eastAsiaTheme="minorEastAsia" w:hint="eastAsia"/>
          <w:lang w:eastAsia="ja-JP"/>
        </w:rPr>
        <w:t xml:space="preserve"> in document </w:t>
      </w:r>
      <w:r w:rsidRPr="007678AB">
        <w:rPr>
          <w:rFonts w:hint="eastAsia"/>
          <w:lang w:eastAsia="ja-JP"/>
        </w:rPr>
        <w:t>T</w:t>
      </w:r>
      <w:r>
        <w:rPr>
          <w:lang w:eastAsia="ja-JP"/>
        </w:rPr>
        <w:t>C</w:t>
      </w:r>
      <w:r w:rsidRPr="007678AB">
        <w:rPr>
          <w:rFonts w:hint="eastAsia"/>
          <w:lang w:eastAsia="ja-JP"/>
        </w:rPr>
        <w:t>/</w:t>
      </w:r>
      <w:r>
        <w:rPr>
          <w:lang w:eastAsia="ja-JP"/>
        </w:rPr>
        <w:t>54</w:t>
      </w:r>
      <w:r w:rsidRPr="007678AB">
        <w:rPr>
          <w:rFonts w:hint="eastAsia"/>
          <w:lang w:eastAsia="ja-JP"/>
        </w:rPr>
        <w:t>/</w:t>
      </w:r>
      <w:r>
        <w:rPr>
          <w:lang w:eastAsia="ja-JP"/>
        </w:rPr>
        <w:t>12</w:t>
      </w:r>
      <w:r w:rsidRPr="007678AB">
        <w:rPr>
          <w:rFonts w:hint="eastAsia"/>
          <w:lang w:eastAsia="ja-JP"/>
        </w:rPr>
        <w:t xml:space="preserve"> </w:t>
      </w:r>
      <w:r w:rsidRPr="007678AB">
        <w:rPr>
          <w:lang w:eastAsia="ja-JP"/>
        </w:rPr>
        <w:t>“Variety Denominations”</w:t>
      </w:r>
      <w:r w:rsidRPr="007678AB">
        <w:rPr>
          <w:rFonts w:hint="eastAsia"/>
          <w:lang w:eastAsia="ja-JP"/>
        </w:rPr>
        <w:t>, paragraph</w:t>
      </w:r>
      <w:r>
        <w:rPr>
          <w:lang w:eastAsia="ja-JP"/>
        </w:rPr>
        <w:t>s 6</w:t>
      </w:r>
      <w:r w:rsidRPr="007678AB">
        <w:rPr>
          <w:lang w:eastAsia="ja-JP"/>
        </w:rPr>
        <w:t xml:space="preserve"> to </w:t>
      </w:r>
      <w:r>
        <w:rPr>
          <w:lang w:eastAsia="ja-JP"/>
        </w:rPr>
        <w:t>10</w:t>
      </w:r>
      <w:r w:rsidRPr="007678AB">
        <w:rPr>
          <w:rFonts w:eastAsiaTheme="minorEastAsia" w:hint="eastAsia"/>
          <w:lang w:eastAsia="ja-JP"/>
        </w:rPr>
        <w:t>.</w:t>
      </w:r>
    </w:p>
    <w:p w:rsidR="002A5F4A" w:rsidRDefault="002A5F4A" w:rsidP="00417F52">
      <w:pPr>
        <w:rPr>
          <w:lang w:eastAsia="ja-JP"/>
        </w:rPr>
      </w:pPr>
    </w:p>
    <w:p w:rsidR="00417F52" w:rsidRDefault="00417F52" w:rsidP="00417F52">
      <w:pPr>
        <w:rPr>
          <w:lang w:eastAsia="ja-JP"/>
        </w:rPr>
      </w:pPr>
    </w:p>
    <w:p w:rsidR="002A5F4A" w:rsidRPr="003E6A0B" w:rsidRDefault="002A5F4A" w:rsidP="006B4B6B">
      <w:pPr>
        <w:pStyle w:val="Heading1"/>
        <w:rPr>
          <w:lang w:eastAsia="ja-JP"/>
        </w:rPr>
      </w:pPr>
      <w:bookmarkStart w:id="10" w:name="_Toc524684962"/>
      <w:bookmarkStart w:id="11" w:name="_Toc15481359"/>
      <w:r w:rsidRPr="003E6A0B">
        <w:rPr>
          <w:snapToGrid w:val="0"/>
          <w:lang w:eastAsia="ja-JP"/>
        </w:rPr>
        <w:lastRenderedPageBreak/>
        <w:t xml:space="preserve">Developments </w:t>
      </w:r>
      <w:r w:rsidR="0041268C">
        <w:rPr>
          <w:snapToGrid w:val="0"/>
          <w:lang w:eastAsia="ja-JP"/>
        </w:rPr>
        <w:t>in 2018</w:t>
      </w:r>
      <w:bookmarkEnd w:id="10"/>
      <w:bookmarkEnd w:id="11"/>
    </w:p>
    <w:p w:rsidR="00D11A84" w:rsidRDefault="00D11A84" w:rsidP="00D11A84">
      <w:pPr>
        <w:keepNext/>
        <w:rPr>
          <w:lang w:eastAsia="ja-JP"/>
        </w:rPr>
      </w:pPr>
    </w:p>
    <w:p w:rsidR="0041268C" w:rsidRPr="003E6A0B" w:rsidRDefault="00E61009" w:rsidP="0041268C">
      <w:pPr>
        <w:pStyle w:val="Heading2"/>
        <w:rPr>
          <w:lang w:eastAsia="ja-JP"/>
        </w:rPr>
      </w:pPr>
      <w:bookmarkStart w:id="12" w:name="_Toc15481360"/>
      <w:r w:rsidRPr="00E61009">
        <w:rPr>
          <w:snapToGrid w:val="0"/>
          <w:lang w:eastAsia="ja-JP"/>
        </w:rPr>
        <w:t>Working Group on Variety Denominations</w:t>
      </w:r>
      <w:bookmarkEnd w:id="12"/>
    </w:p>
    <w:p w:rsidR="0041268C" w:rsidRDefault="0041268C" w:rsidP="00D11A84">
      <w:pPr>
        <w:keepNext/>
        <w:rPr>
          <w:lang w:eastAsia="ja-JP"/>
        </w:rPr>
      </w:pPr>
    </w:p>
    <w:p w:rsidR="00D11A84" w:rsidRPr="007678AB" w:rsidRDefault="00D11A84" w:rsidP="00D11A84">
      <w:pPr>
        <w:rPr>
          <w:rFonts w:eastAsiaTheme="minorEastAsia"/>
          <w:highlight w:val="yellow"/>
          <w:lang w:eastAsia="ja-JP"/>
        </w:rPr>
      </w:pPr>
      <w:r w:rsidRPr="003E6A0B">
        <w:rPr>
          <w:rFonts w:cs="Arial"/>
          <w:snapToGrid w:val="0"/>
        </w:rPr>
        <w:fldChar w:fldCharType="begin"/>
      </w:r>
      <w:r w:rsidRPr="003E6A0B">
        <w:rPr>
          <w:rFonts w:cs="Arial"/>
          <w:snapToGrid w:val="0"/>
        </w:rPr>
        <w:instrText xml:space="preserve"> AUTONUM  </w:instrText>
      </w:r>
      <w:r w:rsidRPr="003E6A0B">
        <w:rPr>
          <w:rFonts w:cs="Arial"/>
          <w:snapToGrid w:val="0"/>
        </w:rPr>
        <w:fldChar w:fldCharType="end"/>
      </w:r>
      <w:r w:rsidRPr="003E6A0B">
        <w:rPr>
          <w:rFonts w:cs="Arial"/>
          <w:snapToGrid w:val="0"/>
        </w:rPr>
        <w:tab/>
      </w:r>
      <w:proofErr w:type="gramStart"/>
      <w:r w:rsidRPr="003E6A0B">
        <w:rPr>
          <w:rFonts w:cs="Arial"/>
          <w:snapToGrid w:val="0"/>
          <w:lang w:eastAsia="ja-JP"/>
        </w:rPr>
        <w:t xml:space="preserve">The </w:t>
      </w:r>
      <w:r w:rsidRPr="00DE0FB9">
        <w:rPr>
          <w:rFonts w:cs="Arial"/>
          <w:snapToGrid w:val="0"/>
          <w:lang w:eastAsia="ja-JP"/>
        </w:rPr>
        <w:t xml:space="preserve">Working Group on Variety Denominations </w:t>
      </w:r>
      <w:r>
        <w:rPr>
          <w:rFonts w:cs="Arial"/>
          <w:snapToGrid w:val="0"/>
          <w:lang w:eastAsia="ja-JP"/>
        </w:rPr>
        <w:t>(WG</w:t>
      </w:r>
      <w:r>
        <w:rPr>
          <w:rFonts w:cs="Arial"/>
          <w:snapToGrid w:val="0"/>
          <w:lang w:eastAsia="ja-JP"/>
        </w:rPr>
        <w:noBreakHyphen/>
      </w:r>
      <w:r w:rsidRPr="00DE0FB9">
        <w:rPr>
          <w:rFonts w:cs="Arial"/>
          <w:snapToGrid w:val="0"/>
          <w:lang w:eastAsia="ja-JP"/>
        </w:rPr>
        <w:t>DEN)</w:t>
      </w:r>
      <w:r w:rsidRPr="003E6A0B">
        <w:rPr>
          <w:rFonts w:cs="Arial"/>
          <w:snapToGrid w:val="0"/>
          <w:lang w:eastAsia="ja-JP"/>
        </w:rPr>
        <w:t xml:space="preserve">, at its </w:t>
      </w:r>
      <w:r>
        <w:rPr>
          <w:rFonts w:cs="Arial"/>
          <w:snapToGrid w:val="0"/>
          <w:lang w:eastAsia="ja-JP"/>
        </w:rPr>
        <w:t>fifth</w:t>
      </w:r>
      <w:r w:rsidRPr="003E6A0B">
        <w:rPr>
          <w:rFonts w:cs="Arial"/>
          <w:snapToGrid w:val="0"/>
          <w:lang w:eastAsia="ja-JP"/>
        </w:rPr>
        <w:t xml:space="preserve"> meeting, held in Geneva, on </w:t>
      </w:r>
      <w:r>
        <w:rPr>
          <w:rFonts w:cs="Arial"/>
          <w:snapToGrid w:val="0"/>
          <w:lang w:eastAsia="ja-JP"/>
        </w:rPr>
        <w:t>October</w:t>
      </w:r>
      <w:r w:rsidRPr="003E6A0B">
        <w:rPr>
          <w:rFonts w:cs="Arial"/>
          <w:snapToGrid w:val="0"/>
          <w:lang w:eastAsia="ja-JP"/>
        </w:rPr>
        <w:t xml:space="preserve"> </w:t>
      </w:r>
      <w:r>
        <w:rPr>
          <w:rFonts w:cs="Arial"/>
          <w:snapToGrid w:val="0"/>
          <w:lang w:eastAsia="ja-JP"/>
        </w:rPr>
        <w:t>30</w:t>
      </w:r>
      <w:r w:rsidRPr="003E6A0B">
        <w:rPr>
          <w:rFonts w:cs="Arial"/>
          <w:snapToGrid w:val="0"/>
          <w:lang w:eastAsia="ja-JP"/>
        </w:rPr>
        <w:t>, 201</w:t>
      </w:r>
      <w:r>
        <w:rPr>
          <w:rFonts w:cs="Arial"/>
          <w:snapToGrid w:val="0"/>
          <w:lang w:eastAsia="ja-JP"/>
        </w:rPr>
        <w:t>8</w:t>
      </w:r>
      <w:r w:rsidRPr="003E6A0B">
        <w:rPr>
          <w:rFonts w:cs="Arial"/>
          <w:snapToGrid w:val="0"/>
          <w:lang w:eastAsia="ja-JP"/>
        </w:rPr>
        <w:t>,</w:t>
      </w:r>
      <w:r w:rsidRPr="007678AB">
        <w:rPr>
          <w:rFonts w:eastAsiaTheme="minorEastAsia"/>
        </w:rPr>
        <w:t xml:space="preserve"> </w:t>
      </w:r>
      <w:r w:rsidRPr="007678AB">
        <w:rPr>
          <w:rFonts w:eastAsiaTheme="minorEastAsia"/>
          <w:lang w:eastAsia="ja-JP"/>
        </w:rPr>
        <w:t xml:space="preserve">considered </w:t>
      </w:r>
      <w:r w:rsidRPr="007678AB">
        <w:rPr>
          <w:rFonts w:eastAsiaTheme="minorEastAsia"/>
        </w:rPr>
        <w:t>documents</w:t>
      </w:r>
      <w:r>
        <w:rPr>
          <w:rFonts w:eastAsiaTheme="minorEastAsia"/>
          <w:lang w:eastAsia="ja-JP"/>
        </w:rPr>
        <w:t> </w:t>
      </w:r>
      <w:r w:rsidRPr="007678AB">
        <w:rPr>
          <w:rFonts w:eastAsiaTheme="minorEastAsia"/>
          <w:lang w:eastAsia="ja-JP"/>
        </w:rPr>
        <w:t>UPOV/WG-DEN/</w:t>
      </w:r>
      <w:r>
        <w:rPr>
          <w:rFonts w:eastAsiaTheme="minorEastAsia"/>
          <w:lang w:eastAsia="ja-JP"/>
        </w:rPr>
        <w:t>5</w:t>
      </w:r>
      <w:r w:rsidRPr="007678AB">
        <w:rPr>
          <w:rFonts w:eastAsiaTheme="minorEastAsia"/>
          <w:lang w:eastAsia="ja-JP"/>
        </w:rPr>
        <w:t>/2</w:t>
      </w:r>
      <w:r w:rsidRPr="007678AB">
        <w:rPr>
          <w:rFonts w:eastAsiaTheme="minorEastAsia" w:hint="eastAsia"/>
          <w:lang w:eastAsia="ja-JP"/>
        </w:rPr>
        <w:t xml:space="preserve"> </w:t>
      </w:r>
      <w:r w:rsidRPr="007678AB">
        <w:rPr>
          <w:rFonts w:eastAsiaTheme="minorEastAsia"/>
          <w:lang w:eastAsia="ja-JP"/>
        </w:rPr>
        <w:t xml:space="preserve">“Revision </w:t>
      </w:r>
      <w:r w:rsidRPr="007678AB">
        <w:rPr>
          <w:rFonts w:eastAsiaTheme="minorEastAsia" w:hint="eastAsia"/>
          <w:lang w:eastAsia="ja-JP"/>
        </w:rPr>
        <w:t>o</w:t>
      </w:r>
      <w:r w:rsidRPr="007678AB">
        <w:rPr>
          <w:rFonts w:eastAsiaTheme="minorEastAsia"/>
          <w:lang w:eastAsia="ja-JP"/>
        </w:rPr>
        <w:t xml:space="preserve">f Document </w:t>
      </w:r>
      <w:r w:rsidRPr="007678AB">
        <w:rPr>
          <w:rFonts w:eastAsiaTheme="minorEastAsia" w:hint="eastAsia"/>
          <w:lang w:eastAsia="ja-JP"/>
        </w:rPr>
        <w:t>UPOV</w:t>
      </w:r>
      <w:r w:rsidRPr="007678AB">
        <w:rPr>
          <w:rFonts w:eastAsiaTheme="minorEastAsia"/>
          <w:lang w:eastAsia="ja-JP"/>
        </w:rPr>
        <w:t>/I</w:t>
      </w:r>
      <w:r w:rsidRPr="007678AB">
        <w:rPr>
          <w:rFonts w:eastAsiaTheme="minorEastAsia" w:hint="eastAsia"/>
          <w:lang w:eastAsia="ja-JP"/>
        </w:rPr>
        <w:t>NF</w:t>
      </w:r>
      <w:r w:rsidRPr="007678AB">
        <w:rPr>
          <w:rFonts w:eastAsiaTheme="minorEastAsia"/>
          <w:lang w:eastAsia="ja-JP"/>
        </w:rPr>
        <w:t xml:space="preserve">/12/5 ‘Explanatory Notes On Variety Denominations under the UPOV Convention’” and </w:t>
      </w:r>
      <w:r w:rsidRPr="001E00AA">
        <w:rPr>
          <w:rFonts w:eastAsiaTheme="minorEastAsia"/>
          <w:lang w:eastAsia="ja-JP"/>
        </w:rPr>
        <w:t>UPOV/EXN/DEN/1 Draft 1</w:t>
      </w:r>
      <w:r w:rsidRPr="007678AB">
        <w:rPr>
          <w:rFonts w:eastAsiaTheme="minorEastAsia"/>
          <w:lang w:eastAsia="ja-JP"/>
        </w:rPr>
        <w:t xml:space="preserve"> “</w:t>
      </w:r>
      <w:r w:rsidRPr="007678AB">
        <w:rPr>
          <w:rFonts w:eastAsiaTheme="minorEastAsia"/>
          <w:iCs/>
          <w:spacing w:val="-4"/>
        </w:rPr>
        <w:t>Explanatory Notes on Variety Denominations under the UPOV Convention”</w:t>
      </w:r>
      <w:r w:rsidRPr="007678AB">
        <w:rPr>
          <w:rFonts w:eastAsiaTheme="minorEastAsia" w:hint="eastAsia"/>
          <w:iCs/>
          <w:spacing w:val="-4"/>
          <w:lang w:eastAsia="ja-JP"/>
        </w:rPr>
        <w:t xml:space="preserve">, </w:t>
      </w:r>
      <w:r w:rsidRPr="007678AB">
        <w:rPr>
          <w:rFonts w:eastAsiaTheme="minorEastAsia"/>
          <w:iCs/>
          <w:spacing w:val="-4"/>
          <w:lang w:eastAsia="ja-JP"/>
        </w:rPr>
        <w:t xml:space="preserve">which </w:t>
      </w:r>
      <w:r w:rsidRPr="00AF3F46">
        <w:rPr>
          <w:rFonts w:eastAsiaTheme="minorEastAsia"/>
          <w:iCs/>
          <w:spacing w:val="-4"/>
          <w:lang w:eastAsia="ja-JP"/>
        </w:rPr>
        <w:t>incorporate</w:t>
      </w:r>
      <w:r w:rsidR="00A140AB">
        <w:rPr>
          <w:rFonts w:eastAsiaTheme="minorEastAsia"/>
          <w:iCs/>
          <w:spacing w:val="-4"/>
          <w:lang w:eastAsia="ja-JP"/>
        </w:rPr>
        <w:t>d</w:t>
      </w:r>
      <w:r w:rsidRPr="00AF3F46">
        <w:rPr>
          <w:rFonts w:eastAsiaTheme="minorEastAsia"/>
          <w:iCs/>
          <w:spacing w:val="-4"/>
          <w:lang w:eastAsia="ja-JP"/>
        </w:rPr>
        <w:t xml:space="preserve"> the proposals that ha</w:t>
      </w:r>
      <w:r>
        <w:rPr>
          <w:rFonts w:eastAsiaTheme="minorEastAsia"/>
          <w:iCs/>
          <w:spacing w:val="-4"/>
          <w:lang w:eastAsia="ja-JP"/>
        </w:rPr>
        <w:t>d</w:t>
      </w:r>
      <w:r w:rsidRPr="00AF3F46">
        <w:rPr>
          <w:rFonts w:eastAsiaTheme="minorEastAsia"/>
          <w:iCs/>
          <w:spacing w:val="-4"/>
          <w:lang w:eastAsia="ja-JP"/>
        </w:rPr>
        <w:t xml:space="preserve"> </w:t>
      </w:r>
      <w:r w:rsidR="00A140AB">
        <w:rPr>
          <w:rFonts w:eastAsiaTheme="minorEastAsia"/>
          <w:iCs/>
          <w:spacing w:val="-4"/>
          <w:lang w:eastAsia="ja-JP"/>
        </w:rPr>
        <w:t xml:space="preserve">previously </w:t>
      </w:r>
      <w:r w:rsidRPr="00AF3F46">
        <w:rPr>
          <w:rFonts w:eastAsiaTheme="minorEastAsia"/>
          <w:iCs/>
          <w:spacing w:val="-4"/>
          <w:lang w:eastAsia="ja-JP"/>
        </w:rPr>
        <w:t>been agreed by the WG</w:t>
      </w:r>
      <w:r>
        <w:rPr>
          <w:rFonts w:eastAsiaTheme="minorEastAsia"/>
          <w:iCs/>
          <w:spacing w:val="-4"/>
          <w:lang w:eastAsia="ja-JP"/>
        </w:rPr>
        <w:noBreakHyphen/>
      </w:r>
      <w:r w:rsidRPr="00AF3F46">
        <w:rPr>
          <w:rFonts w:eastAsiaTheme="minorEastAsia"/>
          <w:iCs/>
          <w:spacing w:val="-4"/>
          <w:lang w:eastAsia="ja-JP"/>
        </w:rPr>
        <w:t>DEN</w:t>
      </w:r>
      <w:r>
        <w:rPr>
          <w:rFonts w:eastAsiaTheme="minorEastAsia"/>
          <w:iCs/>
          <w:spacing w:val="-4"/>
          <w:lang w:eastAsia="ja-JP"/>
        </w:rPr>
        <w:t xml:space="preserve"> </w:t>
      </w:r>
      <w:r w:rsidRPr="00AF3F46">
        <w:rPr>
          <w:rFonts w:eastAsiaTheme="minorEastAsia"/>
          <w:iCs/>
          <w:spacing w:val="-4"/>
          <w:lang w:eastAsia="ja-JP"/>
        </w:rPr>
        <w:t>or ha</w:t>
      </w:r>
      <w:r>
        <w:rPr>
          <w:rFonts w:eastAsiaTheme="minorEastAsia"/>
          <w:iCs/>
          <w:spacing w:val="-4"/>
          <w:lang w:eastAsia="ja-JP"/>
        </w:rPr>
        <w:t>d</w:t>
      </w:r>
      <w:r w:rsidRPr="00AF3F46">
        <w:rPr>
          <w:rFonts w:eastAsiaTheme="minorEastAsia"/>
          <w:iCs/>
          <w:spacing w:val="-4"/>
          <w:lang w:eastAsia="ja-JP"/>
        </w:rPr>
        <w:t xml:space="preserve"> been agreed to be considered further</w:t>
      </w:r>
      <w:r w:rsidRPr="007678AB">
        <w:rPr>
          <w:rFonts w:eastAsiaTheme="minorEastAsia" w:hint="eastAsia"/>
          <w:lang w:eastAsia="ja-JP"/>
        </w:rPr>
        <w:t>.</w:t>
      </w:r>
      <w:proofErr w:type="gramEnd"/>
      <w:r w:rsidRPr="007678AB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A report of the meeting </w:t>
      </w:r>
      <w:proofErr w:type="gramStart"/>
      <w:r w:rsidR="00A140AB">
        <w:rPr>
          <w:rFonts w:eastAsiaTheme="minorEastAsia"/>
          <w:lang w:eastAsia="ja-JP"/>
        </w:rPr>
        <w:t xml:space="preserve">is </w:t>
      </w:r>
      <w:r>
        <w:rPr>
          <w:rFonts w:eastAsiaTheme="minorEastAsia"/>
          <w:lang w:eastAsia="ja-JP"/>
        </w:rPr>
        <w:t>provided</w:t>
      </w:r>
      <w:proofErr w:type="gramEnd"/>
      <w:r>
        <w:rPr>
          <w:rFonts w:eastAsiaTheme="minorEastAsia"/>
          <w:lang w:eastAsia="ja-JP"/>
        </w:rPr>
        <w:t xml:space="preserve"> </w:t>
      </w:r>
      <w:r w:rsidR="0041268C">
        <w:rPr>
          <w:rFonts w:eastAsiaTheme="minorEastAsia"/>
          <w:lang w:eastAsia="ja-JP"/>
        </w:rPr>
        <w:t>as</w:t>
      </w:r>
      <w:r>
        <w:rPr>
          <w:rFonts w:eastAsiaTheme="minorEastAsia"/>
          <w:lang w:eastAsia="ja-JP"/>
        </w:rPr>
        <w:t xml:space="preserve"> document UPOV/WG-DEN/5/3 “Report”.</w:t>
      </w:r>
    </w:p>
    <w:p w:rsidR="00D11A84" w:rsidRPr="001E00AA" w:rsidRDefault="00D11A84" w:rsidP="00D11A84">
      <w:pPr>
        <w:rPr>
          <w:lang w:eastAsia="ja-JP"/>
        </w:rPr>
      </w:pPr>
    </w:p>
    <w:p w:rsidR="00D11A84" w:rsidRPr="001E00AA" w:rsidRDefault="00D11A84" w:rsidP="00D11A84">
      <w:pPr>
        <w:rPr>
          <w:rFonts w:cs="Arial"/>
          <w:snapToGrid w:val="0"/>
          <w:lang w:eastAsia="ja-JP"/>
        </w:rPr>
      </w:pPr>
      <w:r w:rsidRPr="001E00AA">
        <w:rPr>
          <w:rFonts w:cs="Arial"/>
          <w:snapToGrid w:val="0"/>
        </w:rPr>
        <w:fldChar w:fldCharType="begin"/>
      </w:r>
      <w:r w:rsidRPr="001E00AA">
        <w:rPr>
          <w:rFonts w:cs="Arial"/>
          <w:snapToGrid w:val="0"/>
        </w:rPr>
        <w:instrText xml:space="preserve"> AUTONUM  </w:instrText>
      </w:r>
      <w:r w:rsidRPr="001E00AA">
        <w:rPr>
          <w:rFonts w:cs="Arial"/>
          <w:snapToGrid w:val="0"/>
        </w:rPr>
        <w:fldChar w:fldCharType="end"/>
      </w:r>
      <w:r w:rsidRPr="001E00AA">
        <w:rPr>
          <w:rFonts w:cs="Arial"/>
          <w:snapToGrid w:val="0"/>
        </w:rPr>
        <w:tab/>
      </w:r>
      <w:r w:rsidRPr="001E00AA">
        <w:rPr>
          <w:rFonts w:cs="Arial"/>
          <w:snapToGrid w:val="0"/>
          <w:lang w:eastAsia="ja-JP"/>
        </w:rPr>
        <w:t xml:space="preserve">The WG-DEN agreed that a new draft of the relevant sections of document UPOV/EXN/DEN </w:t>
      </w:r>
      <w:proofErr w:type="gramStart"/>
      <w:r w:rsidRPr="001E00AA">
        <w:rPr>
          <w:rFonts w:cs="Arial"/>
          <w:snapToGrid w:val="0"/>
          <w:lang w:eastAsia="ja-JP"/>
        </w:rPr>
        <w:t>should be circulated</w:t>
      </w:r>
      <w:proofErr w:type="gramEnd"/>
      <w:r w:rsidRPr="001E00AA">
        <w:rPr>
          <w:rFonts w:cs="Arial"/>
          <w:snapToGrid w:val="0"/>
          <w:lang w:eastAsia="ja-JP"/>
        </w:rPr>
        <w:t xml:space="preserve"> for comments by correspondence to the WG-DEN early in 2019.</w:t>
      </w:r>
      <w:r>
        <w:rPr>
          <w:rFonts w:cs="Arial"/>
          <w:snapToGrid w:val="0"/>
          <w:lang w:eastAsia="ja-JP"/>
        </w:rPr>
        <w:t xml:space="preserve">  </w:t>
      </w:r>
      <w:r w:rsidRPr="0094247D">
        <w:rPr>
          <w:snapToGrid w:val="0"/>
        </w:rPr>
        <w:t xml:space="preserve">On </w:t>
      </w:r>
      <w:r>
        <w:rPr>
          <w:snapToGrid w:val="0"/>
        </w:rPr>
        <w:t>April</w:t>
      </w:r>
      <w:r w:rsidRPr="0094247D">
        <w:rPr>
          <w:rFonts w:hint="eastAsia"/>
          <w:snapToGrid w:val="0"/>
          <w:lang w:eastAsia="ja-JP"/>
        </w:rPr>
        <w:t xml:space="preserve"> </w:t>
      </w:r>
      <w:r>
        <w:rPr>
          <w:snapToGrid w:val="0"/>
          <w:lang w:eastAsia="ja-JP"/>
        </w:rPr>
        <w:t>18</w:t>
      </w:r>
      <w:r w:rsidRPr="0094247D">
        <w:rPr>
          <w:snapToGrid w:val="0"/>
        </w:rPr>
        <w:t>, 201</w:t>
      </w:r>
      <w:r>
        <w:rPr>
          <w:snapToGrid w:val="0"/>
          <w:lang w:eastAsia="ja-JP"/>
        </w:rPr>
        <w:t>9</w:t>
      </w:r>
      <w:r w:rsidRPr="0094247D">
        <w:rPr>
          <w:snapToGrid w:val="0"/>
        </w:rPr>
        <w:t xml:space="preserve">, the Office of the Union issued </w:t>
      </w:r>
      <w:r>
        <w:t>C</w:t>
      </w:r>
      <w:r w:rsidRPr="0094247D">
        <w:t>ircular E-1</w:t>
      </w:r>
      <w:r>
        <w:rPr>
          <w:lang w:eastAsia="ja-JP"/>
        </w:rPr>
        <w:t>9</w:t>
      </w:r>
      <w:r w:rsidRPr="0094247D">
        <w:t>/</w:t>
      </w:r>
      <w:r>
        <w:rPr>
          <w:rFonts w:hint="eastAsia"/>
          <w:lang w:eastAsia="ja-JP"/>
        </w:rPr>
        <w:t>0</w:t>
      </w:r>
      <w:r>
        <w:rPr>
          <w:lang w:eastAsia="ja-JP"/>
        </w:rPr>
        <w:t>41</w:t>
      </w:r>
      <w:r w:rsidRPr="0094247D">
        <w:t xml:space="preserve"> to the designated persons of the members of the Union in the </w:t>
      </w:r>
      <w:r>
        <w:t>WG-DEN</w:t>
      </w:r>
      <w:r w:rsidRPr="0094247D">
        <w:t xml:space="preserve">, inviting them to </w:t>
      </w:r>
      <w:r>
        <w:t>consider proposals for the relevant sections of document</w:t>
      </w:r>
      <w:r w:rsidR="00BD6602" w:rsidRPr="00BD6602">
        <w:rPr>
          <w:rFonts w:eastAsiaTheme="minorEastAsia"/>
          <w:lang w:eastAsia="ja-JP"/>
        </w:rPr>
        <w:t xml:space="preserve"> </w:t>
      </w:r>
      <w:r w:rsidR="00BD6602" w:rsidRPr="00BD6602">
        <w:t xml:space="preserve">UPOV/EXN/DEN/1 Draft </w:t>
      </w:r>
      <w:r w:rsidR="00BD6602">
        <w:t>2</w:t>
      </w:r>
      <w:r w:rsidR="00BD6602" w:rsidRPr="00BD6602">
        <w:t xml:space="preserve"> “</w:t>
      </w:r>
      <w:r w:rsidR="00BD6602" w:rsidRPr="00BD6602">
        <w:rPr>
          <w:iCs/>
        </w:rPr>
        <w:t>Explanatory Notes on Variety Denominations under the UPOV Convention”</w:t>
      </w:r>
      <w:r>
        <w:t xml:space="preserve"> </w:t>
      </w:r>
      <w:r w:rsidR="00BD6602">
        <w:t xml:space="preserve">and to </w:t>
      </w:r>
      <w:r w:rsidRPr="0094247D">
        <w:t xml:space="preserve">provide </w:t>
      </w:r>
      <w:r w:rsidR="00BD6602">
        <w:t>comments</w:t>
      </w:r>
      <w:r w:rsidR="002A5F4A">
        <w:t xml:space="preserve"> on the proposals.</w:t>
      </w:r>
      <w:r w:rsidRPr="00294402">
        <w:t xml:space="preserve">  </w:t>
      </w:r>
    </w:p>
    <w:p w:rsidR="00D11A84" w:rsidRPr="001E00AA" w:rsidRDefault="00D11A84" w:rsidP="00D11A84">
      <w:pPr>
        <w:autoSpaceDE w:val="0"/>
        <w:autoSpaceDN w:val="0"/>
        <w:adjustRightInd w:val="0"/>
        <w:jc w:val="left"/>
        <w:rPr>
          <w:rFonts w:eastAsiaTheme="minorEastAsia"/>
          <w:szCs w:val="24"/>
          <w:lang w:eastAsia="ja-JP"/>
        </w:rPr>
      </w:pPr>
    </w:p>
    <w:p w:rsidR="00D11A84" w:rsidRPr="001E00AA" w:rsidRDefault="00D11A84" w:rsidP="00D11A84">
      <w:pPr>
        <w:rPr>
          <w:lang w:eastAsia="ja-JP"/>
        </w:rPr>
      </w:pPr>
      <w:r w:rsidRPr="001E00AA">
        <w:fldChar w:fldCharType="begin"/>
      </w:r>
      <w:r w:rsidRPr="001E00AA">
        <w:instrText xml:space="preserve"> AUTONUM  </w:instrText>
      </w:r>
      <w:r w:rsidRPr="001E00AA">
        <w:fldChar w:fldCharType="end"/>
      </w:r>
      <w:r w:rsidRPr="001E00AA">
        <w:tab/>
        <w:t xml:space="preserve">The </w:t>
      </w:r>
      <w:r w:rsidRPr="001E00AA">
        <w:rPr>
          <w:lang w:eastAsia="ja-JP"/>
        </w:rPr>
        <w:t>WG-DEN</w:t>
      </w:r>
      <w:r w:rsidRPr="001E00AA">
        <w:t xml:space="preserve"> </w:t>
      </w:r>
      <w:r w:rsidRPr="001E00AA">
        <w:rPr>
          <w:rFonts w:cs="Arial"/>
          <w:snapToGrid w:val="0"/>
          <w:lang w:eastAsia="ja-JP"/>
        </w:rPr>
        <w:t xml:space="preserve">agreed that </w:t>
      </w:r>
      <w:r w:rsidRPr="001E00AA">
        <w:t>document</w:t>
      </w:r>
      <w:r w:rsidRPr="001E00AA">
        <w:rPr>
          <w:lang w:eastAsia="ja-JP"/>
        </w:rPr>
        <w:t xml:space="preserve"> UPOV/EXN/DEN/1 Draft 2 should be prepared </w:t>
      </w:r>
      <w:proofErr w:type="gramStart"/>
      <w:r w:rsidRPr="001E00AA">
        <w:rPr>
          <w:lang w:eastAsia="ja-JP"/>
        </w:rPr>
        <w:t>on the basis of</w:t>
      </w:r>
      <w:proofErr w:type="gramEnd"/>
      <w:r w:rsidRPr="001E00AA">
        <w:rPr>
          <w:lang w:eastAsia="ja-JP"/>
        </w:rPr>
        <w:t xml:space="preserve"> the comments received by correspondence and that </w:t>
      </w:r>
      <w:r w:rsidRPr="001E00AA">
        <w:t>document</w:t>
      </w:r>
      <w:r w:rsidRPr="001E00AA">
        <w:rPr>
          <w:lang w:eastAsia="ja-JP"/>
        </w:rPr>
        <w:t xml:space="preserve"> UPOV/EXN/DEN/1 Draft 2 should be presented to the sixth meeting of the WG-DEN and </w:t>
      </w:r>
      <w:r w:rsidRPr="001E00AA">
        <w:rPr>
          <w:rFonts w:cs="Arial"/>
          <w:snapToGrid w:val="0"/>
          <w:lang w:eastAsia="ja-JP"/>
        </w:rPr>
        <w:t xml:space="preserve">the seventy-sixth session of the </w:t>
      </w:r>
      <w:r w:rsidRPr="00C7219C">
        <w:rPr>
          <w:rFonts w:cs="Arial"/>
          <w:snapToGrid w:val="0"/>
          <w:lang w:eastAsia="ja-JP"/>
        </w:rPr>
        <w:t xml:space="preserve">Administrative and Legal Committee </w:t>
      </w:r>
      <w:r>
        <w:rPr>
          <w:rFonts w:cs="Arial"/>
          <w:snapToGrid w:val="0"/>
          <w:lang w:eastAsia="ja-JP"/>
        </w:rPr>
        <w:t>(CAJ)</w:t>
      </w:r>
      <w:r w:rsidRPr="001E00AA">
        <w:rPr>
          <w:rFonts w:cs="Arial"/>
          <w:snapToGrid w:val="0"/>
          <w:lang w:eastAsia="ja-JP"/>
        </w:rPr>
        <w:t xml:space="preserve">, to be held on October 30, 2019.  The comments of the WG-DEN at its </w:t>
      </w:r>
      <w:r w:rsidRPr="001E00AA">
        <w:rPr>
          <w:lang w:eastAsia="ja-JP"/>
        </w:rPr>
        <w:t>sixth meeting</w:t>
      </w:r>
      <w:r w:rsidRPr="001E00AA">
        <w:rPr>
          <w:rFonts w:cs="Arial"/>
          <w:snapToGrid w:val="0"/>
          <w:lang w:eastAsia="ja-JP"/>
        </w:rPr>
        <w:t xml:space="preserve"> </w:t>
      </w:r>
      <w:proofErr w:type="gramStart"/>
      <w:r w:rsidR="00A140AB">
        <w:rPr>
          <w:rFonts w:cs="Arial"/>
          <w:snapToGrid w:val="0"/>
          <w:lang w:eastAsia="ja-JP"/>
        </w:rPr>
        <w:t>will</w:t>
      </w:r>
      <w:r w:rsidR="00A140AB" w:rsidRPr="001E00AA">
        <w:rPr>
          <w:lang w:eastAsia="ja-JP"/>
        </w:rPr>
        <w:t xml:space="preserve"> </w:t>
      </w:r>
      <w:r w:rsidRPr="001E00AA">
        <w:rPr>
          <w:lang w:eastAsia="ja-JP"/>
        </w:rPr>
        <w:t>be reported</w:t>
      </w:r>
      <w:proofErr w:type="gramEnd"/>
      <w:r w:rsidRPr="001E00AA">
        <w:rPr>
          <w:lang w:eastAsia="ja-JP"/>
        </w:rPr>
        <w:t xml:space="preserve"> to the CAJ, at its </w:t>
      </w:r>
      <w:r w:rsidRPr="001E00AA">
        <w:rPr>
          <w:rFonts w:cs="Arial"/>
          <w:snapToGrid w:val="0"/>
          <w:lang w:eastAsia="ja-JP"/>
        </w:rPr>
        <w:t>seventy-sixth session</w:t>
      </w:r>
      <w:r w:rsidRPr="001E00AA">
        <w:rPr>
          <w:lang w:eastAsia="ja-JP"/>
        </w:rPr>
        <w:t xml:space="preserve">. </w:t>
      </w:r>
    </w:p>
    <w:p w:rsidR="00B5693A" w:rsidRPr="00B5693A" w:rsidRDefault="00B5693A" w:rsidP="00B5693A">
      <w:pPr>
        <w:rPr>
          <w:lang w:eastAsia="ja-JP"/>
        </w:rPr>
      </w:pPr>
    </w:p>
    <w:p w:rsidR="0041268C" w:rsidRPr="003E6A0B" w:rsidRDefault="00E61009" w:rsidP="0041268C">
      <w:pPr>
        <w:pStyle w:val="Heading2"/>
        <w:rPr>
          <w:lang w:eastAsia="ja-JP"/>
        </w:rPr>
      </w:pPr>
      <w:bookmarkStart w:id="13" w:name="_Toc15481361"/>
      <w:r w:rsidRPr="00E61009">
        <w:rPr>
          <w:snapToGrid w:val="0"/>
          <w:lang w:eastAsia="ja-JP"/>
        </w:rPr>
        <w:t>Administrative and Legal Committee</w:t>
      </w:r>
      <w:bookmarkEnd w:id="13"/>
    </w:p>
    <w:p w:rsidR="00D11A84" w:rsidRPr="005D76BF" w:rsidRDefault="00D11A84" w:rsidP="00D11A84">
      <w:pPr>
        <w:rPr>
          <w:rFonts w:eastAsiaTheme="minorEastAsia"/>
          <w:strike/>
          <w:snapToGrid w:val="0"/>
          <w:highlight w:val="yellow"/>
          <w:lang w:eastAsia="ja-JP"/>
        </w:rPr>
      </w:pPr>
    </w:p>
    <w:p w:rsidR="00D11A84" w:rsidRPr="005D76BF" w:rsidRDefault="00D11A84" w:rsidP="00D11A84">
      <w:pPr>
        <w:rPr>
          <w:rFonts w:eastAsiaTheme="minorEastAsia"/>
          <w:snapToGrid w:val="0"/>
          <w:lang w:eastAsia="ja-JP"/>
        </w:rPr>
      </w:pPr>
      <w:r w:rsidRPr="005D76BF">
        <w:rPr>
          <w:rFonts w:eastAsiaTheme="minorEastAsia"/>
          <w:snapToGrid w:val="0"/>
          <w:lang w:eastAsia="ja-JP"/>
        </w:rPr>
        <w:fldChar w:fldCharType="begin"/>
      </w:r>
      <w:r w:rsidRPr="005D76BF">
        <w:rPr>
          <w:rFonts w:eastAsiaTheme="minorEastAsia"/>
          <w:snapToGrid w:val="0"/>
          <w:lang w:eastAsia="ja-JP"/>
        </w:rPr>
        <w:instrText xml:space="preserve"> AUTONUM  </w:instrText>
      </w:r>
      <w:r w:rsidRPr="005D76BF">
        <w:rPr>
          <w:rFonts w:eastAsiaTheme="minorEastAsia"/>
          <w:snapToGrid w:val="0"/>
          <w:lang w:eastAsia="ja-JP"/>
        </w:rPr>
        <w:fldChar w:fldCharType="end"/>
      </w:r>
      <w:r w:rsidRPr="005D76BF">
        <w:rPr>
          <w:rFonts w:eastAsiaTheme="minorEastAsia"/>
          <w:snapToGrid w:val="0"/>
          <w:lang w:eastAsia="ja-JP"/>
        </w:rPr>
        <w:tab/>
        <w:t>The CAJ</w:t>
      </w:r>
      <w:r w:rsidRPr="003E6A0B">
        <w:rPr>
          <w:rFonts w:cs="Arial"/>
          <w:snapToGrid w:val="0"/>
          <w:lang w:eastAsia="ja-JP"/>
        </w:rPr>
        <w:t xml:space="preserve">, at its </w:t>
      </w:r>
      <w:r>
        <w:rPr>
          <w:rFonts w:cs="Arial"/>
          <w:snapToGrid w:val="0"/>
          <w:lang w:eastAsia="ja-JP"/>
        </w:rPr>
        <w:t>seventy-fifth</w:t>
      </w:r>
      <w:r w:rsidRPr="003E6A0B">
        <w:rPr>
          <w:rFonts w:cs="Arial"/>
          <w:snapToGrid w:val="0"/>
          <w:lang w:eastAsia="ja-JP"/>
        </w:rPr>
        <w:t xml:space="preserve"> </w:t>
      </w:r>
      <w:r>
        <w:rPr>
          <w:rFonts w:cs="Arial"/>
          <w:snapToGrid w:val="0"/>
          <w:lang w:eastAsia="ja-JP"/>
        </w:rPr>
        <w:t>session</w:t>
      </w:r>
      <w:r w:rsidRPr="003E6A0B">
        <w:rPr>
          <w:rFonts w:cs="Arial"/>
          <w:snapToGrid w:val="0"/>
          <w:lang w:eastAsia="ja-JP"/>
        </w:rPr>
        <w:t xml:space="preserve">, held in Geneva, on </w:t>
      </w:r>
      <w:r>
        <w:rPr>
          <w:rFonts w:cs="Arial"/>
          <w:snapToGrid w:val="0"/>
          <w:lang w:eastAsia="ja-JP"/>
        </w:rPr>
        <w:t>October 31</w:t>
      </w:r>
      <w:r w:rsidRPr="003E6A0B">
        <w:rPr>
          <w:rFonts w:cs="Arial"/>
          <w:snapToGrid w:val="0"/>
          <w:lang w:eastAsia="ja-JP"/>
        </w:rPr>
        <w:t>, 201</w:t>
      </w:r>
      <w:r>
        <w:rPr>
          <w:rFonts w:cs="Arial"/>
          <w:snapToGrid w:val="0"/>
          <w:lang w:eastAsia="ja-JP"/>
        </w:rPr>
        <w:t>8</w:t>
      </w:r>
      <w:r w:rsidRPr="003E6A0B">
        <w:rPr>
          <w:rFonts w:cs="Arial"/>
          <w:snapToGrid w:val="0"/>
          <w:lang w:eastAsia="ja-JP"/>
        </w:rPr>
        <w:t>,</w:t>
      </w:r>
      <w:r w:rsidRPr="005D76BF">
        <w:rPr>
          <w:rFonts w:eastAsiaTheme="minorEastAsia"/>
          <w:snapToGrid w:val="0"/>
          <w:lang w:eastAsia="ja-JP"/>
        </w:rPr>
        <w:t xml:space="preserve"> agreed to request the Technical Committee </w:t>
      </w:r>
      <w:r>
        <w:rPr>
          <w:rFonts w:eastAsiaTheme="minorEastAsia"/>
          <w:snapToGrid w:val="0"/>
          <w:lang w:eastAsia="ja-JP"/>
        </w:rPr>
        <w:t>(</w:t>
      </w:r>
      <w:r w:rsidRPr="005D76BF">
        <w:rPr>
          <w:rFonts w:eastAsiaTheme="minorEastAsia"/>
          <w:snapToGrid w:val="0"/>
          <w:lang w:eastAsia="ja-JP"/>
        </w:rPr>
        <w:t>TC</w:t>
      </w:r>
      <w:r>
        <w:rPr>
          <w:rFonts w:eastAsiaTheme="minorEastAsia"/>
          <w:snapToGrid w:val="0"/>
          <w:lang w:eastAsia="ja-JP"/>
        </w:rPr>
        <w:t>)</w:t>
      </w:r>
      <w:r w:rsidRPr="005D76BF">
        <w:rPr>
          <w:rFonts w:eastAsiaTheme="minorEastAsia"/>
          <w:snapToGrid w:val="0"/>
          <w:lang w:eastAsia="ja-JP"/>
        </w:rPr>
        <w:t xml:space="preserve"> to consider the following proposals received by the WG-DEN to revise the list of classes </w:t>
      </w:r>
      <w:r w:rsidRPr="005D76BF">
        <w:t>in document UPOV/INF/12/5</w:t>
      </w:r>
      <w:r w:rsidRPr="00795E22">
        <w:rPr>
          <w:lang w:eastAsia="ja-JP"/>
        </w:rPr>
        <w:t xml:space="preserve"> (see document C</w:t>
      </w:r>
      <w:r>
        <w:rPr>
          <w:lang w:eastAsia="ja-JP"/>
        </w:rPr>
        <w:t>AJ</w:t>
      </w:r>
      <w:r w:rsidRPr="00795E22">
        <w:rPr>
          <w:lang w:eastAsia="ja-JP"/>
        </w:rPr>
        <w:t>/</w:t>
      </w:r>
      <w:r>
        <w:rPr>
          <w:lang w:eastAsia="ja-JP"/>
        </w:rPr>
        <w:t>7</w:t>
      </w:r>
      <w:r w:rsidRPr="00795E22">
        <w:rPr>
          <w:lang w:eastAsia="ja-JP"/>
        </w:rPr>
        <w:t>5/</w:t>
      </w:r>
      <w:r>
        <w:rPr>
          <w:lang w:eastAsia="ja-JP"/>
        </w:rPr>
        <w:t>14</w:t>
      </w:r>
      <w:r w:rsidRPr="00070795">
        <w:rPr>
          <w:lang w:eastAsia="ja-JP"/>
        </w:rPr>
        <w:t xml:space="preserve"> “Report”, paragraph </w:t>
      </w:r>
      <w:r>
        <w:rPr>
          <w:lang w:eastAsia="ja-JP"/>
        </w:rPr>
        <w:t>43</w:t>
      </w:r>
      <w:r w:rsidRPr="00795E22">
        <w:rPr>
          <w:lang w:eastAsia="ja-JP"/>
        </w:rPr>
        <w:t>)</w:t>
      </w:r>
      <w:r w:rsidRPr="005D76BF">
        <w:t>:</w:t>
      </w:r>
    </w:p>
    <w:p w:rsidR="00D11A84" w:rsidRPr="005D76BF" w:rsidRDefault="00D11A84" w:rsidP="00D11A84"/>
    <w:p w:rsidR="00D11A84" w:rsidRPr="005D76BF" w:rsidRDefault="00D11A84" w:rsidP="00D11A84">
      <w:pPr>
        <w:numPr>
          <w:ilvl w:val="0"/>
          <w:numId w:val="1"/>
        </w:numPr>
        <w:contextualSpacing/>
      </w:pPr>
      <w:r w:rsidRPr="005D76BF">
        <w:t>Proposal to split the current class 205 (</w:t>
      </w:r>
      <w:proofErr w:type="spellStart"/>
      <w:r w:rsidRPr="005D76BF">
        <w:rPr>
          <w:i/>
        </w:rPr>
        <w:t>Cichorium</w:t>
      </w:r>
      <w:proofErr w:type="spellEnd"/>
      <w:r w:rsidRPr="005D76BF">
        <w:t xml:space="preserve"> and </w:t>
      </w:r>
      <w:proofErr w:type="spellStart"/>
      <w:r w:rsidRPr="005D76BF">
        <w:rPr>
          <w:i/>
        </w:rPr>
        <w:t>Lactuca</w:t>
      </w:r>
      <w:proofErr w:type="spellEnd"/>
      <w:r w:rsidRPr="005D76BF">
        <w:t>) into two new classes:</w:t>
      </w:r>
    </w:p>
    <w:p w:rsidR="00D11A84" w:rsidRPr="005D76BF" w:rsidRDefault="00D11A84" w:rsidP="00D11A84"/>
    <w:p w:rsidR="00D11A84" w:rsidRPr="00112F1D" w:rsidRDefault="00D11A84" w:rsidP="00D11A84">
      <w:pPr>
        <w:ind w:left="1134" w:hanging="567"/>
      </w:pPr>
      <w:r w:rsidRPr="00112F1D">
        <w:t>•</w:t>
      </w:r>
      <w:r w:rsidRPr="00112F1D">
        <w:tab/>
        <w:t xml:space="preserve">Class: </w:t>
      </w:r>
      <w:proofErr w:type="spellStart"/>
      <w:r w:rsidRPr="00112F1D">
        <w:t>Lactuca</w:t>
      </w:r>
      <w:proofErr w:type="spellEnd"/>
      <w:r w:rsidRPr="00112F1D">
        <w:t xml:space="preserve"> – </w:t>
      </w:r>
      <w:proofErr w:type="spellStart"/>
      <w:r w:rsidRPr="00112F1D">
        <w:rPr>
          <w:i/>
        </w:rPr>
        <w:t>Cichorium</w:t>
      </w:r>
      <w:proofErr w:type="spellEnd"/>
      <w:r w:rsidRPr="00112F1D">
        <w:rPr>
          <w:i/>
        </w:rPr>
        <w:t xml:space="preserve"> </w:t>
      </w:r>
      <w:proofErr w:type="spellStart"/>
      <w:r w:rsidRPr="00112F1D">
        <w:rPr>
          <w:i/>
        </w:rPr>
        <w:t>endivia</w:t>
      </w:r>
      <w:proofErr w:type="spellEnd"/>
      <w:r w:rsidRPr="00112F1D">
        <w:t xml:space="preserve"> (</w:t>
      </w:r>
      <w:r w:rsidR="00112F1D">
        <w:t>Endive</w:t>
      </w:r>
      <w:r w:rsidRPr="00112F1D">
        <w:t xml:space="preserve">), </w:t>
      </w:r>
      <w:proofErr w:type="spellStart"/>
      <w:r w:rsidRPr="00112F1D">
        <w:rPr>
          <w:i/>
        </w:rPr>
        <w:t>Cichorium</w:t>
      </w:r>
      <w:proofErr w:type="spellEnd"/>
      <w:r w:rsidRPr="00112F1D">
        <w:rPr>
          <w:i/>
        </w:rPr>
        <w:t xml:space="preserve"> </w:t>
      </w:r>
      <w:proofErr w:type="spellStart"/>
      <w:r w:rsidRPr="00112F1D">
        <w:rPr>
          <w:i/>
        </w:rPr>
        <w:t>intybus</w:t>
      </w:r>
      <w:proofErr w:type="spellEnd"/>
      <w:r w:rsidRPr="00112F1D">
        <w:t xml:space="preserve"> var. </w:t>
      </w:r>
      <w:proofErr w:type="spellStart"/>
      <w:r w:rsidRPr="00112F1D">
        <w:rPr>
          <w:i/>
        </w:rPr>
        <w:t>foliosum</w:t>
      </w:r>
      <w:proofErr w:type="spellEnd"/>
      <w:r w:rsidRPr="00112F1D">
        <w:t xml:space="preserve"> (</w:t>
      </w:r>
      <w:r w:rsidR="00112F1D">
        <w:t>Salad Chicory</w:t>
      </w:r>
      <w:r w:rsidRPr="00112F1D">
        <w:t>)</w:t>
      </w:r>
    </w:p>
    <w:p w:rsidR="00D11A84" w:rsidRPr="00112F1D" w:rsidRDefault="00D11A84" w:rsidP="00D11A84">
      <w:pPr>
        <w:ind w:left="567"/>
      </w:pPr>
      <w:r w:rsidRPr="00112F1D">
        <w:t>•</w:t>
      </w:r>
      <w:r w:rsidRPr="00112F1D">
        <w:tab/>
        <w:t xml:space="preserve">Class: </w:t>
      </w:r>
      <w:proofErr w:type="spellStart"/>
      <w:r w:rsidR="0041268C" w:rsidRPr="00112F1D">
        <w:rPr>
          <w:i/>
        </w:rPr>
        <w:t>Cichorium</w:t>
      </w:r>
      <w:proofErr w:type="spellEnd"/>
      <w:r w:rsidRPr="00112F1D">
        <w:rPr>
          <w:i/>
        </w:rPr>
        <w:t xml:space="preserve"> </w:t>
      </w:r>
      <w:proofErr w:type="spellStart"/>
      <w:r w:rsidRPr="00112F1D">
        <w:rPr>
          <w:i/>
        </w:rPr>
        <w:t>intybus</w:t>
      </w:r>
      <w:proofErr w:type="spellEnd"/>
      <w:r w:rsidRPr="00112F1D">
        <w:t xml:space="preserve"> var. </w:t>
      </w:r>
      <w:proofErr w:type="spellStart"/>
      <w:r w:rsidRPr="00112F1D">
        <w:rPr>
          <w:i/>
        </w:rPr>
        <w:t>sativum</w:t>
      </w:r>
      <w:proofErr w:type="spellEnd"/>
      <w:r w:rsidRPr="00112F1D">
        <w:t xml:space="preserve"> (</w:t>
      </w:r>
      <w:r w:rsidR="00112F1D">
        <w:t>Industrial Chicory</w:t>
      </w:r>
      <w:r w:rsidRPr="00112F1D">
        <w:t>)</w:t>
      </w:r>
    </w:p>
    <w:p w:rsidR="00D11A84" w:rsidRPr="00112F1D" w:rsidRDefault="00D11A84" w:rsidP="00D11A84"/>
    <w:p w:rsidR="00D11A84" w:rsidRPr="005D76BF" w:rsidRDefault="00D11A84" w:rsidP="00D11A84">
      <w:pPr>
        <w:numPr>
          <w:ilvl w:val="0"/>
          <w:numId w:val="1"/>
        </w:numPr>
        <w:contextualSpacing/>
      </w:pPr>
      <w:r w:rsidRPr="005D76BF">
        <w:t xml:space="preserve">Proposal for genus </w:t>
      </w:r>
      <w:proofErr w:type="spellStart"/>
      <w:r w:rsidRPr="005D76BF">
        <w:rPr>
          <w:i/>
        </w:rPr>
        <w:t>Epichloe</w:t>
      </w:r>
      <w:proofErr w:type="spellEnd"/>
      <w:r w:rsidRPr="005D76BF">
        <w:t xml:space="preserve"> (formerly </w:t>
      </w:r>
      <w:proofErr w:type="spellStart"/>
      <w:r w:rsidRPr="005D76BF">
        <w:rPr>
          <w:i/>
        </w:rPr>
        <w:t>Neotyphodium</w:t>
      </w:r>
      <w:proofErr w:type="spellEnd"/>
      <w:r w:rsidRPr="005D76BF">
        <w:t xml:space="preserve">) </w:t>
      </w:r>
      <w:r w:rsidR="0041268C">
        <w:t xml:space="preserve">to </w:t>
      </w:r>
      <w:r w:rsidRPr="005D76BF">
        <w:t>be added to Class 203 (</w:t>
      </w:r>
      <w:proofErr w:type="spellStart"/>
      <w:r w:rsidRPr="005D76BF">
        <w:rPr>
          <w:i/>
        </w:rPr>
        <w:t>Agrostis</w:t>
      </w:r>
      <w:proofErr w:type="spellEnd"/>
      <w:r w:rsidRPr="005D76BF">
        <w:rPr>
          <w:i/>
        </w:rPr>
        <w:t xml:space="preserve">, </w:t>
      </w:r>
      <w:proofErr w:type="spellStart"/>
      <w:r w:rsidRPr="005D76BF">
        <w:rPr>
          <w:i/>
        </w:rPr>
        <w:t>Dactylis</w:t>
      </w:r>
      <w:proofErr w:type="spellEnd"/>
      <w:r w:rsidRPr="005D76BF">
        <w:rPr>
          <w:i/>
        </w:rPr>
        <w:t xml:space="preserve">, </w:t>
      </w:r>
      <w:proofErr w:type="spellStart"/>
      <w:r w:rsidRPr="005D76BF">
        <w:rPr>
          <w:i/>
        </w:rPr>
        <w:t>Festuca</w:t>
      </w:r>
      <w:proofErr w:type="spellEnd"/>
      <w:r w:rsidRPr="005D76BF">
        <w:rPr>
          <w:i/>
        </w:rPr>
        <w:t xml:space="preserve">, </w:t>
      </w:r>
      <w:proofErr w:type="spellStart"/>
      <w:r w:rsidRPr="005D76BF">
        <w:rPr>
          <w:i/>
        </w:rPr>
        <w:t>Festulolium</w:t>
      </w:r>
      <w:proofErr w:type="spellEnd"/>
      <w:r w:rsidRPr="005D76BF">
        <w:rPr>
          <w:i/>
        </w:rPr>
        <w:t xml:space="preserve">, </w:t>
      </w:r>
      <w:proofErr w:type="spellStart"/>
      <w:r w:rsidRPr="005D76BF">
        <w:rPr>
          <w:i/>
        </w:rPr>
        <w:t>Lolium</w:t>
      </w:r>
      <w:proofErr w:type="spellEnd"/>
      <w:r w:rsidRPr="005D76BF">
        <w:rPr>
          <w:i/>
        </w:rPr>
        <w:t xml:space="preserve">, </w:t>
      </w:r>
      <w:proofErr w:type="spellStart"/>
      <w:r w:rsidRPr="005D76BF">
        <w:rPr>
          <w:i/>
        </w:rPr>
        <w:t>Phalaris</w:t>
      </w:r>
      <w:proofErr w:type="spellEnd"/>
      <w:r w:rsidRPr="005D76BF">
        <w:rPr>
          <w:i/>
        </w:rPr>
        <w:t xml:space="preserve">, </w:t>
      </w:r>
      <w:proofErr w:type="spellStart"/>
      <w:r w:rsidRPr="005D76BF">
        <w:rPr>
          <w:i/>
        </w:rPr>
        <w:t>Phleum</w:t>
      </w:r>
      <w:proofErr w:type="spellEnd"/>
      <w:r w:rsidRPr="005D76BF">
        <w:t xml:space="preserve"> and </w:t>
      </w:r>
      <w:proofErr w:type="spellStart"/>
      <w:r w:rsidRPr="005D76BF">
        <w:rPr>
          <w:i/>
        </w:rPr>
        <w:t>Poa</w:t>
      </w:r>
      <w:proofErr w:type="spellEnd"/>
      <w:r w:rsidRPr="005D76BF">
        <w:t>)</w:t>
      </w:r>
    </w:p>
    <w:p w:rsidR="00D11A84" w:rsidRDefault="00D11A84" w:rsidP="00D11A84">
      <w:pPr>
        <w:keepNext/>
        <w:outlineLvl w:val="0"/>
        <w:rPr>
          <w:caps/>
          <w:lang w:eastAsia="ja-JP"/>
        </w:rPr>
      </w:pPr>
    </w:p>
    <w:p w:rsidR="006B4B6B" w:rsidRDefault="006B4B6B" w:rsidP="006B4B6B">
      <w:pPr>
        <w:pStyle w:val="Heading2"/>
        <w:rPr>
          <w:snapToGrid w:val="0"/>
          <w:lang w:eastAsia="ja-JP"/>
        </w:rPr>
      </w:pPr>
    </w:p>
    <w:p w:rsidR="006B4B6B" w:rsidRPr="003E6A0B" w:rsidRDefault="006B4B6B" w:rsidP="006B4B6B">
      <w:pPr>
        <w:pStyle w:val="Heading1"/>
        <w:rPr>
          <w:lang w:eastAsia="ja-JP"/>
        </w:rPr>
      </w:pPr>
      <w:bookmarkStart w:id="14" w:name="_Toc15481362"/>
      <w:r w:rsidRPr="003E6A0B">
        <w:rPr>
          <w:snapToGrid w:val="0"/>
          <w:lang w:eastAsia="ja-JP"/>
        </w:rPr>
        <w:t xml:space="preserve">Developments </w:t>
      </w:r>
      <w:r w:rsidR="0041268C">
        <w:rPr>
          <w:snapToGrid w:val="0"/>
          <w:lang w:eastAsia="ja-JP"/>
        </w:rPr>
        <w:t>in 2019</w:t>
      </w:r>
      <w:bookmarkEnd w:id="14"/>
    </w:p>
    <w:p w:rsidR="0041268C" w:rsidRDefault="0041268C" w:rsidP="0041268C">
      <w:pPr>
        <w:pStyle w:val="Heading2"/>
        <w:rPr>
          <w:snapToGrid w:val="0"/>
          <w:lang w:eastAsia="ja-JP"/>
        </w:rPr>
      </w:pPr>
    </w:p>
    <w:p w:rsidR="0041268C" w:rsidRPr="003E6A0B" w:rsidRDefault="00E61009" w:rsidP="0041268C">
      <w:pPr>
        <w:pStyle w:val="Heading2"/>
        <w:rPr>
          <w:lang w:eastAsia="ja-JP"/>
        </w:rPr>
      </w:pPr>
      <w:bookmarkStart w:id="15" w:name="_Toc15481363"/>
      <w:r w:rsidRPr="00E61009">
        <w:rPr>
          <w:snapToGrid w:val="0"/>
          <w:lang w:eastAsia="ja-JP"/>
        </w:rPr>
        <w:t>Technical Working Party for Vegetables</w:t>
      </w:r>
      <w:bookmarkEnd w:id="15"/>
    </w:p>
    <w:p w:rsidR="006B4B6B" w:rsidRDefault="006B4B6B" w:rsidP="006B4B6B"/>
    <w:p w:rsidR="006B4B6B" w:rsidRDefault="006B4B6B" w:rsidP="006B4B6B">
      <w:pPr>
        <w:rPr>
          <w:rFonts w:eastAsiaTheme="minorEastAsia"/>
          <w:snapToGrid w:val="0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>
        <w:t xml:space="preserve">The </w:t>
      </w:r>
      <w:r w:rsidR="00EA6097" w:rsidRPr="00EA6097">
        <w:t>Technical Working Party for Vegetables (TWV)</w:t>
      </w:r>
      <w:r w:rsidR="00EA6097">
        <w:t xml:space="preserve">, at </w:t>
      </w:r>
      <w:r w:rsidR="00EA6097" w:rsidRPr="00EA6097">
        <w:t>its fifty-third session</w:t>
      </w:r>
      <w:r w:rsidR="00EA6097">
        <w:t xml:space="preserve">, held </w:t>
      </w:r>
      <w:r w:rsidR="00B5693A">
        <w:t>in Seoul, Republic of </w:t>
      </w:r>
      <w:r w:rsidR="00EA6097" w:rsidRPr="00EA6097">
        <w:t>Korea, from May 20 to 24, 2019</w:t>
      </w:r>
      <w:r w:rsidR="00EA6097">
        <w:t xml:space="preserve">, </w:t>
      </w:r>
      <w:r w:rsidRPr="00E61009">
        <w:rPr>
          <w:rFonts w:eastAsiaTheme="minorEastAsia"/>
          <w:snapToGrid w:val="0"/>
          <w:lang w:eastAsia="ja-JP"/>
        </w:rPr>
        <w:t>noted</w:t>
      </w:r>
      <w:r w:rsidRPr="009B7FDA">
        <w:rPr>
          <w:rFonts w:eastAsiaTheme="minorEastAsia"/>
          <w:snapToGrid w:val="0"/>
          <w:lang w:eastAsia="ja-JP"/>
        </w:rPr>
        <w:t xml:space="preserve"> the proposals to revise the list of classes 203 and 205 in document</w:t>
      </w:r>
      <w:r w:rsidR="00EA6097" w:rsidRPr="009B7FDA">
        <w:rPr>
          <w:rFonts w:eastAsiaTheme="minorEastAsia"/>
          <w:snapToGrid w:val="0"/>
          <w:lang w:eastAsia="ja-JP"/>
        </w:rPr>
        <w:t> </w:t>
      </w:r>
      <w:r w:rsidRPr="009B7FDA">
        <w:rPr>
          <w:rFonts w:eastAsiaTheme="minorEastAsia"/>
          <w:snapToGrid w:val="0"/>
          <w:lang w:eastAsia="ja-JP"/>
        </w:rPr>
        <w:t>UPOV/INF/12/5</w:t>
      </w:r>
      <w:r w:rsidRPr="00F20E9B">
        <w:rPr>
          <w:rFonts w:eastAsiaTheme="minorEastAsia"/>
          <w:snapToGrid w:val="0"/>
          <w:lang w:eastAsia="ja-JP"/>
        </w:rPr>
        <w:t xml:space="preserve">, as set out </w:t>
      </w:r>
      <w:r>
        <w:rPr>
          <w:rFonts w:eastAsiaTheme="minorEastAsia"/>
          <w:snapToGrid w:val="0"/>
          <w:lang w:eastAsia="ja-JP"/>
        </w:rPr>
        <w:t xml:space="preserve">in </w:t>
      </w:r>
      <w:r>
        <w:t xml:space="preserve">document TWP/3/6 “Variety denominations”, </w:t>
      </w:r>
      <w:r w:rsidRPr="00F20E9B">
        <w:t>paragraph 9</w:t>
      </w:r>
      <w:r w:rsidRPr="00F20E9B">
        <w:rPr>
          <w:rFonts w:eastAsiaTheme="minorEastAsia"/>
          <w:snapToGrid w:val="0"/>
          <w:lang w:eastAsia="ja-JP"/>
        </w:rPr>
        <w:t>, in anticipation of consideration of this matter by the T</w:t>
      </w:r>
      <w:r w:rsidR="00EA6097">
        <w:rPr>
          <w:rFonts w:eastAsiaTheme="minorEastAsia"/>
          <w:snapToGrid w:val="0"/>
          <w:lang w:eastAsia="ja-JP"/>
        </w:rPr>
        <w:t>C</w:t>
      </w:r>
      <w:r w:rsidRPr="006B4B6B">
        <w:rPr>
          <w:rFonts w:eastAsiaTheme="minorEastAsia"/>
          <w:snapToGrid w:val="0"/>
          <w:lang w:eastAsia="ja-JP"/>
        </w:rPr>
        <w:t xml:space="preserve"> (see document </w:t>
      </w:r>
      <w:r>
        <w:rPr>
          <w:rFonts w:eastAsiaTheme="minorEastAsia"/>
          <w:snapToGrid w:val="0"/>
          <w:lang w:eastAsia="ja-JP"/>
        </w:rPr>
        <w:t>TWV</w:t>
      </w:r>
      <w:r w:rsidRPr="006B4B6B">
        <w:rPr>
          <w:rFonts w:eastAsiaTheme="minorEastAsia"/>
          <w:snapToGrid w:val="0"/>
          <w:lang w:eastAsia="ja-JP"/>
        </w:rPr>
        <w:t>/5</w:t>
      </w:r>
      <w:r>
        <w:rPr>
          <w:rFonts w:eastAsiaTheme="minorEastAsia"/>
          <w:snapToGrid w:val="0"/>
          <w:lang w:eastAsia="ja-JP"/>
        </w:rPr>
        <w:t>3</w:t>
      </w:r>
      <w:r w:rsidRPr="006B4B6B">
        <w:rPr>
          <w:rFonts w:eastAsiaTheme="minorEastAsia"/>
          <w:snapToGrid w:val="0"/>
          <w:lang w:eastAsia="ja-JP"/>
        </w:rPr>
        <w:t>/14 “Report”, paragraph</w:t>
      </w:r>
      <w:r w:rsidR="00E61009">
        <w:rPr>
          <w:rFonts w:eastAsiaTheme="minorEastAsia"/>
          <w:snapToGrid w:val="0"/>
          <w:lang w:eastAsia="ja-JP"/>
        </w:rPr>
        <w:t>s</w:t>
      </w:r>
      <w:r w:rsidRPr="006B4B6B">
        <w:rPr>
          <w:rFonts w:eastAsiaTheme="minorEastAsia"/>
          <w:snapToGrid w:val="0"/>
          <w:lang w:eastAsia="ja-JP"/>
        </w:rPr>
        <w:t xml:space="preserve"> </w:t>
      </w:r>
      <w:r>
        <w:rPr>
          <w:rFonts w:eastAsiaTheme="minorEastAsia"/>
          <w:snapToGrid w:val="0"/>
          <w:lang w:eastAsia="ja-JP"/>
        </w:rPr>
        <w:t>12</w:t>
      </w:r>
      <w:r w:rsidRPr="006B4B6B">
        <w:rPr>
          <w:rFonts w:eastAsiaTheme="minorEastAsia"/>
          <w:snapToGrid w:val="0"/>
          <w:lang w:eastAsia="ja-JP"/>
        </w:rPr>
        <w:t>4</w:t>
      </w:r>
      <w:r w:rsidR="00E61009">
        <w:rPr>
          <w:rFonts w:eastAsiaTheme="minorEastAsia"/>
          <w:snapToGrid w:val="0"/>
          <w:lang w:eastAsia="ja-JP"/>
        </w:rPr>
        <w:t xml:space="preserve"> and 125</w:t>
      </w:r>
      <w:r w:rsidRPr="006B4B6B">
        <w:rPr>
          <w:rFonts w:eastAsiaTheme="minorEastAsia"/>
          <w:snapToGrid w:val="0"/>
          <w:lang w:eastAsia="ja-JP"/>
        </w:rPr>
        <w:t>)</w:t>
      </w:r>
      <w:r>
        <w:rPr>
          <w:rFonts w:eastAsiaTheme="minorEastAsia"/>
          <w:snapToGrid w:val="0"/>
          <w:lang w:eastAsia="ja-JP"/>
        </w:rPr>
        <w:t>.</w:t>
      </w:r>
      <w:proofErr w:type="gramEnd"/>
    </w:p>
    <w:p w:rsidR="00E61009" w:rsidRDefault="00E61009" w:rsidP="00E61009"/>
    <w:p w:rsidR="00E61009" w:rsidRDefault="00E61009" w:rsidP="00E61009">
      <w:pPr>
        <w:rPr>
          <w:rFonts w:eastAsiaTheme="minorEastAsia"/>
          <w:snapToGrid w:val="0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</w:t>
      </w:r>
      <w:r w:rsidRPr="00E61009">
        <w:t>TWV agreed with the proposal to revise Class 205 as proposed in document TWP/3/6 “Variety Denominations</w:t>
      </w:r>
      <w:r w:rsidR="00D93D85">
        <w:t xml:space="preserve">, as set out in paragraph </w:t>
      </w:r>
      <w:r w:rsidR="00D93D85" w:rsidRPr="00E0326F">
        <w:t>10,</w:t>
      </w:r>
      <w:r w:rsidR="00D93D85">
        <w:t xml:space="preserve"> above</w:t>
      </w:r>
      <w:r w:rsidRPr="00E61009">
        <w:t>.</w:t>
      </w:r>
    </w:p>
    <w:p w:rsidR="00E61009" w:rsidRPr="009B7FDA" w:rsidRDefault="00E61009" w:rsidP="009B7FDA">
      <w:pPr>
        <w:rPr>
          <w:lang w:eastAsia="ja-JP"/>
        </w:rPr>
      </w:pPr>
    </w:p>
    <w:p w:rsidR="0041268C" w:rsidRPr="003E6A0B" w:rsidRDefault="00E61009" w:rsidP="00E61009">
      <w:pPr>
        <w:pStyle w:val="Heading2"/>
        <w:rPr>
          <w:lang w:eastAsia="ja-JP"/>
        </w:rPr>
      </w:pPr>
      <w:bookmarkStart w:id="16" w:name="_Toc15481364"/>
      <w:r w:rsidRPr="00E61009">
        <w:rPr>
          <w:snapToGrid w:val="0"/>
          <w:lang w:eastAsia="ja-JP"/>
        </w:rPr>
        <w:t>Technical Working Party for Agricultural Crops</w:t>
      </w:r>
      <w:bookmarkEnd w:id="16"/>
    </w:p>
    <w:p w:rsidR="00D11A84" w:rsidRPr="00EA6097" w:rsidRDefault="00D11A84" w:rsidP="00E61009">
      <w:pPr>
        <w:keepNext/>
        <w:rPr>
          <w:rFonts w:eastAsiaTheme="minorEastAsia"/>
          <w:strike/>
          <w:snapToGrid w:val="0"/>
          <w:lang w:eastAsia="ja-JP"/>
        </w:rPr>
      </w:pPr>
    </w:p>
    <w:p w:rsidR="00D11A84" w:rsidRDefault="00D11A84" w:rsidP="00E61009">
      <w:pPr>
        <w:keepNext/>
        <w:rPr>
          <w:rFonts w:eastAsiaTheme="minorEastAsia"/>
          <w:snapToGrid w:val="0"/>
          <w:lang w:eastAsia="ja-JP"/>
        </w:rPr>
      </w:pPr>
      <w:r w:rsidRPr="00EA6097">
        <w:rPr>
          <w:rFonts w:eastAsiaTheme="minorEastAsia"/>
          <w:snapToGrid w:val="0"/>
          <w:lang w:eastAsia="ja-JP"/>
        </w:rPr>
        <w:fldChar w:fldCharType="begin"/>
      </w:r>
      <w:r w:rsidRPr="00EA6097">
        <w:rPr>
          <w:rFonts w:eastAsiaTheme="minorEastAsia"/>
          <w:snapToGrid w:val="0"/>
          <w:lang w:eastAsia="ja-JP"/>
        </w:rPr>
        <w:instrText xml:space="preserve"> AUTONUM  </w:instrText>
      </w:r>
      <w:r w:rsidRPr="00EA6097">
        <w:rPr>
          <w:rFonts w:eastAsiaTheme="minorEastAsia"/>
          <w:snapToGrid w:val="0"/>
          <w:lang w:eastAsia="ja-JP"/>
        </w:rPr>
        <w:fldChar w:fldCharType="end"/>
      </w:r>
      <w:r w:rsidRPr="00EA6097">
        <w:rPr>
          <w:rFonts w:eastAsiaTheme="minorEastAsia"/>
          <w:snapToGrid w:val="0"/>
          <w:lang w:eastAsia="ja-JP"/>
        </w:rPr>
        <w:tab/>
      </w:r>
      <w:r w:rsidR="00EA6097">
        <w:rPr>
          <w:rFonts w:eastAsiaTheme="minorEastAsia"/>
          <w:snapToGrid w:val="0"/>
          <w:lang w:eastAsia="ja-JP"/>
        </w:rPr>
        <w:t>T</w:t>
      </w:r>
      <w:r w:rsidR="00EA6097" w:rsidRPr="00EA6097">
        <w:rPr>
          <w:rFonts w:eastAsiaTheme="minorEastAsia"/>
          <w:snapToGrid w:val="0"/>
          <w:lang w:eastAsia="ja-JP"/>
        </w:rPr>
        <w:t xml:space="preserve">he Technical Working Party for Agricultural Crops (TWA), at its forty-eighth session, to </w:t>
      </w:r>
      <w:proofErr w:type="gramStart"/>
      <w:r w:rsidR="00EA6097" w:rsidRPr="00EA6097">
        <w:rPr>
          <w:rFonts w:eastAsiaTheme="minorEastAsia"/>
          <w:snapToGrid w:val="0"/>
          <w:lang w:eastAsia="ja-JP"/>
        </w:rPr>
        <w:t>be held</w:t>
      </w:r>
      <w:proofErr w:type="gramEnd"/>
      <w:r w:rsidR="00EA6097" w:rsidRPr="00EA6097">
        <w:rPr>
          <w:rFonts w:eastAsiaTheme="minorEastAsia"/>
          <w:snapToGrid w:val="0"/>
          <w:lang w:eastAsia="ja-JP"/>
        </w:rPr>
        <w:t xml:space="preserve"> in </w:t>
      </w:r>
      <w:r w:rsidR="00EA6097" w:rsidRPr="00EA6097">
        <w:rPr>
          <w:rFonts w:eastAsiaTheme="minorEastAsia"/>
          <w:snapToGrid w:val="0"/>
          <w:lang w:val="en" w:eastAsia="ja-JP"/>
        </w:rPr>
        <w:t>Montevideo, Uruguay, from</w:t>
      </w:r>
      <w:r w:rsidR="00EA6097" w:rsidRPr="00EA6097">
        <w:rPr>
          <w:rFonts w:eastAsiaTheme="minorEastAsia"/>
          <w:snapToGrid w:val="0"/>
          <w:lang w:eastAsia="ja-JP"/>
        </w:rPr>
        <w:t xml:space="preserve"> </w:t>
      </w:r>
      <w:r w:rsidR="00EA6097" w:rsidRPr="00EA6097">
        <w:rPr>
          <w:rFonts w:eastAsiaTheme="minorEastAsia"/>
          <w:snapToGrid w:val="0"/>
          <w:lang w:val="en" w:eastAsia="ja-JP"/>
        </w:rPr>
        <w:t xml:space="preserve">September 16 to 20, 2019, </w:t>
      </w:r>
      <w:r w:rsidR="00A140AB">
        <w:rPr>
          <w:rFonts w:eastAsiaTheme="minorEastAsia"/>
          <w:snapToGrid w:val="0"/>
          <w:lang w:val="en" w:eastAsia="ja-JP"/>
        </w:rPr>
        <w:t>will consider</w:t>
      </w:r>
      <w:r w:rsidRPr="00EA6097">
        <w:rPr>
          <w:rFonts w:eastAsiaTheme="minorEastAsia"/>
          <w:snapToGrid w:val="0"/>
          <w:lang w:eastAsia="ja-JP"/>
        </w:rPr>
        <w:t xml:space="preserve"> the proposal to revise the list of class </w:t>
      </w:r>
      <w:r w:rsidR="00EA6097">
        <w:rPr>
          <w:rFonts w:eastAsiaTheme="minorEastAsia"/>
          <w:snapToGrid w:val="0"/>
          <w:lang w:eastAsia="ja-JP"/>
        </w:rPr>
        <w:t>203</w:t>
      </w:r>
      <w:r w:rsidR="00DA63A6">
        <w:rPr>
          <w:rFonts w:eastAsiaTheme="minorEastAsia"/>
          <w:snapToGrid w:val="0"/>
          <w:lang w:eastAsia="ja-JP"/>
        </w:rPr>
        <w:t xml:space="preserve"> to include genus </w:t>
      </w:r>
      <w:proofErr w:type="spellStart"/>
      <w:r w:rsidR="00DA63A6" w:rsidRPr="00B146D1">
        <w:rPr>
          <w:rFonts w:eastAsiaTheme="minorEastAsia"/>
          <w:i/>
          <w:snapToGrid w:val="0"/>
          <w:lang w:eastAsia="ja-JP"/>
        </w:rPr>
        <w:t>Epichloe</w:t>
      </w:r>
      <w:proofErr w:type="spellEnd"/>
      <w:r w:rsidR="00DA63A6">
        <w:rPr>
          <w:rFonts w:eastAsiaTheme="minorEastAsia"/>
          <w:snapToGrid w:val="0"/>
          <w:lang w:eastAsia="ja-JP"/>
        </w:rPr>
        <w:t xml:space="preserve"> </w:t>
      </w:r>
      <w:r w:rsidR="00EA6097" w:rsidRPr="00F20E9B">
        <w:rPr>
          <w:rFonts w:eastAsiaTheme="minorEastAsia"/>
          <w:snapToGrid w:val="0"/>
          <w:lang w:eastAsia="ja-JP"/>
        </w:rPr>
        <w:t>in document</w:t>
      </w:r>
      <w:r w:rsidR="00EA6097">
        <w:rPr>
          <w:rFonts w:eastAsiaTheme="minorEastAsia"/>
          <w:snapToGrid w:val="0"/>
          <w:lang w:eastAsia="ja-JP"/>
        </w:rPr>
        <w:t> </w:t>
      </w:r>
      <w:r w:rsidR="00EA6097" w:rsidRPr="00F20E9B">
        <w:rPr>
          <w:rFonts w:eastAsiaTheme="minorEastAsia"/>
          <w:snapToGrid w:val="0"/>
          <w:lang w:eastAsia="ja-JP"/>
        </w:rPr>
        <w:t>UPOV/INF/12/5</w:t>
      </w:r>
      <w:r w:rsidRPr="00EA6097">
        <w:rPr>
          <w:rFonts w:eastAsiaTheme="minorEastAsia"/>
          <w:snapToGrid w:val="0"/>
          <w:lang w:eastAsia="ja-JP"/>
        </w:rPr>
        <w:t xml:space="preserve">. </w:t>
      </w:r>
    </w:p>
    <w:p w:rsidR="00D11A84" w:rsidRPr="002A5F4A" w:rsidRDefault="00D11A84" w:rsidP="00D11A84">
      <w:pPr>
        <w:rPr>
          <w:rFonts w:eastAsiaTheme="minorEastAsia"/>
          <w:snapToGrid w:val="0"/>
          <w:highlight w:val="yellow"/>
          <w:lang w:eastAsia="ja-JP"/>
        </w:rPr>
      </w:pPr>
    </w:p>
    <w:p w:rsidR="00D11A84" w:rsidRPr="00F20E9B" w:rsidRDefault="00D11A84" w:rsidP="00D11A84">
      <w:pPr>
        <w:rPr>
          <w:snapToGrid w:val="0"/>
          <w:lang w:eastAsia="ja-JP"/>
        </w:rPr>
      </w:pPr>
      <w:r w:rsidRPr="00A628B9">
        <w:rPr>
          <w:rFonts w:eastAsiaTheme="minorEastAsia"/>
          <w:snapToGrid w:val="0"/>
          <w:lang w:eastAsia="ja-JP"/>
        </w:rPr>
        <w:fldChar w:fldCharType="begin"/>
      </w:r>
      <w:r w:rsidRPr="00A628B9">
        <w:rPr>
          <w:rFonts w:eastAsiaTheme="minorEastAsia"/>
          <w:snapToGrid w:val="0"/>
          <w:lang w:eastAsia="ja-JP"/>
        </w:rPr>
        <w:instrText xml:space="preserve"> AUTONUM  </w:instrText>
      </w:r>
      <w:r w:rsidRPr="00A628B9">
        <w:rPr>
          <w:rFonts w:eastAsiaTheme="minorEastAsia"/>
          <w:snapToGrid w:val="0"/>
          <w:lang w:eastAsia="ja-JP"/>
        </w:rPr>
        <w:fldChar w:fldCharType="end"/>
      </w:r>
      <w:r w:rsidRPr="00A628B9">
        <w:rPr>
          <w:rFonts w:eastAsiaTheme="minorEastAsia"/>
          <w:snapToGrid w:val="0"/>
          <w:lang w:eastAsia="ja-JP"/>
        </w:rPr>
        <w:tab/>
        <w:t>The comments of the TW</w:t>
      </w:r>
      <w:r w:rsidR="00EA6097" w:rsidRPr="00A628B9">
        <w:rPr>
          <w:rFonts w:eastAsiaTheme="minorEastAsia"/>
          <w:snapToGrid w:val="0"/>
          <w:lang w:eastAsia="ja-JP"/>
        </w:rPr>
        <w:t>A</w:t>
      </w:r>
      <w:r w:rsidR="00A628B9" w:rsidRPr="00A628B9">
        <w:rPr>
          <w:rFonts w:eastAsiaTheme="minorEastAsia"/>
          <w:snapToGrid w:val="0"/>
          <w:lang w:eastAsia="ja-JP"/>
        </w:rPr>
        <w:t xml:space="preserve">, at its forty-eighth session, </w:t>
      </w:r>
      <w:proofErr w:type="gramStart"/>
      <w:r w:rsidRPr="00A628B9">
        <w:rPr>
          <w:rFonts w:eastAsiaTheme="minorEastAsia"/>
          <w:snapToGrid w:val="0"/>
          <w:lang w:eastAsia="ja-JP"/>
        </w:rPr>
        <w:t>will be presented</w:t>
      </w:r>
      <w:proofErr w:type="gramEnd"/>
      <w:r w:rsidRPr="00A628B9">
        <w:rPr>
          <w:rFonts w:eastAsiaTheme="minorEastAsia"/>
          <w:snapToGrid w:val="0"/>
          <w:lang w:eastAsia="ja-JP"/>
        </w:rPr>
        <w:t xml:space="preserve"> to the TC, at its fifty-fifth session</w:t>
      </w:r>
      <w:r w:rsidR="00A628B9">
        <w:rPr>
          <w:rFonts w:eastAsiaTheme="minorEastAsia"/>
          <w:snapToGrid w:val="0"/>
          <w:lang w:eastAsia="ja-JP"/>
        </w:rPr>
        <w:t xml:space="preserve">, </w:t>
      </w:r>
      <w:r w:rsidR="0041268C">
        <w:rPr>
          <w:rFonts w:eastAsiaTheme="minorEastAsia"/>
          <w:snapToGrid w:val="0"/>
          <w:lang w:eastAsia="ja-JP"/>
        </w:rPr>
        <w:t>as an</w:t>
      </w:r>
      <w:r w:rsidR="00A628B9">
        <w:rPr>
          <w:rFonts w:eastAsiaTheme="minorEastAsia"/>
          <w:snapToGrid w:val="0"/>
          <w:lang w:eastAsia="ja-JP"/>
        </w:rPr>
        <w:t xml:space="preserve"> </w:t>
      </w:r>
      <w:r w:rsidR="00A628B9" w:rsidRPr="00A628B9">
        <w:rPr>
          <w:rFonts w:eastAsiaTheme="minorEastAsia"/>
          <w:snapToGrid w:val="0"/>
          <w:lang w:val="en" w:eastAsia="ja-JP"/>
        </w:rPr>
        <w:t>Addendum</w:t>
      </w:r>
      <w:r w:rsidR="00A628B9">
        <w:rPr>
          <w:rFonts w:eastAsiaTheme="minorEastAsia"/>
          <w:snapToGrid w:val="0"/>
          <w:lang w:val="en" w:eastAsia="ja-JP"/>
        </w:rPr>
        <w:t xml:space="preserve"> to this document</w:t>
      </w:r>
      <w:r w:rsidRPr="00A628B9">
        <w:rPr>
          <w:rFonts w:eastAsiaTheme="minorEastAsia"/>
          <w:snapToGrid w:val="0"/>
          <w:lang w:eastAsia="ja-JP"/>
        </w:rPr>
        <w:t>.</w:t>
      </w:r>
      <w:r w:rsidRPr="00F20E9B">
        <w:rPr>
          <w:rFonts w:eastAsiaTheme="minorEastAsia"/>
          <w:snapToGrid w:val="0"/>
          <w:lang w:eastAsia="ja-JP"/>
        </w:rPr>
        <w:t xml:space="preserve"> </w:t>
      </w:r>
    </w:p>
    <w:p w:rsidR="00D11A84" w:rsidRPr="00F20E9B" w:rsidRDefault="00D11A84" w:rsidP="00D11A84">
      <w:pPr>
        <w:rPr>
          <w:rFonts w:eastAsiaTheme="minorEastAsia"/>
          <w:lang w:eastAsia="ja-JP"/>
        </w:rPr>
      </w:pPr>
    </w:p>
    <w:p w:rsidR="00D11A84" w:rsidRPr="00F20E9B" w:rsidRDefault="00D11A84" w:rsidP="00BE666F">
      <w:pPr>
        <w:pStyle w:val="DecisionParagraphs"/>
        <w:keepNext/>
        <w:keepLines/>
        <w:rPr>
          <w:rFonts w:eastAsiaTheme="minorEastAsia" w:cs="Arial"/>
          <w:lang w:eastAsia="ja-JP"/>
        </w:rPr>
      </w:pPr>
      <w:r w:rsidRPr="00F20E9B">
        <w:rPr>
          <w:rFonts w:eastAsiaTheme="minorEastAsia"/>
        </w:rPr>
        <w:lastRenderedPageBreak/>
        <w:fldChar w:fldCharType="begin"/>
      </w:r>
      <w:r w:rsidRPr="00F20E9B">
        <w:rPr>
          <w:rFonts w:eastAsiaTheme="minorEastAsia"/>
        </w:rPr>
        <w:instrText xml:space="preserve"> AUTONUM  </w:instrText>
      </w:r>
      <w:r w:rsidRPr="00F20E9B">
        <w:rPr>
          <w:rFonts w:eastAsiaTheme="minorEastAsia"/>
        </w:rPr>
        <w:fldChar w:fldCharType="end"/>
      </w:r>
      <w:r w:rsidRPr="00F20E9B">
        <w:rPr>
          <w:rFonts w:eastAsiaTheme="minorEastAsia"/>
        </w:rPr>
        <w:tab/>
        <w:t>The T</w:t>
      </w:r>
      <w:r w:rsidR="00420CD4">
        <w:rPr>
          <w:rFonts w:eastAsiaTheme="minorEastAsia"/>
        </w:rPr>
        <w:t>C</w:t>
      </w:r>
      <w:r w:rsidRPr="00F20E9B">
        <w:rPr>
          <w:rFonts w:eastAsiaTheme="minorEastAsia"/>
        </w:rPr>
        <w:t xml:space="preserve"> </w:t>
      </w:r>
      <w:proofErr w:type="gramStart"/>
      <w:r w:rsidR="00420CD4">
        <w:rPr>
          <w:rFonts w:eastAsiaTheme="minorEastAsia"/>
        </w:rPr>
        <w:t xml:space="preserve">is </w:t>
      </w:r>
      <w:r w:rsidRPr="00F20E9B">
        <w:rPr>
          <w:rFonts w:eastAsiaTheme="minorEastAsia"/>
        </w:rPr>
        <w:t>invited</w:t>
      </w:r>
      <w:proofErr w:type="gramEnd"/>
      <w:r w:rsidRPr="00F20E9B">
        <w:rPr>
          <w:rFonts w:eastAsiaTheme="minorEastAsia"/>
        </w:rPr>
        <w:t xml:space="preserve"> to</w:t>
      </w:r>
      <w:r w:rsidR="00A140AB">
        <w:rPr>
          <w:rFonts w:eastAsiaTheme="minorEastAsia"/>
        </w:rPr>
        <w:t xml:space="preserve"> </w:t>
      </w:r>
      <w:r w:rsidR="00420CD4" w:rsidRPr="00420CD4">
        <w:rPr>
          <w:rFonts w:eastAsiaTheme="minorEastAsia"/>
        </w:rPr>
        <w:t xml:space="preserve">consider the proposals to revise the list of classes in document UPOV/INF/12/5, as set out </w:t>
      </w:r>
      <w:r w:rsidR="00420CD4" w:rsidRPr="00E0326F">
        <w:rPr>
          <w:rFonts w:eastAsiaTheme="minorEastAsia"/>
        </w:rPr>
        <w:t xml:space="preserve">paragraph </w:t>
      </w:r>
      <w:r w:rsidR="0037708B" w:rsidRPr="00E0326F">
        <w:rPr>
          <w:rFonts w:eastAsiaTheme="minorEastAsia"/>
        </w:rPr>
        <w:t>10</w:t>
      </w:r>
      <w:r w:rsidR="00420CD4" w:rsidRPr="00E0326F">
        <w:rPr>
          <w:rFonts w:eastAsiaTheme="minorEastAsia"/>
        </w:rPr>
        <w:t xml:space="preserve"> of this</w:t>
      </w:r>
      <w:bookmarkStart w:id="17" w:name="_GoBack"/>
      <w:bookmarkEnd w:id="17"/>
      <w:r w:rsidR="00420CD4" w:rsidRPr="00420CD4">
        <w:rPr>
          <w:rFonts w:eastAsiaTheme="minorEastAsia"/>
        </w:rPr>
        <w:t xml:space="preserve"> document</w:t>
      </w:r>
      <w:r w:rsidR="00C66949">
        <w:rPr>
          <w:rFonts w:eastAsiaTheme="minorEastAsia"/>
        </w:rPr>
        <w:t xml:space="preserve"> in conjunction with the comments of the </w:t>
      </w:r>
      <w:r w:rsidR="0037708B" w:rsidRPr="0037708B">
        <w:rPr>
          <w:rFonts w:eastAsiaTheme="minorEastAsia"/>
        </w:rPr>
        <w:t xml:space="preserve">TWV at its fifty-third session and </w:t>
      </w:r>
      <w:r w:rsidR="00C66949">
        <w:rPr>
          <w:rFonts w:eastAsiaTheme="minorEastAsia"/>
        </w:rPr>
        <w:t>TWA at its</w:t>
      </w:r>
      <w:r w:rsidR="00DA63A6">
        <w:rPr>
          <w:rFonts w:eastAsiaTheme="minorEastAsia"/>
        </w:rPr>
        <w:t xml:space="preserve"> forty-eighth session</w:t>
      </w:r>
      <w:r w:rsidR="00420CD4">
        <w:rPr>
          <w:rFonts w:eastAsiaTheme="minorEastAsia"/>
        </w:rPr>
        <w:t>.</w:t>
      </w:r>
    </w:p>
    <w:p w:rsidR="00D11A84" w:rsidRDefault="00D11A84" w:rsidP="00D11A84">
      <w:pPr>
        <w:pStyle w:val="DecisionParagraphs"/>
        <w:keepNext/>
        <w:rPr>
          <w:rFonts w:eastAsiaTheme="minorEastAsia"/>
          <w:snapToGrid w:val="0"/>
          <w:lang w:eastAsia="ja-JP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sectPr w:rsidR="009B440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F2" w:rsidRDefault="00C203F2" w:rsidP="006655D3">
      <w:r>
        <w:separator/>
      </w:r>
    </w:p>
    <w:p w:rsidR="00C203F2" w:rsidRDefault="00C203F2" w:rsidP="006655D3"/>
    <w:p w:rsidR="00C203F2" w:rsidRDefault="00C203F2" w:rsidP="006655D3"/>
  </w:endnote>
  <w:endnote w:type="continuationSeparator" w:id="0">
    <w:p w:rsidR="00C203F2" w:rsidRDefault="00C203F2" w:rsidP="006655D3">
      <w:r>
        <w:separator/>
      </w:r>
    </w:p>
    <w:p w:rsidR="00C203F2" w:rsidRPr="00294751" w:rsidRDefault="00C203F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203F2" w:rsidRPr="00294751" w:rsidRDefault="00C203F2" w:rsidP="006655D3">
      <w:pPr>
        <w:rPr>
          <w:lang w:val="fr-FR"/>
        </w:rPr>
      </w:pPr>
    </w:p>
    <w:p w:rsidR="00C203F2" w:rsidRPr="00294751" w:rsidRDefault="00C203F2" w:rsidP="006655D3">
      <w:pPr>
        <w:rPr>
          <w:lang w:val="fr-FR"/>
        </w:rPr>
      </w:pPr>
    </w:p>
  </w:endnote>
  <w:endnote w:type="continuationNotice" w:id="1">
    <w:p w:rsidR="00C203F2" w:rsidRPr="00294751" w:rsidRDefault="00C203F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203F2" w:rsidRPr="00294751" w:rsidRDefault="00C203F2" w:rsidP="006655D3">
      <w:pPr>
        <w:rPr>
          <w:lang w:val="fr-FR"/>
        </w:rPr>
      </w:pPr>
    </w:p>
    <w:p w:rsidR="00C203F2" w:rsidRPr="00294751" w:rsidRDefault="00C203F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F2" w:rsidRDefault="00C203F2" w:rsidP="006655D3">
      <w:r>
        <w:separator/>
      </w:r>
    </w:p>
  </w:footnote>
  <w:footnote w:type="continuationSeparator" w:id="0">
    <w:p w:rsidR="00C203F2" w:rsidRDefault="00C203F2" w:rsidP="006655D3">
      <w:r>
        <w:separator/>
      </w:r>
    </w:p>
  </w:footnote>
  <w:footnote w:type="continuationNotice" w:id="1">
    <w:p w:rsidR="00C203F2" w:rsidRPr="00AB530F" w:rsidRDefault="00C203F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3E646B">
      <w:rPr>
        <w:rStyle w:val="PageNumber"/>
        <w:lang w:val="en-US"/>
      </w:rPr>
      <w:t>55/8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0326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2F1D"/>
    <w:rsid w:val="001131D5"/>
    <w:rsid w:val="00141DB8"/>
    <w:rsid w:val="001616DD"/>
    <w:rsid w:val="00172084"/>
    <w:rsid w:val="0017474A"/>
    <w:rsid w:val="001758C6"/>
    <w:rsid w:val="00182B99"/>
    <w:rsid w:val="001A473A"/>
    <w:rsid w:val="001C4BA9"/>
    <w:rsid w:val="001D36AC"/>
    <w:rsid w:val="001F04B4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5F4A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7708B"/>
    <w:rsid w:val="00382007"/>
    <w:rsid w:val="003A1864"/>
    <w:rsid w:val="003A6821"/>
    <w:rsid w:val="003C7FBE"/>
    <w:rsid w:val="003D227C"/>
    <w:rsid w:val="003D2B4D"/>
    <w:rsid w:val="003E646B"/>
    <w:rsid w:val="0041268C"/>
    <w:rsid w:val="00417F52"/>
    <w:rsid w:val="00420CD4"/>
    <w:rsid w:val="00426B82"/>
    <w:rsid w:val="00444A88"/>
    <w:rsid w:val="00474DA4"/>
    <w:rsid w:val="00476B4D"/>
    <w:rsid w:val="004805FA"/>
    <w:rsid w:val="004935D2"/>
    <w:rsid w:val="004B1215"/>
    <w:rsid w:val="004B308A"/>
    <w:rsid w:val="004D047D"/>
    <w:rsid w:val="004F1E9E"/>
    <w:rsid w:val="004F305A"/>
    <w:rsid w:val="00512164"/>
    <w:rsid w:val="00520297"/>
    <w:rsid w:val="005338F9"/>
    <w:rsid w:val="00536FFD"/>
    <w:rsid w:val="0054281C"/>
    <w:rsid w:val="00544581"/>
    <w:rsid w:val="0055268D"/>
    <w:rsid w:val="00576BE4"/>
    <w:rsid w:val="005A400A"/>
    <w:rsid w:val="005B46E9"/>
    <w:rsid w:val="005E12E4"/>
    <w:rsid w:val="005F7B92"/>
    <w:rsid w:val="00605856"/>
    <w:rsid w:val="00612379"/>
    <w:rsid w:val="006153B6"/>
    <w:rsid w:val="0061555F"/>
    <w:rsid w:val="00636CA6"/>
    <w:rsid w:val="00641200"/>
    <w:rsid w:val="00645CA8"/>
    <w:rsid w:val="006655D3"/>
    <w:rsid w:val="00666069"/>
    <w:rsid w:val="00667404"/>
    <w:rsid w:val="00687EB4"/>
    <w:rsid w:val="00694926"/>
    <w:rsid w:val="00695C56"/>
    <w:rsid w:val="006A1461"/>
    <w:rsid w:val="006A5CDE"/>
    <w:rsid w:val="006A644A"/>
    <w:rsid w:val="006B17D2"/>
    <w:rsid w:val="006B1BAF"/>
    <w:rsid w:val="006B4B6B"/>
    <w:rsid w:val="006C224E"/>
    <w:rsid w:val="006D7435"/>
    <w:rsid w:val="006D780A"/>
    <w:rsid w:val="0071271E"/>
    <w:rsid w:val="00715522"/>
    <w:rsid w:val="00732DEC"/>
    <w:rsid w:val="00733355"/>
    <w:rsid w:val="00735BD5"/>
    <w:rsid w:val="00751613"/>
    <w:rsid w:val="007556F6"/>
    <w:rsid w:val="00760EEF"/>
    <w:rsid w:val="00777EE5"/>
    <w:rsid w:val="00784836"/>
    <w:rsid w:val="00787F1C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059D"/>
    <w:rsid w:val="008211B5"/>
    <w:rsid w:val="0082296E"/>
    <w:rsid w:val="00824099"/>
    <w:rsid w:val="00846D7C"/>
    <w:rsid w:val="00867AC1"/>
    <w:rsid w:val="00890DF8"/>
    <w:rsid w:val="008A31C9"/>
    <w:rsid w:val="008A743F"/>
    <w:rsid w:val="008B6E60"/>
    <w:rsid w:val="008C0970"/>
    <w:rsid w:val="008D0BC5"/>
    <w:rsid w:val="008D2CF7"/>
    <w:rsid w:val="008D59C2"/>
    <w:rsid w:val="008D7E86"/>
    <w:rsid w:val="00900C26"/>
    <w:rsid w:val="00900C6F"/>
    <w:rsid w:val="0090197F"/>
    <w:rsid w:val="00906DDC"/>
    <w:rsid w:val="00934E09"/>
    <w:rsid w:val="00936253"/>
    <w:rsid w:val="00940D46"/>
    <w:rsid w:val="00952DD4"/>
    <w:rsid w:val="00965AE7"/>
    <w:rsid w:val="00967A89"/>
    <w:rsid w:val="00970FED"/>
    <w:rsid w:val="00983ED6"/>
    <w:rsid w:val="00992D82"/>
    <w:rsid w:val="00997029"/>
    <w:rsid w:val="009A7339"/>
    <w:rsid w:val="009B440E"/>
    <w:rsid w:val="009B7FDA"/>
    <w:rsid w:val="009D3ACE"/>
    <w:rsid w:val="009D690D"/>
    <w:rsid w:val="009E65B6"/>
    <w:rsid w:val="00A04A26"/>
    <w:rsid w:val="00A140AB"/>
    <w:rsid w:val="00A24C10"/>
    <w:rsid w:val="00A37C2B"/>
    <w:rsid w:val="00A42AC3"/>
    <w:rsid w:val="00A430CF"/>
    <w:rsid w:val="00A54309"/>
    <w:rsid w:val="00A628B9"/>
    <w:rsid w:val="00AB2B93"/>
    <w:rsid w:val="00AB530F"/>
    <w:rsid w:val="00AB7E5B"/>
    <w:rsid w:val="00AC2883"/>
    <w:rsid w:val="00AE0EF1"/>
    <w:rsid w:val="00AE2937"/>
    <w:rsid w:val="00AF4F63"/>
    <w:rsid w:val="00B07301"/>
    <w:rsid w:val="00B11F3E"/>
    <w:rsid w:val="00B146D1"/>
    <w:rsid w:val="00B224DE"/>
    <w:rsid w:val="00B324D4"/>
    <w:rsid w:val="00B46575"/>
    <w:rsid w:val="00B5693A"/>
    <w:rsid w:val="00B61777"/>
    <w:rsid w:val="00B84523"/>
    <w:rsid w:val="00B84BBD"/>
    <w:rsid w:val="00BA43FB"/>
    <w:rsid w:val="00BC127D"/>
    <w:rsid w:val="00BC1FE6"/>
    <w:rsid w:val="00BD6602"/>
    <w:rsid w:val="00BE666F"/>
    <w:rsid w:val="00C061B6"/>
    <w:rsid w:val="00C0735B"/>
    <w:rsid w:val="00C203F2"/>
    <w:rsid w:val="00C2446C"/>
    <w:rsid w:val="00C36AE5"/>
    <w:rsid w:val="00C41F17"/>
    <w:rsid w:val="00C527FA"/>
    <w:rsid w:val="00C5280D"/>
    <w:rsid w:val="00C53EB3"/>
    <w:rsid w:val="00C5791C"/>
    <w:rsid w:val="00C66290"/>
    <w:rsid w:val="00C66949"/>
    <w:rsid w:val="00C72B7A"/>
    <w:rsid w:val="00C973F2"/>
    <w:rsid w:val="00CA304C"/>
    <w:rsid w:val="00CA4843"/>
    <w:rsid w:val="00CA774A"/>
    <w:rsid w:val="00CB5341"/>
    <w:rsid w:val="00CC11B0"/>
    <w:rsid w:val="00CC2841"/>
    <w:rsid w:val="00CE4BCB"/>
    <w:rsid w:val="00CE72A0"/>
    <w:rsid w:val="00CF1330"/>
    <w:rsid w:val="00CF7E36"/>
    <w:rsid w:val="00D11A84"/>
    <w:rsid w:val="00D26719"/>
    <w:rsid w:val="00D326F9"/>
    <w:rsid w:val="00D3708D"/>
    <w:rsid w:val="00D40426"/>
    <w:rsid w:val="00D57C96"/>
    <w:rsid w:val="00D57D18"/>
    <w:rsid w:val="00D91203"/>
    <w:rsid w:val="00D93D85"/>
    <w:rsid w:val="00D95174"/>
    <w:rsid w:val="00DA4973"/>
    <w:rsid w:val="00DA63A6"/>
    <w:rsid w:val="00DA6F36"/>
    <w:rsid w:val="00DB596E"/>
    <w:rsid w:val="00DB7773"/>
    <w:rsid w:val="00DC00EA"/>
    <w:rsid w:val="00DC3802"/>
    <w:rsid w:val="00E0326F"/>
    <w:rsid w:val="00E06E03"/>
    <w:rsid w:val="00E07D87"/>
    <w:rsid w:val="00E2109F"/>
    <w:rsid w:val="00E233AE"/>
    <w:rsid w:val="00E32F7E"/>
    <w:rsid w:val="00E5267B"/>
    <w:rsid w:val="00E61009"/>
    <w:rsid w:val="00E63C0E"/>
    <w:rsid w:val="00E72D49"/>
    <w:rsid w:val="00E7593C"/>
    <w:rsid w:val="00E7678A"/>
    <w:rsid w:val="00E935F1"/>
    <w:rsid w:val="00E94A81"/>
    <w:rsid w:val="00EA1FFB"/>
    <w:rsid w:val="00EA6097"/>
    <w:rsid w:val="00EB048E"/>
    <w:rsid w:val="00EB4E9C"/>
    <w:rsid w:val="00EE0BDA"/>
    <w:rsid w:val="00EE34DF"/>
    <w:rsid w:val="00EF2F89"/>
    <w:rsid w:val="00F03E98"/>
    <w:rsid w:val="00F1237A"/>
    <w:rsid w:val="00F22CBD"/>
    <w:rsid w:val="00F272F1"/>
    <w:rsid w:val="00F32C5E"/>
    <w:rsid w:val="00F45372"/>
    <w:rsid w:val="00F560F7"/>
    <w:rsid w:val="00F6334D"/>
    <w:rsid w:val="00FA49AB"/>
    <w:rsid w:val="00FB6BD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605856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6A1461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6B4B6B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</Template>
  <TotalTime>0</TotalTime>
  <Pages>3</Pages>
  <Words>821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TC/55/8</vt:lpstr>
    </vt:vector>
  </TitlesOfParts>
  <Company>UPOV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TC/55/8</dc:title>
  <dc:creator>SANCHEZ VIZCAINO GOMEZ Rosa Maria</dc:creator>
  <cp:lastModifiedBy>MAY Jessica</cp:lastModifiedBy>
  <cp:revision>9</cp:revision>
  <cp:lastPrinted>2019-07-23T10:20:00Z</cp:lastPrinted>
  <dcterms:created xsi:type="dcterms:W3CDTF">2019-07-31T14:05:00Z</dcterms:created>
  <dcterms:modified xsi:type="dcterms:W3CDTF">2019-09-03T10:10:00Z</dcterms:modified>
</cp:coreProperties>
</file>