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EB4E9C" w:rsidP="003C7FBE">
            <w:pPr>
              <w:pStyle w:val="Doccode"/>
            </w:pPr>
            <w:r w:rsidRPr="00AC2883">
              <w:t>TC/53/</w:t>
            </w:r>
            <w:r w:rsidR="00092119">
              <w:t>24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63320">
            <w:pPr>
              <w:pStyle w:val="Docoriginal"/>
              <w:rPr>
                <w:lang w:eastAsia="ja-JP"/>
              </w:rPr>
            </w:pPr>
            <w:r w:rsidRPr="00AC2883">
              <w:t>Date:</w:t>
            </w:r>
            <w:r w:rsidRPr="000E636A">
              <w:rPr>
                <w:b w:val="0"/>
                <w:spacing w:val="0"/>
              </w:rPr>
              <w:t xml:space="preserve">  </w:t>
            </w:r>
            <w:r w:rsidR="00DD3BF1" w:rsidRPr="00263320">
              <w:rPr>
                <w:rFonts w:hint="eastAsia"/>
                <w:b w:val="0"/>
                <w:spacing w:val="0"/>
                <w:lang w:eastAsia="ja-JP"/>
              </w:rPr>
              <w:t xml:space="preserve">February </w:t>
            </w:r>
            <w:r w:rsidR="00263320" w:rsidRPr="00263320">
              <w:rPr>
                <w:b w:val="0"/>
                <w:spacing w:val="0"/>
                <w:lang w:eastAsia="ja-JP"/>
              </w:rPr>
              <w:t>21</w:t>
            </w:r>
            <w:r w:rsidR="00092119" w:rsidRPr="00263320">
              <w:rPr>
                <w:b w:val="0"/>
                <w:spacing w:val="0"/>
              </w:rPr>
              <w:t>, 201</w:t>
            </w:r>
            <w:r w:rsidR="008E00F1" w:rsidRPr="00263320">
              <w:rPr>
                <w:rFonts w:hint="eastAsia"/>
                <w:b w:val="0"/>
                <w:spacing w:val="0"/>
                <w:lang w:eastAsia="ja-JP"/>
              </w:rPr>
              <w:t>7</w:t>
            </w:r>
          </w:p>
        </w:tc>
      </w:tr>
    </w:tbl>
    <w:p w:rsidR="000D7780" w:rsidRPr="00117E19" w:rsidRDefault="00092119" w:rsidP="00117E19">
      <w:pPr>
        <w:pStyle w:val="Titleofdoc0"/>
        <w:spacing w:before="600"/>
        <w:rPr>
          <w:b/>
        </w:rPr>
      </w:pPr>
      <w:bookmarkStart w:id="0" w:name="TitleOfDoc"/>
      <w:bookmarkEnd w:id="0"/>
      <w:r w:rsidRPr="00117E19">
        <w:rPr>
          <w:rFonts w:cs="Arial"/>
          <w:b/>
        </w:rPr>
        <w:t>Statistical Methods for Visually Observed Characteristics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117E19">
      <w:pPr>
        <w:pStyle w:val="Disclaimer"/>
        <w:spacing w:after="600"/>
      </w:pPr>
      <w:r w:rsidRPr="006A644A">
        <w:t>Disclaimer:  this document does not represent UPOV policies or guidance</w:t>
      </w:r>
    </w:p>
    <w:p w:rsidR="00092119" w:rsidRDefault="00092119" w:rsidP="007362DF">
      <w:pPr>
        <w:pStyle w:val="Heading1"/>
        <w:rPr>
          <w:lang w:eastAsia="ja-JP"/>
        </w:rPr>
      </w:pPr>
      <w:bookmarkStart w:id="2" w:name="_Ref438649598"/>
      <w:bookmarkStart w:id="3" w:name="_Toc475545599"/>
      <w:r>
        <w:rPr>
          <w:rFonts w:hint="eastAsia"/>
          <w:lang w:eastAsia="ja-JP"/>
        </w:rPr>
        <w:t>EXECUTIVE SUMMARY</w:t>
      </w:r>
      <w:bookmarkEnd w:id="2"/>
      <w:bookmarkEnd w:id="3"/>
    </w:p>
    <w:p w:rsidR="00092119" w:rsidRDefault="00092119" w:rsidP="00092119">
      <w:pPr>
        <w:rPr>
          <w:lang w:eastAsia="ja-JP"/>
        </w:rPr>
      </w:pPr>
    </w:p>
    <w:p w:rsidR="00092119" w:rsidRPr="009B48EB" w:rsidRDefault="00092119" w:rsidP="00092119">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092119" w:rsidRDefault="00092119" w:rsidP="00092119">
      <w:pPr>
        <w:rPr>
          <w:lang w:eastAsia="ja-JP"/>
        </w:rPr>
      </w:pPr>
    </w:p>
    <w:p w:rsidR="00092119" w:rsidRDefault="00092119" w:rsidP="00092119">
      <w:pPr>
        <w:rPr>
          <w:lang w:eastAsia="ja-JP"/>
        </w:rPr>
      </w:pPr>
      <w:r w:rsidRPr="009B48EB">
        <w:fldChar w:fldCharType="begin"/>
      </w:r>
      <w:r w:rsidRPr="009B48EB">
        <w:instrText xml:space="preserve"> AUTONUM  </w:instrText>
      </w:r>
      <w:r w:rsidRPr="009B48EB">
        <w:fldChar w:fldCharType="end"/>
      </w:r>
      <w:r w:rsidRPr="009B48EB">
        <w:tab/>
      </w:r>
      <w:r>
        <w:rPr>
          <w:lang w:eastAsia="ja-JP"/>
        </w:rPr>
        <w:t>The TC is invited to</w:t>
      </w:r>
      <w:r w:rsidR="00263320">
        <w:rPr>
          <w:lang w:eastAsia="ja-JP"/>
        </w:rPr>
        <w:t xml:space="preserve"> </w:t>
      </w:r>
      <w:r w:rsidR="00263320">
        <w:rPr>
          <w:rFonts w:hint="eastAsia"/>
          <w:lang w:eastAsia="ja-JP"/>
        </w:rPr>
        <w:t>note that</w:t>
      </w:r>
      <w:r>
        <w:rPr>
          <w:lang w:eastAsia="ja-JP"/>
        </w:rPr>
        <w:t>:</w:t>
      </w:r>
    </w:p>
    <w:p w:rsidR="00092119" w:rsidRDefault="00092119" w:rsidP="00092119">
      <w:pPr>
        <w:rPr>
          <w:lang w:eastAsia="ja-JP"/>
        </w:rPr>
      </w:pPr>
    </w:p>
    <w:p w:rsidR="00092119" w:rsidRDefault="00092119" w:rsidP="001A7DDC">
      <w:pPr>
        <w:ind w:firstLine="567"/>
        <w:rPr>
          <w:lang w:eastAsia="ja-JP"/>
        </w:rPr>
      </w:pPr>
      <w:r>
        <w:rPr>
          <w:lang w:eastAsia="ja-JP"/>
        </w:rPr>
        <w:t>(a)</w:t>
      </w:r>
      <w:r>
        <w:rPr>
          <w:lang w:eastAsia="ja-JP"/>
        </w:rPr>
        <w:tab/>
      </w:r>
      <w:r w:rsidR="00117E19">
        <w:rPr>
          <w:rFonts w:hint="eastAsia"/>
          <w:lang w:eastAsia="ja-JP"/>
        </w:rPr>
        <w:t xml:space="preserve">the </w:t>
      </w:r>
      <w:r>
        <w:rPr>
          <w:lang w:eastAsia="ja-JP"/>
        </w:rPr>
        <w:t>TWC and TWA noted that the expert from France would make a report to the TWC, at its thirty-fifth session, to be held in 2017, on the study to develop software to implement the method developed by experts from Denmark and Poland;</w:t>
      </w:r>
    </w:p>
    <w:p w:rsidR="00092119" w:rsidRDefault="00092119" w:rsidP="00092119">
      <w:pPr>
        <w:rPr>
          <w:lang w:eastAsia="ja-JP"/>
        </w:rPr>
      </w:pPr>
    </w:p>
    <w:p w:rsidR="00092119" w:rsidRDefault="00092119" w:rsidP="001A7DDC">
      <w:pPr>
        <w:ind w:firstLine="567"/>
        <w:rPr>
          <w:lang w:eastAsia="ja-JP"/>
        </w:rPr>
      </w:pPr>
      <w:r>
        <w:rPr>
          <w:lang w:eastAsia="ja-JP"/>
        </w:rPr>
        <w:t>(b)</w:t>
      </w:r>
      <w:r>
        <w:rPr>
          <w:lang w:eastAsia="ja-JP"/>
        </w:rPr>
        <w:tab/>
      </w:r>
      <w:r w:rsidR="00117E19">
        <w:rPr>
          <w:rFonts w:hint="eastAsia"/>
          <w:lang w:eastAsia="ja-JP"/>
        </w:rPr>
        <w:t xml:space="preserve">the </w:t>
      </w:r>
      <w:r>
        <w:rPr>
          <w:lang w:eastAsia="ja-JP"/>
        </w:rPr>
        <w:t>TWC agreed and the TWA noted that appropriate naming and drafting guidance on the method developed by experts from Denmark and Poland should be considered once further experience had been acquired and software was available to facilitate its use in DUS examination; and</w:t>
      </w:r>
    </w:p>
    <w:p w:rsidR="00092119" w:rsidRDefault="00092119" w:rsidP="00092119">
      <w:pPr>
        <w:rPr>
          <w:lang w:eastAsia="ja-JP"/>
        </w:rPr>
      </w:pPr>
    </w:p>
    <w:p w:rsidR="00092119" w:rsidRDefault="00092119" w:rsidP="001A7DDC">
      <w:pPr>
        <w:ind w:firstLine="567"/>
        <w:rPr>
          <w:lang w:eastAsia="ja-JP"/>
        </w:rPr>
      </w:pPr>
      <w:r>
        <w:rPr>
          <w:lang w:eastAsia="ja-JP"/>
        </w:rPr>
        <w:t>(c)</w:t>
      </w:r>
      <w:r>
        <w:rPr>
          <w:lang w:eastAsia="ja-JP"/>
        </w:rPr>
        <w:tab/>
      </w:r>
      <w:proofErr w:type="gramStart"/>
      <w:r w:rsidR="00117E19">
        <w:rPr>
          <w:rFonts w:hint="eastAsia"/>
          <w:lang w:eastAsia="ja-JP"/>
        </w:rPr>
        <w:t>the</w:t>
      </w:r>
      <w:proofErr w:type="gramEnd"/>
      <w:r w:rsidR="00117E19">
        <w:rPr>
          <w:rFonts w:hint="eastAsia"/>
          <w:lang w:eastAsia="ja-JP"/>
        </w:rPr>
        <w:t xml:space="preserve"> </w:t>
      </w:r>
      <w:r>
        <w:rPr>
          <w:lang w:eastAsia="ja-JP"/>
        </w:rPr>
        <w:t>TWA noted that China had made a presentation at the thirty-fourth session of the TWC to describe the statistical methods used in the DUSTC software package for the analysis of distinctness and uniformity.</w:t>
      </w:r>
    </w:p>
    <w:p w:rsidR="00092119" w:rsidRPr="009B48EB" w:rsidRDefault="00092119" w:rsidP="00092119">
      <w:pPr>
        <w:rPr>
          <w:lang w:eastAsia="ja-JP"/>
        </w:rPr>
      </w:pPr>
    </w:p>
    <w:p w:rsidR="00092119" w:rsidRPr="009B48EB" w:rsidRDefault="00092119" w:rsidP="00092119">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092119" w:rsidRPr="009B48EB" w:rsidRDefault="00092119" w:rsidP="00092119">
      <w:pPr>
        <w:rPr>
          <w:rFonts w:cs="Arial"/>
          <w:color w:val="000000"/>
        </w:rPr>
      </w:pPr>
    </w:p>
    <w:p w:rsidR="00092119" w:rsidRPr="009B48EB" w:rsidRDefault="00092119" w:rsidP="00092119">
      <w:pPr>
        <w:rPr>
          <w:rFonts w:cs="Arial"/>
        </w:rPr>
      </w:pPr>
      <w:r w:rsidRPr="009B48EB">
        <w:rPr>
          <w:rFonts w:cs="Arial"/>
        </w:rPr>
        <w:tab/>
        <w:t>TC:</w:t>
      </w:r>
      <w:r w:rsidRPr="009B48EB">
        <w:rPr>
          <w:rFonts w:cs="Arial"/>
        </w:rPr>
        <w:tab/>
      </w:r>
      <w:r w:rsidRPr="009B48EB">
        <w:rPr>
          <w:rFonts w:cs="Arial"/>
        </w:rPr>
        <w:tab/>
        <w:t>Technical Committee</w:t>
      </w:r>
    </w:p>
    <w:p w:rsidR="00092119" w:rsidRPr="009B48EB" w:rsidRDefault="00092119" w:rsidP="00092119">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092119" w:rsidRPr="009B48EB" w:rsidRDefault="00092119" w:rsidP="00092119">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092119" w:rsidRPr="009B48EB" w:rsidRDefault="00092119" w:rsidP="00092119">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092119" w:rsidRPr="009B48EB" w:rsidRDefault="00092119" w:rsidP="00092119">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092119" w:rsidRPr="009B48EB" w:rsidRDefault="00092119" w:rsidP="00092119">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092119" w:rsidRPr="009B48EB" w:rsidRDefault="00092119" w:rsidP="00092119">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092119" w:rsidRPr="009B48EB" w:rsidRDefault="00092119" w:rsidP="00092119">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092119" w:rsidRDefault="00092119" w:rsidP="00092119">
      <w:pPr>
        <w:rPr>
          <w:caps/>
          <w:lang w:eastAsia="ja-JP"/>
        </w:rPr>
      </w:pPr>
    </w:p>
    <w:p w:rsidR="00092119" w:rsidRDefault="00092119" w:rsidP="00092119">
      <w:pPr>
        <w:rPr>
          <w:rFonts w:cs="Arial"/>
        </w:rPr>
      </w:pPr>
      <w:r w:rsidRPr="004D24C8">
        <w:rPr>
          <w:rFonts w:cs="Arial"/>
        </w:rPr>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092119" w:rsidRDefault="00092119" w:rsidP="00092119">
      <w:pPr>
        <w:rPr>
          <w:caps/>
          <w:lang w:eastAsia="ja-JP"/>
        </w:rPr>
      </w:pPr>
    </w:p>
    <w:p w:rsidR="00873405" w:rsidRDefault="00092119">
      <w:pPr>
        <w:pStyle w:val="TOC1"/>
        <w:rPr>
          <w:rFonts w:asciiTheme="minorHAnsi" w:hAnsiTheme="minorHAnsi" w:cstheme="minorBidi"/>
          <w:caps w:val="0"/>
          <w:noProof/>
          <w:sz w:val="22"/>
          <w:szCs w:val="22"/>
        </w:rPr>
      </w:pPr>
      <w:r w:rsidRPr="00276762">
        <w:rPr>
          <w:snapToGrid w:val="0"/>
        </w:rPr>
        <w:fldChar w:fldCharType="begin"/>
      </w:r>
      <w:r w:rsidRPr="00276762">
        <w:rPr>
          <w:snapToGrid w:val="0"/>
        </w:rPr>
        <w:instrText xml:space="preserve"> TOC \o "1-3" \h \z \u </w:instrText>
      </w:r>
      <w:r w:rsidRPr="00276762">
        <w:rPr>
          <w:snapToGrid w:val="0"/>
        </w:rPr>
        <w:fldChar w:fldCharType="separate"/>
      </w:r>
      <w:hyperlink w:anchor="_Toc475545599" w:history="1">
        <w:r w:rsidR="00873405" w:rsidRPr="00621BEA">
          <w:rPr>
            <w:rStyle w:val="Hyperlink"/>
            <w:noProof/>
            <w:lang w:eastAsia="ja-JP"/>
          </w:rPr>
          <w:t>EXECUTIVE SUMMARY</w:t>
        </w:r>
        <w:r w:rsidR="00873405">
          <w:rPr>
            <w:noProof/>
            <w:webHidden/>
          </w:rPr>
          <w:tab/>
        </w:r>
        <w:r w:rsidR="00873405">
          <w:rPr>
            <w:noProof/>
            <w:webHidden/>
          </w:rPr>
          <w:fldChar w:fldCharType="begin"/>
        </w:r>
        <w:r w:rsidR="00873405">
          <w:rPr>
            <w:noProof/>
            <w:webHidden/>
          </w:rPr>
          <w:instrText xml:space="preserve"> PAGEREF _Toc475545599 \h </w:instrText>
        </w:r>
        <w:r w:rsidR="00873405">
          <w:rPr>
            <w:noProof/>
            <w:webHidden/>
          </w:rPr>
        </w:r>
        <w:r w:rsidR="00873405">
          <w:rPr>
            <w:noProof/>
            <w:webHidden/>
          </w:rPr>
          <w:fldChar w:fldCharType="separate"/>
        </w:r>
        <w:r w:rsidR="00873405">
          <w:rPr>
            <w:noProof/>
            <w:webHidden/>
          </w:rPr>
          <w:t>1</w:t>
        </w:r>
        <w:r w:rsidR="00873405">
          <w:rPr>
            <w:noProof/>
            <w:webHidden/>
          </w:rPr>
          <w:fldChar w:fldCharType="end"/>
        </w:r>
      </w:hyperlink>
    </w:p>
    <w:p w:rsidR="00873405" w:rsidRDefault="00873405">
      <w:pPr>
        <w:pStyle w:val="TOC1"/>
        <w:rPr>
          <w:rFonts w:asciiTheme="minorHAnsi" w:hAnsiTheme="minorHAnsi" w:cstheme="minorBidi"/>
          <w:caps w:val="0"/>
          <w:noProof/>
          <w:sz w:val="22"/>
          <w:szCs w:val="22"/>
        </w:rPr>
      </w:pPr>
      <w:hyperlink w:anchor="_Toc475545600" w:history="1">
        <w:r w:rsidRPr="00621BEA">
          <w:rPr>
            <w:rStyle w:val="Hyperlink"/>
            <w:noProof/>
          </w:rPr>
          <w:t>BACKGROUND</w:t>
        </w:r>
        <w:r>
          <w:rPr>
            <w:noProof/>
            <w:webHidden/>
          </w:rPr>
          <w:tab/>
        </w:r>
        <w:r>
          <w:rPr>
            <w:noProof/>
            <w:webHidden/>
          </w:rPr>
          <w:fldChar w:fldCharType="begin"/>
        </w:r>
        <w:r>
          <w:rPr>
            <w:noProof/>
            <w:webHidden/>
          </w:rPr>
          <w:instrText xml:space="preserve"> PAGEREF _Toc475545600 \h </w:instrText>
        </w:r>
        <w:r>
          <w:rPr>
            <w:noProof/>
            <w:webHidden/>
          </w:rPr>
        </w:r>
        <w:r>
          <w:rPr>
            <w:noProof/>
            <w:webHidden/>
          </w:rPr>
          <w:fldChar w:fldCharType="separate"/>
        </w:r>
        <w:r>
          <w:rPr>
            <w:noProof/>
            <w:webHidden/>
          </w:rPr>
          <w:t>2</w:t>
        </w:r>
        <w:r>
          <w:rPr>
            <w:noProof/>
            <w:webHidden/>
          </w:rPr>
          <w:fldChar w:fldCharType="end"/>
        </w:r>
      </w:hyperlink>
    </w:p>
    <w:p w:rsidR="00873405" w:rsidRDefault="00873405">
      <w:pPr>
        <w:pStyle w:val="TOC1"/>
        <w:rPr>
          <w:rFonts w:asciiTheme="minorHAnsi" w:hAnsiTheme="minorHAnsi" w:cstheme="minorBidi"/>
          <w:caps w:val="0"/>
          <w:noProof/>
          <w:sz w:val="22"/>
          <w:szCs w:val="22"/>
        </w:rPr>
      </w:pPr>
      <w:hyperlink w:anchor="_Toc475545601" w:history="1">
        <w:r w:rsidRPr="00621BEA">
          <w:rPr>
            <w:rStyle w:val="Hyperlink"/>
            <w:noProof/>
          </w:rPr>
          <w:t>DEVELOPMENTS IN 201</w:t>
        </w:r>
        <w:r w:rsidRPr="00621BEA">
          <w:rPr>
            <w:rStyle w:val="Hyperlink"/>
            <w:noProof/>
            <w:lang w:eastAsia="ja-JP"/>
          </w:rPr>
          <w:t>6</w:t>
        </w:r>
        <w:r>
          <w:rPr>
            <w:noProof/>
            <w:webHidden/>
          </w:rPr>
          <w:tab/>
        </w:r>
        <w:r>
          <w:rPr>
            <w:noProof/>
            <w:webHidden/>
          </w:rPr>
          <w:fldChar w:fldCharType="begin"/>
        </w:r>
        <w:r>
          <w:rPr>
            <w:noProof/>
            <w:webHidden/>
          </w:rPr>
          <w:instrText xml:space="preserve"> PAGEREF _Toc475545601 \h </w:instrText>
        </w:r>
        <w:r>
          <w:rPr>
            <w:noProof/>
            <w:webHidden/>
          </w:rPr>
        </w:r>
        <w:r>
          <w:rPr>
            <w:noProof/>
            <w:webHidden/>
          </w:rPr>
          <w:fldChar w:fldCharType="separate"/>
        </w:r>
        <w:r>
          <w:rPr>
            <w:noProof/>
            <w:webHidden/>
          </w:rPr>
          <w:t>2</w:t>
        </w:r>
        <w:r>
          <w:rPr>
            <w:noProof/>
            <w:webHidden/>
          </w:rPr>
          <w:fldChar w:fldCharType="end"/>
        </w:r>
      </w:hyperlink>
    </w:p>
    <w:p w:rsidR="00873405" w:rsidRDefault="00873405">
      <w:pPr>
        <w:pStyle w:val="TOC2"/>
        <w:rPr>
          <w:rFonts w:asciiTheme="minorHAnsi" w:hAnsiTheme="minorHAnsi" w:cstheme="minorBidi"/>
          <w:smallCaps w:val="0"/>
          <w:snapToGrid/>
          <w:sz w:val="22"/>
          <w:szCs w:val="22"/>
          <w:lang w:eastAsia="en-US"/>
        </w:rPr>
      </w:pPr>
      <w:hyperlink w:anchor="_Toc475545602" w:history="1">
        <w:r w:rsidRPr="00621BEA">
          <w:rPr>
            <w:rStyle w:val="Hyperlink"/>
          </w:rPr>
          <w:t>Technical Committee</w:t>
        </w:r>
        <w:r>
          <w:rPr>
            <w:webHidden/>
          </w:rPr>
          <w:tab/>
        </w:r>
        <w:r>
          <w:rPr>
            <w:webHidden/>
          </w:rPr>
          <w:fldChar w:fldCharType="begin"/>
        </w:r>
        <w:r>
          <w:rPr>
            <w:webHidden/>
          </w:rPr>
          <w:instrText xml:space="preserve"> PAGEREF _Toc475545602 \h </w:instrText>
        </w:r>
        <w:r>
          <w:rPr>
            <w:webHidden/>
          </w:rPr>
        </w:r>
        <w:r>
          <w:rPr>
            <w:webHidden/>
          </w:rPr>
          <w:fldChar w:fldCharType="separate"/>
        </w:r>
        <w:r>
          <w:rPr>
            <w:webHidden/>
          </w:rPr>
          <w:t>2</w:t>
        </w:r>
        <w:r>
          <w:rPr>
            <w:webHidden/>
          </w:rPr>
          <w:fldChar w:fldCharType="end"/>
        </w:r>
      </w:hyperlink>
    </w:p>
    <w:p w:rsidR="00873405" w:rsidRDefault="00873405">
      <w:pPr>
        <w:pStyle w:val="TOC2"/>
        <w:rPr>
          <w:rFonts w:asciiTheme="minorHAnsi" w:hAnsiTheme="minorHAnsi" w:cstheme="minorBidi"/>
          <w:smallCaps w:val="0"/>
          <w:snapToGrid/>
          <w:sz w:val="22"/>
          <w:szCs w:val="22"/>
          <w:lang w:eastAsia="en-US"/>
        </w:rPr>
      </w:pPr>
      <w:hyperlink w:anchor="_Toc475545603" w:history="1">
        <w:r w:rsidRPr="00621BEA">
          <w:rPr>
            <w:rStyle w:val="Hyperlink"/>
          </w:rPr>
          <w:t>Technical Working Parties</w:t>
        </w:r>
        <w:r>
          <w:rPr>
            <w:webHidden/>
          </w:rPr>
          <w:tab/>
        </w:r>
        <w:r>
          <w:rPr>
            <w:webHidden/>
          </w:rPr>
          <w:fldChar w:fldCharType="begin"/>
        </w:r>
        <w:r>
          <w:rPr>
            <w:webHidden/>
          </w:rPr>
          <w:instrText xml:space="preserve"> PAGEREF _Toc475545603 \h </w:instrText>
        </w:r>
        <w:r>
          <w:rPr>
            <w:webHidden/>
          </w:rPr>
        </w:r>
        <w:r>
          <w:rPr>
            <w:webHidden/>
          </w:rPr>
          <w:fldChar w:fldCharType="separate"/>
        </w:r>
        <w:r>
          <w:rPr>
            <w:webHidden/>
          </w:rPr>
          <w:t>2</w:t>
        </w:r>
        <w:r>
          <w:rPr>
            <w:webHidden/>
          </w:rPr>
          <w:fldChar w:fldCharType="end"/>
        </w:r>
      </w:hyperlink>
    </w:p>
    <w:p w:rsidR="00092119" w:rsidRPr="00276762" w:rsidRDefault="00092119" w:rsidP="00873405">
      <w:pPr>
        <w:spacing w:before="120"/>
        <w:ind w:left="993" w:hanging="993"/>
        <w:rPr>
          <w:snapToGrid w:val="0"/>
          <w:lang w:eastAsia="ja-JP"/>
        </w:rPr>
      </w:pPr>
      <w:r w:rsidRPr="00276762">
        <w:rPr>
          <w:snapToGrid w:val="0"/>
        </w:rPr>
        <w:fldChar w:fldCharType="end"/>
      </w:r>
      <w:r w:rsidR="005B2755">
        <w:rPr>
          <w:rFonts w:hint="eastAsia"/>
          <w:snapToGrid w:val="0"/>
          <w:lang w:eastAsia="ja-JP"/>
        </w:rPr>
        <w:t>ANNEX</w:t>
      </w:r>
      <w:r w:rsidR="005B2755">
        <w:rPr>
          <w:rFonts w:hint="eastAsia"/>
          <w:snapToGrid w:val="0"/>
          <w:lang w:eastAsia="ja-JP"/>
        </w:rPr>
        <w:tab/>
      </w:r>
      <w:r w:rsidR="005B2755">
        <w:t xml:space="preserve">New Statistical Method </w:t>
      </w:r>
      <w:r w:rsidR="005B2755">
        <w:rPr>
          <w:rFonts w:hint="eastAsia"/>
          <w:lang w:eastAsia="ja-JP"/>
        </w:rPr>
        <w:t>f</w:t>
      </w:r>
      <w:r w:rsidR="005B2755" w:rsidRPr="00D2668B">
        <w:t>or Vis</w:t>
      </w:r>
      <w:r w:rsidR="005B2755">
        <w:t xml:space="preserve">ually Observed Characteristics </w:t>
      </w:r>
      <w:r w:rsidR="005B2755">
        <w:rPr>
          <w:rFonts w:hint="eastAsia"/>
          <w:lang w:eastAsia="ja-JP"/>
        </w:rPr>
        <w:t>w</w:t>
      </w:r>
      <w:r w:rsidR="005B2755" w:rsidRPr="00D2668B">
        <w:t>ith Multinomial Distributed Data</w:t>
      </w:r>
      <w:r w:rsidR="005B2755">
        <w:rPr>
          <w:rFonts w:hint="eastAsia"/>
          <w:lang w:eastAsia="ja-JP"/>
        </w:rPr>
        <w:t xml:space="preserve"> (in</w:t>
      </w:r>
      <w:r w:rsidR="005B2755">
        <w:rPr>
          <w:lang w:eastAsia="ja-JP"/>
        </w:rPr>
        <w:t> </w:t>
      </w:r>
      <w:r w:rsidR="005B2755">
        <w:rPr>
          <w:rFonts w:hint="eastAsia"/>
          <w:lang w:eastAsia="ja-JP"/>
        </w:rPr>
        <w:t>English only)</w:t>
      </w:r>
    </w:p>
    <w:p w:rsidR="008E00F1" w:rsidRPr="008E00F1" w:rsidRDefault="008E00F1" w:rsidP="008E00F1">
      <w:pPr>
        <w:rPr>
          <w:lang w:eastAsia="ja-JP"/>
        </w:rPr>
      </w:pPr>
    </w:p>
    <w:p w:rsidR="001A7DDC" w:rsidRDefault="001A7DDC">
      <w:pPr>
        <w:jc w:val="left"/>
        <w:rPr>
          <w:caps/>
        </w:rPr>
      </w:pPr>
      <w:r>
        <w:br w:type="page"/>
      </w:r>
    </w:p>
    <w:p w:rsidR="00092119" w:rsidRDefault="00092119" w:rsidP="00092119">
      <w:pPr>
        <w:pStyle w:val="Heading1"/>
        <w:rPr>
          <w:lang w:eastAsia="ja-JP"/>
        </w:rPr>
      </w:pPr>
      <w:bookmarkStart w:id="4" w:name="_Toc475545600"/>
      <w:r w:rsidRPr="009B48EB">
        <w:lastRenderedPageBreak/>
        <w:t>BACKGROUND</w:t>
      </w:r>
      <w:bookmarkEnd w:id="4"/>
    </w:p>
    <w:p w:rsidR="00092119" w:rsidRDefault="00092119" w:rsidP="00092119">
      <w:pPr>
        <w:rPr>
          <w:caps/>
          <w:lang w:eastAsia="ja-JP"/>
        </w:rPr>
      </w:pPr>
    </w:p>
    <w:p w:rsidR="005B2755" w:rsidRDefault="005B2755" w:rsidP="005B2755">
      <w:pPr>
        <w:rPr>
          <w:rFonts w:cs="Arial"/>
        </w:rPr>
      </w:pPr>
      <w:r>
        <w:rPr>
          <w:rFonts w:cs="Arial"/>
        </w:rPr>
        <w:fldChar w:fldCharType="begin"/>
      </w:r>
      <w:r>
        <w:rPr>
          <w:rFonts w:cs="Arial"/>
        </w:rPr>
        <w:instrText xml:space="preserve"> AUTONUM  </w:instrText>
      </w:r>
      <w:r>
        <w:rPr>
          <w:rFonts w:cs="Arial"/>
        </w:rPr>
        <w:fldChar w:fldCharType="end"/>
      </w:r>
      <w:r>
        <w:rPr>
          <w:rFonts w:cs="Arial"/>
        </w:rPr>
        <w:tab/>
        <w:t>The TC</w:t>
      </w:r>
      <w:r>
        <w:rPr>
          <w:rFonts w:cs="Arial" w:hint="eastAsia"/>
          <w:lang w:eastAsia="ja-JP"/>
        </w:rPr>
        <w:t>, at its fifty-first session, held in Geneva, from March 23 to 25, 2015,</w:t>
      </w:r>
      <w:r>
        <w:rPr>
          <w:rFonts w:cs="Arial"/>
        </w:rPr>
        <w:t xml:space="preserve"> considered document TC/5</w:t>
      </w:r>
      <w:r>
        <w:rPr>
          <w:rFonts w:cs="Arial" w:hint="eastAsia"/>
          <w:lang w:eastAsia="ja-JP"/>
        </w:rPr>
        <w:t>1</w:t>
      </w:r>
      <w:r>
        <w:rPr>
          <w:rFonts w:cs="Arial"/>
        </w:rPr>
        <w:t>/2</w:t>
      </w:r>
      <w:r>
        <w:rPr>
          <w:rFonts w:cs="Arial" w:hint="eastAsia"/>
          <w:lang w:eastAsia="ja-JP"/>
        </w:rPr>
        <w:t xml:space="preserve">2 </w:t>
      </w:r>
      <w:r>
        <w:rPr>
          <w:rFonts w:cs="Arial"/>
          <w:lang w:eastAsia="ja-JP"/>
        </w:rPr>
        <w:t>“</w:t>
      </w:r>
      <w:r w:rsidRPr="005816A2">
        <w:rPr>
          <w:rFonts w:cs="Arial"/>
          <w:lang w:eastAsia="ja-JP"/>
        </w:rPr>
        <w:t>Revision of document TGP/8: Part II: Selected Techniques Used in DUS Examination, New Section: Statistical Methods for Visually Observed Characteristics</w:t>
      </w:r>
      <w:r>
        <w:rPr>
          <w:rFonts w:cs="Arial"/>
          <w:lang w:eastAsia="ja-JP"/>
        </w:rPr>
        <w:t>”</w:t>
      </w:r>
      <w:r>
        <w:rPr>
          <w:rFonts w:cs="Arial" w:hint="eastAsia"/>
          <w:lang w:eastAsia="ja-JP"/>
        </w:rPr>
        <w:t xml:space="preserve"> </w:t>
      </w:r>
      <w:r>
        <w:rPr>
          <w:rFonts w:hint="eastAsia"/>
          <w:lang w:eastAsia="ja-JP"/>
        </w:rPr>
        <w:t>(see</w:t>
      </w:r>
      <w:r>
        <w:rPr>
          <w:lang w:eastAsia="ja-JP"/>
        </w:rPr>
        <w:t> </w:t>
      </w:r>
      <w:r>
        <w:rPr>
          <w:rFonts w:hint="eastAsia"/>
          <w:lang w:eastAsia="ja-JP"/>
        </w:rPr>
        <w:t>document</w:t>
      </w:r>
      <w:r>
        <w:rPr>
          <w:lang w:eastAsia="ja-JP"/>
        </w:rPr>
        <w:t> </w:t>
      </w:r>
      <w:r>
        <w:rPr>
          <w:rFonts w:hint="eastAsia"/>
          <w:lang w:eastAsia="ja-JP"/>
        </w:rPr>
        <w:t xml:space="preserve">TC/51/39 </w:t>
      </w:r>
      <w:r>
        <w:rPr>
          <w:lang w:eastAsia="ja-JP"/>
        </w:rPr>
        <w:t>“</w:t>
      </w:r>
      <w:r>
        <w:rPr>
          <w:rFonts w:hint="eastAsia"/>
          <w:lang w:eastAsia="ja-JP"/>
        </w:rPr>
        <w:t>Report</w:t>
      </w:r>
      <w:r>
        <w:rPr>
          <w:lang w:eastAsia="ja-JP"/>
        </w:rPr>
        <w:t>”</w:t>
      </w:r>
      <w:r>
        <w:rPr>
          <w:rFonts w:hint="eastAsia"/>
          <w:lang w:eastAsia="ja-JP"/>
        </w:rPr>
        <w:t>, paragraphs 153 to 156)</w:t>
      </w:r>
      <w:r>
        <w:t>.</w:t>
      </w:r>
    </w:p>
    <w:p w:rsidR="005B2755" w:rsidRDefault="005B2755" w:rsidP="005B2755">
      <w:pPr>
        <w:rPr>
          <w:rFonts w:cs="Arial"/>
        </w:rPr>
      </w:pPr>
      <w:bookmarkStart w:id="5" w:name="_GoBack"/>
      <w:bookmarkEnd w:id="5"/>
    </w:p>
    <w:p w:rsidR="005B2755" w:rsidRDefault="005B2755" w:rsidP="005B2755">
      <w:pPr>
        <w:rPr>
          <w:lang w:eastAsia="ja-JP"/>
        </w:rPr>
      </w:pPr>
      <w:r w:rsidRPr="009F43E1">
        <w:fldChar w:fldCharType="begin"/>
      </w:r>
      <w:r w:rsidRPr="009F43E1">
        <w:instrText xml:space="preserve"> AUTONUM  </w:instrText>
      </w:r>
      <w:r w:rsidRPr="009F43E1">
        <w:fldChar w:fldCharType="end"/>
      </w:r>
      <w:r w:rsidRPr="009F43E1">
        <w:tab/>
        <w:t xml:space="preserve">The TC </w:t>
      </w:r>
      <w:r>
        <w:t>encouraged members of the Union to present to the TWPs the ways in which they intended to use the new statistical method for visually observed characteristics in DUS examination</w:t>
      </w:r>
      <w:r>
        <w:rPr>
          <w:rFonts w:hint="eastAsia"/>
          <w:lang w:eastAsia="ja-JP"/>
        </w:rPr>
        <w:t xml:space="preserve">, </w:t>
      </w:r>
      <w:r w:rsidR="00C8250C">
        <w:rPr>
          <w:lang w:eastAsia="ja-JP"/>
        </w:rPr>
        <w:t xml:space="preserve">as </w:t>
      </w:r>
      <w:r>
        <w:rPr>
          <w:rFonts w:hint="eastAsia"/>
          <w:lang w:eastAsia="ja-JP"/>
        </w:rPr>
        <w:t xml:space="preserve">reproduced </w:t>
      </w:r>
      <w:r w:rsidR="00C8250C">
        <w:rPr>
          <w:lang w:eastAsia="ja-JP"/>
        </w:rPr>
        <w:t>in the</w:t>
      </w:r>
      <w:r>
        <w:rPr>
          <w:rFonts w:hint="eastAsia"/>
          <w:lang w:eastAsia="ja-JP"/>
        </w:rPr>
        <w:t xml:space="preserve"> Annex to this document (see document TC/52/23 </w:t>
      </w:r>
      <w:r>
        <w:rPr>
          <w:szCs w:val="24"/>
          <w:lang w:eastAsia="ja-JP"/>
        </w:rPr>
        <w:t>“</w:t>
      </w:r>
      <w:r w:rsidRPr="0029236F">
        <w:rPr>
          <w:szCs w:val="24"/>
          <w:lang w:eastAsia="ja-JP"/>
        </w:rPr>
        <w:t>Statistical Methods for Visually Observed Characteristics</w:t>
      </w:r>
      <w:r>
        <w:rPr>
          <w:szCs w:val="24"/>
          <w:lang w:eastAsia="ja-JP"/>
        </w:rPr>
        <w:t>”</w:t>
      </w:r>
      <w:r>
        <w:rPr>
          <w:rFonts w:hint="eastAsia"/>
          <w:szCs w:val="24"/>
          <w:lang w:eastAsia="ja-JP"/>
        </w:rPr>
        <w:t>, Annex)</w:t>
      </w:r>
      <w:r>
        <w:t>.</w:t>
      </w:r>
    </w:p>
    <w:p w:rsidR="005B2755" w:rsidRPr="00AE6A74" w:rsidRDefault="005B2755" w:rsidP="005B2755">
      <w:pPr>
        <w:rPr>
          <w:lang w:eastAsia="ja-JP"/>
        </w:rPr>
      </w:pPr>
    </w:p>
    <w:p w:rsidR="0073722B" w:rsidRDefault="005B2755" w:rsidP="005B2755">
      <w:pPr>
        <w:rPr>
          <w:lang w:eastAsia="ja-JP"/>
        </w:rPr>
      </w:pPr>
      <w:r>
        <w:fldChar w:fldCharType="begin"/>
      </w:r>
      <w:r>
        <w:instrText xml:space="preserve"> AUTONUM  </w:instrText>
      </w:r>
      <w:r>
        <w:fldChar w:fldCharType="end"/>
      </w:r>
      <w:r>
        <w:tab/>
        <w:t>The TC agreed to remove the document “Statistical methods for visually observed characteristics” from the program for the revision of document TGP/8 for the time being, and to consider the matter under a separate agenda item.</w:t>
      </w:r>
    </w:p>
    <w:p w:rsidR="005B2755" w:rsidRDefault="005B2755" w:rsidP="00092119">
      <w:pPr>
        <w:rPr>
          <w:caps/>
          <w:lang w:eastAsia="ja-JP"/>
        </w:rPr>
      </w:pPr>
    </w:p>
    <w:p w:rsidR="00092119" w:rsidRDefault="00092119" w:rsidP="00092119">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w:t>
      </w:r>
      <w:r w:rsidR="00C8250C">
        <w:rPr>
          <w:szCs w:val="24"/>
        </w:rPr>
        <w:t xml:space="preserve">recent </w:t>
      </w:r>
      <w:r>
        <w:rPr>
          <w:szCs w:val="24"/>
        </w:rPr>
        <w:t>background to this matter is provided in document TC/5</w:t>
      </w:r>
      <w:r>
        <w:rPr>
          <w:szCs w:val="24"/>
          <w:lang w:eastAsia="ja-JP"/>
        </w:rPr>
        <w:t>2</w:t>
      </w:r>
      <w:r w:rsidRPr="0029236F">
        <w:rPr>
          <w:szCs w:val="24"/>
        </w:rPr>
        <w:t>/2</w:t>
      </w:r>
      <w:r>
        <w:rPr>
          <w:szCs w:val="24"/>
        </w:rPr>
        <w:t>3</w:t>
      </w:r>
      <w:r>
        <w:rPr>
          <w:rFonts w:hint="eastAsia"/>
          <w:szCs w:val="24"/>
          <w:lang w:eastAsia="ja-JP"/>
        </w:rPr>
        <w:t xml:space="preserve"> </w:t>
      </w:r>
      <w:r>
        <w:rPr>
          <w:szCs w:val="24"/>
          <w:lang w:eastAsia="ja-JP"/>
        </w:rPr>
        <w:t>“</w:t>
      </w:r>
      <w:r w:rsidRPr="0029236F">
        <w:rPr>
          <w:szCs w:val="24"/>
          <w:lang w:eastAsia="ja-JP"/>
        </w:rPr>
        <w:t>Statistical Methods for Visually Observed Characteristics</w:t>
      </w:r>
      <w:r>
        <w:rPr>
          <w:szCs w:val="24"/>
          <w:lang w:eastAsia="ja-JP"/>
        </w:rPr>
        <w:t>”</w:t>
      </w:r>
      <w:r>
        <w:rPr>
          <w:rFonts w:hint="eastAsia"/>
          <w:szCs w:val="24"/>
          <w:lang w:eastAsia="ja-JP"/>
        </w:rPr>
        <w:t>.</w:t>
      </w:r>
    </w:p>
    <w:p w:rsidR="00A079C2" w:rsidRDefault="00A079C2" w:rsidP="00092119">
      <w:pPr>
        <w:pStyle w:val="Heading1"/>
        <w:rPr>
          <w:lang w:eastAsia="ja-JP"/>
        </w:rPr>
      </w:pPr>
    </w:p>
    <w:p w:rsidR="005B2755" w:rsidRPr="005B2755" w:rsidRDefault="005B2755" w:rsidP="005B2755">
      <w:pPr>
        <w:rPr>
          <w:lang w:eastAsia="ja-JP"/>
        </w:rPr>
      </w:pPr>
    </w:p>
    <w:p w:rsidR="00092119" w:rsidRDefault="00092119" w:rsidP="00092119">
      <w:pPr>
        <w:pStyle w:val="Heading1"/>
        <w:rPr>
          <w:snapToGrid w:val="0"/>
          <w:color w:val="000000"/>
          <w:lang w:eastAsia="ja-JP"/>
        </w:rPr>
      </w:pPr>
      <w:bookmarkStart w:id="6" w:name="_Toc475545601"/>
      <w:r>
        <w:t>DEVELOPMENTS IN 201</w:t>
      </w:r>
      <w:r>
        <w:rPr>
          <w:lang w:eastAsia="ja-JP"/>
        </w:rPr>
        <w:t>6</w:t>
      </w:r>
      <w:bookmarkEnd w:id="6"/>
    </w:p>
    <w:p w:rsidR="00092119" w:rsidRDefault="00092119" w:rsidP="001A7DDC">
      <w:pPr>
        <w:keepNext/>
        <w:rPr>
          <w:snapToGrid w:val="0"/>
          <w:color w:val="000000"/>
          <w:lang w:eastAsia="ja-JP"/>
        </w:rPr>
      </w:pPr>
    </w:p>
    <w:p w:rsidR="00092119" w:rsidRDefault="00092119" w:rsidP="001A7DDC">
      <w:pPr>
        <w:pStyle w:val="Heading2"/>
        <w:rPr>
          <w:snapToGrid w:val="0"/>
          <w:lang w:eastAsia="ja-JP"/>
        </w:rPr>
      </w:pPr>
      <w:bookmarkStart w:id="7" w:name="_Toc475545602"/>
      <w:r>
        <w:rPr>
          <w:rFonts w:hint="eastAsia"/>
          <w:snapToGrid w:val="0"/>
          <w:lang w:eastAsia="ja-JP"/>
        </w:rPr>
        <w:t>Technical Committee</w:t>
      </w:r>
      <w:bookmarkEnd w:id="7"/>
    </w:p>
    <w:p w:rsidR="00092119" w:rsidRDefault="00092119" w:rsidP="001A7DDC">
      <w:pPr>
        <w:keepNext/>
        <w:rPr>
          <w:snapToGrid w:val="0"/>
          <w:color w:val="000000"/>
          <w:lang w:eastAsia="ja-JP"/>
        </w:rPr>
      </w:pPr>
    </w:p>
    <w:p w:rsidR="00092119" w:rsidRDefault="00092119" w:rsidP="00092119">
      <w:pPr>
        <w:rPr>
          <w:lang w:eastAsia="ja-JP"/>
        </w:rPr>
      </w:pPr>
      <w:r>
        <w:fldChar w:fldCharType="begin"/>
      </w:r>
      <w:r>
        <w:instrText xml:space="preserve"> AUTONUM  </w:instrText>
      </w:r>
      <w:r>
        <w:fldChar w:fldCharType="end"/>
      </w:r>
      <w:r>
        <w:tab/>
        <w:t>The TC</w:t>
      </w:r>
      <w:r>
        <w:rPr>
          <w:rFonts w:cs="Arial" w:hint="eastAsia"/>
          <w:lang w:eastAsia="ja-JP"/>
        </w:rPr>
        <w:t>, at its fifty-</w:t>
      </w:r>
      <w:r>
        <w:rPr>
          <w:rFonts w:cs="Arial"/>
          <w:lang w:eastAsia="ja-JP"/>
        </w:rPr>
        <w:t>second</w:t>
      </w:r>
      <w:r>
        <w:rPr>
          <w:rFonts w:cs="Arial" w:hint="eastAsia"/>
          <w:lang w:eastAsia="ja-JP"/>
        </w:rPr>
        <w:t xml:space="preserve"> session, held in Geneva, from March </w:t>
      </w:r>
      <w:r>
        <w:rPr>
          <w:rFonts w:cs="Arial"/>
          <w:lang w:eastAsia="ja-JP"/>
        </w:rPr>
        <w:t>14</w:t>
      </w:r>
      <w:r>
        <w:rPr>
          <w:rFonts w:cs="Arial" w:hint="eastAsia"/>
          <w:lang w:eastAsia="ja-JP"/>
        </w:rPr>
        <w:t xml:space="preserve"> to </w:t>
      </w:r>
      <w:r>
        <w:rPr>
          <w:rFonts w:cs="Arial"/>
          <w:lang w:eastAsia="ja-JP"/>
        </w:rPr>
        <w:t>16</w:t>
      </w:r>
      <w:r>
        <w:rPr>
          <w:rFonts w:cs="Arial" w:hint="eastAsia"/>
          <w:lang w:eastAsia="ja-JP"/>
        </w:rPr>
        <w:t>, 201</w:t>
      </w:r>
      <w:r>
        <w:rPr>
          <w:rFonts w:cs="Arial"/>
          <w:lang w:eastAsia="ja-JP"/>
        </w:rPr>
        <w:t>6</w:t>
      </w:r>
      <w:r>
        <w:rPr>
          <w:rFonts w:cs="Arial" w:hint="eastAsia"/>
          <w:lang w:eastAsia="ja-JP"/>
        </w:rPr>
        <w:t>,</w:t>
      </w:r>
      <w:r>
        <w:rPr>
          <w:rFonts w:cs="Arial"/>
        </w:rPr>
        <w:t xml:space="preserve"> </w:t>
      </w:r>
      <w:r>
        <w:t>considered document</w:t>
      </w:r>
      <w:r w:rsidR="00117E19">
        <w:t> </w:t>
      </w:r>
      <w:r>
        <w:t>TC/52/23</w:t>
      </w:r>
      <w:r w:rsidR="00DD3BF1">
        <w:rPr>
          <w:rFonts w:hint="eastAsia"/>
          <w:lang w:eastAsia="ja-JP"/>
        </w:rPr>
        <w:t xml:space="preserve"> </w:t>
      </w:r>
      <w:r w:rsidR="00DD3BF1" w:rsidRPr="009B48EB">
        <w:t>“Statistical Methods for Visually Observed Characteristics”</w:t>
      </w:r>
      <w:r>
        <w:t xml:space="preserve"> </w:t>
      </w:r>
      <w:r>
        <w:rPr>
          <w:rFonts w:hint="eastAsia"/>
          <w:lang w:eastAsia="ja-JP"/>
        </w:rPr>
        <w:t>(see</w:t>
      </w:r>
      <w:r>
        <w:rPr>
          <w:lang w:eastAsia="ja-JP"/>
        </w:rPr>
        <w:t> </w:t>
      </w:r>
      <w:r>
        <w:rPr>
          <w:rFonts w:hint="eastAsia"/>
          <w:lang w:eastAsia="ja-JP"/>
        </w:rPr>
        <w:t>document</w:t>
      </w:r>
      <w:r>
        <w:rPr>
          <w:lang w:eastAsia="ja-JP"/>
        </w:rPr>
        <w:t> </w:t>
      </w:r>
      <w:r>
        <w:rPr>
          <w:rFonts w:hint="eastAsia"/>
          <w:lang w:eastAsia="ja-JP"/>
        </w:rPr>
        <w:t>TC/5</w:t>
      </w:r>
      <w:r>
        <w:rPr>
          <w:lang w:eastAsia="ja-JP"/>
        </w:rPr>
        <w:t>2</w:t>
      </w:r>
      <w:r>
        <w:rPr>
          <w:rFonts w:hint="eastAsia"/>
          <w:lang w:eastAsia="ja-JP"/>
        </w:rPr>
        <w:t>/</w:t>
      </w:r>
      <w:r>
        <w:rPr>
          <w:lang w:eastAsia="ja-JP"/>
        </w:rPr>
        <w:t>2</w:t>
      </w:r>
      <w:r>
        <w:rPr>
          <w:rFonts w:hint="eastAsia"/>
          <w:lang w:eastAsia="ja-JP"/>
        </w:rPr>
        <w:t>9</w:t>
      </w:r>
      <w:r w:rsidR="00A45BE4">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paragraphs 1</w:t>
      </w:r>
      <w:r>
        <w:rPr>
          <w:lang w:eastAsia="ja-JP"/>
        </w:rPr>
        <w:t>48 to 1</w:t>
      </w:r>
      <w:r>
        <w:rPr>
          <w:rFonts w:hint="eastAsia"/>
          <w:lang w:eastAsia="ja-JP"/>
        </w:rPr>
        <w:t>53)</w:t>
      </w:r>
      <w:r>
        <w:t>.</w:t>
      </w:r>
    </w:p>
    <w:p w:rsidR="00092119" w:rsidRDefault="00092119" w:rsidP="001A7DDC"/>
    <w:p w:rsidR="00092119" w:rsidRDefault="00092119" w:rsidP="001A7DDC">
      <w:r>
        <w:fldChar w:fldCharType="begin"/>
      </w:r>
      <w:r>
        <w:instrText xml:space="preserve"> AUTONUM  </w:instrText>
      </w:r>
      <w:r>
        <w:fldChar w:fldCharType="end"/>
      </w:r>
      <w:r>
        <w:tab/>
        <w:t>The TC noted that the TWF had agreed that statistical methods were not routinely used for fruit crops, and that the TWO had agreed that statistical methods were not used for the analysis of visually observed characteristics in DUS examination of ornamental plants.</w:t>
      </w:r>
    </w:p>
    <w:p w:rsidR="00092119" w:rsidRDefault="00092119" w:rsidP="00092119"/>
    <w:p w:rsidR="00092119" w:rsidRDefault="00092119" w:rsidP="00092119">
      <w:r>
        <w:fldChar w:fldCharType="begin"/>
      </w:r>
      <w:r>
        <w:instrText xml:space="preserve"> AUTONUM  </w:instrText>
      </w:r>
      <w:r>
        <w:fldChar w:fldCharType="end"/>
      </w:r>
      <w:r>
        <w:tab/>
        <w:t>The TC noted that China had been invited to make a presentation at the thirty-fourth session of the TWC to describe the statistical methods used in the DUSTC software package for the analysis of distinctness and uniformity.</w:t>
      </w:r>
    </w:p>
    <w:p w:rsidR="00092119" w:rsidRDefault="00092119" w:rsidP="00092119"/>
    <w:p w:rsidR="00092119" w:rsidRDefault="00092119" w:rsidP="00092119">
      <w:r w:rsidRPr="00A30B0A">
        <w:fldChar w:fldCharType="begin"/>
      </w:r>
      <w:r w:rsidRPr="00A30B0A">
        <w:instrText xml:space="preserve"> AUTONUM  </w:instrText>
      </w:r>
      <w:r w:rsidRPr="00A30B0A">
        <w:fldChar w:fldCharType="end"/>
      </w:r>
      <w:r w:rsidRPr="00A30B0A">
        <w:tab/>
        <w:t>The TC noted that Finland intended to use the new statistical method described in the Annex to</w:t>
      </w:r>
      <w:r>
        <w:t xml:space="preserve"> document TC/52/23 for the analysis of seven visually observed ordinal characteristics in Timothy, Meadow Fescue and Tall Fescue, White Clover and Red Clover.</w:t>
      </w:r>
    </w:p>
    <w:p w:rsidR="00092119" w:rsidRDefault="00092119" w:rsidP="00092119"/>
    <w:p w:rsidR="00092119" w:rsidRDefault="00092119" w:rsidP="00092119">
      <w:r w:rsidRPr="00A30B0A">
        <w:fldChar w:fldCharType="begin"/>
      </w:r>
      <w:r w:rsidRPr="00A30B0A">
        <w:instrText xml:space="preserve"> AUTONUM  </w:instrText>
      </w:r>
      <w:r w:rsidRPr="00A30B0A">
        <w:fldChar w:fldCharType="end"/>
      </w:r>
      <w:r w:rsidRPr="00A30B0A">
        <w:tab/>
        <w:t>The TC agreed that the naming of the different methods should be clarified to avoid confusion with</w:t>
      </w:r>
      <w:r>
        <w:t xml:space="preserve"> other methods used in UPOV, such as COYD.</w:t>
      </w:r>
    </w:p>
    <w:p w:rsidR="00092119" w:rsidRDefault="00092119" w:rsidP="00092119"/>
    <w:p w:rsidR="00092119" w:rsidRDefault="00092119" w:rsidP="00092119">
      <w:r>
        <w:fldChar w:fldCharType="begin"/>
      </w:r>
      <w:r>
        <w:instrText xml:space="preserve"> AUTONUM  </w:instrText>
      </w:r>
      <w:r>
        <w:fldChar w:fldCharType="end"/>
      </w:r>
      <w:r>
        <w:tab/>
        <w:t>The TC noted that the TWC had welcomed the offer by an expert from France to study the development of software to implement the method developed by experts from Denmark and Poland, in collaboration with experts from Finland and the United Kingdom.</w:t>
      </w:r>
    </w:p>
    <w:p w:rsidR="00092119" w:rsidRDefault="00092119" w:rsidP="00092119">
      <w:pPr>
        <w:rPr>
          <w:snapToGrid w:val="0"/>
          <w:color w:val="000000"/>
          <w:lang w:eastAsia="ja-JP"/>
        </w:rPr>
      </w:pPr>
    </w:p>
    <w:p w:rsidR="00092119" w:rsidRDefault="00092119" w:rsidP="00092119">
      <w:pPr>
        <w:rPr>
          <w:snapToGrid w:val="0"/>
          <w:color w:val="000000"/>
          <w:lang w:eastAsia="ja-JP"/>
        </w:rPr>
      </w:pPr>
    </w:p>
    <w:p w:rsidR="00092119" w:rsidRPr="00DA2DEC" w:rsidRDefault="00092119" w:rsidP="00092119">
      <w:pPr>
        <w:pStyle w:val="Heading2"/>
        <w:rPr>
          <w:lang w:eastAsia="ja-JP"/>
        </w:rPr>
      </w:pPr>
      <w:bookmarkStart w:id="8" w:name="_Toc475545603"/>
      <w:r>
        <w:rPr>
          <w:rFonts w:hint="eastAsia"/>
          <w:lang w:eastAsia="ja-JP"/>
        </w:rPr>
        <w:t>Technical Working Parties</w:t>
      </w:r>
      <w:bookmarkEnd w:id="8"/>
    </w:p>
    <w:p w:rsidR="00092119" w:rsidRDefault="00092119" w:rsidP="00092119">
      <w:pPr>
        <w:rPr>
          <w:snapToGrid w:val="0"/>
          <w:lang w:eastAsia="ja-JP"/>
        </w:rPr>
      </w:pPr>
    </w:p>
    <w:p w:rsidR="00092119" w:rsidRPr="00DF4FB3" w:rsidRDefault="00092119" w:rsidP="00092119">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 sessions in 201</w:t>
      </w:r>
      <w:r>
        <w:rPr>
          <w:color w:val="000000"/>
          <w:lang w:eastAsia="ja-JP"/>
        </w:rPr>
        <w:t>6</w:t>
      </w:r>
      <w:r>
        <w:rPr>
          <w:rFonts w:hint="eastAsia"/>
          <w:color w:val="000000"/>
          <w:lang w:eastAsia="ja-JP"/>
        </w:rPr>
        <w:t>, the TW</w:t>
      </w:r>
      <w:r>
        <w:rPr>
          <w:color w:val="000000"/>
          <w:lang w:eastAsia="ja-JP"/>
        </w:rPr>
        <w:t>C</w:t>
      </w:r>
      <w:r w:rsidR="00117E19">
        <w:rPr>
          <w:rFonts w:hint="eastAsia"/>
          <w:color w:val="000000"/>
          <w:lang w:eastAsia="ja-JP"/>
        </w:rPr>
        <w:t xml:space="preserve"> and</w:t>
      </w:r>
      <w:r>
        <w:rPr>
          <w:rFonts w:hint="eastAsia"/>
          <w:color w:val="000000"/>
          <w:lang w:eastAsia="ja-JP"/>
        </w:rPr>
        <w:t xml:space="preserve"> TWA </w:t>
      </w:r>
      <w:r w:rsidRPr="00BB7708">
        <w:rPr>
          <w:snapToGrid w:val="0"/>
          <w:color w:val="000000"/>
        </w:rPr>
        <w:t xml:space="preserve">considered documents </w:t>
      </w:r>
      <w:r>
        <w:rPr>
          <w:snapToGrid w:val="0"/>
          <w:color w:val="000000"/>
        </w:rPr>
        <w:t>TWC/34/18 and TWA/45/</w:t>
      </w:r>
      <w:r>
        <w:rPr>
          <w:rFonts w:hint="eastAsia"/>
          <w:snapToGrid w:val="0"/>
          <w:color w:val="000000"/>
          <w:lang w:eastAsia="ja-JP"/>
        </w:rPr>
        <w:t>2</w:t>
      </w:r>
      <w:r>
        <w:rPr>
          <w:snapToGrid w:val="0"/>
          <w:color w:val="000000"/>
          <w:lang w:eastAsia="ja-JP"/>
        </w:rPr>
        <w:t>3</w:t>
      </w:r>
      <w:r>
        <w:rPr>
          <w:rFonts w:hint="eastAsia"/>
          <w:snapToGrid w:val="0"/>
          <w:color w:val="000000"/>
          <w:lang w:eastAsia="ja-JP"/>
        </w:rPr>
        <w:t xml:space="preserve"> </w:t>
      </w:r>
      <w:r>
        <w:rPr>
          <w:snapToGrid w:val="0"/>
          <w:color w:val="000000"/>
          <w:lang w:eastAsia="ja-JP"/>
        </w:rPr>
        <w:t>“</w:t>
      </w:r>
      <w:r>
        <w:rPr>
          <w:szCs w:val="24"/>
          <w:lang w:eastAsia="ja-JP"/>
        </w:rPr>
        <w:t xml:space="preserve">Statistical Methods </w:t>
      </w:r>
      <w:r>
        <w:rPr>
          <w:rFonts w:hint="eastAsia"/>
          <w:szCs w:val="24"/>
          <w:lang w:eastAsia="ja-JP"/>
        </w:rPr>
        <w:t>f</w:t>
      </w:r>
      <w:r w:rsidRPr="006C00CD">
        <w:rPr>
          <w:szCs w:val="24"/>
          <w:lang w:eastAsia="ja-JP"/>
        </w:rPr>
        <w:t>or Visually Observed Characteristics</w:t>
      </w:r>
      <w:r>
        <w:rPr>
          <w:szCs w:val="24"/>
          <w:lang w:eastAsia="ja-JP"/>
        </w:rPr>
        <w:t>”</w:t>
      </w:r>
      <w:r w:rsidRPr="00BB7708">
        <w:rPr>
          <w:snapToGrid w:val="0"/>
          <w:color w:val="000000"/>
        </w:rPr>
        <w:t>, respectively.</w:t>
      </w:r>
      <w:r>
        <w:rPr>
          <w:rFonts w:hint="eastAsia"/>
          <w:szCs w:val="24"/>
          <w:lang w:eastAsia="ja-JP"/>
        </w:rPr>
        <w:t xml:space="preserve">  </w:t>
      </w:r>
    </w:p>
    <w:p w:rsidR="00092119" w:rsidRDefault="00092119" w:rsidP="00092119">
      <w:pPr>
        <w:rPr>
          <w:snapToGrid w:val="0"/>
          <w:lang w:eastAsia="ja-JP"/>
        </w:rPr>
      </w:pPr>
    </w:p>
    <w:p w:rsidR="00092119" w:rsidRDefault="00092119" w:rsidP="00092119">
      <w:r>
        <w:fldChar w:fldCharType="begin"/>
      </w:r>
      <w:r>
        <w:instrText xml:space="preserve"> AUTONUM  </w:instrText>
      </w:r>
      <w:r>
        <w:fldChar w:fldCharType="end"/>
      </w:r>
      <w:r>
        <w:tab/>
        <w:t xml:space="preserve">The </w:t>
      </w:r>
      <w:r>
        <w:rPr>
          <w:rFonts w:hint="eastAsia"/>
          <w:lang w:eastAsia="ja-JP"/>
        </w:rPr>
        <w:t xml:space="preserve">TWC and </w:t>
      </w:r>
      <w:r>
        <w:t>TWA noted</w:t>
      </w:r>
      <w:r w:rsidRPr="0066329C">
        <w:t xml:space="preserve"> </w:t>
      </w:r>
      <w:r>
        <w:t>that the expert from France would make a report to the TWC, at its thirty</w:t>
      </w:r>
      <w:r w:rsidR="00117E19">
        <w:rPr>
          <w:rFonts w:hint="eastAsia"/>
          <w:lang w:eastAsia="ja-JP"/>
        </w:rPr>
        <w:noBreakHyphen/>
      </w:r>
      <w:r>
        <w:t>fifth session, to be held in 2017, on the study to develop software to implement the method developed by experts from Denmark and Poland</w:t>
      </w:r>
      <w:r>
        <w:rPr>
          <w:rFonts w:hint="eastAsia"/>
          <w:lang w:eastAsia="ja-JP"/>
        </w:rPr>
        <w:t xml:space="preserve"> (see</w:t>
      </w:r>
      <w:r>
        <w:rPr>
          <w:lang w:eastAsia="ja-JP"/>
        </w:rPr>
        <w:t> </w:t>
      </w:r>
      <w:r>
        <w:rPr>
          <w:rFonts w:hint="eastAsia"/>
          <w:lang w:eastAsia="ja-JP"/>
        </w:rPr>
        <w:t>documents</w:t>
      </w:r>
      <w:r>
        <w:rPr>
          <w:lang w:eastAsia="ja-JP"/>
        </w:rPr>
        <w:t> </w:t>
      </w:r>
      <w:r>
        <w:rPr>
          <w:rFonts w:hint="eastAsia"/>
          <w:lang w:eastAsia="ja-JP"/>
        </w:rPr>
        <w:t>T</w:t>
      </w:r>
      <w:r>
        <w:rPr>
          <w:lang w:eastAsia="ja-JP"/>
        </w:rPr>
        <w:t>W</w:t>
      </w:r>
      <w:r>
        <w:rPr>
          <w:rFonts w:hint="eastAsia"/>
          <w:lang w:eastAsia="ja-JP"/>
        </w:rPr>
        <w:t>C/</w:t>
      </w:r>
      <w:r>
        <w:rPr>
          <w:lang w:eastAsia="ja-JP"/>
        </w:rPr>
        <w:t>34</w:t>
      </w:r>
      <w:r>
        <w:rPr>
          <w:rFonts w:hint="eastAsia"/>
          <w:lang w:eastAsia="ja-JP"/>
        </w:rPr>
        <w:t>/</w:t>
      </w:r>
      <w:r>
        <w:rPr>
          <w:lang w:eastAsia="ja-JP"/>
        </w:rPr>
        <w:t>32</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87</w:t>
      </w:r>
      <w:r>
        <w:rPr>
          <w:rFonts w:hint="eastAsia"/>
          <w:lang w:eastAsia="ja-JP"/>
        </w:rPr>
        <w:t xml:space="preserve"> and 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74</w:t>
      </w:r>
      <w:r>
        <w:rPr>
          <w:rFonts w:hint="eastAsia"/>
          <w:lang w:eastAsia="ja-JP"/>
        </w:rPr>
        <w:t>)</w:t>
      </w:r>
      <w:r>
        <w:t>.</w:t>
      </w:r>
    </w:p>
    <w:p w:rsidR="00092119" w:rsidRDefault="00092119" w:rsidP="001A7DDC">
      <w:pPr>
        <w:rPr>
          <w:lang w:eastAsia="ja-JP"/>
        </w:rPr>
      </w:pPr>
    </w:p>
    <w:p w:rsidR="00092119" w:rsidRDefault="00092119" w:rsidP="00092119">
      <w:pPr>
        <w:rPr>
          <w:lang w:eastAsia="ja-JP"/>
        </w:rPr>
      </w:pPr>
      <w:r>
        <w:fldChar w:fldCharType="begin"/>
      </w:r>
      <w:r>
        <w:instrText xml:space="preserve"> AUTONUM  </w:instrText>
      </w:r>
      <w:r>
        <w:fldChar w:fldCharType="end"/>
      </w:r>
      <w:r>
        <w:tab/>
        <w:t xml:space="preserve">The </w:t>
      </w:r>
      <w:r>
        <w:rPr>
          <w:rFonts w:hint="eastAsia"/>
          <w:lang w:eastAsia="ja-JP"/>
        </w:rPr>
        <w:t xml:space="preserve">TWC agreed and the </w:t>
      </w:r>
      <w:r>
        <w:t>TWA noted</w:t>
      </w:r>
      <w:r w:rsidRPr="0066329C">
        <w:t xml:space="preserve"> </w:t>
      </w:r>
      <w:r>
        <w:t>that appropriate naming and drafting guidance on the method developed by experts from Denmark and Poland should be considered once further experience had been acquired and software was available to facilitate its use in DUS examination</w:t>
      </w:r>
      <w:r>
        <w:rPr>
          <w:rFonts w:hint="eastAsia"/>
          <w:lang w:eastAsia="ja-JP"/>
        </w:rPr>
        <w:t xml:space="preserve"> (see</w:t>
      </w:r>
      <w:r>
        <w:rPr>
          <w:lang w:eastAsia="ja-JP"/>
        </w:rPr>
        <w:t> </w:t>
      </w:r>
      <w:r>
        <w:rPr>
          <w:rFonts w:hint="eastAsia"/>
          <w:lang w:eastAsia="ja-JP"/>
        </w:rPr>
        <w:t>documents</w:t>
      </w:r>
      <w:r>
        <w:rPr>
          <w:lang w:eastAsia="ja-JP"/>
        </w:rPr>
        <w:t> </w:t>
      </w:r>
      <w:r>
        <w:rPr>
          <w:rFonts w:hint="eastAsia"/>
          <w:lang w:eastAsia="ja-JP"/>
        </w:rPr>
        <w:t>T</w:t>
      </w:r>
      <w:r>
        <w:rPr>
          <w:lang w:eastAsia="ja-JP"/>
        </w:rPr>
        <w:t>W</w:t>
      </w:r>
      <w:r>
        <w:rPr>
          <w:rFonts w:hint="eastAsia"/>
          <w:lang w:eastAsia="ja-JP"/>
        </w:rPr>
        <w:t>C/</w:t>
      </w:r>
      <w:r>
        <w:rPr>
          <w:lang w:eastAsia="ja-JP"/>
        </w:rPr>
        <w:t>34</w:t>
      </w:r>
      <w:r>
        <w:rPr>
          <w:rFonts w:hint="eastAsia"/>
          <w:lang w:eastAsia="ja-JP"/>
        </w:rPr>
        <w:t>/</w:t>
      </w:r>
      <w:r>
        <w:rPr>
          <w:lang w:eastAsia="ja-JP"/>
        </w:rPr>
        <w:t>32</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8</w:t>
      </w:r>
      <w:r>
        <w:rPr>
          <w:rFonts w:hint="eastAsia"/>
          <w:lang w:eastAsia="ja-JP"/>
        </w:rPr>
        <w:t>8 and 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w:t>
      </w:r>
      <w:r>
        <w:rPr>
          <w:rFonts w:hint="eastAsia"/>
          <w:lang w:eastAsia="ja-JP"/>
        </w:rPr>
        <w:t>3)</w:t>
      </w:r>
      <w:r>
        <w:t>.</w:t>
      </w:r>
    </w:p>
    <w:p w:rsidR="00092119" w:rsidRDefault="00092119" w:rsidP="00092119">
      <w:pPr>
        <w:rPr>
          <w:lang w:eastAsia="ja-JP"/>
        </w:rPr>
      </w:pPr>
    </w:p>
    <w:p w:rsidR="00092119" w:rsidRDefault="00092119" w:rsidP="00092119">
      <w:r>
        <w:lastRenderedPageBreak/>
        <w:fldChar w:fldCharType="begin"/>
      </w:r>
      <w:r>
        <w:instrText xml:space="preserve"> AUTONUM  </w:instrText>
      </w:r>
      <w:r>
        <w:fldChar w:fldCharType="end"/>
      </w:r>
      <w:r>
        <w:tab/>
        <w:t>The TWA noted</w:t>
      </w:r>
      <w:r w:rsidRPr="0066329C">
        <w:t xml:space="preserve"> </w:t>
      </w:r>
      <w:r>
        <w:t>that China had made a presentation at the thirty-fourth session of the TWC to describe the statistical methods used in the DUSTC software package for the analysis of distinctness and uniformity</w:t>
      </w:r>
      <w:r>
        <w:rPr>
          <w:rFonts w:hint="eastAsia"/>
          <w:lang w:eastAsia="ja-JP"/>
        </w:rPr>
        <w:t xml:space="preserve"> (see</w:t>
      </w:r>
      <w:r>
        <w:rPr>
          <w:lang w:eastAsia="ja-JP"/>
        </w:rPr>
        <w:t> </w:t>
      </w:r>
      <w:r>
        <w:rPr>
          <w:rFonts w:hint="eastAsia"/>
          <w:lang w:eastAsia="ja-JP"/>
        </w:rPr>
        <w:t>document</w:t>
      </w:r>
      <w:r>
        <w:rPr>
          <w:lang w:eastAsia="ja-JP"/>
        </w:rPr>
        <w:t> </w:t>
      </w:r>
      <w:r>
        <w:rPr>
          <w:rFonts w:hint="eastAsia"/>
          <w:lang w:eastAsia="ja-JP"/>
        </w:rPr>
        <w:t>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72</w:t>
      </w:r>
      <w:r>
        <w:rPr>
          <w:rFonts w:hint="eastAsia"/>
          <w:lang w:eastAsia="ja-JP"/>
        </w:rPr>
        <w:t>)</w:t>
      </w:r>
      <w:r>
        <w:t>.</w:t>
      </w:r>
    </w:p>
    <w:p w:rsidR="003D762D" w:rsidRDefault="003D762D" w:rsidP="00092119">
      <w:pPr>
        <w:rPr>
          <w:snapToGrid w:val="0"/>
          <w:lang w:eastAsia="ja-JP"/>
        </w:rPr>
      </w:pPr>
    </w:p>
    <w:p w:rsidR="003D762D" w:rsidRDefault="003D762D" w:rsidP="00092119">
      <w:pPr>
        <w:rPr>
          <w:snapToGrid w:val="0"/>
          <w:lang w:eastAsia="ja-JP"/>
        </w:rPr>
      </w:pPr>
    </w:p>
    <w:p w:rsidR="00092119" w:rsidRPr="008619DB" w:rsidRDefault="00092119" w:rsidP="00092119">
      <w:pPr>
        <w:pStyle w:val="DecisionParagraphs"/>
      </w:pPr>
      <w:r w:rsidRPr="00C1622A">
        <w:fldChar w:fldCharType="begin"/>
      </w:r>
      <w:r w:rsidRPr="00C1622A">
        <w:instrText xml:space="preserve"> AUTONUM  </w:instrText>
      </w:r>
      <w:r w:rsidRPr="00C1622A">
        <w:fldChar w:fldCharType="end"/>
      </w:r>
      <w:r w:rsidRPr="008619DB">
        <w:tab/>
        <w:t>The TC is invited to</w:t>
      </w:r>
      <w:r w:rsidR="00263320">
        <w:t xml:space="preserve"> </w:t>
      </w:r>
      <w:r w:rsidR="00263320">
        <w:rPr>
          <w:rFonts w:hint="eastAsia"/>
          <w:lang w:eastAsia="ja-JP"/>
        </w:rPr>
        <w:t>note that</w:t>
      </w:r>
      <w:r w:rsidR="00A45BE4">
        <w:rPr>
          <w:lang w:eastAsia="ja-JP"/>
        </w:rPr>
        <w:t>:</w:t>
      </w:r>
    </w:p>
    <w:p w:rsidR="00092119" w:rsidRDefault="00092119" w:rsidP="00092119">
      <w:pPr>
        <w:pStyle w:val="DecisionParagraphs"/>
        <w:rPr>
          <w:lang w:eastAsia="ja-JP"/>
        </w:rPr>
      </w:pPr>
    </w:p>
    <w:p w:rsidR="00092119" w:rsidRDefault="00092119" w:rsidP="00092119">
      <w:pPr>
        <w:pStyle w:val="DecisionParagraphs"/>
        <w:tabs>
          <w:tab w:val="left" w:pos="5850"/>
        </w:tabs>
        <w:rPr>
          <w:snapToGrid w:val="0"/>
          <w:lang w:eastAsia="ja-JP"/>
        </w:rPr>
      </w:pPr>
      <w:r>
        <w:rPr>
          <w:rFonts w:hint="eastAsia"/>
          <w:lang w:eastAsia="ja-JP"/>
        </w:rPr>
        <w:tab/>
        <w:t>(</w:t>
      </w:r>
      <w:r>
        <w:rPr>
          <w:lang w:eastAsia="ja-JP"/>
        </w:rPr>
        <w:t>a</w:t>
      </w:r>
      <w:r>
        <w:rPr>
          <w:rFonts w:hint="eastAsia"/>
          <w:lang w:eastAsia="ja-JP"/>
        </w:rPr>
        <w:t>)</w:t>
      </w:r>
      <w:r>
        <w:rPr>
          <w:rFonts w:hint="eastAsia"/>
          <w:lang w:eastAsia="ja-JP"/>
        </w:rPr>
        <w:tab/>
      </w:r>
      <w:r w:rsidR="00117E19">
        <w:rPr>
          <w:rFonts w:hint="eastAsia"/>
          <w:lang w:eastAsia="ja-JP"/>
        </w:rPr>
        <w:t xml:space="preserve">the </w:t>
      </w:r>
      <w:r w:rsidRPr="00C353DA">
        <w:rPr>
          <w:color w:val="000000"/>
          <w:lang w:eastAsia="ja-JP"/>
        </w:rPr>
        <w:t>TWC and TWA noted that the expert from France would make a report to the TWC, at its thirty-fifth session, to be held in 2017, on the study to develop software to implement the method developed by experts from Denmark and Poland</w:t>
      </w:r>
      <w:r>
        <w:rPr>
          <w:rFonts w:hint="eastAsia"/>
          <w:snapToGrid w:val="0"/>
          <w:lang w:eastAsia="ja-JP"/>
        </w:rPr>
        <w:t>;</w:t>
      </w:r>
    </w:p>
    <w:p w:rsidR="00092119" w:rsidRPr="000B68FD" w:rsidRDefault="00092119" w:rsidP="00092119">
      <w:pPr>
        <w:pStyle w:val="DecisionParagraphs"/>
        <w:rPr>
          <w:lang w:val="en-GB" w:eastAsia="ja-JP"/>
        </w:rPr>
      </w:pPr>
    </w:p>
    <w:p w:rsidR="00092119" w:rsidRDefault="00092119" w:rsidP="00092119">
      <w:pPr>
        <w:pStyle w:val="DecisionParagraphs"/>
        <w:tabs>
          <w:tab w:val="left" w:pos="5850"/>
        </w:tabs>
        <w:rPr>
          <w:lang w:eastAsia="ja-JP"/>
        </w:rPr>
      </w:pPr>
      <w:r>
        <w:rPr>
          <w:rFonts w:hint="eastAsia"/>
          <w:lang w:eastAsia="ja-JP"/>
        </w:rPr>
        <w:tab/>
        <w:t>(b)</w:t>
      </w:r>
      <w:r>
        <w:rPr>
          <w:rFonts w:hint="eastAsia"/>
          <w:lang w:eastAsia="ja-JP"/>
        </w:rPr>
        <w:tab/>
      </w:r>
      <w:r w:rsidR="00117E19">
        <w:rPr>
          <w:rFonts w:hint="eastAsia"/>
          <w:lang w:eastAsia="ja-JP"/>
        </w:rPr>
        <w:t xml:space="preserve">the </w:t>
      </w:r>
      <w:r w:rsidRPr="00C353DA">
        <w:rPr>
          <w:lang w:eastAsia="ja-JP"/>
        </w:rPr>
        <w:t>TWC agreed and the TWA noted that appropriate naming and drafting guidance on the method developed by experts from Denmark and Poland should be considered once further experience had been acquired and software was available to facilitate its use in DUS examination</w:t>
      </w:r>
      <w:r>
        <w:rPr>
          <w:rFonts w:hint="eastAsia"/>
          <w:lang w:eastAsia="ja-JP"/>
        </w:rPr>
        <w:t>; and</w:t>
      </w:r>
    </w:p>
    <w:p w:rsidR="00092119" w:rsidRDefault="00092119" w:rsidP="00092119">
      <w:pPr>
        <w:pStyle w:val="DecisionParagraphs"/>
        <w:tabs>
          <w:tab w:val="left" w:pos="5850"/>
        </w:tabs>
        <w:rPr>
          <w:lang w:eastAsia="ja-JP"/>
        </w:rPr>
      </w:pPr>
    </w:p>
    <w:p w:rsidR="00092119" w:rsidRDefault="00092119" w:rsidP="00092119">
      <w:pPr>
        <w:pStyle w:val="DecisionParagraphs"/>
        <w:tabs>
          <w:tab w:val="left" w:pos="5850"/>
        </w:tabs>
        <w:rPr>
          <w:lang w:eastAsia="ja-JP"/>
        </w:rPr>
      </w:pPr>
      <w:r>
        <w:rPr>
          <w:rFonts w:hint="eastAsia"/>
          <w:lang w:eastAsia="ja-JP"/>
        </w:rPr>
        <w:tab/>
        <w:t>(c)</w:t>
      </w:r>
      <w:r>
        <w:rPr>
          <w:rFonts w:hint="eastAsia"/>
          <w:lang w:eastAsia="ja-JP"/>
        </w:rPr>
        <w:tab/>
      </w:r>
      <w:proofErr w:type="gramStart"/>
      <w:r w:rsidR="00117E19">
        <w:rPr>
          <w:rFonts w:hint="eastAsia"/>
          <w:lang w:eastAsia="ja-JP"/>
        </w:rPr>
        <w:t>the</w:t>
      </w:r>
      <w:proofErr w:type="gramEnd"/>
      <w:r w:rsidR="00117E19">
        <w:rPr>
          <w:rFonts w:hint="eastAsia"/>
          <w:lang w:eastAsia="ja-JP"/>
        </w:rPr>
        <w:t xml:space="preserve"> </w:t>
      </w:r>
      <w:r w:rsidRPr="00C353DA">
        <w:rPr>
          <w:lang w:eastAsia="ja-JP"/>
        </w:rPr>
        <w:t>TWA noted that China had made a presentation at the thirty-fourth session of the TWC to describe the statistical methods used in the DUSTC software package for the analysis of distinctness and uniformity</w:t>
      </w:r>
      <w:r>
        <w:rPr>
          <w:rFonts w:hint="eastAsia"/>
          <w:lang w:eastAsia="ja-JP"/>
        </w:rPr>
        <w:t>.</w:t>
      </w:r>
    </w:p>
    <w:p w:rsidR="00050E16" w:rsidRPr="004B1215" w:rsidRDefault="00050E16" w:rsidP="004B1215"/>
    <w:p w:rsidR="00050E16" w:rsidRDefault="00050E16" w:rsidP="00050E16"/>
    <w:p w:rsidR="00544581" w:rsidRDefault="00544581">
      <w:pPr>
        <w:jc w:val="left"/>
      </w:pPr>
    </w:p>
    <w:p w:rsidR="009B440E" w:rsidRDefault="00050E16" w:rsidP="00050E16">
      <w:pPr>
        <w:jc w:val="right"/>
        <w:rPr>
          <w:lang w:eastAsia="ja-JP"/>
        </w:rPr>
      </w:pPr>
      <w:r w:rsidRPr="00C5280D">
        <w:t>[</w:t>
      </w:r>
      <w:r w:rsidR="005B2755">
        <w:rPr>
          <w:rFonts w:hint="eastAsia"/>
          <w:lang w:eastAsia="ja-JP"/>
        </w:rPr>
        <w:t>Annex follows</w:t>
      </w:r>
      <w:r w:rsidRPr="00C5280D">
        <w:t>]</w:t>
      </w:r>
    </w:p>
    <w:p w:rsidR="005B2755" w:rsidRDefault="005B2755" w:rsidP="005B2755">
      <w:pPr>
        <w:jc w:val="left"/>
        <w:rPr>
          <w:lang w:eastAsia="ja-JP"/>
        </w:rPr>
      </w:pPr>
    </w:p>
    <w:p w:rsidR="005B2755" w:rsidRDefault="005B2755" w:rsidP="005B2755">
      <w:pPr>
        <w:jc w:val="left"/>
        <w:rPr>
          <w:lang w:eastAsia="ja-JP"/>
        </w:rPr>
        <w:sectPr w:rsidR="005B2755" w:rsidSect="00906DDC">
          <w:headerReference w:type="default" r:id="rId9"/>
          <w:pgSz w:w="11907" w:h="16840" w:code="9"/>
          <w:pgMar w:top="510" w:right="1134" w:bottom="1134" w:left="1134" w:header="510" w:footer="680" w:gutter="0"/>
          <w:cols w:space="720"/>
          <w:titlePg/>
        </w:sectPr>
      </w:pPr>
    </w:p>
    <w:p w:rsidR="005B2755" w:rsidRPr="00464206" w:rsidRDefault="005B2755" w:rsidP="005B2755">
      <w:pPr>
        <w:jc w:val="center"/>
        <w:rPr>
          <w:lang w:eastAsia="ja-JP"/>
        </w:rPr>
      </w:pPr>
      <w:r>
        <w:rPr>
          <w:rFonts w:hint="eastAsia"/>
          <w:lang w:eastAsia="ja-JP"/>
        </w:rPr>
        <w:lastRenderedPageBreak/>
        <w:t>(IN ENGLISH ONLY)</w:t>
      </w:r>
    </w:p>
    <w:p w:rsidR="005B2755" w:rsidRDefault="005B2755" w:rsidP="005B2755">
      <w:pPr>
        <w:jc w:val="center"/>
        <w:rPr>
          <w:lang w:eastAsia="ja-JP"/>
        </w:rPr>
      </w:pPr>
    </w:p>
    <w:p w:rsidR="005B2755" w:rsidRDefault="005B2755" w:rsidP="005B2755">
      <w:pPr>
        <w:jc w:val="center"/>
        <w:rPr>
          <w:lang w:eastAsia="ja-JP"/>
        </w:rPr>
      </w:pPr>
      <w:r>
        <w:t xml:space="preserve">NEW STATISTICAL METHOD FOR VISUALLY OBSERVED CHARACTERISTICS </w:t>
      </w:r>
      <w:r>
        <w:br/>
        <w:t>WITH MULTINOMIAL DISTRIBUTED DATA</w:t>
      </w:r>
    </w:p>
    <w:p w:rsidR="005B2755" w:rsidRDefault="005B2755" w:rsidP="005B2755">
      <w:pPr>
        <w:pStyle w:val="Heading1"/>
      </w:pPr>
    </w:p>
    <w:p w:rsidR="005B2755" w:rsidRPr="00464206" w:rsidRDefault="005B2755" w:rsidP="005B2755"/>
    <w:p w:rsidR="005B2755" w:rsidRPr="006146B6" w:rsidRDefault="005B2755" w:rsidP="005B2755">
      <w:r>
        <w:rPr>
          <w:rFonts w:hint="eastAsia"/>
          <w:lang w:eastAsia="ja-JP"/>
        </w:rPr>
        <w:t>I.</w:t>
      </w:r>
      <w:r>
        <w:rPr>
          <w:lang w:eastAsia="ja-JP"/>
        </w:rPr>
        <w:tab/>
      </w:r>
      <w:r w:rsidRPr="006146B6">
        <w:t>ORDINAL CHARACTERISTICS</w:t>
      </w:r>
    </w:p>
    <w:p w:rsidR="005B2755" w:rsidRDefault="005B2755" w:rsidP="005B2755">
      <w:pPr>
        <w:keepNext/>
        <w:rPr>
          <w:szCs w:val="24"/>
          <w:lang w:val="en-GB"/>
        </w:rPr>
      </w:pPr>
    </w:p>
    <w:p w:rsidR="005B2755" w:rsidRDefault="005B2755" w:rsidP="005B2755">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5B2755" w:rsidRPr="003A096A" w:rsidRDefault="005B2755" w:rsidP="005B2755">
      <w:pPr>
        <w:keepNext/>
        <w:rPr>
          <w:szCs w:val="24"/>
          <w:u w:val="single"/>
          <w:lang w:val="en-GB"/>
        </w:rPr>
      </w:pPr>
    </w:p>
    <w:p w:rsidR="005B2755" w:rsidRDefault="005B2755" w:rsidP="00873405">
      <w:pPr>
        <w:keepNext/>
        <w:numPr>
          <w:ilvl w:val="1"/>
          <w:numId w:val="25"/>
        </w:numPr>
        <w:rPr>
          <w:szCs w:val="24"/>
          <w:lang w:val="en-GB"/>
        </w:rPr>
      </w:pPr>
      <w:r>
        <w:rPr>
          <w:szCs w:val="24"/>
          <w:lang w:val="en-GB"/>
        </w:rPr>
        <w:t>The method is appropriate to use for assessing distinctness of varieties where:</w:t>
      </w:r>
    </w:p>
    <w:p w:rsidR="005B2755" w:rsidRDefault="005B2755" w:rsidP="00873405">
      <w:pPr>
        <w:keepNext/>
        <w:numPr>
          <w:ilvl w:val="1"/>
          <w:numId w:val="25"/>
        </w:numPr>
        <w:rPr>
          <w:szCs w:val="24"/>
          <w:lang w:val="en-GB"/>
        </w:rPr>
      </w:pPr>
      <w:r>
        <w:rPr>
          <w:szCs w:val="24"/>
          <w:lang w:val="en-GB"/>
        </w:rPr>
        <w:t>The characteristic is ordinal and recorded for individual plants (usually recorded visually)</w:t>
      </w:r>
    </w:p>
    <w:p w:rsidR="005B2755" w:rsidRDefault="005B2755" w:rsidP="00873405">
      <w:pPr>
        <w:keepNext/>
        <w:numPr>
          <w:ilvl w:val="1"/>
          <w:numId w:val="25"/>
        </w:numPr>
        <w:rPr>
          <w:szCs w:val="24"/>
          <w:lang w:val="en-GB"/>
        </w:rPr>
      </w:pPr>
      <w:r>
        <w:rPr>
          <w:szCs w:val="24"/>
          <w:lang w:val="en-GB"/>
        </w:rPr>
        <w:t>There are some differences between plants</w:t>
      </w:r>
    </w:p>
    <w:p w:rsidR="005B2755" w:rsidRDefault="005B2755" w:rsidP="00873405">
      <w:pPr>
        <w:keepNext/>
        <w:numPr>
          <w:ilvl w:val="1"/>
          <w:numId w:val="25"/>
        </w:numPr>
        <w:rPr>
          <w:szCs w:val="24"/>
          <w:lang w:val="en-GB"/>
        </w:rPr>
      </w:pPr>
      <w:r>
        <w:rPr>
          <w:szCs w:val="24"/>
          <w:lang w:val="en-GB"/>
        </w:rPr>
        <w:t>The observations are made over at least two years or growing cycles on a single location</w:t>
      </w:r>
    </w:p>
    <w:p w:rsidR="005B2755" w:rsidRDefault="005B2755" w:rsidP="00873405">
      <w:pPr>
        <w:keepNext/>
        <w:numPr>
          <w:ilvl w:val="1"/>
          <w:numId w:val="25"/>
        </w:numPr>
        <w:rPr>
          <w:szCs w:val="24"/>
          <w:lang w:val="en-GB"/>
        </w:rPr>
      </w:pPr>
      <w:r>
        <w:rPr>
          <w:szCs w:val="24"/>
          <w:lang w:val="en-GB"/>
        </w:rPr>
        <w:t xml:space="preserve">There should be at least 20 degrees of freedom for estimating the random variety-by-year interaction term.  </w:t>
      </w:r>
    </w:p>
    <w:p w:rsidR="005B2755" w:rsidRPr="00527F60" w:rsidRDefault="005B2755" w:rsidP="00873405">
      <w:pPr>
        <w:keepNext/>
        <w:numPr>
          <w:ilvl w:val="1"/>
          <w:numId w:val="25"/>
        </w:numPr>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5B2755" w:rsidRPr="00527F60" w:rsidRDefault="005B2755" w:rsidP="00873405">
      <w:pPr>
        <w:keepNext/>
        <w:numPr>
          <w:ilvl w:val="1"/>
          <w:numId w:val="25"/>
        </w:numPr>
        <w:rPr>
          <w:szCs w:val="24"/>
          <w:u w:val="single"/>
          <w:lang w:val="en-GB"/>
        </w:rPr>
      </w:pPr>
      <w:r>
        <w:rPr>
          <w:szCs w:val="24"/>
          <w:lang w:val="en-GB"/>
        </w:rPr>
        <w:t>The total number of plants for each variety should not be too low, at least 5 times the number of notes the variety covers</w:t>
      </w:r>
    </w:p>
    <w:p w:rsidR="005B2755" w:rsidRDefault="005B2755" w:rsidP="005B2755">
      <w:pPr>
        <w:keepNext/>
        <w:rPr>
          <w:szCs w:val="24"/>
          <w:u w:val="single"/>
          <w:lang w:val="en-GB"/>
        </w:rPr>
      </w:pPr>
    </w:p>
    <w:p w:rsidR="005B2755" w:rsidRDefault="005B2755" w:rsidP="005B2755">
      <w:pPr>
        <w:rPr>
          <w:szCs w:val="24"/>
          <w:u w:val="single"/>
          <w:lang w:val="en-GB"/>
        </w:rPr>
      </w:pPr>
      <w:r>
        <w:rPr>
          <w:szCs w:val="24"/>
          <w:u w:val="single"/>
          <w:lang w:val="en-GB"/>
        </w:rPr>
        <w:t>Summary</w:t>
      </w:r>
    </w:p>
    <w:p w:rsidR="005B2755" w:rsidRDefault="005B2755" w:rsidP="005B2755">
      <w:pPr>
        <w:rPr>
          <w:szCs w:val="24"/>
          <w:u w:val="single"/>
          <w:lang w:val="en-GB"/>
        </w:rPr>
      </w:pPr>
    </w:p>
    <w:p w:rsidR="005B2755" w:rsidRDefault="005B2755" w:rsidP="005B2755">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5B2755" w:rsidRDefault="005B2755" w:rsidP="005B2755">
      <w:pPr>
        <w:rPr>
          <w:szCs w:val="24"/>
          <w:lang w:val="en-GB"/>
        </w:rPr>
      </w:pPr>
    </w:p>
    <w:p w:rsidR="005B2755" w:rsidRDefault="005B2755" w:rsidP="005B2755">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5B2755" w:rsidRDefault="005B2755" w:rsidP="005B2755">
      <w:pPr>
        <w:rPr>
          <w:szCs w:val="24"/>
          <w:lang w:val="en-GB"/>
        </w:rPr>
      </w:pPr>
    </w:p>
    <w:p w:rsidR="005B2755" w:rsidRDefault="005B2755" w:rsidP="005B2755">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5B2755" w:rsidRDefault="005B2755" w:rsidP="005B2755">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5B2755" w:rsidRDefault="005B2755" w:rsidP="005B2755">
      <w:pPr>
        <w:numPr>
          <w:ilvl w:val="0"/>
          <w:numId w:val="25"/>
        </w:numPr>
        <w:jc w:val="left"/>
        <w:rPr>
          <w:szCs w:val="24"/>
          <w:lang w:val="en-GB"/>
        </w:rPr>
      </w:pPr>
      <w:r>
        <w:rPr>
          <w:szCs w:val="24"/>
          <w:lang w:val="en-GB"/>
        </w:rPr>
        <w:t>Analyse the data using appropriate software</w:t>
      </w:r>
    </w:p>
    <w:p w:rsidR="005B2755" w:rsidRDefault="005B2755" w:rsidP="005B2755">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5B2755" w:rsidRDefault="005B2755" w:rsidP="005B2755">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5B2755" w:rsidRPr="00CB422E" w:rsidRDefault="005B2755" w:rsidP="005B2755">
      <w:pPr>
        <w:rPr>
          <w:strike/>
          <w:szCs w:val="24"/>
          <w:lang w:val="en-GB"/>
        </w:rPr>
      </w:pPr>
    </w:p>
    <w:p w:rsidR="005B2755" w:rsidRPr="006D23C7" w:rsidRDefault="005B2755" w:rsidP="005B2755">
      <w:pPr>
        <w:rPr>
          <w:szCs w:val="24"/>
          <w:u w:val="single"/>
          <w:lang w:val="en-GB"/>
        </w:rPr>
      </w:pPr>
      <w:r w:rsidRPr="006D23C7">
        <w:rPr>
          <w:szCs w:val="24"/>
          <w:u w:val="single"/>
          <w:lang w:val="en-GB"/>
        </w:rPr>
        <w:t>Example</w:t>
      </w:r>
    </w:p>
    <w:p w:rsidR="005B2755" w:rsidRPr="00B3072E" w:rsidRDefault="005B2755" w:rsidP="005B2755">
      <w:pPr>
        <w:rPr>
          <w:szCs w:val="24"/>
          <w:lang w:val="en-GB"/>
        </w:rPr>
      </w:pPr>
    </w:p>
    <w:p w:rsidR="005B2755" w:rsidRPr="00B3072E" w:rsidRDefault="005B2755" w:rsidP="005B2755">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5B2755" w:rsidRDefault="005B2755" w:rsidP="005B2755">
      <w:pPr>
        <w:rPr>
          <w:szCs w:val="24"/>
          <w:highlight w:val="lightGray"/>
          <w:u w:val="single"/>
          <w:lang w:val="en-GB"/>
        </w:rPr>
      </w:pPr>
    </w:p>
    <w:p w:rsidR="005B2755" w:rsidRDefault="005B2755" w:rsidP="005B2755">
      <w:pPr>
        <w:rPr>
          <w:szCs w:val="24"/>
          <w:highlight w:val="lightGray"/>
          <w:u w:val="single"/>
          <w:lang w:val="en-GB"/>
        </w:rPr>
        <w:sectPr w:rsidR="005B2755" w:rsidSect="00784BE2">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5B2755" w:rsidRPr="00B3072E" w:rsidRDefault="005B2755" w:rsidP="005B2755">
      <w:pPr>
        <w:rPr>
          <w:szCs w:val="24"/>
          <w:lang w:val="en-GB"/>
        </w:rPr>
      </w:pPr>
      <w:r w:rsidRPr="00B3072E">
        <w:rPr>
          <w:szCs w:val="24"/>
          <w:lang w:val="en-GB"/>
        </w:rPr>
        <w:lastRenderedPageBreak/>
        <w:t>The estimated percent of plants in each note for each variety are shown in Table 2.</w:t>
      </w:r>
    </w:p>
    <w:p w:rsidR="005B2755" w:rsidRPr="00B3072E" w:rsidRDefault="005B2755" w:rsidP="005B2755">
      <w:pPr>
        <w:pStyle w:val="Caption"/>
        <w:rPr>
          <w:rFonts w:ascii="Arial" w:hAnsi="Arial" w:cs="Arial"/>
          <w:u w:val="single"/>
          <w:lang w:val="en-GB"/>
        </w:rPr>
      </w:pPr>
    </w:p>
    <w:p w:rsidR="005B2755" w:rsidRPr="00B3072E" w:rsidRDefault="005B2755" w:rsidP="005B2755">
      <w:pPr>
        <w:pStyle w:val="Caption"/>
        <w:keepNext/>
        <w:rPr>
          <w:rFonts w:ascii="Arial" w:hAnsi="Arial" w:cs="Arial"/>
          <w:i/>
          <w:lang w:val="en-GB"/>
        </w:rPr>
      </w:pPr>
      <w:proofErr w:type="gramStart"/>
      <w:r w:rsidRPr="00B3072E">
        <w:rPr>
          <w:rFonts w:ascii="Arial" w:hAnsi="Arial" w:cs="Arial"/>
          <w:lang w:val="en-GB"/>
        </w:rPr>
        <w:t>Table 1.</w:t>
      </w:r>
      <w:proofErr w:type="gramEnd"/>
      <w:r w:rsidRPr="00B3072E">
        <w:rPr>
          <w:rFonts w:ascii="Arial" w:hAnsi="Arial" w:cs="Arial"/>
          <w:lang w:val="en-GB"/>
        </w:rPr>
        <w:t xml:space="preserve">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5B2755" w:rsidRPr="00B3072E" w:rsidRDefault="005B2755" w:rsidP="005B2755">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5B2755" w:rsidRPr="00B3072E" w:rsidTr="00784BE2">
        <w:trPr>
          <w:jc w:val="center"/>
        </w:trPr>
        <w:tc>
          <w:tcPr>
            <w:tcW w:w="839" w:type="dxa"/>
            <w:vMerge w:val="restart"/>
            <w:shd w:val="clear" w:color="auto" w:fill="auto"/>
          </w:tcPr>
          <w:p w:rsidR="005B2755" w:rsidRPr="00B3072E" w:rsidRDefault="005B2755" w:rsidP="00784BE2">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Note</w:t>
            </w:r>
          </w:p>
        </w:tc>
      </w:tr>
      <w:tr w:rsidR="005B2755" w:rsidRPr="00B3072E" w:rsidTr="00784BE2">
        <w:trPr>
          <w:jc w:val="center"/>
        </w:trPr>
        <w:tc>
          <w:tcPr>
            <w:tcW w:w="839" w:type="dxa"/>
            <w:vMerge/>
            <w:shd w:val="clear" w:color="auto" w:fill="auto"/>
          </w:tcPr>
          <w:p w:rsidR="005B2755" w:rsidRPr="00B3072E" w:rsidRDefault="005B2755" w:rsidP="00784BE2">
            <w:pPr>
              <w:spacing w:before="40"/>
              <w:rPr>
                <w:rFonts w:cs="Arial"/>
                <w:sz w:val="16"/>
                <w:szCs w:val="16"/>
                <w:lang w:val="en-GB"/>
              </w:rPr>
            </w:pPr>
          </w:p>
        </w:tc>
        <w:tc>
          <w:tcPr>
            <w:tcW w:w="1983"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r>
      <w:tr w:rsidR="005B2755" w:rsidRPr="00B3072E" w:rsidTr="00784BE2">
        <w:trPr>
          <w:jc w:val="center"/>
        </w:trPr>
        <w:tc>
          <w:tcPr>
            <w:tcW w:w="839" w:type="dxa"/>
            <w:vMerge/>
            <w:shd w:val="clear" w:color="auto" w:fill="auto"/>
          </w:tcPr>
          <w:p w:rsidR="005B2755" w:rsidRPr="00B3072E" w:rsidRDefault="005B2755" w:rsidP="00784BE2">
            <w:pPr>
              <w:spacing w:before="40"/>
              <w:rPr>
                <w:rFonts w:cs="Arial"/>
                <w:sz w:val="16"/>
                <w:szCs w:val="16"/>
                <w:lang w:val="en-GB"/>
              </w:rPr>
            </w:pPr>
          </w:p>
        </w:tc>
        <w:tc>
          <w:tcPr>
            <w:tcW w:w="661"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2012</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r w:rsidR="005B2755" w:rsidRPr="00B3072E" w:rsidTr="00784BE2">
        <w:trPr>
          <w:jc w:val="center"/>
        </w:trPr>
        <w:tc>
          <w:tcPr>
            <w:tcW w:w="839" w:type="dxa"/>
            <w:shd w:val="clear" w:color="auto" w:fill="auto"/>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5B2755" w:rsidRPr="00B3072E" w:rsidRDefault="005B2755" w:rsidP="00784BE2">
            <w:pPr>
              <w:spacing w:before="40"/>
              <w:jc w:val="center"/>
              <w:rPr>
                <w:rFonts w:cs="Arial"/>
                <w:sz w:val="16"/>
                <w:szCs w:val="16"/>
                <w:lang w:val="en-GB"/>
              </w:rPr>
            </w:pPr>
            <w:r w:rsidRPr="00B3072E">
              <w:rPr>
                <w:rFonts w:cs="Arial"/>
                <w:sz w:val="16"/>
                <w:szCs w:val="16"/>
                <w:lang w:val="en-GB"/>
              </w:rPr>
              <w:t>0</w:t>
            </w:r>
          </w:p>
        </w:tc>
      </w:tr>
    </w:tbl>
    <w:p w:rsidR="005B2755" w:rsidRDefault="005B2755" w:rsidP="005B2755">
      <w:pPr>
        <w:jc w:val="center"/>
        <w:rPr>
          <w:szCs w:val="24"/>
          <w:highlight w:val="lightGray"/>
          <w:u w:val="single"/>
          <w:lang w:val="en-GB"/>
        </w:rPr>
        <w:sectPr w:rsidR="005B2755" w:rsidSect="00784BE2">
          <w:headerReference w:type="default" r:id="rId13"/>
          <w:pgSz w:w="16840" w:h="11907" w:orient="landscape" w:code="9"/>
          <w:pgMar w:top="510" w:right="1134" w:bottom="1134" w:left="1134" w:header="510" w:footer="680" w:gutter="0"/>
          <w:cols w:space="720"/>
        </w:sectPr>
      </w:pPr>
    </w:p>
    <w:p w:rsidR="005B2755" w:rsidRPr="00B3072E" w:rsidRDefault="005B2755" w:rsidP="005B2755">
      <w:pPr>
        <w:pStyle w:val="Caption"/>
        <w:keepNext/>
        <w:rPr>
          <w:rFonts w:ascii="Arial" w:hAnsi="Arial" w:cs="Arial"/>
          <w:lang w:val="en-GB"/>
        </w:rPr>
      </w:pPr>
      <w:proofErr w:type="gramStart"/>
      <w:r w:rsidRPr="00B3072E">
        <w:rPr>
          <w:rFonts w:ascii="Arial" w:hAnsi="Arial" w:cs="Arial"/>
          <w:lang w:val="en-GB"/>
        </w:rPr>
        <w:lastRenderedPageBreak/>
        <w:t>Table 2.</w:t>
      </w:r>
      <w:proofErr w:type="gramEnd"/>
      <w:r w:rsidRPr="00B3072E">
        <w:rPr>
          <w:rFonts w:ascii="Arial" w:hAnsi="Arial" w:cs="Arial"/>
          <w:lang w:val="en-GB"/>
        </w:rPr>
        <w:t xml:space="preserve"> Estimated percent of plants for each note of each variety</w:t>
      </w:r>
    </w:p>
    <w:p w:rsidR="005B2755" w:rsidRPr="00B3072E" w:rsidRDefault="005B2755" w:rsidP="005B2755">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5B2755" w:rsidRPr="003A2FB0" w:rsidTr="00784BE2">
        <w:trPr>
          <w:cantSplit/>
          <w:trHeight w:hRule="exact" w:val="227"/>
        </w:trPr>
        <w:tc>
          <w:tcPr>
            <w:tcW w:w="851" w:type="dxa"/>
            <w:vMerge w:val="restart"/>
            <w:tcBorders>
              <w:top w:val="single" w:sz="4" w:space="0" w:color="auto"/>
              <w:left w:val="single" w:sz="2" w:space="0" w:color="000000"/>
              <w:right w:val="nil"/>
            </w:tcBorders>
            <w:shd w:val="clear" w:color="auto" w:fill="FFFFFF"/>
          </w:tcPr>
          <w:p w:rsidR="005B2755" w:rsidRPr="003A2FB0" w:rsidRDefault="005B2755" w:rsidP="00784BE2">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center"/>
              <w:rPr>
                <w:color w:val="000000"/>
                <w:lang w:val="en-GB"/>
              </w:rPr>
            </w:pPr>
            <w:r w:rsidRPr="003A2FB0">
              <w:rPr>
                <w:lang w:val="en-GB"/>
              </w:rPr>
              <w:t>Note</w:t>
            </w:r>
          </w:p>
        </w:tc>
      </w:tr>
      <w:tr w:rsidR="005B2755" w:rsidRPr="003A2FB0" w:rsidTr="00784BE2">
        <w:trPr>
          <w:cantSplit/>
          <w:trHeight w:hRule="exact" w:val="227"/>
        </w:trPr>
        <w:tc>
          <w:tcPr>
            <w:tcW w:w="851" w:type="dxa"/>
            <w:vMerge/>
            <w:tcBorders>
              <w:left w:val="single" w:sz="2" w:space="0" w:color="000000"/>
              <w:bottom w:val="single" w:sz="2" w:space="0" w:color="000000"/>
              <w:right w:val="nil"/>
            </w:tcBorders>
            <w:shd w:val="clear" w:color="auto" w:fill="FFFFFF"/>
          </w:tcPr>
          <w:p w:rsidR="005B2755" w:rsidRPr="003A2FB0" w:rsidRDefault="005B2755" w:rsidP="00784BE2">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 xml:space="preserve">1 </w:t>
            </w:r>
          </w:p>
          <w:p w:rsidR="005B2755" w:rsidRPr="003A2FB0" w:rsidRDefault="005B2755" w:rsidP="00784BE2">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 xml:space="preserve">2 </w:t>
            </w:r>
          </w:p>
          <w:p w:rsidR="005B2755" w:rsidRPr="003A2FB0" w:rsidRDefault="005B2755" w:rsidP="00784BE2">
            <w:pPr>
              <w:jc w:val="right"/>
              <w:rPr>
                <w:lang w:val="en-GB"/>
              </w:rPr>
            </w:pPr>
            <w:r w:rsidRPr="003A2FB0">
              <w:rPr>
                <w:lang w:val="en-GB"/>
              </w:rPr>
              <w:t xml:space="preserve">erect – </w:t>
            </w:r>
          </w:p>
          <w:p w:rsidR="005B2755" w:rsidRPr="003A2FB0" w:rsidRDefault="005B2755" w:rsidP="00784BE2">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w:t>
            </w:r>
          </w:p>
          <w:p w:rsidR="005B2755" w:rsidRPr="003A2FB0" w:rsidRDefault="005B2755" w:rsidP="00784BE2">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 xml:space="preserve">4 </w:t>
            </w:r>
          </w:p>
          <w:p w:rsidR="005B2755" w:rsidRPr="003A2FB0" w:rsidRDefault="005B2755" w:rsidP="00784BE2">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 xml:space="preserve">6 intermediate – </w:t>
            </w:r>
          </w:p>
          <w:p w:rsidR="005B2755" w:rsidRPr="003A2FB0" w:rsidRDefault="005B2755" w:rsidP="00784BE2">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7</w:t>
            </w:r>
          </w:p>
          <w:p w:rsidR="005B2755" w:rsidRPr="003A2FB0" w:rsidRDefault="005B2755" w:rsidP="00784BE2">
            <w:pPr>
              <w:jc w:val="right"/>
              <w:rPr>
                <w:lang w:val="en-GB"/>
              </w:rPr>
            </w:pPr>
            <w:r w:rsidRPr="003A2FB0">
              <w:rPr>
                <w:lang w:val="en-GB"/>
              </w:rPr>
              <w:t xml:space="preserve"> semi prostate</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0.2</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2" w:space="0" w:color="000000"/>
              <w:right w:val="nil"/>
            </w:tcBorders>
            <w:shd w:val="clear" w:color="auto" w:fill="FFFFFF"/>
          </w:tcPr>
          <w:p w:rsidR="005B2755" w:rsidRPr="003A2FB0" w:rsidRDefault="005B2755" w:rsidP="00784BE2">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0.0</w:t>
            </w:r>
          </w:p>
        </w:tc>
      </w:tr>
      <w:tr w:rsidR="005B2755" w:rsidRPr="003A2FB0" w:rsidTr="00784BE2">
        <w:trPr>
          <w:cantSplit/>
          <w:trHeight w:hRule="exact" w:val="227"/>
        </w:trPr>
        <w:tc>
          <w:tcPr>
            <w:tcW w:w="851" w:type="dxa"/>
            <w:tcBorders>
              <w:top w:val="nil"/>
              <w:left w:val="single" w:sz="2" w:space="0" w:color="000000"/>
              <w:bottom w:val="single" w:sz="6" w:space="0" w:color="000000"/>
              <w:right w:val="nil"/>
            </w:tcBorders>
            <w:shd w:val="clear" w:color="auto" w:fill="FFFFFF"/>
          </w:tcPr>
          <w:p w:rsidR="005B2755" w:rsidRPr="003A2FB0" w:rsidRDefault="005B2755" w:rsidP="00784BE2">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5B2755" w:rsidRPr="003A2FB0" w:rsidRDefault="005B2755" w:rsidP="00784BE2">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5B2755" w:rsidRPr="003A2FB0" w:rsidRDefault="005B2755" w:rsidP="00784BE2">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5B2755" w:rsidRPr="003A2FB0" w:rsidRDefault="005B2755" w:rsidP="00784BE2">
            <w:pPr>
              <w:jc w:val="right"/>
              <w:rPr>
                <w:lang w:val="en-GB"/>
              </w:rPr>
            </w:pPr>
            <w:r w:rsidRPr="003A2FB0">
              <w:rPr>
                <w:lang w:val="en-GB"/>
              </w:rPr>
              <w:t>0.1</w:t>
            </w:r>
          </w:p>
        </w:tc>
      </w:tr>
    </w:tbl>
    <w:p w:rsidR="005B2755" w:rsidRPr="00B3072E" w:rsidRDefault="005B2755" w:rsidP="005B2755">
      <w:pPr>
        <w:rPr>
          <w:u w:val="single"/>
          <w:lang w:val="en-GB"/>
        </w:rPr>
      </w:pPr>
    </w:p>
    <w:p w:rsidR="005B2755" w:rsidRPr="00D92CB2" w:rsidRDefault="005B2755" w:rsidP="005B2755">
      <w:pPr>
        <w:rPr>
          <w:szCs w:val="24"/>
          <w:highlight w:val="lightGray"/>
          <w:u w:val="single"/>
          <w:lang w:val="en-GB"/>
        </w:rPr>
      </w:pPr>
    </w:p>
    <w:p w:rsidR="005B2755" w:rsidRPr="00B3072E" w:rsidRDefault="005B2755" w:rsidP="005B2755">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5B2755" w:rsidRPr="00B3072E" w:rsidRDefault="005B2755" w:rsidP="005B2755">
      <w:pPr>
        <w:rPr>
          <w:szCs w:val="24"/>
          <w:lang w:val="en-GB"/>
        </w:rPr>
      </w:pPr>
    </w:p>
    <w:p w:rsidR="005B2755" w:rsidRPr="00B3072E" w:rsidRDefault="005B2755" w:rsidP="005B2755">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5B2755" w:rsidRPr="00D92CB2" w:rsidRDefault="005B2755" w:rsidP="005B2755">
      <w:pPr>
        <w:rPr>
          <w:szCs w:val="24"/>
          <w:highlight w:val="lightGray"/>
          <w:u w:val="single"/>
          <w:lang w:val="en-GB"/>
        </w:rPr>
      </w:pPr>
      <w:r w:rsidRPr="00D92CB2">
        <w:rPr>
          <w:szCs w:val="24"/>
          <w:highlight w:val="lightGray"/>
          <w:u w:val="single"/>
          <w:lang w:val="en-GB"/>
        </w:rPr>
        <w:br w:type="page"/>
      </w:r>
    </w:p>
    <w:p w:rsidR="005B2755" w:rsidRPr="00B3072E" w:rsidRDefault="005B2755" w:rsidP="005B2755">
      <w:pPr>
        <w:pStyle w:val="Caption"/>
        <w:rPr>
          <w:rFonts w:ascii="Arial" w:hAnsi="Arial" w:cs="Arial"/>
          <w:lang w:val="en-GB"/>
        </w:rPr>
      </w:pPr>
      <w:proofErr w:type="gramStart"/>
      <w:r w:rsidRPr="00B3072E">
        <w:rPr>
          <w:rFonts w:ascii="Arial" w:hAnsi="Arial" w:cs="Arial"/>
          <w:lang w:val="en-GB"/>
        </w:rPr>
        <w:lastRenderedPageBreak/>
        <w:t>Table 3.</w:t>
      </w:r>
      <w:proofErr w:type="gramEnd"/>
      <w:r w:rsidRPr="00B3072E">
        <w:rPr>
          <w:rFonts w:ascii="Arial" w:hAnsi="Arial" w:cs="Arial"/>
          <w:lang w:val="en-GB"/>
        </w:rPr>
        <w:t xml:space="preserve">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29"/>
        <w:gridCol w:w="1092"/>
        <w:gridCol w:w="1082"/>
        <w:gridCol w:w="1084"/>
        <w:gridCol w:w="1128"/>
        <w:gridCol w:w="1087"/>
        <w:gridCol w:w="1080"/>
        <w:gridCol w:w="974"/>
      </w:tblGrid>
      <w:tr w:rsidR="005B2755" w:rsidRPr="00B3072E" w:rsidTr="00873405">
        <w:tc>
          <w:tcPr>
            <w:tcW w:w="983" w:type="dxa"/>
            <w:shd w:val="clear" w:color="auto" w:fill="auto"/>
          </w:tcPr>
          <w:p w:rsidR="005B2755" w:rsidRPr="00B3072E" w:rsidRDefault="005B2755" w:rsidP="00784BE2">
            <w:pPr>
              <w:jc w:val="center"/>
              <w:rPr>
                <w:szCs w:val="24"/>
                <w:lang w:val="en-GB"/>
              </w:rPr>
            </w:pPr>
            <w:r w:rsidRPr="00B3072E">
              <w:rPr>
                <w:szCs w:val="24"/>
                <w:lang w:val="en-GB"/>
              </w:rPr>
              <w:t>Variety</w:t>
            </w:r>
          </w:p>
        </w:tc>
        <w:tc>
          <w:tcPr>
            <w:tcW w:w="4387" w:type="dxa"/>
            <w:gridSpan w:val="4"/>
            <w:shd w:val="clear" w:color="auto" w:fill="auto"/>
          </w:tcPr>
          <w:p w:rsidR="005B2755" w:rsidRPr="00B3072E" w:rsidRDefault="005B2755" w:rsidP="00784BE2">
            <w:pPr>
              <w:jc w:val="center"/>
              <w:rPr>
                <w:szCs w:val="24"/>
                <w:lang w:val="en-GB"/>
              </w:rPr>
            </w:pPr>
            <w:r w:rsidRPr="00B3072E">
              <w:rPr>
                <w:szCs w:val="24"/>
                <w:lang w:val="en-GB"/>
              </w:rPr>
              <w:t>Candidate A</w:t>
            </w:r>
          </w:p>
        </w:tc>
        <w:tc>
          <w:tcPr>
            <w:tcW w:w="4269" w:type="dxa"/>
            <w:gridSpan w:val="4"/>
            <w:shd w:val="clear" w:color="auto" w:fill="auto"/>
          </w:tcPr>
          <w:p w:rsidR="005B2755" w:rsidRPr="00B3072E" w:rsidRDefault="005B2755" w:rsidP="00784BE2">
            <w:pPr>
              <w:jc w:val="center"/>
              <w:rPr>
                <w:szCs w:val="24"/>
                <w:lang w:val="en-GB"/>
              </w:rPr>
            </w:pPr>
            <w:r w:rsidRPr="00B3072E">
              <w:rPr>
                <w:szCs w:val="24"/>
                <w:lang w:val="en-GB"/>
              </w:rPr>
              <w:t>Candidate B</w:t>
            </w:r>
          </w:p>
        </w:tc>
      </w:tr>
      <w:tr w:rsidR="005B2755" w:rsidRPr="00B3072E" w:rsidTr="00873405">
        <w:tc>
          <w:tcPr>
            <w:tcW w:w="983" w:type="dxa"/>
            <w:shd w:val="clear" w:color="auto" w:fill="auto"/>
          </w:tcPr>
          <w:p w:rsidR="005B2755" w:rsidRPr="00B3072E" w:rsidRDefault="005B2755" w:rsidP="00784BE2">
            <w:pPr>
              <w:jc w:val="center"/>
              <w:rPr>
                <w:szCs w:val="24"/>
                <w:lang w:val="en-GB"/>
              </w:rPr>
            </w:pPr>
          </w:p>
        </w:tc>
        <w:tc>
          <w:tcPr>
            <w:tcW w:w="1129" w:type="dxa"/>
            <w:shd w:val="clear" w:color="auto" w:fill="auto"/>
          </w:tcPr>
          <w:p w:rsidR="005B2755" w:rsidRPr="00B3072E" w:rsidRDefault="005B2755" w:rsidP="00784BE2">
            <w:pPr>
              <w:jc w:val="right"/>
              <w:rPr>
                <w:szCs w:val="24"/>
                <w:lang w:val="en-GB"/>
              </w:rPr>
            </w:pPr>
            <w:r w:rsidRPr="00B3072E">
              <w:rPr>
                <w:szCs w:val="24"/>
                <w:lang w:val="en-GB"/>
              </w:rPr>
              <w:t>Difference</w:t>
            </w:r>
          </w:p>
        </w:tc>
        <w:tc>
          <w:tcPr>
            <w:tcW w:w="1092" w:type="dxa"/>
            <w:shd w:val="clear" w:color="auto" w:fill="auto"/>
          </w:tcPr>
          <w:p w:rsidR="005B2755" w:rsidRPr="00B3072E" w:rsidRDefault="005B2755" w:rsidP="00784BE2">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5B2755" w:rsidRPr="00B3072E" w:rsidRDefault="005B2755" w:rsidP="00784BE2">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5B2755" w:rsidRPr="00B3072E" w:rsidRDefault="005B2755" w:rsidP="00784BE2">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5B2755" w:rsidRPr="00B3072E" w:rsidRDefault="005B2755" w:rsidP="00784BE2">
            <w:pPr>
              <w:jc w:val="right"/>
              <w:rPr>
                <w:szCs w:val="24"/>
                <w:lang w:val="en-GB"/>
              </w:rPr>
            </w:pPr>
            <w:r w:rsidRPr="00B3072E">
              <w:rPr>
                <w:szCs w:val="24"/>
                <w:lang w:val="en-GB"/>
              </w:rPr>
              <w:t>Difference</w:t>
            </w:r>
          </w:p>
        </w:tc>
        <w:tc>
          <w:tcPr>
            <w:tcW w:w="1087" w:type="dxa"/>
            <w:shd w:val="clear" w:color="auto" w:fill="auto"/>
          </w:tcPr>
          <w:p w:rsidR="005B2755" w:rsidRPr="00B3072E" w:rsidRDefault="005B2755" w:rsidP="00784BE2">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5B2755" w:rsidRPr="00B3072E" w:rsidRDefault="005B2755" w:rsidP="00784BE2">
            <w:pPr>
              <w:jc w:val="right"/>
              <w:rPr>
                <w:szCs w:val="24"/>
                <w:vertAlign w:val="subscript"/>
                <w:lang w:val="en-GB"/>
              </w:rPr>
            </w:pPr>
            <w:r w:rsidRPr="00B3072E">
              <w:rPr>
                <w:szCs w:val="24"/>
                <w:lang w:val="en-GB"/>
              </w:rPr>
              <w:t>F</w:t>
            </w:r>
            <w:r w:rsidRPr="00B3072E">
              <w:rPr>
                <w:szCs w:val="24"/>
                <w:vertAlign w:val="subscript"/>
                <w:lang w:val="en-GB"/>
              </w:rPr>
              <w:t>3</w:t>
            </w:r>
          </w:p>
        </w:tc>
        <w:tc>
          <w:tcPr>
            <w:tcW w:w="974" w:type="dxa"/>
            <w:shd w:val="clear" w:color="auto" w:fill="auto"/>
          </w:tcPr>
          <w:p w:rsidR="005B2755" w:rsidRPr="00B3072E" w:rsidRDefault="005B2755" w:rsidP="00784BE2">
            <w:pPr>
              <w:jc w:val="right"/>
              <w:rPr>
                <w:szCs w:val="24"/>
                <w:vertAlign w:val="subscript"/>
                <w:lang w:val="en-GB"/>
              </w:rPr>
            </w:pPr>
            <w:r w:rsidRPr="00B3072E">
              <w:rPr>
                <w:szCs w:val="24"/>
                <w:lang w:val="en-GB"/>
              </w:rPr>
              <w:t>P</w:t>
            </w:r>
            <w:r w:rsidRPr="00B3072E">
              <w:rPr>
                <w:szCs w:val="24"/>
                <w:vertAlign w:val="subscript"/>
                <w:lang w:val="en-GB"/>
              </w:rPr>
              <w:t>F3</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A</w:t>
            </w:r>
          </w:p>
        </w:tc>
        <w:tc>
          <w:tcPr>
            <w:tcW w:w="1129" w:type="dxa"/>
            <w:shd w:val="clear" w:color="auto" w:fill="auto"/>
          </w:tcPr>
          <w:p w:rsidR="005B2755" w:rsidRPr="00B3072E" w:rsidRDefault="005B2755" w:rsidP="00784BE2">
            <w:pPr>
              <w:jc w:val="right"/>
              <w:rPr>
                <w:szCs w:val="24"/>
                <w:lang w:val="en-GB"/>
              </w:rPr>
            </w:pPr>
            <w:r w:rsidRPr="00B3072E">
              <w:rPr>
                <w:szCs w:val="24"/>
                <w:lang w:val="en-GB"/>
              </w:rPr>
              <w:t>-</w:t>
            </w:r>
          </w:p>
        </w:tc>
        <w:tc>
          <w:tcPr>
            <w:tcW w:w="1092" w:type="dxa"/>
            <w:shd w:val="clear" w:color="auto" w:fill="auto"/>
          </w:tcPr>
          <w:p w:rsidR="005B2755" w:rsidRPr="00B3072E" w:rsidRDefault="005B2755" w:rsidP="00784BE2">
            <w:pPr>
              <w:jc w:val="right"/>
              <w:rPr>
                <w:szCs w:val="24"/>
                <w:lang w:val="en-GB"/>
              </w:rPr>
            </w:pPr>
            <w:r w:rsidRPr="00B3072E">
              <w:rPr>
                <w:szCs w:val="24"/>
                <w:lang w:val="en-GB"/>
              </w:rPr>
              <w:t>-</w:t>
            </w:r>
          </w:p>
        </w:tc>
        <w:tc>
          <w:tcPr>
            <w:tcW w:w="1082" w:type="dxa"/>
            <w:shd w:val="clear" w:color="auto" w:fill="auto"/>
          </w:tcPr>
          <w:p w:rsidR="005B2755" w:rsidRPr="00B3072E" w:rsidRDefault="005B2755" w:rsidP="00784BE2">
            <w:pPr>
              <w:jc w:val="right"/>
              <w:rPr>
                <w:szCs w:val="24"/>
                <w:lang w:val="en-GB"/>
              </w:rPr>
            </w:pPr>
            <w:r w:rsidRPr="00B3072E">
              <w:rPr>
                <w:szCs w:val="24"/>
                <w:lang w:val="en-GB"/>
              </w:rPr>
              <w:t>-</w:t>
            </w:r>
          </w:p>
        </w:tc>
        <w:tc>
          <w:tcPr>
            <w:tcW w:w="1084" w:type="dxa"/>
            <w:shd w:val="clear" w:color="auto" w:fill="auto"/>
          </w:tcPr>
          <w:p w:rsidR="005B2755" w:rsidRPr="00B3072E" w:rsidRDefault="005B2755" w:rsidP="00784BE2">
            <w:pPr>
              <w:jc w:val="right"/>
              <w:rPr>
                <w:szCs w:val="24"/>
                <w:lang w:val="en-GB"/>
              </w:rPr>
            </w:pPr>
            <w:r w:rsidRPr="00B3072E">
              <w:rPr>
                <w:szCs w:val="24"/>
                <w:lang w:val="en-GB"/>
              </w:rPr>
              <w:t>-</w:t>
            </w:r>
          </w:p>
        </w:tc>
        <w:tc>
          <w:tcPr>
            <w:tcW w:w="1128" w:type="dxa"/>
            <w:shd w:val="clear" w:color="auto" w:fill="auto"/>
          </w:tcPr>
          <w:p w:rsidR="005B2755" w:rsidRPr="00B3072E" w:rsidRDefault="005B2755" w:rsidP="00784BE2">
            <w:pPr>
              <w:jc w:val="right"/>
              <w:rPr>
                <w:szCs w:val="24"/>
                <w:lang w:val="en-GB"/>
              </w:rPr>
            </w:pPr>
            <w:r w:rsidRPr="00B3072E">
              <w:rPr>
                <w:szCs w:val="24"/>
                <w:lang w:val="en-GB"/>
              </w:rPr>
              <w:t>0.03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5B2755" w:rsidRPr="00B3072E" w:rsidRDefault="005B2755" w:rsidP="00784BE2">
            <w:pPr>
              <w:jc w:val="right"/>
              <w:rPr>
                <w:szCs w:val="24"/>
                <w:lang w:val="en-GB"/>
              </w:rPr>
            </w:pPr>
            <w:r w:rsidRPr="00B3072E">
              <w:rPr>
                <w:szCs w:val="24"/>
                <w:lang w:val="en-GB"/>
              </w:rPr>
              <w:t>0.22</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0.4051</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B</w:t>
            </w:r>
          </w:p>
        </w:tc>
        <w:tc>
          <w:tcPr>
            <w:tcW w:w="1129" w:type="dxa"/>
            <w:shd w:val="clear" w:color="auto" w:fill="auto"/>
          </w:tcPr>
          <w:p w:rsidR="005B2755" w:rsidRPr="00B3072E" w:rsidRDefault="005B2755" w:rsidP="00784BE2">
            <w:pPr>
              <w:jc w:val="right"/>
              <w:rPr>
                <w:lang w:val="en-GB"/>
              </w:rPr>
            </w:pPr>
            <w:r w:rsidRPr="00B3072E">
              <w:rPr>
                <w:lang w:val="en-GB"/>
              </w:rPr>
              <w:t>-0.03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0.9011</w:t>
            </w:r>
          </w:p>
        </w:tc>
        <w:tc>
          <w:tcPr>
            <w:tcW w:w="1082" w:type="dxa"/>
            <w:shd w:val="clear" w:color="auto" w:fill="auto"/>
          </w:tcPr>
          <w:p w:rsidR="005B2755" w:rsidRPr="00B3072E" w:rsidRDefault="005B2755" w:rsidP="00784BE2">
            <w:pPr>
              <w:jc w:val="right"/>
              <w:rPr>
                <w:lang w:val="en-GB"/>
              </w:rPr>
            </w:pPr>
            <w:r w:rsidRPr="00B3072E">
              <w:rPr>
                <w:lang w:val="en-GB"/>
              </w:rPr>
              <w:t>0.21</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5B2755" w:rsidRPr="00B3072E" w:rsidRDefault="005B2755" w:rsidP="00784BE2">
            <w:pPr>
              <w:jc w:val="right"/>
              <w:rPr>
                <w:szCs w:val="24"/>
                <w:lang w:val="en-GB"/>
              </w:rPr>
            </w:pPr>
            <w:r w:rsidRPr="00B3072E">
              <w:rPr>
                <w:szCs w:val="24"/>
                <w:lang w:val="en-GB"/>
              </w:rPr>
              <w:t>-</w:t>
            </w:r>
          </w:p>
        </w:tc>
        <w:tc>
          <w:tcPr>
            <w:tcW w:w="1087" w:type="dxa"/>
            <w:shd w:val="clear" w:color="auto" w:fill="auto"/>
          </w:tcPr>
          <w:p w:rsidR="005B2755" w:rsidRPr="00B3072E" w:rsidRDefault="005B2755" w:rsidP="00784BE2">
            <w:pPr>
              <w:jc w:val="right"/>
              <w:rPr>
                <w:szCs w:val="24"/>
                <w:lang w:val="en-GB"/>
              </w:rPr>
            </w:pPr>
            <w:r w:rsidRPr="00B3072E">
              <w:rPr>
                <w:szCs w:val="24"/>
                <w:lang w:val="en-GB"/>
              </w:rPr>
              <w:t>-</w:t>
            </w:r>
          </w:p>
        </w:tc>
        <w:tc>
          <w:tcPr>
            <w:tcW w:w="1080" w:type="dxa"/>
            <w:shd w:val="clear" w:color="auto" w:fill="auto"/>
          </w:tcPr>
          <w:p w:rsidR="005B2755" w:rsidRPr="00B3072E" w:rsidRDefault="005B2755" w:rsidP="00784BE2">
            <w:pPr>
              <w:jc w:val="right"/>
              <w:rPr>
                <w:szCs w:val="24"/>
                <w:lang w:val="en-GB"/>
              </w:rPr>
            </w:pPr>
            <w:r w:rsidRPr="00B3072E">
              <w:rPr>
                <w:szCs w:val="24"/>
                <w:lang w:val="en-GB"/>
              </w:rPr>
              <w:t>-</w:t>
            </w:r>
          </w:p>
        </w:tc>
        <w:tc>
          <w:tcPr>
            <w:tcW w:w="974" w:type="dxa"/>
            <w:shd w:val="clear" w:color="auto" w:fill="auto"/>
          </w:tcPr>
          <w:p w:rsidR="005B2755" w:rsidRPr="00B3072E" w:rsidRDefault="005B2755" w:rsidP="00784BE2">
            <w:pPr>
              <w:jc w:val="right"/>
              <w:rPr>
                <w:szCs w:val="24"/>
                <w:lang w:val="en-GB"/>
              </w:rPr>
            </w:pPr>
            <w:r w:rsidRPr="00B3072E">
              <w:rPr>
                <w:szCs w:val="24"/>
                <w:lang w:val="en-GB"/>
              </w:rPr>
              <w:t>-</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C</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0.19</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0.4507</w:t>
            </w:r>
          </w:p>
        </w:tc>
        <w:tc>
          <w:tcPr>
            <w:tcW w:w="1082" w:type="dxa"/>
            <w:shd w:val="clear" w:color="auto" w:fill="auto"/>
          </w:tcPr>
          <w:p w:rsidR="005B2755" w:rsidRPr="00B3072E" w:rsidRDefault="005B2755" w:rsidP="00784BE2">
            <w:pPr>
              <w:jc w:val="right"/>
              <w:rPr>
                <w:lang w:val="en-GB"/>
              </w:rPr>
            </w:pPr>
            <w:r w:rsidRPr="00B3072E">
              <w:rPr>
                <w:lang w:val="en-GB"/>
              </w:rPr>
              <w:t>0.02</w:t>
            </w:r>
          </w:p>
        </w:tc>
        <w:tc>
          <w:tcPr>
            <w:tcW w:w="1084" w:type="dxa"/>
            <w:shd w:val="clear" w:color="auto" w:fill="auto"/>
          </w:tcPr>
          <w:p w:rsidR="005B2755" w:rsidRPr="00B3072E" w:rsidRDefault="005B2755" w:rsidP="00784BE2">
            <w:pPr>
              <w:jc w:val="right"/>
              <w:rPr>
                <w:lang w:val="en-GB"/>
              </w:rPr>
            </w:pPr>
            <w:r w:rsidRPr="00B3072E">
              <w:rPr>
                <w:lang w:val="en-GB"/>
              </w:rPr>
              <w:t>0.8782</w:t>
            </w:r>
          </w:p>
        </w:tc>
        <w:tc>
          <w:tcPr>
            <w:tcW w:w="1128" w:type="dxa"/>
            <w:shd w:val="clear" w:color="auto" w:fill="auto"/>
          </w:tcPr>
          <w:p w:rsidR="005B2755" w:rsidRPr="00B3072E" w:rsidRDefault="005B2755" w:rsidP="00784BE2">
            <w:pPr>
              <w:jc w:val="right"/>
              <w:rPr>
                <w:lang w:val="en-GB"/>
              </w:rPr>
            </w:pPr>
            <w:r w:rsidRPr="00B3072E">
              <w:rPr>
                <w:lang w:val="en-GB"/>
              </w:rPr>
              <w:t>0.22</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0.4051</w:t>
            </w:r>
          </w:p>
        </w:tc>
        <w:tc>
          <w:tcPr>
            <w:tcW w:w="1080" w:type="dxa"/>
            <w:shd w:val="clear" w:color="auto" w:fill="auto"/>
          </w:tcPr>
          <w:p w:rsidR="005B2755" w:rsidRPr="00B3072E" w:rsidRDefault="005B2755" w:rsidP="00784BE2">
            <w:pPr>
              <w:jc w:val="right"/>
              <w:rPr>
                <w:lang w:val="en-GB"/>
              </w:rPr>
            </w:pPr>
            <w:r w:rsidRPr="00B3072E">
              <w:rPr>
                <w:lang w:val="en-GB"/>
              </w:rPr>
              <w:t>0.09</w:t>
            </w:r>
          </w:p>
        </w:tc>
        <w:tc>
          <w:tcPr>
            <w:tcW w:w="974" w:type="dxa"/>
            <w:shd w:val="clear" w:color="auto" w:fill="auto"/>
          </w:tcPr>
          <w:p w:rsidR="005B2755" w:rsidRPr="00B3072E" w:rsidRDefault="005B2755" w:rsidP="00784BE2">
            <w:pPr>
              <w:jc w:val="right"/>
              <w:rPr>
                <w:lang w:val="en-GB"/>
              </w:rPr>
            </w:pPr>
            <w:r w:rsidRPr="00B3072E">
              <w:rPr>
                <w:lang w:val="en-GB"/>
              </w:rPr>
              <w:t>0.7694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D</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-0.39</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0.04</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5B2755" w:rsidRPr="00B3072E" w:rsidRDefault="005B2755" w:rsidP="00784BE2">
            <w:pPr>
              <w:jc w:val="right"/>
              <w:rPr>
                <w:lang w:val="en-GB"/>
              </w:rPr>
            </w:pPr>
            <w:r w:rsidRPr="00B3072E">
              <w:rPr>
                <w:lang w:val="en-GB"/>
              </w:rPr>
              <w:t>-0.35</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0.1856</w:t>
            </w:r>
          </w:p>
        </w:tc>
        <w:tc>
          <w:tcPr>
            <w:tcW w:w="1080" w:type="dxa"/>
            <w:shd w:val="clear" w:color="auto" w:fill="auto"/>
          </w:tcPr>
          <w:p w:rsidR="005B2755" w:rsidRPr="00B3072E" w:rsidRDefault="005B2755" w:rsidP="00784BE2">
            <w:pPr>
              <w:jc w:val="right"/>
              <w:rPr>
                <w:lang w:val="en-GB"/>
              </w:rPr>
            </w:pPr>
            <w:r w:rsidRPr="00B3072E">
              <w:rPr>
                <w:lang w:val="en-GB"/>
              </w:rPr>
              <w:t>0.07</w:t>
            </w:r>
          </w:p>
        </w:tc>
        <w:tc>
          <w:tcPr>
            <w:tcW w:w="974" w:type="dxa"/>
            <w:shd w:val="clear" w:color="auto" w:fill="auto"/>
          </w:tcPr>
          <w:p w:rsidR="005B2755" w:rsidRPr="00B3072E" w:rsidRDefault="005B2755" w:rsidP="00784BE2">
            <w:pPr>
              <w:jc w:val="right"/>
              <w:rPr>
                <w:lang w:val="en-GB"/>
              </w:rPr>
            </w:pPr>
            <w:r w:rsidRPr="00B3072E">
              <w:rPr>
                <w:lang w:val="en-GB"/>
              </w:rPr>
              <w:t>0.7947</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E</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-0.84</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-0.81</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1.73</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0.2215</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F</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1.26</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&lt;.0001</w:t>
            </w:r>
          </w:p>
        </w:tc>
        <w:tc>
          <w:tcPr>
            <w:tcW w:w="1082" w:type="dxa"/>
            <w:shd w:val="clear" w:color="auto" w:fill="auto"/>
          </w:tcPr>
          <w:p w:rsidR="005B2755" w:rsidRPr="00B3072E" w:rsidRDefault="005B2755" w:rsidP="00784BE2">
            <w:pPr>
              <w:jc w:val="right"/>
              <w:rPr>
                <w:lang w:val="en-GB"/>
              </w:rPr>
            </w:pPr>
            <w:r w:rsidRPr="00B3072E">
              <w:rPr>
                <w:lang w:val="en-GB"/>
              </w:rPr>
              <w:t>0.56</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0.4743</w:t>
            </w:r>
          </w:p>
        </w:tc>
        <w:tc>
          <w:tcPr>
            <w:tcW w:w="1128" w:type="dxa"/>
            <w:shd w:val="clear" w:color="auto" w:fill="auto"/>
          </w:tcPr>
          <w:p w:rsidR="005B2755" w:rsidRPr="00B3072E" w:rsidRDefault="005B2755" w:rsidP="00784BE2">
            <w:pPr>
              <w:jc w:val="right"/>
              <w:rPr>
                <w:lang w:val="en-GB"/>
              </w:rPr>
            </w:pPr>
            <w:r w:rsidRPr="00B3072E">
              <w:rPr>
                <w:lang w:val="en-GB"/>
              </w:rPr>
              <w:t>1.29</w:t>
            </w:r>
          </w:p>
        </w:tc>
        <w:tc>
          <w:tcPr>
            <w:tcW w:w="1087" w:type="dxa"/>
            <w:shd w:val="clear" w:color="auto" w:fill="auto"/>
          </w:tcPr>
          <w:p w:rsidR="005B2755" w:rsidRPr="00B3072E" w:rsidRDefault="005B2755" w:rsidP="00784BE2">
            <w:pPr>
              <w:jc w:val="right"/>
              <w:rPr>
                <w:lang w:val="en-GB"/>
              </w:rPr>
            </w:pPr>
            <w:r w:rsidRPr="00B3072E">
              <w:rPr>
                <w:lang w:val="en-GB"/>
              </w:rPr>
              <w:t>&lt;.0001</w:t>
            </w:r>
          </w:p>
        </w:tc>
        <w:tc>
          <w:tcPr>
            <w:tcW w:w="1080" w:type="dxa"/>
            <w:shd w:val="clear" w:color="auto" w:fill="auto"/>
          </w:tcPr>
          <w:p w:rsidR="005B2755" w:rsidRPr="00B3072E" w:rsidRDefault="005B2755" w:rsidP="00784BE2">
            <w:pPr>
              <w:jc w:val="right"/>
              <w:rPr>
                <w:lang w:val="en-GB"/>
              </w:rPr>
            </w:pPr>
            <w:r w:rsidRPr="00B3072E">
              <w:rPr>
                <w:lang w:val="en-GB"/>
              </w:rPr>
              <w:t>1.46</w:t>
            </w:r>
          </w:p>
        </w:tc>
        <w:tc>
          <w:tcPr>
            <w:tcW w:w="974" w:type="dxa"/>
            <w:shd w:val="clear" w:color="auto" w:fill="auto"/>
          </w:tcPr>
          <w:p w:rsidR="005B2755" w:rsidRPr="00B3072E" w:rsidRDefault="005B2755" w:rsidP="00784BE2">
            <w:pPr>
              <w:jc w:val="right"/>
              <w:rPr>
                <w:lang w:val="en-GB"/>
              </w:rPr>
            </w:pPr>
            <w:r w:rsidRPr="00B3072E">
              <w:rPr>
                <w:lang w:val="en-GB"/>
              </w:rPr>
              <w:t>0.2584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G</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-0.63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1.66</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-0.60</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0.0255</w:t>
            </w:r>
          </w:p>
        </w:tc>
        <w:tc>
          <w:tcPr>
            <w:tcW w:w="1080" w:type="dxa"/>
            <w:shd w:val="clear" w:color="auto" w:fill="auto"/>
          </w:tcPr>
          <w:p w:rsidR="005B2755" w:rsidRPr="00B3072E" w:rsidRDefault="005B2755" w:rsidP="00784BE2">
            <w:pPr>
              <w:jc w:val="right"/>
              <w:rPr>
                <w:lang w:val="en-GB"/>
              </w:rPr>
            </w:pPr>
            <w:r w:rsidRPr="00B3072E">
              <w:rPr>
                <w:lang w:val="en-GB"/>
              </w:rPr>
              <w:t>3.06</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0.1144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H</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-1.22</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5B2755" w:rsidRPr="00B3072E" w:rsidRDefault="005B2755" w:rsidP="00784BE2">
            <w:pPr>
              <w:jc w:val="right"/>
              <w:rPr>
                <w:lang w:val="en-GB"/>
              </w:rPr>
            </w:pPr>
            <w:r w:rsidRPr="00B3072E">
              <w:rPr>
                <w:lang w:val="en-GB"/>
              </w:rPr>
              <w:t>1.17</w:t>
            </w:r>
          </w:p>
        </w:tc>
        <w:tc>
          <w:tcPr>
            <w:tcW w:w="1084" w:type="dxa"/>
            <w:shd w:val="clear" w:color="auto" w:fill="auto"/>
          </w:tcPr>
          <w:p w:rsidR="005B2755" w:rsidRPr="00B3072E" w:rsidRDefault="005B2755" w:rsidP="00784BE2">
            <w:pPr>
              <w:jc w:val="right"/>
              <w:rPr>
                <w:lang w:val="en-GB"/>
              </w:rPr>
            </w:pPr>
            <w:r w:rsidRPr="00B3072E">
              <w:rPr>
                <w:lang w:val="en-GB"/>
              </w:rPr>
              <w:t>0.3080</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-1.19</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&lt;.0001</w:t>
            </w:r>
          </w:p>
        </w:tc>
        <w:tc>
          <w:tcPr>
            <w:tcW w:w="1080" w:type="dxa"/>
            <w:shd w:val="clear" w:color="auto" w:fill="auto"/>
          </w:tcPr>
          <w:p w:rsidR="005B2755" w:rsidRPr="00B3072E" w:rsidRDefault="005B2755" w:rsidP="00784BE2">
            <w:pPr>
              <w:jc w:val="right"/>
              <w:rPr>
                <w:lang w:val="en-GB"/>
              </w:rPr>
            </w:pPr>
            <w:r w:rsidRPr="00B3072E">
              <w:rPr>
                <w:lang w:val="en-GB"/>
              </w:rPr>
              <w:t>2.37</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0.1579</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I</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0.03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0.8922</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0.29</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0.6041</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0.07</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0.99</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w:t>
            </w:r>
            <w:r w:rsidRPr="00B3072E">
              <w:rPr>
                <w:lang w:val="en-GB"/>
              </w:rPr>
              <w:t>3448</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J</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0.30</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0.2267</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1.13</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0.3146</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0.34</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0.2081</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0.37</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0.5600</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K</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0.88</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0.0007</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0.9669</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0.91</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0.0010</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0.25</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0.6274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L</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-0.33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0.1879</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0.52</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0.4895</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-0.30</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0.2651</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1.39</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0.2681</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M</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0.24</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0.3255</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0.82</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0.3878</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0.28</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0.2949</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1.87</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0.2047</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N</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0.99</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0.0002</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0.9734</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1.02</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0.0003</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0.18</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0.6805</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O</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-0.61</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0.0162</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0.27</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0.6151</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-0.58</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0.0317</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0.96</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0.3525</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P</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-1.15</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&lt;.0001</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0.24</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0.6350</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-1.11</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0.0001</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0.90</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0.3664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Q</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-0.47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0.0630</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2.59</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0.1421</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-0.43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0.1039</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4.28</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0.0685</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R</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-0.17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0.5056</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0.06</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0.8115</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-0.13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0.6174</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0.50</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0.4984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S</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-0.22</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0.3813</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3.50</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0.0943</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-0.18</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0.4858</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5.43</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0.0448</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T</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-0.34</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0.1848</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0.82</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0.3879</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-0.31</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0.2578</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0.20</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0.6650</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U</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-0.82</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0.0013</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1.04</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0.3352</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-0.79</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0.0035</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2.18</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0.1735</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V</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-1.18</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&lt;.0001</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0.03</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0.8674</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-1.15</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&lt;.0001</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0.08</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0.7799</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W</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-0.23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0.3621</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0.17</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0.6870</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-0.19</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0.4653</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0.9662</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X</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0.12</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0.6441</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0.9863</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0.15</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0.5764</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0.23</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0.6444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Y</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0.27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0.3246</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0.19</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0.6753</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0.30</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0.2936</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0.9791</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Z</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0.77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0.0032</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0.64</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0.4435</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0.80</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0.0038</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0.12</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0.7404</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1</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-0.66</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0.0093</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0.00</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0.9861</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-0.63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0.0196</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0.23</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0.6443</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2</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-0.17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0.5049</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0.15</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0.7116</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-0.13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0.6165</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0.71</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0.4219</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3</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-0.87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0.0009</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0.07</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0.8017</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-0.83</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0.0026</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0.52</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0.4907</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4</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-0.53</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0.0393</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0.03</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0.8714</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-0.49</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0.0684</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0.09</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0.7760</w:t>
            </w:r>
          </w:p>
        </w:tc>
      </w:tr>
      <w:tr w:rsidR="005B2755" w:rsidRPr="00B3072E" w:rsidTr="00873405">
        <w:tc>
          <w:tcPr>
            <w:tcW w:w="983" w:type="dxa"/>
            <w:shd w:val="clear" w:color="auto" w:fill="auto"/>
          </w:tcPr>
          <w:p w:rsidR="005B2755" w:rsidRPr="00B3072E" w:rsidRDefault="005B2755" w:rsidP="00784BE2">
            <w:pPr>
              <w:jc w:val="center"/>
              <w:rPr>
                <w:lang w:val="en-GB"/>
              </w:rPr>
            </w:pPr>
            <w:r w:rsidRPr="00B3072E">
              <w:rPr>
                <w:lang w:val="en-GB"/>
              </w:rPr>
              <w:t>5</w:t>
            </w:r>
          </w:p>
        </w:tc>
        <w:tc>
          <w:tcPr>
            <w:tcW w:w="1129" w:type="dxa"/>
            <w:shd w:val="clear" w:color="auto" w:fill="auto"/>
          </w:tcPr>
          <w:p w:rsidR="005B2755" w:rsidRPr="00B3072E" w:rsidRDefault="005B2755" w:rsidP="00784BE2">
            <w:pPr>
              <w:jc w:val="right"/>
              <w:rPr>
                <w:color w:val="000000"/>
                <w:lang w:val="en-GB"/>
              </w:rPr>
            </w:pPr>
            <w:r w:rsidRPr="00B3072E">
              <w:rPr>
                <w:color w:val="000000"/>
                <w:lang w:val="en-GB"/>
              </w:rPr>
              <w:t>0.27</w:t>
            </w:r>
          </w:p>
        </w:tc>
        <w:tc>
          <w:tcPr>
            <w:tcW w:w="1092" w:type="dxa"/>
            <w:shd w:val="clear" w:color="auto" w:fill="auto"/>
          </w:tcPr>
          <w:p w:rsidR="005B2755" w:rsidRPr="00B3072E" w:rsidRDefault="005B2755" w:rsidP="00784BE2">
            <w:pPr>
              <w:jc w:val="right"/>
              <w:rPr>
                <w:color w:val="000000"/>
                <w:lang w:val="en-GB"/>
              </w:rPr>
            </w:pPr>
            <w:r w:rsidRPr="00B3072E">
              <w:rPr>
                <w:color w:val="000000"/>
                <w:lang w:val="en-GB"/>
              </w:rPr>
              <w:t>0.2712</w:t>
            </w:r>
          </w:p>
        </w:tc>
        <w:tc>
          <w:tcPr>
            <w:tcW w:w="1082" w:type="dxa"/>
            <w:shd w:val="clear" w:color="auto" w:fill="auto"/>
          </w:tcPr>
          <w:p w:rsidR="005B2755" w:rsidRPr="00B3072E" w:rsidRDefault="005B2755" w:rsidP="00784BE2">
            <w:pPr>
              <w:jc w:val="right"/>
              <w:rPr>
                <w:color w:val="000000"/>
                <w:lang w:val="en-GB"/>
              </w:rPr>
            </w:pPr>
            <w:r w:rsidRPr="00B3072E">
              <w:rPr>
                <w:color w:val="000000"/>
                <w:lang w:val="en-GB"/>
              </w:rPr>
              <w:t>0.31</w:t>
            </w:r>
          </w:p>
        </w:tc>
        <w:tc>
          <w:tcPr>
            <w:tcW w:w="1084" w:type="dxa"/>
            <w:shd w:val="clear" w:color="auto" w:fill="auto"/>
          </w:tcPr>
          <w:p w:rsidR="005B2755" w:rsidRPr="00B3072E" w:rsidRDefault="005B2755" w:rsidP="00784BE2">
            <w:pPr>
              <w:jc w:val="right"/>
              <w:rPr>
                <w:color w:val="000000"/>
                <w:lang w:val="en-GB"/>
              </w:rPr>
            </w:pPr>
            <w:r w:rsidRPr="00B3072E">
              <w:rPr>
                <w:color w:val="000000"/>
                <w:lang w:val="en-GB"/>
              </w:rPr>
              <w:t>0.5938</w:t>
            </w:r>
          </w:p>
        </w:tc>
        <w:tc>
          <w:tcPr>
            <w:tcW w:w="1128" w:type="dxa"/>
            <w:shd w:val="clear" w:color="auto" w:fill="auto"/>
          </w:tcPr>
          <w:p w:rsidR="005B2755" w:rsidRPr="00B3072E" w:rsidRDefault="005B2755" w:rsidP="00784BE2">
            <w:pPr>
              <w:jc w:val="right"/>
              <w:rPr>
                <w:color w:val="000000"/>
                <w:lang w:val="en-GB"/>
              </w:rPr>
            </w:pPr>
            <w:r w:rsidRPr="00B3072E">
              <w:rPr>
                <w:color w:val="000000"/>
                <w:lang w:val="en-GB"/>
              </w:rPr>
              <w:t>0.31</w:t>
            </w:r>
          </w:p>
        </w:tc>
        <w:tc>
          <w:tcPr>
            <w:tcW w:w="1087" w:type="dxa"/>
            <w:shd w:val="clear" w:color="auto" w:fill="auto"/>
          </w:tcPr>
          <w:p w:rsidR="005B2755" w:rsidRPr="00B3072E" w:rsidRDefault="005B2755" w:rsidP="00784BE2">
            <w:pPr>
              <w:jc w:val="right"/>
              <w:rPr>
                <w:color w:val="000000"/>
                <w:lang w:val="en-GB"/>
              </w:rPr>
            </w:pPr>
            <w:r w:rsidRPr="00B3072E">
              <w:rPr>
                <w:color w:val="000000"/>
                <w:lang w:val="en-GB"/>
              </w:rPr>
              <w:t>0.2471</w:t>
            </w:r>
          </w:p>
        </w:tc>
        <w:tc>
          <w:tcPr>
            <w:tcW w:w="1080" w:type="dxa"/>
            <w:shd w:val="clear" w:color="auto" w:fill="auto"/>
          </w:tcPr>
          <w:p w:rsidR="005B2755" w:rsidRPr="00B3072E" w:rsidRDefault="005B2755" w:rsidP="00784BE2">
            <w:pPr>
              <w:jc w:val="right"/>
              <w:rPr>
                <w:color w:val="000000"/>
                <w:lang w:val="en-GB"/>
              </w:rPr>
            </w:pPr>
            <w:r w:rsidRPr="00B3072E">
              <w:rPr>
                <w:color w:val="000000"/>
                <w:lang w:val="en-GB"/>
              </w:rPr>
              <w:t>1.03</w:t>
            </w:r>
          </w:p>
        </w:tc>
        <w:tc>
          <w:tcPr>
            <w:tcW w:w="974" w:type="dxa"/>
            <w:shd w:val="clear" w:color="auto" w:fill="auto"/>
          </w:tcPr>
          <w:p w:rsidR="005B2755" w:rsidRPr="00B3072E" w:rsidRDefault="005B2755" w:rsidP="00784BE2">
            <w:pPr>
              <w:jc w:val="right"/>
              <w:rPr>
                <w:color w:val="000000"/>
                <w:lang w:val="en-GB"/>
              </w:rPr>
            </w:pPr>
            <w:r w:rsidRPr="00B3072E">
              <w:rPr>
                <w:color w:val="000000"/>
                <w:lang w:val="en-GB"/>
              </w:rPr>
              <w:t>0.3376</w:t>
            </w:r>
          </w:p>
        </w:tc>
      </w:tr>
    </w:tbl>
    <w:p w:rsidR="005B2755" w:rsidRPr="00B3072E" w:rsidRDefault="005B2755" w:rsidP="005B2755">
      <w:pPr>
        <w:rPr>
          <w:szCs w:val="24"/>
          <w:lang w:val="en-GB"/>
        </w:rPr>
      </w:pPr>
    </w:p>
    <w:p w:rsidR="005B2755" w:rsidRPr="00B3072E" w:rsidRDefault="005B2755" w:rsidP="005B2755">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5B2755" w:rsidRPr="00B3072E" w:rsidRDefault="005B2755" w:rsidP="005B2755">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5B2755" w:rsidRPr="00B3072E" w:rsidRDefault="005B2755" w:rsidP="005B2755">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5B2755" w:rsidRPr="00D92CB2" w:rsidRDefault="005B2755" w:rsidP="005B2755">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5B2755" w:rsidRPr="00D92CB2" w:rsidTr="00784BE2">
        <w:tc>
          <w:tcPr>
            <w:tcW w:w="9287" w:type="dxa"/>
          </w:tcPr>
          <w:p w:rsidR="005B2755" w:rsidRPr="00D92CB2" w:rsidRDefault="005B2755" w:rsidP="00784BE2">
            <w:pPr>
              <w:rPr>
                <w:szCs w:val="24"/>
                <w:highlight w:val="lightGray"/>
                <w:u w:val="single"/>
                <w:lang w:val="en-GB"/>
              </w:rPr>
            </w:pPr>
            <w:r>
              <w:rPr>
                <w:noProof/>
                <w:szCs w:val="24"/>
                <w:u w:val="single"/>
              </w:rPr>
              <w:lastRenderedPageBreak/>
              <w:drawing>
                <wp:inline distT="0" distB="0" distL="0" distR="0" wp14:anchorId="73AF7494" wp14:editId="2D184B13">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5B2755" w:rsidRPr="00B3072E" w:rsidTr="00784BE2">
        <w:tc>
          <w:tcPr>
            <w:tcW w:w="9287" w:type="dxa"/>
          </w:tcPr>
          <w:p w:rsidR="005B2755" w:rsidRPr="00B3072E" w:rsidRDefault="005B2755" w:rsidP="00784BE2">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5B2755" w:rsidRPr="00D92CB2" w:rsidRDefault="005B2755" w:rsidP="005B2755">
      <w:pPr>
        <w:rPr>
          <w:szCs w:val="24"/>
          <w:u w:val="single"/>
          <w:lang w:val="en-GB"/>
        </w:rPr>
      </w:pPr>
    </w:p>
    <w:p w:rsidR="005B2755" w:rsidRPr="00D92CB2" w:rsidRDefault="005B2755" w:rsidP="005B2755">
      <w:pPr>
        <w:rPr>
          <w:szCs w:val="24"/>
          <w:u w:val="single"/>
          <w:lang w:val="en-GB"/>
        </w:rPr>
      </w:pPr>
    </w:p>
    <w:p w:rsidR="005B2755" w:rsidRPr="00D92CB2" w:rsidRDefault="005B2755" w:rsidP="005B2755">
      <w:pPr>
        <w:rPr>
          <w:szCs w:val="24"/>
          <w:u w:val="single"/>
          <w:lang w:val="en-GB"/>
        </w:rPr>
      </w:pPr>
    </w:p>
    <w:p w:rsidR="005B2755" w:rsidRPr="006146B6" w:rsidRDefault="005B2755" w:rsidP="005B2755">
      <w:r>
        <w:br w:type="page"/>
      </w:r>
      <w:r>
        <w:rPr>
          <w:rFonts w:hint="eastAsia"/>
          <w:lang w:eastAsia="ja-JP"/>
        </w:rPr>
        <w:lastRenderedPageBreak/>
        <w:t>II.</w:t>
      </w:r>
      <w:r>
        <w:rPr>
          <w:lang w:eastAsia="ja-JP"/>
        </w:rPr>
        <w:tab/>
      </w:r>
      <w:r w:rsidRPr="006146B6">
        <w:t>NOMINAL CHARACTERISTICS</w:t>
      </w:r>
    </w:p>
    <w:p w:rsidR="005B2755" w:rsidRPr="006D23C7" w:rsidRDefault="005B2755" w:rsidP="005B2755">
      <w:pPr>
        <w:jc w:val="left"/>
        <w:rPr>
          <w:rFonts w:cs="Arial"/>
          <w:lang w:val="en-GB"/>
        </w:rPr>
      </w:pPr>
    </w:p>
    <w:p w:rsidR="005B2755" w:rsidRPr="006D23C7" w:rsidRDefault="005B2755" w:rsidP="005B2755">
      <w:pPr>
        <w:rPr>
          <w:rFonts w:cs="Arial"/>
          <w:u w:val="single"/>
          <w:lang w:val="en-GB"/>
        </w:rPr>
      </w:pPr>
      <w:r w:rsidRPr="006D23C7">
        <w:rPr>
          <w:rFonts w:cs="Arial"/>
          <w:u w:val="single"/>
          <w:lang w:val="en-GB"/>
        </w:rPr>
        <w:t>Summary of requirements for application of the method</w:t>
      </w:r>
    </w:p>
    <w:p w:rsidR="005B2755" w:rsidRPr="006D23C7" w:rsidRDefault="005B2755" w:rsidP="005B2755">
      <w:pPr>
        <w:rPr>
          <w:rFonts w:cs="Arial"/>
          <w:lang w:val="en-GB"/>
        </w:rPr>
      </w:pPr>
    </w:p>
    <w:p w:rsidR="005B2755" w:rsidRPr="006D23C7" w:rsidRDefault="005B2755" w:rsidP="005B2755">
      <w:pPr>
        <w:rPr>
          <w:rFonts w:cs="Arial"/>
          <w:lang w:val="en-GB"/>
        </w:rPr>
      </w:pPr>
      <w:r w:rsidRPr="006D23C7">
        <w:rPr>
          <w:rFonts w:cs="Arial"/>
          <w:lang w:val="en-GB"/>
        </w:rPr>
        <w:t>The method is appropriate to use for assessing distinctness of varieties where:</w:t>
      </w:r>
    </w:p>
    <w:p w:rsidR="005B2755" w:rsidRPr="006D23C7" w:rsidRDefault="005B2755" w:rsidP="00873405">
      <w:pPr>
        <w:numPr>
          <w:ilvl w:val="0"/>
          <w:numId w:val="28"/>
        </w:numPr>
        <w:rPr>
          <w:rFonts w:cs="Arial"/>
          <w:lang w:val="en-GB"/>
        </w:rPr>
      </w:pPr>
      <w:r w:rsidRPr="006D23C7">
        <w:rPr>
          <w:rFonts w:cs="Arial"/>
          <w:lang w:val="en-GB"/>
        </w:rPr>
        <w:t>The characteristic is nominal and recorded for individual plants (usually recorded visually)</w:t>
      </w:r>
    </w:p>
    <w:p w:rsidR="005B2755" w:rsidRPr="006D23C7" w:rsidRDefault="005B2755" w:rsidP="00873405">
      <w:pPr>
        <w:numPr>
          <w:ilvl w:val="0"/>
          <w:numId w:val="28"/>
        </w:numPr>
        <w:rPr>
          <w:rFonts w:cs="Arial"/>
          <w:lang w:val="en-GB"/>
        </w:rPr>
      </w:pPr>
      <w:r w:rsidRPr="006D23C7">
        <w:rPr>
          <w:rFonts w:cs="Arial"/>
          <w:lang w:val="en-GB"/>
        </w:rPr>
        <w:t>There are some differences between plants</w:t>
      </w:r>
    </w:p>
    <w:p w:rsidR="005B2755" w:rsidRPr="006D23C7" w:rsidRDefault="005B2755" w:rsidP="00873405">
      <w:pPr>
        <w:numPr>
          <w:ilvl w:val="0"/>
          <w:numId w:val="28"/>
        </w:numPr>
        <w:rPr>
          <w:rFonts w:cs="Arial"/>
          <w:lang w:val="en-GB"/>
        </w:rPr>
      </w:pPr>
      <w:r w:rsidRPr="006D23C7">
        <w:rPr>
          <w:rFonts w:cs="Arial"/>
          <w:lang w:val="en-GB"/>
        </w:rPr>
        <w:t>The observations are made over at least two years or growing cycles on a single location</w:t>
      </w:r>
    </w:p>
    <w:p w:rsidR="005B2755" w:rsidRPr="006D23C7" w:rsidRDefault="005B2755" w:rsidP="00873405">
      <w:pPr>
        <w:numPr>
          <w:ilvl w:val="0"/>
          <w:numId w:val="28"/>
        </w:numPr>
        <w:rPr>
          <w:rFonts w:cs="Arial"/>
          <w:lang w:val="en-GB"/>
        </w:rPr>
      </w:pPr>
      <w:r w:rsidRPr="006D23C7">
        <w:rPr>
          <w:rFonts w:cs="Arial"/>
          <w:lang w:val="en-GB"/>
        </w:rPr>
        <w:t xml:space="preserve">There should be at least 20 degrees of freedom for estimating the random variety-by-year interaction term. </w:t>
      </w:r>
    </w:p>
    <w:p w:rsidR="005B2755" w:rsidRPr="006D23C7" w:rsidRDefault="005B2755" w:rsidP="00873405">
      <w:pPr>
        <w:numPr>
          <w:ilvl w:val="0"/>
          <w:numId w:val="28"/>
        </w:numPr>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5B2755" w:rsidRPr="006D23C7" w:rsidRDefault="005B2755" w:rsidP="005B2755">
      <w:pPr>
        <w:rPr>
          <w:rFonts w:cs="Arial"/>
          <w:lang w:val="en-GB"/>
        </w:rPr>
      </w:pPr>
    </w:p>
    <w:p w:rsidR="005B2755" w:rsidRPr="006D23C7" w:rsidRDefault="005B2755" w:rsidP="005B2755">
      <w:pPr>
        <w:rPr>
          <w:rFonts w:cs="Arial"/>
          <w:u w:val="single"/>
          <w:lang w:val="en-GB"/>
        </w:rPr>
      </w:pPr>
      <w:r w:rsidRPr="006D23C7">
        <w:rPr>
          <w:rFonts w:cs="Arial"/>
          <w:u w:val="single"/>
          <w:lang w:val="en-GB"/>
        </w:rPr>
        <w:t>Summary</w:t>
      </w:r>
    </w:p>
    <w:p w:rsidR="005B2755" w:rsidRPr="006D23C7" w:rsidRDefault="005B2755" w:rsidP="005B2755">
      <w:pPr>
        <w:rPr>
          <w:rFonts w:cs="Arial"/>
          <w:lang w:val="en-GB"/>
        </w:rPr>
      </w:pPr>
    </w:p>
    <w:p w:rsidR="005B2755" w:rsidRPr="006D23C7" w:rsidRDefault="005B2755" w:rsidP="005B2755">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5B2755" w:rsidRPr="006D23C7" w:rsidRDefault="005B2755" w:rsidP="005B2755">
      <w:pPr>
        <w:rPr>
          <w:rFonts w:cs="Arial"/>
          <w:lang w:val="en-GB"/>
        </w:rPr>
      </w:pPr>
    </w:p>
    <w:p w:rsidR="005B2755" w:rsidRPr="006D23C7" w:rsidRDefault="005B2755" w:rsidP="005B2755">
      <w:pPr>
        <w:rPr>
          <w:rFonts w:cs="Arial"/>
          <w:lang w:val="en-GB"/>
        </w:rPr>
      </w:pPr>
      <w:r w:rsidRPr="006D23C7">
        <w:rPr>
          <w:rFonts w:cs="Arial"/>
          <w:lang w:val="en-GB"/>
        </w:rPr>
        <w:t>The combined over-years method for nominal characteristics involves</w:t>
      </w:r>
    </w:p>
    <w:p w:rsidR="005B2755" w:rsidRPr="006D23C7" w:rsidRDefault="005B2755" w:rsidP="00873405">
      <w:pPr>
        <w:numPr>
          <w:ilvl w:val="0"/>
          <w:numId w:val="25"/>
        </w:numPr>
        <w:tabs>
          <w:tab w:val="clear" w:pos="360"/>
          <w:tab w:val="num" w:pos="720"/>
        </w:tabs>
        <w:ind w:left="720"/>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5B2755" w:rsidRPr="006D23C7" w:rsidRDefault="005B2755" w:rsidP="00873405">
      <w:pPr>
        <w:numPr>
          <w:ilvl w:val="0"/>
          <w:numId w:val="25"/>
        </w:numPr>
        <w:tabs>
          <w:tab w:val="clear" w:pos="360"/>
          <w:tab w:val="num" w:pos="720"/>
        </w:tabs>
        <w:ind w:left="720"/>
        <w:rPr>
          <w:rFonts w:cs="Arial"/>
          <w:lang w:val="en-GB"/>
        </w:rPr>
      </w:pPr>
      <w:r w:rsidRPr="006D23C7">
        <w:rPr>
          <w:rFonts w:cs="Arial"/>
          <w:lang w:val="en-GB"/>
        </w:rPr>
        <w:t>Analyse the data using appropriate software</w:t>
      </w:r>
    </w:p>
    <w:p w:rsidR="005B2755" w:rsidRPr="006D23C7" w:rsidRDefault="005B2755" w:rsidP="00873405">
      <w:pPr>
        <w:numPr>
          <w:ilvl w:val="0"/>
          <w:numId w:val="25"/>
        </w:numPr>
        <w:tabs>
          <w:tab w:val="clear" w:pos="360"/>
          <w:tab w:val="num" w:pos="720"/>
        </w:tabs>
        <w:ind w:left="720"/>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5B2755" w:rsidRPr="006D23C7" w:rsidRDefault="005B2755" w:rsidP="00873405">
      <w:pPr>
        <w:numPr>
          <w:ilvl w:val="0"/>
          <w:numId w:val="25"/>
        </w:numPr>
        <w:tabs>
          <w:tab w:val="clear" w:pos="360"/>
          <w:tab w:val="num" w:pos="720"/>
        </w:tabs>
        <w:ind w:left="720"/>
        <w:rPr>
          <w:rFonts w:cs="Arial"/>
          <w:lang w:val="en-GB"/>
        </w:rPr>
      </w:pPr>
      <w:r w:rsidRPr="006D23C7">
        <w:rPr>
          <w:rFonts w:cs="Arial"/>
          <w:lang w:val="en-GB"/>
        </w:rPr>
        <w:t>Check if the variety-by-year interaction term for distinct pairs is considerably larger than the average for all variety pairs</w:t>
      </w:r>
    </w:p>
    <w:p w:rsidR="005B2755" w:rsidRPr="006D23C7" w:rsidRDefault="005B2755" w:rsidP="005B2755">
      <w:pPr>
        <w:rPr>
          <w:rFonts w:cs="Arial"/>
          <w:lang w:val="en-GB"/>
        </w:rPr>
      </w:pPr>
    </w:p>
    <w:p w:rsidR="005B2755" w:rsidRPr="006D23C7" w:rsidRDefault="005B2755" w:rsidP="005B2755">
      <w:pPr>
        <w:rPr>
          <w:rFonts w:cs="Arial"/>
          <w:lang w:val="en-GB"/>
        </w:rPr>
      </w:pPr>
    </w:p>
    <w:p w:rsidR="005B2755" w:rsidRPr="006146B6" w:rsidRDefault="005B2755" w:rsidP="005B2755">
      <w:pPr>
        <w:rPr>
          <w:u w:val="single"/>
        </w:rPr>
      </w:pPr>
      <w:r w:rsidRPr="006146B6">
        <w:rPr>
          <w:u w:val="single"/>
        </w:rPr>
        <w:t>Example</w:t>
      </w:r>
    </w:p>
    <w:p w:rsidR="005B2755" w:rsidRPr="006D23C7" w:rsidRDefault="005B2755" w:rsidP="005B2755">
      <w:pPr>
        <w:rPr>
          <w:lang w:val="en-GB"/>
        </w:rPr>
      </w:pPr>
    </w:p>
    <w:p w:rsidR="005B2755" w:rsidRPr="006D23C7" w:rsidRDefault="005B2755" w:rsidP="005B2755">
      <w:pPr>
        <w:jc w:val="left"/>
        <w:rPr>
          <w:rFonts w:cs="Arial"/>
          <w:lang w:val="en-GB"/>
        </w:rPr>
      </w:pPr>
      <w:r w:rsidRPr="006D23C7">
        <w:rPr>
          <w:rFonts w:cs="Arial"/>
          <w:lang w:val="en-GB"/>
        </w:rPr>
        <w:t>No example shown at present.</w:t>
      </w:r>
    </w:p>
    <w:p w:rsidR="005B2755" w:rsidRPr="006146B6" w:rsidRDefault="005B2755" w:rsidP="005B2755">
      <w:pPr>
        <w:keepNext/>
      </w:pPr>
      <w:r>
        <w:rPr>
          <w:rFonts w:hint="eastAsia"/>
          <w:lang w:eastAsia="ja-JP"/>
        </w:rPr>
        <w:lastRenderedPageBreak/>
        <w:t>III.</w:t>
      </w:r>
      <w:r>
        <w:rPr>
          <w:lang w:eastAsia="ja-JP"/>
        </w:rPr>
        <w:tab/>
      </w:r>
      <w:r w:rsidRPr="006146B6">
        <w:t>BINOMIAL CHARACTERISTICS</w:t>
      </w:r>
    </w:p>
    <w:p w:rsidR="005B2755" w:rsidRDefault="005B2755" w:rsidP="005B2755">
      <w:pPr>
        <w:keepNext/>
        <w:rPr>
          <w:szCs w:val="24"/>
          <w:lang w:val="en-GB"/>
        </w:rPr>
      </w:pPr>
    </w:p>
    <w:p w:rsidR="005B2755" w:rsidRDefault="005B2755" w:rsidP="005B2755">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5B2755" w:rsidRPr="003A096A" w:rsidRDefault="005B2755" w:rsidP="005B2755">
      <w:pPr>
        <w:keepNext/>
        <w:rPr>
          <w:szCs w:val="24"/>
          <w:u w:val="single"/>
          <w:lang w:val="en-GB"/>
        </w:rPr>
      </w:pPr>
    </w:p>
    <w:p w:rsidR="005B2755" w:rsidRDefault="005B2755" w:rsidP="005B2755">
      <w:pPr>
        <w:keepNext/>
        <w:rPr>
          <w:szCs w:val="24"/>
          <w:lang w:val="en-GB"/>
        </w:rPr>
      </w:pPr>
      <w:r>
        <w:rPr>
          <w:szCs w:val="24"/>
          <w:lang w:val="en-GB"/>
        </w:rPr>
        <w:t>The method is appropriate to use for assessing distinctness of varieties where:</w:t>
      </w:r>
    </w:p>
    <w:p w:rsidR="005B2755" w:rsidRDefault="005B2755" w:rsidP="00873405">
      <w:pPr>
        <w:keepNext/>
        <w:numPr>
          <w:ilvl w:val="0"/>
          <w:numId w:val="24"/>
        </w:numPr>
        <w:rPr>
          <w:szCs w:val="24"/>
          <w:lang w:val="en-GB"/>
        </w:rPr>
      </w:pPr>
      <w:r>
        <w:rPr>
          <w:szCs w:val="24"/>
          <w:lang w:val="en-GB"/>
        </w:rPr>
        <w:t>The characteristic is recorded for individual plants (usually recorded visually) using a scale with only 2 levels (such as present/absent or similar)</w:t>
      </w:r>
    </w:p>
    <w:p w:rsidR="005B2755" w:rsidRDefault="005B2755" w:rsidP="00873405">
      <w:pPr>
        <w:keepNext/>
        <w:numPr>
          <w:ilvl w:val="0"/>
          <w:numId w:val="24"/>
        </w:numPr>
        <w:rPr>
          <w:szCs w:val="24"/>
          <w:lang w:val="en-GB"/>
        </w:rPr>
      </w:pPr>
      <w:r>
        <w:rPr>
          <w:szCs w:val="24"/>
          <w:lang w:val="en-GB"/>
        </w:rPr>
        <w:t>There are some differences between plants</w:t>
      </w:r>
    </w:p>
    <w:p w:rsidR="005B2755" w:rsidRDefault="005B2755" w:rsidP="00873405">
      <w:pPr>
        <w:keepNext/>
        <w:numPr>
          <w:ilvl w:val="0"/>
          <w:numId w:val="24"/>
        </w:numPr>
        <w:rPr>
          <w:szCs w:val="24"/>
          <w:lang w:val="en-GB"/>
        </w:rPr>
      </w:pPr>
      <w:r>
        <w:rPr>
          <w:szCs w:val="24"/>
          <w:lang w:val="en-GB"/>
        </w:rPr>
        <w:t>The observations are made over at least two years or growing cycles on a single location</w:t>
      </w:r>
    </w:p>
    <w:p w:rsidR="005B2755" w:rsidRDefault="005B2755" w:rsidP="00873405">
      <w:pPr>
        <w:keepNext/>
        <w:numPr>
          <w:ilvl w:val="0"/>
          <w:numId w:val="24"/>
        </w:numPr>
        <w:rPr>
          <w:szCs w:val="24"/>
          <w:lang w:val="en-GB"/>
        </w:rPr>
      </w:pPr>
      <w:r>
        <w:rPr>
          <w:szCs w:val="24"/>
          <w:lang w:val="en-GB"/>
        </w:rPr>
        <w:t xml:space="preserve">There should be at least 20 degrees of freedom for estimating the random variety-by-year interaction term.  </w:t>
      </w:r>
    </w:p>
    <w:p w:rsidR="005B2755" w:rsidRDefault="005B2755" w:rsidP="00873405">
      <w:pPr>
        <w:keepNext/>
        <w:numPr>
          <w:ilvl w:val="0"/>
          <w:numId w:val="24"/>
        </w:numPr>
        <w:rPr>
          <w:szCs w:val="24"/>
          <w:lang w:val="en-GB"/>
        </w:rPr>
      </w:pPr>
      <w:r>
        <w:rPr>
          <w:szCs w:val="24"/>
          <w:lang w:val="en-GB"/>
        </w:rPr>
        <w:t>The expected number of plants for each combination of variety and note should be at least one – and for most of the combinations the number should be at least 5.</w:t>
      </w:r>
    </w:p>
    <w:p w:rsidR="005B2755" w:rsidRDefault="005B2755" w:rsidP="00873405">
      <w:pPr>
        <w:keepNext/>
        <w:rPr>
          <w:szCs w:val="24"/>
          <w:u w:val="single"/>
          <w:lang w:val="en-GB"/>
        </w:rPr>
      </w:pPr>
    </w:p>
    <w:p w:rsidR="005B2755" w:rsidRDefault="005B2755" w:rsidP="005B2755">
      <w:pPr>
        <w:keepNext/>
        <w:rPr>
          <w:szCs w:val="24"/>
          <w:u w:val="single"/>
          <w:lang w:val="en-GB"/>
        </w:rPr>
      </w:pPr>
      <w:r>
        <w:rPr>
          <w:szCs w:val="24"/>
          <w:u w:val="single"/>
          <w:lang w:val="en-GB"/>
        </w:rPr>
        <w:t>Summary</w:t>
      </w:r>
    </w:p>
    <w:p w:rsidR="005B2755" w:rsidRDefault="005B2755" w:rsidP="005B2755">
      <w:pPr>
        <w:keepNext/>
        <w:rPr>
          <w:szCs w:val="24"/>
          <w:u w:val="single"/>
          <w:lang w:val="en-GB"/>
        </w:rPr>
      </w:pPr>
    </w:p>
    <w:p w:rsidR="005B2755" w:rsidRDefault="005B2755" w:rsidP="005B2755">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5B2755" w:rsidRDefault="005B2755" w:rsidP="005B2755">
      <w:pPr>
        <w:keepNext/>
        <w:rPr>
          <w:szCs w:val="24"/>
          <w:lang w:val="en-GB"/>
        </w:rPr>
      </w:pPr>
    </w:p>
    <w:p w:rsidR="005B2755" w:rsidRDefault="005B2755" w:rsidP="005B2755">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5B2755" w:rsidRDefault="005B2755" w:rsidP="005B2755">
      <w:pPr>
        <w:keepNext/>
        <w:rPr>
          <w:szCs w:val="24"/>
          <w:lang w:val="en-GB"/>
        </w:rPr>
      </w:pPr>
    </w:p>
    <w:p w:rsidR="005B2755" w:rsidRDefault="005B2755" w:rsidP="00873405">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5B2755" w:rsidRDefault="005B2755" w:rsidP="00873405">
      <w:pPr>
        <w:keepNext/>
        <w:numPr>
          <w:ilvl w:val="0"/>
          <w:numId w:val="25"/>
        </w:numPr>
        <w:rPr>
          <w:szCs w:val="24"/>
          <w:lang w:val="en-GB"/>
        </w:rPr>
      </w:pPr>
      <w:r>
        <w:rPr>
          <w:szCs w:val="24"/>
          <w:lang w:val="en-GB"/>
        </w:rPr>
        <w:t>Calculating the number of plants for each note for each variety in each of the two or three years of trials, which results in a 3-way table</w:t>
      </w:r>
    </w:p>
    <w:p w:rsidR="005B2755" w:rsidRDefault="005B2755" w:rsidP="00873405">
      <w:pPr>
        <w:keepNext/>
        <w:numPr>
          <w:ilvl w:val="0"/>
          <w:numId w:val="25"/>
        </w:numPr>
        <w:rPr>
          <w:szCs w:val="24"/>
          <w:lang w:val="en-GB"/>
        </w:rPr>
      </w:pPr>
      <w:r>
        <w:rPr>
          <w:szCs w:val="24"/>
          <w:lang w:val="en-GB"/>
        </w:rPr>
        <w:t>Analyse the data using appropriate software</w:t>
      </w:r>
    </w:p>
    <w:p w:rsidR="005B2755" w:rsidRDefault="005B2755" w:rsidP="00873405">
      <w:pPr>
        <w:keepNext/>
        <w:numPr>
          <w:ilvl w:val="0"/>
          <w:numId w:val="25"/>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5B2755" w:rsidRDefault="005B2755" w:rsidP="00873405">
      <w:pPr>
        <w:keepNext/>
        <w:numPr>
          <w:ilvl w:val="0"/>
          <w:numId w:val="25"/>
        </w:numPr>
        <w:rPr>
          <w:szCs w:val="24"/>
          <w:lang w:val="en-GB"/>
        </w:rPr>
      </w:pPr>
      <w:r>
        <w:rPr>
          <w:szCs w:val="24"/>
          <w:lang w:val="en-GB"/>
        </w:rPr>
        <w:t>Check if the variety-by-year interaction term for distinct pairs is considerably larger than the average for all variety pairs</w:t>
      </w:r>
    </w:p>
    <w:p w:rsidR="005B2755" w:rsidRDefault="005B2755" w:rsidP="00873405">
      <w:pPr>
        <w:keepNext/>
        <w:rPr>
          <w:szCs w:val="24"/>
          <w:lang w:val="en-GB"/>
        </w:rPr>
      </w:pPr>
    </w:p>
    <w:p w:rsidR="005B2755" w:rsidRDefault="005B2755" w:rsidP="005B2755">
      <w:pPr>
        <w:keepNext/>
        <w:rPr>
          <w:u w:val="single"/>
          <w:lang w:val="en-GB"/>
        </w:rPr>
      </w:pPr>
      <w:r>
        <w:rPr>
          <w:u w:val="single"/>
          <w:lang w:val="en-GB"/>
        </w:rPr>
        <w:t>Example</w:t>
      </w:r>
    </w:p>
    <w:p w:rsidR="005B2755" w:rsidRDefault="005B2755" w:rsidP="005B2755">
      <w:pPr>
        <w:keepNext/>
        <w:rPr>
          <w:u w:val="single"/>
          <w:lang w:val="en-GB"/>
        </w:rPr>
      </w:pPr>
    </w:p>
    <w:p w:rsidR="005B2755" w:rsidRDefault="005B2755" w:rsidP="005B2755">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5B2755" w:rsidRDefault="005B2755" w:rsidP="005B2755">
      <w:pPr>
        <w:rPr>
          <w:lang w:val="en-GB"/>
        </w:rPr>
      </w:pPr>
    </w:p>
    <w:p w:rsidR="005B2755" w:rsidRPr="004B0681" w:rsidRDefault="005B2755" w:rsidP="005B2755">
      <w:pPr>
        <w:rPr>
          <w:b/>
          <w:lang w:val="en-GB"/>
        </w:rPr>
      </w:pPr>
      <w:r>
        <w:rPr>
          <w:lang w:val="en-GB"/>
        </w:rPr>
        <w:br w:type="page"/>
      </w:r>
      <w:proofErr w:type="gramStart"/>
      <w:r w:rsidRPr="004B0681">
        <w:rPr>
          <w:b/>
          <w:lang w:val="en-GB"/>
        </w:rPr>
        <w:lastRenderedPageBreak/>
        <w:t xml:space="preserve">Table </w:t>
      </w:r>
      <w:r>
        <w:rPr>
          <w:b/>
          <w:lang w:val="en-GB"/>
        </w:rPr>
        <w:t>4</w:t>
      </w:r>
      <w:r w:rsidRPr="004B0681">
        <w:rPr>
          <w:b/>
          <w:lang w:val="en-GB"/>
        </w:rPr>
        <w:t>.</w:t>
      </w:r>
      <w:proofErr w:type="gramEnd"/>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5B2755" w:rsidRPr="007B114E" w:rsidTr="00784BE2">
        <w:trPr>
          <w:trHeight w:val="227"/>
          <w:jc w:val="center"/>
        </w:trPr>
        <w:tc>
          <w:tcPr>
            <w:tcW w:w="959" w:type="dxa"/>
          </w:tcPr>
          <w:p w:rsidR="005B2755" w:rsidRPr="007B114E" w:rsidRDefault="005B2755" w:rsidP="00784BE2">
            <w:pPr>
              <w:jc w:val="center"/>
              <w:rPr>
                <w:lang w:val="en-GB"/>
              </w:rPr>
            </w:pPr>
          </w:p>
        </w:tc>
        <w:tc>
          <w:tcPr>
            <w:tcW w:w="1984" w:type="dxa"/>
            <w:gridSpan w:val="2"/>
          </w:tcPr>
          <w:p w:rsidR="005B2755" w:rsidRPr="007B114E" w:rsidRDefault="005B2755" w:rsidP="00784BE2">
            <w:pPr>
              <w:jc w:val="center"/>
              <w:rPr>
                <w:lang w:val="en-GB"/>
              </w:rPr>
            </w:pPr>
            <w:r w:rsidRPr="007B114E">
              <w:rPr>
                <w:lang w:val="en-GB"/>
              </w:rPr>
              <w:t>Year 1</w:t>
            </w:r>
          </w:p>
        </w:tc>
        <w:tc>
          <w:tcPr>
            <w:tcW w:w="1984" w:type="dxa"/>
            <w:gridSpan w:val="2"/>
          </w:tcPr>
          <w:p w:rsidR="005B2755" w:rsidRPr="007B114E" w:rsidRDefault="005B2755" w:rsidP="00784BE2">
            <w:pPr>
              <w:jc w:val="center"/>
              <w:rPr>
                <w:lang w:val="en-GB"/>
              </w:rPr>
            </w:pPr>
            <w:r w:rsidRPr="007B114E">
              <w:rPr>
                <w:lang w:val="en-GB"/>
              </w:rPr>
              <w:t>Year 2</w:t>
            </w:r>
          </w:p>
        </w:tc>
        <w:tc>
          <w:tcPr>
            <w:tcW w:w="1985" w:type="dxa"/>
            <w:gridSpan w:val="2"/>
          </w:tcPr>
          <w:p w:rsidR="005B2755" w:rsidRPr="007B114E" w:rsidRDefault="005B2755" w:rsidP="00784BE2">
            <w:pPr>
              <w:jc w:val="center"/>
              <w:rPr>
                <w:lang w:val="en-GB"/>
              </w:rPr>
            </w:pPr>
            <w:r w:rsidRPr="007B114E">
              <w:rPr>
                <w:lang w:val="en-GB"/>
              </w:rPr>
              <w:t>Year 3</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Variety</w:t>
            </w:r>
          </w:p>
        </w:tc>
        <w:tc>
          <w:tcPr>
            <w:tcW w:w="992" w:type="dxa"/>
            <w:vAlign w:val="bottom"/>
          </w:tcPr>
          <w:p w:rsidR="005B2755" w:rsidRPr="007B114E" w:rsidRDefault="005B2755" w:rsidP="00784BE2">
            <w:pPr>
              <w:jc w:val="center"/>
              <w:rPr>
                <w:color w:val="000000"/>
              </w:rPr>
            </w:pPr>
            <w:r w:rsidRPr="007B114E">
              <w:rPr>
                <w:lang w:val="en-GB"/>
              </w:rPr>
              <w:t>Absent</w:t>
            </w:r>
          </w:p>
        </w:tc>
        <w:tc>
          <w:tcPr>
            <w:tcW w:w="992" w:type="dxa"/>
            <w:vAlign w:val="bottom"/>
          </w:tcPr>
          <w:p w:rsidR="005B2755" w:rsidRPr="007B114E" w:rsidRDefault="005B2755" w:rsidP="00784BE2">
            <w:pPr>
              <w:jc w:val="center"/>
              <w:rPr>
                <w:color w:val="000000"/>
              </w:rPr>
            </w:pPr>
            <w:r w:rsidRPr="007B114E">
              <w:rPr>
                <w:lang w:val="en-GB"/>
              </w:rPr>
              <w:t>Present</w:t>
            </w:r>
          </w:p>
        </w:tc>
        <w:tc>
          <w:tcPr>
            <w:tcW w:w="992" w:type="dxa"/>
            <w:vAlign w:val="bottom"/>
          </w:tcPr>
          <w:p w:rsidR="005B2755" w:rsidRPr="007B114E" w:rsidRDefault="005B2755" w:rsidP="00784BE2">
            <w:pPr>
              <w:jc w:val="center"/>
              <w:rPr>
                <w:color w:val="000000"/>
              </w:rPr>
            </w:pPr>
            <w:r w:rsidRPr="007B114E">
              <w:rPr>
                <w:lang w:val="en-GB"/>
              </w:rPr>
              <w:t>Absent</w:t>
            </w:r>
          </w:p>
        </w:tc>
        <w:tc>
          <w:tcPr>
            <w:tcW w:w="992" w:type="dxa"/>
            <w:vAlign w:val="bottom"/>
          </w:tcPr>
          <w:p w:rsidR="005B2755" w:rsidRPr="007B114E" w:rsidRDefault="005B2755" w:rsidP="00784BE2">
            <w:pPr>
              <w:jc w:val="center"/>
              <w:rPr>
                <w:color w:val="000000"/>
              </w:rPr>
            </w:pPr>
            <w:r w:rsidRPr="007B114E">
              <w:rPr>
                <w:lang w:val="en-GB"/>
              </w:rPr>
              <w:t>Present</w:t>
            </w:r>
          </w:p>
        </w:tc>
        <w:tc>
          <w:tcPr>
            <w:tcW w:w="992" w:type="dxa"/>
            <w:vAlign w:val="bottom"/>
          </w:tcPr>
          <w:p w:rsidR="005B2755" w:rsidRPr="007B114E" w:rsidRDefault="005B2755" w:rsidP="00784BE2">
            <w:pPr>
              <w:jc w:val="center"/>
              <w:rPr>
                <w:color w:val="000000"/>
              </w:rPr>
            </w:pPr>
            <w:r w:rsidRPr="007B114E">
              <w:rPr>
                <w:lang w:val="en-GB"/>
              </w:rPr>
              <w:t>Absent</w:t>
            </w:r>
          </w:p>
        </w:tc>
        <w:tc>
          <w:tcPr>
            <w:tcW w:w="993" w:type="dxa"/>
            <w:vAlign w:val="bottom"/>
          </w:tcPr>
          <w:p w:rsidR="005B2755" w:rsidRPr="007B114E" w:rsidRDefault="005B2755" w:rsidP="00784BE2">
            <w:pPr>
              <w:jc w:val="center"/>
              <w:rPr>
                <w:color w:val="000000"/>
              </w:rPr>
            </w:pPr>
            <w:r w:rsidRPr="007B114E">
              <w:rPr>
                <w:lang w:val="en-GB"/>
              </w:rPr>
              <w:t>Present</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w:t>
            </w:r>
          </w:p>
        </w:tc>
        <w:tc>
          <w:tcPr>
            <w:tcW w:w="992" w:type="dxa"/>
            <w:vAlign w:val="bottom"/>
          </w:tcPr>
          <w:p w:rsidR="005B2755" w:rsidRPr="007B114E" w:rsidRDefault="005B2755" w:rsidP="00784BE2">
            <w:pPr>
              <w:jc w:val="center"/>
              <w:rPr>
                <w:color w:val="000000"/>
              </w:rPr>
            </w:pPr>
            <w:r w:rsidRPr="007B114E">
              <w:rPr>
                <w:lang w:val="en-GB"/>
              </w:rPr>
              <w:t>31</w:t>
            </w:r>
          </w:p>
        </w:tc>
        <w:tc>
          <w:tcPr>
            <w:tcW w:w="992" w:type="dxa"/>
            <w:vAlign w:val="bottom"/>
          </w:tcPr>
          <w:p w:rsidR="005B2755" w:rsidRPr="007B114E" w:rsidRDefault="005B2755" w:rsidP="00784BE2">
            <w:pPr>
              <w:jc w:val="center"/>
              <w:rPr>
                <w:lang w:val="en-GB"/>
              </w:rPr>
            </w:pPr>
            <w:r w:rsidRPr="007B114E">
              <w:rPr>
                <w:lang w:val="en-GB"/>
              </w:rPr>
              <w:t>29</w:t>
            </w:r>
          </w:p>
        </w:tc>
        <w:tc>
          <w:tcPr>
            <w:tcW w:w="992" w:type="dxa"/>
            <w:vAlign w:val="bottom"/>
          </w:tcPr>
          <w:p w:rsidR="005B2755" w:rsidRPr="007B114E" w:rsidRDefault="005B2755" w:rsidP="00784BE2">
            <w:pPr>
              <w:jc w:val="center"/>
              <w:rPr>
                <w:color w:val="000000"/>
              </w:rPr>
            </w:pPr>
            <w:r w:rsidRPr="007B114E">
              <w:rPr>
                <w:color w:val="000000"/>
              </w:rPr>
              <w:t>22</w:t>
            </w:r>
          </w:p>
        </w:tc>
        <w:tc>
          <w:tcPr>
            <w:tcW w:w="992" w:type="dxa"/>
            <w:vAlign w:val="bottom"/>
          </w:tcPr>
          <w:p w:rsidR="005B2755" w:rsidRPr="007B114E" w:rsidRDefault="005B2755" w:rsidP="00784BE2">
            <w:pPr>
              <w:jc w:val="center"/>
              <w:rPr>
                <w:color w:val="000000"/>
              </w:rPr>
            </w:pPr>
            <w:r w:rsidRPr="007B114E">
              <w:rPr>
                <w:color w:val="000000"/>
              </w:rPr>
              <w:t>38</w:t>
            </w:r>
          </w:p>
        </w:tc>
        <w:tc>
          <w:tcPr>
            <w:tcW w:w="992" w:type="dxa"/>
            <w:vAlign w:val="bottom"/>
          </w:tcPr>
          <w:p w:rsidR="005B2755" w:rsidRPr="007B114E" w:rsidRDefault="005B2755" w:rsidP="00784BE2">
            <w:pPr>
              <w:jc w:val="center"/>
              <w:rPr>
                <w:lang w:val="en-GB"/>
              </w:rPr>
            </w:pPr>
            <w:r w:rsidRPr="007B114E">
              <w:rPr>
                <w:lang w:val="en-GB"/>
              </w:rPr>
              <w:t>17</w:t>
            </w:r>
          </w:p>
        </w:tc>
        <w:tc>
          <w:tcPr>
            <w:tcW w:w="993" w:type="dxa"/>
            <w:vAlign w:val="bottom"/>
          </w:tcPr>
          <w:p w:rsidR="005B2755" w:rsidRPr="007B114E" w:rsidRDefault="005B2755" w:rsidP="00784BE2">
            <w:pPr>
              <w:jc w:val="center"/>
              <w:rPr>
                <w:lang w:val="en-GB"/>
              </w:rPr>
            </w:pPr>
            <w:r w:rsidRPr="007B114E">
              <w:rPr>
                <w:lang w:val="en-GB"/>
              </w:rPr>
              <w:t>43</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2</w:t>
            </w:r>
          </w:p>
        </w:tc>
        <w:tc>
          <w:tcPr>
            <w:tcW w:w="992" w:type="dxa"/>
            <w:vAlign w:val="bottom"/>
          </w:tcPr>
          <w:p w:rsidR="005B2755" w:rsidRPr="007B114E" w:rsidRDefault="005B2755" w:rsidP="00784BE2">
            <w:pPr>
              <w:jc w:val="center"/>
              <w:rPr>
                <w:color w:val="000000"/>
              </w:rPr>
            </w:pPr>
            <w:r w:rsidRPr="007B114E">
              <w:rPr>
                <w:color w:val="000000"/>
              </w:rPr>
              <w:t>40</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color w:val="000000"/>
              </w:rPr>
              <w:t>42</w:t>
            </w:r>
          </w:p>
        </w:tc>
        <w:tc>
          <w:tcPr>
            <w:tcW w:w="992" w:type="dxa"/>
            <w:vAlign w:val="bottom"/>
          </w:tcPr>
          <w:p w:rsidR="005B2755" w:rsidRPr="007B114E" w:rsidRDefault="005B2755" w:rsidP="00784BE2">
            <w:pPr>
              <w:jc w:val="center"/>
              <w:rPr>
                <w:color w:val="000000"/>
              </w:rPr>
            </w:pPr>
            <w:r w:rsidRPr="007B114E">
              <w:rPr>
                <w:color w:val="000000"/>
              </w:rPr>
              <w:t>18</w:t>
            </w:r>
          </w:p>
        </w:tc>
        <w:tc>
          <w:tcPr>
            <w:tcW w:w="992" w:type="dxa"/>
            <w:vAlign w:val="bottom"/>
          </w:tcPr>
          <w:p w:rsidR="005B2755" w:rsidRPr="007B114E" w:rsidRDefault="005B2755" w:rsidP="00784BE2">
            <w:pPr>
              <w:jc w:val="center"/>
              <w:rPr>
                <w:color w:val="000000"/>
              </w:rPr>
            </w:pPr>
            <w:r w:rsidRPr="007B114E">
              <w:rPr>
                <w:color w:val="000000"/>
              </w:rPr>
              <w:t>41</w:t>
            </w:r>
          </w:p>
        </w:tc>
        <w:tc>
          <w:tcPr>
            <w:tcW w:w="993" w:type="dxa"/>
            <w:vAlign w:val="bottom"/>
          </w:tcPr>
          <w:p w:rsidR="005B2755" w:rsidRPr="007B114E" w:rsidRDefault="005B2755" w:rsidP="00784BE2">
            <w:pPr>
              <w:jc w:val="center"/>
              <w:rPr>
                <w:lang w:val="en-GB"/>
              </w:rPr>
            </w:pPr>
            <w:r w:rsidRPr="007B114E">
              <w:rPr>
                <w:lang w:val="en-GB"/>
              </w:rPr>
              <w:t>19</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3</w:t>
            </w:r>
          </w:p>
        </w:tc>
        <w:tc>
          <w:tcPr>
            <w:tcW w:w="992" w:type="dxa"/>
            <w:vAlign w:val="bottom"/>
          </w:tcPr>
          <w:p w:rsidR="005B2755" w:rsidRPr="007B114E" w:rsidRDefault="005B2755" w:rsidP="00784BE2">
            <w:pPr>
              <w:jc w:val="center"/>
              <w:rPr>
                <w:color w:val="000000"/>
              </w:rPr>
            </w:pPr>
            <w:r w:rsidRPr="007B114E">
              <w:rPr>
                <w:color w:val="000000"/>
              </w:rPr>
              <w:t>5</w:t>
            </w:r>
            <w:r w:rsidRPr="007B114E">
              <w:rPr>
                <w:lang w:val="en-GB"/>
              </w:rPr>
              <w:t>0</w:t>
            </w:r>
          </w:p>
        </w:tc>
        <w:tc>
          <w:tcPr>
            <w:tcW w:w="992" w:type="dxa"/>
            <w:vAlign w:val="bottom"/>
          </w:tcPr>
          <w:p w:rsidR="005B2755" w:rsidRPr="007B114E" w:rsidRDefault="005B2755" w:rsidP="00784BE2">
            <w:pPr>
              <w:jc w:val="center"/>
              <w:rPr>
                <w:color w:val="000000"/>
              </w:rPr>
            </w:pPr>
            <w:r w:rsidRPr="007B114E">
              <w:rPr>
                <w:color w:val="000000"/>
              </w:rPr>
              <w:t>10</w:t>
            </w:r>
          </w:p>
        </w:tc>
        <w:tc>
          <w:tcPr>
            <w:tcW w:w="992" w:type="dxa"/>
            <w:vAlign w:val="bottom"/>
          </w:tcPr>
          <w:p w:rsidR="005B2755" w:rsidRPr="007B114E" w:rsidRDefault="005B2755" w:rsidP="00784BE2">
            <w:pPr>
              <w:jc w:val="center"/>
              <w:rPr>
                <w:color w:val="000000"/>
              </w:rPr>
            </w:pPr>
            <w:r w:rsidRPr="007B114E">
              <w:rPr>
                <w:lang w:val="en-GB"/>
              </w:rPr>
              <w:t>52</w:t>
            </w:r>
          </w:p>
        </w:tc>
        <w:tc>
          <w:tcPr>
            <w:tcW w:w="992" w:type="dxa"/>
            <w:vAlign w:val="bottom"/>
          </w:tcPr>
          <w:p w:rsidR="005B2755" w:rsidRPr="007B114E" w:rsidRDefault="005B2755" w:rsidP="00784BE2">
            <w:pPr>
              <w:jc w:val="center"/>
              <w:rPr>
                <w:color w:val="000000"/>
              </w:rPr>
            </w:pPr>
            <w:r w:rsidRPr="007B114E">
              <w:rPr>
                <w:color w:val="000000"/>
              </w:rPr>
              <w:t>8</w:t>
            </w:r>
          </w:p>
        </w:tc>
        <w:tc>
          <w:tcPr>
            <w:tcW w:w="992" w:type="dxa"/>
            <w:vAlign w:val="bottom"/>
          </w:tcPr>
          <w:p w:rsidR="005B2755" w:rsidRPr="007B114E" w:rsidRDefault="005B2755" w:rsidP="00784BE2">
            <w:pPr>
              <w:jc w:val="center"/>
              <w:rPr>
                <w:color w:val="000000"/>
              </w:rPr>
            </w:pPr>
            <w:r w:rsidRPr="007B114E">
              <w:rPr>
                <w:lang w:val="en-GB"/>
              </w:rPr>
              <w:t>55</w:t>
            </w:r>
          </w:p>
        </w:tc>
        <w:tc>
          <w:tcPr>
            <w:tcW w:w="993" w:type="dxa"/>
            <w:vAlign w:val="bottom"/>
          </w:tcPr>
          <w:p w:rsidR="005B2755" w:rsidRPr="007B114E" w:rsidRDefault="005B2755" w:rsidP="00784BE2">
            <w:pPr>
              <w:jc w:val="center"/>
              <w:rPr>
                <w:lang w:val="en-GB"/>
              </w:rPr>
            </w:pPr>
            <w:r w:rsidRPr="007B114E">
              <w:rPr>
                <w:lang w:val="en-GB"/>
              </w:rPr>
              <w:t>5</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4</w:t>
            </w:r>
          </w:p>
        </w:tc>
        <w:tc>
          <w:tcPr>
            <w:tcW w:w="992" w:type="dxa"/>
            <w:vAlign w:val="bottom"/>
          </w:tcPr>
          <w:p w:rsidR="005B2755" w:rsidRPr="007B114E" w:rsidRDefault="005B2755" w:rsidP="00784BE2">
            <w:pPr>
              <w:jc w:val="center"/>
              <w:rPr>
                <w:color w:val="000000"/>
              </w:rPr>
            </w:pPr>
            <w:r w:rsidRPr="007B114E">
              <w:rPr>
                <w:color w:val="000000"/>
              </w:rPr>
              <w:t>42</w:t>
            </w:r>
          </w:p>
        </w:tc>
        <w:tc>
          <w:tcPr>
            <w:tcW w:w="992" w:type="dxa"/>
            <w:vAlign w:val="bottom"/>
          </w:tcPr>
          <w:p w:rsidR="005B2755" w:rsidRPr="007B114E" w:rsidRDefault="005B2755" w:rsidP="00784BE2">
            <w:pPr>
              <w:jc w:val="center"/>
              <w:rPr>
                <w:color w:val="000000"/>
              </w:rPr>
            </w:pPr>
            <w:r w:rsidRPr="007B114E">
              <w:rPr>
                <w:color w:val="000000"/>
              </w:rPr>
              <w:t>18</w:t>
            </w:r>
          </w:p>
        </w:tc>
        <w:tc>
          <w:tcPr>
            <w:tcW w:w="992" w:type="dxa"/>
            <w:vAlign w:val="bottom"/>
          </w:tcPr>
          <w:p w:rsidR="005B2755" w:rsidRPr="007B114E" w:rsidRDefault="005B2755" w:rsidP="00784BE2">
            <w:pPr>
              <w:jc w:val="center"/>
              <w:rPr>
                <w:color w:val="000000"/>
              </w:rPr>
            </w:pPr>
            <w:r w:rsidRPr="007B114E">
              <w:rPr>
                <w:color w:val="000000"/>
              </w:rPr>
              <w:t>40</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color w:val="000000"/>
              </w:rPr>
              <w:t>34</w:t>
            </w:r>
          </w:p>
        </w:tc>
        <w:tc>
          <w:tcPr>
            <w:tcW w:w="993" w:type="dxa"/>
            <w:vAlign w:val="bottom"/>
          </w:tcPr>
          <w:p w:rsidR="005B2755" w:rsidRPr="007B114E" w:rsidRDefault="005B2755" w:rsidP="00784BE2">
            <w:pPr>
              <w:jc w:val="center"/>
              <w:rPr>
                <w:color w:val="000000"/>
              </w:rPr>
            </w:pPr>
            <w:r w:rsidRPr="007B114E">
              <w:rPr>
                <w:color w:val="000000"/>
              </w:rPr>
              <w:t>26</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5</w:t>
            </w:r>
          </w:p>
        </w:tc>
        <w:tc>
          <w:tcPr>
            <w:tcW w:w="992" w:type="dxa"/>
            <w:vAlign w:val="bottom"/>
          </w:tcPr>
          <w:p w:rsidR="005B2755" w:rsidRPr="007B114E" w:rsidRDefault="005B2755" w:rsidP="00784BE2">
            <w:pPr>
              <w:jc w:val="center"/>
              <w:rPr>
                <w:color w:val="000000"/>
              </w:rPr>
            </w:pPr>
            <w:r w:rsidRPr="007B114E">
              <w:rPr>
                <w:color w:val="000000"/>
              </w:rPr>
              <w:t>37</w:t>
            </w:r>
          </w:p>
        </w:tc>
        <w:tc>
          <w:tcPr>
            <w:tcW w:w="992" w:type="dxa"/>
            <w:vAlign w:val="bottom"/>
          </w:tcPr>
          <w:p w:rsidR="005B2755" w:rsidRPr="007B114E" w:rsidRDefault="005B2755" w:rsidP="00784BE2">
            <w:pPr>
              <w:jc w:val="center"/>
              <w:rPr>
                <w:color w:val="000000"/>
              </w:rPr>
            </w:pPr>
            <w:r w:rsidRPr="007B114E">
              <w:rPr>
                <w:color w:val="000000"/>
              </w:rPr>
              <w:t>23</w:t>
            </w:r>
          </w:p>
        </w:tc>
        <w:tc>
          <w:tcPr>
            <w:tcW w:w="992" w:type="dxa"/>
            <w:vAlign w:val="bottom"/>
          </w:tcPr>
          <w:p w:rsidR="005B2755" w:rsidRPr="007B114E" w:rsidRDefault="005B2755" w:rsidP="00784BE2">
            <w:pPr>
              <w:jc w:val="center"/>
              <w:rPr>
                <w:color w:val="000000"/>
              </w:rPr>
            </w:pPr>
            <w:r w:rsidRPr="007B114E">
              <w:rPr>
                <w:lang w:val="en-GB"/>
              </w:rPr>
              <w:t>42</w:t>
            </w:r>
          </w:p>
        </w:tc>
        <w:tc>
          <w:tcPr>
            <w:tcW w:w="992" w:type="dxa"/>
            <w:vAlign w:val="bottom"/>
          </w:tcPr>
          <w:p w:rsidR="005B2755" w:rsidRPr="007B114E" w:rsidRDefault="005B2755" w:rsidP="00784BE2">
            <w:pPr>
              <w:jc w:val="center"/>
              <w:rPr>
                <w:color w:val="000000"/>
              </w:rPr>
            </w:pPr>
            <w:r w:rsidRPr="007B114E">
              <w:rPr>
                <w:color w:val="000000"/>
              </w:rPr>
              <w:t>18</w:t>
            </w:r>
          </w:p>
        </w:tc>
        <w:tc>
          <w:tcPr>
            <w:tcW w:w="992" w:type="dxa"/>
            <w:vAlign w:val="bottom"/>
          </w:tcPr>
          <w:p w:rsidR="005B2755" w:rsidRPr="007B114E" w:rsidRDefault="005B2755" w:rsidP="00784BE2">
            <w:pPr>
              <w:jc w:val="center"/>
              <w:rPr>
                <w:color w:val="000000"/>
              </w:rPr>
            </w:pPr>
            <w:r w:rsidRPr="007B114E">
              <w:rPr>
                <w:lang w:val="en-GB"/>
              </w:rPr>
              <w:t>37</w:t>
            </w:r>
          </w:p>
        </w:tc>
        <w:tc>
          <w:tcPr>
            <w:tcW w:w="993" w:type="dxa"/>
            <w:vAlign w:val="bottom"/>
          </w:tcPr>
          <w:p w:rsidR="005B2755" w:rsidRPr="007B114E" w:rsidRDefault="005B2755" w:rsidP="00784BE2">
            <w:pPr>
              <w:jc w:val="center"/>
              <w:rPr>
                <w:color w:val="000000"/>
              </w:rPr>
            </w:pPr>
            <w:r w:rsidRPr="007B114E">
              <w:rPr>
                <w:color w:val="000000"/>
              </w:rPr>
              <w:t>23</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6</w:t>
            </w:r>
          </w:p>
        </w:tc>
        <w:tc>
          <w:tcPr>
            <w:tcW w:w="992" w:type="dxa"/>
            <w:vAlign w:val="bottom"/>
          </w:tcPr>
          <w:p w:rsidR="005B2755" w:rsidRPr="007B114E" w:rsidRDefault="005B2755" w:rsidP="00784BE2">
            <w:pPr>
              <w:jc w:val="center"/>
              <w:rPr>
                <w:color w:val="000000"/>
              </w:rPr>
            </w:pPr>
            <w:r w:rsidRPr="007B114E">
              <w:rPr>
                <w:color w:val="000000"/>
              </w:rPr>
              <w:t>51</w:t>
            </w:r>
          </w:p>
        </w:tc>
        <w:tc>
          <w:tcPr>
            <w:tcW w:w="992" w:type="dxa"/>
            <w:vAlign w:val="bottom"/>
          </w:tcPr>
          <w:p w:rsidR="005B2755" w:rsidRPr="007B114E" w:rsidRDefault="005B2755" w:rsidP="00784BE2">
            <w:pPr>
              <w:jc w:val="center"/>
              <w:rPr>
                <w:color w:val="000000"/>
              </w:rPr>
            </w:pPr>
            <w:r w:rsidRPr="007B114E">
              <w:rPr>
                <w:color w:val="000000"/>
              </w:rPr>
              <w:t>9</w:t>
            </w:r>
          </w:p>
        </w:tc>
        <w:tc>
          <w:tcPr>
            <w:tcW w:w="992" w:type="dxa"/>
            <w:vAlign w:val="bottom"/>
          </w:tcPr>
          <w:p w:rsidR="005B2755" w:rsidRPr="007B114E" w:rsidRDefault="005B2755" w:rsidP="00784BE2">
            <w:pPr>
              <w:jc w:val="center"/>
              <w:rPr>
                <w:color w:val="000000"/>
              </w:rPr>
            </w:pPr>
            <w:r w:rsidRPr="007B114E">
              <w:rPr>
                <w:color w:val="000000"/>
              </w:rPr>
              <w:t>49</w:t>
            </w:r>
          </w:p>
        </w:tc>
        <w:tc>
          <w:tcPr>
            <w:tcW w:w="992" w:type="dxa"/>
            <w:vAlign w:val="bottom"/>
          </w:tcPr>
          <w:p w:rsidR="005B2755" w:rsidRPr="007B114E" w:rsidRDefault="005B2755" w:rsidP="00784BE2">
            <w:pPr>
              <w:jc w:val="center"/>
              <w:rPr>
                <w:color w:val="000000"/>
              </w:rPr>
            </w:pPr>
            <w:r w:rsidRPr="007B114E">
              <w:rPr>
                <w:color w:val="000000"/>
              </w:rPr>
              <w:t>11</w:t>
            </w:r>
          </w:p>
        </w:tc>
        <w:tc>
          <w:tcPr>
            <w:tcW w:w="992" w:type="dxa"/>
            <w:vAlign w:val="bottom"/>
          </w:tcPr>
          <w:p w:rsidR="005B2755" w:rsidRPr="007B114E" w:rsidRDefault="005B2755" w:rsidP="00784BE2">
            <w:pPr>
              <w:jc w:val="center"/>
              <w:rPr>
                <w:color w:val="000000"/>
              </w:rPr>
            </w:pPr>
            <w:r w:rsidRPr="007B114E">
              <w:rPr>
                <w:color w:val="000000"/>
              </w:rPr>
              <w:t>52</w:t>
            </w:r>
          </w:p>
        </w:tc>
        <w:tc>
          <w:tcPr>
            <w:tcW w:w="993" w:type="dxa"/>
            <w:vAlign w:val="bottom"/>
          </w:tcPr>
          <w:p w:rsidR="005B2755" w:rsidRPr="007B114E" w:rsidRDefault="005B2755" w:rsidP="00784BE2">
            <w:pPr>
              <w:jc w:val="center"/>
              <w:rPr>
                <w:color w:val="000000"/>
              </w:rPr>
            </w:pPr>
            <w:r w:rsidRPr="007B114E">
              <w:rPr>
                <w:color w:val="000000"/>
              </w:rPr>
              <w:t>8</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7</w:t>
            </w:r>
          </w:p>
        </w:tc>
        <w:tc>
          <w:tcPr>
            <w:tcW w:w="992" w:type="dxa"/>
            <w:vAlign w:val="bottom"/>
          </w:tcPr>
          <w:p w:rsidR="005B2755" w:rsidRPr="007B114E" w:rsidRDefault="005B2755" w:rsidP="00784BE2">
            <w:pPr>
              <w:jc w:val="center"/>
              <w:rPr>
                <w:color w:val="000000"/>
              </w:rPr>
            </w:pPr>
            <w:r w:rsidRPr="007B114E">
              <w:rPr>
                <w:color w:val="000000"/>
              </w:rPr>
              <w:t>30</w:t>
            </w:r>
          </w:p>
        </w:tc>
        <w:tc>
          <w:tcPr>
            <w:tcW w:w="992" w:type="dxa"/>
            <w:vAlign w:val="bottom"/>
          </w:tcPr>
          <w:p w:rsidR="005B2755" w:rsidRPr="007B114E" w:rsidRDefault="005B2755" w:rsidP="00784BE2">
            <w:pPr>
              <w:jc w:val="center"/>
              <w:rPr>
                <w:color w:val="000000"/>
              </w:rPr>
            </w:pPr>
            <w:r w:rsidRPr="007B114E">
              <w:rPr>
                <w:color w:val="000000"/>
              </w:rPr>
              <w:t>30</w:t>
            </w:r>
          </w:p>
        </w:tc>
        <w:tc>
          <w:tcPr>
            <w:tcW w:w="992" w:type="dxa"/>
            <w:vAlign w:val="bottom"/>
          </w:tcPr>
          <w:p w:rsidR="005B2755" w:rsidRPr="007B114E" w:rsidRDefault="005B2755" w:rsidP="00784BE2">
            <w:pPr>
              <w:jc w:val="center"/>
              <w:rPr>
                <w:color w:val="000000"/>
              </w:rPr>
            </w:pPr>
            <w:r w:rsidRPr="007B114E">
              <w:rPr>
                <w:color w:val="000000"/>
              </w:rPr>
              <w:t>25</w:t>
            </w:r>
          </w:p>
        </w:tc>
        <w:tc>
          <w:tcPr>
            <w:tcW w:w="992" w:type="dxa"/>
            <w:vAlign w:val="bottom"/>
          </w:tcPr>
          <w:p w:rsidR="005B2755" w:rsidRPr="007B114E" w:rsidRDefault="005B2755" w:rsidP="00784BE2">
            <w:pPr>
              <w:jc w:val="center"/>
              <w:rPr>
                <w:color w:val="000000"/>
              </w:rPr>
            </w:pPr>
            <w:r w:rsidRPr="007B114E">
              <w:rPr>
                <w:lang w:val="en-GB"/>
              </w:rPr>
              <w:t>35</w:t>
            </w:r>
          </w:p>
        </w:tc>
        <w:tc>
          <w:tcPr>
            <w:tcW w:w="992" w:type="dxa"/>
            <w:vAlign w:val="bottom"/>
          </w:tcPr>
          <w:p w:rsidR="005B2755" w:rsidRPr="007B114E" w:rsidRDefault="005B2755" w:rsidP="00784BE2">
            <w:pPr>
              <w:jc w:val="center"/>
              <w:rPr>
                <w:color w:val="000000"/>
              </w:rPr>
            </w:pPr>
            <w:r w:rsidRPr="007B114E">
              <w:rPr>
                <w:color w:val="000000"/>
              </w:rPr>
              <w:t>26</w:t>
            </w:r>
          </w:p>
        </w:tc>
        <w:tc>
          <w:tcPr>
            <w:tcW w:w="993" w:type="dxa"/>
            <w:vAlign w:val="bottom"/>
          </w:tcPr>
          <w:p w:rsidR="005B2755" w:rsidRPr="007B114E" w:rsidRDefault="005B2755" w:rsidP="00784BE2">
            <w:pPr>
              <w:jc w:val="center"/>
              <w:rPr>
                <w:color w:val="000000"/>
              </w:rPr>
            </w:pPr>
            <w:r w:rsidRPr="007B114E">
              <w:rPr>
                <w:color w:val="000000"/>
              </w:rPr>
              <w:t>34</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8</w:t>
            </w:r>
          </w:p>
        </w:tc>
        <w:tc>
          <w:tcPr>
            <w:tcW w:w="992" w:type="dxa"/>
            <w:vAlign w:val="bottom"/>
          </w:tcPr>
          <w:p w:rsidR="005B2755" w:rsidRPr="007B114E" w:rsidRDefault="005B2755" w:rsidP="00784BE2">
            <w:pPr>
              <w:jc w:val="center"/>
              <w:rPr>
                <w:color w:val="000000"/>
              </w:rPr>
            </w:pPr>
            <w:r w:rsidRPr="007B114E">
              <w:rPr>
                <w:color w:val="000000"/>
              </w:rPr>
              <w:t>37</w:t>
            </w:r>
          </w:p>
        </w:tc>
        <w:tc>
          <w:tcPr>
            <w:tcW w:w="992" w:type="dxa"/>
            <w:vAlign w:val="bottom"/>
          </w:tcPr>
          <w:p w:rsidR="005B2755" w:rsidRPr="007B114E" w:rsidRDefault="005B2755" w:rsidP="00784BE2">
            <w:pPr>
              <w:jc w:val="center"/>
              <w:rPr>
                <w:lang w:val="en-GB"/>
              </w:rPr>
            </w:pPr>
            <w:r w:rsidRPr="007B114E">
              <w:rPr>
                <w:lang w:val="en-GB"/>
              </w:rPr>
              <w:t>23</w:t>
            </w:r>
          </w:p>
        </w:tc>
        <w:tc>
          <w:tcPr>
            <w:tcW w:w="992" w:type="dxa"/>
            <w:vAlign w:val="bottom"/>
          </w:tcPr>
          <w:p w:rsidR="005B2755" w:rsidRPr="007B114E" w:rsidRDefault="005B2755" w:rsidP="00784BE2">
            <w:pPr>
              <w:jc w:val="center"/>
              <w:rPr>
                <w:color w:val="000000"/>
              </w:rPr>
            </w:pPr>
            <w:r w:rsidRPr="007B114E">
              <w:rPr>
                <w:color w:val="000000"/>
              </w:rPr>
              <w:t>31</w:t>
            </w:r>
          </w:p>
        </w:tc>
        <w:tc>
          <w:tcPr>
            <w:tcW w:w="992" w:type="dxa"/>
            <w:vAlign w:val="bottom"/>
          </w:tcPr>
          <w:p w:rsidR="005B2755" w:rsidRPr="007B114E" w:rsidRDefault="005B2755" w:rsidP="00784BE2">
            <w:pPr>
              <w:jc w:val="center"/>
              <w:rPr>
                <w:color w:val="000000"/>
              </w:rPr>
            </w:pPr>
            <w:r w:rsidRPr="007B114E">
              <w:rPr>
                <w:color w:val="000000"/>
              </w:rPr>
              <w:t>29</w:t>
            </w:r>
          </w:p>
        </w:tc>
        <w:tc>
          <w:tcPr>
            <w:tcW w:w="992" w:type="dxa"/>
            <w:vAlign w:val="bottom"/>
          </w:tcPr>
          <w:p w:rsidR="005B2755" w:rsidRPr="007B114E" w:rsidRDefault="005B2755" w:rsidP="00784BE2">
            <w:pPr>
              <w:jc w:val="center"/>
              <w:rPr>
                <w:color w:val="000000"/>
              </w:rPr>
            </w:pPr>
            <w:r w:rsidRPr="007B114E">
              <w:rPr>
                <w:color w:val="000000"/>
              </w:rPr>
              <w:t>30</w:t>
            </w:r>
          </w:p>
        </w:tc>
        <w:tc>
          <w:tcPr>
            <w:tcW w:w="993" w:type="dxa"/>
            <w:vAlign w:val="bottom"/>
          </w:tcPr>
          <w:p w:rsidR="005B2755" w:rsidRPr="007B114E" w:rsidRDefault="005B2755" w:rsidP="00784BE2">
            <w:pPr>
              <w:jc w:val="center"/>
              <w:rPr>
                <w:color w:val="000000"/>
              </w:rPr>
            </w:pPr>
            <w:r w:rsidRPr="007B114E">
              <w:rPr>
                <w:color w:val="000000"/>
              </w:rPr>
              <w:t>30</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9</w:t>
            </w:r>
          </w:p>
        </w:tc>
        <w:tc>
          <w:tcPr>
            <w:tcW w:w="992" w:type="dxa"/>
            <w:vAlign w:val="bottom"/>
          </w:tcPr>
          <w:p w:rsidR="005B2755" w:rsidRPr="007B114E" w:rsidRDefault="005B2755" w:rsidP="00784BE2">
            <w:pPr>
              <w:jc w:val="center"/>
              <w:rPr>
                <w:color w:val="000000"/>
              </w:rPr>
            </w:pPr>
            <w:r w:rsidRPr="007B114E">
              <w:rPr>
                <w:color w:val="000000"/>
              </w:rPr>
              <w:t>27</w:t>
            </w:r>
          </w:p>
        </w:tc>
        <w:tc>
          <w:tcPr>
            <w:tcW w:w="992" w:type="dxa"/>
            <w:vAlign w:val="bottom"/>
          </w:tcPr>
          <w:p w:rsidR="005B2755" w:rsidRPr="007B114E" w:rsidRDefault="005B2755" w:rsidP="00784BE2">
            <w:pPr>
              <w:jc w:val="center"/>
              <w:rPr>
                <w:color w:val="000000"/>
              </w:rPr>
            </w:pPr>
            <w:r w:rsidRPr="007B114E">
              <w:rPr>
                <w:color w:val="000000"/>
              </w:rPr>
              <w:t>33</w:t>
            </w:r>
          </w:p>
        </w:tc>
        <w:tc>
          <w:tcPr>
            <w:tcW w:w="992" w:type="dxa"/>
            <w:vAlign w:val="bottom"/>
          </w:tcPr>
          <w:p w:rsidR="005B2755" w:rsidRPr="007B114E" w:rsidRDefault="005B2755" w:rsidP="00784BE2">
            <w:pPr>
              <w:jc w:val="center"/>
              <w:rPr>
                <w:color w:val="000000"/>
              </w:rPr>
            </w:pPr>
            <w:r w:rsidRPr="007B114E">
              <w:rPr>
                <w:color w:val="000000"/>
              </w:rPr>
              <w:t>27</w:t>
            </w:r>
          </w:p>
        </w:tc>
        <w:tc>
          <w:tcPr>
            <w:tcW w:w="992" w:type="dxa"/>
            <w:vAlign w:val="bottom"/>
          </w:tcPr>
          <w:p w:rsidR="005B2755" w:rsidRPr="007B114E" w:rsidRDefault="005B2755" w:rsidP="00784BE2">
            <w:pPr>
              <w:jc w:val="center"/>
              <w:rPr>
                <w:color w:val="000000"/>
              </w:rPr>
            </w:pPr>
            <w:r w:rsidRPr="007B114E">
              <w:rPr>
                <w:color w:val="000000"/>
              </w:rPr>
              <w:t>33</w:t>
            </w:r>
          </w:p>
        </w:tc>
        <w:tc>
          <w:tcPr>
            <w:tcW w:w="992" w:type="dxa"/>
            <w:vAlign w:val="bottom"/>
          </w:tcPr>
          <w:p w:rsidR="005B2755" w:rsidRPr="007B114E" w:rsidRDefault="005B2755" w:rsidP="00784BE2">
            <w:pPr>
              <w:jc w:val="center"/>
              <w:rPr>
                <w:color w:val="000000"/>
              </w:rPr>
            </w:pPr>
            <w:r w:rsidRPr="007B114E">
              <w:rPr>
                <w:color w:val="000000"/>
              </w:rPr>
              <w:t>25</w:t>
            </w:r>
          </w:p>
        </w:tc>
        <w:tc>
          <w:tcPr>
            <w:tcW w:w="993" w:type="dxa"/>
            <w:vAlign w:val="bottom"/>
          </w:tcPr>
          <w:p w:rsidR="005B2755" w:rsidRPr="007B114E" w:rsidRDefault="005B2755" w:rsidP="00784BE2">
            <w:pPr>
              <w:jc w:val="center"/>
              <w:rPr>
                <w:color w:val="000000"/>
              </w:rPr>
            </w:pPr>
            <w:r w:rsidRPr="007B114E">
              <w:rPr>
                <w:color w:val="000000"/>
              </w:rPr>
              <w:t>35</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10</w:t>
            </w:r>
          </w:p>
        </w:tc>
        <w:tc>
          <w:tcPr>
            <w:tcW w:w="992" w:type="dxa"/>
            <w:vAlign w:val="bottom"/>
          </w:tcPr>
          <w:p w:rsidR="005B2755" w:rsidRPr="007B114E" w:rsidRDefault="005B2755" w:rsidP="00784BE2">
            <w:pPr>
              <w:jc w:val="center"/>
              <w:rPr>
                <w:color w:val="000000"/>
              </w:rPr>
            </w:pPr>
            <w:r w:rsidRPr="007B114E">
              <w:rPr>
                <w:color w:val="000000"/>
              </w:rPr>
              <w:t>48</w:t>
            </w:r>
          </w:p>
        </w:tc>
        <w:tc>
          <w:tcPr>
            <w:tcW w:w="992" w:type="dxa"/>
            <w:vAlign w:val="bottom"/>
          </w:tcPr>
          <w:p w:rsidR="005B2755" w:rsidRPr="007B114E" w:rsidRDefault="005B2755" w:rsidP="00784BE2">
            <w:pPr>
              <w:jc w:val="center"/>
              <w:rPr>
                <w:color w:val="000000"/>
              </w:rPr>
            </w:pPr>
            <w:r w:rsidRPr="007B114E">
              <w:rPr>
                <w:color w:val="000000"/>
              </w:rPr>
              <w:t>12</w:t>
            </w:r>
          </w:p>
        </w:tc>
        <w:tc>
          <w:tcPr>
            <w:tcW w:w="992" w:type="dxa"/>
            <w:vAlign w:val="bottom"/>
          </w:tcPr>
          <w:p w:rsidR="005B2755" w:rsidRPr="007B114E" w:rsidRDefault="005B2755" w:rsidP="00784BE2">
            <w:pPr>
              <w:jc w:val="center"/>
              <w:rPr>
                <w:color w:val="000000"/>
              </w:rPr>
            </w:pPr>
            <w:r w:rsidRPr="007B114E">
              <w:rPr>
                <w:color w:val="000000"/>
              </w:rPr>
              <w:t>47</w:t>
            </w:r>
          </w:p>
        </w:tc>
        <w:tc>
          <w:tcPr>
            <w:tcW w:w="992" w:type="dxa"/>
            <w:vAlign w:val="bottom"/>
          </w:tcPr>
          <w:p w:rsidR="005B2755" w:rsidRPr="007B114E" w:rsidRDefault="005B2755" w:rsidP="00784BE2">
            <w:pPr>
              <w:jc w:val="center"/>
              <w:rPr>
                <w:color w:val="000000"/>
              </w:rPr>
            </w:pPr>
            <w:r w:rsidRPr="007B114E">
              <w:rPr>
                <w:color w:val="000000"/>
              </w:rPr>
              <w:t>13</w:t>
            </w:r>
          </w:p>
        </w:tc>
        <w:tc>
          <w:tcPr>
            <w:tcW w:w="992" w:type="dxa"/>
            <w:vAlign w:val="bottom"/>
          </w:tcPr>
          <w:p w:rsidR="005B2755" w:rsidRPr="007B114E" w:rsidRDefault="005B2755" w:rsidP="00784BE2">
            <w:pPr>
              <w:jc w:val="center"/>
              <w:rPr>
                <w:color w:val="000000"/>
              </w:rPr>
            </w:pPr>
            <w:r w:rsidRPr="007B114E">
              <w:rPr>
                <w:color w:val="000000"/>
              </w:rPr>
              <w:t>43</w:t>
            </w:r>
          </w:p>
        </w:tc>
        <w:tc>
          <w:tcPr>
            <w:tcW w:w="993" w:type="dxa"/>
            <w:vAlign w:val="bottom"/>
          </w:tcPr>
          <w:p w:rsidR="005B2755" w:rsidRPr="007B114E" w:rsidRDefault="005B2755" w:rsidP="00784BE2">
            <w:pPr>
              <w:jc w:val="center"/>
              <w:rPr>
                <w:color w:val="000000"/>
              </w:rPr>
            </w:pPr>
            <w:r w:rsidRPr="007B114E">
              <w:rPr>
                <w:color w:val="000000"/>
              </w:rPr>
              <w:t>17</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11</w:t>
            </w:r>
          </w:p>
        </w:tc>
        <w:tc>
          <w:tcPr>
            <w:tcW w:w="992" w:type="dxa"/>
            <w:vAlign w:val="bottom"/>
          </w:tcPr>
          <w:p w:rsidR="005B2755" w:rsidRPr="007B114E" w:rsidRDefault="005B2755" w:rsidP="00784BE2">
            <w:pPr>
              <w:jc w:val="center"/>
              <w:rPr>
                <w:color w:val="000000"/>
              </w:rPr>
            </w:pPr>
            <w:r w:rsidRPr="007B114E">
              <w:rPr>
                <w:color w:val="000000"/>
              </w:rPr>
              <w:t>40</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lang w:val="en-GB"/>
              </w:rPr>
              <w:t>40</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lang w:val="en-GB"/>
              </w:rPr>
              <w:t>32</w:t>
            </w:r>
          </w:p>
        </w:tc>
        <w:tc>
          <w:tcPr>
            <w:tcW w:w="993" w:type="dxa"/>
            <w:vAlign w:val="bottom"/>
          </w:tcPr>
          <w:p w:rsidR="005B2755" w:rsidRPr="007B114E" w:rsidRDefault="005B2755" w:rsidP="00784BE2">
            <w:pPr>
              <w:jc w:val="center"/>
              <w:rPr>
                <w:color w:val="000000"/>
              </w:rPr>
            </w:pPr>
            <w:r w:rsidRPr="007B114E">
              <w:rPr>
                <w:lang w:val="en-GB"/>
              </w:rPr>
              <w:t>28</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12</w:t>
            </w:r>
          </w:p>
        </w:tc>
        <w:tc>
          <w:tcPr>
            <w:tcW w:w="992" w:type="dxa"/>
            <w:vAlign w:val="bottom"/>
          </w:tcPr>
          <w:p w:rsidR="005B2755" w:rsidRPr="007B114E" w:rsidRDefault="005B2755" w:rsidP="00784BE2">
            <w:pPr>
              <w:jc w:val="center"/>
              <w:rPr>
                <w:color w:val="000000"/>
              </w:rPr>
            </w:pPr>
            <w:r w:rsidRPr="007B114E">
              <w:rPr>
                <w:color w:val="000000"/>
              </w:rPr>
              <w:t>18</w:t>
            </w:r>
          </w:p>
        </w:tc>
        <w:tc>
          <w:tcPr>
            <w:tcW w:w="992" w:type="dxa"/>
            <w:vAlign w:val="bottom"/>
          </w:tcPr>
          <w:p w:rsidR="005B2755" w:rsidRPr="007B114E" w:rsidRDefault="005B2755" w:rsidP="00784BE2">
            <w:pPr>
              <w:jc w:val="center"/>
              <w:rPr>
                <w:color w:val="000000"/>
              </w:rPr>
            </w:pPr>
            <w:r w:rsidRPr="007B114E">
              <w:rPr>
                <w:color w:val="000000"/>
              </w:rPr>
              <w:t>42</w:t>
            </w:r>
          </w:p>
        </w:tc>
        <w:tc>
          <w:tcPr>
            <w:tcW w:w="992" w:type="dxa"/>
            <w:vAlign w:val="bottom"/>
          </w:tcPr>
          <w:p w:rsidR="005B2755" w:rsidRPr="007B114E" w:rsidRDefault="005B2755" w:rsidP="00784BE2">
            <w:pPr>
              <w:jc w:val="center"/>
              <w:rPr>
                <w:color w:val="000000"/>
              </w:rPr>
            </w:pPr>
            <w:r w:rsidRPr="007B114E">
              <w:rPr>
                <w:color w:val="000000"/>
              </w:rPr>
              <w:t>13</w:t>
            </w:r>
          </w:p>
        </w:tc>
        <w:tc>
          <w:tcPr>
            <w:tcW w:w="992" w:type="dxa"/>
            <w:vAlign w:val="bottom"/>
          </w:tcPr>
          <w:p w:rsidR="005B2755" w:rsidRPr="007B114E" w:rsidRDefault="005B2755" w:rsidP="00784BE2">
            <w:pPr>
              <w:jc w:val="center"/>
              <w:rPr>
                <w:lang w:val="en-GB"/>
              </w:rPr>
            </w:pPr>
            <w:r w:rsidRPr="007B114E">
              <w:rPr>
                <w:lang w:val="en-GB"/>
              </w:rPr>
              <w:t>47</w:t>
            </w:r>
          </w:p>
        </w:tc>
        <w:tc>
          <w:tcPr>
            <w:tcW w:w="992" w:type="dxa"/>
            <w:vAlign w:val="bottom"/>
          </w:tcPr>
          <w:p w:rsidR="005B2755" w:rsidRPr="007B114E" w:rsidRDefault="005B2755" w:rsidP="00784BE2">
            <w:pPr>
              <w:jc w:val="center"/>
              <w:rPr>
                <w:color w:val="000000"/>
              </w:rPr>
            </w:pPr>
            <w:r w:rsidRPr="007B114E">
              <w:rPr>
                <w:color w:val="000000"/>
              </w:rPr>
              <w:t>12</w:t>
            </w:r>
          </w:p>
        </w:tc>
        <w:tc>
          <w:tcPr>
            <w:tcW w:w="993" w:type="dxa"/>
            <w:vAlign w:val="bottom"/>
          </w:tcPr>
          <w:p w:rsidR="005B2755" w:rsidRPr="007B114E" w:rsidRDefault="005B2755" w:rsidP="00784BE2">
            <w:pPr>
              <w:jc w:val="center"/>
              <w:rPr>
                <w:color w:val="000000"/>
              </w:rPr>
            </w:pPr>
            <w:r w:rsidRPr="007B114E">
              <w:rPr>
                <w:color w:val="000000"/>
              </w:rPr>
              <w:t>48</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13</w:t>
            </w:r>
          </w:p>
        </w:tc>
        <w:tc>
          <w:tcPr>
            <w:tcW w:w="992" w:type="dxa"/>
            <w:vAlign w:val="bottom"/>
          </w:tcPr>
          <w:p w:rsidR="005B2755" w:rsidRPr="007B114E" w:rsidRDefault="005B2755" w:rsidP="00784BE2">
            <w:pPr>
              <w:jc w:val="center"/>
              <w:rPr>
                <w:color w:val="000000"/>
              </w:rPr>
            </w:pPr>
            <w:r w:rsidRPr="007B114E">
              <w:rPr>
                <w:color w:val="000000"/>
              </w:rPr>
              <w:t>10</w:t>
            </w:r>
          </w:p>
        </w:tc>
        <w:tc>
          <w:tcPr>
            <w:tcW w:w="992" w:type="dxa"/>
            <w:vAlign w:val="bottom"/>
          </w:tcPr>
          <w:p w:rsidR="005B2755" w:rsidRPr="007B114E" w:rsidRDefault="005B2755" w:rsidP="00784BE2">
            <w:pPr>
              <w:jc w:val="center"/>
              <w:rPr>
                <w:color w:val="000000"/>
              </w:rPr>
            </w:pPr>
            <w:r w:rsidRPr="007B114E">
              <w:rPr>
                <w:color w:val="000000"/>
              </w:rPr>
              <w:t>50</w:t>
            </w:r>
          </w:p>
        </w:tc>
        <w:tc>
          <w:tcPr>
            <w:tcW w:w="992" w:type="dxa"/>
            <w:vAlign w:val="bottom"/>
          </w:tcPr>
          <w:p w:rsidR="005B2755" w:rsidRPr="007B114E" w:rsidRDefault="005B2755" w:rsidP="00784BE2">
            <w:pPr>
              <w:jc w:val="center"/>
              <w:rPr>
                <w:color w:val="000000"/>
              </w:rPr>
            </w:pPr>
            <w:r w:rsidRPr="007B114E">
              <w:rPr>
                <w:color w:val="000000"/>
              </w:rPr>
              <w:t>12</w:t>
            </w:r>
          </w:p>
        </w:tc>
        <w:tc>
          <w:tcPr>
            <w:tcW w:w="992" w:type="dxa"/>
            <w:vAlign w:val="bottom"/>
          </w:tcPr>
          <w:p w:rsidR="005B2755" w:rsidRPr="007B114E" w:rsidRDefault="005B2755" w:rsidP="00784BE2">
            <w:pPr>
              <w:jc w:val="center"/>
              <w:rPr>
                <w:color w:val="000000"/>
              </w:rPr>
            </w:pPr>
            <w:r w:rsidRPr="007B114E">
              <w:rPr>
                <w:color w:val="000000"/>
              </w:rPr>
              <w:t>48</w:t>
            </w:r>
          </w:p>
        </w:tc>
        <w:tc>
          <w:tcPr>
            <w:tcW w:w="992" w:type="dxa"/>
            <w:vAlign w:val="bottom"/>
          </w:tcPr>
          <w:p w:rsidR="005B2755" w:rsidRPr="007B114E" w:rsidRDefault="005B2755" w:rsidP="00784BE2">
            <w:pPr>
              <w:jc w:val="center"/>
              <w:rPr>
                <w:color w:val="000000"/>
              </w:rPr>
            </w:pPr>
            <w:r w:rsidRPr="007B114E">
              <w:rPr>
                <w:color w:val="000000"/>
              </w:rPr>
              <w:t>5</w:t>
            </w:r>
          </w:p>
        </w:tc>
        <w:tc>
          <w:tcPr>
            <w:tcW w:w="993" w:type="dxa"/>
            <w:vAlign w:val="bottom"/>
          </w:tcPr>
          <w:p w:rsidR="005B2755" w:rsidRPr="007B114E" w:rsidRDefault="005B2755" w:rsidP="00784BE2">
            <w:pPr>
              <w:jc w:val="center"/>
              <w:rPr>
                <w:color w:val="000000"/>
              </w:rPr>
            </w:pPr>
            <w:r w:rsidRPr="007B114E">
              <w:rPr>
                <w:lang w:val="en-GB"/>
              </w:rPr>
              <w:t>55</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14</w:t>
            </w:r>
          </w:p>
        </w:tc>
        <w:tc>
          <w:tcPr>
            <w:tcW w:w="992" w:type="dxa"/>
            <w:vAlign w:val="bottom"/>
          </w:tcPr>
          <w:p w:rsidR="005B2755" w:rsidRPr="007B114E" w:rsidRDefault="005B2755" w:rsidP="00784BE2">
            <w:pPr>
              <w:jc w:val="center"/>
              <w:rPr>
                <w:color w:val="000000"/>
              </w:rPr>
            </w:pPr>
            <w:r w:rsidRPr="007B114E">
              <w:rPr>
                <w:color w:val="000000"/>
              </w:rPr>
              <w:t>41</w:t>
            </w:r>
          </w:p>
        </w:tc>
        <w:tc>
          <w:tcPr>
            <w:tcW w:w="992" w:type="dxa"/>
            <w:vAlign w:val="bottom"/>
          </w:tcPr>
          <w:p w:rsidR="005B2755" w:rsidRPr="007B114E" w:rsidRDefault="005B2755" w:rsidP="00784BE2">
            <w:pPr>
              <w:jc w:val="center"/>
              <w:rPr>
                <w:lang w:val="en-GB"/>
              </w:rPr>
            </w:pPr>
            <w:r w:rsidRPr="007B114E">
              <w:rPr>
                <w:lang w:val="en-GB"/>
              </w:rPr>
              <w:t>19</w:t>
            </w:r>
          </w:p>
        </w:tc>
        <w:tc>
          <w:tcPr>
            <w:tcW w:w="992" w:type="dxa"/>
            <w:vAlign w:val="bottom"/>
          </w:tcPr>
          <w:p w:rsidR="005B2755" w:rsidRPr="007B114E" w:rsidRDefault="005B2755" w:rsidP="00784BE2">
            <w:pPr>
              <w:jc w:val="center"/>
              <w:rPr>
                <w:lang w:val="en-GB"/>
              </w:rPr>
            </w:pPr>
            <w:r w:rsidRPr="007B114E">
              <w:rPr>
                <w:lang w:val="en-GB"/>
              </w:rPr>
              <w:t>46</w:t>
            </w:r>
          </w:p>
        </w:tc>
        <w:tc>
          <w:tcPr>
            <w:tcW w:w="992" w:type="dxa"/>
            <w:vAlign w:val="bottom"/>
          </w:tcPr>
          <w:p w:rsidR="005B2755" w:rsidRPr="007B114E" w:rsidRDefault="005B2755" w:rsidP="00784BE2">
            <w:pPr>
              <w:jc w:val="center"/>
              <w:rPr>
                <w:color w:val="000000"/>
              </w:rPr>
            </w:pPr>
            <w:r w:rsidRPr="007B114E">
              <w:rPr>
                <w:color w:val="000000"/>
              </w:rPr>
              <w:t>14</w:t>
            </w:r>
          </w:p>
        </w:tc>
        <w:tc>
          <w:tcPr>
            <w:tcW w:w="992" w:type="dxa"/>
            <w:vAlign w:val="bottom"/>
          </w:tcPr>
          <w:p w:rsidR="005B2755" w:rsidRPr="007B114E" w:rsidRDefault="005B2755" w:rsidP="00784BE2">
            <w:pPr>
              <w:jc w:val="center"/>
              <w:rPr>
                <w:color w:val="000000"/>
              </w:rPr>
            </w:pPr>
            <w:r w:rsidRPr="007B114E">
              <w:rPr>
                <w:color w:val="000000"/>
              </w:rPr>
              <w:t>45</w:t>
            </w:r>
          </w:p>
        </w:tc>
        <w:tc>
          <w:tcPr>
            <w:tcW w:w="993" w:type="dxa"/>
            <w:vAlign w:val="bottom"/>
          </w:tcPr>
          <w:p w:rsidR="005B2755" w:rsidRPr="007B114E" w:rsidRDefault="005B2755" w:rsidP="00784BE2">
            <w:pPr>
              <w:jc w:val="center"/>
              <w:rPr>
                <w:color w:val="000000"/>
              </w:rPr>
            </w:pPr>
            <w:r w:rsidRPr="007B114E">
              <w:rPr>
                <w:lang w:val="en-GB"/>
              </w:rPr>
              <w:t>15</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15</w:t>
            </w:r>
          </w:p>
        </w:tc>
        <w:tc>
          <w:tcPr>
            <w:tcW w:w="992" w:type="dxa"/>
            <w:vAlign w:val="bottom"/>
          </w:tcPr>
          <w:p w:rsidR="005B2755" w:rsidRPr="007B114E" w:rsidRDefault="005B2755" w:rsidP="00784BE2">
            <w:pPr>
              <w:jc w:val="center"/>
              <w:rPr>
                <w:color w:val="000000"/>
              </w:rPr>
            </w:pPr>
            <w:r w:rsidRPr="007B114E">
              <w:rPr>
                <w:color w:val="000000"/>
              </w:rPr>
              <w:t>58</w:t>
            </w:r>
          </w:p>
        </w:tc>
        <w:tc>
          <w:tcPr>
            <w:tcW w:w="992" w:type="dxa"/>
            <w:vAlign w:val="bottom"/>
          </w:tcPr>
          <w:p w:rsidR="005B2755" w:rsidRPr="007B114E" w:rsidRDefault="005B2755" w:rsidP="00784BE2">
            <w:pPr>
              <w:jc w:val="center"/>
              <w:rPr>
                <w:color w:val="000000"/>
              </w:rPr>
            </w:pPr>
            <w:r w:rsidRPr="007B114E">
              <w:rPr>
                <w:color w:val="000000"/>
              </w:rPr>
              <w:t>2</w:t>
            </w:r>
          </w:p>
        </w:tc>
        <w:tc>
          <w:tcPr>
            <w:tcW w:w="992" w:type="dxa"/>
            <w:vAlign w:val="bottom"/>
          </w:tcPr>
          <w:p w:rsidR="005B2755" w:rsidRPr="007B114E" w:rsidRDefault="005B2755" w:rsidP="00784BE2">
            <w:pPr>
              <w:jc w:val="center"/>
              <w:rPr>
                <w:color w:val="000000"/>
              </w:rPr>
            </w:pPr>
            <w:r w:rsidRPr="007B114E">
              <w:rPr>
                <w:color w:val="000000"/>
              </w:rPr>
              <w:t>55</w:t>
            </w:r>
          </w:p>
        </w:tc>
        <w:tc>
          <w:tcPr>
            <w:tcW w:w="992" w:type="dxa"/>
            <w:vAlign w:val="bottom"/>
          </w:tcPr>
          <w:p w:rsidR="005B2755" w:rsidRPr="007B114E" w:rsidRDefault="005B2755" w:rsidP="00784BE2">
            <w:pPr>
              <w:jc w:val="center"/>
              <w:rPr>
                <w:color w:val="000000"/>
              </w:rPr>
            </w:pPr>
            <w:r w:rsidRPr="007B114E">
              <w:rPr>
                <w:color w:val="000000"/>
              </w:rPr>
              <w:t>5</w:t>
            </w:r>
          </w:p>
        </w:tc>
        <w:tc>
          <w:tcPr>
            <w:tcW w:w="992" w:type="dxa"/>
            <w:vAlign w:val="bottom"/>
          </w:tcPr>
          <w:p w:rsidR="005B2755" w:rsidRPr="007B114E" w:rsidRDefault="005B2755" w:rsidP="00784BE2">
            <w:pPr>
              <w:jc w:val="center"/>
              <w:rPr>
                <w:color w:val="000000"/>
              </w:rPr>
            </w:pPr>
            <w:r w:rsidRPr="007B114E">
              <w:rPr>
                <w:color w:val="000000"/>
              </w:rPr>
              <w:t>58</w:t>
            </w:r>
          </w:p>
        </w:tc>
        <w:tc>
          <w:tcPr>
            <w:tcW w:w="993" w:type="dxa"/>
            <w:vAlign w:val="bottom"/>
          </w:tcPr>
          <w:p w:rsidR="005B2755" w:rsidRPr="007B114E" w:rsidRDefault="005B2755" w:rsidP="00784BE2">
            <w:pPr>
              <w:jc w:val="center"/>
              <w:rPr>
                <w:lang w:val="en-GB"/>
              </w:rPr>
            </w:pPr>
            <w:r w:rsidRPr="007B114E">
              <w:rPr>
                <w:lang w:val="en-GB"/>
              </w:rPr>
              <w:t>2</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16</w:t>
            </w:r>
          </w:p>
        </w:tc>
        <w:tc>
          <w:tcPr>
            <w:tcW w:w="992" w:type="dxa"/>
            <w:vAlign w:val="bottom"/>
          </w:tcPr>
          <w:p w:rsidR="005B2755" w:rsidRPr="007B114E" w:rsidRDefault="005B2755" w:rsidP="00784BE2">
            <w:pPr>
              <w:jc w:val="center"/>
              <w:rPr>
                <w:color w:val="000000"/>
              </w:rPr>
            </w:pPr>
            <w:r w:rsidRPr="007B114E">
              <w:rPr>
                <w:color w:val="000000"/>
              </w:rPr>
              <w:t>7</w:t>
            </w:r>
          </w:p>
        </w:tc>
        <w:tc>
          <w:tcPr>
            <w:tcW w:w="992" w:type="dxa"/>
            <w:vAlign w:val="bottom"/>
          </w:tcPr>
          <w:p w:rsidR="005B2755" w:rsidRPr="007B114E" w:rsidRDefault="005B2755" w:rsidP="00784BE2">
            <w:pPr>
              <w:jc w:val="center"/>
              <w:rPr>
                <w:color w:val="000000"/>
              </w:rPr>
            </w:pPr>
            <w:r w:rsidRPr="007B114E">
              <w:rPr>
                <w:color w:val="000000"/>
              </w:rPr>
              <w:t>53</w:t>
            </w:r>
          </w:p>
        </w:tc>
        <w:tc>
          <w:tcPr>
            <w:tcW w:w="992" w:type="dxa"/>
            <w:vAlign w:val="bottom"/>
          </w:tcPr>
          <w:p w:rsidR="005B2755" w:rsidRPr="007B114E" w:rsidRDefault="005B2755" w:rsidP="00784BE2">
            <w:pPr>
              <w:jc w:val="center"/>
              <w:rPr>
                <w:color w:val="000000"/>
              </w:rPr>
            </w:pPr>
            <w:r w:rsidRPr="007B114E">
              <w:rPr>
                <w:color w:val="000000"/>
              </w:rPr>
              <w:t>10</w:t>
            </w:r>
          </w:p>
        </w:tc>
        <w:tc>
          <w:tcPr>
            <w:tcW w:w="992" w:type="dxa"/>
            <w:vAlign w:val="bottom"/>
          </w:tcPr>
          <w:p w:rsidR="005B2755" w:rsidRPr="007B114E" w:rsidRDefault="005B2755" w:rsidP="00784BE2">
            <w:pPr>
              <w:jc w:val="center"/>
              <w:rPr>
                <w:lang w:val="en-GB"/>
              </w:rPr>
            </w:pPr>
            <w:r w:rsidRPr="007B114E">
              <w:rPr>
                <w:lang w:val="en-GB"/>
              </w:rPr>
              <w:t>50</w:t>
            </w:r>
          </w:p>
        </w:tc>
        <w:tc>
          <w:tcPr>
            <w:tcW w:w="992" w:type="dxa"/>
            <w:vAlign w:val="bottom"/>
          </w:tcPr>
          <w:p w:rsidR="005B2755" w:rsidRPr="007B114E" w:rsidRDefault="005B2755" w:rsidP="00784BE2">
            <w:pPr>
              <w:jc w:val="center"/>
              <w:rPr>
                <w:color w:val="000000"/>
              </w:rPr>
            </w:pPr>
            <w:r w:rsidRPr="007B114E">
              <w:rPr>
                <w:color w:val="000000"/>
              </w:rPr>
              <w:t>11</w:t>
            </w:r>
          </w:p>
        </w:tc>
        <w:tc>
          <w:tcPr>
            <w:tcW w:w="993" w:type="dxa"/>
            <w:vAlign w:val="bottom"/>
          </w:tcPr>
          <w:p w:rsidR="005B2755" w:rsidRPr="007B114E" w:rsidRDefault="005B2755" w:rsidP="00784BE2">
            <w:pPr>
              <w:jc w:val="center"/>
              <w:rPr>
                <w:color w:val="000000"/>
              </w:rPr>
            </w:pPr>
            <w:r w:rsidRPr="007B114E">
              <w:rPr>
                <w:color w:val="000000"/>
              </w:rPr>
              <w:t>49</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17</w:t>
            </w:r>
          </w:p>
        </w:tc>
        <w:tc>
          <w:tcPr>
            <w:tcW w:w="992" w:type="dxa"/>
            <w:vAlign w:val="bottom"/>
          </w:tcPr>
          <w:p w:rsidR="005B2755" w:rsidRPr="007B114E" w:rsidRDefault="005B2755" w:rsidP="00784BE2">
            <w:pPr>
              <w:jc w:val="center"/>
              <w:rPr>
                <w:color w:val="000000"/>
              </w:rPr>
            </w:pPr>
            <w:r w:rsidRPr="007B114E">
              <w:rPr>
                <w:color w:val="000000"/>
              </w:rPr>
              <w:t>25</w:t>
            </w:r>
          </w:p>
        </w:tc>
        <w:tc>
          <w:tcPr>
            <w:tcW w:w="992" w:type="dxa"/>
            <w:vAlign w:val="bottom"/>
          </w:tcPr>
          <w:p w:rsidR="005B2755" w:rsidRPr="007B114E" w:rsidRDefault="005B2755" w:rsidP="00784BE2">
            <w:pPr>
              <w:jc w:val="center"/>
              <w:rPr>
                <w:color w:val="000000"/>
              </w:rPr>
            </w:pPr>
            <w:r w:rsidRPr="007B114E">
              <w:rPr>
                <w:lang w:val="en-GB"/>
              </w:rPr>
              <w:t>35</w:t>
            </w:r>
          </w:p>
        </w:tc>
        <w:tc>
          <w:tcPr>
            <w:tcW w:w="992" w:type="dxa"/>
            <w:vAlign w:val="bottom"/>
          </w:tcPr>
          <w:p w:rsidR="005B2755" w:rsidRPr="007B114E" w:rsidRDefault="005B2755" w:rsidP="00784BE2">
            <w:pPr>
              <w:jc w:val="center"/>
              <w:rPr>
                <w:color w:val="000000"/>
              </w:rPr>
            </w:pPr>
            <w:r w:rsidRPr="007B114E">
              <w:rPr>
                <w:lang w:val="en-GB"/>
              </w:rPr>
              <w:t>22</w:t>
            </w:r>
          </w:p>
        </w:tc>
        <w:tc>
          <w:tcPr>
            <w:tcW w:w="992" w:type="dxa"/>
            <w:vAlign w:val="bottom"/>
          </w:tcPr>
          <w:p w:rsidR="005B2755" w:rsidRPr="007B114E" w:rsidRDefault="005B2755" w:rsidP="00784BE2">
            <w:pPr>
              <w:jc w:val="center"/>
              <w:rPr>
                <w:color w:val="000000"/>
              </w:rPr>
            </w:pPr>
            <w:r w:rsidRPr="007B114E">
              <w:rPr>
                <w:lang w:val="en-GB"/>
              </w:rPr>
              <w:t>38</w:t>
            </w:r>
          </w:p>
        </w:tc>
        <w:tc>
          <w:tcPr>
            <w:tcW w:w="992" w:type="dxa"/>
            <w:vAlign w:val="bottom"/>
          </w:tcPr>
          <w:p w:rsidR="005B2755" w:rsidRPr="007B114E" w:rsidRDefault="005B2755" w:rsidP="00784BE2">
            <w:pPr>
              <w:jc w:val="center"/>
              <w:rPr>
                <w:lang w:val="en-GB"/>
              </w:rPr>
            </w:pPr>
            <w:r w:rsidRPr="007B114E">
              <w:rPr>
                <w:lang w:val="en-GB"/>
              </w:rPr>
              <w:t>20</w:t>
            </w:r>
          </w:p>
        </w:tc>
        <w:tc>
          <w:tcPr>
            <w:tcW w:w="993" w:type="dxa"/>
            <w:vAlign w:val="bottom"/>
          </w:tcPr>
          <w:p w:rsidR="005B2755" w:rsidRPr="007B114E" w:rsidRDefault="005B2755" w:rsidP="00784BE2">
            <w:pPr>
              <w:jc w:val="center"/>
              <w:rPr>
                <w:color w:val="000000"/>
              </w:rPr>
            </w:pPr>
            <w:r w:rsidRPr="007B114E">
              <w:rPr>
                <w:lang w:val="en-GB"/>
              </w:rPr>
              <w:t>40</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18</w:t>
            </w:r>
          </w:p>
        </w:tc>
        <w:tc>
          <w:tcPr>
            <w:tcW w:w="992" w:type="dxa"/>
            <w:vAlign w:val="bottom"/>
          </w:tcPr>
          <w:p w:rsidR="005B2755" w:rsidRPr="007B114E" w:rsidRDefault="005B2755" w:rsidP="00784BE2">
            <w:pPr>
              <w:jc w:val="center"/>
              <w:rPr>
                <w:color w:val="000000"/>
              </w:rPr>
            </w:pPr>
            <w:r w:rsidRPr="007B114E">
              <w:rPr>
                <w:color w:val="000000"/>
              </w:rPr>
              <w:t>48</w:t>
            </w:r>
          </w:p>
        </w:tc>
        <w:tc>
          <w:tcPr>
            <w:tcW w:w="992" w:type="dxa"/>
            <w:vAlign w:val="bottom"/>
          </w:tcPr>
          <w:p w:rsidR="005B2755" w:rsidRPr="007B114E" w:rsidRDefault="005B2755" w:rsidP="00784BE2">
            <w:pPr>
              <w:jc w:val="center"/>
              <w:rPr>
                <w:color w:val="000000"/>
              </w:rPr>
            </w:pPr>
            <w:r w:rsidRPr="007B114E">
              <w:rPr>
                <w:color w:val="000000"/>
              </w:rPr>
              <w:t>12</w:t>
            </w:r>
          </w:p>
        </w:tc>
        <w:tc>
          <w:tcPr>
            <w:tcW w:w="992" w:type="dxa"/>
            <w:vAlign w:val="bottom"/>
          </w:tcPr>
          <w:p w:rsidR="005B2755" w:rsidRPr="007B114E" w:rsidRDefault="005B2755" w:rsidP="00784BE2">
            <w:pPr>
              <w:jc w:val="center"/>
              <w:rPr>
                <w:color w:val="000000"/>
              </w:rPr>
            </w:pPr>
            <w:r w:rsidRPr="007B114E">
              <w:rPr>
                <w:color w:val="000000"/>
              </w:rPr>
              <w:t>54</w:t>
            </w:r>
          </w:p>
        </w:tc>
        <w:tc>
          <w:tcPr>
            <w:tcW w:w="992" w:type="dxa"/>
            <w:vAlign w:val="bottom"/>
          </w:tcPr>
          <w:p w:rsidR="005B2755" w:rsidRPr="007B114E" w:rsidRDefault="005B2755" w:rsidP="00784BE2">
            <w:pPr>
              <w:jc w:val="center"/>
              <w:rPr>
                <w:color w:val="000000"/>
              </w:rPr>
            </w:pPr>
            <w:r w:rsidRPr="007B114E">
              <w:rPr>
                <w:color w:val="000000"/>
              </w:rPr>
              <w:t>6</w:t>
            </w:r>
          </w:p>
        </w:tc>
        <w:tc>
          <w:tcPr>
            <w:tcW w:w="992" w:type="dxa"/>
            <w:vAlign w:val="bottom"/>
          </w:tcPr>
          <w:p w:rsidR="005B2755" w:rsidRPr="007B114E" w:rsidRDefault="005B2755" w:rsidP="00784BE2">
            <w:pPr>
              <w:jc w:val="center"/>
              <w:rPr>
                <w:lang w:val="en-GB"/>
              </w:rPr>
            </w:pPr>
            <w:r w:rsidRPr="007B114E">
              <w:rPr>
                <w:lang w:val="en-GB"/>
              </w:rPr>
              <w:t>52</w:t>
            </w:r>
          </w:p>
        </w:tc>
        <w:tc>
          <w:tcPr>
            <w:tcW w:w="993" w:type="dxa"/>
            <w:vAlign w:val="bottom"/>
          </w:tcPr>
          <w:p w:rsidR="005B2755" w:rsidRPr="007B114E" w:rsidRDefault="005B2755" w:rsidP="00784BE2">
            <w:pPr>
              <w:jc w:val="center"/>
              <w:rPr>
                <w:color w:val="000000"/>
              </w:rPr>
            </w:pPr>
            <w:r w:rsidRPr="007B114E">
              <w:rPr>
                <w:color w:val="000000"/>
              </w:rPr>
              <w:t>8</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19</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color w:val="000000"/>
              </w:rPr>
              <w:t>40</w:t>
            </w:r>
          </w:p>
        </w:tc>
        <w:tc>
          <w:tcPr>
            <w:tcW w:w="992" w:type="dxa"/>
            <w:vAlign w:val="bottom"/>
          </w:tcPr>
          <w:p w:rsidR="005B2755" w:rsidRPr="007B114E" w:rsidRDefault="005B2755" w:rsidP="00784BE2">
            <w:pPr>
              <w:jc w:val="center"/>
              <w:rPr>
                <w:color w:val="000000"/>
              </w:rPr>
            </w:pPr>
            <w:r w:rsidRPr="007B114E">
              <w:rPr>
                <w:color w:val="000000"/>
              </w:rPr>
              <w:t>20</w:t>
            </w:r>
          </w:p>
        </w:tc>
        <w:tc>
          <w:tcPr>
            <w:tcW w:w="992" w:type="dxa"/>
            <w:vAlign w:val="bottom"/>
          </w:tcPr>
          <w:p w:rsidR="005B2755" w:rsidRPr="007B114E" w:rsidRDefault="005B2755" w:rsidP="00784BE2">
            <w:pPr>
              <w:jc w:val="center"/>
              <w:rPr>
                <w:color w:val="000000"/>
              </w:rPr>
            </w:pPr>
            <w:r w:rsidRPr="007B114E">
              <w:rPr>
                <w:color w:val="000000"/>
              </w:rPr>
              <w:t>40</w:t>
            </w:r>
          </w:p>
        </w:tc>
        <w:tc>
          <w:tcPr>
            <w:tcW w:w="992" w:type="dxa"/>
            <w:vAlign w:val="bottom"/>
          </w:tcPr>
          <w:p w:rsidR="005B2755" w:rsidRPr="007B114E" w:rsidRDefault="005B2755" w:rsidP="00784BE2">
            <w:pPr>
              <w:jc w:val="center"/>
              <w:rPr>
                <w:color w:val="000000"/>
              </w:rPr>
            </w:pPr>
            <w:r w:rsidRPr="007B114E">
              <w:rPr>
                <w:lang w:val="en-GB"/>
              </w:rPr>
              <w:t>23</w:t>
            </w:r>
          </w:p>
        </w:tc>
        <w:tc>
          <w:tcPr>
            <w:tcW w:w="993" w:type="dxa"/>
            <w:vAlign w:val="bottom"/>
          </w:tcPr>
          <w:p w:rsidR="005B2755" w:rsidRPr="007B114E" w:rsidRDefault="005B2755" w:rsidP="00784BE2">
            <w:pPr>
              <w:jc w:val="center"/>
              <w:rPr>
                <w:color w:val="000000"/>
              </w:rPr>
            </w:pPr>
            <w:r w:rsidRPr="007B114E">
              <w:rPr>
                <w:color w:val="000000"/>
              </w:rPr>
              <w:t>37</w:t>
            </w:r>
          </w:p>
        </w:tc>
      </w:tr>
      <w:tr w:rsidR="005B2755" w:rsidRPr="007B114E" w:rsidTr="00784BE2">
        <w:trPr>
          <w:trHeight w:val="227"/>
          <w:jc w:val="center"/>
        </w:trPr>
        <w:tc>
          <w:tcPr>
            <w:tcW w:w="959" w:type="dxa"/>
          </w:tcPr>
          <w:p w:rsidR="005B2755" w:rsidRPr="007B114E" w:rsidRDefault="005B2755" w:rsidP="00784BE2">
            <w:pPr>
              <w:jc w:val="center"/>
              <w:rPr>
                <w:lang w:val="en-GB"/>
              </w:rPr>
            </w:pPr>
            <w:r w:rsidRPr="007B114E">
              <w:rPr>
                <w:lang w:val="en-GB"/>
              </w:rPr>
              <w:t>20</w:t>
            </w:r>
          </w:p>
        </w:tc>
        <w:tc>
          <w:tcPr>
            <w:tcW w:w="992" w:type="dxa"/>
            <w:vAlign w:val="bottom"/>
          </w:tcPr>
          <w:p w:rsidR="005B2755" w:rsidRPr="007B114E" w:rsidRDefault="005B2755" w:rsidP="00784BE2">
            <w:pPr>
              <w:jc w:val="center"/>
              <w:rPr>
                <w:color w:val="000000"/>
              </w:rPr>
            </w:pPr>
            <w:r w:rsidRPr="007B114E">
              <w:rPr>
                <w:color w:val="000000"/>
              </w:rPr>
              <w:t>57</w:t>
            </w:r>
          </w:p>
        </w:tc>
        <w:tc>
          <w:tcPr>
            <w:tcW w:w="992" w:type="dxa"/>
            <w:vAlign w:val="bottom"/>
          </w:tcPr>
          <w:p w:rsidR="005B2755" w:rsidRPr="007B114E" w:rsidRDefault="005B2755" w:rsidP="00784BE2">
            <w:pPr>
              <w:jc w:val="center"/>
              <w:rPr>
                <w:color w:val="000000"/>
              </w:rPr>
            </w:pPr>
            <w:r w:rsidRPr="007B114E">
              <w:rPr>
                <w:color w:val="000000"/>
              </w:rPr>
              <w:t>3</w:t>
            </w:r>
          </w:p>
        </w:tc>
        <w:tc>
          <w:tcPr>
            <w:tcW w:w="992" w:type="dxa"/>
            <w:vAlign w:val="bottom"/>
          </w:tcPr>
          <w:p w:rsidR="005B2755" w:rsidRPr="007B114E" w:rsidRDefault="005B2755" w:rsidP="00784BE2">
            <w:pPr>
              <w:jc w:val="center"/>
              <w:rPr>
                <w:color w:val="000000"/>
              </w:rPr>
            </w:pPr>
            <w:r w:rsidRPr="007B114E">
              <w:rPr>
                <w:color w:val="000000"/>
              </w:rPr>
              <w:t>54</w:t>
            </w:r>
          </w:p>
        </w:tc>
        <w:tc>
          <w:tcPr>
            <w:tcW w:w="992" w:type="dxa"/>
            <w:vAlign w:val="bottom"/>
          </w:tcPr>
          <w:p w:rsidR="005B2755" w:rsidRPr="007B114E" w:rsidRDefault="005B2755" w:rsidP="00784BE2">
            <w:pPr>
              <w:jc w:val="center"/>
              <w:rPr>
                <w:color w:val="000000"/>
              </w:rPr>
            </w:pPr>
            <w:r w:rsidRPr="007B114E">
              <w:rPr>
                <w:color w:val="000000"/>
              </w:rPr>
              <w:t>6</w:t>
            </w:r>
          </w:p>
        </w:tc>
        <w:tc>
          <w:tcPr>
            <w:tcW w:w="992" w:type="dxa"/>
            <w:vAlign w:val="bottom"/>
          </w:tcPr>
          <w:p w:rsidR="005B2755" w:rsidRPr="007B114E" w:rsidRDefault="005B2755" w:rsidP="00784BE2">
            <w:pPr>
              <w:jc w:val="center"/>
              <w:rPr>
                <w:color w:val="000000"/>
              </w:rPr>
            </w:pPr>
            <w:r w:rsidRPr="007B114E">
              <w:rPr>
                <w:lang w:val="en-GB"/>
              </w:rPr>
              <w:t>55</w:t>
            </w:r>
          </w:p>
        </w:tc>
        <w:tc>
          <w:tcPr>
            <w:tcW w:w="993" w:type="dxa"/>
            <w:vAlign w:val="bottom"/>
          </w:tcPr>
          <w:p w:rsidR="005B2755" w:rsidRPr="007B114E" w:rsidRDefault="005B2755" w:rsidP="00784BE2">
            <w:pPr>
              <w:jc w:val="center"/>
              <w:rPr>
                <w:color w:val="000000"/>
              </w:rPr>
            </w:pPr>
            <w:r w:rsidRPr="007B114E">
              <w:rPr>
                <w:color w:val="000000"/>
              </w:rPr>
              <w:t>5</w:t>
            </w:r>
          </w:p>
        </w:tc>
      </w:tr>
    </w:tbl>
    <w:p w:rsidR="005B2755" w:rsidRDefault="005B2755" w:rsidP="005B2755">
      <w:pPr>
        <w:rPr>
          <w:lang w:val="en-GB"/>
        </w:rPr>
      </w:pPr>
    </w:p>
    <w:p w:rsidR="005B2755" w:rsidRDefault="005B2755" w:rsidP="005B2755">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5B2755" w:rsidRDefault="005B2755" w:rsidP="005B2755">
      <w:pPr>
        <w:rPr>
          <w:lang w:val="en-GB"/>
        </w:rPr>
      </w:pPr>
    </w:p>
    <w:p w:rsidR="005B2755" w:rsidRDefault="005B2755" w:rsidP="005B2755">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5B2755" w:rsidRDefault="005B2755" w:rsidP="005B2755">
      <w:pPr>
        <w:rPr>
          <w:lang w:val="en-GB"/>
        </w:rPr>
      </w:pPr>
    </w:p>
    <w:p w:rsidR="005B2755" w:rsidRPr="004B0681" w:rsidRDefault="005B2755" w:rsidP="005B2755">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proofErr w:type="gramStart"/>
      <w:r w:rsidRPr="004B0681">
        <w:rPr>
          <w:rFonts w:cs="Arial"/>
          <w:b/>
          <w:lang w:val="en-GB"/>
        </w:rPr>
        <w:lastRenderedPageBreak/>
        <w:t xml:space="preserve">Table </w:t>
      </w:r>
      <w:r>
        <w:rPr>
          <w:rFonts w:cs="Arial"/>
          <w:b/>
          <w:lang w:val="en-GB"/>
        </w:rPr>
        <w:t>5</w:t>
      </w:r>
      <w:r w:rsidRPr="004B0681">
        <w:rPr>
          <w:rFonts w:cs="Arial"/>
          <w:b/>
          <w:lang w:val="en-GB"/>
        </w:rPr>
        <w:t>.</w:t>
      </w:r>
      <w:proofErr w:type="gramEnd"/>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5B2755" w:rsidRPr="00435FBB" w:rsidRDefault="005B2755" w:rsidP="005B2755">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5B2755" w:rsidRPr="007B114E" w:rsidTr="00784BE2">
        <w:trPr>
          <w:jc w:val="center"/>
        </w:trPr>
        <w:tc>
          <w:tcPr>
            <w:tcW w:w="1547" w:type="dxa"/>
          </w:tcPr>
          <w:p w:rsidR="005B2755" w:rsidRPr="007B114E" w:rsidRDefault="005B2755" w:rsidP="00784BE2">
            <w:pPr>
              <w:jc w:val="center"/>
              <w:rPr>
                <w:lang w:val="en-GB"/>
              </w:rPr>
            </w:pPr>
          </w:p>
        </w:tc>
        <w:tc>
          <w:tcPr>
            <w:tcW w:w="1176" w:type="dxa"/>
            <w:vMerge w:val="restart"/>
          </w:tcPr>
          <w:p w:rsidR="005B2755" w:rsidRPr="007B114E" w:rsidRDefault="005B2755" w:rsidP="00784BE2">
            <w:pPr>
              <w:jc w:val="center"/>
              <w:rPr>
                <w:lang w:val="en-GB"/>
              </w:rPr>
            </w:pPr>
            <w:r w:rsidRPr="007B114E">
              <w:rPr>
                <w:lang w:val="en-GB"/>
              </w:rPr>
              <w:t>Estimated percent</w:t>
            </w:r>
          </w:p>
        </w:tc>
        <w:tc>
          <w:tcPr>
            <w:tcW w:w="1921" w:type="dxa"/>
            <w:gridSpan w:val="2"/>
          </w:tcPr>
          <w:p w:rsidR="005B2755" w:rsidRPr="007B114E" w:rsidRDefault="005B2755" w:rsidP="00784BE2">
            <w:pPr>
              <w:jc w:val="center"/>
              <w:rPr>
                <w:lang w:val="en-GB"/>
              </w:rPr>
            </w:pPr>
            <w:r w:rsidRPr="007B114E">
              <w:rPr>
                <w:lang w:val="en-GB"/>
              </w:rPr>
              <w:t>Candidate 1</w:t>
            </w:r>
          </w:p>
        </w:tc>
        <w:tc>
          <w:tcPr>
            <w:tcW w:w="1843" w:type="dxa"/>
            <w:gridSpan w:val="2"/>
          </w:tcPr>
          <w:p w:rsidR="005B2755" w:rsidRPr="007B114E" w:rsidRDefault="005B2755" w:rsidP="00784BE2">
            <w:pPr>
              <w:jc w:val="center"/>
              <w:rPr>
                <w:lang w:val="en-GB"/>
              </w:rPr>
            </w:pPr>
            <w:r w:rsidRPr="007B114E">
              <w:rPr>
                <w:lang w:val="en-GB"/>
              </w:rPr>
              <w:t>Candidate 2</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Variety</w:t>
            </w:r>
          </w:p>
        </w:tc>
        <w:tc>
          <w:tcPr>
            <w:tcW w:w="1176" w:type="dxa"/>
            <w:vMerge/>
          </w:tcPr>
          <w:p w:rsidR="005B2755" w:rsidRPr="007B114E" w:rsidRDefault="005B2755" w:rsidP="00784BE2">
            <w:pPr>
              <w:jc w:val="center"/>
              <w:rPr>
                <w:lang w:val="en-GB"/>
              </w:rPr>
            </w:pPr>
          </w:p>
        </w:tc>
        <w:tc>
          <w:tcPr>
            <w:tcW w:w="929" w:type="dxa"/>
          </w:tcPr>
          <w:p w:rsidR="005B2755" w:rsidRPr="007B114E" w:rsidRDefault="005B2755" w:rsidP="00784BE2">
            <w:pPr>
              <w:jc w:val="center"/>
              <w:rPr>
                <w:lang w:val="en-GB"/>
              </w:rPr>
            </w:pPr>
            <w:r w:rsidRPr="007B114E">
              <w:rPr>
                <w:lang w:val="en-GB"/>
              </w:rPr>
              <w:t>F</w:t>
            </w:r>
          </w:p>
        </w:tc>
        <w:tc>
          <w:tcPr>
            <w:tcW w:w="992" w:type="dxa"/>
          </w:tcPr>
          <w:p w:rsidR="005B2755" w:rsidRPr="007B114E" w:rsidRDefault="005B2755" w:rsidP="00784BE2">
            <w:pPr>
              <w:jc w:val="center"/>
              <w:rPr>
                <w:lang w:val="en-GB"/>
              </w:rPr>
            </w:pPr>
            <w:r w:rsidRPr="007B114E">
              <w:rPr>
                <w:lang w:val="en-GB"/>
              </w:rPr>
              <w:t>P</w:t>
            </w:r>
          </w:p>
        </w:tc>
        <w:tc>
          <w:tcPr>
            <w:tcW w:w="851" w:type="dxa"/>
          </w:tcPr>
          <w:p w:rsidR="005B2755" w:rsidRPr="007B114E" w:rsidRDefault="005B2755" w:rsidP="00784BE2">
            <w:pPr>
              <w:jc w:val="center"/>
              <w:rPr>
                <w:lang w:val="en-GB"/>
              </w:rPr>
            </w:pPr>
            <w:r w:rsidRPr="007B114E">
              <w:rPr>
                <w:lang w:val="en-GB"/>
              </w:rPr>
              <w:t>F</w:t>
            </w:r>
          </w:p>
        </w:tc>
        <w:tc>
          <w:tcPr>
            <w:tcW w:w="992" w:type="dxa"/>
          </w:tcPr>
          <w:p w:rsidR="005B2755" w:rsidRPr="007B114E" w:rsidRDefault="005B2755" w:rsidP="00784BE2">
            <w:pPr>
              <w:jc w:val="center"/>
              <w:rPr>
                <w:lang w:val="en-GB"/>
              </w:rPr>
            </w:pPr>
            <w:r w:rsidRPr="007B114E">
              <w:rPr>
                <w:lang w:val="en-GB"/>
              </w:rPr>
              <w:t>P</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w:t>
            </w:r>
          </w:p>
        </w:tc>
        <w:tc>
          <w:tcPr>
            <w:tcW w:w="1176" w:type="dxa"/>
          </w:tcPr>
          <w:p w:rsidR="005B2755" w:rsidRDefault="005B2755" w:rsidP="00784BE2">
            <w:pPr>
              <w:tabs>
                <w:tab w:val="decimal" w:pos="529"/>
              </w:tabs>
              <w:rPr>
                <w:lang w:val="en-GB"/>
              </w:rPr>
            </w:pPr>
            <w:r w:rsidRPr="007B114E">
              <w:rPr>
                <w:lang w:val="en-GB"/>
              </w:rPr>
              <w:t>61.1</w:t>
            </w:r>
          </w:p>
        </w:tc>
        <w:tc>
          <w:tcPr>
            <w:tcW w:w="929" w:type="dxa"/>
            <w:vAlign w:val="bottom"/>
          </w:tcPr>
          <w:p w:rsidR="005B2755" w:rsidRDefault="005B2755" w:rsidP="00784BE2">
            <w:pPr>
              <w:tabs>
                <w:tab w:val="decimal" w:pos="254"/>
              </w:tabs>
              <w:rPr>
                <w:lang w:val="en-GB"/>
              </w:rPr>
            </w:pPr>
          </w:p>
        </w:tc>
        <w:tc>
          <w:tcPr>
            <w:tcW w:w="992" w:type="dxa"/>
            <w:vAlign w:val="bottom"/>
          </w:tcPr>
          <w:p w:rsidR="005B2755" w:rsidRPr="007B114E" w:rsidRDefault="005B2755" w:rsidP="00784BE2">
            <w:pPr>
              <w:jc w:val="center"/>
              <w:rPr>
                <w:lang w:val="en-GB"/>
              </w:rPr>
            </w:pPr>
          </w:p>
        </w:tc>
        <w:tc>
          <w:tcPr>
            <w:tcW w:w="851" w:type="dxa"/>
            <w:vAlign w:val="bottom"/>
          </w:tcPr>
          <w:p w:rsidR="005B2755" w:rsidRPr="003F4BA0" w:rsidRDefault="005B2755" w:rsidP="00784BE2">
            <w:pPr>
              <w:tabs>
                <w:tab w:val="decimal" w:pos="254"/>
              </w:tabs>
              <w:jc w:val="right"/>
              <w:rPr>
                <w:lang w:val="en-GB"/>
              </w:rPr>
            </w:pPr>
            <w:r w:rsidRPr="003F4BA0">
              <w:rPr>
                <w:lang w:val="en-GB"/>
              </w:rPr>
              <w:t>30.45</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2</w:t>
            </w:r>
          </w:p>
        </w:tc>
        <w:tc>
          <w:tcPr>
            <w:tcW w:w="1176" w:type="dxa"/>
          </w:tcPr>
          <w:p w:rsidR="005B2755" w:rsidRDefault="005B2755" w:rsidP="00784BE2">
            <w:pPr>
              <w:tabs>
                <w:tab w:val="decimal" w:pos="529"/>
              </w:tabs>
              <w:rPr>
                <w:color w:val="000000"/>
              </w:rPr>
            </w:pPr>
            <w:r w:rsidRPr="007B114E">
              <w:rPr>
                <w:color w:val="000000"/>
              </w:rPr>
              <w:t>31.6</w:t>
            </w:r>
          </w:p>
        </w:tc>
        <w:tc>
          <w:tcPr>
            <w:tcW w:w="929" w:type="dxa"/>
            <w:vAlign w:val="bottom"/>
          </w:tcPr>
          <w:p w:rsidR="005B2755" w:rsidRPr="003F4BA0" w:rsidRDefault="005B2755" w:rsidP="00784BE2">
            <w:pPr>
              <w:tabs>
                <w:tab w:val="decimal" w:pos="254"/>
              </w:tabs>
              <w:jc w:val="right"/>
              <w:rPr>
                <w:lang w:val="en-GB"/>
              </w:rPr>
            </w:pPr>
            <w:r w:rsidRPr="003F4BA0">
              <w:rPr>
                <w:lang w:val="en-GB"/>
              </w:rPr>
              <w:t>30.</w:t>
            </w:r>
            <w:r w:rsidRPr="007B114E">
              <w:rPr>
                <w:lang w:val="en-GB"/>
              </w:rPr>
              <w:t>45</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p>
        </w:tc>
        <w:tc>
          <w:tcPr>
            <w:tcW w:w="992" w:type="dxa"/>
            <w:vAlign w:val="bottom"/>
          </w:tcPr>
          <w:p w:rsidR="005B2755" w:rsidRPr="003F4BA0" w:rsidRDefault="005B2755" w:rsidP="00784BE2">
            <w:pPr>
              <w:tabs>
                <w:tab w:val="decimal" w:pos="176"/>
              </w:tabs>
              <w:rPr>
                <w:lang w:val="en-GB"/>
              </w:rPr>
            </w:pP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3</w:t>
            </w:r>
          </w:p>
        </w:tc>
        <w:tc>
          <w:tcPr>
            <w:tcW w:w="1176" w:type="dxa"/>
          </w:tcPr>
          <w:p w:rsidR="005B2755" w:rsidRDefault="005B2755" w:rsidP="00784BE2">
            <w:pPr>
              <w:tabs>
                <w:tab w:val="decimal" w:pos="529"/>
              </w:tabs>
              <w:rPr>
                <w:color w:val="000000"/>
              </w:rPr>
            </w:pPr>
            <w:r w:rsidRPr="007B114E">
              <w:rPr>
                <w:lang w:val="en-GB"/>
              </w:rPr>
              <w:t>12</w:t>
            </w:r>
            <w:r w:rsidRPr="007B114E">
              <w:rPr>
                <w:color w:val="000000"/>
              </w:rPr>
              <w:t>.7</w:t>
            </w:r>
          </w:p>
        </w:tc>
        <w:tc>
          <w:tcPr>
            <w:tcW w:w="929" w:type="dxa"/>
            <w:vAlign w:val="bottom"/>
          </w:tcPr>
          <w:p w:rsidR="005B2755" w:rsidRPr="003F4BA0" w:rsidRDefault="005B2755" w:rsidP="00784BE2">
            <w:pPr>
              <w:tabs>
                <w:tab w:val="decimal" w:pos="254"/>
              </w:tabs>
              <w:jc w:val="right"/>
              <w:rPr>
                <w:lang w:val="en-GB"/>
              </w:rPr>
            </w:pPr>
            <w:r w:rsidRPr="003F4BA0">
              <w:rPr>
                <w:lang w:val="en-GB"/>
              </w:rPr>
              <w:t>77.01</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17.58</w:t>
            </w:r>
          </w:p>
        </w:tc>
        <w:tc>
          <w:tcPr>
            <w:tcW w:w="992" w:type="dxa"/>
            <w:vAlign w:val="bottom"/>
          </w:tcPr>
          <w:p w:rsidR="005B2755" w:rsidRPr="003F4BA0" w:rsidRDefault="005B2755" w:rsidP="00784BE2">
            <w:pPr>
              <w:tabs>
                <w:tab w:val="decimal" w:pos="176"/>
              </w:tabs>
              <w:rPr>
                <w:lang w:val="en-GB"/>
              </w:rPr>
            </w:pPr>
            <w:r w:rsidRPr="003F4BA0">
              <w:rPr>
                <w:lang w:val="en-GB"/>
              </w:rPr>
              <w:t>0.0002</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4</w:t>
            </w:r>
          </w:p>
        </w:tc>
        <w:tc>
          <w:tcPr>
            <w:tcW w:w="1176" w:type="dxa"/>
          </w:tcPr>
          <w:p w:rsidR="005B2755" w:rsidRDefault="005B2755" w:rsidP="00784BE2">
            <w:pPr>
              <w:tabs>
                <w:tab w:val="decimal" w:pos="529"/>
              </w:tabs>
              <w:rPr>
                <w:lang w:val="en-GB"/>
              </w:rPr>
            </w:pPr>
            <w:r w:rsidRPr="007B114E">
              <w:rPr>
                <w:lang w:val="en-GB"/>
              </w:rPr>
              <w:t>35.5</w:t>
            </w:r>
          </w:p>
        </w:tc>
        <w:tc>
          <w:tcPr>
            <w:tcW w:w="929" w:type="dxa"/>
            <w:vAlign w:val="bottom"/>
          </w:tcPr>
          <w:p w:rsidR="005B2755" w:rsidRPr="003F4BA0" w:rsidRDefault="005B2755" w:rsidP="00784BE2">
            <w:pPr>
              <w:tabs>
                <w:tab w:val="decimal" w:pos="254"/>
              </w:tabs>
              <w:jc w:val="right"/>
              <w:rPr>
                <w:lang w:val="en-GB"/>
              </w:rPr>
            </w:pPr>
            <w:r w:rsidRPr="003F4BA0">
              <w:rPr>
                <w:lang w:val="en-GB"/>
              </w:rPr>
              <w:t>23.05</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c>
          <w:tcPr>
            <w:tcW w:w="851" w:type="dxa"/>
            <w:vAlign w:val="bottom"/>
          </w:tcPr>
          <w:p w:rsidR="005B2755" w:rsidRPr="003F4BA0" w:rsidRDefault="005B2755" w:rsidP="00784BE2">
            <w:pPr>
              <w:tabs>
                <w:tab w:val="decimal" w:pos="254"/>
              </w:tabs>
              <w:jc w:val="right"/>
              <w:rPr>
                <w:lang w:val="en-GB"/>
              </w:rPr>
            </w:pPr>
            <w:r w:rsidRPr="003F4BA0">
              <w:rPr>
                <w:lang w:val="en-GB"/>
              </w:rPr>
              <w:t>0.61</w:t>
            </w:r>
          </w:p>
        </w:tc>
        <w:tc>
          <w:tcPr>
            <w:tcW w:w="992" w:type="dxa"/>
            <w:vAlign w:val="bottom"/>
          </w:tcPr>
          <w:p w:rsidR="005B2755" w:rsidRPr="003F4BA0" w:rsidRDefault="005B2755" w:rsidP="00784BE2">
            <w:pPr>
              <w:tabs>
                <w:tab w:val="decimal" w:pos="176"/>
              </w:tabs>
              <w:rPr>
                <w:lang w:val="en-GB"/>
              </w:rPr>
            </w:pPr>
            <w:r w:rsidRPr="003F4BA0">
              <w:rPr>
                <w:lang w:val="en-GB"/>
              </w:rPr>
              <w:t>0.4395</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5</w:t>
            </w:r>
          </w:p>
        </w:tc>
        <w:tc>
          <w:tcPr>
            <w:tcW w:w="1176" w:type="dxa"/>
          </w:tcPr>
          <w:p w:rsidR="005B2755" w:rsidRDefault="005B2755" w:rsidP="00784BE2">
            <w:pPr>
              <w:tabs>
                <w:tab w:val="decimal" w:pos="529"/>
              </w:tabs>
              <w:rPr>
                <w:color w:val="000000"/>
              </w:rPr>
            </w:pPr>
            <w:r w:rsidRPr="007B114E">
              <w:rPr>
                <w:color w:val="000000"/>
              </w:rPr>
              <w:t>35.5</w:t>
            </w:r>
          </w:p>
        </w:tc>
        <w:tc>
          <w:tcPr>
            <w:tcW w:w="929" w:type="dxa"/>
            <w:vAlign w:val="bottom"/>
          </w:tcPr>
          <w:p w:rsidR="005B2755" w:rsidRPr="003F4BA0" w:rsidRDefault="005B2755" w:rsidP="00784BE2">
            <w:pPr>
              <w:tabs>
                <w:tab w:val="decimal" w:pos="254"/>
              </w:tabs>
              <w:jc w:val="right"/>
              <w:rPr>
                <w:lang w:val="en-GB"/>
              </w:rPr>
            </w:pPr>
            <w:r w:rsidRPr="003F4BA0">
              <w:rPr>
                <w:lang w:val="en-GB"/>
              </w:rPr>
              <w:t>23.05</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0.61</w:t>
            </w:r>
          </w:p>
        </w:tc>
        <w:tc>
          <w:tcPr>
            <w:tcW w:w="992" w:type="dxa"/>
            <w:vAlign w:val="bottom"/>
          </w:tcPr>
          <w:p w:rsidR="005B2755" w:rsidRPr="003F4BA0" w:rsidRDefault="005B2755" w:rsidP="00784BE2">
            <w:pPr>
              <w:tabs>
                <w:tab w:val="decimal" w:pos="176"/>
              </w:tabs>
              <w:rPr>
                <w:lang w:val="en-GB"/>
              </w:rPr>
            </w:pPr>
            <w:r w:rsidRPr="003F4BA0">
              <w:rPr>
                <w:lang w:val="en-GB"/>
              </w:rPr>
              <w:t>0.4395</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6</w:t>
            </w:r>
          </w:p>
        </w:tc>
        <w:tc>
          <w:tcPr>
            <w:tcW w:w="1176" w:type="dxa"/>
          </w:tcPr>
          <w:p w:rsidR="005B2755" w:rsidRDefault="005B2755" w:rsidP="00784BE2">
            <w:pPr>
              <w:tabs>
                <w:tab w:val="decimal" w:pos="529"/>
              </w:tabs>
              <w:rPr>
                <w:color w:val="000000"/>
              </w:rPr>
            </w:pPr>
            <w:r w:rsidRPr="007B114E">
              <w:rPr>
                <w:color w:val="000000"/>
              </w:rPr>
              <w:t>15.5</w:t>
            </w:r>
          </w:p>
        </w:tc>
        <w:tc>
          <w:tcPr>
            <w:tcW w:w="929" w:type="dxa"/>
            <w:vAlign w:val="bottom"/>
          </w:tcPr>
          <w:p w:rsidR="005B2755" w:rsidRPr="003F4BA0" w:rsidRDefault="005B2755" w:rsidP="00784BE2">
            <w:pPr>
              <w:tabs>
                <w:tab w:val="decimal" w:pos="254"/>
              </w:tabs>
              <w:jc w:val="right"/>
              <w:rPr>
                <w:lang w:val="en-GB"/>
              </w:rPr>
            </w:pPr>
            <w:r w:rsidRPr="003F4BA0">
              <w:rPr>
                <w:lang w:val="en-GB"/>
              </w:rPr>
              <w:t>70.</w:t>
            </w:r>
            <w:r w:rsidRPr="007B114E">
              <w:rPr>
                <w:lang w:val="en-GB"/>
              </w:rPr>
              <w:t>09</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12.54</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0011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7</w:t>
            </w:r>
          </w:p>
        </w:tc>
        <w:tc>
          <w:tcPr>
            <w:tcW w:w="1176" w:type="dxa"/>
          </w:tcPr>
          <w:p w:rsidR="005B2755" w:rsidRDefault="005B2755" w:rsidP="00784BE2">
            <w:pPr>
              <w:tabs>
                <w:tab w:val="decimal" w:pos="529"/>
              </w:tabs>
              <w:rPr>
                <w:color w:val="000000"/>
              </w:rPr>
            </w:pPr>
            <w:r w:rsidRPr="007B114E">
              <w:rPr>
                <w:color w:val="000000"/>
              </w:rPr>
              <w:t>55.0</w:t>
            </w:r>
          </w:p>
        </w:tc>
        <w:tc>
          <w:tcPr>
            <w:tcW w:w="929" w:type="dxa"/>
            <w:vAlign w:val="bottom"/>
          </w:tcPr>
          <w:p w:rsidR="005B2755" w:rsidRPr="003F4BA0" w:rsidRDefault="005B2755" w:rsidP="00784BE2">
            <w:pPr>
              <w:tabs>
                <w:tab w:val="decimal" w:pos="254"/>
              </w:tabs>
              <w:jc w:val="right"/>
              <w:rPr>
                <w:lang w:val="en-GB"/>
              </w:rPr>
            </w:pPr>
            <w:r w:rsidRPr="003F4BA0">
              <w:rPr>
                <w:lang w:val="en-GB"/>
              </w:rPr>
              <w:t>1.38</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2473</w:t>
            </w:r>
          </w:p>
        </w:tc>
        <w:tc>
          <w:tcPr>
            <w:tcW w:w="851" w:type="dxa"/>
            <w:vAlign w:val="bottom"/>
          </w:tcPr>
          <w:p w:rsidR="005B2755" w:rsidRPr="003F4BA0" w:rsidRDefault="005B2755" w:rsidP="00784BE2">
            <w:pPr>
              <w:tabs>
                <w:tab w:val="decimal" w:pos="254"/>
              </w:tabs>
              <w:jc w:val="right"/>
              <w:rPr>
                <w:lang w:val="en-GB"/>
              </w:rPr>
            </w:pPr>
            <w:r w:rsidRPr="003F4BA0">
              <w:rPr>
                <w:lang w:val="en-GB"/>
              </w:rPr>
              <w:t>19.58</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8</w:t>
            </w:r>
          </w:p>
        </w:tc>
        <w:tc>
          <w:tcPr>
            <w:tcW w:w="1176" w:type="dxa"/>
          </w:tcPr>
          <w:p w:rsidR="005B2755" w:rsidRDefault="005B2755" w:rsidP="00784BE2">
            <w:pPr>
              <w:tabs>
                <w:tab w:val="decimal" w:pos="529"/>
              </w:tabs>
              <w:rPr>
                <w:color w:val="000000"/>
              </w:rPr>
            </w:pPr>
            <w:r w:rsidRPr="007B114E">
              <w:rPr>
                <w:color w:val="000000"/>
              </w:rPr>
              <w:t>45.5</w:t>
            </w:r>
          </w:p>
        </w:tc>
        <w:tc>
          <w:tcPr>
            <w:tcW w:w="929" w:type="dxa"/>
            <w:vAlign w:val="bottom"/>
          </w:tcPr>
          <w:p w:rsidR="005B2755" w:rsidRPr="003F4BA0" w:rsidRDefault="005B2755" w:rsidP="00784BE2">
            <w:pPr>
              <w:tabs>
                <w:tab w:val="decimal" w:pos="254"/>
              </w:tabs>
              <w:jc w:val="right"/>
              <w:rPr>
                <w:lang w:val="en-GB"/>
              </w:rPr>
            </w:pPr>
            <w:r w:rsidRPr="003F4BA0">
              <w:rPr>
                <w:lang w:val="en-GB"/>
              </w:rPr>
              <w:t>8.</w:t>
            </w:r>
            <w:r w:rsidRPr="007B114E">
              <w:rPr>
                <w:lang w:val="en-GB"/>
              </w:rPr>
              <w:t>69</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0054</w:t>
            </w:r>
          </w:p>
        </w:tc>
        <w:tc>
          <w:tcPr>
            <w:tcW w:w="851" w:type="dxa"/>
            <w:vAlign w:val="bottom"/>
          </w:tcPr>
          <w:p w:rsidR="005B2755" w:rsidRPr="003F4BA0" w:rsidRDefault="005B2755" w:rsidP="00784BE2">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0104</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9</w:t>
            </w:r>
          </w:p>
        </w:tc>
        <w:tc>
          <w:tcPr>
            <w:tcW w:w="1176" w:type="dxa"/>
          </w:tcPr>
          <w:p w:rsidR="005B2755" w:rsidRDefault="005B2755" w:rsidP="00784BE2">
            <w:pPr>
              <w:tabs>
                <w:tab w:val="decimal" w:pos="529"/>
              </w:tabs>
              <w:rPr>
                <w:color w:val="000000"/>
              </w:rPr>
            </w:pPr>
            <w:r w:rsidRPr="007B114E">
              <w:rPr>
                <w:color w:val="000000"/>
              </w:rPr>
              <w:t>56.1</w:t>
            </w:r>
          </w:p>
        </w:tc>
        <w:tc>
          <w:tcPr>
            <w:tcW w:w="929" w:type="dxa"/>
            <w:vAlign w:val="bottom"/>
          </w:tcPr>
          <w:p w:rsidR="005B2755" w:rsidRDefault="005B2755" w:rsidP="00784BE2">
            <w:pPr>
              <w:tabs>
                <w:tab w:val="decimal" w:pos="254"/>
              </w:tabs>
              <w:jc w:val="right"/>
              <w:rPr>
                <w:lang w:val="en-GB"/>
              </w:rPr>
            </w:pPr>
            <w:r w:rsidRPr="007B114E">
              <w:rPr>
                <w:lang w:val="en-GB"/>
              </w:rPr>
              <w:t>0.93</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3414</w:t>
            </w:r>
          </w:p>
        </w:tc>
        <w:tc>
          <w:tcPr>
            <w:tcW w:w="851" w:type="dxa"/>
            <w:vAlign w:val="bottom"/>
          </w:tcPr>
          <w:p w:rsidR="005B2755" w:rsidRPr="003F4BA0" w:rsidRDefault="005B2755" w:rsidP="00784BE2">
            <w:pPr>
              <w:tabs>
                <w:tab w:val="decimal" w:pos="254"/>
              </w:tabs>
              <w:jc w:val="right"/>
              <w:rPr>
                <w:lang w:val="en-GB"/>
              </w:rPr>
            </w:pPr>
            <w:r w:rsidRPr="003F4BA0">
              <w:rPr>
                <w:lang w:val="en-GB"/>
              </w:rPr>
              <w:t>21.39</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10</w:t>
            </w:r>
          </w:p>
        </w:tc>
        <w:tc>
          <w:tcPr>
            <w:tcW w:w="1176" w:type="dxa"/>
          </w:tcPr>
          <w:p w:rsidR="005B2755" w:rsidRDefault="005B2755" w:rsidP="00784BE2">
            <w:pPr>
              <w:tabs>
                <w:tab w:val="decimal" w:pos="529"/>
              </w:tabs>
              <w:rPr>
                <w:color w:val="000000"/>
              </w:rPr>
            </w:pPr>
            <w:r w:rsidRPr="007B114E">
              <w:rPr>
                <w:color w:val="000000"/>
              </w:rPr>
              <w:t>23.3</w:t>
            </w:r>
          </w:p>
        </w:tc>
        <w:tc>
          <w:tcPr>
            <w:tcW w:w="929" w:type="dxa"/>
            <w:vAlign w:val="bottom"/>
          </w:tcPr>
          <w:p w:rsidR="005B2755" w:rsidRPr="003F4BA0" w:rsidRDefault="005B2755" w:rsidP="00784BE2">
            <w:pPr>
              <w:tabs>
                <w:tab w:val="decimal" w:pos="254"/>
              </w:tabs>
              <w:jc w:val="right"/>
              <w:rPr>
                <w:lang w:val="en-GB"/>
              </w:rPr>
            </w:pPr>
            <w:r w:rsidRPr="003F4BA0">
              <w:rPr>
                <w:lang w:val="en-GB"/>
              </w:rPr>
              <w:t>49.59</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c>
          <w:tcPr>
            <w:tcW w:w="851" w:type="dxa"/>
            <w:vAlign w:val="bottom"/>
          </w:tcPr>
          <w:p w:rsidR="005B2755" w:rsidRPr="003F4BA0" w:rsidRDefault="005B2755" w:rsidP="00784BE2">
            <w:pPr>
              <w:tabs>
                <w:tab w:val="decimal" w:pos="254"/>
              </w:tabs>
              <w:jc w:val="right"/>
              <w:rPr>
                <w:lang w:val="en-GB"/>
              </w:rPr>
            </w:pPr>
            <w:r w:rsidRPr="003F4BA0">
              <w:rPr>
                <w:lang w:val="en-GB"/>
              </w:rPr>
              <w:t>3.</w:t>
            </w:r>
            <w:r w:rsidRPr="007B114E">
              <w:rPr>
                <w:lang w:val="en-GB"/>
              </w:rPr>
              <w:t>12</w:t>
            </w:r>
          </w:p>
        </w:tc>
        <w:tc>
          <w:tcPr>
            <w:tcW w:w="992" w:type="dxa"/>
            <w:vAlign w:val="bottom"/>
          </w:tcPr>
          <w:p w:rsidR="005B2755" w:rsidRPr="003F4BA0" w:rsidRDefault="005B2755" w:rsidP="00784BE2">
            <w:pPr>
              <w:tabs>
                <w:tab w:val="decimal" w:pos="176"/>
              </w:tabs>
              <w:rPr>
                <w:lang w:val="en-GB"/>
              </w:rPr>
            </w:pPr>
            <w:r w:rsidRPr="003F4BA0">
              <w:rPr>
                <w:lang w:val="en-GB"/>
              </w:rPr>
              <w:t>0.0853</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11</w:t>
            </w:r>
          </w:p>
        </w:tc>
        <w:tc>
          <w:tcPr>
            <w:tcW w:w="1176" w:type="dxa"/>
          </w:tcPr>
          <w:p w:rsidR="005B2755" w:rsidRDefault="005B2755" w:rsidP="00784BE2">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5B2755" w:rsidRPr="003F4BA0" w:rsidRDefault="005B2755" w:rsidP="00784BE2">
            <w:pPr>
              <w:tabs>
                <w:tab w:val="decimal" w:pos="254"/>
              </w:tabs>
              <w:jc w:val="right"/>
              <w:rPr>
                <w:lang w:val="en-GB"/>
              </w:rPr>
            </w:pPr>
            <w:r w:rsidRPr="003F4BA0">
              <w:rPr>
                <w:lang w:val="en-GB"/>
              </w:rPr>
              <w:t>19.27</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c>
          <w:tcPr>
            <w:tcW w:w="851" w:type="dxa"/>
            <w:vAlign w:val="bottom"/>
          </w:tcPr>
          <w:p w:rsidR="005B2755" w:rsidRPr="003F4BA0" w:rsidRDefault="005B2755" w:rsidP="00784BE2">
            <w:pPr>
              <w:tabs>
                <w:tab w:val="decimal" w:pos="254"/>
              </w:tabs>
              <w:jc w:val="right"/>
              <w:rPr>
                <w:lang w:val="en-GB"/>
              </w:rPr>
            </w:pPr>
            <w:r w:rsidRPr="003F4BA0">
              <w:rPr>
                <w:lang w:val="en-GB"/>
              </w:rPr>
              <w:t>1.48</w:t>
            </w:r>
          </w:p>
        </w:tc>
        <w:tc>
          <w:tcPr>
            <w:tcW w:w="992" w:type="dxa"/>
            <w:vAlign w:val="bottom"/>
          </w:tcPr>
          <w:p w:rsidR="005B2755" w:rsidRPr="003F4BA0" w:rsidRDefault="005B2755" w:rsidP="00784BE2">
            <w:pPr>
              <w:tabs>
                <w:tab w:val="decimal" w:pos="176"/>
              </w:tabs>
              <w:rPr>
                <w:lang w:val="en-GB"/>
              </w:rPr>
            </w:pPr>
            <w:r w:rsidRPr="003F4BA0">
              <w:rPr>
                <w:lang w:val="en-GB"/>
              </w:rPr>
              <w:t>0.2309</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12</w:t>
            </w:r>
          </w:p>
        </w:tc>
        <w:tc>
          <w:tcPr>
            <w:tcW w:w="1176" w:type="dxa"/>
          </w:tcPr>
          <w:p w:rsidR="005B2755" w:rsidRDefault="005B2755" w:rsidP="00784BE2">
            <w:pPr>
              <w:tabs>
                <w:tab w:val="decimal" w:pos="529"/>
              </w:tabs>
              <w:rPr>
                <w:color w:val="000000"/>
              </w:rPr>
            </w:pPr>
            <w:r w:rsidRPr="007B114E">
              <w:rPr>
                <w:color w:val="000000"/>
              </w:rPr>
              <w:t>76.1</w:t>
            </w:r>
          </w:p>
        </w:tc>
        <w:tc>
          <w:tcPr>
            <w:tcW w:w="929" w:type="dxa"/>
            <w:vAlign w:val="bottom"/>
          </w:tcPr>
          <w:p w:rsidR="005B2755" w:rsidRPr="003F4BA0" w:rsidRDefault="005B2755" w:rsidP="00784BE2">
            <w:pPr>
              <w:tabs>
                <w:tab w:val="decimal" w:pos="254"/>
              </w:tabs>
              <w:jc w:val="right"/>
              <w:rPr>
                <w:lang w:val="en-GB"/>
              </w:rPr>
            </w:pPr>
            <w:r w:rsidRPr="003F4BA0">
              <w:rPr>
                <w:lang w:val="en-GB"/>
              </w:rPr>
              <w:t>9.</w:t>
            </w:r>
            <w:r w:rsidRPr="007B114E">
              <w:rPr>
                <w:lang w:val="en-GB"/>
              </w:rPr>
              <w:t>28</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0042</w:t>
            </w:r>
          </w:p>
        </w:tc>
        <w:tc>
          <w:tcPr>
            <w:tcW w:w="851" w:type="dxa"/>
            <w:vAlign w:val="bottom"/>
          </w:tcPr>
          <w:p w:rsidR="005B2755" w:rsidRPr="003F4BA0" w:rsidRDefault="005B2755" w:rsidP="00784BE2">
            <w:pPr>
              <w:tabs>
                <w:tab w:val="decimal" w:pos="254"/>
              </w:tabs>
              <w:jc w:val="right"/>
              <w:rPr>
                <w:lang w:val="en-GB"/>
              </w:rPr>
            </w:pPr>
            <w:r w:rsidRPr="003F4BA0">
              <w:rPr>
                <w:lang w:val="en-GB"/>
              </w:rPr>
              <w:t>66.21</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13</w:t>
            </w:r>
          </w:p>
        </w:tc>
        <w:tc>
          <w:tcPr>
            <w:tcW w:w="1176" w:type="dxa"/>
          </w:tcPr>
          <w:p w:rsidR="005B2755" w:rsidRDefault="005B2755" w:rsidP="00784BE2">
            <w:pPr>
              <w:tabs>
                <w:tab w:val="decimal" w:pos="529"/>
              </w:tabs>
              <w:rPr>
                <w:color w:val="000000"/>
              </w:rPr>
            </w:pPr>
            <w:r w:rsidRPr="007B114E">
              <w:rPr>
                <w:color w:val="000000"/>
              </w:rPr>
              <w:t>85.0</w:t>
            </w:r>
          </w:p>
        </w:tc>
        <w:tc>
          <w:tcPr>
            <w:tcW w:w="929" w:type="dxa"/>
            <w:vAlign w:val="bottom"/>
          </w:tcPr>
          <w:p w:rsidR="005B2755" w:rsidRPr="003F4BA0" w:rsidRDefault="005B2755" w:rsidP="00784BE2">
            <w:pPr>
              <w:tabs>
                <w:tab w:val="decimal" w:pos="254"/>
              </w:tabs>
              <w:jc w:val="right"/>
              <w:rPr>
                <w:lang w:val="en-GB"/>
              </w:rPr>
            </w:pPr>
            <w:r w:rsidRPr="007B114E">
              <w:rPr>
                <w:lang w:val="en-GB"/>
              </w:rPr>
              <w:t>24</w:t>
            </w:r>
            <w:r w:rsidRPr="003F4BA0">
              <w:rPr>
                <w:lang w:val="en-GB"/>
              </w:rPr>
              <w:t>.61</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90.68</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14</w:t>
            </w:r>
          </w:p>
        </w:tc>
        <w:tc>
          <w:tcPr>
            <w:tcW w:w="1176" w:type="dxa"/>
          </w:tcPr>
          <w:p w:rsidR="005B2755" w:rsidRDefault="005B2755" w:rsidP="00784BE2">
            <w:pPr>
              <w:tabs>
                <w:tab w:val="decimal" w:pos="529"/>
              </w:tabs>
              <w:rPr>
                <w:color w:val="000000"/>
              </w:rPr>
            </w:pPr>
            <w:r w:rsidRPr="007B114E">
              <w:rPr>
                <w:color w:val="000000"/>
              </w:rPr>
              <w:t>26.6</w:t>
            </w:r>
          </w:p>
        </w:tc>
        <w:tc>
          <w:tcPr>
            <w:tcW w:w="929" w:type="dxa"/>
            <w:vAlign w:val="bottom"/>
          </w:tcPr>
          <w:p w:rsidR="005B2755" w:rsidRPr="003F4BA0" w:rsidRDefault="005B2755" w:rsidP="00784BE2">
            <w:pPr>
              <w:tabs>
                <w:tab w:val="decimal" w:pos="254"/>
              </w:tabs>
              <w:jc w:val="right"/>
              <w:rPr>
                <w:lang w:val="en-GB"/>
              </w:rPr>
            </w:pPr>
            <w:r w:rsidRPr="003F4BA0">
              <w:rPr>
                <w:lang w:val="en-GB"/>
              </w:rPr>
              <w:t>41.</w:t>
            </w:r>
            <w:r w:rsidRPr="007B114E">
              <w:rPr>
                <w:lang w:val="en-GB"/>
              </w:rPr>
              <w:t>43</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1.09</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3034</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15</w:t>
            </w:r>
          </w:p>
        </w:tc>
        <w:tc>
          <w:tcPr>
            <w:tcW w:w="1176" w:type="dxa"/>
          </w:tcPr>
          <w:p w:rsidR="005B2755" w:rsidRDefault="005B2755" w:rsidP="00784BE2">
            <w:pPr>
              <w:tabs>
                <w:tab w:val="decimal" w:pos="529"/>
              </w:tabs>
              <w:rPr>
                <w:color w:val="000000"/>
              </w:rPr>
            </w:pPr>
            <w:r w:rsidRPr="007B114E">
              <w:rPr>
                <w:color w:val="000000"/>
              </w:rPr>
              <w:t>5.0</w:t>
            </w:r>
          </w:p>
        </w:tc>
        <w:tc>
          <w:tcPr>
            <w:tcW w:w="929" w:type="dxa"/>
            <w:vAlign w:val="bottom"/>
          </w:tcPr>
          <w:p w:rsidR="005B2755" w:rsidRPr="003F4BA0" w:rsidRDefault="005B2755" w:rsidP="00784BE2">
            <w:pPr>
              <w:tabs>
                <w:tab w:val="decimal" w:pos="254"/>
              </w:tabs>
              <w:jc w:val="right"/>
              <w:rPr>
                <w:lang w:val="en-GB"/>
              </w:rPr>
            </w:pPr>
            <w:r w:rsidRPr="007B114E">
              <w:rPr>
                <w:lang w:val="en-GB"/>
              </w:rPr>
              <w:t>82</w:t>
            </w:r>
            <w:r w:rsidRPr="003F4BA0">
              <w:rPr>
                <w:lang w:val="en-GB"/>
              </w:rPr>
              <w:t>.34</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c>
          <w:tcPr>
            <w:tcW w:w="851" w:type="dxa"/>
            <w:vAlign w:val="bottom"/>
          </w:tcPr>
          <w:p w:rsidR="005B2755" w:rsidRPr="003F4BA0" w:rsidRDefault="005B2755" w:rsidP="00784BE2">
            <w:pPr>
              <w:tabs>
                <w:tab w:val="decimal" w:pos="254"/>
              </w:tabs>
              <w:jc w:val="right"/>
              <w:rPr>
                <w:lang w:val="en-GB"/>
              </w:rPr>
            </w:pPr>
            <w:r w:rsidRPr="003F4BA0">
              <w:rPr>
                <w:lang w:val="en-GB"/>
              </w:rPr>
              <w:t>33.21</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16</w:t>
            </w:r>
          </w:p>
        </w:tc>
        <w:tc>
          <w:tcPr>
            <w:tcW w:w="1176" w:type="dxa"/>
          </w:tcPr>
          <w:p w:rsidR="005B2755" w:rsidRDefault="005B2755" w:rsidP="00784BE2">
            <w:pPr>
              <w:tabs>
                <w:tab w:val="decimal" w:pos="529"/>
              </w:tabs>
              <w:rPr>
                <w:color w:val="000000"/>
              </w:rPr>
            </w:pPr>
            <w:r w:rsidRPr="007B114E">
              <w:rPr>
                <w:color w:val="000000"/>
              </w:rPr>
              <w:t>84.5</w:t>
            </w:r>
          </w:p>
        </w:tc>
        <w:tc>
          <w:tcPr>
            <w:tcW w:w="929" w:type="dxa"/>
            <w:vAlign w:val="bottom"/>
          </w:tcPr>
          <w:p w:rsidR="005B2755" w:rsidRPr="003F4BA0" w:rsidRDefault="005B2755" w:rsidP="00784BE2">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89.25</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17</w:t>
            </w:r>
          </w:p>
        </w:tc>
        <w:tc>
          <w:tcPr>
            <w:tcW w:w="1176" w:type="dxa"/>
          </w:tcPr>
          <w:p w:rsidR="005B2755" w:rsidRDefault="005B2755" w:rsidP="00784BE2">
            <w:pPr>
              <w:tabs>
                <w:tab w:val="decimal" w:pos="529"/>
              </w:tabs>
              <w:rPr>
                <w:color w:val="000000"/>
              </w:rPr>
            </w:pPr>
            <w:r w:rsidRPr="007B114E">
              <w:rPr>
                <w:color w:val="000000"/>
              </w:rPr>
              <w:t>62.8</w:t>
            </w:r>
          </w:p>
        </w:tc>
        <w:tc>
          <w:tcPr>
            <w:tcW w:w="929" w:type="dxa"/>
            <w:vAlign w:val="bottom"/>
          </w:tcPr>
          <w:p w:rsidR="005B2755" w:rsidRDefault="005B2755" w:rsidP="00784BE2">
            <w:pPr>
              <w:tabs>
                <w:tab w:val="decimal" w:pos="254"/>
              </w:tabs>
              <w:jc w:val="right"/>
              <w:rPr>
                <w:lang w:val="en-GB"/>
              </w:rPr>
            </w:pPr>
            <w:r w:rsidRPr="007B114E">
              <w:rPr>
                <w:lang w:val="en-GB"/>
              </w:rPr>
              <w:t>0.11</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7463</w:t>
            </w:r>
          </w:p>
        </w:tc>
        <w:tc>
          <w:tcPr>
            <w:tcW w:w="851" w:type="dxa"/>
            <w:vAlign w:val="bottom"/>
          </w:tcPr>
          <w:p w:rsidR="005B2755" w:rsidRPr="003F4BA0" w:rsidRDefault="005B2755" w:rsidP="00784BE2">
            <w:pPr>
              <w:tabs>
                <w:tab w:val="decimal" w:pos="254"/>
              </w:tabs>
              <w:jc w:val="right"/>
              <w:rPr>
                <w:lang w:val="en-GB"/>
              </w:rPr>
            </w:pPr>
            <w:r w:rsidRPr="003F4BA0">
              <w:rPr>
                <w:lang w:val="en-GB"/>
              </w:rPr>
              <w:t>33.81</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18</w:t>
            </w:r>
          </w:p>
        </w:tc>
        <w:tc>
          <w:tcPr>
            <w:tcW w:w="1176" w:type="dxa"/>
          </w:tcPr>
          <w:p w:rsidR="005B2755" w:rsidRDefault="005B2755" w:rsidP="00784BE2">
            <w:pPr>
              <w:tabs>
                <w:tab w:val="decimal" w:pos="529"/>
              </w:tabs>
              <w:rPr>
                <w:color w:val="000000"/>
              </w:rPr>
            </w:pPr>
            <w:r w:rsidRPr="007B114E">
              <w:rPr>
                <w:color w:val="000000"/>
              </w:rPr>
              <w:t>14.4</w:t>
            </w:r>
          </w:p>
        </w:tc>
        <w:tc>
          <w:tcPr>
            <w:tcW w:w="929" w:type="dxa"/>
            <w:vAlign w:val="bottom"/>
          </w:tcPr>
          <w:p w:rsidR="005B2755" w:rsidRPr="003F4BA0" w:rsidRDefault="005B2755" w:rsidP="00784BE2">
            <w:pPr>
              <w:tabs>
                <w:tab w:val="decimal" w:pos="254"/>
              </w:tabs>
              <w:jc w:val="right"/>
              <w:rPr>
                <w:lang w:val="en-GB"/>
              </w:rPr>
            </w:pPr>
            <w:r w:rsidRPr="003F4BA0">
              <w:rPr>
                <w:lang w:val="en-GB"/>
              </w:rPr>
              <w:t>72.95</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c>
          <w:tcPr>
            <w:tcW w:w="851" w:type="dxa"/>
            <w:vAlign w:val="bottom"/>
          </w:tcPr>
          <w:p w:rsidR="005B2755" w:rsidRPr="003F4BA0" w:rsidRDefault="005B2755" w:rsidP="00784BE2">
            <w:pPr>
              <w:tabs>
                <w:tab w:val="decimal" w:pos="254"/>
              </w:tabs>
              <w:jc w:val="right"/>
              <w:rPr>
                <w:lang w:val="en-GB"/>
              </w:rPr>
            </w:pPr>
            <w:r w:rsidRPr="003F4BA0">
              <w:rPr>
                <w:lang w:val="en-GB"/>
              </w:rPr>
              <w:t>14.</w:t>
            </w:r>
            <w:r w:rsidRPr="007B114E">
              <w:rPr>
                <w:lang w:val="en-GB"/>
              </w:rPr>
              <w:t>45</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0005</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19</w:t>
            </w:r>
          </w:p>
        </w:tc>
        <w:tc>
          <w:tcPr>
            <w:tcW w:w="1176" w:type="dxa"/>
          </w:tcPr>
          <w:p w:rsidR="005B2755" w:rsidRDefault="005B2755" w:rsidP="00784BE2">
            <w:pPr>
              <w:tabs>
                <w:tab w:val="decimal" w:pos="529"/>
              </w:tabs>
              <w:rPr>
                <w:color w:val="000000"/>
              </w:rPr>
            </w:pPr>
            <w:r w:rsidRPr="007B114E">
              <w:rPr>
                <w:color w:val="000000"/>
              </w:rPr>
              <w:t>65.0</w:t>
            </w:r>
          </w:p>
        </w:tc>
        <w:tc>
          <w:tcPr>
            <w:tcW w:w="929" w:type="dxa"/>
            <w:vAlign w:val="bottom"/>
          </w:tcPr>
          <w:p w:rsidR="005B2755" w:rsidRDefault="005B2755" w:rsidP="00784BE2">
            <w:pPr>
              <w:tabs>
                <w:tab w:val="decimal" w:pos="254"/>
              </w:tabs>
              <w:jc w:val="right"/>
              <w:rPr>
                <w:lang w:val="en-GB"/>
              </w:rPr>
            </w:pPr>
            <w:r w:rsidRPr="007B114E">
              <w:rPr>
                <w:lang w:val="en-GB"/>
              </w:rPr>
              <w:t>0.58</w:t>
            </w:r>
          </w:p>
        </w:tc>
        <w:tc>
          <w:tcPr>
            <w:tcW w:w="992" w:type="dxa"/>
            <w:vAlign w:val="bottom"/>
          </w:tcPr>
          <w:p w:rsidR="005B2755" w:rsidRPr="003F4BA0" w:rsidRDefault="005B2755" w:rsidP="00784BE2">
            <w:pPr>
              <w:tabs>
                <w:tab w:val="decimal" w:pos="176"/>
              </w:tabs>
              <w:rPr>
                <w:lang w:val="en-GB"/>
              </w:rPr>
            </w:pPr>
            <w:r w:rsidRPr="003F4BA0">
              <w:rPr>
                <w:lang w:val="en-GB"/>
              </w:rPr>
              <w:t>0.</w:t>
            </w:r>
            <w:r w:rsidRPr="007B114E">
              <w:rPr>
                <w:lang w:val="en-GB"/>
              </w:rPr>
              <w:t>4492</w:t>
            </w:r>
          </w:p>
        </w:tc>
        <w:tc>
          <w:tcPr>
            <w:tcW w:w="851" w:type="dxa"/>
            <w:vAlign w:val="bottom"/>
          </w:tcPr>
          <w:p w:rsidR="005B2755" w:rsidRPr="003F4BA0" w:rsidRDefault="005B2755" w:rsidP="00784BE2">
            <w:pPr>
              <w:tabs>
                <w:tab w:val="decimal" w:pos="254"/>
              </w:tabs>
              <w:jc w:val="right"/>
              <w:rPr>
                <w:lang w:val="en-GB"/>
              </w:rPr>
            </w:pPr>
            <w:r w:rsidRPr="003F4BA0">
              <w:rPr>
                <w:lang w:val="en-GB"/>
              </w:rPr>
              <w:t>38.53</w:t>
            </w:r>
          </w:p>
        </w:tc>
        <w:tc>
          <w:tcPr>
            <w:tcW w:w="992" w:type="dxa"/>
            <w:vAlign w:val="bottom"/>
          </w:tcPr>
          <w:p w:rsidR="005B2755" w:rsidRPr="003F4BA0" w:rsidRDefault="005B2755" w:rsidP="00784BE2">
            <w:pPr>
              <w:tabs>
                <w:tab w:val="decimal" w:pos="176"/>
              </w:tabs>
              <w:rPr>
                <w:lang w:val="en-GB"/>
              </w:rPr>
            </w:pPr>
            <w:r w:rsidRPr="003F4BA0">
              <w:rPr>
                <w:lang w:val="en-GB"/>
              </w:rPr>
              <w:t>&lt;.</w:t>
            </w:r>
            <w:r w:rsidRPr="007B114E">
              <w:rPr>
                <w:lang w:val="en-GB"/>
              </w:rPr>
              <w:t>0001</w:t>
            </w:r>
          </w:p>
        </w:tc>
      </w:tr>
      <w:tr w:rsidR="005B2755" w:rsidRPr="007B114E" w:rsidTr="00784BE2">
        <w:trPr>
          <w:jc w:val="center"/>
        </w:trPr>
        <w:tc>
          <w:tcPr>
            <w:tcW w:w="1547" w:type="dxa"/>
          </w:tcPr>
          <w:p w:rsidR="005B2755" w:rsidRPr="007B114E" w:rsidRDefault="005B2755" w:rsidP="00784BE2">
            <w:pPr>
              <w:jc w:val="center"/>
              <w:rPr>
                <w:lang w:val="en-GB"/>
              </w:rPr>
            </w:pPr>
            <w:r w:rsidRPr="007B114E">
              <w:rPr>
                <w:lang w:val="en-GB"/>
              </w:rPr>
              <w:t>20</w:t>
            </w:r>
          </w:p>
        </w:tc>
        <w:tc>
          <w:tcPr>
            <w:tcW w:w="1176" w:type="dxa"/>
          </w:tcPr>
          <w:p w:rsidR="005B2755" w:rsidRDefault="005B2755" w:rsidP="00784BE2">
            <w:pPr>
              <w:tabs>
                <w:tab w:val="decimal" w:pos="529"/>
              </w:tabs>
              <w:rPr>
                <w:color w:val="000000"/>
              </w:rPr>
            </w:pPr>
            <w:r w:rsidRPr="007B114E">
              <w:rPr>
                <w:color w:val="000000"/>
              </w:rPr>
              <w:t>7.8</w:t>
            </w:r>
          </w:p>
        </w:tc>
        <w:tc>
          <w:tcPr>
            <w:tcW w:w="929" w:type="dxa"/>
            <w:vAlign w:val="bottom"/>
          </w:tcPr>
          <w:p w:rsidR="005B2755" w:rsidRPr="003F4BA0" w:rsidRDefault="005B2755" w:rsidP="00784BE2">
            <w:pPr>
              <w:tabs>
                <w:tab w:val="decimal" w:pos="254"/>
              </w:tabs>
              <w:jc w:val="right"/>
              <w:rPr>
                <w:lang w:val="en-GB"/>
              </w:rPr>
            </w:pPr>
            <w:r w:rsidRPr="003F4BA0">
              <w:rPr>
                <w:lang w:val="en-GB"/>
              </w:rPr>
              <w:t>84.99</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c>
          <w:tcPr>
            <w:tcW w:w="851" w:type="dxa"/>
            <w:vAlign w:val="bottom"/>
          </w:tcPr>
          <w:p w:rsidR="005B2755" w:rsidRPr="003F4BA0" w:rsidRDefault="005B2755" w:rsidP="00784BE2">
            <w:pPr>
              <w:tabs>
                <w:tab w:val="decimal" w:pos="254"/>
              </w:tabs>
              <w:jc w:val="right"/>
              <w:rPr>
                <w:lang w:val="en-GB"/>
              </w:rPr>
            </w:pPr>
            <w:r w:rsidRPr="003F4BA0">
              <w:rPr>
                <w:lang w:val="en-GB"/>
              </w:rPr>
              <w:t>28.18</w:t>
            </w:r>
          </w:p>
        </w:tc>
        <w:tc>
          <w:tcPr>
            <w:tcW w:w="992" w:type="dxa"/>
            <w:vAlign w:val="bottom"/>
          </w:tcPr>
          <w:p w:rsidR="005B2755" w:rsidRPr="003F4BA0" w:rsidRDefault="005B2755" w:rsidP="00784BE2">
            <w:pPr>
              <w:tabs>
                <w:tab w:val="decimal" w:pos="176"/>
              </w:tabs>
              <w:rPr>
                <w:lang w:val="en-GB"/>
              </w:rPr>
            </w:pPr>
            <w:r w:rsidRPr="003F4BA0">
              <w:rPr>
                <w:lang w:val="en-GB"/>
              </w:rPr>
              <w:t>&lt;.0001</w:t>
            </w:r>
          </w:p>
        </w:tc>
      </w:tr>
    </w:tbl>
    <w:p w:rsidR="005B2755" w:rsidRPr="00E87ED5" w:rsidRDefault="005B2755" w:rsidP="005B2755">
      <w:pPr>
        <w:rPr>
          <w:lang w:val="en-GB"/>
        </w:rPr>
      </w:pPr>
    </w:p>
    <w:p w:rsidR="005B2755" w:rsidRPr="008C6954" w:rsidRDefault="005B2755" w:rsidP="005B2755"/>
    <w:p w:rsidR="005B2755" w:rsidRPr="008C6954" w:rsidRDefault="005B2755" w:rsidP="005B2755"/>
    <w:p w:rsidR="005B2755" w:rsidRPr="006146B6" w:rsidRDefault="005B2755" w:rsidP="005B2755">
      <w:pPr>
        <w:keepNext/>
      </w:pPr>
      <w:r>
        <w:rPr>
          <w:rFonts w:hint="eastAsia"/>
          <w:lang w:eastAsia="ja-JP"/>
        </w:rPr>
        <w:t>IV</w:t>
      </w:r>
      <w:r>
        <w:rPr>
          <w:lang w:eastAsia="ja-JP"/>
        </w:rPr>
        <w:t>.</w:t>
      </w:r>
      <w:r>
        <w:rPr>
          <w:lang w:eastAsia="ja-JP"/>
        </w:rPr>
        <w:tab/>
      </w:r>
      <w:r w:rsidRPr="006146B6">
        <w:t>COMMON TO ALL THREE METHODS</w:t>
      </w:r>
    </w:p>
    <w:p w:rsidR="005B2755" w:rsidRDefault="005B2755" w:rsidP="005B2755">
      <w:pPr>
        <w:pStyle w:val="Heading2"/>
        <w:rPr>
          <w:bCs/>
          <w:iCs/>
          <w:szCs w:val="24"/>
          <w:lang w:val="en-GB"/>
        </w:rPr>
      </w:pPr>
    </w:p>
    <w:p w:rsidR="005B2755" w:rsidRPr="006146B6" w:rsidRDefault="005B2755" w:rsidP="005B2755">
      <w:pPr>
        <w:rPr>
          <w:u w:val="single"/>
        </w:rPr>
      </w:pPr>
      <w:r w:rsidRPr="006146B6">
        <w:rPr>
          <w:u w:val="single"/>
        </w:rPr>
        <w:t>Software</w:t>
      </w:r>
    </w:p>
    <w:p w:rsidR="005B2755" w:rsidRPr="00435FBB" w:rsidRDefault="005B2755" w:rsidP="005B2755">
      <w:pPr>
        <w:rPr>
          <w:lang w:val="en-GB"/>
        </w:rPr>
      </w:pPr>
    </w:p>
    <w:p w:rsidR="005B2755" w:rsidRDefault="005B2755" w:rsidP="005B2755">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proofErr w:type="gramStart"/>
      <w:r w:rsidRPr="008B2FFC">
        <w:rPr>
          <w:i/>
          <w:szCs w:val="24"/>
          <w:lang w:val="en-GB"/>
        </w:rPr>
        <w:t>glmer</w:t>
      </w:r>
      <w:proofErr w:type="spellEnd"/>
      <w:r w:rsidRPr="008B2FFC">
        <w:rPr>
          <w:szCs w:val="24"/>
          <w:lang w:val="en-GB"/>
        </w:rPr>
        <w:t>(</w:t>
      </w:r>
      <w:proofErr w:type="gram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5B2755" w:rsidRDefault="005B2755" w:rsidP="005B2755">
      <w:pPr>
        <w:rPr>
          <w:szCs w:val="24"/>
          <w:lang w:val="en-GB"/>
        </w:rPr>
      </w:pPr>
    </w:p>
    <w:p w:rsidR="005B2755" w:rsidRDefault="005B2755" w:rsidP="005B2755">
      <w:pPr>
        <w:rPr>
          <w:szCs w:val="24"/>
          <w:lang w:val="en-GB"/>
        </w:rPr>
      </w:pPr>
    </w:p>
    <w:p w:rsidR="005B2755" w:rsidRDefault="005B2755" w:rsidP="005B2755">
      <w:pPr>
        <w:rPr>
          <w:szCs w:val="24"/>
          <w:lang w:val="en-GB"/>
        </w:rPr>
      </w:pPr>
    </w:p>
    <w:p w:rsidR="005B2755" w:rsidRPr="006146B6" w:rsidRDefault="005B2755" w:rsidP="005B2755">
      <w:pPr>
        <w:rPr>
          <w:u w:val="single"/>
        </w:rPr>
      </w:pPr>
      <w:r w:rsidRPr="006146B6">
        <w:rPr>
          <w:u w:val="single"/>
        </w:rPr>
        <w:t>Final note</w:t>
      </w:r>
    </w:p>
    <w:p w:rsidR="005B2755" w:rsidRDefault="005B2755" w:rsidP="005B2755">
      <w:pPr>
        <w:rPr>
          <w:szCs w:val="24"/>
          <w:lang w:val="en-GB"/>
        </w:rPr>
      </w:pPr>
    </w:p>
    <w:p w:rsidR="005B2755" w:rsidRPr="000164BA" w:rsidRDefault="005B2755" w:rsidP="005B2755">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5B2755" w:rsidRDefault="005B2755" w:rsidP="005B2755">
      <w:pPr>
        <w:pStyle w:val="Heading2"/>
        <w:rPr>
          <w:szCs w:val="24"/>
          <w:lang w:val="en-GB"/>
        </w:rPr>
      </w:pPr>
    </w:p>
    <w:p w:rsidR="005B2755" w:rsidRPr="008C6954" w:rsidRDefault="005B2755" w:rsidP="005B2755">
      <w:pPr>
        <w:rPr>
          <w:lang w:val="en-GB"/>
        </w:rPr>
      </w:pPr>
    </w:p>
    <w:p w:rsidR="005B2755" w:rsidRPr="006146B6" w:rsidRDefault="005B2755" w:rsidP="005B2755">
      <w:pPr>
        <w:rPr>
          <w:u w:val="single"/>
        </w:rPr>
      </w:pPr>
      <w:r w:rsidRPr="006146B6">
        <w:rPr>
          <w:u w:val="single"/>
        </w:rPr>
        <w:t>References and literature</w:t>
      </w:r>
    </w:p>
    <w:p w:rsidR="005B2755" w:rsidRPr="00435FBB" w:rsidRDefault="005B2755" w:rsidP="005B2755">
      <w:pPr>
        <w:rPr>
          <w:lang w:val="en-GB"/>
        </w:rPr>
      </w:pPr>
    </w:p>
    <w:p w:rsidR="005B2755" w:rsidRPr="006D23C7" w:rsidRDefault="005B2755" w:rsidP="005B2755">
      <w:pPr>
        <w:rPr>
          <w:lang w:val="en-GB"/>
        </w:rPr>
      </w:pPr>
      <w:proofErr w:type="spellStart"/>
      <w:proofErr w:type="gram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w:t>
      </w:r>
      <w:proofErr w:type="gramEnd"/>
      <w:r w:rsidRPr="006D23C7">
        <w:rPr>
          <w:lang w:val="en-GB"/>
        </w:rPr>
        <w:t xml:space="preserve"> </w:t>
      </w:r>
      <w:proofErr w:type="gramStart"/>
      <w:r w:rsidRPr="006D23C7">
        <w:rPr>
          <w:lang w:val="en-GB"/>
        </w:rPr>
        <w:t>Wiley &amp; Sons, Inc. 710 pp.</w:t>
      </w:r>
      <w:proofErr w:type="gramEnd"/>
    </w:p>
    <w:p w:rsidR="005B2755" w:rsidRPr="006D23C7" w:rsidRDefault="005B2755" w:rsidP="005B2755">
      <w:pPr>
        <w:rPr>
          <w:lang w:val="en-GB"/>
        </w:rPr>
      </w:pPr>
    </w:p>
    <w:p w:rsidR="005B2755" w:rsidRPr="006D23C7" w:rsidRDefault="005B2755" w:rsidP="005B2755">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5B2755" w:rsidRPr="006D23C7" w:rsidRDefault="005B2755" w:rsidP="005B2755">
      <w:pPr>
        <w:rPr>
          <w:lang w:val="en-GB"/>
        </w:rPr>
      </w:pPr>
    </w:p>
    <w:p w:rsidR="005B2755" w:rsidRPr="006D23C7" w:rsidRDefault="005B2755" w:rsidP="005B2755">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00873405">
        <w:rPr>
          <w:vertAlign w:val="superscript"/>
          <w:lang w:val="en-GB" w:eastAsia="da-DK"/>
        </w:rPr>
        <w:t> </w:t>
      </w:r>
      <w:r w:rsidRPr="006D23C7">
        <w:rPr>
          <w:lang w:val="en-GB" w:eastAsia="da-DK"/>
        </w:rPr>
        <w:t>November 2010</w:t>
      </w:r>
      <w:r w:rsidRPr="006D23C7">
        <w:rPr>
          <w:lang w:val="en-GB"/>
        </w:rPr>
        <w:t xml:space="preserve">)  </w:t>
      </w:r>
    </w:p>
    <w:p w:rsidR="005B2755" w:rsidRPr="00C5280D" w:rsidRDefault="005B2755" w:rsidP="005B2755">
      <w:pPr>
        <w:spacing w:before="480"/>
        <w:ind w:left="567" w:hanging="567"/>
        <w:jc w:val="right"/>
        <w:rPr>
          <w:snapToGrid w:val="0"/>
        </w:rPr>
      </w:pPr>
      <w:r>
        <w:rPr>
          <w:rFonts w:hint="eastAsia"/>
          <w:lang w:eastAsia="ja-JP"/>
        </w:rPr>
        <w:t xml:space="preserve">[End of Annex and of </w:t>
      </w:r>
      <w:r>
        <w:rPr>
          <w:lang w:eastAsia="ja-JP"/>
        </w:rPr>
        <w:t>D</w:t>
      </w:r>
      <w:r>
        <w:rPr>
          <w:rFonts w:hint="eastAsia"/>
          <w:lang w:eastAsia="ja-JP"/>
        </w:rPr>
        <w:t>ocument]</w:t>
      </w:r>
    </w:p>
    <w:p w:rsidR="005B2755" w:rsidRDefault="005B2755" w:rsidP="005B2755">
      <w:pPr>
        <w:jc w:val="left"/>
        <w:rPr>
          <w:lang w:eastAsia="ja-JP"/>
        </w:rPr>
      </w:pPr>
    </w:p>
    <w:sectPr w:rsidR="005B2755" w:rsidSect="00784BE2">
      <w:headerReference w:type="default" r:id="rId16"/>
      <w:headerReference w:type="first" r:id="rId17"/>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E4" w:rsidRDefault="00A45BE4" w:rsidP="006655D3">
      <w:r>
        <w:separator/>
      </w:r>
    </w:p>
    <w:p w:rsidR="00A45BE4" w:rsidRDefault="00A45BE4" w:rsidP="006655D3"/>
    <w:p w:rsidR="00A45BE4" w:rsidRDefault="00A45BE4" w:rsidP="006655D3"/>
  </w:endnote>
  <w:endnote w:type="continuationSeparator" w:id="0">
    <w:p w:rsidR="00A45BE4" w:rsidRDefault="00A45BE4" w:rsidP="006655D3">
      <w:r>
        <w:separator/>
      </w:r>
    </w:p>
    <w:p w:rsidR="00A45BE4" w:rsidRPr="00294751" w:rsidRDefault="00A45BE4">
      <w:pPr>
        <w:pStyle w:val="Footer"/>
        <w:spacing w:after="60"/>
        <w:rPr>
          <w:sz w:val="18"/>
          <w:lang w:val="fr-FR"/>
        </w:rPr>
      </w:pPr>
      <w:r w:rsidRPr="00294751">
        <w:rPr>
          <w:sz w:val="18"/>
          <w:lang w:val="fr-FR"/>
        </w:rPr>
        <w:t>[Suite de la note de la page précédente]</w:t>
      </w:r>
    </w:p>
    <w:p w:rsidR="00A45BE4" w:rsidRPr="00294751" w:rsidRDefault="00A45BE4" w:rsidP="006655D3">
      <w:pPr>
        <w:rPr>
          <w:lang w:val="fr-FR"/>
        </w:rPr>
      </w:pPr>
    </w:p>
    <w:p w:rsidR="00A45BE4" w:rsidRPr="00294751" w:rsidRDefault="00A45BE4" w:rsidP="006655D3">
      <w:pPr>
        <w:rPr>
          <w:lang w:val="fr-FR"/>
        </w:rPr>
      </w:pPr>
    </w:p>
  </w:endnote>
  <w:endnote w:type="continuationNotice" w:id="1">
    <w:p w:rsidR="00A45BE4" w:rsidRPr="00294751" w:rsidRDefault="00A45BE4" w:rsidP="006655D3">
      <w:pPr>
        <w:rPr>
          <w:lang w:val="fr-FR"/>
        </w:rPr>
      </w:pPr>
      <w:r w:rsidRPr="00294751">
        <w:rPr>
          <w:lang w:val="fr-FR"/>
        </w:rPr>
        <w:t>[Suite de la note page suivante]</w:t>
      </w:r>
    </w:p>
    <w:p w:rsidR="00A45BE4" w:rsidRPr="00294751" w:rsidRDefault="00A45BE4" w:rsidP="006655D3">
      <w:pPr>
        <w:rPr>
          <w:lang w:val="fr-FR"/>
        </w:rPr>
      </w:pPr>
    </w:p>
    <w:p w:rsidR="00A45BE4" w:rsidRPr="00294751" w:rsidRDefault="00A45B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Pr="00AE0EF1" w:rsidRDefault="00A45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E4" w:rsidRDefault="00A45BE4" w:rsidP="006655D3">
      <w:r>
        <w:separator/>
      </w:r>
    </w:p>
  </w:footnote>
  <w:footnote w:type="continuationSeparator" w:id="0">
    <w:p w:rsidR="00A45BE4" w:rsidRDefault="00A45BE4" w:rsidP="006655D3">
      <w:r>
        <w:separator/>
      </w:r>
    </w:p>
  </w:footnote>
  <w:footnote w:type="continuationNotice" w:id="1">
    <w:p w:rsidR="00A45BE4" w:rsidRPr="00AB530F" w:rsidRDefault="00A45B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Pr="00C5280D" w:rsidRDefault="00A45BE4" w:rsidP="00EB048E">
    <w:pPr>
      <w:pStyle w:val="Header"/>
      <w:rPr>
        <w:rStyle w:val="PageNumber"/>
        <w:lang w:val="en-US"/>
      </w:rPr>
    </w:pPr>
    <w:r>
      <w:rPr>
        <w:rStyle w:val="PageNumber"/>
        <w:lang w:val="en-US"/>
      </w:rPr>
      <w:t>TC/53/24</w:t>
    </w:r>
  </w:p>
  <w:p w:rsidR="00A45BE4" w:rsidRPr="00C5280D" w:rsidRDefault="00A45BE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3405">
      <w:rPr>
        <w:rStyle w:val="PageNumber"/>
        <w:noProof/>
        <w:lang w:val="en-US"/>
      </w:rPr>
      <w:t>3</w:t>
    </w:r>
    <w:r w:rsidRPr="00C5280D">
      <w:rPr>
        <w:rStyle w:val="PageNumber"/>
        <w:lang w:val="en-US"/>
      </w:rPr>
      <w:fldChar w:fldCharType="end"/>
    </w:r>
  </w:p>
  <w:p w:rsidR="00A45BE4" w:rsidRPr="00C5280D" w:rsidRDefault="00A45BE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Pr="00C5280D" w:rsidRDefault="00A45BE4" w:rsidP="00EB048E">
    <w:pPr>
      <w:pStyle w:val="Header"/>
      <w:rPr>
        <w:rStyle w:val="PageNumber"/>
      </w:rPr>
    </w:pPr>
    <w:r>
      <w:rPr>
        <w:rStyle w:val="PageNumber"/>
      </w:rPr>
      <w:t>T</w:t>
    </w:r>
    <w:r w:rsidRPr="00C5280D">
      <w:rPr>
        <w:rStyle w:val="PageNumber"/>
      </w:rPr>
      <w:t>C</w:t>
    </w:r>
    <w:r>
      <w:rPr>
        <w:rStyle w:val="PageNumber"/>
      </w:rPr>
      <w:t>/49/32</w:t>
    </w:r>
  </w:p>
  <w:p w:rsidR="00A45BE4" w:rsidRPr="00C5280D" w:rsidRDefault="00A45BE4"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A45BE4" w:rsidRPr="00C5280D" w:rsidRDefault="00A45BE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Default="00A45BE4">
    <w:pPr>
      <w:pStyle w:val="Header"/>
      <w:rPr>
        <w:lang w:eastAsia="ja-JP"/>
      </w:rPr>
    </w:pPr>
    <w:r>
      <w:t>TC/</w:t>
    </w:r>
    <w:r>
      <w:rPr>
        <w:rFonts w:hint="eastAsia"/>
        <w:lang w:eastAsia="ja-JP"/>
      </w:rPr>
      <w:t>53</w:t>
    </w:r>
    <w:r>
      <w:t>/</w:t>
    </w:r>
    <w:r>
      <w:rPr>
        <w:rFonts w:hint="eastAsia"/>
        <w:lang w:eastAsia="ja-JP"/>
      </w:rPr>
      <w:t>24</w:t>
    </w:r>
  </w:p>
  <w:p w:rsidR="00A45BE4" w:rsidRDefault="00A45BE4">
    <w:pPr>
      <w:pStyle w:val="Header"/>
    </w:pPr>
  </w:p>
  <w:p w:rsidR="00A45BE4" w:rsidRDefault="00A45BE4">
    <w:pPr>
      <w:pStyle w:val="Header"/>
      <w:rPr>
        <w:lang w:eastAsia="ja-JP"/>
      </w:rP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Pr="00C5280D" w:rsidRDefault="00A45BE4"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A45BE4" w:rsidRPr="00C5280D" w:rsidRDefault="00A45BE4"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873405">
      <w:rPr>
        <w:rStyle w:val="PageNumber"/>
        <w:noProof/>
      </w:rPr>
      <w:t>2</w:t>
    </w:r>
    <w:r>
      <w:rPr>
        <w:rStyle w:val="PageNumber"/>
      </w:rPr>
      <w:fldChar w:fldCharType="end"/>
    </w:r>
  </w:p>
  <w:p w:rsidR="00A45BE4" w:rsidRPr="00C5280D" w:rsidRDefault="00A45BE4"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Pr="00C5280D" w:rsidRDefault="00A45BE4"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24</w:t>
    </w:r>
  </w:p>
  <w:p w:rsidR="00A45BE4" w:rsidRPr="00C5280D" w:rsidRDefault="00A45BE4"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873405">
      <w:rPr>
        <w:rStyle w:val="PageNumber"/>
        <w:noProof/>
      </w:rPr>
      <w:t>9</w:t>
    </w:r>
    <w:r>
      <w:rPr>
        <w:rStyle w:val="PageNumber"/>
      </w:rPr>
      <w:fldChar w:fldCharType="end"/>
    </w:r>
  </w:p>
  <w:p w:rsidR="00A45BE4" w:rsidRPr="00C5280D" w:rsidRDefault="00A45BE4"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E4" w:rsidRDefault="00A45BE4" w:rsidP="00784BE2">
    <w:pPr>
      <w:pStyle w:val="Header"/>
      <w:rPr>
        <w:lang w:eastAsia="ja-JP"/>
      </w:rPr>
    </w:pPr>
    <w:r>
      <w:t>TC/52/</w:t>
    </w:r>
    <w:r>
      <w:rPr>
        <w:rFonts w:hint="eastAsia"/>
        <w:lang w:eastAsia="ja-JP"/>
      </w:rPr>
      <w:t>23</w:t>
    </w:r>
  </w:p>
  <w:p w:rsidR="00A45BE4" w:rsidRDefault="00A45BE4" w:rsidP="00784BE2">
    <w:pPr>
      <w:pStyle w:val="Header"/>
      <w:rPr>
        <w:lang w:eastAsia="ja-JP"/>
      </w:rPr>
    </w:pPr>
    <w:proofErr w:type="spellStart"/>
    <w:r>
      <w:rPr>
        <w:rFonts w:hint="eastAsia"/>
        <w:lang w:eastAsia="ja-JP"/>
      </w:rPr>
      <w:t>Annex</w:t>
    </w:r>
    <w:proofErr w:type="spellEnd"/>
    <w:r>
      <w:rPr>
        <w:rFonts w:hint="eastAsia"/>
        <w:lang w:eastAsia="ja-JP"/>
      </w:rPr>
      <w:t>, page 3</w:t>
    </w:r>
  </w:p>
  <w:p w:rsidR="00A45BE4" w:rsidRDefault="00A45BE4" w:rsidP="00784BE2">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19"/>
    <w:rsid w:val="00010CF3"/>
    <w:rsid w:val="00011E27"/>
    <w:rsid w:val="000148BC"/>
    <w:rsid w:val="00024AB8"/>
    <w:rsid w:val="00030854"/>
    <w:rsid w:val="00036028"/>
    <w:rsid w:val="00044642"/>
    <w:rsid w:val="000446B9"/>
    <w:rsid w:val="00047E21"/>
    <w:rsid w:val="00050E16"/>
    <w:rsid w:val="00085505"/>
    <w:rsid w:val="00092119"/>
    <w:rsid w:val="000C4E25"/>
    <w:rsid w:val="000C7021"/>
    <w:rsid w:val="000D6BBC"/>
    <w:rsid w:val="000D7780"/>
    <w:rsid w:val="000E636A"/>
    <w:rsid w:val="000F2F11"/>
    <w:rsid w:val="00105929"/>
    <w:rsid w:val="00110C36"/>
    <w:rsid w:val="001131D5"/>
    <w:rsid w:val="00117E19"/>
    <w:rsid w:val="00141DB8"/>
    <w:rsid w:val="00172084"/>
    <w:rsid w:val="0017474A"/>
    <w:rsid w:val="001758C6"/>
    <w:rsid w:val="00182B99"/>
    <w:rsid w:val="001A7DDC"/>
    <w:rsid w:val="0021332C"/>
    <w:rsid w:val="00213982"/>
    <w:rsid w:val="0024416D"/>
    <w:rsid w:val="00263320"/>
    <w:rsid w:val="00271911"/>
    <w:rsid w:val="00276762"/>
    <w:rsid w:val="002800A0"/>
    <w:rsid w:val="002801B3"/>
    <w:rsid w:val="00281060"/>
    <w:rsid w:val="002940E8"/>
    <w:rsid w:val="00294751"/>
    <w:rsid w:val="002A6E50"/>
    <w:rsid w:val="002B4298"/>
    <w:rsid w:val="002C256A"/>
    <w:rsid w:val="00303A01"/>
    <w:rsid w:val="00305A7F"/>
    <w:rsid w:val="003152FE"/>
    <w:rsid w:val="00327436"/>
    <w:rsid w:val="00344BD6"/>
    <w:rsid w:val="0035528D"/>
    <w:rsid w:val="00355C85"/>
    <w:rsid w:val="00361821"/>
    <w:rsid w:val="00361E9E"/>
    <w:rsid w:val="003C7FBE"/>
    <w:rsid w:val="003D227C"/>
    <w:rsid w:val="003D2B4D"/>
    <w:rsid w:val="003D762D"/>
    <w:rsid w:val="004266DD"/>
    <w:rsid w:val="00444A88"/>
    <w:rsid w:val="00474DA4"/>
    <w:rsid w:val="00476B4D"/>
    <w:rsid w:val="004805FA"/>
    <w:rsid w:val="004935D2"/>
    <w:rsid w:val="004B1215"/>
    <w:rsid w:val="004C49F3"/>
    <w:rsid w:val="004D047D"/>
    <w:rsid w:val="004F1E9E"/>
    <w:rsid w:val="004F305A"/>
    <w:rsid w:val="00512164"/>
    <w:rsid w:val="00520297"/>
    <w:rsid w:val="005338F9"/>
    <w:rsid w:val="0054281C"/>
    <w:rsid w:val="00544581"/>
    <w:rsid w:val="0055268D"/>
    <w:rsid w:val="00576BE4"/>
    <w:rsid w:val="005A400A"/>
    <w:rsid w:val="005B2755"/>
    <w:rsid w:val="005F7B92"/>
    <w:rsid w:val="00612379"/>
    <w:rsid w:val="006153B6"/>
    <w:rsid w:val="0061555F"/>
    <w:rsid w:val="00636CA6"/>
    <w:rsid w:val="00641200"/>
    <w:rsid w:val="00645CA8"/>
    <w:rsid w:val="006655D3"/>
    <w:rsid w:val="00667404"/>
    <w:rsid w:val="00687EB4"/>
    <w:rsid w:val="006956A9"/>
    <w:rsid w:val="00695C56"/>
    <w:rsid w:val="006A5CDE"/>
    <w:rsid w:val="006A644A"/>
    <w:rsid w:val="006B17D2"/>
    <w:rsid w:val="006C224E"/>
    <w:rsid w:val="006D780A"/>
    <w:rsid w:val="0071271E"/>
    <w:rsid w:val="00732DEC"/>
    <w:rsid w:val="00735BD5"/>
    <w:rsid w:val="007362DF"/>
    <w:rsid w:val="0073722B"/>
    <w:rsid w:val="00751613"/>
    <w:rsid w:val="007556F6"/>
    <w:rsid w:val="00760EEF"/>
    <w:rsid w:val="00777EE5"/>
    <w:rsid w:val="00784836"/>
    <w:rsid w:val="00784BE2"/>
    <w:rsid w:val="0079023E"/>
    <w:rsid w:val="007A2854"/>
    <w:rsid w:val="007C1D92"/>
    <w:rsid w:val="007C4CB9"/>
    <w:rsid w:val="007D0B9D"/>
    <w:rsid w:val="007D19B0"/>
    <w:rsid w:val="007F498F"/>
    <w:rsid w:val="0080679D"/>
    <w:rsid w:val="008108B0"/>
    <w:rsid w:val="00811B20"/>
    <w:rsid w:val="008211B5"/>
    <w:rsid w:val="0082296E"/>
    <w:rsid w:val="00824099"/>
    <w:rsid w:val="00840F2D"/>
    <w:rsid w:val="008441AC"/>
    <w:rsid w:val="00846D7C"/>
    <w:rsid w:val="008668E7"/>
    <w:rsid w:val="00867AC1"/>
    <w:rsid w:val="00873405"/>
    <w:rsid w:val="00890DF8"/>
    <w:rsid w:val="008A743F"/>
    <w:rsid w:val="008C0970"/>
    <w:rsid w:val="008D0BC5"/>
    <w:rsid w:val="008D2CF7"/>
    <w:rsid w:val="008E00F1"/>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079C2"/>
    <w:rsid w:val="00A24C10"/>
    <w:rsid w:val="00A42AC3"/>
    <w:rsid w:val="00A430CF"/>
    <w:rsid w:val="00A45BE4"/>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85950"/>
    <w:rsid w:val="00BA43FB"/>
    <w:rsid w:val="00BC127D"/>
    <w:rsid w:val="00BC1FE6"/>
    <w:rsid w:val="00C061B6"/>
    <w:rsid w:val="00C2446C"/>
    <w:rsid w:val="00C36AE5"/>
    <w:rsid w:val="00C41F17"/>
    <w:rsid w:val="00C527FA"/>
    <w:rsid w:val="00C5280D"/>
    <w:rsid w:val="00C53EB3"/>
    <w:rsid w:val="00C5791C"/>
    <w:rsid w:val="00C66290"/>
    <w:rsid w:val="00C72B7A"/>
    <w:rsid w:val="00C8250C"/>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D3BF1"/>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73405"/>
    <w:pPr>
      <w:tabs>
        <w:tab w:val="right" w:leader="dot" w:pos="9639"/>
      </w:tabs>
      <w:spacing w:before="120" w:after="120"/>
      <w:ind w:left="426" w:right="851" w:hanging="284"/>
      <w:contextualSpacing/>
    </w:pPr>
    <w:rPr>
      <w:rFonts w:ascii="Arial" w:hAnsi="Arial"/>
      <w:smallCaps/>
      <w:noProof/>
      <w:snapToGrid w:val="0"/>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3405"/>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en-US" w:eastAsia="en-US" w:bidi="ar-SA"/>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fr-FR" w:eastAsia="en-US" w:bidi="ar-SA"/>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5B2755"/>
    <w:rPr>
      <w:rFonts w:ascii="Arial" w:hAnsi="Arial"/>
      <w:b/>
      <w:bCs/>
      <w:sz w:val="20"/>
      <w:lang w:val="en-US"/>
    </w:rPr>
  </w:style>
  <w:style w:type="character" w:customStyle="1" w:styleId="HeaderChar">
    <w:name w:val="Header Char"/>
    <w:basedOn w:val="DefaultParagraphFont"/>
    <w:link w:val="Header"/>
    <w:rsid w:val="005B2755"/>
    <w:rPr>
      <w:rFonts w:ascii="Arial" w:hAnsi="Arial"/>
      <w:lang w:val="fr-FR"/>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fr-FR"/>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en-US" w:eastAsia="en-US" w:bidi="ar-SA"/>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73405"/>
    <w:pPr>
      <w:tabs>
        <w:tab w:val="right" w:leader="dot" w:pos="9639"/>
      </w:tabs>
      <w:spacing w:before="120" w:after="120"/>
      <w:ind w:left="426" w:right="851" w:hanging="284"/>
      <w:contextualSpacing/>
    </w:pPr>
    <w:rPr>
      <w:rFonts w:ascii="Arial" w:hAnsi="Arial"/>
      <w:smallCaps/>
      <w:noProof/>
      <w:snapToGrid w:val="0"/>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3405"/>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en-US" w:eastAsia="en-US" w:bidi="ar-SA"/>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fr-FR" w:eastAsia="en-US" w:bidi="ar-SA"/>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5B2755"/>
    <w:rPr>
      <w:rFonts w:ascii="Arial" w:hAnsi="Arial"/>
      <w:b/>
      <w:bCs/>
      <w:sz w:val="20"/>
      <w:lang w:val="en-US"/>
    </w:rPr>
  </w:style>
  <w:style w:type="character" w:customStyle="1" w:styleId="HeaderChar">
    <w:name w:val="Header Char"/>
    <w:basedOn w:val="DefaultParagraphFont"/>
    <w:link w:val="Header"/>
    <w:rsid w:val="005B2755"/>
    <w:rPr>
      <w:rFonts w:ascii="Arial" w:hAnsi="Arial"/>
      <w:lang w:val="fr-FR"/>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fr-FR"/>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en-US" w:eastAsia="en-US" w:bidi="ar-SA"/>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250</TotalTime>
  <Pages>12</Pages>
  <Words>4791</Words>
  <Characters>22099</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lastModifiedBy>GIACHINO Erika</cp:lastModifiedBy>
  <cp:revision>9</cp:revision>
  <cp:lastPrinted>2017-02-14T16:31:00Z</cp:lastPrinted>
  <dcterms:created xsi:type="dcterms:W3CDTF">2017-02-14T12:52:00Z</dcterms:created>
  <dcterms:modified xsi:type="dcterms:W3CDTF">2017-02-22T15:51:00Z</dcterms:modified>
</cp:coreProperties>
</file>