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39266E" w:rsidTr="0080679D">
        <w:trPr>
          <w:trHeight w:val="1760"/>
        </w:trPr>
        <w:tc>
          <w:tcPr>
            <w:tcW w:w="3993" w:type="dxa"/>
          </w:tcPr>
          <w:p w:rsidR="000D7780" w:rsidRPr="00AF342C" w:rsidRDefault="000D7780" w:rsidP="006655D3"/>
        </w:tc>
        <w:tc>
          <w:tcPr>
            <w:tcW w:w="1549" w:type="dxa"/>
            <w:vAlign w:val="center"/>
          </w:tcPr>
          <w:p w:rsidR="000D7780" w:rsidRPr="0039266E" w:rsidRDefault="00B07594" w:rsidP="006655D3">
            <w:pPr>
              <w:pStyle w:val="LogoUPOV"/>
            </w:pPr>
            <w:r w:rsidRPr="0039266E">
              <w:rPr>
                <w:noProof/>
              </w:rPr>
              <w:drawing>
                <wp:inline distT="0" distB="0" distL="0" distR="0" wp14:anchorId="37FCC2F1" wp14:editId="76CF6C41">
                  <wp:extent cx="962025" cy="453390"/>
                  <wp:effectExtent l="0" t="0" r="952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2025" cy="453390"/>
                          </a:xfrm>
                          <a:prstGeom prst="rect">
                            <a:avLst/>
                          </a:prstGeom>
                          <a:noFill/>
                          <a:ln>
                            <a:noFill/>
                          </a:ln>
                        </pic:spPr>
                      </pic:pic>
                    </a:graphicData>
                  </a:graphic>
                </wp:inline>
              </w:drawing>
            </w:r>
          </w:p>
        </w:tc>
        <w:tc>
          <w:tcPr>
            <w:tcW w:w="3992" w:type="dxa"/>
            <w:vAlign w:val="center"/>
          </w:tcPr>
          <w:p w:rsidR="000D7780" w:rsidRPr="0039266E" w:rsidRDefault="0024416D" w:rsidP="006655D3">
            <w:pPr>
              <w:pStyle w:val="Lettrine"/>
            </w:pPr>
            <w:r w:rsidRPr="0039266E">
              <w:t>E</w:t>
            </w:r>
          </w:p>
          <w:p w:rsidR="000D7780" w:rsidRPr="0039266E" w:rsidRDefault="00A50858" w:rsidP="006655D3">
            <w:pPr>
              <w:pStyle w:val="Docoriginal"/>
            </w:pPr>
            <w:r w:rsidRPr="0039266E">
              <w:t xml:space="preserve">TC/49/42 </w:t>
            </w:r>
          </w:p>
          <w:p w:rsidR="000D7780" w:rsidRPr="0039266E" w:rsidRDefault="0061555F" w:rsidP="006655D3">
            <w:pPr>
              <w:pStyle w:val="Docoriginal"/>
              <w:rPr>
                <w:b w:val="0"/>
                <w:spacing w:val="0"/>
              </w:rPr>
            </w:pPr>
            <w:r w:rsidRPr="0039266E">
              <w:rPr>
                <w:rStyle w:val="StyleDoclangBold"/>
                <w:b/>
                <w:bCs/>
                <w:spacing w:val="0"/>
              </w:rPr>
              <w:t>ORIGINAL</w:t>
            </w:r>
            <w:r w:rsidR="000D7780" w:rsidRPr="0039266E">
              <w:rPr>
                <w:rStyle w:val="StyleDoclangBold"/>
                <w:b/>
                <w:bCs/>
                <w:spacing w:val="0"/>
              </w:rPr>
              <w:t>:</w:t>
            </w:r>
            <w:r w:rsidRPr="0039266E">
              <w:rPr>
                <w:rStyle w:val="StyleDocoriginalNotBold1"/>
                <w:spacing w:val="0"/>
              </w:rPr>
              <w:t xml:space="preserve"> </w:t>
            </w:r>
            <w:r w:rsidR="000D7780" w:rsidRPr="0039266E">
              <w:rPr>
                <w:spacing w:val="0"/>
              </w:rPr>
              <w:t xml:space="preserve"> </w:t>
            </w:r>
            <w:bookmarkStart w:id="0" w:name="Original"/>
            <w:bookmarkEnd w:id="0"/>
            <w:r w:rsidR="0024416D" w:rsidRPr="0039266E">
              <w:rPr>
                <w:b w:val="0"/>
                <w:spacing w:val="0"/>
              </w:rPr>
              <w:t>English</w:t>
            </w:r>
          </w:p>
          <w:p w:rsidR="000D7780" w:rsidRPr="0039266E" w:rsidRDefault="000D7780" w:rsidP="00007A58">
            <w:pPr>
              <w:pStyle w:val="Docoriginal"/>
            </w:pPr>
            <w:r w:rsidRPr="0039266E">
              <w:rPr>
                <w:spacing w:val="0"/>
              </w:rPr>
              <w:t>DATE:</w:t>
            </w:r>
            <w:r w:rsidR="0061555F" w:rsidRPr="0039266E">
              <w:rPr>
                <w:spacing w:val="0"/>
              </w:rPr>
              <w:t xml:space="preserve"> </w:t>
            </w:r>
            <w:r w:rsidRPr="0039266E">
              <w:rPr>
                <w:rStyle w:val="StyleDocoriginalNotBold1"/>
                <w:spacing w:val="0"/>
              </w:rPr>
              <w:t xml:space="preserve"> </w:t>
            </w:r>
            <w:bookmarkStart w:id="1" w:name="Date"/>
            <w:bookmarkEnd w:id="1"/>
            <w:r w:rsidR="00007A58" w:rsidRPr="0039266E">
              <w:rPr>
                <w:b w:val="0"/>
                <w:spacing w:val="0"/>
              </w:rPr>
              <w:t>February 28</w:t>
            </w:r>
            <w:r w:rsidR="0024416D" w:rsidRPr="0039266E">
              <w:rPr>
                <w:b w:val="0"/>
                <w:spacing w:val="0"/>
              </w:rPr>
              <w:t xml:space="preserve">, </w:t>
            </w:r>
            <w:r w:rsidR="001131D5" w:rsidRPr="0039266E">
              <w:rPr>
                <w:b w:val="0"/>
                <w:spacing w:val="0"/>
              </w:rPr>
              <w:t>201</w:t>
            </w:r>
            <w:r w:rsidR="00007A58" w:rsidRPr="0039266E">
              <w:rPr>
                <w:b w:val="0"/>
                <w:spacing w:val="0"/>
              </w:rPr>
              <w:t>4</w:t>
            </w:r>
          </w:p>
        </w:tc>
      </w:tr>
      <w:tr w:rsidR="000D7780" w:rsidRPr="0039266E" w:rsidTr="00FA49AB">
        <w:tc>
          <w:tcPr>
            <w:tcW w:w="9534" w:type="dxa"/>
            <w:gridSpan w:val="3"/>
          </w:tcPr>
          <w:p w:rsidR="000D7780" w:rsidRPr="0039266E" w:rsidRDefault="0024416D" w:rsidP="006655D3">
            <w:pPr>
              <w:pStyle w:val="upove"/>
              <w:rPr>
                <w:sz w:val="28"/>
              </w:rPr>
            </w:pPr>
            <w:r w:rsidRPr="0039266E">
              <w:rPr>
                <w:snapToGrid w:val="0"/>
              </w:rPr>
              <w:t xml:space="preserve">INTERNATIONAL </w:t>
            </w:r>
            <w:smartTag w:uri="urn:schemas-microsoft-com:office:smarttags" w:element="place">
              <w:r w:rsidRPr="0039266E">
                <w:rPr>
                  <w:snapToGrid w:val="0"/>
                </w:rPr>
                <w:t>UNION</w:t>
              </w:r>
            </w:smartTag>
            <w:r w:rsidRPr="0039266E">
              <w:rPr>
                <w:snapToGrid w:val="0"/>
              </w:rPr>
              <w:t xml:space="preserve"> FOR THE PROTECTION OF NEW VARIETIES OF PLANTS </w:t>
            </w:r>
          </w:p>
        </w:tc>
      </w:tr>
      <w:tr w:rsidR="000D7780" w:rsidRPr="0039266E" w:rsidTr="00FA49AB">
        <w:tc>
          <w:tcPr>
            <w:tcW w:w="9534" w:type="dxa"/>
            <w:gridSpan w:val="3"/>
          </w:tcPr>
          <w:p w:rsidR="000D7780" w:rsidRPr="0039266E" w:rsidRDefault="00867AC1" w:rsidP="006655D3">
            <w:pPr>
              <w:pStyle w:val="Country"/>
            </w:pPr>
            <w:smartTag w:uri="urn:schemas-microsoft-com:office:smarttags" w:element="City">
              <w:smartTag w:uri="urn:schemas-microsoft-com:office:smarttags" w:element="place">
                <w:r w:rsidRPr="0039266E">
                  <w:t>Gen</w:t>
                </w:r>
                <w:r w:rsidR="0061555F" w:rsidRPr="0039266E">
                  <w:t>e</w:t>
                </w:r>
                <w:r w:rsidRPr="0039266E">
                  <w:t>v</w:t>
                </w:r>
                <w:r w:rsidR="0061555F" w:rsidRPr="0039266E">
                  <w:t>a</w:t>
                </w:r>
              </w:smartTag>
            </w:smartTag>
          </w:p>
        </w:tc>
      </w:tr>
    </w:tbl>
    <w:p w:rsidR="000D7780" w:rsidRPr="0039266E" w:rsidRDefault="0024416D" w:rsidP="006655D3">
      <w:pPr>
        <w:pStyle w:val="Sessiontc"/>
      </w:pPr>
      <w:r w:rsidRPr="0039266E">
        <w:t>Technical Committee</w:t>
      </w:r>
    </w:p>
    <w:p w:rsidR="00361821" w:rsidRPr="0039266E" w:rsidRDefault="0061555F" w:rsidP="006655D3">
      <w:pPr>
        <w:pStyle w:val="Sessiontcplacedate"/>
      </w:pPr>
      <w:r w:rsidRPr="0039266E">
        <w:t>Forty</w:t>
      </w:r>
      <w:r w:rsidR="00867AC1" w:rsidRPr="0039266E">
        <w:t>-</w:t>
      </w:r>
      <w:r w:rsidR="00667404" w:rsidRPr="0039266E">
        <w:t>Ninth</w:t>
      </w:r>
      <w:r w:rsidRPr="0039266E">
        <w:t xml:space="preserve"> S</w:t>
      </w:r>
      <w:r w:rsidR="00867AC1" w:rsidRPr="0039266E">
        <w:t>ession</w:t>
      </w:r>
      <w:r w:rsidR="00361821" w:rsidRPr="0039266E">
        <w:br/>
      </w:r>
      <w:smartTag w:uri="urn:schemas-microsoft-com:office:smarttags" w:element="City">
        <w:smartTag w:uri="urn:schemas-microsoft-com:office:smarttags" w:element="place">
          <w:r w:rsidR="00867AC1" w:rsidRPr="0039266E">
            <w:t>Gen</w:t>
          </w:r>
          <w:r w:rsidRPr="0039266E">
            <w:t>e</w:t>
          </w:r>
          <w:r w:rsidR="00867AC1" w:rsidRPr="0039266E">
            <w:t>v</w:t>
          </w:r>
          <w:r w:rsidRPr="0039266E">
            <w:t>a</w:t>
          </w:r>
        </w:smartTag>
      </w:smartTag>
      <w:r w:rsidR="00867AC1" w:rsidRPr="0039266E">
        <w:t xml:space="preserve">, </w:t>
      </w:r>
      <w:r w:rsidRPr="0039266E">
        <w:t xml:space="preserve">March </w:t>
      </w:r>
      <w:r w:rsidR="00667404" w:rsidRPr="0039266E">
        <w:t>18</w:t>
      </w:r>
      <w:r w:rsidRPr="0039266E">
        <w:t xml:space="preserve"> to </w:t>
      </w:r>
      <w:r w:rsidR="00667404" w:rsidRPr="0039266E">
        <w:t>20</w:t>
      </w:r>
      <w:r w:rsidRPr="0039266E">
        <w:t>,</w:t>
      </w:r>
      <w:r w:rsidR="00867AC1" w:rsidRPr="0039266E">
        <w:t xml:space="preserve"> 201</w:t>
      </w:r>
      <w:r w:rsidR="00667404" w:rsidRPr="0039266E">
        <w:t>3</w:t>
      </w:r>
    </w:p>
    <w:p w:rsidR="000D7780" w:rsidRPr="0039266E" w:rsidRDefault="00D70405" w:rsidP="006655D3">
      <w:pPr>
        <w:pStyle w:val="Titleofdoc0"/>
      </w:pPr>
      <w:bookmarkStart w:id="2" w:name="TitleOfDoc"/>
      <w:bookmarkEnd w:id="2"/>
      <w:r w:rsidRPr="0039266E">
        <w:t>report</w:t>
      </w:r>
      <w:r w:rsidR="005B05EE" w:rsidRPr="0039266E">
        <w:rPr>
          <w:rStyle w:val="FootnoteReference"/>
        </w:rPr>
        <w:footnoteReference w:id="2"/>
      </w:r>
    </w:p>
    <w:p w:rsidR="000D7780" w:rsidRPr="0039266E" w:rsidRDefault="00661C51" w:rsidP="006655D3">
      <w:pPr>
        <w:pStyle w:val="preparedby1"/>
      </w:pPr>
      <w:bookmarkStart w:id="3" w:name="Prepared"/>
      <w:bookmarkEnd w:id="3"/>
      <w:proofErr w:type="gramStart"/>
      <w:r w:rsidRPr="0039266E">
        <w:t>prepared</w:t>
      </w:r>
      <w:proofErr w:type="gramEnd"/>
      <w:r w:rsidRPr="0039266E">
        <w:t xml:space="preserve"> by the Office of the Union</w:t>
      </w:r>
    </w:p>
    <w:p w:rsidR="00324AE3" w:rsidRPr="0039266E" w:rsidRDefault="00324AE3" w:rsidP="00324AE3">
      <w:pPr>
        <w:rPr>
          <w:snapToGrid w:val="0"/>
          <w:u w:val="single"/>
        </w:rPr>
      </w:pPr>
      <w:r w:rsidRPr="0039266E">
        <w:rPr>
          <w:snapToGrid w:val="0"/>
          <w:u w:val="single"/>
        </w:rPr>
        <w:t>Opening of the session</w:t>
      </w:r>
    </w:p>
    <w:p w:rsidR="00324AE3" w:rsidRPr="0039266E" w:rsidRDefault="00324AE3" w:rsidP="00324AE3">
      <w:pPr>
        <w:rPr>
          <w:snapToGrid w:val="0"/>
          <w:u w:val="single"/>
        </w:rPr>
      </w:pPr>
    </w:p>
    <w:p w:rsidR="00324AE3" w:rsidRPr="0039266E" w:rsidRDefault="008363FA" w:rsidP="00324AE3">
      <w:r w:rsidRPr="0039266E">
        <w:t>*</w:t>
      </w:r>
      <w:r w:rsidR="00324AE3" w:rsidRPr="0039266E">
        <w:fldChar w:fldCharType="begin"/>
      </w:r>
      <w:r w:rsidR="00324AE3" w:rsidRPr="0039266E">
        <w:instrText xml:space="preserve"> AUTONUM  \* Arabic </w:instrText>
      </w:r>
      <w:r w:rsidR="00324AE3" w:rsidRPr="0039266E">
        <w:fldChar w:fldCharType="end"/>
      </w:r>
      <w:r w:rsidR="00324AE3" w:rsidRPr="0039266E">
        <w:tab/>
        <w:t>The Technical Committee (TC) held its forty-ninth session in Geneva from March 18 to 20, 201</w:t>
      </w:r>
      <w:r w:rsidR="00496477" w:rsidRPr="0039266E">
        <w:t>3</w:t>
      </w:r>
      <w:r w:rsidR="00324AE3" w:rsidRPr="0039266E">
        <w:t>.  The list of participants is reproduced in Annex I to this report.</w:t>
      </w:r>
    </w:p>
    <w:p w:rsidR="00324AE3" w:rsidRPr="0039266E" w:rsidRDefault="00324AE3" w:rsidP="00324AE3">
      <w:pPr>
        <w:rPr>
          <w:snapToGrid w:val="0"/>
        </w:rPr>
      </w:pPr>
    </w:p>
    <w:p w:rsidR="00324AE3" w:rsidRPr="0039266E" w:rsidRDefault="008363FA" w:rsidP="00324AE3">
      <w:r w:rsidRPr="0039266E">
        <w:t>*</w:t>
      </w:r>
      <w:r w:rsidR="00324AE3" w:rsidRPr="0039266E">
        <w:fldChar w:fldCharType="begin"/>
      </w:r>
      <w:r w:rsidR="00324AE3" w:rsidRPr="0039266E">
        <w:instrText xml:space="preserve"> AUTONUM  \* Arabic </w:instrText>
      </w:r>
      <w:r w:rsidR="00324AE3" w:rsidRPr="0039266E">
        <w:fldChar w:fldCharType="end"/>
      </w:r>
      <w:r w:rsidR="00324AE3" w:rsidRPr="0039266E">
        <w:tab/>
        <w:t xml:space="preserve">The session was opened by Mr. </w:t>
      </w:r>
      <w:proofErr w:type="spellStart"/>
      <w:r w:rsidR="00324AE3" w:rsidRPr="0039266E">
        <w:t>Joël</w:t>
      </w:r>
      <w:proofErr w:type="spellEnd"/>
      <w:r w:rsidR="00324AE3" w:rsidRPr="0039266E">
        <w:t xml:space="preserve"> </w:t>
      </w:r>
      <w:proofErr w:type="spellStart"/>
      <w:r w:rsidR="00324AE3" w:rsidRPr="0039266E">
        <w:t>Guiard</w:t>
      </w:r>
      <w:proofErr w:type="spellEnd"/>
      <w:r w:rsidR="00324AE3" w:rsidRPr="0039266E">
        <w:t xml:space="preserve"> (</w:t>
      </w:r>
      <w:smartTag w:uri="urn:schemas-microsoft-com:office:smarttags" w:element="country-region">
        <w:smartTag w:uri="urn:schemas-microsoft-com:office:smarttags" w:element="place">
          <w:r w:rsidR="00324AE3" w:rsidRPr="0039266E">
            <w:t>France</w:t>
          </w:r>
        </w:smartTag>
      </w:smartTag>
      <w:r w:rsidR="00324AE3" w:rsidRPr="0039266E">
        <w:t>), Chairman of the TC, who welcomed the participants.</w:t>
      </w:r>
    </w:p>
    <w:p w:rsidR="00085505" w:rsidRPr="0039266E" w:rsidRDefault="00085505" w:rsidP="006655D3">
      <w:pPr>
        <w:rPr>
          <w:snapToGrid w:val="0"/>
        </w:rPr>
      </w:pPr>
    </w:p>
    <w:p w:rsidR="00C853F1" w:rsidRPr="0039266E" w:rsidRDefault="008363FA" w:rsidP="006655D3">
      <w:r w:rsidRPr="0039266E">
        <w:t>*</w:t>
      </w:r>
      <w:r w:rsidR="00C853F1" w:rsidRPr="0039266E">
        <w:fldChar w:fldCharType="begin"/>
      </w:r>
      <w:r w:rsidR="00C853F1" w:rsidRPr="0039266E">
        <w:instrText xml:space="preserve"> AUTONUM  \* Arabic </w:instrText>
      </w:r>
      <w:r w:rsidR="00C853F1" w:rsidRPr="0039266E">
        <w:fldChar w:fldCharType="end"/>
      </w:r>
      <w:r w:rsidR="00C853F1" w:rsidRPr="0039266E">
        <w:tab/>
        <w:t xml:space="preserve">The Chairman reported that Serbia </w:t>
      </w:r>
      <w:r w:rsidR="000B3F67" w:rsidRPr="0039266E">
        <w:t xml:space="preserve">had </w:t>
      </w:r>
      <w:r w:rsidR="00C853F1" w:rsidRPr="0039266E">
        <w:t xml:space="preserve">deposited its instrument of accession to the 1991 Act of the UPOV Convention on December 5, 2012, and </w:t>
      </w:r>
      <w:r w:rsidR="000B3F67" w:rsidRPr="0039266E">
        <w:t>had beco</w:t>
      </w:r>
      <w:r w:rsidR="00C853F1" w:rsidRPr="0039266E">
        <w:t>me the seventy</w:t>
      </w:r>
      <w:r w:rsidR="00C853F1" w:rsidRPr="0039266E">
        <w:noBreakHyphen/>
        <w:t xml:space="preserve">first member of UPOV on </w:t>
      </w:r>
      <w:r w:rsidR="00A82793" w:rsidRPr="0039266E">
        <w:t>January </w:t>
      </w:r>
      <w:r w:rsidR="00C853F1" w:rsidRPr="0039266E">
        <w:t>5, 2013.  He also reported that France ha</w:t>
      </w:r>
      <w:r w:rsidR="003B0C8F" w:rsidRPr="0039266E">
        <w:t>d</w:t>
      </w:r>
      <w:r w:rsidR="00C853F1" w:rsidRPr="0039266E">
        <w:t xml:space="preserve"> deposited its instrument of ratification of the 1991 Act of the UPOV Convention on April 27, 2012, and ha</w:t>
      </w:r>
      <w:r w:rsidR="000B3F67" w:rsidRPr="0039266E">
        <w:t>d</w:t>
      </w:r>
      <w:r w:rsidR="00C853F1" w:rsidRPr="0039266E">
        <w:t xml:space="preserve"> become bound by the 1991 Act on May 27, 2012, and that Panama ha</w:t>
      </w:r>
      <w:r w:rsidR="003B0C8F" w:rsidRPr="0039266E">
        <w:t>d</w:t>
      </w:r>
      <w:r w:rsidR="00C853F1" w:rsidRPr="0039266E">
        <w:t xml:space="preserve"> deposited its instrument of accession to the 1991 Act of the UPOV Convention on October 22, 2012</w:t>
      </w:r>
      <w:r w:rsidR="00A82793" w:rsidRPr="0039266E">
        <w:t>,</w:t>
      </w:r>
      <w:r w:rsidR="00C853F1" w:rsidRPr="0039266E">
        <w:t xml:space="preserve"> and ha</w:t>
      </w:r>
      <w:r w:rsidR="000B3F67" w:rsidRPr="0039266E">
        <w:t>d</w:t>
      </w:r>
      <w:r w:rsidR="00C853F1" w:rsidRPr="0039266E">
        <w:t xml:space="preserve"> become bound by the 1991 Act on November 22, 2012.</w:t>
      </w:r>
    </w:p>
    <w:p w:rsidR="00900C26" w:rsidRPr="0039266E" w:rsidRDefault="00900C26" w:rsidP="00AB530F">
      <w:pPr>
        <w:rPr>
          <w:snapToGrid w:val="0"/>
        </w:rPr>
      </w:pPr>
    </w:p>
    <w:p w:rsidR="007054A7" w:rsidRPr="0039266E" w:rsidRDefault="008363FA" w:rsidP="00AB530F">
      <w:pPr>
        <w:rPr>
          <w:snapToGrid w:val="0"/>
        </w:rPr>
      </w:pPr>
      <w:r w:rsidRPr="0039266E">
        <w:t>*</w:t>
      </w:r>
      <w:r w:rsidR="007054A7" w:rsidRPr="0039266E">
        <w:fldChar w:fldCharType="begin"/>
      </w:r>
      <w:r w:rsidR="007054A7" w:rsidRPr="0039266E">
        <w:instrText xml:space="preserve"> AUTONUM  \* Arabic </w:instrText>
      </w:r>
      <w:r w:rsidR="007054A7" w:rsidRPr="0039266E">
        <w:fldChar w:fldCharType="end"/>
      </w:r>
      <w:r w:rsidR="007054A7" w:rsidRPr="0039266E">
        <w:tab/>
      </w:r>
      <w:r w:rsidR="007054A7" w:rsidRPr="0039266E">
        <w:rPr>
          <w:snapToGrid w:val="0"/>
        </w:rPr>
        <w:t xml:space="preserve">The Chairman informed the TC </w:t>
      </w:r>
      <w:r w:rsidR="000B3F67" w:rsidRPr="0039266E">
        <w:rPr>
          <w:snapToGrid w:val="0"/>
        </w:rPr>
        <w:t xml:space="preserve">of </w:t>
      </w:r>
      <w:r w:rsidR="007054A7" w:rsidRPr="0039266E">
        <w:rPr>
          <w:snapToGrid w:val="0"/>
        </w:rPr>
        <w:t>the granting of observer status to Ghana in the TC and the Technical Working Parties (TWP</w:t>
      </w:r>
      <w:r w:rsidR="00960BD0" w:rsidRPr="0039266E">
        <w:rPr>
          <w:snapToGrid w:val="0"/>
        </w:rPr>
        <w:t>s</w:t>
      </w:r>
      <w:r w:rsidR="007054A7" w:rsidRPr="0039266E">
        <w:rPr>
          <w:snapToGrid w:val="0"/>
        </w:rPr>
        <w:t>)</w:t>
      </w:r>
      <w:r w:rsidR="000B3F67" w:rsidRPr="0039266E">
        <w:rPr>
          <w:snapToGrid w:val="0"/>
        </w:rPr>
        <w:t xml:space="preserve"> and the granting of observer status to the African Seed Trade Association (AFSTA) to the Council, the </w:t>
      </w:r>
      <w:r w:rsidR="000B3F67" w:rsidRPr="0039266E">
        <w:rPr>
          <w:snapToGrid w:val="0"/>
          <w:color w:val="000000"/>
        </w:rPr>
        <w:t>Administrative and Legal Committee (CAJ)</w:t>
      </w:r>
      <w:r w:rsidR="000B3F67" w:rsidRPr="0039266E">
        <w:rPr>
          <w:snapToGrid w:val="0"/>
        </w:rPr>
        <w:t xml:space="preserve"> and the </w:t>
      </w:r>
      <w:proofErr w:type="spellStart"/>
      <w:r w:rsidR="000B3F67" w:rsidRPr="0039266E">
        <w:rPr>
          <w:snapToGrid w:val="0"/>
        </w:rPr>
        <w:t>TWPs</w:t>
      </w:r>
      <w:r w:rsidR="007054A7" w:rsidRPr="0039266E">
        <w:rPr>
          <w:snapToGrid w:val="0"/>
        </w:rPr>
        <w:t>.</w:t>
      </w:r>
      <w:proofErr w:type="spellEnd"/>
    </w:p>
    <w:p w:rsidR="007054A7" w:rsidRPr="0039266E" w:rsidRDefault="007054A7" w:rsidP="00AB530F">
      <w:pPr>
        <w:rPr>
          <w:snapToGrid w:val="0"/>
        </w:rPr>
      </w:pPr>
    </w:p>
    <w:p w:rsidR="007054A7" w:rsidRPr="0039266E" w:rsidRDefault="008363FA" w:rsidP="00AB530F">
      <w:r w:rsidRPr="0039266E">
        <w:t>*</w:t>
      </w:r>
      <w:r w:rsidR="007054A7" w:rsidRPr="0039266E">
        <w:fldChar w:fldCharType="begin"/>
      </w:r>
      <w:r w:rsidR="007054A7" w:rsidRPr="0039266E">
        <w:instrText xml:space="preserve"> AUTONUM  \* Arabic </w:instrText>
      </w:r>
      <w:r w:rsidR="007054A7" w:rsidRPr="0039266E">
        <w:fldChar w:fldCharType="end"/>
      </w:r>
      <w:r w:rsidR="007054A7" w:rsidRPr="0039266E">
        <w:tab/>
      </w:r>
      <w:r w:rsidR="00C36476" w:rsidRPr="0039266E">
        <w:t>The Vice Secretary</w:t>
      </w:r>
      <w:r w:rsidR="00C36476" w:rsidRPr="0039266E">
        <w:noBreakHyphen/>
        <w:t>General reported that Mrs. Margaret Byskov and Mrs. Julia </w:t>
      </w:r>
      <w:r w:rsidR="0066004B" w:rsidRPr="0039266E">
        <w:t>Borys</w:t>
      </w:r>
      <w:r w:rsidR="00C36476" w:rsidRPr="0039266E">
        <w:t xml:space="preserve"> would retire in 2013, after sixteen years and two years of service, respectively.  He expressed his appreciation for their dedicated service and important contribution to the Office of the </w:t>
      </w:r>
      <w:smartTag w:uri="urn:schemas-microsoft-com:office:smarttags" w:element="place">
        <w:r w:rsidR="00C36476" w:rsidRPr="0039266E">
          <w:t>Union</w:t>
        </w:r>
      </w:smartTag>
      <w:r w:rsidR="00C36476" w:rsidRPr="0039266E">
        <w:t>.</w:t>
      </w:r>
      <w:r w:rsidR="003D4E90" w:rsidRPr="0039266E">
        <w:t xml:space="preserve">  The Vice Secretary</w:t>
      </w:r>
      <w:r w:rsidR="003D4E90" w:rsidRPr="0039266E">
        <w:noBreakHyphen/>
        <w:t>General further reported that Mr.</w:t>
      </w:r>
      <w:r w:rsidR="00210346" w:rsidRPr="0039266E">
        <w:t> Benjamin </w:t>
      </w:r>
      <w:r w:rsidR="003D4E90" w:rsidRPr="0039266E">
        <w:t>Rivoire and Mr.</w:t>
      </w:r>
      <w:r w:rsidR="00210346" w:rsidRPr="0039266E">
        <w:t> Leontino </w:t>
      </w:r>
      <w:r w:rsidR="00496477" w:rsidRPr="0039266E">
        <w:t>Taveira had been appointed as</w:t>
      </w:r>
      <w:r w:rsidR="003D4E90" w:rsidRPr="0039266E">
        <w:t xml:space="preserve"> </w:t>
      </w:r>
      <w:r w:rsidR="003D4E90" w:rsidRPr="0039266E">
        <w:rPr>
          <w:rFonts w:cs="Arial"/>
        </w:rPr>
        <w:t>Technical</w:t>
      </w:r>
      <w:r w:rsidR="00F26705" w:rsidRPr="0039266E">
        <w:rPr>
          <w:rFonts w:cs="Arial"/>
        </w:rPr>
        <w:t>/Regional Officer (Africa, Arab </w:t>
      </w:r>
      <w:r w:rsidR="003D4E90" w:rsidRPr="0039266E">
        <w:rPr>
          <w:rFonts w:cs="Arial"/>
        </w:rPr>
        <w:t xml:space="preserve">countries) and Technical/Regional Officer </w:t>
      </w:r>
      <w:r w:rsidR="00210346" w:rsidRPr="0039266E">
        <w:rPr>
          <w:rFonts w:cs="Arial"/>
        </w:rPr>
        <w:t>(Latin America, Caribbean </w:t>
      </w:r>
      <w:r w:rsidR="003D4E90" w:rsidRPr="0039266E">
        <w:rPr>
          <w:rFonts w:cs="Arial"/>
        </w:rPr>
        <w:t>countries), respectively.</w:t>
      </w:r>
    </w:p>
    <w:p w:rsidR="007054A7" w:rsidRPr="0039266E" w:rsidRDefault="007054A7" w:rsidP="00AB530F">
      <w:pPr>
        <w:rPr>
          <w:snapToGrid w:val="0"/>
        </w:rPr>
      </w:pPr>
    </w:p>
    <w:p w:rsidR="00AC5ABD" w:rsidRPr="0039266E" w:rsidRDefault="00AC5ABD" w:rsidP="00AB530F">
      <w:pPr>
        <w:rPr>
          <w:snapToGrid w:val="0"/>
        </w:rPr>
      </w:pPr>
    </w:p>
    <w:p w:rsidR="00324AE3" w:rsidRPr="0039266E" w:rsidRDefault="00324AE3" w:rsidP="00324AE3">
      <w:pPr>
        <w:rPr>
          <w:u w:val="single"/>
        </w:rPr>
      </w:pPr>
      <w:r w:rsidRPr="0039266E">
        <w:rPr>
          <w:u w:val="single"/>
        </w:rPr>
        <w:t xml:space="preserve">Adoption of the </w:t>
      </w:r>
      <w:r w:rsidR="00741FBA" w:rsidRPr="0039266E">
        <w:rPr>
          <w:u w:val="single"/>
        </w:rPr>
        <w:t>agenda</w:t>
      </w:r>
    </w:p>
    <w:p w:rsidR="00324AE3" w:rsidRPr="0039266E" w:rsidRDefault="00324AE3" w:rsidP="00324AE3"/>
    <w:p w:rsidR="00324AE3" w:rsidRPr="0039266E" w:rsidRDefault="008363FA" w:rsidP="00324AE3">
      <w:r w:rsidRPr="0039266E">
        <w:t>*</w:t>
      </w:r>
      <w:r w:rsidR="00324AE3" w:rsidRPr="0039266E">
        <w:fldChar w:fldCharType="begin"/>
      </w:r>
      <w:r w:rsidR="00324AE3" w:rsidRPr="0039266E">
        <w:instrText xml:space="preserve"> AUTONUM  \* Arabic </w:instrText>
      </w:r>
      <w:r w:rsidR="00324AE3" w:rsidRPr="0039266E">
        <w:fldChar w:fldCharType="end"/>
      </w:r>
      <w:r w:rsidR="00324AE3" w:rsidRPr="0039266E">
        <w:tab/>
        <w:t>The TC adopted the agenda as presented in document TC/49/1 Rev</w:t>
      </w:r>
      <w:r w:rsidR="00675456" w:rsidRPr="0039266E">
        <w:t xml:space="preserve"> 2</w:t>
      </w:r>
      <w:r w:rsidR="00324AE3" w:rsidRPr="0039266E">
        <w:t xml:space="preserve">.  </w:t>
      </w:r>
    </w:p>
    <w:p w:rsidR="00324AE3" w:rsidRPr="0039266E" w:rsidRDefault="00324AE3" w:rsidP="00AB530F">
      <w:pPr>
        <w:rPr>
          <w:snapToGrid w:val="0"/>
        </w:rPr>
      </w:pPr>
    </w:p>
    <w:p w:rsidR="00661C51" w:rsidRPr="0039266E" w:rsidRDefault="00661C51" w:rsidP="00324AE3">
      <w:pPr>
        <w:rPr>
          <w:snapToGrid w:val="0"/>
        </w:rPr>
      </w:pPr>
    </w:p>
    <w:p w:rsidR="00661C51" w:rsidRPr="0039266E" w:rsidRDefault="00661C51" w:rsidP="00324AE3">
      <w:pPr>
        <w:rPr>
          <w:snapToGrid w:val="0"/>
        </w:rPr>
      </w:pPr>
    </w:p>
    <w:p w:rsidR="00661C51" w:rsidRPr="0039266E" w:rsidRDefault="00661C51" w:rsidP="00324AE3">
      <w:pPr>
        <w:rPr>
          <w:snapToGrid w:val="0"/>
        </w:rPr>
      </w:pPr>
    </w:p>
    <w:p w:rsidR="00324AE3" w:rsidRPr="0039266E" w:rsidRDefault="00324AE3" w:rsidP="00324AE3">
      <w:pPr>
        <w:rPr>
          <w:u w:val="single"/>
        </w:rPr>
      </w:pPr>
      <w:r w:rsidRPr="0039266E">
        <w:rPr>
          <w:u w:val="single"/>
        </w:rPr>
        <w:lastRenderedPageBreak/>
        <w:t>Report on developments in UPOV including relevant matters discussed in the last sessions of the Administrative and Legal Committee, the Consultative Committee and the C</w:t>
      </w:r>
      <w:r w:rsidR="003B0C8F" w:rsidRPr="0039266E">
        <w:rPr>
          <w:u w:val="single"/>
        </w:rPr>
        <w:t>ouncil (oral report by the Vice </w:t>
      </w:r>
      <w:r w:rsidRPr="0039266E">
        <w:rPr>
          <w:u w:val="single"/>
        </w:rPr>
        <w:t>Secretary-General)</w:t>
      </w:r>
    </w:p>
    <w:p w:rsidR="00324AE3" w:rsidRPr="0039266E" w:rsidRDefault="00324AE3" w:rsidP="00AB530F">
      <w:pPr>
        <w:rPr>
          <w:snapToGrid w:val="0"/>
        </w:rPr>
      </w:pPr>
    </w:p>
    <w:p w:rsidR="00324AE3" w:rsidRPr="0039266E" w:rsidRDefault="00324AE3" w:rsidP="00AB530F">
      <w:r w:rsidRPr="0039266E">
        <w:fldChar w:fldCharType="begin"/>
      </w:r>
      <w:r w:rsidRPr="0039266E">
        <w:instrText xml:space="preserve"> AUTONUM  \* Arabic </w:instrText>
      </w:r>
      <w:r w:rsidRPr="0039266E">
        <w:fldChar w:fldCharType="end"/>
      </w:r>
      <w:r w:rsidRPr="0039266E">
        <w:tab/>
        <w:t>The Vice Secretary</w:t>
      </w:r>
      <w:r w:rsidRPr="0039266E">
        <w:noBreakHyphen/>
        <w:t xml:space="preserve">General provided an oral report, </w:t>
      </w:r>
      <w:bookmarkStart w:id="4" w:name="OLE_LINK3"/>
      <w:bookmarkStart w:id="5" w:name="OLE_LINK4"/>
      <w:r w:rsidRPr="0039266E">
        <w:t xml:space="preserve">in the form of a </w:t>
      </w:r>
      <w:proofErr w:type="spellStart"/>
      <w:r w:rsidRPr="0039266E">
        <w:t>Powerpoint</w:t>
      </w:r>
      <w:proofErr w:type="spellEnd"/>
      <w:r w:rsidRPr="0039266E">
        <w:t xml:space="preserve"> presentation, </w:t>
      </w:r>
      <w:bookmarkEnd w:id="4"/>
      <w:bookmarkEnd w:id="5"/>
      <w:r w:rsidRPr="0039266E">
        <w:t>on the sixty-fifth and sixty-</w:t>
      </w:r>
      <w:r w:rsidR="0012518E" w:rsidRPr="0039266E">
        <w:t>six</w:t>
      </w:r>
      <w:r w:rsidRPr="0039266E">
        <w:t xml:space="preserve">th sessions of the </w:t>
      </w:r>
      <w:r w:rsidR="00960BD0" w:rsidRPr="0039266E">
        <w:t>CAJ</w:t>
      </w:r>
      <w:r w:rsidRPr="0039266E">
        <w:t>, eighty-third</w:t>
      </w:r>
      <w:r w:rsidR="0012518E" w:rsidRPr="0039266E">
        <w:t xml:space="preserve"> and eighty</w:t>
      </w:r>
      <w:r w:rsidR="0012518E" w:rsidRPr="0039266E">
        <w:noBreakHyphen/>
      </w:r>
      <w:r w:rsidRPr="0039266E">
        <w:t>fourth sessions of the Consultative</w:t>
      </w:r>
      <w:r w:rsidR="00960BD0" w:rsidRPr="0039266E">
        <w:t> </w:t>
      </w:r>
      <w:r w:rsidRPr="0039266E">
        <w:t>Committee and the twenty</w:t>
      </w:r>
      <w:r w:rsidRPr="0039266E">
        <w:noBreakHyphen/>
        <w:t>ninth extraordinary session and the forty-sixth ordinary session of t</w:t>
      </w:r>
      <w:r w:rsidR="00A00B1A" w:rsidRPr="0039266E">
        <w:t>he Council. A</w:t>
      </w:r>
      <w:r w:rsidRPr="0039266E">
        <w:t xml:space="preserve"> co</w:t>
      </w:r>
      <w:r w:rsidR="00A00B1A" w:rsidRPr="0039266E">
        <w:t xml:space="preserve">py of </w:t>
      </w:r>
      <w:r w:rsidR="00CD2BA2" w:rsidRPr="0039266E">
        <w:t>the</w:t>
      </w:r>
      <w:r w:rsidR="00A00B1A" w:rsidRPr="0039266E">
        <w:t xml:space="preserve"> presentation is provided in A</w:t>
      </w:r>
      <w:r w:rsidRPr="0039266E">
        <w:t>nnex</w:t>
      </w:r>
      <w:r w:rsidR="00A00B1A" w:rsidRPr="0039266E">
        <w:t xml:space="preserve"> II to this</w:t>
      </w:r>
      <w:r w:rsidRPr="0039266E">
        <w:t xml:space="preserve"> report</w:t>
      </w:r>
      <w:r w:rsidR="00582116" w:rsidRPr="0039266E">
        <w:t xml:space="preserve"> (in original language only)</w:t>
      </w:r>
      <w:r w:rsidRPr="0039266E">
        <w:t>.</w:t>
      </w:r>
    </w:p>
    <w:p w:rsidR="0012518E" w:rsidRPr="0039266E" w:rsidRDefault="0012518E" w:rsidP="00AB530F"/>
    <w:p w:rsidR="0012518E" w:rsidRPr="0039266E" w:rsidRDefault="0012518E" w:rsidP="00AB530F"/>
    <w:p w:rsidR="0012518E" w:rsidRPr="0039266E" w:rsidRDefault="0012518E" w:rsidP="0012518E">
      <w:pPr>
        <w:keepNext/>
        <w:rPr>
          <w:u w:val="single"/>
        </w:rPr>
      </w:pPr>
      <w:r w:rsidRPr="0039266E">
        <w:rPr>
          <w:u w:val="single"/>
        </w:rPr>
        <w:t>Progress reports on the work of the Technical Working Parties, including the Working Group on Biochemical and Molecular Techniques, and DNA-Profiling in Particular (BMT), and the Ad Hoc Crop Subgroups on Molecular Techniques</w:t>
      </w:r>
    </w:p>
    <w:p w:rsidR="0012518E" w:rsidRPr="0039266E" w:rsidRDefault="0012518E" w:rsidP="0012518E">
      <w:pPr>
        <w:keepNext/>
        <w:rPr>
          <w:u w:val="single"/>
        </w:rPr>
      </w:pPr>
    </w:p>
    <w:p w:rsidR="00D86E04" w:rsidRPr="0039266E" w:rsidRDefault="0012518E" w:rsidP="00D86E04">
      <w:r w:rsidRPr="0039266E">
        <w:fldChar w:fldCharType="begin"/>
      </w:r>
      <w:r w:rsidRPr="0039266E">
        <w:instrText xml:space="preserve"> AUTONUM  \* Arabic </w:instrText>
      </w:r>
      <w:r w:rsidRPr="0039266E">
        <w:fldChar w:fldCharType="end"/>
      </w:r>
      <w:r w:rsidRPr="0039266E">
        <w:tab/>
        <w:t xml:space="preserve">The TC received oral reports from the Chairpersons, in the form of </w:t>
      </w:r>
      <w:proofErr w:type="spellStart"/>
      <w:r w:rsidRPr="0039266E">
        <w:t>Powerpoint</w:t>
      </w:r>
      <w:proofErr w:type="spellEnd"/>
      <w:r w:rsidRPr="0039266E">
        <w:t xml:space="preserve"> presentations, on the work of the Technical Working Party for Agricultural Crops (TWA), the Technical Working Party on Automation and Computer Programs (TWC), the Technical Working Party for Fruit Crops (TWF), the Technical Working Party for Ornamenta</w:t>
      </w:r>
      <w:r w:rsidR="00D13F1E" w:rsidRPr="0039266E">
        <w:t>l Plants and Forest Trees (TWO) and</w:t>
      </w:r>
      <w:r w:rsidRPr="0039266E">
        <w:t xml:space="preserve"> the Technical Working Party for Vegetables (TWV).  The TC noted that no session of the Working Group on Biochemical and Molecular Techniques, and </w:t>
      </w:r>
      <w:proofErr w:type="spellStart"/>
      <w:r w:rsidRPr="0039266E">
        <w:t>DNA­Profiling</w:t>
      </w:r>
      <w:proofErr w:type="spellEnd"/>
      <w:r w:rsidRPr="0039266E">
        <w:t xml:space="preserve"> in Particular (BMT) had been held since the forty-eighth session of the TC.  </w:t>
      </w:r>
      <w:r w:rsidR="00CD2BA2" w:rsidRPr="0039266E">
        <w:t>A </w:t>
      </w:r>
      <w:r w:rsidR="00D86E04" w:rsidRPr="0039266E">
        <w:t>copy of those presentations is provided in Annex III to this report (in original language only) and a summary of the work provided by the Chairpersons is provided below:</w:t>
      </w:r>
    </w:p>
    <w:p w:rsidR="00D86E04" w:rsidRPr="0039266E" w:rsidRDefault="00D86E04" w:rsidP="00D86E04"/>
    <w:p w:rsidR="000C6DA0" w:rsidRPr="0039266E" w:rsidRDefault="000C6DA0" w:rsidP="00D86E04"/>
    <w:p w:rsidR="00D86E04" w:rsidRPr="0039266E" w:rsidRDefault="00D86E04" w:rsidP="006B636B">
      <w:pPr>
        <w:pStyle w:val="Heading2"/>
      </w:pPr>
      <w:bookmarkStart w:id="6" w:name="_Toc207696612"/>
      <w:bookmarkStart w:id="7" w:name="_Toc242528474"/>
      <w:bookmarkStart w:id="8" w:name="_Toc336593164"/>
      <w:r w:rsidRPr="0039266E">
        <w:t>Technical Working Party for Agricultural Crops (TWA)</w:t>
      </w:r>
      <w:bookmarkEnd w:id="6"/>
      <w:bookmarkEnd w:id="7"/>
      <w:bookmarkEnd w:id="8"/>
    </w:p>
    <w:p w:rsidR="00987A4A" w:rsidRPr="0039266E" w:rsidRDefault="00987A4A" w:rsidP="0012518E">
      <w:pPr>
        <w:rPr>
          <w:u w:val="single"/>
        </w:rPr>
      </w:pPr>
    </w:p>
    <w:p w:rsidR="00054D3C" w:rsidRPr="0039266E" w:rsidRDefault="008F0988" w:rsidP="00054D3C">
      <w:pPr>
        <w:contextualSpacing/>
        <w:rPr>
          <w:rFonts w:cs="Arial"/>
        </w:rPr>
      </w:pPr>
      <w:r w:rsidRPr="0039266E">
        <w:fldChar w:fldCharType="begin"/>
      </w:r>
      <w:r w:rsidRPr="0039266E">
        <w:instrText xml:space="preserve"> AUTONUM  \* Arabic </w:instrText>
      </w:r>
      <w:r w:rsidRPr="0039266E">
        <w:fldChar w:fldCharType="end"/>
      </w:r>
      <w:r w:rsidRPr="0039266E">
        <w:tab/>
      </w:r>
      <w:r w:rsidR="00791231" w:rsidRPr="0039266E">
        <w:rPr>
          <w:rFonts w:cs="Arial"/>
        </w:rPr>
        <w:t>The</w:t>
      </w:r>
      <w:r w:rsidR="00A0644E" w:rsidRPr="0039266E">
        <w:rPr>
          <w:rFonts w:cs="Arial"/>
        </w:rPr>
        <w:t xml:space="preserve"> </w:t>
      </w:r>
      <w:r w:rsidR="00054D3C" w:rsidRPr="0039266E">
        <w:rPr>
          <w:rFonts w:cs="Arial"/>
        </w:rPr>
        <w:t>TWA</w:t>
      </w:r>
      <w:r w:rsidR="00791231" w:rsidRPr="0039266E">
        <w:rPr>
          <w:rFonts w:cs="Arial"/>
        </w:rPr>
        <w:t xml:space="preserve"> </w:t>
      </w:r>
      <w:r w:rsidR="00054D3C" w:rsidRPr="0039266E">
        <w:rPr>
          <w:rFonts w:cs="Arial"/>
        </w:rPr>
        <w:t>held its forty-first session in Angers, France, from May 21 to 25, 2012</w:t>
      </w:r>
      <w:r w:rsidR="00D13F1E" w:rsidRPr="0039266E">
        <w:rPr>
          <w:rFonts w:cs="Arial"/>
        </w:rPr>
        <w:t>,</w:t>
      </w:r>
      <w:r w:rsidR="00054D3C" w:rsidRPr="0039266E">
        <w:rPr>
          <w:rFonts w:cs="Arial"/>
        </w:rPr>
        <w:t xml:space="preserve"> under the </w:t>
      </w:r>
      <w:r w:rsidR="00F654CA" w:rsidRPr="0039266E">
        <w:rPr>
          <w:rFonts w:cs="Arial"/>
        </w:rPr>
        <w:t>c</w:t>
      </w:r>
      <w:r w:rsidR="00054D3C" w:rsidRPr="0039266E">
        <w:rPr>
          <w:rFonts w:cs="Arial"/>
        </w:rPr>
        <w:t>hairmanship of Mrs.</w:t>
      </w:r>
      <w:r w:rsidRPr="0039266E">
        <w:rPr>
          <w:rFonts w:cs="Arial"/>
        </w:rPr>
        <w:t xml:space="preserve"> </w:t>
      </w:r>
      <w:r w:rsidR="00054D3C" w:rsidRPr="0039266E">
        <w:rPr>
          <w:rFonts w:cs="Arial"/>
        </w:rPr>
        <w:t xml:space="preserve">Robyn </w:t>
      </w:r>
      <w:proofErr w:type="spellStart"/>
      <w:r w:rsidR="00054D3C" w:rsidRPr="0039266E">
        <w:rPr>
          <w:rFonts w:cs="Arial"/>
        </w:rPr>
        <w:t>Hierse</w:t>
      </w:r>
      <w:proofErr w:type="spellEnd"/>
      <w:r w:rsidR="00054D3C" w:rsidRPr="0039266E">
        <w:rPr>
          <w:rFonts w:cs="Arial"/>
        </w:rPr>
        <w:t xml:space="preserve"> (South Africa)</w:t>
      </w:r>
      <w:r w:rsidR="00E32915" w:rsidRPr="0039266E">
        <w:rPr>
          <w:rFonts w:cs="Arial"/>
        </w:rPr>
        <w:t>,</w:t>
      </w:r>
      <w:r w:rsidR="00F654CA" w:rsidRPr="0039266E">
        <w:rPr>
          <w:rFonts w:cs="Arial"/>
        </w:rPr>
        <w:t xml:space="preserve"> Chairperson of the TWA</w:t>
      </w:r>
      <w:r w:rsidR="00054D3C" w:rsidRPr="0039266E">
        <w:rPr>
          <w:rFonts w:cs="Arial"/>
        </w:rPr>
        <w:t xml:space="preserve">.  The report of </w:t>
      </w:r>
      <w:r w:rsidR="002B660C" w:rsidRPr="0039266E">
        <w:rPr>
          <w:rFonts w:cs="Arial"/>
        </w:rPr>
        <w:t xml:space="preserve">the </w:t>
      </w:r>
      <w:r w:rsidR="00054D3C" w:rsidRPr="0039266E">
        <w:rPr>
          <w:rFonts w:cs="Arial"/>
        </w:rPr>
        <w:t xml:space="preserve">meeting </w:t>
      </w:r>
      <w:r w:rsidR="00CD2BA2" w:rsidRPr="0039266E">
        <w:rPr>
          <w:rFonts w:cs="Arial"/>
        </w:rPr>
        <w:t>is provided in document </w:t>
      </w:r>
      <w:r w:rsidR="00054D3C" w:rsidRPr="0039266E">
        <w:rPr>
          <w:rFonts w:cs="Arial"/>
        </w:rPr>
        <w:t>TWA/41/34</w:t>
      </w:r>
      <w:r w:rsidR="00D13F1E" w:rsidRPr="0039266E">
        <w:rPr>
          <w:rFonts w:cs="Arial"/>
        </w:rPr>
        <w:t xml:space="preserve"> </w:t>
      </w:r>
      <w:r w:rsidR="00054D3C" w:rsidRPr="0039266E">
        <w:rPr>
          <w:rFonts w:cs="Arial"/>
        </w:rPr>
        <w:t>“Report”.</w:t>
      </w:r>
    </w:p>
    <w:p w:rsidR="00054D3C" w:rsidRPr="0039266E" w:rsidRDefault="00054D3C" w:rsidP="00054D3C">
      <w:pPr>
        <w:contextualSpacing/>
        <w:rPr>
          <w:rFonts w:cs="Arial"/>
        </w:rPr>
      </w:pPr>
    </w:p>
    <w:p w:rsidR="00054D3C" w:rsidRPr="0039266E" w:rsidRDefault="008F0988" w:rsidP="00054D3C">
      <w:pPr>
        <w:contextualSpacing/>
        <w:rPr>
          <w:rFonts w:cs="Arial"/>
        </w:rPr>
      </w:pPr>
      <w:r w:rsidRPr="0039266E">
        <w:fldChar w:fldCharType="begin"/>
      </w:r>
      <w:r w:rsidRPr="0039266E">
        <w:instrText xml:space="preserve"> AUTONUM  \* Arabic </w:instrText>
      </w:r>
      <w:r w:rsidRPr="0039266E">
        <w:fldChar w:fldCharType="end"/>
      </w:r>
      <w:r w:rsidRPr="0039266E">
        <w:tab/>
      </w:r>
      <w:r w:rsidR="00054D3C" w:rsidRPr="0039266E">
        <w:rPr>
          <w:rFonts w:cs="Arial"/>
        </w:rPr>
        <w:t xml:space="preserve">The session was attended by 53 participants from 28 members of the Union, one </w:t>
      </w:r>
      <w:proofErr w:type="gramStart"/>
      <w:r w:rsidR="00054D3C" w:rsidRPr="0039266E">
        <w:rPr>
          <w:rFonts w:cs="Arial"/>
        </w:rPr>
        <w:t>observer</w:t>
      </w:r>
      <w:proofErr w:type="gramEnd"/>
      <w:r w:rsidR="00054D3C" w:rsidRPr="0039266E">
        <w:rPr>
          <w:rFonts w:cs="Arial"/>
        </w:rPr>
        <w:t xml:space="preserve"> </w:t>
      </w:r>
      <w:r w:rsidR="00D13F1E" w:rsidRPr="0039266E">
        <w:rPr>
          <w:rFonts w:cs="Arial"/>
        </w:rPr>
        <w:t>S</w:t>
      </w:r>
      <w:r w:rsidR="00054D3C" w:rsidRPr="0039266E">
        <w:rPr>
          <w:rFonts w:cs="Arial"/>
        </w:rPr>
        <w:t>tate, two</w:t>
      </w:r>
      <w:r w:rsidR="002B660C" w:rsidRPr="0039266E">
        <w:rPr>
          <w:rFonts w:cs="Arial"/>
        </w:rPr>
        <w:t> </w:t>
      </w:r>
      <w:r w:rsidR="00054D3C" w:rsidRPr="0039266E">
        <w:rPr>
          <w:rFonts w:cs="Arial"/>
        </w:rPr>
        <w:t xml:space="preserve">organizations </w:t>
      </w:r>
      <w:r w:rsidR="00C1429A" w:rsidRPr="0039266E">
        <w:rPr>
          <w:rFonts w:cs="Arial"/>
        </w:rPr>
        <w:t xml:space="preserve">plus </w:t>
      </w:r>
      <w:r w:rsidR="00054D3C" w:rsidRPr="0039266E">
        <w:rPr>
          <w:rFonts w:cs="Arial"/>
        </w:rPr>
        <w:t xml:space="preserve">three electronic participants, two from Australia and one from </w:t>
      </w:r>
      <w:r w:rsidR="00D13F1E" w:rsidRPr="0039266E">
        <w:rPr>
          <w:rFonts w:cs="Arial"/>
        </w:rPr>
        <w:t>the World Intellectual Property Organization (</w:t>
      </w:r>
      <w:r w:rsidR="00054D3C" w:rsidRPr="0039266E">
        <w:rPr>
          <w:rFonts w:cs="Arial"/>
        </w:rPr>
        <w:t>WIPO</w:t>
      </w:r>
      <w:r w:rsidR="00D13F1E" w:rsidRPr="0039266E">
        <w:rPr>
          <w:rFonts w:cs="Arial"/>
        </w:rPr>
        <w:t>)</w:t>
      </w:r>
      <w:r w:rsidR="00054D3C" w:rsidRPr="0039266E">
        <w:rPr>
          <w:rFonts w:cs="Arial"/>
        </w:rPr>
        <w:t xml:space="preserve">. </w:t>
      </w:r>
      <w:r w:rsidR="00D13F1E" w:rsidRPr="0039266E">
        <w:rPr>
          <w:rFonts w:cs="Arial"/>
        </w:rPr>
        <w:t xml:space="preserve"> </w:t>
      </w:r>
      <w:r w:rsidR="00054D3C" w:rsidRPr="0039266E">
        <w:rPr>
          <w:rFonts w:cs="Arial"/>
        </w:rPr>
        <w:t xml:space="preserve">The </w:t>
      </w:r>
      <w:r w:rsidR="00EA3576" w:rsidRPr="0039266E">
        <w:rPr>
          <w:rFonts w:cs="Arial"/>
        </w:rPr>
        <w:t>Preparatory W</w:t>
      </w:r>
      <w:r w:rsidR="00054D3C" w:rsidRPr="0039266E">
        <w:rPr>
          <w:rFonts w:cs="Arial"/>
        </w:rPr>
        <w:t xml:space="preserve">orkshop was held on the afternoon of May 20 and was attended by 25 participants from 14 members of </w:t>
      </w:r>
      <w:r w:rsidR="00CD2BA2" w:rsidRPr="0039266E">
        <w:rPr>
          <w:rFonts w:cs="Arial"/>
        </w:rPr>
        <w:t>the Union</w:t>
      </w:r>
      <w:r w:rsidR="00054D3C" w:rsidRPr="0039266E">
        <w:rPr>
          <w:rFonts w:cs="Arial"/>
        </w:rPr>
        <w:t>.</w:t>
      </w:r>
    </w:p>
    <w:p w:rsidR="00054D3C" w:rsidRPr="0039266E" w:rsidRDefault="00054D3C" w:rsidP="00054D3C">
      <w:pPr>
        <w:contextualSpacing/>
        <w:rPr>
          <w:rFonts w:cs="Arial"/>
        </w:rPr>
      </w:pPr>
    </w:p>
    <w:p w:rsidR="00054D3C" w:rsidRPr="0039266E" w:rsidRDefault="008F0988" w:rsidP="00054D3C">
      <w:pPr>
        <w:contextualSpacing/>
        <w:rPr>
          <w:rFonts w:cs="Arial"/>
          <w:lang w:val="fr-FR"/>
        </w:rPr>
      </w:pPr>
      <w:r w:rsidRPr="0039266E">
        <w:fldChar w:fldCharType="begin"/>
      </w:r>
      <w:r w:rsidRPr="0039266E">
        <w:rPr>
          <w:lang w:val="fr-FR"/>
        </w:rPr>
        <w:instrText xml:space="preserve"> AUTONUM  \* Arabic </w:instrText>
      </w:r>
      <w:r w:rsidRPr="0039266E">
        <w:fldChar w:fldCharType="end"/>
      </w:r>
      <w:r w:rsidRPr="0039266E">
        <w:rPr>
          <w:lang w:val="fr-FR"/>
        </w:rPr>
        <w:tab/>
      </w:r>
      <w:r w:rsidR="00054D3C" w:rsidRPr="0039266E">
        <w:rPr>
          <w:rFonts w:cs="Arial"/>
          <w:lang w:val="fr-FR"/>
        </w:rPr>
        <w:t xml:space="preserve">The TWA </w:t>
      </w:r>
      <w:proofErr w:type="spellStart"/>
      <w:r w:rsidR="00054D3C" w:rsidRPr="0039266E">
        <w:rPr>
          <w:rFonts w:cs="Arial"/>
          <w:lang w:val="fr-FR"/>
        </w:rPr>
        <w:t>was</w:t>
      </w:r>
      <w:proofErr w:type="spellEnd"/>
      <w:r w:rsidR="000542D5" w:rsidRPr="0039266E">
        <w:rPr>
          <w:rFonts w:cs="Arial"/>
          <w:lang w:val="fr-FR"/>
        </w:rPr>
        <w:t xml:space="preserve"> </w:t>
      </w:r>
      <w:proofErr w:type="spellStart"/>
      <w:r w:rsidR="000542D5" w:rsidRPr="0039266E">
        <w:rPr>
          <w:rFonts w:cs="Arial"/>
          <w:lang w:val="fr-FR"/>
        </w:rPr>
        <w:t>welcomed</w:t>
      </w:r>
      <w:proofErr w:type="spellEnd"/>
      <w:r w:rsidR="000542D5" w:rsidRPr="0039266E">
        <w:rPr>
          <w:rFonts w:cs="Arial"/>
          <w:lang w:val="fr-FR"/>
        </w:rPr>
        <w:t xml:space="preserve"> by Mr. Robert Tessier</w:t>
      </w:r>
      <w:r w:rsidR="00054D3C" w:rsidRPr="0039266E">
        <w:rPr>
          <w:rFonts w:cs="Arial"/>
          <w:lang w:val="fr-FR"/>
        </w:rPr>
        <w:t xml:space="preserve">, </w:t>
      </w:r>
      <w:r w:rsidR="00054D3C" w:rsidRPr="0039266E">
        <w:rPr>
          <w:rFonts w:cs="Arial"/>
          <w:i/>
          <w:lang w:val="fr-FR"/>
        </w:rPr>
        <w:t>Sous-Directeur de la Qualité et de la protection des végétaux, Ministère de l’agriculture et de la pêche</w:t>
      </w:r>
      <w:r w:rsidR="000542D5" w:rsidRPr="0039266E">
        <w:rPr>
          <w:rFonts w:cs="Arial"/>
          <w:i/>
          <w:lang w:val="fr-FR"/>
        </w:rPr>
        <w:t>,</w:t>
      </w:r>
      <w:r w:rsidR="00054D3C" w:rsidRPr="0039266E">
        <w:rPr>
          <w:rFonts w:cs="Arial"/>
          <w:i/>
          <w:lang w:val="fr-FR"/>
        </w:rPr>
        <w:t xml:space="preserve"> </w:t>
      </w:r>
      <w:r w:rsidR="00054D3C" w:rsidRPr="0039266E">
        <w:rPr>
          <w:rFonts w:cs="Arial"/>
          <w:lang w:val="fr-FR"/>
        </w:rPr>
        <w:t xml:space="preserve">and </w:t>
      </w:r>
      <w:proofErr w:type="spellStart"/>
      <w:r w:rsidR="00054D3C" w:rsidRPr="0039266E">
        <w:rPr>
          <w:rFonts w:cs="Arial"/>
          <w:lang w:val="fr-FR"/>
        </w:rPr>
        <w:t>received</w:t>
      </w:r>
      <w:proofErr w:type="spellEnd"/>
      <w:r w:rsidR="00054D3C" w:rsidRPr="0039266E">
        <w:rPr>
          <w:rFonts w:cs="Arial"/>
          <w:lang w:val="fr-FR"/>
        </w:rPr>
        <w:t xml:space="preserve"> </w:t>
      </w:r>
      <w:proofErr w:type="spellStart"/>
      <w:r w:rsidR="00054D3C" w:rsidRPr="0039266E">
        <w:rPr>
          <w:rFonts w:cs="Arial"/>
          <w:lang w:val="fr-FR"/>
        </w:rPr>
        <w:t>presentations</w:t>
      </w:r>
      <w:proofErr w:type="spellEnd"/>
      <w:r w:rsidR="00054D3C" w:rsidRPr="0039266E">
        <w:rPr>
          <w:rFonts w:cs="Arial"/>
          <w:lang w:val="fr-FR"/>
        </w:rPr>
        <w:t xml:space="preserve"> </w:t>
      </w:r>
      <w:proofErr w:type="spellStart"/>
      <w:r w:rsidR="00054D3C" w:rsidRPr="0039266E">
        <w:rPr>
          <w:rFonts w:cs="Arial"/>
          <w:lang w:val="fr-FR"/>
        </w:rPr>
        <w:t>from</w:t>
      </w:r>
      <w:proofErr w:type="spellEnd"/>
      <w:r w:rsidR="00054D3C" w:rsidRPr="0039266E">
        <w:rPr>
          <w:rFonts w:cs="Arial"/>
          <w:lang w:val="fr-FR"/>
        </w:rPr>
        <w:t xml:space="preserve"> Mrs. Sylvie </w:t>
      </w:r>
      <w:proofErr w:type="spellStart"/>
      <w:r w:rsidR="00054D3C" w:rsidRPr="0039266E">
        <w:rPr>
          <w:rFonts w:cs="Arial"/>
          <w:lang w:val="fr-FR"/>
        </w:rPr>
        <w:t>Dutartre</w:t>
      </w:r>
      <w:proofErr w:type="spellEnd"/>
      <w:r w:rsidR="00054D3C" w:rsidRPr="0039266E">
        <w:rPr>
          <w:rFonts w:cs="Arial"/>
          <w:lang w:val="fr-FR"/>
        </w:rPr>
        <w:t xml:space="preserve">, </w:t>
      </w:r>
      <w:proofErr w:type="spellStart"/>
      <w:r w:rsidR="00054D3C" w:rsidRPr="0039266E">
        <w:rPr>
          <w:rFonts w:cs="Arial"/>
          <w:lang w:val="fr-FR"/>
        </w:rPr>
        <w:t>Director</w:t>
      </w:r>
      <w:proofErr w:type="spellEnd"/>
      <w:r w:rsidR="00054D3C" w:rsidRPr="0039266E">
        <w:rPr>
          <w:rFonts w:cs="Arial"/>
          <w:lang w:val="fr-FR"/>
        </w:rPr>
        <w:t xml:space="preserve"> of the </w:t>
      </w:r>
      <w:r w:rsidR="00054D3C" w:rsidRPr="0039266E">
        <w:rPr>
          <w:rFonts w:cs="Arial"/>
          <w:i/>
          <w:lang w:val="fr-FR"/>
        </w:rPr>
        <w:t>Gro</w:t>
      </w:r>
      <w:r w:rsidR="000542D5" w:rsidRPr="0039266E">
        <w:rPr>
          <w:rFonts w:cs="Arial"/>
          <w:i/>
          <w:lang w:val="fr-FR"/>
        </w:rPr>
        <w:t>upe d’étude et de contrôle des v</w:t>
      </w:r>
      <w:r w:rsidR="00054D3C" w:rsidRPr="0039266E">
        <w:rPr>
          <w:rFonts w:cs="Arial"/>
          <w:i/>
          <w:lang w:val="fr-FR"/>
        </w:rPr>
        <w:t xml:space="preserve">ariétés </w:t>
      </w:r>
      <w:r w:rsidR="000542D5" w:rsidRPr="0039266E">
        <w:rPr>
          <w:rFonts w:cs="Arial"/>
          <w:i/>
          <w:lang w:val="fr-FR"/>
        </w:rPr>
        <w:t>e</w:t>
      </w:r>
      <w:r w:rsidR="00054D3C" w:rsidRPr="0039266E">
        <w:rPr>
          <w:rFonts w:cs="Arial"/>
          <w:i/>
          <w:lang w:val="fr-FR"/>
        </w:rPr>
        <w:t xml:space="preserve">t des </w:t>
      </w:r>
      <w:r w:rsidR="000542D5" w:rsidRPr="0039266E">
        <w:rPr>
          <w:rFonts w:cs="Arial"/>
          <w:i/>
          <w:lang w:val="fr-FR"/>
        </w:rPr>
        <w:t>s</w:t>
      </w:r>
      <w:r w:rsidR="00054D3C" w:rsidRPr="0039266E">
        <w:rPr>
          <w:rFonts w:cs="Arial"/>
          <w:i/>
          <w:lang w:val="fr-FR"/>
        </w:rPr>
        <w:t xml:space="preserve">emences </w:t>
      </w:r>
      <w:r w:rsidR="00054D3C" w:rsidRPr="0039266E">
        <w:rPr>
          <w:rFonts w:cs="Arial"/>
          <w:lang w:val="fr-FR"/>
        </w:rPr>
        <w:t>(GEVES), Mr</w:t>
      </w:r>
      <w:r w:rsidR="00506B75" w:rsidRPr="0039266E">
        <w:rPr>
          <w:rFonts w:cs="Arial"/>
          <w:lang w:val="fr-FR"/>
        </w:rPr>
        <w:t>.</w:t>
      </w:r>
      <w:r w:rsidR="00054D3C" w:rsidRPr="0039266E">
        <w:rPr>
          <w:rFonts w:cs="Arial"/>
          <w:lang w:val="fr-FR"/>
        </w:rPr>
        <w:t xml:space="preserve"> Georges Sicard, Head of the </w:t>
      </w:r>
      <w:proofErr w:type="spellStart"/>
      <w:r w:rsidR="00054D3C" w:rsidRPr="0039266E">
        <w:rPr>
          <w:rFonts w:cs="Arial"/>
          <w:lang w:val="fr-FR"/>
        </w:rPr>
        <w:t>Variety</w:t>
      </w:r>
      <w:proofErr w:type="spellEnd"/>
      <w:r w:rsidR="00054D3C" w:rsidRPr="0039266E">
        <w:rPr>
          <w:rFonts w:cs="Arial"/>
          <w:lang w:val="fr-FR"/>
        </w:rPr>
        <w:t xml:space="preserve"> </w:t>
      </w:r>
      <w:proofErr w:type="spellStart"/>
      <w:r w:rsidR="00054D3C" w:rsidRPr="0039266E">
        <w:rPr>
          <w:rFonts w:cs="Arial"/>
          <w:lang w:val="fr-FR"/>
        </w:rPr>
        <w:t>Testing</w:t>
      </w:r>
      <w:proofErr w:type="spellEnd"/>
      <w:r w:rsidR="00054D3C" w:rsidRPr="0039266E">
        <w:rPr>
          <w:rFonts w:cs="Arial"/>
          <w:lang w:val="fr-FR"/>
        </w:rPr>
        <w:t xml:space="preserve"> </w:t>
      </w:r>
      <w:proofErr w:type="spellStart"/>
      <w:r w:rsidR="00054D3C" w:rsidRPr="0039266E">
        <w:rPr>
          <w:rFonts w:cs="Arial"/>
          <w:lang w:val="fr-FR"/>
        </w:rPr>
        <w:t>Department</w:t>
      </w:r>
      <w:proofErr w:type="spellEnd"/>
      <w:r w:rsidR="00054D3C" w:rsidRPr="0039266E">
        <w:rPr>
          <w:rFonts w:cs="Arial"/>
          <w:lang w:val="fr-FR"/>
        </w:rPr>
        <w:t xml:space="preserve"> of GEVES</w:t>
      </w:r>
      <w:r w:rsidR="00506B75" w:rsidRPr="0039266E">
        <w:rPr>
          <w:rFonts w:cs="Arial"/>
          <w:lang w:val="fr-FR"/>
        </w:rPr>
        <w:t>,</w:t>
      </w:r>
      <w:r w:rsidR="00054D3C" w:rsidRPr="0039266E">
        <w:rPr>
          <w:rFonts w:cs="Arial"/>
          <w:lang w:val="fr-FR"/>
        </w:rPr>
        <w:t xml:space="preserve"> and Ms. Virginie </w:t>
      </w:r>
      <w:proofErr w:type="spellStart"/>
      <w:r w:rsidR="00054D3C" w:rsidRPr="0039266E">
        <w:rPr>
          <w:rFonts w:cs="Arial"/>
          <w:lang w:val="fr-FR"/>
        </w:rPr>
        <w:t>Bertoux</w:t>
      </w:r>
      <w:proofErr w:type="spellEnd"/>
      <w:r w:rsidR="00054D3C" w:rsidRPr="0039266E">
        <w:rPr>
          <w:rFonts w:cs="Arial"/>
          <w:lang w:val="fr-FR"/>
        </w:rPr>
        <w:t xml:space="preserve">, Head of </w:t>
      </w:r>
      <w:r w:rsidR="00506B75" w:rsidRPr="0039266E">
        <w:rPr>
          <w:rFonts w:cs="Arial"/>
          <w:i/>
          <w:lang w:val="fr-FR"/>
        </w:rPr>
        <w:t>Instance n</w:t>
      </w:r>
      <w:r w:rsidR="00054D3C" w:rsidRPr="0039266E">
        <w:rPr>
          <w:rFonts w:cs="Arial"/>
          <w:i/>
          <w:lang w:val="fr-FR"/>
        </w:rPr>
        <w:t xml:space="preserve">ationale des </w:t>
      </w:r>
      <w:r w:rsidR="00506B75" w:rsidRPr="0039266E">
        <w:rPr>
          <w:rFonts w:cs="Arial"/>
          <w:i/>
          <w:lang w:val="fr-FR"/>
        </w:rPr>
        <w:t>obtentions v</w:t>
      </w:r>
      <w:r w:rsidR="00054D3C" w:rsidRPr="0039266E">
        <w:rPr>
          <w:rFonts w:cs="Arial"/>
          <w:i/>
          <w:lang w:val="fr-FR"/>
        </w:rPr>
        <w:t xml:space="preserve">égétales </w:t>
      </w:r>
      <w:r w:rsidR="00054D3C" w:rsidRPr="0039266E">
        <w:rPr>
          <w:rFonts w:cs="Arial"/>
          <w:lang w:val="fr-FR"/>
        </w:rPr>
        <w:t xml:space="preserve">(INOV). </w:t>
      </w:r>
    </w:p>
    <w:p w:rsidR="00054D3C" w:rsidRPr="0039266E" w:rsidRDefault="00054D3C" w:rsidP="00054D3C">
      <w:pPr>
        <w:contextualSpacing/>
        <w:rPr>
          <w:rFonts w:cs="Arial"/>
          <w:lang w:val="fr-FR"/>
        </w:rPr>
      </w:pPr>
    </w:p>
    <w:p w:rsidR="00054D3C" w:rsidRPr="0039266E" w:rsidRDefault="008F0988" w:rsidP="00054D3C">
      <w:pPr>
        <w:contextualSpacing/>
        <w:rPr>
          <w:rFonts w:cs="Arial"/>
        </w:rPr>
      </w:pPr>
      <w:r w:rsidRPr="0039266E">
        <w:fldChar w:fldCharType="begin"/>
      </w:r>
      <w:r w:rsidRPr="0039266E">
        <w:instrText xml:space="preserve"> AUTONUM  \* Arabic </w:instrText>
      </w:r>
      <w:r w:rsidRPr="0039266E">
        <w:fldChar w:fldCharType="end"/>
      </w:r>
      <w:r w:rsidRPr="0039266E">
        <w:tab/>
      </w:r>
      <w:r w:rsidR="00054D3C" w:rsidRPr="0039266E">
        <w:rPr>
          <w:rFonts w:cs="Arial"/>
        </w:rPr>
        <w:t>The TWA noted that the information on developments in plant variety protection from members and observers was provided in document TWA/41/31</w:t>
      </w:r>
      <w:r w:rsidR="00661C51" w:rsidRPr="0039266E">
        <w:rPr>
          <w:rFonts w:cs="Arial"/>
        </w:rPr>
        <w:t xml:space="preserve"> “Reports on Development in Plant Variety Protection from Members and Observers”.</w:t>
      </w:r>
      <w:r w:rsidR="00054D3C" w:rsidRPr="0039266E">
        <w:rPr>
          <w:rFonts w:cs="Arial"/>
        </w:rPr>
        <w:t xml:space="preserve"> </w:t>
      </w:r>
      <w:r w:rsidR="002B660C" w:rsidRPr="0039266E">
        <w:rPr>
          <w:rFonts w:cs="Arial"/>
        </w:rPr>
        <w:t xml:space="preserve"> </w:t>
      </w:r>
      <w:r w:rsidR="00054D3C" w:rsidRPr="0039266E">
        <w:rPr>
          <w:rFonts w:cs="Arial"/>
        </w:rPr>
        <w:t>Th</w:t>
      </w:r>
      <w:r w:rsidR="00CD2BA2" w:rsidRPr="0039266E">
        <w:rPr>
          <w:rFonts w:cs="Arial"/>
        </w:rPr>
        <w:t>at</w:t>
      </w:r>
      <w:r w:rsidR="00054D3C" w:rsidRPr="0039266E">
        <w:rPr>
          <w:rFonts w:cs="Arial"/>
        </w:rPr>
        <w:t xml:space="preserve"> was followed by a presentation from the Office of </w:t>
      </w:r>
      <w:r w:rsidR="00CD2BA2" w:rsidRPr="0039266E">
        <w:rPr>
          <w:rFonts w:cs="Arial"/>
        </w:rPr>
        <w:t>the Union</w:t>
      </w:r>
      <w:r w:rsidR="00054D3C" w:rsidRPr="0039266E">
        <w:rPr>
          <w:rFonts w:cs="Arial"/>
        </w:rPr>
        <w:t xml:space="preserve"> on the latest developments within UPOV.  After the reports, the TWA noted the information on developments in UPOV on molecular techniques, which is provided in document TWA/41/2</w:t>
      </w:r>
      <w:r w:rsidR="0035750C" w:rsidRPr="0039266E">
        <w:rPr>
          <w:rFonts w:cs="Arial"/>
        </w:rPr>
        <w:t xml:space="preserve"> </w:t>
      </w:r>
      <w:r w:rsidR="00054D3C" w:rsidRPr="0039266E">
        <w:rPr>
          <w:rFonts w:cs="Arial"/>
        </w:rPr>
        <w:t>“Molecular Techniques”.</w:t>
      </w:r>
    </w:p>
    <w:p w:rsidR="00054D3C" w:rsidRPr="0039266E" w:rsidRDefault="00054D3C" w:rsidP="00054D3C">
      <w:pPr>
        <w:contextualSpacing/>
        <w:rPr>
          <w:rFonts w:cs="Arial"/>
        </w:rPr>
      </w:pPr>
    </w:p>
    <w:p w:rsidR="00054D3C" w:rsidRPr="0039266E" w:rsidRDefault="008F0988" w:rsidP="00054D3C">
      <w:pPr>
        <w:contextualSpacing/>
        <w:rPr>
          <w:rFonts w:cs="Arial"/>
        </w:rPr>
      </w:pPr>
      <w:r w:rsidRPr="0039266E">
        <w:fldChar w:fldCharType="begin"/>
      </w:r>
      <w:r w:rsidRPr="0039266E">
        <w:instrText xml:space="preserve"> AUTONUM  \* Arabic </w:instrText>
      </w:r>
      <w:r w:rsidRPr="0039266E">
        <w:fldChar w:fldCharType="end"/>
      </w:r>
      <w:r w:rsidRPr="0039266E">
        <w:tab/>
      </w:r>
      <w:r w:rsidR="00054D3C" w:rsidRPr="0039266E">
        <w:rPr>
          <w:rFonts w:cs="Arial"/>
        </w:rPr>
        <w:t>A number of TGP documents were discussed: TGP/7</w:t>
      </w:r>
      <w:r w:rsidR="0035750C" w:rsidRPr="0039266E">
        <w:rPr>
          <w:rFonts w:cs="Arial"/>
        </w:rPr>
        <w:t xml:space="preserve"> </w:t>
      </w:r>
      <w:r w:rsidR="00054D3C" w:rsidRPr="0039266E">
        <w:rPr>
          <w:rFonts w:cs="Arial"/>
        </w:rPr>
        <w:t>“Development of Test Guidelines”, TGP/8</w:t>
      </w:r>
      <w:r w:rsidR="0035750C" w:rsidRPr="0039266E">
        <w:rPr>
          <w:rFonts w:cs="Arial"/>
        </w:rPr>
        <w:t xml:space="preserve"> </w:t>
      </w:r>
      <w:r w:rsidR="00054D3C" w:rsidRPr="0039266E">
        <w:rPr>
          <w:rFonts w:cs="Arial"/>
        </w:rPr>
        <w:t>“Trial Design and Techniques Used in the Examination of Distinctness, Uniformity and Stability”</w:t>
      </w:r>
      <w:r w:rsidR="0035750C" w:rsidRPr="0039266E">
        <w:rPr>
          <w:rFonts w:cs="Arial"/>
        </w:rPr>
        <w:t xml:space="preserve"> </w:t>
      </w:r>
      <w:r w:rsidR="00054D3C" w:rsidRPr="0039266E">
        <w:rPr>
          <w:rFonts w:cs="Arial"/>
        </w:rPr>
        <w:t>and TGP/14</w:t>
      </w:r>
      <w:r w:rsidR="0035750C" w:rsidRPr="0039266E">
        <w:rPr>
          <w:rFonts w:cs="Arial"/>
        </w:rPr>
        <w:t xml:space="preserve"> </w:t>
      </w:r>
      <w:r w:rsidR="00054D3C" w:rsidRPr="0039266E">
        <w:rPr>
          <w:rFonts w:cs="Arial"/>
        </w:rPr>
        <w:t>“Glossary of Terms Used in UPOV Documents”.</w:t>
      </w:r>
    </w:p>
    <w:p w:rsidR="00054D3C" w:rsidRPr="0039266E" w:rsidRDefault="00054D3C" w:rsidP="00054D3C">
      <w:pPr>
        <w:contextualSpacing/>
        <w:rPr>
          <w:rFonts w:cs="Arial"/>
        </w:rPr>
      </w:pPr>
    </w:p>
    <w:p w:rsidR="00054D3C" w:rsidRPr="0039266E" w:rsidRDefault="008F0988" w:rsidP="00054D3C">
      <w:pPr>
        <w:contextualSpacing/>
        <w:rPr>
          <w:rFonts w:cs="Arial"/>
        </w:rPr>
      </w:pPr>
      <w:r w:rsidRPr="0039266E">
        <w:fldChar w:fldCharType="begin"/>
      </w:r>
      <w:r w:rsidRPr="0039266E">
        <w:instrText xml:space="preserve"> AUTONUM  \* Arabic </w:instrText>
      </w:r>
      <w:r w:rsidRPr="0039266E">
        <w:fldChar w:fldCharType="end"/>
      </w:r>
      <w:r w:rsidRPr="0039266E">
        <w:tab/>
      </w:r>
      <w:r w:rsidR="00CD2BA2" w:rsidRPr="0039266E">
        <w:rPr>
          <w:rFonts w:cs="Arial"/>
        </w:rPr>
        <w:t xml:space="preserve">With regard to </w:t>
      </w:r>
      <w:r w:rsidR="00054D3C" w:rsidRPr="0039266E">
        <w:rPr>
          <w:rFonts w:cs="Arial"/>
        </w:rPr>
        <w:t>the revision of TGP/7</w:t>
      </w:r>
      <w:r w:rsidR="0035750C" w:rsidRPr="0039266E">
        <w:rPr>
          <w:rFonts w:cs="Arial"/>
        </w:rPr>
        <w:t>,</w:t>
      </w:r>
      <w:r w:rsidR="00054D3C" w:rsidRPr="0039266E">
        <w:rPr>
          <w:rFonts w:cs="Arial"/>
        </w:rPr>
        <w:t xml:space="preserve"> the TWA considered document TWA/41/11 “Summary of Revisions Agreed </w:t>
      </w:r>
      <w:r w:rsidR="00603B96" w:rsidRPr="0039266E">
        <w:rPr>
          <w:rFonts w:cs="Arial"/>
        </w:rPr>
        <w:t xml:space="preserve">for Document TGP/7 </w:t>
      </w:r>
      <w:r w:rsidR="002B660C" w:rsidRPr="0039266E">
        <w:rPr>
          <w:rFonts w:cs="Arial"/>
        </w:rPr>
        <w:t>‘</w:t>
      </w:r>
      <w:r w:rsidR="00603B96" w:rsidRPr="0039266E">
        <w:rPr>
          <w:rFonts w:cs="Arial"/>
        </w:rPr>
        <w:t>Development of Test Guidelines</w:t>
      </w:r>
      <w:r w:rsidR="002B660C" w:rsidRPr="0039266E">
        <w:rPr>
          <w:rFonts w:cs="Arial"/>
        </w:rPr>
        <w:t>’</w:t>
      </w:r>
      <w:r w:rsidR="00603B96" w:rsidRPr="0039266E">
        <w:rPr>
          <w:rFonts w:cs="Arial"/>
        </w:rPr>
        <w:t>”</w:t>
      </w:r>
      <w:r w:rsidR="00054D3C" w:rsidRPr="0039266E">
        <w:rPr>
          <w:rFonts w:cs="Arial"/>
        </w:rPr>
        <w:t xml:space="preserve"> and agreed that, as proposed in </w:t>
      </w:r>
      <w:r w:rsidR="004E793B" w:rsidRPr="0039266E">
        <w:rPr>
          <w:rFonts w:cs="Arial"/>
        </w:rPr>
        <w:t xml:space="preserve">the Annex to </w:t>
      </w:r>
      <w:r w:rsidR="00054D3C" w:rsidRPr="0039266E">
        <w:rPr>
          <w:rFonts w:cs="Arial"/>
        </w:rPr>
        <w:t>document</w:t>
      </w:r>
      <w:r w:rsidR="00CD2BA2" w:rsidRPr="0039266E">
        <w:rPr>
          <w:rFonts w:cs="Arial"/>
        </w:rPr>
        <w:t> </w:t>
      </w:r>
      <w:r w:rsidR="00054D3C" w:rsidRPr="0039266E">
        <w:rPr>
          <w:rFonts w:cs="Arial"/>
        </w:rPr>
        <w:t>TWA/41/11, document TGP/7: GN 7 should be amended.</w:t>
      </w:r>
    </w:p>
    <w:p w:rsidR="00054D3C" w:rsidRPr="0039266E" w:rsidRDefault="00054D3C" w:rsidP="00054D3C">
      <w:pPr>
        <w:contextualSpacing/>
        <w:rPr>
          <w:rFonts w:cs="Arial"/>
        </w:rPr>
      </w:pPr>
    </w:p>
    <w:p w:rsidR="00054D3C" w:rsidRPr="0039266E" w:rsidRDefault="008F0988" w:rsidP="00054D3C">
      <w:pPr>
        <w:contextualSpacing/>
        <w:rPr>
          <w:rFonts w:cs="Arial"/>
        </w:rPr>
      </w:pPr>
      <w:r w:rsidRPr="0039266E">
        <w:fldChar w:fldCharType="begin"/>
      </w:r>
      <w:r w:rsidRPr="0039266E">
        <w:instrText xml:space="preserve"> AUTONUM  \* Arabic </w:instrText>
      </w:r>
      <w:r w:rsidRPr="0039266E">
        <w:fldChar w:fldCharType="end"/>
      </w:r>
      <w:r w:rsidRPr="0039266E">
        <w:tab/>
      </w:r>
      <w:r w:rsidR="00603B96" w:rsidRPr="0039266E">
        <w:rPr>
          <w:rFonts w:cs="Arial"/>
        </w:rPr>
        <w:t xml:space="preserve">The TWA </w:t>
      </w:r>
      <w:r w:rsidR="002B660C" w:rsidRPr="0039266E">
        <w:rPr>
          <w:rFonts w:cs="Arial"/>
        </w:rPr>
        <w:t xml:space="preserve">received </w:t>
      </w:r>
      <w:r w:rsidR="00054D3C" w:rsidRPr="0039266E">
        <w:rPr>
          <w:rFonts w:cs="Arial"/>
        </w:rPr>
        <w:t>a presentation by the expert from Germany</w:t>
      </w:r>
      <w:r w:rsidR="002B660C" w:rsidRPr="0039266E">
        <w:rPr>
          <w:rFonts w:cs="Arial"/>
        </w:rPr>
        <w:t xml:space="preserve"> based</w:t>
      </w:r>
      <w:r w:rsidR="00054D3C" w:rsidRPr="0039266E">
        <w:rPr>
          <w:rFonts w:cs="Arial"/>
        </w:rPr>
        <w:t xml:space="preserve"> on </w:t>
      </w:r>
      <w:r w:rsidR="0035750C" w:rsidRPr="0039266E">
        <w:rPr>
          <w:rFonts w:cs="Arial"/>
        </w:rPr>
        <w:t>document</w:t>
      </w:r>
      <w:r w:rsidR="002B660C" w:rsidRPr="0039266E">
        <w:rPr>
          <w:rFonts w:cs="Arial"/>
        </w:rPr>
        <w:t> </w:t>
      </w:r>
      <w:r w:rsidR="0035750C" w:rsidRPr="0039266E">
        <w:rPr>
          <w:rFonts w:cs="Arial"/>
        </w:rPr>
        <w:t xml:space="preserve">TWA/41/12 “Guidance on the Number of Plants to be </w:t>
      </w:r>
      <w:proofErr w:type="gramStart"/>
      <w:r w:rsidR="0035750C" w:rsidRPr="0039266E">
        <w:rPr>
          <w:rFonts w:cs="Arial"/>
        </w:rPr>
        <w:t>Examined</w:t>
      </w:r>
      <w:proofErr w:type="gramEnd"/>
      <w:r w:rsidR="0035750C" w:rsidRPr="0039266E">
        <w:rPr>
          <w:rFonts w:cs="Arial"/>
        </w:rPr>
        <w:t xml:space="preserve"> for Distinctness”. </w:t>
      </w:r>
      <w:r w:rsidR="00AE7587" w:rsidRPr="0039266E">
        <w:rPr>
          <w:rFonts w:cs="Arial"/>
        </w:rPr>
        <w:t xml:space="preserve"> </w:t>
      </w:r>
      <w:r w:rsidR="00054D3C" w:rsidRPr="0039266E">
        <w:rPr>
          <w:rFonts w:cs="Arial"/>
        </w:rPr>
        <w:t xml:space="preserve">The following documents were also considered:  </w:t>
      </w:r>
      <w:r w:rsidR="0035750C" w:rsidRPr="0039266E">
        <w:rPr>
          <w:rFonts w:cs="Arial"/>
        </w:rPr>
        <w:t>T</w:t>
      </w:r>
      <w:r w:rsidR="00AE7587" w:rsidRPr="0039266E">
        <w:rPr>
          <w:rFonts w:cs="Arial"/>
        </w:rPr>
        <w:t>WA/41/13 “</w:t>
      </w:r>
      <w:r w:rsidR="0035750C" w:rsidRPr="0039266E">
        <w:rPr>
          <w:rFonts w:cs="Arial"/>
        </w:rPr>
        <w:t>Guidance for Method of O</w:t>
      </w:r>
      <w:r w:rsidR="00054D3C" w:rsidRPr="0039266E">
        <w:rPr>
          <w:rFonts w:cs="Arial"/>
        </w:rPr>
        <w:t>bservation</w:t>
      </w:r>
      <w:r w:rsidR="00AE7587" w:rsidRPr="0039266E">
        <w:rPr>
          <w:rFonts w:cs="Arial"/>
        </w:rPr>
        <w:t>”</w:t>
      </w:r>
      <w:r w:rsidR="00054D3C" w:rsidRPr="0039266E">
        <w:rPr>
          <w:rFonts w:cs="Arial"/>
          <w:i/>
        </w:rPr>
        <w:t xml:space="preserve">, </w:t>
      </w:r>
      <w:r w:rsidR="00AE7587" w:rsidRPr="0039266E">
        <w:rPr>
          <w:rFonts w:cs="Arial"/>
        </w:rPr>
        <w:t>TWA/41/14</w:t>
      </w:r>
      <w:r w:rsidR="00054D3C" w:rsidRPr="0039266E">
        <w:rPr>
          <w:rFonts w:cs="Arial"/>
        </w:rPr>
        <w:t xml:space="preserve"> </w:t>
      </w:r>
      <w:r w:rsidR="00AE7587" w:rsidRPr="0039266E">
        <w:rPr>
          <w:rFonts w:cs="Arial"/>
        </w:rPr>
        <w:t>“</w:t>
      </w:r>
      <w:r w:rsidR="0035750C" w:rsidRPr="0039266E">
        <w:rPr>
          <w:rFonts w:cs="Arial"/>
        </w:rPr>
        <w:t>Example V</w:t>
      </w:r>
      <w:r w:rsidR="00054D3C" w:rsidRPr="0039266E">
        <w:rPr>
          <w:rFonts w:cs="Arial"/>
        </w:rPr>
        <w:t>arieties</w:t>
      </w:r>
      <w:r w:rsidR="00AE7587" w:rsidRPr="0039266E">
        <w:rPr>
          <w:rFonts w:cs="Arial"/>
        </w:rPr>
        <w:t>”</w:t>
      </w:r>
      <w:r w:rsidR="00054D3C" w:rsidRPr="0039266E">
        <w:rPr>
          <w:rFonts w:cs="Arial"/>
          <w:i/>
        </w:rPr>
        <w:t xml:space="preserve"> </w:t>
      </w:r>
      <w:r w:rsidR="00AE7587" w:rsidRPr="0039266E">
        <w:rPr>
          <w:rFonts w:cs="Arial"/>
        </w:rPr>
        <w:t>and TWA/41/15</w:t>
      </w:r>
      <w:r w:rsidR="00054D3C" w:rsidRPr="0039266E">
        <w:rPr>
          <w:rFonts w:cs="Arial"/>
          <w:i/>
        </w:rPr>
        <w:t xml:space="preserve"> </w:t>
      </w:r>
      <w:r w:rsidR="00AE7587" w:rsidRPr="0039266E">
        <w:rPr>
          <w:rFonts w:cs="Arial"/>
        </w:rPr>
        <w:t>“</w:t>
      </w:r>
      <w:r w:rsidR="00054D3C" w:rsidRPr="0039266E">
        <w:rPr>
          <w:rFonts w:cs="Arial"/>
        </w:rPr>
        <w:t>Providing Photographs with the Technical Questionnaire</w:t>
      </w:r>
      <w:r w:rsidR="0058616B" w:rsidRPr="0039266E">
        <w:rPr>
          <w:rFonts w:cs="Arial"/>
        </w:rPr>
        <w:t>”</w:t>
      </w:r>
      <w:r w:rsidR="0035750C" w:rsidRPr="0039266E">
        <w:rPr>
          <w:rFonts w:cs="Arial"/>
        </w:rPr>
        <w:t>.  S</w:t>
      </w:r>
      <w:r w:rsidR="00054D3C" w:rsidRPr="0039266E">
        <w:rPr>
          <w:rFonts w:cs="Arial"/>
        </w:rPr>
        <w:t>everal proposals and comments were made and noted.</w:t>
      </w:r>
    </w:p>
    <w:p w:rsidR="00054D3C" w:rsidRPr="0039266E" w:rsidRDefault="00054D3C" w:rsidP="00054D3C">
      <w:pPr>
        <w:contextualSpacing/>
        <w:rPr>
          <w:rFonts w:cs="Arial"/>
        </w:rPr>
      </w:pPr>
    </w:p>
    <w:p w:rsidR="00054D3C" w:rsidRPr="0039266E" w:rsidRDefault="008F0988" w:rsidP="00054D3C">
      <w:pPr>
        <w:autoSpaceDE w:val="0"/>
        <w:autoSpaceDN w:val="0"/>
        <w:adjustRightInd w:val="0"/>
        <w:rPr>
          <w:rFonts w:cs="Arial"/>
        </w:rPr>
      </w:pPr>
      <w:r w:rsidRPr="0039266E">
        <w:lastRenderedPageBreak/>
        <w:fldChar w:fldCharType="begin"/>
      </w:r>
      <w:r w:rsidRPr="0039266E">
        <w:instrText xml:space="preserve"> AUTONUM  \* Arabic </w:instrText>
      </w:r>
      <w:r w:rsidRPr="0039266E">
        <w:fldChar w:fldCharType="end"/>
      </w:r>
      <w:r w:rsidRPr="0039266E">
        <w:tab/>
      </w:r>
      <w:r w:rsidR="0058616B" w:rsidRPr="0039266E">
        <w:rPr>
          <w:rFonts w:cs="Arial"/>
        </w:rPr>
        <w:t xml:space="preserve">With regard to </w:t>
      </w:r>
      <w:r w:rsidR="0035750C" w:rsidRPr="0039266E">
        <w:rPr>
          <w:rFonts w:cs="Arial"/>
        </w:rPr>
        <w:t xml:space="preserve">document </w:t>
      </w:r>
      <w:r w:rsidR="0058616B" w:rsidRPr="0039266E">
        <w:rPr>
          <w:rFonts w:cs="Arial"/>
        </w:rPr>
        <w:t>TGP/8 “</w:t>
      </w:r>
      <w:r w:rsidR="00054D3C" w:rsidRPr="0039266E">
        <w:rPr>
          <w:rFonts w:cs="Arial"/>
        </w:rPr>
        <w:t>Trial Design and Techniques Used in the Examination of Distinctness, Uniformity and Stability</w:t>
      </w:r>
      <w:r w:rsidR="0058616B" w:rsidRPr="0039266E">
        <w:rPr>
          <w:rFonts w:cs="Arial"/>
        </w:rPr>
        <w:t>”</w:t>
      </w:r>
      <w:r w:rsidR="00054D3C" w:rsidRPr="0039266E">
        <w:rPr>
          <w:rFonts w:cs="Arial"/>
          <w:i/>
        </w:rPr>
        <w:t>,</w:t>
      </w:r>
      <w:r w:rsidR="00054D3C" w:rsidRPr="0039266E">
        <w:rPr>
          <w:rFonts w:cs="Arial"/>
        </w:rPr>
        <w:t xml:space="preserve"> several documents were given consideration.  The TWA also received presentations on several of these documents.</w:t>
      </w:r>
    </w:p>
    <w:p w:rsidR="000C6DA0" w:rsidRPr="0039266E" w:rsidRDefault="000C6DA0" w:rsidP="00054D3C">
      <w:pPr>
        <w:autoSpaceDE w:val="0"/>
        <w:autoSpaceDN w:val="0"/>
        <w:adjustRightInd w:val="0"/>
        <w:rPr>
          <w:rFonts w:cs="Arial"/>
        </w:rPr>
      </w:pPr>
    </w:p>
    <w:p w:rsidR="00054D3C" w:rsidRPr="0039266E" w:rsidRDefault="00291A7E" w:rsidP="00291A7E">
      <w:pPr>
        <w:autoSpaceDE w:val="0"/>
        <w:autoSpaceDN w:val="0"/>
        <w:adjustRightInd w:val="0"/>
        <w:rPr>
          <w:rFonts w:cs="Arial"/>
        </w:rPr>
      </w:pPr>
      <w:r w:rsidRPr="0039266E">
        <w:fldChar w:fldCharType="begin"/>
      </w:r>
      <w:r w:rsidRPr="0039266E">
        <w:instrText xml:space="preserve"> AUTONUM  \* Arabic </w:instrText>
      </w:r>
      <w:r w:rsidRPr="0039266E">
        <w:fldChar w:fldCharType="end"/>
      </w:r>
      <w:r w:rsidRPr="0039266E">
        <w:tab/>
      </w:r>
      <w:r w:rsidR="00054D3C" w:rsidRPr="0039266E">
        <w:rPr>
          <w:rFonts w:cs="Arial"/>
        </w:rPr>
        <w:t xml:space="preserve">An expert from Germany </w:t>
      </w:r>
      <w:r w:rsidR="00F654CA" w:rsidRPr="0039266E">
        <w:rPr>
          <w:rFonts w:cs="Arial"/>
        </w:rPr>
        <w:t xml:space="preserve">made </w:t>
      </w:r>
      <w:r w:rsidR="00054D3C" w:rsidRPr="0039266E">
        <w:rPr>
          <w:rFonts w:cs="Arial"/>
        </w:rPr>
        <w:t>a presentatio</w:t>
      </w:r>
      <w:r w:rsidR="0058616B" w:rsidRPr="0039266E">
        <w:rPr>
          <w:rFonts w:cs="Arial"/>
        </w:rPr>
        <w:t xml:space="preserve">n regarding document TWA/41/16 </w:t>
      </w:r>
      <w:r w:rsidR="0008317C" w:rsidRPr="0039266E">
        <w:rPr>
          <w:rFonts w:cs="Arial"/>
        </w:rPr>
        <w:t>“Revision of Document</w:t>
      </w:r>
      <w:r w:rsidR="00CD2BA2" w:rsidRPr="0039266E">
        <w:rPr>
          <w:rFonts w:cs="Arial"/>
        </w:rPr>
        <w:t> </w:t>
      </w:r>
      <w:r w:rsidR="00054D3C" w:rsidRPr="0039266E">
        <w:rPr>
          <w:rFonts w:cs="Arial"/>
        </w:rPr>
        <w:t xml:space="preserve">TGP/8 </w:t>
      </w:r>
      <w:r w:rsidR="00C757BD" w:rsidRPr="0039266E">
        <w:rPr>
          <w:rFonts w:cs="Arial"/>
        </w:rPr>
        <w:t xml:space="preserve">Part I, </w:t>
      </w:r>
      <w:r w:rsidR="00516342" w:rsidRPr="0039266E">
        <w:rPr>
          <w:rFonts w:cs="Arial"/>
        </w:rPr>
        <w:t>DUS Trial Design and Data Analysis,</w:t>
      </w:r>
      <w:r w:rsidR="0008317C" w:rsidRPr="0039266E">
        <w:rPr>
          <w:rFonts w:cs="Arial"/>
        </w:rPr>
        <w:t xml:space="preserve"> </w:t>
      </w:r>
      <w:r w:rsidR="003B4E1A" w:rsidRPr="0039266E">
        <w:t>New Section 2 – Data to be Recorded”</w:t>
      </w:r>
      <w:r w:rsidR="003B4E1A" w:rsidRPr="0039266E">
        <w:rPr>
          <w:rFonts w:cs="Arial"/>
        </w:rPr>
        <w:t>;</w:t>
      </w:r>
      <w:r w:rsidR="00054D3C" w:rsidRPr="0039266E">
        <w:rPr>
          <w:rFonts w:cs="Arial"/>
        </w:rPr>
        <w:t xml:space="preserve"> </w:t>
      </w:r>
      <w:r w:rsidR="00A40565" w:rsidRPr="0039266E">
        <w:rPr>
          <w:rFonts w:cs="Arial"/>
        </w:rPr>
        <w:t xml:space="preserve"> </w:t>
      </w:r>
      <w:r w:rsidR="00054D3C" w:rsidRPr="0039266E">
        <w:rPr>
          <w:rFonts w:cs="Arial"/>
        </w:rPr>
        <w:t xml:space="preserve">an expert from France </w:t>
      </w:r>
      <w:r w:rsidR="00F654CA" w:rsidRPr="0039266E">
        <w:rPr>
          <w:rFonts w:cs="Arial"/>
        </w:rPr>
        <w:t xml:space="preserve">made </w:t>
      </w:r>
      <w:r w:rsidR="00054D3C" w:rsidRPr="0039266E">
        <w:rPr>
          <w:rFonts w:cs="Arial"/>
        </w:rPr>
        <w:t>a pr</w:t>
      </w:r>
      <w:r w:rsidR="0008317C" w:rsidRPr="0039266E">
        <w:rPr>
          <w:rFonts w:cs="Arial"/>
        </w:rPr>
        <w:t xml:space="preserve">esentation regarding </w:t>
      </w:r>
      <w:r w:rsidR="00A40565" w:rsidRPr="0039266E">
        <w:rPr>
          <w:rFonts w:cs="Arial"/>
        </w:rPr>
        <w:t xml:space="preserve">document </w:t>
      </w:r>
      <w:r w:rsidR="0008317C" w:rsidRPr="0039266E">
        <w:rPr>
          <w:rFonts w:cs="Arial"/>
        </w:rPr>
        <w:t>TWA/41/17 “Revision of Document</w:t>
      </w:r>
      <w:r w:rsidR="00054D3C" w:rsidRPr="0039266E">
        <w:rPr>
          <w:rFonts w:cs="Arial"/>
        </w:rPr>
        <w:t xml:space="preserve"> </w:t>
      </w:r>
      <w:r w:rsidR="00054D3C" w:rsidRPr="0039266E">
        <w:rPr>
          <w:rFonts w:cs="Arial"/>
          <w:iCs/>
        </w:rPr>
        <w:t xml:space="preserve">TGP/8 </w:t>
      </w:r>
      <w:r w:rsidR="00516342" w:rsidRPr="0039266E">
        <w:rPr>
          <w:rFonts w:cs="Arial"/>
          <w:iCs/>
        </w:rPr>
        <w:t xml:space="preserve"> Part II: Techniques Used in DUS Examination,</w:t>
      </w:r>
      <w:r w:rsidR="0008317C" w:rsidRPr="0039266E">
        <w:rPr>
          <w:rFonts w:cs="Arial"/>
          <w:iCs/>
        </w:rPr>
        <w:t xml:space="preserve"> </w:t>
      </w:r>
      <w:r w:rsidR="003B4E1A" w:rsidRPr="0039266E">
        <w:t>New Section:</w:t>
      </w:r>
      <w:r w:rsidR="00A40565" w:rsidRPr="0039266E">
        <w:t xml:space="preserve"> </w:t>
      </w:r>
      <w:r w:rsidR="003B4E1A" w:rsidRPr="0039266E">
        <w:t xml:space="preserve"> Guidance of Data Analysis for Blind Randomized Trials”</w:t>
      </w:r>
      <w:r w:rsidR="00A40565" w:rsidRPr="0039266E">
        <w:t xml:space="preserve">; </w:t>
      </w:r>
      <w:r w:rsidR="00054D3C" w:rsidRPr="0039266E">
        <w:rPr>
          <w:rFonts w:cs="Arial"/>
          <w:iCs/>
        </w:rPr>
        <w:t xml:space="preserve"> </w:t>
      </w:r>
      <w:r w:rsidR="00CD2BA2" w:rsidRPr="0039266E">
        <w:rPr>
          <w:rFonts w:cs="Arial"/>
          <w:iCs/>
        </w:rPr>
        <w:t xml:space="preserve">an </w:t>
      </w:r>
      <w:r w:rsidR="00054D3C" w:rsidRPr="0039266E">
        <w:rPr>
          <w:rFonts w:cs="Arial"/>
          <w:iCs/>
        </w:rPr>
        <w:t xml:space="preserve">expert from the United Kingdom </w:t>
      </w:r>
      <w:r w:rsidR="00F654CA" w:rsidRPr="0039266E">
        <w:rPr>
          <w:rFonts w:cs="Arial"/>
          <w:iCs/>
        </w:rPr>
        <w:t xml:space="preserve">made </w:t>
      </w:r>
      <w:r w:rsidR="00054D3C" w:rsidRPr="0039266E">
        <w:rPr>
          <w:rFonts w:cs="Arial"/>
          <w:iCs/>
        </w:rPr>
        <w:t xml:space="preserve">a presentation on document </w:t>
      </w:r>
      <w:r w:rsidR="00054D3C" w:rsidRPr="0039266E">
        <w:rPr>
          <w:rFonts w:cs="Arial"/>
        </w:rPr>
        <w:t>T</w:t>
      </w:r>
      <w:r w:rsidR="00DA224E" w:rsidRPr="0039266E">
        <w:rPr>
          <w:rFonts w:cs="Arial"/>
        </w:rPr>
        <w:t>WA/41/21 Corr. “</w:t>
      </w:r>
      <w:r w:rsidR="0008317C" w:rsidRPr="0039266E">
        <w:rPr>
          <w:rFonts w:cs="Arial"/>
        </w:rPr>
        <w:t xml:space="preserve">Revision of Document </w:t>
      </w:r>
      <w:r w:rsidR="00E6751A" w:rsidRPr="0039266E">
        <w:rPr>
          <w:rFonts w:cs="Arial"/>
          <w:iCs/>
        </w:rPr>
        <w:t xml:space="preserve"> TGP/8  Part II: Techniques Used in DUS Examination</w:t>
      </w:r>
      <w:r w:rsidR="004C1C7D" w:rsidRPr="0039266E">
        <w:rPr>
          <w:rFonts w:cs="Arial"/>
          <w:iCs/>
        </w:rPr>
        <w:t>, New Section:</w:t>
      </w:r>
      <w:r w:rsidR="00054D3C" w:rsidRPr="0039266E">
        <w:rPr>
          <w:rFonts w:cs="Arial"/>
          <w:iCs/>
        </w:rPr>
        <w:t xml:space="preserve"> Reduction of size of the trial</w:t>
      </w:r>
      <w:r w:rsidR="004C1C7D" w:rsidRPr="0039266E">
        <w:rPr>
          <w:rFonts w:cs="Arial"/>
          <w:iCs/>
        </w:rPr>
        <w:t>”</w:t>
      </w:r>
      <w:r w:rsidR="00A40565" w:rsidRPr="0039266E">
        <w:rPr>
          <w:rFonts w:cs="Arial"/>
          <w:iCs/>
        </w:rPr>
        <w:t>,</w:t>
      </w:r>
      <w:r w:rsidR="00054D3C" w:rsidRPr="0039266E">
        <w:rPr>
          <w:rFonts w:cs="Arial"/>
          <w:i/>
          <w:iCs/>
        </w:rPr>
        <w:t xml:space="preserve"> </w:t>
      </w:r>
      <w:r w:rsidR="00054D3C" w:rsidRPr="0039266E">
        <w:rPr>
          <w:rFonts w:cs="Arial"/>
          <w:iCs/>
        </w:rPr>
        <w:t xml:space="preserve">and an expert from the Netherlands </w:t>
      </w:r>
      <w:r w:rsidR="00E32915" w:rsidRPr="0039266E">
        <w:rPr>
          <w:rFonts w:cs="Arial"/>
          <w:iCs/>
        </w:rPr>
        <w:t xml:space="preserve">made </w:t>
      </w:r>
      <w:r w:rsidR="00054D3C" w:rsidRPr="0039266E">
        <w:rPr>
          <w:rFonts w:cs="Arial"/>
          <w:iCs/>
        </w:rPr>
        <w:t xml:space="preserve">a presentation on </w:t>
      </w:r>
      <w:r w:rsidR="00A40565" w:rsidRPr="0039266E">
        <w:rPr>
          <w:rFonts w:cs="Arial"/>
          <w:iCs/>
        </w:rPr>
        <w:t xml:space="preserve">document </w:t>
      </w:r>
      <w:r w:rsidR="00912A80" w:rsidRPr="0039266E">
        <w:rPr>
          <w:rFonts w:cs="Arial"/>
        </w:rPr>
        <w:t xml:space="preserve">TWA/41/24 “Revision of Document </w:t>
      </w:r>
      <w:r w:rsidR="00E6751A" w:rsidRPr="0039266E">
        <w:rPr>
          <w:rFonts w:cs="Arial"/>
        </w:rPr>
        <w:t>TGP/8 Part I, DUS Trial Design and Data Analysis,</w:t>
      </w:r>
      <w:r w:rsidR="00054D3C" w:rsidRPr="0039266E">
        <w:rPr>
          <w:rFonts w:cs="Arial"/>
          <w:iCs/>
        </w:rPr>
        <w:t xml:space="preserve"> New Section</w:t>
      </w:r>
      <w:r w:rsidR="004C1C7D" w:rsidRPr="0039266E">
        <w:rPr>
          <w:rFonts w:cs="Arial"/>
          <w:iCs/>
        </w:rPr>
        <w:t>:</w:t>
      </w:r>
      <w:r w:rsidR="00912A80" w:rsidRPr="0039266E">
        <w:rPr>
          <w:rFonts w:cs="Arial"/>
          <w:iCs/>
        </w:rPr>
        <w:t xml:space="preserve"> </w:t>
      </w:r>
      <w:r w:rsidR="00A40565" w:rsidRPr="0039266E">
        <w:rPr>
          <w:rFonts w:cs="Arial"/>
          <w:iCs/>
        </w:rPr>
        <w:t xml:space="preserve"> </w:t>
      </w:r>
      <w:r w:rsidR="00054D3C" w:rsidRPr="0039266E">
        <w:rPr>
          <w:rFonts w:cs="Arial"/>
          <w:iCs/>
        </w:rPr>
        <w:t>Minimizing the Variation due to Different Observers</w:t>
      </w:r>
      <w:r w:rsidR="006B0742" w:rsidRPr="0039266E">
        <w:rPr>
          <w:rFonts w:cs="Arial"/>
          <w:iCs/>
        </w:rPr>
        <w:t>”</w:t>
      </w:r>
      <w:r w:rsidR="00054D3C" w:rsidRPr="0039266E">
        <w:rPr>
          <w:rFonts w:cs="Arial"/>
          <w:i/>
          <w:iCs/>
        </w:rPr>
        <w:t xml:space="preserve">. </w:t>
      </w:r>
      <w:r w:rsidR="00A40565" w:rsidRPr="0039266E">
        <w:rPr>
          <w:rFonts w:cs="Arial"/>
          <w:i/>
          <w:iCs/>
        </w:rPr>
        <w:t xml:space="preserve"> </w:t>
      </w:r>
      <w:r w:rsidR="00054D3C" w:rsidRPr="0039266E">
        <w:rPr>
          <w:rFonts w:cs="Arial"/>
        </w:rPr>
        <w:t>The information</w:t>
      </w:r>
      <w:r w:rsidR="00CD2BA2" w:rsidRPr="0039266E">
        <w:rPr>
          <w:rFonts w:cs="Arial"/>
        </w:rPr>
        <w:t xml:space="preserve"> provided</w:t>
      </w:r>
      <w:r w:rsidR="00054D3C" w:rsidRPr="0039266E">
        <w:rPr>
          <w:rFonts w:cs="Arial"/>
        </w:rPr>
        <w:t xml:space="preserve"> in </w:t>
      </w:r>
      <w:r w:rsidR="00F654CA" w:rsidRPr="0039266E">
        <w:rPr>
          <w:rFonts w:cs="Arial"/>
        </w:rPr>
        <w:t xml:space="preserve">those </w:t>
      </w:r>
      <w:r w:rsidR="00054D3C" w:rsidRPr="0039266E">
        <w:rPr>
          <w:rFonts w:cs="Arial"/>
        </w:rPr>
        <w:t xml:space="preserve">documents was discussed and certain proposals </w:t>
      </w:r>
      <w:r w:rsidRPr="0039266E">
        <w:rPr>
          <w:rFonts w:cs="Arial"/>
        </w:rPr>
        <w:t xml:space="preserve">and recommendations were made. </w:t>
      </w:r>
    </w:p>
    <w:p w:rsidR="00054D3C" w:rsidRPr="0039266E" w:rsidRDefault="00054D3C" w:rsidP="00054D3C">
      <w:pPr>
        <w:contextualSpacing/>
        <w:rPr>
          <w:rFonts w:cs="Arial"/>
        </w:rPr>
      </w:pPr>
    </w:p>
    <w:p w:rsidR="00054D3C" w:rsidRPr="0039266E" w:rsidRDefault="00291A7E" w:rsidP="00C80C40">
      <w:pPr>
        <w:rPr>
          <w:rFonts w:cs="Arial"/>
        </w:rPr>
      </w:pPr>
      <w:r w:rsidRPr="0039266E">
        <w:fldChar w:fldCharType="begin"/>
      </w:r>
      <w:r w:rsidRPr="0039266E">
        <w:instrText xml:space="preserve"> AUTONUM  \* Arabic </w:instrText>
      </w:r>
      <w:r w:rsidRPr="0039266E">
        <w:fldChar w:fldCharType="end"/>
      </w:r>
      <w:r w:rsidRPr="0039266E">
        <w:tab/>
      </w:r>
      <w:r w:rsidR="00054D3C" w:rsidRPr="0039266E">
        <w:rPr>
          <w:rFonts w:cs="Arial"/>
        </w:rPr>
        <w:t xml:space="preserve">The TWA also considered the documents covering the revision of </w:t>
      </w:r>
      <w:r w:rsidR="00A40565" w:rsidRPr="0039266E">
        <w:rPr>
          <w:rFonts w:cs="Arial"/>
        </w:rPr>
        <w:t xml:space="preserve">document </w:t>
      </w:r>
      <w:r w:rsidR="00054D3C" w:rsidRPr="0039266E">
        <w:rPr>
          <w:rFonts w:cs="Arial"/>
        </w:rPr>
        <w:t>TGP/14</w:t>
      </w:r>
      <w:r w:rsidR="00DA224E" w:rsidRPr="0039266E">
        <w:rPr>
          <w:rFonts w:cs="Arial"/>
        </w:rPr>
        <w:t xml:space="preserve"> “Glossary of Terms Used in UPOV Documents”</w:t>
      </w:r>
      <w:r w:rsidR="00054D3C" w:rsidRPr="0039266E">
        <w:rPr>
          <w:rFonts w:cs="Arial"/>
        </w:rPr>
        <w:t xml:space="preserve"> and agreed with the proposed text</w:t>
      </w:r>
      <w:r w:rsidR="002B660C" w:rsidRPr="0039266E">
        <w:rPr>
          <w:rFonts w:cs="Arial"/>
        </w:rPr>
        <w:t>,</w:t>
      </w:r>
      <w:r w:rsidR="00CD2BA2" w:rsidRPr="0039266E">
        <w:rPr>
          <w:rFonts w:cs="Arial"/>
        </w:rPr>
        <w:t xml:space="preserve"> as presented</w:t>
      </w:r>
      <w:r w:rsidR="00054D3C" w:rsidRPr="0039266E">
        <w:rPr>
          <w:rFonts w:cs="Arial"/>
        </w:rPr>
        <w:t xml:space="preserve"> in Annex I to document</w:t>
      </w:r>
      <w:r w:rsidR="00CD2BA2" w:rsidRPr="0039266E">
        <w:rPr>
          <w:rFonts w:cs="Arial"/>
        </w:rPr>
        <w:t> </w:t>
      </w:r>
      <w:r w:rsidR="00054D3C" w:rsidRPr="0039266E">
        <w:rPr>
          <w:rFonts w:cs="Arial"/>
        </w:rPr>
        <w:t>TWA/41/27</w:t>
      </w:r>
      <w:r w:rsidR="00C80C40" w:rsidRPr="0039266E">
        <w:rPr>
          <w:rFonts w:cs="Arial"/>
        </w:rPr>
        <w:t xml:space="preserve"> “Revision of Document TGP/14: Section 2 : Botanical Terms, Subsection 2: Shapes and Structures</w:t>
      </w:r>
      <w:r w:rsidR="003D0DEE" w:rsidRPr="0039266E">
        <w:rPr>
          <w:rFonts w:cs="Arial"/>
        </w:rPr>
        <w:t>,</w:t>
      </w:r>
      <w:r w:rsidR="00C80C40" w:rsidRPr="0039266E">
        <w:rPr>
          <w:rFonts w:cs="Arial"/>
        </w:rPr>
        <w:t xml:space="preserve">” </w:t>
      </w:r>
      <w:r w:rsidR="00054D3C" w:rsidRPr="0039266E">
        <w:rPr>
          <w:rFonts w:cs="Arial"/>
        </w:rPr>
        <w:t xml:space="preserve">concerning the perspective from which to observe plant shapes. The TWA agreed with the definitions for peduncle, pedicel, petiole and </w:t>
      </w:r>
      <w:proofErr w:type="spellStart"/>
      <w:r w:rsidR="00054D3C" w:rsidRPr="0039266E">
        <w:rPr>
          <w:rFonts w:cs="Arial"/>
        </w:rPr>
        <w:t>petiolule</w:t>
      </w:r>
      <w:proofErr w:type="spellEnd"/>
      <w:r w:rsidR="00054D3C" w:rsidRPr="0039266E">
        <w:rPr>
          <w:rFonts w:cs="Arial"/>
        </w:rPr>
        <w:t xml:space="preserve"> and recommended that the translations </w:t>
      </w:r>
      <w:r w:rsidR="00A40565" w:rsidRPr="0039266E">
        <w:rPr>
          <w:rFonts w:cs="Arial"/>
        </w:rPr>
        <w:t>of</w:t>
      </w:r>
      <w:r w:rsidR="00054D3C" w:rsidRPr="0039266E">
        <w:rPr>
          <w:rFonts w:cs="Arial"/>
        </w:rPr>
        <w:t xml:space="preserve"> these </w:t>
      </w:r>
      <w:r w:rsidR="00A40565" w:rsidRPr="0039266E">
        <w:rPr>
          <w:rFonts w:cs="Arial"/>
        </w:rPr>
        <w:t>terms be checked.  With regard</w:t>
      </w:r>
      <w:r w:rsidR="00054D3C" w:rsidRPr="0039266E">
        <w:rPr>
          <w:rFonts w:cs="Arial"/>
        </w:rPr>
        <w:t xml:space="preserve"> to </w:t>
      </w:r>
      <w:r w:rsidR="00CD2BA2" w:rsidRPr="0039266E">
        <w:rPr>
          <w:rFonts w:cs="Arial"/>
        </w:rPr>
        <w:t xml:space="preserve">the </w:t>
      </w:r>
      <w:r w:rsidR="00054D3C" w:rsidRPr="0039266E">
        <w:rPr>
          <w:rFonts w:cs="Arial"/>
        </w:rPr>
        <w:t xml:space="preserve">revision of “components of shape: </w:t>
      </w:r>
      <w:r w:rsidR="00A40565" w:rsidRPr="0039266E">
        <w:rPr>
          <w:rFonts w:cs="Arial"/>
        </w:rPr>
        <w:t xml:space="preserve"> </w:t>
      </w:r>
      <w:r w:rsidR="00054D3C" w:rsidRPr="0039266E">
        <w:rPr>
          <w:rFonts w:cs="Arial"/>
        </w:rPr>
        <w:t>states of expression for ratios”</w:t>
      </w:r>
      <w:r w:rsidR="00A40565" w:rsidRPr="0039266E">
        <w:rPr>
          <w:rFonts w:cs="Arial"/>
        </w:rPr>
        <w:t>,</w:t>
      </w:r>
      <w:r w:rsidR="00054D3C" w:rsidRPr="0039266E">
        <w:rPr>
          <w:rFonts w:cs="Arial"/>
        </w:rPr>
        <w:t xml:space="preserve"> the TWA recommended that it would be more appropriate to use the states </w:t>
      </w:r>
      <w:r w:rsidR="00CD2BA2" w:rsidRPr="0039266E">
        <w:rPr>
          <w:rFonts w:cs="Arial"/>
        </w:rPr>
        <w:t>“</w:t>
      </w:r>
      <w:r w:rsidR="00054D3C" w:rsidRPr="0039266E">
        <w:rPr>
          <w:rFonts w:cs="Arial"/>
        </w:rPr>
        <w:t>small</w:t>
      </w:r>
      <w:r w:rsidR="00CD2BA2" w:rsidRPr="0039266E">
        <w:rPr>
          <w:rFonts w:cs="Arial"/>
        </w:rPr>
        <w:t>”</w:t>
      </w:r>
      <w:r w:rsidR="00054D3C" w:rsidRPr="0039266E">
        <w:rPr>
          <w:rFonts w:cs="Arial"/>
        </w:rPr>
        <w:t xml:space="preserve"> to </w:t>
      </w:r>
      <w:r w:rsidR="00CD2BA2" w:rsidRPr="0039266E">
        <w:rPr>
          <w:rFonts w:cs="Arial"/>
        </w:rPr>
        <w:t>“</w:t>
      </w:r>
      <w:r w:rsidR="00054D3C" w:rsidRPr="0039266E">
        <w:rPr>
          <w:rFonts w:cs="Arial"/>
        </w:rPr>
        <w:t>large</w:t>
      </w:r>
      <w:r w:rsidR="00CD2BA2" w:rsidRPr="0039266E">
        <w:rPr>
          <w:rFonts w:cs="Arial"/>
        </w:rPr>
        <w:t>”</w:t>
      </w:r>
      <w:r w:rsidR="00054D3C" w:rsidRPr="0039266E">
        <w:rPr>
          <w:rFonts w:cs="Arial"/>
        </w:rPr>
        <w:t xml:space="preserve"> </w:t>
      </w:r>
      <w:r w:rsidR="00CD2BA2" w:rsidRPr="0039266E">
        <w:rPr>
          <w:rFonts w:cs="Arial"/>
        </w:rPr>
        <w:t>instead</w:t>
      </w:r>
      <w:r w:rsidR="00054D3C" w:rsidRPr="0039266E">
        <w:rPr>
          <w:rFonts w:cs="Arial"/>
        </w:rPr>
        <w:t xml:space="preserve"> of </w:t>
      </w:r>
      <w:r w:rsidR="00CD2BA2" w:rsidRPr="0039266E">
        <w:rPr>
          <w:rFonts w:cs="Arial"/>
        </w:rPr>
        <w:t>“</w:t>
      </w:r>
      <w:r w:rsidR="00054D3C" w:rsidRPr="0039266E">
        <w:rPr>
          <w:rFonts w:cs="Arial"/>
        </w:rPr>
        <w:t>low</w:t>
      </w:r>
      <w:r w:rsidR="00CD2BA2" w:rsidRPr="0039266E">
        <w:rPr>
          <w:rFonts w:cs="Arial"/>
        </w:rPr>
        <w:t>”</w:t>
      </w:r>
      <w:r w:rsidR="00054D3C" w:rsidRPr="0039266E">
        <w:rPr>
          <w:rFonts w:cs="Arial"/>
        </w:rPr>
        <w:t xml:space="preserve"> to </w:t>
      </w:r>
      <w:r w:rsidR="00CD2BA2" w:rsidRPr="0039266E">
        <w:rPr>
          <w:rFonts w:cs="Arial"/>
        </w:rPr>
        <w:t>“</w:t>
      </w:r>
      <w:r w:rsidR="00054D3C" w:rsidRPr="0039266E">
        <w:rPr>
          <w:rFonts w:cs="Arial"/>
        </w:rPr>
        <w:t>high</w:t>
      </w:r>
      <w:r w:rsidR="00CD2BA2" w:rsidRPr="0039266E">
        <w:rPr>
          <w:rFonts w:cs="Arial"/>
        </w:rPr>
        <w:t>”</w:t>
      </w:r>
      <w:r w:rsidR="00054D3C" w:rsidRPr="0039266E">
        <w:rPr>
          <w:rFonts w:cs="Arial"/>
        </w:rPr>
        <w:t xml:space="preserve"> when considering</w:t>
      </w:r>
      <w:r w:rsidR="00CD2BA2" w:rsidRPr="0039266E">
        <w:rPr>
          <w:rFonts w:cs="Arial"/>
        </w:rPr>
        <w:t xml:space="preserve"> the</w:t>
      </w:r>
      <w:r w:rsidR="00054D3C" w:rsidRPr="0039266E">
        <w:rPr>
          <w:rFonts w:cs="Arial"/>
        </w:rPr>
        <w:t xml:space="preserve"> length/width</w:t>
      </w:r>
      <w:r w:rsidR="00CD2BA2" w:rsidRPr="0039266E">
        <w:rPr>
          <w:rFonts w:cs="Arial"/>
        </w:rPr>
        <w:t xml:space="preserve"> ratio</w:t>
      </w:r>
      <w:r w:rsidR="00054D3C" w:rsidRPr="0039266E">
        <w:rPr>
          <w:rFonts w:cs="Arial"/>
        </w:rPr>
        <w:t>.  The TWA considered the guidance on the use of composite characteristics for determining distinctness and uniformity contained in Annex V to document</w:t>
      </w:r>
      <w:r w:rsidR="002B660C" w:rsidRPr="0039266E">
        <w:rPr>
          <w:rFonts w:cs="Arial"/>
        </w:rPr>
        <w:t> </w:t>
      </w:r>
      <w:r w:rsidR="00054D3C" w:rsidRPr="0039266E">
        <w:rPr>
          <w:rFonts w:cs="Arial"/>
        </w:rPr>
        <w:t>TWA/41/27 and agreed that the presented method was useful and recommended its inclusion in</w:t>
      </w:r>
      <w:r w:rsidR="00B007D1" w:rsidRPr="0039266E">
        <w:rPr>
          <w:rFonts w:cs="Arial"/>
        </w:rPr>
        <w:t xml:space="preserve"> </w:t>
      </w:r>
      <w:r w:rsidR="00054D3C" w:rsidRPr="0039266E">
        <w:rPr>
          <w:rFonts w:cs="Arial"/>
        </w:rPr>
        <w:t>document</w:t>
      </w:r>
      <w:r w:rsidR="002B660C" w:rsidRPr="0039266E">
        <w:rPr>
          <w:rFonts w:cs="Arial"/>
        </w:rPr>
        <w:t> </w:t>
      </w:r>
      <w:r w:rsidR="00054D3C" w:rsidRPr="0039266E">
        <w:rPr>
          <w:rFonts w:cs="Arial"/>
        </w:rPr>
        <w:t>TGP/14.</w:t>
      </w:r>
    </w:p>
    <w:p w:rsidR="00054D3C" w:rsidRPr="0039266E" w:rsidRDefault="00054D3C" w:rsidP="00054D3C">
      <w:pPr>
        <w:contextualSpacing/>
        <w:rPr>
          <w:rFonts w:cs="Arial"/>
        </w:rPr>
      </w:pPr>
    </w:p>
    <w:p w:rsidR="00054D3C" w:rsidRPr="0039266E" w:rsidRDefault="00291A7E" w:rsidP="00054D3C">
      <w:pPr>
        <w:contextualSpacing/>
        <w:rPr>
          <w:rFonts w:cs="Arial"/>
          <w:color w:val="000000"/>
        </w:rPr>
      </w:pPr>
      <w:r w:rsidRPr="0039266E">
        <w:fldChar w:fldCharType="begin"/>
      </w:r>
      <w:r w:rsidRPr="0039266E">
        <w:instrText xml:space="preserve"> AUTONUM  \* Arabic </w:instrText>
      </w:r>
      <w:r w:rsidRPr="0039266E">
        <w:fldChar w:fldCharType="end"/>
      </w:r>
      <w:r w:rsidRPr="0039266E">
        <w:tab/>
      </w:r>
      <w:r w:rsidR="00054D3C" w:rsidRPr="0039266E">
        <w:rPr>
          <w:rFonts w:cs="Arial"/>
        </w:rPr>
        <w:t xml:space="preserve">The TWA noted the information provided in </w:t>
      </w:r>
      <w:r w:rsidR="00920E65" w:rsidRPr="0039266E">
        <w:rPr>
          <w:rFonts w:cs="Arial"/>
        </w:rPr>
        <w:t>document TWA/41/10 “Method for C</w:t>
      </w:r>
      <w:r w:rsidR="00054D3C" w:rsidRPr="0039266E">
        <w:rPr>
          <w:rFonts w:cs="Arial"/>
        </w:rPr>
        <w:t xml:space="preserve">alculation of COYU” and document TWA/41/9 “Assessment of </w:t>
      </w:r>
      <w:r w:rsidR="00920E65" w:rsidRPr="0039266E">
        <w:rPr>
          <w:rFonts w:cs="Arial"/>
        </w:rPr>
        <w:t xml:space="preserve">Uniformity </w:t>
      </w:r>
      <w:r w:rsidR="00054D3C" w:rsidRPr="0039266E">
        <w:rPr>
          <w:rFonts w:cs="Arial"/>
        </w:rPr>
        <w:t xml:space="preserve">by </w:t>
      </w:r>
      <w:r w:rsidR="00920E65" w:rsidRPr="0039266E">
        <w:rPr>
          <w:rFonts w:cs="Arial"/>
        </w:rPr>
        <w:t>Off</w:t>
      </w:r>
      <w:r w:rsidR="00054D3C" w:rsidRPr="0039266E">
        <w:rPr>
          <w:rFonts w:cs="Arial"/>
        </w:rPr>
        <w:t>-</w:t>
      </w:r>
      <w:r w:rsidR="00920E65" w:rsidRPr="0039266E">
        <w:rPr>
          <w:rFonts w:cs="Arial"/>
        </w:rPr>
        <w:t xml:space="preserve">Types </w:t>
      </w:r>
      <w:r w:rsidR="00054D3C" w:rsidRPr="0039266E">
        <w:rPr>
          <w:rFonts w:cs="Arial"/>
        </w:rPr>
        <w:t xml:space="preserve">on the </w:t>
      </w:r>
      <w:r w:rsidR="00920E65" w:rsidRPr="0039266E">
        <w:rPr>
          <w:rFonts w:cs="Arial"/>
        </w:rPr>
        <w:t xml:space="preserve">Basis </w:t>
      </w:r>
      <w:r w:rsidR="00054D3C" w:rsidRPr="0039266E">
        <w:rPr>
          <w:rFonts w:cs="Arial"/>
        </w:rPr>
        <w:t xml:space="preserve">of </w:t>
      </w:r>
      <w:r w:rsidR="00920E65" w:rsidRPr="0039266E">
        <w:rPr>
          <w:rFonts w:cs="Arial"/>
        </w:rPr>
        <w:t xml:space="preserve">More Than </w:t>
      </w:r>
      <w:r w:rsidR="00054D3C" w:rsidRPr="0039266E">
        <w:rPr>
          <w:rFonts w:cs="Arial"/>
        </w:rPr>
        <w:t xml:space="preserve">one </w:t>
      </w:r>
      <w:r w:rsidR="00920E65" w:rsidRPr="0039266E">
        <w:rPr>
          <w:rFonts w:cs="Arial"/>
        </w:rPr>
        <w:t xml:space="preserve">Sample </w:t>
      </w:r>
      <w:r w:rsidR="00054D3C" w:rsidRPr="0039266E">
        <w:rPr>
          <w:rFonts w:cs="Arial"/>
        </w:rPr>
        <w:t xml:space="preserve">or </w:t>
      </w:r>
      <w:r w:rsidR="00920E65" w:rsidRPr="0039266E">
        <w:rPr>
          <w:rFonts w:cs="Arial"/>
        </w:rPr>
        <w:t>Sub-Samples</w:t>
      </w:r>
      <w:r w:rsidR="00054D3C" w:rsidRPr="0039266E">
        <w:rPr>
          <w:rFonts w:cs="Arial"/>
        </w:rPr>
        <w:t>”, as well as the</w:t>
      </w:r>
      <w:r w:rsidR="00054D3C" w:rsidRPr="0039266E">
        <w:rPr>
          <w:rFonts w:cs="Arial"/>
          <w:color w:val="000000"/>
        </w:rPr>
        <w:t xml:space="preserve"> developments with regard to </w:t>
      </w:r>
      <w:r w:rsidR="00423F62" w:rsidRPr="0039266E">
        <w:rPr>
          <w:rFonts w:cs="Arial"/>
          <w:color w:val="000000"/>
        </w:rPr>
        <w:t>variety d</w:t>
      </w:r>
      <w:r w:rsidR="00054D3C" w:rsidRPr="0039266E">
        <w:rPr>
          <w:rFonts w:cs="Arial"/>
          <w:color w:val="000000"/>
        </w:rPr>
        <w:t>enominations</w:t>
      </w:r>
      <w:r w:rsidR="00423F62" w:rsidRPr="0039266E">
        <w:rPr>
          <w:rFonts w:cs="Arial"/>
          <w:color w:val="000000"/>
        </w:rPr>
        <w:t xml:space="preserve"> (document TWA/41/4</w:t>
      </w:r>
      <w:r w:rsidR="003D0DEE" w:rsidRPr="0039266E">
        <w:rPr>
          <w:rFonts w:cs="Arial"/>
          <w:color w:val="000000"/>
        </w:rPr>
        <w:t xml:space="preserve"> “Variety Denominations”</w:t>
      </w:r>
      <w:r w:rsidR="00423F62" w:rsidRPr="0039266E">
        <w:rPr>
          <w:rFonts w:cs="Arial"/>
          <w:color w:val="000000"/>
        </w:rPr>
        <w:t>) and i</w:t>
      </w:r>
      <w:r w:rsidR="00054D3C" w:rsidRPr="0039266E">
        <w:rPr>
          <w:rFonts w:cs="Arial"/>
          <w:color w:val="000000"/>
        </w:rPr>
        <w:t xml:space="preserve">nformation and databases </w:t>
      </w:r>
      <w:r w:rsidR="002B660C" w:rsidRPr="0039266E">
        <w:rPr>
          <w:rFonts w:cs="Arial"/>
          <w:color w:val="000000"/>
        </w:rPr>
        <w:t>provided in</w:t>
      </w:r>
      <w:r w:rsidR="00054D3C" w:rsidRPr="0039266E">
        <w:rPr>
          <w:rFonts w:cs="Arial"/>
          <w:color w:val="000000"/>
        </w:rPr>
        <w:t xml:space="preserve"> the documents:</w:t>
      </w:r>
      <w:r w:rsidR="00E16A69" w:rsidRPr="0039266E">
        <w:rPr>
          <w:rFonts w:cs="Arial"/>
          <w:color w:val="000000"/>
        </w:rPr>
        <w:t> </w:t>
      </w:r>
      <w:r w:rsidR="00054D3C" w:rsidRPr="0039266E">
        <w:rPr>
          <w:rFonts w:cs="Arial"/>
          <w:color w:val="000000"/>
        </w:rPr>
        <w:t xml:space="preserve">TWA/41/6 </w:t>
      </w:r>
      <w:r w:rsidR="006B0742" w:rsidRPr="0039266E">
        <w:rPr>
          <w:rFonts w:cs="Arial"/>
          <w:color w:val="000000"/>
        </w:rPr>
        <w:t>“</w:t>
      </w:r>
      <w:r w:rsidR="00054D3C" w:rsidRPr="0039266E">
        <w:rPr>
          <w:rFonts w:cs="Arial"/>
          <w:color w:val="000000"/>
        </w:rPr>
        <w:t>Variety Description Databases</w:t>
      </w:r>
      <w:r w:rsidR="006B0742" w:rsidRPr="0039266E">
        <w:rPr>
          <w:rFonts w:cs="Arial"/>
          <w:color w:val="000000"/>
        </w:rPr>
        <w:t>”</w:t>
      </w:r>
      <w:r w:rsidR="00054D3C" w:rsidRPr="0039266E">
        <w:rPr>
          <w:rFonts w:cs="Arial"/>
          <w:color w:val="000000"/>
        </w:rPr>
        <w:t xml:space="preserve">, TWA/41/7 </w:t>
      </w:r>
      <w:r w:rsidR="006B0742" w:rsidRPr="0039266E">
        <w:rPr>
          <w:rFonts w:cs="Arial"/>
          <w:color w:val="000000"/>
        </w:rPr>
        <w:t>“</w:t>
      </w:r>
      <w:r w:rsidR="00054D3C" w:rsidRPr="0039266E">
        <w:rPr>
          <w:rFonts w:cs="Arial"/>
          <w:color w:val="000000"/>
        </w:rPr>
        <w:t>Exchangeable Software</w:t>
      </w:r>
      <w:r w:rsidR="006B0742" w:rsidRPr="0039266E">
        <w:rPr>
          <w:rFonts w:cs="Arial"/>
          <w:color w:val="000000"/>
        </w:rPr>
        <w:t>”</w:t>
      </w:r>
      <w:r w:rsidR="00054D3C" w:rsidRPr="0039266E">
        <w:rPr>
          <w:rFonts w:cs="Arial"/>
          <w:color w:val="000000"/>
        </w:rPr>
        <w:t> and TWA/41/8</w:t>
      </w:r>
      <w:r w:rsidR="00423F62" w:rsidRPr="0039266E">
        <w:rPr>
          <w:rFonts w:cs="Arial"/>
          <w:color w:val="000000"/>
        </w:rPr>
        <w:t xml:space="preserve"> </w:t>
      </w:r>
      <w:r w:rsidR="006B0742" w:rsidRPr="0039266E">
        <w:rPr>
          <w:rFonts w:cs="Arial"/>
          <w:color w:val="000000"/>
        </w:rPr>
        <w:t>”</w:t>
      </w:r>
      <w:r w:rsidR="00054D3C" w:rsidRPr="0039266E">
        <w:rPr>
          <w:rFonts w:cs="Arial"/>
          <w:color w:val="000000"/>
        </w:rPr>
        <w:t>Electronic Application Systems</w:t>
      </w:r>
      <w:r w:rsidR="006B0742" w:rsidRPr="0039266E">
        <w:rPr>
          <w:rFonts w:cs="Arial"/>
          <w:color w:val="000000"/>
        </w:rPr>
        <w:t>”</w:t>
      </w:r>
      <w:r w:rsidR="00054D3C" w:rsidRPr="0039266E">
        <w:rPr>
          <w:rFonts w:cs="Arial"/>
          <w:color w:val="000000"/>
        </w:rPr>
        <w:t xml:space="preserve">.  </w:t>
      </w:r>
    </w:p>
    <w:p w:rsidR="00054D3C" w:rsidRPr="0039266E" w:rsidRDefault="00054D3C" w:rsidP="00054D3C">
      <w:pPr>
        <w:contextualSpacing/>
        <w:rPr>
          <w:rFonts w:cs="Arial"/>
          <w:color w:val="000000"/>
        </w:rPr>
      </w:pPr>
    </w:p>
    <w:p w:rsidR="00054D3C" w:rsidRPr="0039266E" w:rsidRDefault="00291A7E" w:rsidP="00054D3C">
      <w:pPr>
        <w:contextualSpacing/>
        <w:rPr>
          <w:rFonts w:cs="Arial"/>
          <w:color w:val="000000"/>
        </w:rPr>
      </w:pPr>
      <w:r w:rsidRPr="0039266E">
        <w:fldChar w:fldCharType="begin"/>
      </w:r>
      <w:r w:rsidRPr="0039266E">
        <w:instrText xml:space="preserve"> AUTONUM  \* Arabic </w:instrText>
      </w:r>
      <w:r w:rsidRPr="0039266E">
        <w:fldChar w:fldCharType="end"/>
      </w:r>
      <w:r w:rsidRPr="0039266E">
        <w:tab/>
      </w:r>
      <w:r w:rsidR="00054D3C" w:rsidRPr="0039266E">
        <w:rPr>
          <w:rFonts w:cs="Arial"/>
          <w:color w:val="000000"/>
        </w:rPr>
        <w:t xml:space="preserve">The TWA received a presentation on the PLUTO database and noted the information provided in document TWA/41/5 </w:t>
      </w:r>
      <w:r w:rsidR="00423F62" w:rsidRPr="0039266E">
        <w:rPr>
          <w:rFonts w:cs="Arial"/>
          <w:color w:val="000000"/>
        </w:rPr>
        <w:t>“</w:t>
      </w:r>
      <w:r w:rsidR="00054D3C" w:rsidRPr="0039266E">
        <w:rPr>
          <w:rFonts w:cs="Arial"/>
          <w:color w:val="000000"/>
        </w:rPr>
        <w:t>UPOV Information Databases</w:t>
      </w:r>
      <w:r w:rsidR="00423F62" w:rsidRPr="0039266E">
        <w:rPr>
          <w:rFonts w:cs="Arial"/>
          <w:color w:val="000000"/>
        </w:rPr>
        <w:t>”</w:t>
      </w:r>
      <w:r w:rsidR="00054D3C" w:rsidRPr="0039266E">
        <w:rPr>
          <w:rFonts w:cs="Arial"/>
          <w:color w:val="000000"/>
        </w:rPr>
        <w:t>. </w:t>
      </w:r>
    </w:p>
    <w:p w:rsidR="00054D3C" w:rsidRPr="0039266E" w:rsidRDefault="00054D3C" w:rsidP="00054D3C">
      <w:pPr>
        <w:contextualSpacing/>
        <w:rPr>
          <w:rFonts w:cs="Arial"/>
          <w:color w:val="000000"/>
        </w:rPr>
      </w:pPr>
    </w:p>
    <w:p w:rsidR="00054D3C" w:rsidRPr="0039266E" w:rsidRDefault="00291A7E" w:rsidP="00054D3C">
      <w:pPr>
        <w:contextualSpacing/>
        <w:rPr>
          <w:rFonts w:cs="Arial"/>
          <w:color w:val="000000"/>
        </w:rPr>
      </w:pPr>
      <w:r w:rsidRPr="0039266E">
        <w:fldChar w:fldCharType="begin"/>
      </w:r>
      <w:r w:rsidRPr="0039266E">
        <w:instrText xml:space="preserve"> AUTONUM  \* Arabic </w:instrText>
      </w:r>
      <w:r w:rsidRPr="0039266E">
        <w:fldChar w:fldCharType="end"/>
      </w:r>
      <w:r w:rsidRPr="0039266E">
        <w:tab/>
      </w:r>
      <w:r w:rsidR="00054D3C" w:rsidRPr="0039266E">
        <w:rPr>
          <w:rFonts w:cs="Arial"/>
          <w:color w:val="000000"/>
        </w:rPr>
        <w:t xml:space="preserve">With regard to </w:t>
      </w:r>
      <w:r w:rsidR="00D2005C" w:rsidRPr="0039266E">
        <w:rPr>
          <w:rFonts w:cs="Arial"/>
          <w:color w:val="000000"/>
        </w:rPr>
        <w:t xml:space="preserve">agenda </w:t>
      </w:r>
      <w:r w:rsidR="00423F62" w:rsidRPr="0039266E">
        <w:rPr>
          <w:rFonts w:cs="Arial"/>
          <w:color w:val="000000"/>
        </w:rPr>
        <w:t xml:space="preserve">item 13, </w:t>
      </w:r>
      <w:r w:rsidR="00054D3C" w:rsidRPr="0039266E">
        <w:rPr>
          <w:rFonts w:cs="Arial"/>
          <w:color w:val="000000"/>
        </w:rPr>
        <w:t>Guidance for drafters of Test Guidelines</w:t>
      </w:r>
      <w:r w:rsidR="00423F62" w:rsidRPr="0039266E">
        <w:rPr>
          <w:rFonts w:cs="Arial"/>
          <w:color w:val="000000"/>
        </w:rPr>
        <w:t>,</w:t>
      </w:r>
      <w:r w:rsidR="00054D3C" w:rsidRPr="0039266E">
        <w:rPr>
          <w:rFonts w:cs="Arial"/>
          <w:color w:val="000000"/>
        </w:rPr>
        <w:t xml:space="preserve"> the TWA received a presentation on the project </w:t>
      </w:r>
      <w:r w:rsidR="00E16A69" w:rsidRPr="0039266E">
        <w:rPr>
          <w:rFonts w:cs="Arial"/>
          <w:color w:val="000000"/>
        </w:rPr>
        <w:t xml:space="preserve">for </w:t>
      </w:r>
      <w:r w:rsidR="00054D3C" w:rsidRPr="0039266E">
        <w:rPr>
          <w:rFonts w:cs="Arial"/>
          <w:color w:val="000000"/>
        </w:rPr>
        <w:t>a web</w:t>
      </w:r>
      <w:r w:rsidR="00423F62" w:rsidRPr="0039266E">
        <w:rPr>
          <w:rFonts w:cs="Arial"/>
          <w:color w:val="000000"/>
        </w:rPr>
        <w:t>-</w:t>
      </w:r>
      <w:r w:rsidR="00054D3C" w:rsidRPr="0039266E">
        <w:rPr>
          <w:rFonts w:cs="Arial"/>
          <w:color w:val="000000"/>
        </w:rPr>
        <w:t>based T</w:t>
      </w:r>
      <w:r w:rsidR="00423F62" w:rsidRPr="0039266E">
        <w:rPr>
          <w:rFonts w:cs="Arial"/>
          <w:color w:val="000000"/>
        </w:rPr>
        <w:t xml:space="preserve">est </w:t>
      </w:r>
      <w:r w:rsidR="00054D3C" w:rsidRPr="0039266E">
        <w:rPr>
          <w:rFonts w:cs="Arial"/>
          <w:color w:val="000000"/>
        </w:rPr>
        <w:t>G</w:t>
      </w:r>
      <w:r w:rsidR="00423F62" w:rsidRPr="0039266E">
        <w:rPr>
          <w:rFonts w:cs="Arial"/>
          <w:color w:val="000000"/>
        </w:rPr>
        <w:t>uidelines</w:t>
      </w:r>
      <w:r w:rsidR="00054D3C" w:rsidRPr="0039266E">
        <w:rPr>
          <w:rFonts w:cs="Arial"/>
          <w:color w:val="000000"/>
        </w:rPr>
        <w:t xml:space="preserve"> Template </w:t>
      </w:r>
      <w:r w:rsidR="00E25734" w:rsidRPr="0039266E">
        <w:rPr>
          <w:rFonts w:cs="Arial"/>
          <w:color w:val="000000"/>
        </w:rPr>
        <w:t xml:space="preserve">(TG Template) </w:t>
      </w:r>
      <w:r w:rsidR="00054D3C" w:rsidRPr="0039266E">
        <w:rPr>
          <w:rFonts w:cs="Arial"/>
          <w:color w:val="000000"/>
        </w:rPr>
        <w:t xml:space="preserve">in order to introduce the project to the drafters of Test Guidelines.  The TWA noted the features of the proposed TG Template and discussed the </w:t>
      </w:r>
      <w:r w:rsidR="009076A5" w:rsidRPr="0039266E">
        <w:rPr>
          <w:rFonts w:cs="Arial"/>
          <w:color w:val="000000"/>
        </w:rPr>
        <w:t xml:space="preserve">possible </w:t>
      </w:r>
      <w:r w:rsidR="00054D3C" w:rsidRPr="0039266E">
        <w:rPr>
          <w:rFonts w:cs="Arial"/>
          <w:color w:val="000000"/>
        </w:rPr>
        <w:t>use of such a template and related databases.  The TWA supported the initiative and agreed to the continuation of</w:t>
      </w:r>
      <w:r w:rsidR="009076A5" w:rsidRPr="0039266E">
        <w:rPr>
          <w:rFonts w:cs="Arial"/>
          <w:color w:val="000000"/>
        </w:rPr>
        <w:t xml:space="preserve"> the</w:t>
      </w:r>
      <w:r w:rsidR="00054D3C" w:rsidRPr="0039266E">
        <w:rPr>
          <w:rFonts w:cs="Arial"/>
          <w:color w:val="000000"/>
        </w:rPr>
        <w:t xml:space="preserve"> work on the TG Template.</w:t>
      </w:r>
    </w:p>
    <w:p w:rsidR="00054D3C" w:rsidRPr="0039266E" w:rsidRDefault="00054D3C" w:rsidP="00054D3C">
      <w:pPr>
        <w:contextualSpacing/>
        <w:rPr>
          <w:rFonts w:cs="Arial"/>
          <w:color w:val="000000"/>
        </w:rPr>
      </w:pPr>
    </w:p>
    <w:p w:rsidR="00054D3C" w:rsidRPr="0039266E" w:rsidRDefault="00291A7E" w:rsidP="00054D3C">
      <w:pPr>
        <w:contextualSpacing/>
        <w:rPr>
          <w:rFonts w:cs="Arial"/>
          <w:color w:val="000000"/>
        </w:rPr>
      </w:pPr>
      <w:r w:rsidRPr="0039266E">
        <w:fldChar w:fldCharType="begin"/>
      </w:r>
      <w:r w:rsidRPr="0039266E">
        <w:instrText xml:space="preserve"> AUTONUM  \* Arabic </w:instrText>
      </w:r>
      <w:r w:rsidRPr="0039266E">
        <w:fldChar w:fldCharType="end"/>
      </w:r>
      <w:r w:rsidRPr="0039266E">
        <w:tab/>
      </w:r>
      <w:r w:rsidR="00054D3C" w:rsidRPr="0039266E">
        <w:rPr>
          <w:rFonts w:cs="Arial"/>
          <w:color w:val="000000"/>
        </w:rPr>
        <w:t xml:space="preserve">The TWA discussed 14 draft Test Guidelines and agreed </w:t>
      </w:r>
      <w:r w:rsidR="00E25734" w:rsidRPr="0039266E">
        <w:rPr>
          <w:rFonts w:cs="Arial"/>
          <w:color w:val="000000"/>
        </w:rPr>
        <w:t>to submit to the TC three of tho</w:t>
      </w:r>
      <w:r w:rsidR="00054D3C" w:rsidRPr="0039266E">
        <w:rPr>
          <w:rFonts w:cs="Arial"/>
          <w:color w:val="000000"/>
        </w:rPr>
        <w:t>se Test</w:t>
      </w:r>
      <w:r w:rsidR="002F290E" w:rsidRPr="0039266E">
        <w:rPr>
          <w:rFonts w:cs="Arial"/>
          <w:color w:val="000000"/>
        </w:rPr>
        <w:t> </w:t>
      </w:r>
      <w:r w:rsidR="00054D3C" w:rsidRPr="0039266E">
        <w:rPr>
          <w:rFonts w:cs="Arial"/>
          <w:color w:val="000000"/>
        </w:rPr>
        <w:t xml:space="preserve">Guidelines, namely, Common Vetch, Foxtail Millet and Sesame. </w:t>
      </w:r>
    </w:p>
    <w:p w:rsidR="00054D3C" w:rsidRPr="0039266E" w:rsidRDefault="00054D3C" w:rsidP="00054D3C">
      <w:pPr>
        <w:contextualSpacing/>
        <w:rPr>
          <w:rFonts w:cs="Arial"/>
          <w:color w:val="000000"/>
        </w:rPr>
      </w:pPr>
    </w:p>
    <w:p w:rsidR="006A7397" w:rsidRPr="0039266E" w:rsidRDefault="00620A2C" w:rsidP="006A7397">
      <w:pPr>
        <w:keepNext/>
        <w:keepLines/>
      </w:pPr>
      <w:r w:rsidRPr="0039266E">
        <w:fldChar w:fldCharType="begin"/>
      </w:r>
      <w:r w:rsidRPr="0039266E">
        <w:instrText xml:space="preserve"> AUTONUM  \* Arabic </w:instrText>
      </w:r>
      <w:r w:rsidRPr="0039266E">
        <w:fldChar w:fldCharType="end"/>
      </w:r>
      <w:r w:rsidRPr="0039266E">
        <w:tab/>
      </w:r>
      <w:r w:rsidR="006A7397" w:rsidRPr="0039266E">
        <w:t>The TWA agreed to discuss the following draft Test Guidelines at its forty</w:t>
      </w:r>
      <w:r w:rsidR="006A7397" w:rsidRPr="0039266E">
        <w:noBreakHyphen/>
        <w:t>second session:</w:t>
      </w:r>
    </w:p>
    <w:p w:rsidR="006A7397" w:rsidRPr="0039266E" w:rsidRDefault="006A7397" w:rsidP="00054D3C">
      <w:pPr>
        <w:contextualSpacing/>
        <w:rPr>
          <w:rFonts w:cs="Arial"/>
          <w:color w:val="000000"/>
        </w:rPr>
      </w:pPr>
    </w:p>
    <w:p w:rsidR="00892FCB" w:rsidRPr="0039266E" w:rsidRDefault="009525FD" w:rsidP="00A57148">
      <w:pPr>
        <w:numPr>
          <w:ilvl w:val="0"/>
          <w:numId w:val="12"/>
        </w:numPr>
        <w:contextualSpacing/>
        <w:rPr>
          <w:rFonts w:cs="Arial"/>
          <w:lang w:val="fr-FR"/>
        </w:rPr>
      </w:pPr>
      <w:r w:rsidRPr="0039266E">
        <w:rPr>
          <w:snapToGrid w:val="0"/>
          <w:color w:val="000000"/>
          <w:lang w:val="pl-PL"/>
        </w:rPr>
        <w:t>Adlay (</w:t>
      </w:r>
      <w:proofErr w:type="spellStart"/>
      <w:r w:rsidRPr="0039266E">
        <w:rPr>
          <w:rFonts w:hint="eastAsia"/>
          <w:i/>
          <w:lang w:val="fr-FR"/>
        </w:rPr>
        <w:t>Coix</w:t>
      </w:r>
      <w:proofErr w:type="spellEnd"/>
      <w:r w:rsidRPr="0039266E">
        <w:rPr>
          <w:rFonts w:hint="eastAsia"/>
          <w:i/>
          <w:lang w:val="fr-FR"/>
        </w:rPr>
        <w:t xml:space="preserve"> ma-</w:t>
      </w:r>
      <w:proofErr w:type="spellStart"/>
      <w:r w:rsidRPr="0039266E">
        <w:rPr>
          <w:rFonts w:hint="eastAsia"/>
          <w:i/>
          <w:lang w:val="fr-FR"/>
        </w:rPr>
        <w:t>yuen</w:t>
      </w:r>
      <w:proofErr w:type="spellEnd"/>
      <w:r w:rsidRPr="0039266E">
        <w:rPr>
          <w:rFonts w:hint="eastAsia"/>
          <w:lang w:val="fr-FR"/>
        </w:rPr>
        <w:t xml:space="preserve"> Roman.</w:t>
      </w:r>
      <w:r w:rsidRPr="0039266E">
        <w:rPr>
          <w:snapToGrid w:val="0"/>
          <w:color w:val="000000"/>
          <w:lang w:val="pl-PL"/>
        </w:rPr>
        <w:t>)</w:t>
      </w:r>
    </w:p>
    <w:p w:rsidR="00892FCB" w:rsidRPr="0039266E" w:rsidRDefault="009525FD" w:rsidP="00A57148">
      <w:pPr>
        <w:numPr>
          <w:ilvl w:val="0"/>
          <w:numId w:val="12"/>
        </w:numPr>
        <w:contextualSpacing/>
        <w:rPr>
          <w:color w:val="000000"/>
          <w:lang w:val="es-ES"/>
        </w:rPr>
      </w:pPr>
      <w:proofErr w:type="spellStart"/>
      <w:r w:rsidRPr="0039266E">
        <w:rPr>
          <w:color w:val="000000"/>
          <w:lang w:val="es-ES"/>
        </w:rPr>
        <w:t>Adzuki</w:t>
      </w:r>
      <w:proofErr w:type="spellEnd"/>
      <w:r w:rsidRPr="0039266E">
        <w:rPr>
          <w:color w:val="000000"/>
          <w:lang w:val="es-ES"/>
        </w:rPr>
        <w:t xml:space="preserve">/Red </w:t>
      </w:r>
      <w:proofErr w:type="spellStart"/>
      <w:r w:rsidRPr="0039266E">
        <w:rPr>
          <w:color w:val="000000"/>
          <w:lang w:val="es-ES"/>
        </w:rPr>
        <w:t>bean</w:t>
      </w:r>
      <w:proofErr w:type="spellEnd"/>
      <w:r w:rsidRPr="0039266E">
        <w:rPr>
          <w:color w:val="000000"/>
          <w:lang w:val="es-ES"/>
        </w:rPr>
        <w:t xml:space="preserve"> (</w:t>
      </w:r>
      <w:proofErr w:type="spellStart"/>
      <w:r w:rsidRPr="0039266E">
        <w:rPr>
          <w:i/>
          <w:color w:val="000000"/>
          <w:lang w:val="es-ES"/>
        </w:rPr>
        <w:t>Vigna</w:t>
      </w:r>
      <w:proofErr w:type="spellEnd"/>
      <w:r w:rsidRPr="0039266E">
        <w:rPr>
          <w:i/>
          <w:color w:val="000000"/>
          <w:lang w:val="es-ES"/>
        </w:rPr>
        <w:t xml:space="preserve"> </w:t>
      </w:r>
      <w:proofErr w:type="spellStart"/>
      <w:r w:rsidRPr="0039266E">
        <w:rPr>
          <w:i/>
          <w:color w:val="000000"/>
          <w:lang w:val="es-ES"/>
        </w:rPr>
        <w:t>angularis</w:t>
      </w:r>
      <w:proofErr w:type="spellEnd"/>
      <w:r w:rsidRPr="0039266E">
        <w:rPr>
          <w:color w:val="000000"/>
          <w:lang w:val="es-ES"/>
        </w:rPr>
        <w:t>)</w:t>
      </w:r>
    </w:p>
    <w:p w:rsidR="009525FD" w:rsidRPr="0039266E" w:rsidRDefault="009525FD" w:rsidP="00A57148">
      <w:pPr>
        <w:numPr>
          <w:ilvl w:val="0"/>
          <w:numId w:val="12"/>
        </w:numPr>
        <w:contextualSpacing/>
        <w:rPr>
          <w:snapToGrid w:val="0"/>
          <w:color w:val="000000"/>
        </w:rPr>
      </w:pPr>
      <w:r w:rsidRPr="0039266E">
        <w:rPr>
          <w:snapToGrid w:val="0"/>
          <w:color w:val="000000"/>
        </w:rPr>
        <w:t>Cassava (</w:t>
      </w:r>
      <w:proofErr w:type="spellStart"/>
      <w:r w:rsidRPr="0039266E">
        <w:rPr>
          <w:i/>
          <w:snapToGrid w:val="0"/>
          <w:color w:val="000000"/>
        </w:rPr>
        <w:t>Manihot</w:t>
      </w:r>
      <w:proofErr w:type="spellEnd"/>
      <w:r w:rsidRPr="0039266E">
        <w:rPr>
          <w:i/>
          <w:snapToGrid w:val="0"/>
          <w:color w:val="000000"/>
        </w:rPr>
        <w:t xml:space="preserve"> </w:t>
      </w:r>
      <w:proofErr w:type="spellStart"/>
      <w:r w:rsidRPr="0039266E">
        <w:rPr>
          <w:i/>
          <w:snapToGrid w:val="0"/>
          <w:color w:val="000000"/>
        </w:rPr>
        <w:t>esculenta</w:t>
      </w:r>
      <w:proofErr w:type="spellEnd"/>
      <w:r w:rsidRPr="0039266E">
        <w:rPr>
          <w:i/>
          <w:snapToGrid w:val="0"/>
          <w:color w:val="000000"/>
        </w:rPr>
        <w:t xml:space="preserve"> </w:t>
      </w:r>
      <w:proofErr w:type="spellStart"/>
      <w:r w:rsidRPr="0039266E">
        <w:rPr>
          <w:snapToGrid w:val="0"/>
          <w:color w:val="000000"/>
        </w:rPr>
        <w:t>Crantz</w:t>
      </w:r>
      <w:proofErr w:type="spellEnd"/>
      <w:r w:rsidRPr="0039266E">
        <w:rPr>
          <w:snapToGrid w:val="0"/>
          <w:color w:val="000000"/>
        </w:rPr>
        <w:t>.)</w:t>
      </w:r>
    </w:p>
    <w:p w:rsidR="000F4C94" w:rsidRPr="0039266E" w:rsidRDefault="000F4C94" w:rsidP="00A57148">
      <w:pPr>
        <w:numPr>
          <w:ilvl w:val="0"/>
          <w:numId w:val="12"/>
        </w:numPr>
        <w:contextualSpacing/>
      </w:pPr>
      <w:r w:rsidRPr="0039266E">
        <w:rPr>
          <w:color w:val="000000"/>
        </w:rPr>
        <w:t>Groundnut</w:t>
      </w:r>
      <w:r w:rsidRPr="0039266E">
        <w:t xml:space="preserve"> (</w:t>
      </w:r>
      <w:proofErr w:type="spellStart"/>
      <w:r w:rsidRPr="0039266E">
        <w:rPr>
          <w:i/>
        </w:rPr>
        <w:t>Arachis</w:t>
      </w:r>
      <w:proofErr w:type="spellEnd"/>
      <w:r w:rsidRPr="0039266E">
        <w:t xml:space="preserve"> L.) (Revision)</w:t>
      </w:r>
    </w:p>
    <w:p w:rsidR="000F4C94" w:rsidRPr="0039266E" w:rsidRDefault="000F4C94" w:rsidP="00A57148">
      <w:pPr>
        <w:numPr>
          <w:ilvl w:val="0"/>
          <w:numId w:val="12"/>
        </w:numPr>
        <w:contextualSpacing/>
        <w:rPr>
          <w:color w:val="000000"/>
        </w:rPr>
      </w:pPr>
      <w:r w:rsidRPr="0039266E">
        <w:rPr>
          <w:color w:val="000000"/>
        </w:rPr>
        <w:t xml:space="preserve">Kentucky </w:t>
      </w:r>
      <w:proofErr w:type="gramStart"/>
      <w:r w:rsidRPr="0039266E">
        <w:rPr>
          <w:color w:val="000000"/>
        </w:rPr>
        <w:t>Bluegrass</w:t>
      </w:r>
      <w:proofErr w:type="gramEnd"/>
      <w:r w:rsidRPr="0039266E">
        <w:rPr>
          <w:color w:val="000000"/>
        </w:rPr>
        <w:t xml:space="preserve"> (</w:t>
      </w:r>
      <w:proofErr w:type="spellStart"/>
      <w:r w:rsidRPr="0039266E">
        <w:rPr>
          <w:i/>
          <w:color w:val="000000"/>
        </w:rPr>
        <w:t>Poa</w:t>
      </w:r>
      <w:proofErr w:type="spellEnd"/>
      <w:r w:rsidRPr="0039266E">
        <w:rPr>
          <w:i/>
          <w:color w:val="000000"/>
        </w:rPr>
        <w:t xml:space="preserve"> </w:t>
      </w:r>
      <w:proofErr w:type="spellStart"/>
      <w:r w:rsidRPr="0039266E">
        <w:rPr>
          <w:i/>
          <w:color w:val="000000"/>
        </w:rPr>
        <w:t>pratensis</w:t>
      </w:r>
      <w:proofErr w:type="spellEnd"/>
      <w:r w:rsidRPr="0039266E">
        <w:rPr>
          <w:color w:val="000000"/>
        </w:rPr>
        <w:t xml:space="preserve"> L.) (Revision)</w:t>
      </w:r>
    </w:p>
    <w:p w:rsidR="000F4C94" w:rsidRPr="0039266E" w:rsidRDefault="000F4C94" w:rsidP="00A57148">
      <w:pPr>
        <w:numPr>
          <w:ilvl w:val="0"/>
          <w:numId w:val="12"/>
        </w:numPr>
        <w:contextualSpacing/>
        <w:rPr>
          <w:lang w:val="pl-PL"/>
        </w:rPr>
      </w:pPr>
      <w:r w:rsidRPr="0039266E">
        <w:rPr>
          <w:lang w:val="pl-PL"/>
        </w:rPr>
        <w:t>Rhodesgrass (</w:t>
      </w:r>
      <w:r w:rsidRPr="0039266E">
        <w:rPr>
          <w:i/>
          <w:lang w:val="pl-PL"/>
        </w:rPr>
        <w:t>Chloris gayana</w:t>
      </w:r>
      <w:r w:rsidRPr="0039266E">
        <w:rPr>
          <w:lang w:val="pl-PL"/>
        </w:rPr>
        <w:t xml:space="preserve"> Kunth)</w:t>
      </w:r>
    </w:p>
    <w:p w:rsidR="000F4C94" w:rsidRPr="0039266E" w:rsidRDefault="000F4C94" w:rsidP="00A57148">
      <w:pPr>
        <w:numPr>
          <w:ilvl w:val="0"/>
          <w:numId w:val="12"/>
        </w:numPr>
        <w:contextualSpacing/>
        <w:rPr>
          <w:snapToGrid w:val="0"/>
          <w:color w:val="000000"/>
          <w:lang w:val="pl-PL"/>
        </w:rPr>
      </w:pPr>
      <w:r w:rsidRPr="0039266E">
        <w:rPr>
          <w:snapToGrid w:val="0"/>
          <w:color w:val="000000"/>
          <w:lang w:val="pl-PL"/>
        </w:rPr>
        <w:t>Scorpion Weed (</w:t>
      </w:r>
      <w:r w:rsidRPr="0039266E">
        <w:rPr>
          <w:i/>
          <w:snapToGrid w:val="0"/>
          <w:color w:val="000000"/>
          <w:lang w:val="pl-PL"/>
        </w:rPr>
        <w:t>Phacelia tanacetifolia</w:t>
      </w:r>
      <w:r w:rsidRPr="0039266E">
        <w:rPr>
          <w:snapToGrid w:val="0"/>
          <w:color w:val="000000"/>
          <w:lang w:val="pl-PL"/>
        </w:rPr>
        <w:t xml:space="preserve"> Benth.)</w:t>
      </w:r>
    </w:p>
    <w:p w:rsidR="000F4C94" w:rsidRPr="0039266E" w:rsidRDefault="000F4C94" w:rsidP="00A57148">
      <w:pPr>
        <w:numPr>
          <w:ilvl w:val="0"/>
          <w:numId w:val="12"/>
        </w:numPr>
        <w:contextualSpacing/>
        <w:rPr>
          <w:rFonts w:cs="Arial"/>
          <w:lang w:val="pt-BR"/>
        </w:rPr>
      </w:pPr>
      <w:r w:rsidRPr="0039266E">
        <w:rPr>
          <w:rFonts w:cs="Arial"/>
          <w:lang w:val="pt-BR"/>
        </w:rPr>
        <w:t>Solanum tuberosum subsp. Andigenum</w:t>
      </w:r>
    </w:p>
    <w:p w:rsidR="000F4C94" w:rsidRPr="0039266E" w:rsidRDefault="000F4C94" w:rsidP="00A57148">
      <w:pPr>
        <w:numPr>
          <w:ilvl w:val="0"/>
          <w:numId w:val="12"/>
        </w:numPr>
        <w:contextualSpacing/>
        <w:rPr>
          <w:lang w:val="pl-PL"/>
        </w:rPr>
      </w:pPr>
      <w:r w:rsidRPr="0039266E">
        <w:rPr>
          <w:lang w:val="pl-PL"/>
        </w:rPr>
        <w:t>Sorghum (</w:t>
      </w:r>
      <w:r w:rsidRPr="0039266E">
        <w:rPr>
          <w:i/>
          <w:lang w:val="pl-PL"/>
        </w:rPr>
        <w:t>Sorghum bicolor</w:t>
      </w:r>
      <w:r w:rsidRPr="0039266E">
        <w:rPr>
          <w:lang w:val="pl-PL"/>
        </w:rPr>
        <w:t xml:space="preserve"> L.) (Revision)</w:t>
      </w:r>
    </w:p>
    <w:p w:rsidR="000F4C94" w:rsidRPr="0039266E" w:rsidRDefault="000F4C94" w:rsidP="00A57148">
      <w:pPr>
        <w:numPr>
          <w:ilvl w:val="0"/>
          <w:numId w:val="12"/>
        </w:numPr>
        <w:contextualSpacing/>
        <w:rPr>
          <w:snapToGrid w:val="0"/>
          <w:color w:val="000000"/>
          <w:lang w:val="pl-PL"/>
        </w:rPr>
      </w:pPr>
      <w:r w:rsidRPr="0039266E">
        <w:rPr>
          <w:snapToGrid w:val="0"/>
          <w:color w:val="000000"/>
          <w:lang w:val="pl-PL"/>
        </w:rPr>
        <w:t>Tall wheatgrass (</w:t>
      </w:r>
      <w:r w:rsidRPr="0039266E">
        <w:rPr>
          <w:i/>
          <w:snapToGrid w:val="0"/>
          <w:color w:val="000000"/>
          <w:lang w:val="pl-PL"/>
        </w:rPr>
        <w:t>Elytrigia elongata</w:t>
      </w:r>
      <w:r w:rsidRPr="0039266E">
        <w:rPr>
          <w:snapToGrid w:val="0"/>
          <w:color w:val="000000"/>
          <w:lang w:val="pl-PL"/>
        </w:rPr>
        <w:t xml:space="preserve"> (Host) Nevski), (</w:t>
      </w:r>
      <w:r w:rsidRPr="0039266E">
        <w:rPr>
          <w:i/>
          <w:snapToGrid w:val="0"/>
          <w:color w:val="000000"/>
          <w:lang w:val="pl-PL"/>
        </w:rPr>
        <w:t>Agropyron elongatum</w:t>
      </w:r>
      <w:r w:rsidRPr="0039266E">
        <w:rPr>
          <w:snapToGrid w:val="0"/>
          <w:color w:val="000000"/>
          <w:lang w:val="pl-PL"/>
        </w:rPr>
        <w:t xml:space="preserve"> (Host) P. Beauv.)</w:t>
      </w:r>
    </w:p>
    <w:p w:rsidR="00A57148" w:rsidRPr="0039266E" w:rsidRDefault="00A57148" w:rsidP="00A57148">
      <w:pPr>
        <w:numPr>
          <w:ilvl w:val="0"/>
          <w:numId w:val="12"/>
        </w:numPr>
        <w:contextualSpacing/>
        <w:rPr>
          <w:i/>
          <w:snapToGrid w:val="0"/>
          <w:color w:val="000000"/>
          <w:lang w:val="pl-PL"/>
        </w:rPr>
      </w:pPr>
      <w:r w:rsidRPr="0039266E">
        <w:rPr>
          <w:i/>
          <w:snapToGrid w:val="0"/>
          <w:color w:val="000000"/>
          <w:lang w:val="pl-PL"/>
        </w:rPr>
        <w:t>Urochloa (Brachiaria)</w:t>
      </w:r>
    </w:p>
    <w:p w:rsidR="00A57148" w:rsidRPr="0039266E" w:rsidRDefault="00A57148" w:rsidP="00A57148">
      <w:pPr>
        <w:numPr>
          <w:ilvl w:val="0"/>
          <w:numId w:val="12"/>
        </w:numPr>
        <w:contextualSpacing/>
        <w:rPr>
          <w:rFonts w:cs="Arial"/>
        </w:rPr>
      </w:pPr>
      <w:r w:rsidRPr="0039266E">
        <w:rPr>
          <w:rFonts w:cs="Arial"/>
        </w:rPr>
        <w:t>Wheat (</w:t>
      </w:r>
      <w:proofErr w:type="spellStart"/>
      <w:r w:rsidRPr="0039266E">
        <w:rPr>
          <w:rFonts w:cs="Arial"/>
          <w:i/>
        </w:rPr>
        <w:t>Triticum</w:t>
      </w:r>
      <w:proofErr w:type="spellEnd"/>
      <w:r w:rsidRPr="0039266E">
        <w:rPr>
          <w:rFonts w:cs="Arial"/>
          <w:i/>
        </w:rPr>
        <w:t xml:space="preserve"> </w:t>
      </w:r>
      <w:proofErr w:type="spellStart"/>
      <w:r w:rsidRPr="0039266E">
        <w:rPr>
          <w:rFonts w:cs="Arial"/>
          <w:i/>
        </w:rPr>
        <w:t>aestivum</w:t>
      </w:r>
      <w:proofErr w:type="spellEnd"/>
      <w:r w:rsidRPr="0039266E">
        <w:rPr>
          <w:rFonts w:cs="Arial"/>
        </w:rPr>
        <w:t>) (Revision)</w:t>
      </w:r>
    </w:p>
    <w:p w:rsidR="00A57148" w:rsidRPr="0039266E" w:rsidRDefault="00A57148" w:rsidP="00054D3C">
      <w:pPr>
        <w:contextualSpacing/>
        <w:rPr>
          <w:color w:val="000000"/>
          <w:lang w:val="pl-PL"/>
        </w:rPr>
      </w:pPr>
    </w:p>
    <w:p w:rsidR="00054D3C" w:rsidRPr="0039266E" w:rsidRDefault="00291A7E" w:rsidP="00054D3C">
      <w:pPr>
        <w:autoSpaceDE w:val="0"/>
        <w:autoSpaceDN w:val="0"/>
        <w:adjustRightInd w:val="0"/>
        <w:rPr>
          <w:rFonts w:eastAsia="MS Mincho" w:cs="Arial"/>
        </w:rPr>
      </w:pPr>
      <w:r w:rsidRPr="0039266E">
        <w:fldChar w:fldCharType="begin"/>
      </w:r>
      <w:r w:rsidRPr="0039266E">
        <w:instrText xml:space="preserve"> AUTONUM  \* Arabic </w:instrText>
      </w:r>
      <w:r w:rsidRPr="0039266E">
        <w:fldChar w:fldCharType="end"/>
      </w:r>
      <w:r w:rsidRPr="0039266E">
        <w:tab/>
      </w:r>
      <w:r w:rsidR="00054D3C" w:rsidRPr="0039266E">
        <w:rPr>
          <w:rFonts w:eastAsia="MS Mincho" w:cs="Arial"/>
        </w:rPr>
        <w:t>At the invitation of Ukraine, the TWA agreed to hold</w:t>
      </w:r>
      <w:r w:rsidR="00E25734" w:rsidRPr="0039266E">
        <w:rPr>
          <w:rFonts w:eastAsia="MS Mincho" w:cs="Arial"/>
        </w:rPr>
        <w:t xml:space="preserve"> its forty-second session in Kyi</w:t>
      </w:r>
      <w:r w:rsidR="00054D3C" w:rsidRPr="0039266E">
        <w:rPr>
          <w:rFonts w:eastAsia="MS Mincho" w:cs="Arial"/>
        </w:rPr>
        <w:t>v, from June 17 to</w:t>
      </w:r>
      <w:r w:rsidR="00E25734" w:rsidRPr="0039266E">
        <w:rPr>
          <w:rFonts w:eastAsia="MS Mincho" w:cs="Arial"/>
        </w:rPr>
        <w:t> </w:t>
      </w:r>
      <w:r w:rsidR="00054D3C" w:rsidRPr="0039266E">
        <w:rPr>
          <w:rFonts w:eastAsia="MS Mincho" w:cs="Arial"/>
        </w:rPr>
        <w:t xml:space="preserve">21, 2013, with the </w:t>
      </w:r>
      <w:r w:rsidR="00F45716" w:rsidRPr="0039266E">
        <w:rPr>
          <w:rFonts w:eastAsia="MS Mincho" w:cs="Arial"/>
        </w:rPr>
        <w:t xml:space="preserve">Preparatory Workshop </w:t>
      </w:r>
      <w:r w:rsidR="00054D3C" w:rsidRPr="0039266E">
        <w:rPr>
          <w:rFonts w:eastAsia="MS Mincho" w:cs="Arial"/>
        </w:rPr>
        <w:t>on June 16, 2013.</w:t>
      </w:r>
    </w:p>
    <w:p w:rsidR="001C1A6B" w:rsidRPr="0039266E" w:rsidRDefault="001C1A6B" w:rsidP="00054D3C">
      <w:pPr>
        <w:autoSpaceDE w:val="0"/>
        <w:autoSpaceDN w:val="0"/>
        <w:adjustRightInd w:val="0"/>
        <w:rPr>
          <w:rFonts w:cs="Arial"/>
        </w:rPr>
      </w:pPr>
    </w:p>
    <w:p w:rsidR="00054D3C" w:rsidRPr="0039266E" w:rsidRDefault="00291A7E" w:rsidP="00054D3C">
      <w:pPr>
        <w:autoSpaceDE w:val="0"/>
        <w:autoSpaceDN w:val="0"/>
        <w:adjustRightInd w:val="0"/>
        <w:rPr>
          <w:rFonts w:cs="Arial"/>
        </w:rPr>
      </w:pPr>
      <w:r w:rsidRPr="0039266E">
        <w:fldChar w:fldCharType="begin"/>
      </w:r>
      <w:r w:rsidRPr="0039266E">
        <w:instrText xml:space="preserve"> AUTONUM  \* Arabic </w:instrText>
      </w:r>
      <w:r w:rsidRPr="0039266E">
        <w:fldChar w:fldCharType="end"/>
      </w:r>
      <w:r w:rsidRPr="0039266E">
        <w:tab/>
      </w:r>
      <w:r w:rsidR="00054D3C" w:rsidRPr="0039266E">
        <w:rPr>
          <w:rFonts w:cs="Arial"/>
        </w:rPr>
        <w:t xml:space="preserve">The TWA proposed to consider the following items at its next session: </w:t>
      </w:r>
    </w:p>
    <w:p w:rsidR="001C1A6B" w:rsidRPr="0039266E" w:rsidRDefault="001C1A6B" w:rsidP="00054D3C">
      <w:pPr>
        <w:autoSpaceDE w:val="0"/>
        <w:autoSpaceDN w:val="0"/>
        <w:adjustRightInd w:val="0"/>
        <w:rPr>
          <w:rFonts w:cs="Arial"/>
        </w:rPr>
      </w:pPr>
    </w:p>
    <w:p w:rsidR="00054D3C" w:rsidRPr="0039266E" w:rsidRDefault="00054D3C" w:rsidP="00C3003E">
      <w:pPr>
        <w:numPr>
          <w:ilvl w:val="0"/>
          <w:numId w:val="2"/>
        </w:numPr>
        <w:tabs>
          <w:tab w:val="num" w:pos="1134"/>
        </w:tabs>
        <w:spacing w:before="20" w:afterLines="20" w:after="48"/>
        <w:ind w:left="924" w:hanging="357"/>
        <w:rPr>
          <w:rFonts w:cs="Arial"/>
        </w:rPr>
      </w:pPr>
      <w:r w:rsidRPr="0039266E">
        <w:rPr>
          <w:rFonts w:cs="Arial"/>
        </w:rPr>
        <w:t>Opening of the Session</w:t>
      </w:r>
    </w:p>
    <w:p w:rsidR="00054D3C" w:rsidRPr="0039266E" w:rsidRDefault="00054D3C" w:rsidP="00C3003E">
      <w:pPr>
        <w:numPr>
          <w:ilvl w:val="0"/>
          <w:numId w:val="2"/>
        </w:numPr>
        <w:tabs>
          <w:tab w:val="num" w:pos="1134"/>
        </w:tabs>
        <w:spacing w:before="20" w:afterLines="20" w:after="48"/>
        <w:ind w:left="924" w:hanging="357"/>
        <w:rPr>
          <w:rFonts w:cs="Arial"/>
        </w:rPr>
      </w:pPr>
      <w:r w:rsidRPr="0039266E">
        <w:rPr>
          <w:rFonts w:cs="Arial"/>
        </w:rPr>
        <w:t>Adoption of the agenda</w:t>
      </w:r>
    </w:p>
    <w:p w:rsidR="00054D3C" w:rsidRPr="0039266E" w:rsidRDefault="00054D3C" w:rsidP="00C3003E">
      <w:pPr>
        <w:numPr>
          <w:ilvl w:val="0"/>
          <w:numId w:val="2"/>
        </w:numPr>
        <w:tabs>
          <w:tab w:val="num" w:pos="1134"/>
        </w:tabs>
        <w:spacing w:before="20" w:afterLines="20" w:after="48"/>
        <w:ind w:left="924" w:hanging="357"/>
        <w:rPr>
          <w:rFonts w:cs="Arial"/>
        </w:rPr>
      </w:pPr>
      <w:r w:rsidRPr="0039266E">
        <w:rPr>
          <w:rFonts w:cs="Arial"/>
        </w:rPr>
        <w:t>Short reports on developments in plant variety protection</w:t>
      </w:r>
    </w:p>
    <w:p w:rsidR="00054D3C" w:rsidRPr="0039266E" w:rsidRDefault="00054D3C" w:rsidP="00C3003E">
      <w:pPr>
        <w:numPr>
          <w:ilvl w:val="0"/>
          <w:numId w:val="3"/>
        </w:numPr>
        <w:tabs>
          <w:tab w:val="clear" w:pos="360"/>
          <w:tab w:val="num" w:pos="1134"/>
          <w:tab w:val="num" w:pos="1494"/>
        </w:tabs>
        <w:spacing w:before="20" w:afterLines="20" w:after="48"/>
        <w:ind w:left="1494"/>
        <w:rPr>
          <w:rFonts w:cs="Arial"/>
        </w:rPr>
      </w:pPr>
      <w:r w:rsidRPr="0039266E">
        <w:rPr>
          <w:rFonts w:cs="Arial"/>
        </w:rPr>
        <w:t>Repor</w:t>
      </w:r>
      <w:r w:rsidR="00900586" w:rsidRPr="0039266E">
        <w:rPr>
          <w:rFonts w:cs="Arial"/>
        </w:rPr>
        <w:t xml:space="preserve">ts from members and observers </w:t>
      </w:r>
    </w:p>
    <w:p w:rsidR="00054D3C" w:rsidRPr="0039266E" w:rsidRDefault="00054D3C" w:rsidP="00C3003E">
      <w:pPr>
        <w:numPr>
          <w:ilvl w:val="0"/>
          <w:numId w:val="3"/>
        </w:numPr>
        <w:tabs>
          <w:tab w:val="clear" w:pos="360"/>
          <w:tab w:val="num" w:pos="1134"/>
          <w:tab w:val="num" w:pos="1494"/>
        </w:tabs>
        <w:spacing w:before="20" w:afterLines="20" w:after="48"/>
        <w:ind w:left="1494"/>
        <w:rPr>
          <w:rFonts w:cs="Arial"/>
        </w:rPr>
      </w:pPr>
      <w:r w:rsidRPr="0039266E">
        <w:rPr>
          <w:rFonts w:cs="Arial"/>
        </w:rPr>
        <w:t xml:space="preserve">Reports on developments within UPOV </w:t>
      </w:r>
    </w:p>
    <w:p w:rsidR="00054D3C" w:rsidRPr="0039266E" w:rsidRDefault="00054D3C" w:rsidP="00C3003E">
      <w:pPr>
        <w:numPr>
          <w:ilvl w:val="0"/>
          <w:numId w:val="2"/>
        </w:numPr>
        <w:spacing w:before="20" w:afterLines="20" w:after="48"/>
        <w:ind w:left="1134" w:hanging="567"/>
        <w:rPr>
          <w:rFonts w:cs="Arial"/>
        </w:rPr>
      </w:pPr>
      <w:r w:rsidRPr="0039266E">
        <w:rPr>
          <w:rFonts w:cs="Arial"/>
        </w:rPr>
        <w:t>Molecular</w:t>
      </w:r>
      <w:r w:rsidR="00900586" w:rsidRPr="0039266E">
        <w:rPr>
          <w:rFonts w:cs="Arial"/>
        </w:rPr>
        <w:t xml:space="preserve"> </w:t>
      </w:r>
      <w:r w:rsidR="00E25734" w:rsidRPr="0039266E">
        <w:rPr>
          <w:rFonts w:cs="Arial"/>
        </w:rPr>
        <w:t>t</w:t>
      </w:r>
      <w:r w:rsidR="00900586" w:rsidRPr="0039266E">
        <w:rPr>
          <w:rFonts w:cs="Arial"/>
        </w:rPr>
        <w:t xml:space="preserve">echniques </w:t>
      </w:r>
    </w:p>
    <w:p w:rsidR="00054D3C" w:rsidRPr="0039266E" w:rsidRDefault="00054D3C" w:rsidP="00C3003E">
      <w:pPr>
        <w:numPr>
          <w:ilvl w:val="0"/>
          <w:numId w:val="2"/>
        </w:numPr>
        <w:spacing w:before="20" w:afterLines="20" w:after="48"/>
        <w:ind w:left="1134" w:hanging="567"/>
        <w:rPr>
          <w:rFonts w:cs="Arial"/>
        </w:rPr>
      </w:pPr>
      <w:r w:rsidRPr="0039266E">
        <w:rPr>
          <w:rFonts w:cs="Arial"/>
        </w:rPr>
        <w:t xml:space="preserve">TGP documents </w:t>
      </w:r>
    </w:p>
    <w:p w:rsidR="00054D3C" w:rsidRPr="0039266E" w:rsidRDefault="00054D3C" w:rsidP="00C3003E">
      <w:pPr>
        <w:numPr>
          <w:ilvl w:val="0"/>
          <w:numId w:val="2"/>
        </w:numPr>
        <w:spacing w:before="20" w:afterLines="20" w:after="48"/>
        <w:ind w:left="1134" w:hanging="567"/>
        <w:rPr>
          <w:rFonts w:cs="Arial"/>
        </w:rPr>
      </w:pPr>
      <w:r w:rsidRPr="0039266E">
        <w:rPr>
          <w:rFonts w:cs="Arial"/>
        </w:rPr>
        <w:t xml:space="preserve">Variety </w:t>
      </w:r>
      <w:r w:rsidR="00900586" w:rsidRPr="0039266E">
        <w:rPr>
          <w:rFonts w:cs="Arial"/>
        </w:rPr>
        <w:t>denominations</w:t>
      </w:r>
    </w:p>
    <w:p w:rsidR="00054D3C" w:rsidRPr="0039266E" w:rsidRDefault="00054D3C" w:rsidP="00C3003E">
      <w:pPr>
        <w:numPr>
          <w:ilvl w:val="0"/>
          <w:numId w:val="2"/>
        </w:numPr>
        <w:spacing w:before="20" w:afterLines="20" w:after="48"/>
        <w:ind w:left="1134" w:hanging="567"/>
        <w:rPr>
          <w:rFonts w:cs="Arial"/>
        </w:rPr>
      </w:pPr>
      <w:r w:rsidRPr="0039266E">
        <w:rPr>
          <w:rFonts w:cs="Arial"/>
        </w:rPr>
        <w:t>Information and</w:t>
      </w:r>
      <w:r w:rsidR="00625BE0" w:rsidRPr="0039266E">
        <w:rPr>
          <w:rFonts w:cs="Arial"/>
        </w:rPr>
        <w:t xml:space="preserve"> </w:t>
      </w:r>
      <w:r w:rsidRPr="0039266E">
        <w:rPr>
          <w:rFonts w:cs="Arial"/>
        </w:rPr>
        <w:t>databases</w:t>
      </w:r>
      <w:bookmarkStart w:id="9" w:name="OLE_LINK5"/>
    </w:p>
    <w:bookmarkEnd w:id="9"/>
    <w:p w:rsidR="00AC03B6" w:rsidRPr="0039266E" w:rsidRDefault="00E25734" w:rsidP="00AC03B6">
      <w:pPr>
        <w:tabs>
          <w:tab w:val="num" w:pos="1494"/>
        </w:tabs>
        <w:spacing w:before="20" w:afterLines="20" w:after="48"/>
        <w:ind w:left="1134"/>
        <w:rPr>
          <w:rFonts w:cs="Arial"/>
        </w:rPr>
      </w:pPr>
      <w:r w:rsidRPr="0039266E">
        <w:t>(a)</w:t>
      </w:r>
      <w:r w:rsidRPr="0039266E">
        <w:tab/>
        <w:t xml:space="preserve">UPOV information databases </w:t>
      </w:r>
    </w:p>
    <w:p w:rsidR="00AC03B6" w:rsidRPr="0039266E" w:rsidRDefault="00E25734" w:rsidP="00AC03B6">
      <w:pPr>
        <w:tabs>
          <w:tab w:val="num" w:pos="1494"/>
        </w:tabs>
        <w:spacing w:before="20" w:afterLines="20" w:after="48"/>
        <w:ind w:left="1134"/>
        <w:rPr>
          <w:rFonts w:cs="Arial"/>
        </w:rPr>
      </w:pPr>
      <w:r w:rsidRPr="0039266E">
        <w:t>(b)</w:t>
      </w:r>
      <w:r w:rsidRPr="0039266E">
        <w:tab/>
      </w:r>
      <w:r w:rsidR="00054D3C" w:rsidRPr="0039266E">
        <w:t xml:space="preserve">Variety </w:t>
      </w:r>
      <w:r w:rsidR="00900586" w:rsidRPr="0039266E">
        <w:t xml:space="preserve">description databases </w:t>
      </w:r>
    </w:p>
    <w:p w:rsidR="00AC03B6" w:rsidRPr="0039266E" w:rsidRDefault="00054D3C" w:rsidP="00AC03B6">
      <w:pPr>
        <w:tabs>
          <w:tab w:val="num" w:pos="1494"/>
        </w:tabs>
        <w:spacing w:before="20" w:afterLines="20" w:after="48"/>
        <w:ind w:left="1134"/>
        <w:rPr>
          <w:rFonts w:cs="Arial"/>
        </w:rPr>
      </w:pPr>
      <w:r w:rsidRPr="0039266E">
        <w:rPr>
          <w:rFonts w:cs="Arial"/>
        </w:rPr>
        <w:t>(c)</w:t>
      </w:r>
      <w:r w:rsidR="00E25734" w:rsidRPr="0039266E">
        <w:rPr>
          <w:rFonts w:cs="Arial"/>
        </w:rPr>
        <w:tab/>
      </w:r>
      <w:r w:rsidRPr="0039266E">
        <w:rPr>
          <w:rFonts w:cs="Arial"/>
        </w:rPr>
        <w:t>Exchangeabl</w:t>
      </w:r>
      <w:r w:rsidR="00900586" w:rsidRPr="0039266E">
        <w:rPr>
          <w:rFonts w:cs="Arial"/>
        </w:rPr>
        <w:t xml:space="preserve">e software </w:t>
      </w:r>
    </w:p>
    <w:p w:rsidR="00AC03B6" w:rsidRPr="0039266E" w:rsidRDefault="00054D3C" w:rsidP="00AC03B6">
      <w:pPr>
        <w:tabs>
          <w:tab w:val="num" w:pos="1494"/>
        </w:tabs>
        <w:spacing w:before="20" w:afterLines="20" w:after="48"/>
        <w:ind w:left="1134"/>
        <w:rPr>
          <w:rFonts w:cs="Arial"/>
        </w:rPr>
      </w:pPr>
      <w:r w:rsidRPr="0039266E">
        <w:t>(d)</w:t>
      </w:r>
      <w:r w:rsidR="00E25734" w:rsidRPr="0039266E">
        <w:tab/>
      </w:r>
      <w:r w:rsidRPr="0039266E">
        <w:t xml:space="preserve">Electronic application systems </w:t>
      </w:r>
    </w:p>
    <w:p w:rsidR="00AC03B6" w:rsidRPr="0039266E" w:rsidRDefault="00054D3C" w:rsidP="00AC03B6">
      <w:pPr>
        <w:numPr>
          <w:ilvl w:val="0"/>
          <w:numId w:val="2"/>
        </w:numPr>
        <w:spacing w:before="20" w:afterLines="20" w:after="48"/>
        <w:ind w:left="1134" w:hanging="567"/>
        <w:rPr>
          <w:rFonts w:cs="Arial"/>
        </w:rPr>
      </w:pPr>
      <w:r w:rsidRPr="0039266E">
        <w:t>Uniformity assessment</w:t>
      </w:r>
    </w:p>
    <w:p w:rsidR="00AC03B6" w:rsidRPr="0039266E" w:rsidRDefault="00054D3C" w:rsidP="00AC03B6">
      <w:pPr>
        <w:numPr>
          <w:ilvl w:val="0"/>
          <w:numId w:val="2"/>
        </w:numPr>
        <w:spacing w:before="20" w:afterLines="20" w:after="48"/>
        <w:ind w:left="1134" w:hanging="567"/>
        <w:rPr>
          <w:rFonts w:cs="Arial"/>
        </w:rPr>
      </w:pPr>
      <w:r w:rsidRPr="0039266E">
        <w:rPr>
          <w:rFonts w:cs="Arial"/>
        </w:rPr>
        <w:t>Matters to be resolved concerning Test Guidelines adopted by the Technical Committee (if appropriate)</w:t>
      </w:r>
      <w:r w:rsidR="00AC03B6" w:rsidRPr="0039266E">
        <w:rPr>
          <w:rFonts w:cs="Arial"/>
        </w:rPr>
        <w:t xml:space="preserve"> </w:t>
      </w:r>
    </w:p>
    <w:p w:rsidR="00AC03B6" w:rsidRPr="0039266E" w:rsidRDefault="00054D3C" w:rsidP="00AC03B6">
      <w:pPr>
        <w:numPr>
          <w:ilvl w:val="0"/>
          <w:numId w:val="2"/>
        </w:numPr>
        <w:spacing w:before="20" w:afterLines="20" w:after="48"/>
        <w:ind w:left="1134" w:hanging="567"/>
        <w:rPr>
          <w:rFonts w:cs="Arial"/>
        </w:rPr>
      </w:pPr>
      <w:r w:rsidRPr="0039266E">
        <w:rPr>
          <w:rFonts w:cs="Arial"/>
        </w:rPr>
        <w:t>Discussion on draft Test Guidelines (Subgroups)</w:t>
      </w:r>
      <w:r w:rsidR="00AC03B6" w:rsidRPr="0039266E">
        <w:rPr>
          <w:rFonts w:cs="Arial"/>
        </w:rPr>
        <w:t xml:space="preserve"> </w:t>
      </w:r>
    </w:p>
    <w:p w:rsidR="00AC03B6" w:rsidRPr="0039266E" w:rsidRDefault="00054D3C" w:rsidP="00AC03B6">
      <w:pPr>
        <w:numPr>
          <w:ilvl w:val="0"/>
          <w:numId w:val="2"/>
        </w:numPr>
        <w:spacing w:before="20" w:afterLines="20" w:after="48"/>
        <w:ind w:left="1134" w:hanging="567"/>
        <w:rPr>
          <w:rFonts w:cs="Arial"/>
        </w:rPr>
      </w:pPr>
      <w:r w:rsidRPr="0039266E">
        <w:rPr>
          <w:rFonts w:cs="Arial"/>
        </w:rPr>
        <w:t>Recommendations on draft Test Guidelines</w:t>
      </w:r>
    </w:p>
    <w:p w:rsidR="00AC03B6" w:rsidRPr="0039266E" w:rsidRDefault="00054D3C" w:rsidP="00AC03B6">
      <w:pPr>
        <w:numPr>
          <w:ilvl w:val="0"/>
          <w:numId w:val="2"/>
        </w:numPr>
        <w:spacing w:before="20" w:afterLines="20" w:after="48"/>
        <w:ind w:left="1134" w:hanging="567"/>
        <w:rPr>
          <w:rFonts w:cs="Arial"/>
        </w:rPr>
      </w:pPr>
      <w:r w:rsidRPr="0039266E">
        <w:rPr>
          <w:rFonts w:cs="Arial"/>
        </w:rPr>
        <w:t>Guidance for drafters of Test Guidelines</w:t>
      </w:r>
    </w:p>
    <w:p w:rsidR="00AC03B6" w:rsidRPr="0039266E" w:rsidRDefault="00054D3C" w:rsidP="00AC03B6">
      <w:pPr>
        <w:numPr>
          <w:ilvl w:val="0"/>
          <w:numId w:val="2"/>
        </w:numPr>
        <w:spacing w:before="20" w:afterLines="20" w:after="48"/>
        <w:ind w:left="1134" w:hanging="567"/>
        <w:rPr>
          <w:rFonts w:cs="Arial"/>
        </w:rPr>
      </w:pPr>
      <w:r w:rsidRPr="0039266E">
        <w:rPr>
          <w:rFonts w:cs="Arial"/>
        </w:rPr>
        <w:t>Date and place of the next session</w:t>
      </w:r>
    </w:p>
    <w:p w:rsidR="00AC03B6" w:rsidRPr="0039266E" w:rsidRDefault="00054D3C" w:rsidP="00AC03B6">
      <w:pPr>
        <w:numPr>
          <w:ilvl w:val="0"/>
          <w:numId w:val="2"/>
        </w:numPr>
        <w:spacing w:before="20" w:afterLines="20" w:after="48"/>
        <w:ind w:left="1134" w:hanging="567"/>
        <w:rPr>
          <w:rFonts w:cs="Arial"/>
        </w:rPr>
      </w:pPr>
      <w:r w:rsidRPr="0039266E">
        <w:rPr>
          <w:rFonts w:cs="Arial"/>
        </w:rPr>
        <w:t>Future program</w:t>
      </w:r>
    </w:p>
    <w:p w:rsidR="00AC03B6" w:rsidRPr="0039266E" w:rsidRDefault="00054D3C" w:rsidP="00AC03B6">
      <w:pPr>
        <w:numPr>
          <w:ilvl w:val="0"/>
          <w:numId w:val="2"/>
        </w:numPr>
        <w:spacing w:before="20" w:afterLines="20" w:after="48"/>
        <w:ind w:left="1134" w:hanging="567"/>
        <w:rPr>
          <w:rFonts w:cs="Arial"/>
        </w:rPr>
      </w:pPr>
      <w:r w:rsidRPr="0039266E">
        <w:rPr>
          <w:rFonts w:cs="Arial"/>
        </w:rPr>
        <w:t>Report on the session (if time permits)</w:t>
      </w:r>
      <w:r w:rsidR="00AC03B6" w:rsidRPr="0039266E">
        <w:rPr>
          <w:rFonts w:cs="Arial"/>
        </w:rPr>
        <w:t xml:space="preserve"> </w:t>
      </w:r>
    </w:p>
    <w:p w:rsidR="00AC03B6" w:rsidRPr="0039266E" w:rsidRDefault="00054D3C" w:rsidP="00AC03B6">
      <w:pPr>
        <w:numPr>
          <w:ilvl w:val="0"/>
          <w:numId w:val="2"/>
        </w:numPr>
        <w:spacing w:before="20" w:afterLines="20" w:after="48"/>
        <w:ind w:left="1134" w:hanging="567"/>
        <w:rPr>
          <w:rFonts w:cs="Arial"/>
        </w:rPr>
      </w:pPr>
      <w:r w:rsidRPr="0039266E">
        <w:rPr>
          <w:rFonts w:cs="Arial"/>
        </w:rPr>
        <w:t>Closing of the session</w:t>
      </w:r>
    </w:p>
    <w:p w:rsidR="00054D3C" w:rsidRPr="0039266E" w:rsidRDefault="00054D3C" w:rsidP="00AC03B6">
      <w:pPr>
        <w:tabs>
          <w:tab w:val="num" w:pos="1494"/>
        </w:tabs>
        <w:spacing w:before="20" w:afterLines="20" w:after="48"/>
        <w:rPr>
          <w:rFonts w:cs="Arial"/>
        </w:rPr>
      </w:pPr>
    </w:p>
    <w:p w:rsidR="00054D3C" w:rsidRPr="0039266E" w:rsidRDefault="002255C8" w:rsidP="00054D3C">
      <w:pPr>
        <w:autoSpaceDE w:val="0"/>
        <w:autoSpaceDN w:val="0"/>
        <w:adjustRightInd w:val="0"/>
        <w:rPr>
          <w:rFonts w:cs="Arial"/>
        </w:rPr>
      </w:pPr>
      <w:r w:rsidRPr="0039266E">
        <w:fldChar w:fldCharType="begin"/>
      </w:r>
      <w:r w:rsidRPr="0039266E">
        <w:instrText xml:space="preserve"> AUTONUM  \* Arabic </w:instrText>
      </w:r>
      <w:r w:rsidRPr="0039266E">
        <w:fldChar w:fldCharType="end"/>
      </w:r>
      <w:r w:rsidRPr="0039266E">
        <w:tab/>
      </w:r>
      <w:r w:rsidR="00054D3C" w:rsidRPr="0039266E">
        <w:rPr>
          <w:rFonts w:cs="Arial"/>
        </w:rPr>
        <w:t xml:space="preserve">On the afternoon of May 23, 2012, the TWA visited the technical unit of GEVES in </w:t>
      </w:r>
      <w:proofErr w:type="spellStart"/>
      <w:r w:rsidR="00054D3C" w:rsidRPr="0039266E">
        <w:rPr>
          <w:rFonts w:cs="Arial"/>
        </w:rPr>
        <w:t>L’Anjouère</w:t>
      </w:r>
      <w:proofErr w:type="spellEnd"/>
      <w:r w:rsidR="00054D3C" w:rsidRPr="0039266E">
        <w:rPr>
          <w:rFonts w:cs="Arial"/>
        </w:rPr>
        <w:t>.  The TWA visited the greenhouse and field trials for oilseed rape and cereals, where explanations were provided on the conduct of trials and collection management.</w:t>
      </w:r>
    </w:p>
    <w:p w:rsidR="00054D3C" w:rsidRPr="0039266E" w:rsidRDefault="00054D3C" w:rsidP="00054D3C">
      <w:pPr>
        <w:autoSpaceDE w:val="0"/>
        <w:autoSpaceDN w:val="0"/>
        <w:adjustRightInd w:val="0"/>
        <w:rPr>
          <w:rFonts w:cs="Arial"/>
        </w:rPr>
      </w:pPr>
    </w:p>
    <w:p w:rsidR="00D86E04" w:rsidRPr="0039266E" w:rsidRDefault="00D86E04" w:rsidP="0012518E">
      <w:pPr>
        <w:rPr>
          <w:u w:val="single"/>
        </w:rPr>
      </w:pPr>
    </w:p>
    <w:p w:rsidR="00D86E04" w:rsidRPr="0039266E" w:rsidRDefault="00D86E04" w:rsidP="006B636B">
      <w:pPr>
        <w:pStyle w:val="Heading2"/>
      </w:pPr>
      <w:bookmarkStart w:id="10" w:name="_Toc242528475"/>
      <w:bookmarkStart w:id="11" w:name="_Toc336593165"/>
      <w:r w:rsidRPr="0039266E">
        <w:t>Technical Working Party on Automation and Computer Programs (TWC)</w:t>
      </w:r>
      <w:bookmarkEnd w:id="10"/>
      <w:bookmarkEnd w:id="11"/>
      <w:r w:rsidRPr="0039266E">
        <w:t xml:space="preserve">  </w:t>
      </w:r>
    </w:p>
    <w:p w:rsidR="00D86E04" w:rsidRPr="0039266E" w:rsidRDefault="00D86E04" w:rsidP="0012518E">
      <w:pPr>
        <w:rPr>
          <w:u w:val="single"/>
        </w:rPr>
      </w:pPr>
    </w:p>
    <w:p w:rsidR="00F148B6" w:rsidRPr="0039266E" w:rsidRDefault="008D148C" w:rsidP="00F148B6">
      <w:pPr>
        <w:rPr>
          <w:rFonts w:cs="Arial"/>
        </w:rPr>
      </w:pPr>
      <w:r w:rsidRPr="0039266E">
        <w:fldChar w:fldCharType="begin"/>
      </w:r>
      <w:r w:rsidRPr="0039266E">
        <w:instrText xml:space="preserve"> AUTONUM  \* Arabic </w:instrText>
      </w:r>
      <w:r w:rsidRPr="0039266E">
        <w:fldChar w:fldCharType="end"/>
      </w:r>
      <w:r w:rsidRPr="0039266E">
        <w:tab/>
      </w:r>
      <w:r w:rsidR="00D52909" w:rsidRPr="0039266E">
        <w:rPr>
          <w:rFonts w:cs="Arial"/>
        </w:rPr>
        <w:t>The TWC</w:t>
      </w:r>
      <w:r w:rsidR="00F148B6" w:rsidRPr="0039266E">
        <w:rPr>
          <w:rFonts w:cs="Arial"/>
        </w:rPr>
        <w:t xml:space="preserve"> held its thirtieth session in Chisinau, </w:t>
      </w:r>
      <w:smartTag w:uri="urn:schemas-microsoft-com:office:smarttags" w:element="PlaceType">
        <w:r w:rsidR="00F148B6" w:rsidRPr="0039266E">
          <w:rPr>
            <w:rFonts w:cs="Arial"/>
          </w:rPr>
          <w:t>Republic</w:t>
        </w:r>
      </w:smartTag>
      <w:r w:rsidR="00F148B6" w:rsidRPr="0039266E">
        <w:rPr>
          <w:rFonts w:cs="Arial"/>
        </w:rPr>
        <w:t xml:space="preserve"> of </w:t>
      </w:r>
      <w:smartTag w:uri="urn:schemas-microsoft-com:office:smarttags" w:element="PlaceName">
        <w:r w:rsidR="00F148B6" w:rsidRPr="0039266E">
          <w:rPr>
            <w:rFonts w:cs="Arial"/>
          </w:rPr>
          <w:t>Moldova</w:t>
        </w:r>
      </w:smartTag>
      <w:r w:rsidR="00F148B6" w:rsidRPr="0039266E">
        <w:rPr>
          <w:rFonts w:cs="Arial"/>
        </w:rPr>
        <w:t xml:space="preserve">, from June 25 to 29, 2012, under </w:t>
      </w:r>
      <w:r w:rsidR="00AC03B6" w:rsidRPr="0039266E">
        <w:rPr>
          <w:rFonts w:cs="Arial"/>
        </w:rPr>
        <w:t xml:space="preserve">the </w:t>
      </w:r>
      <w:r w:rsidR="00F148B6" w:rsidRPr="0039266E">
        <w:rPr>
          <w:rFonts w:cs="Arial"/>
        </w:rPr>
        <w:t xml:space="preserve">chairmanship of Mr. Sami </w:t>
      </w:r>
      <w:proofErr w:type="spellStart"/>
      <w:r w:rsidR="00F148B6" w:rsidRPr="0039266E">
        <w:rPr>
          <w:rFonts w:cs="Arial"/>
        </w:rPr>
        <w:t>Markkanen</w:t>
      </w:r>
      <w:proofErr w:type="spellEnd"/>
      <w:r w:rsidR="00F148B6" w:rsidRPr="0039266E">
        <w:rPr>
          <w:rFonts w:cs="Arial"/>
        </w:rPr>
        <w:t xml:space="preserve"> (Finland)</w:t>
      </w:r>
      <w:r w:rsidR="00E32915" w:rsidRPr="0039266E">
        <w:rPr>
          <w:rFonts w:cs="Arial"/>
        </w:rPr>
        <w:t>,</w:t>
      </w:r>
      <w:r w:rsidR="00E16A69" w:rsidRPr="0039266E">
        <w:rPr>
          <w:rFonts w:cs="Arial"/>
        </w:rPr>
        <w:t xml:space="preserve"> Chairman of the TWC</w:t>
      </w:r>
      <w:r w:rsidR="00F148B6" w:rsidRPr="0039266E">
        <w:rPr>
          <w:rFonts w:cs="Arial"/>
        </w:rPr>
        <w:t>.</w:t>
      </w:r>
    </w:p>
    <w:p w:rsidR="008D148C" w:rsidRPr="0039266E" w:rsidRDefault="008D148C" w:rsidP="00F148B6">
      <w:pPr>
        <w:rPr>
          <w:rFonts w:cs="Arial"/>
        </w:rPr>
      </w:pPr>
    </w:p>
    <w:p w:rsidR="00F148B6" w:rsidRPr="0039266E" w:rsidRDefault="008D148C" w:rsidP="00F148B6">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 xml:space="preserve">The TWC session was attended by 51 participants from 20 members of the </w:t>
      </w:r>
      <w:smartTag w:uri="urn:schemas-microsoft-com:office:smarttags" w:element="place">
        <w:r w:rsidR="00F148B6" w:rsidRPr="0039266E">
          <w:rPr>
            <w:rFonts w:cs="Arial"/>
          </w:rPr>
          <w:t>Union</w:t>
        </w:r>
      </w:smartTag>
      <w:r w:rsidR="00F148B6" w:rsidRPr="0039266E">
        <w:rPr>
          <w:rFonts w:cs="Arial"/>
        </w:rPr>
        <w:t>. The Preparatory Workshop was held during the afternoon o</w:t>
      </w:r>
      <w:r w:rsidR="00AC03B6" w:rsidRPr="0039266E">
        <w:rPr>
          <w:rFonts w:cs="Arial"/>
        </w:rPr>
        <w:t>f</w:t>
      </w:r>
      <w:r w:rsidR="00F148B6" w:rsidRPr="0039266E">
        <w:rPr>
          <w:rFonts w:cs="Arial"/>
        </w:rPr>
        <w:t xml:space="preserve"> Monday, June 25, and was attended by 26 participants from </w:t>
      </w:r>
      <w:r w:rsidR="0031479E" w:rsidRPr="0039266E">
        <w:rPr>
          <w:rFonts w:cs="Arial"/>
        </w:rPr>
        <w:t>seven</w:t>
      </w:r>
      <w:r w:rsidR="002F290E" w:rsidRPr="0039266E">
        <w:rPr>
          <w:rFonts w:cs="Arial"/>
        </w:rPr>
        <w:t> </w:t>
      </w:r>
      <w:r w:rsidR="00F148B6" w:rsidRPr="0039266E">
        <w:rPr>
          <w:rFonts w:cs="Arial"/>
        </w:rPr>
        <w:t>members of the Union. 46 documents were discussed during the meeting.</w:t>
      </w:r>
    </w:p>
    <w:p w:rsidR="008D148C" w:rsidRPr="0039266E" w:rsidRDefault="008D148C" w:rsidP="00F148B6">
      <w:pPr>
        <w:rPr>
          <w:rFonts w:cs="Arial"/>
        </w:rPr>
      </w:pPr>
    </w:p>
    <w:p w:rsidR="00F148B6" w:rsidRPr="0039266E" w:rsidRDefault="008D148C" w:rsidP="00A15FBA">
      <w:pPr>
        <w:tabs>
          <w:tab w:val="left" w:pos="709"/>
          <w:tab w:val="left" w:pos="851"/>
        </w:tabs>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The TWC was welcomed by Mr.</w:t>
      </w:r>
      <w:r w:rsidR="00147FB5" w:rsidRPr="0039266E">
        <w:rPr>
          <w:rFonts w:cs="Arial"/>
        </w:rPr>
        <w:t xml:space="preserve"> </w:t>
      </w:r>
      <w:proofErr w:type="spellStart"/>
      <w:r w:rsidR="00F148B6" w:rsidRPr="0039266E">
        <w:rPr>
          <w:rFonts w:cs="Arial"/>
        </w:rPr>
        <w:t>Viorel</w:t>
      </w:r>
      <w:proofErr w:type="spellEnd"/>
      <w:r w:rsidR="00F148B6" w:rsidRPr="0039266E">
        <w:rPr>
          <w:rFonts w:cs="Arial"/>
        </w:rPr>
        <w:t xml:space="preserve"> </w:t>
      </w:r>
      <w:proofErr w:type="spellStart"/>
      <w:r w:rsidR="00F148B6" w:rsidRPr="0039266E">
        <w:rPr>
          <w:rFonts w:cs="Arial"/>
        </w:rPr>
        <w:t>Gutu</w:t>
      </w:r>
      <w:proofErr w:type="spellEnd"/>
      <w:r w:rsidR="00F148B6" w:rsidRPr="0039266E">
        <w:rPr>
          <w:rFonts w:cs="Arial"/>
        </w:rPr>
        <w:t xml:space="preserve">, Vice Minister of the Ministry of Agriculture and Food Industry of the </w:t>
      </w:r>
      <w:smartTag w:uri="urn:schemas-microsoft-com:office:smarttags" w:element="place">
        <w:smartTag w:uri="urn:schemas-microsoft-com:office:smarttags" w:element="PlaceType">
          <w:r w:rsidR="00F148B6" w:rsidRPr="0039266E">
            <w:rPr>
              <w:rFonts w:cs="Arial"/>
            </w:rPr>
            <w:t>Republic</w:t>
          </w:r>
        </w:smartTag>
        <w:r w:rsidR="00F148B6" w:rsidRPr="0039266E">
          <w:rPr>
            <w:rFonts w:cs="Arial"/>
          </w:rPr>
          <w:t xml:space="preserve"> of </w:t>
        </w:r>
        <w:smartTag w:uri="urn:schemas-microsoft-com:office:smarttags" w:element="PlaceName">
          <w:r w:rsidR="00F148B6" w:rsidRPr="0039266E">
            <w:rPr>
              <w:rFonts w:cs="Arial"/>
            </w:rPr>
            <w:t>Moldova</w:t>
          </w:r>
        </w:smartTag>
      </w:smartTag>
      <w:r w:rsidR="00F148B6" w:rsidRPr="0039266E">
        <w:rPr>
          <w:rFonts w:cs="Arial"/>
        </w:rPr>
        <w:t xml:space="preserve">. </w:t>
      </w:r>
      <w:r w:rsidR="00147FB5" w:rsidRPr="0039266E">
        <w:rPr>
          <w:rFonts w:cs="Arial"/>
        </w:rPr>
        <w:t xml:space="preserve"> </w:t>
      </w:r>
      <w:r w:rsidR="00F148B6" w:rsidRPr="0039266E">
        <w:rPr>
          <w:rFonts w:cs="Arial"/>
        </w:rPr>
        <w:t xml:space="preserve">Mrs. Svetlana </w:t>
      </w:r>
      <w:proofErr w:type="spellStart"/>
      <w:r w:rsidR="00F148B6" w:rsidRPr="0039266E">
        <w:rPr>
          <w:rFonts w:cs="Arial"/>
        </w:rPr>
        <w:t>Munteanu</w:t>
      </w:r>
      <w:proofErr w:type="spellEnd"/>
      <w:r w:rsidR="00F148B6" w:rsidRPr="0039266E">
        <w:rPr>
          <w:rFonts w:cs="Arial"/>
        </w:rPr>
        <w:t>, Deputy Director General of the State Agency on Intellectual Property</w:t>
      </w:r>
      <w:r w:rsidR="00147FB5" w:rsidRPr="0039266E">
        <w:rPr>
          <w:rFonts w:cs="Arial"/>
        </w:rPr>
        <w:t>,</w:t>
      </w:r>
      <w:r w:rsidR="00F148B6" w:rsidRPr="0039266E">
        <w:rPr>
          <w:rFonts w:cs="Arial"/>
        </w:rPr>
        <w:t xml:space="preserve"> also welcomed the participants. </w:t>
      </w:r>
      <w:r w:rsidR="00147FB5" w:rsidRPr="0039266E">
        <w:rPr>
          <w:rFonts w:cs="Arial"/>
        </w:rPr>
        <w:t xml:space="preserve"> </w:t>
      </w:r>
      <w:r w:rsidR="00F148B6" w:rsidRPr="0039266E">
        <w:rPr>
          <w:rFonts w:cs="Arial"/>
        </w:rPr>
        <w:t xml:space="preserve">Mr. </w:t>
      </w:r>
      <w:proofErr w:type="spellStart"/>
      <w:r w:rsidR="00F148B6" w:rsidRPr="0039266E">
        <w:rPr>
          <w:rFonts w:cs="Arial"/>
        </w:rPr>
        <w:t>Mihail</w:t>
      </w:r>
      <w:proofErr w:type="spellEnd"/>
      <w:r w:rsidR="00F148B6" w:rsidRPr="0039266E">
        <w:rPr>
          <w:rFonts w:cs="Arial"/>
        </w:rPr>
        <w:t xml:space="preserve"> </w:t>
      </w:r>
      <w:proofErr w:type="spellStart"/>
      <w:r w:rsidR="00F148B6" w:rsidRPr="0039266E">
        <w:rPr>
          <w:rFonts w:cs="Arial"/>
        </w:rPr>
        <w:t>Machidon</w:t>
      </w:r>
      <w:proofErr w:type="spellEnd"/>
      <w:r w:rsidR="00147FB5" w:rsidRPr="0039266E">
        <w:rPr>
          <w:rFonts w:cs="Arial"/>
        </w:rPr>
        <w:t>,</w:t>
      </w:r>
      <w:r w:rsidR="00F148B6" w:rsidRPr="0039266E">
        <w:rPr>
          <w:rFonts w:cs="Arial"/>
        </w:rPr>
        <w:t xml:space="preserve"> Chairman of the State Commission on Plant Varieties Testing (SCPVT)</w:t>
      </w:r>
      <w:r w:rsidR="00147FB5" w:rsidRPr="0039266E">
        <w:rPr>
          <w:rFonts w:cs="Arial"/>
        </w:rPr>
        <w:t>,</w:t>
      </w:r>
      <w:r w:rsidR="00F148B6" w:rsidRPr="0039266E">
        <w:rPr>
          <w:rFonts w:cs="Arial"/>
        </w:rPr>
        <w:t xml:space="preserve"> </w:t>
      </w:r>
      <w:r w:rsidR="00147FB5" w:rsidRPr="0039266E">
        <w:rPr>
          <w:rFonts w:cs="Arial"/>
        </w:rPr>
        <w:t>made</w:t>
      </w:r>
      <w:r w:rsidR="00F148B6" w:rsidRPr="0039266E">
        <w:rPr>
          <w:rFonts w:cs="Arial"/>
        </w:rPr>
        <w:t xml:space="preserve"> a presentation o</w:t>
      </w:r>
      <w:r w:rsidR="00147FB5" w:rsidRPr="0039266E">
        <w:rPr>
          <w:rFonts w:cs="Arial"/>
        </w:rPr>
        <w:t>n</w:t>
      </w:r>
      <w:r w:rsidR="00F148B6" w:rsidRPr="0039266E">
        <w:rPr>
          <w:rFonts w:cs="Arial"/>
        </w:rPr>
        <w:t xml:space="preserve"> the PVP system in the </w:t>
      </w:r>
      <w:smartTag w:uri="urn:schemas-microsoft-com:office:smarttags" w:element="place">
        <w:smartTag w:uri="urn:schemas-microsoft-com:office:smarttags" w:element="PlaceType">
          <w:r w:rsidR="00F148B6" w:rsidRPr="0039266E">
            <w:rPr>
              <w:rFonts w:cs="Arial"/>
            </w:rPr>
            <w:t>Republic</w:t>
          </w:r>
        </w:smartTag>
        <w:r w:rsidR="00F148B6" w:rsidRPr="0039266E">
          <w:rPr>
            <w:rFonts w:cs="Arial"/>
          </w:rPr>
          <w:t xml:space="preserve"> of </w:t>
        </w:r>
        <w:smartTag w:uri="urn:schemas-microsoft-com:office:smarttags" w:element="PlaceName">
          <w:r w:rsidR="00F148B6" w:rsidRPr="0039266E">
            <w:rPr>
              <w:rFonts w:cs="Arial"/>
            </w:rPr>
            <w:t>Moldova</w:t>
          </w:r>
        </w:smartTag>
      </w:smartTag>
      <w:r w:rsidR="00F148B6" w:rsidRPr="0039266E">
        <w:rPr>
          <w:rFonts w:cs="Arial"/>
        </w:rPr>
        <w:t>.</w:t>
      </w:r>
    </w:p>
    <w:p w:rsidR="008D148C" w:rsidRPr="0039266E" w:rsidRDefault="008D148C" w:rsidP="00B67544">
      <w:pPr>
        <w:tabs>
          <w:tab w:val="left" w:pos="142"/>
        </w:tabs>
        <w:rPr>
          <w:rFonts w:cs="Arial"/>
        </w:rPr>
      </w:pPr>
    </w:p>
    <w:p w:rsidR="00F148B6" w:rsidRPr="0039266E" w:rsidRDefault="008D148C" w:rsidP="00F148B6">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 xml:space="preserve">The TWC </w:t>
      </w:r>
      <w:r w:rsidR="006F7221" w:rsidRPr="0039266E">
        <w:rPr>
          <w:rFonts w:cs="Arial"/>
        </w:rPr>
        <w:t>considered</w:t>
      </w:r>
      <w:r w:rsidR="00F148B6" w:rsidRPr="0039266E">
        <w:rPr>
          <w:rFonts w:cs="Arial"/>
        </w:rPr>
        <w:t xml:space="preserve"> </w:t>
      </w:r>
      <w:r w:rsidR="00F32ECD" w:rsidRPr="0039266E">
        <w:rPr>
          <w:rFonts w:cs="Arial"/>
        </w:rPr>
        <w:t>14 documents</w:t>
      </w:r>
      <w:r w:rsidR="006F7221" w:rsidRPr="0039266E">
        <w:rPr>
          <w:rFonts w:cs="Arial"/>
        </w:rPr>
        <w:t xml:space="preserve"> on the revision</w:t>
      </w:r>
      <w:r w:rsidR="00F32ECD" w:rsidRPr="0039266E">
        <w:rPr>
          <w:rFonts w:cs="Arial"/>
        </w:rPr>
        <w:t xml:space="preserve"> </w:t>
      </w:r>
      <w:r w:rsidR="006F7221" w:rsidRPr="0039266E">
        <w:rPr>
          <w:rFonts w:cs="Arial"/>
        </w:rPr>
        <w:t>of d</w:t>
      </w:r>
      <w:r w:rsidR="00F32ECD" w:rsidRPr="0039266E">
        <w:rPr>
          <w:rFonts w:cs="Arial"/>
        </w:rPr>
        <w:t xml:space="preserve">ocument TGP/8 </w:t>
      </w:r>
      <w:r w:rsidR="00F32ECD" w:rsidRPr="0039266E">
        <w:t>“Trial Design and Techniques Used in the Examination of Distinctness, Uniformity and Stability”.</w:t>
      </w:r>
    </w:p>
    <w:p w:rsidR="00EE768A" w:rsidRPr="0039266E" w:rsidRDefault="00EE768A" w:rsidP="00F148B6">
      <w:pPr>
        <w:rPr>
          <w:rFonts w:cs="Arial"/>
        </w:rPr>
      </w:pPr>
    </w:p>
    <w:p w:rsidR="00F148B6" w:rsidRPr="0039266E" w:rsidRDefault="00F148B6" w:rsidP="00E55E6E">
      <w:pPr>
        <w:rPr>
          <w:rFonts w:cs="Arial"/>
          <w:i/>
        </w:rPr>
      </w:pPr>
      <w:r w:rsidRPr="0039266E">
        <w:rPr>
          <w:rFonts w:cs="Arial"/>
          <w:i/>
        </w:rPr>
        <w:t>Documents for TGP/8 Part I: DUS Trial Design and Data Analysis</w:t>
      </w:r>
    </w:p>
    <w:p w:rsidR="00EE768A" w:rsidRPr="0039266E" w:rsidRDefault="00EE768A" w:rsidP="00F148B6">
      <w:pPr>
        <w:ind w:firstLine="1304"/>
        <w:rPr>
          <w:rFonts w:cs="Arial"/>
          <w:i/>
        </w:rPr>
      </w:pPr>
    </w:p>
    <w:p w:rsidR="00F148B6" w:rsidRPr="0039266E" w:rsidRDefault="00BB3223" w:rsidP="00BB3223">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The TWC cons</w:t>
      </w:r>
      <w:r w:rsidR="00147FB5" w:rsidRPr="0039266E">
        <w:rPr>
          <w:rFonts w:cs="Arial"/>
        </w:rPr>
        <w:t>idered document TWC/30/16 Rev. “Data to be recorded”</w:t>
      </w:r>
      <w:r w:rsidR="00F148B6" w:rsidRPr="0039266E">
        <w:rPr>
          <w:rFonts w:cs="Arial"/>
        </w:rPr>
        <w:t xml:space="preserve"> and agreed that the</w:t>
      </w:r>
      <w:r w:rsidR="00F148B6" w:rsidRPr="0039266E">
        <w:t xml:space="preserve"> document be </w:t>
      </w:r>
      <w:r w:rsidR="00A33DA2" w:rsidRPr="0039266E">
        <w:t xml:space="preserve">submitted </w:t>
      </w:r>
      <w:r w:rsidR="00A4138D" w:rsidRPr="0039266E">
        <w:t>to the TC for a</w:t>
      </w:r>
      <w:r w:rsidR="00092C4F" w:rsidRPr="0039266E">
        <w:t>pproval</w:t>
      </w:r>
      <w:r w:rsidR="00F148B6" w:rsidRPr="0039266E">
        <w:t xml:space="preserve"> after the recommended degrees of</w:t>
      </w:r>
      <w:r w:rsidR="00F148B6" w:rsidRPr="0039266E">
        <w:rPr>
          <w:rFonts w:cs="Arial"/>
        </w:rPr>
        <w:t xml:space="preserve"> freedom in the tables in the Annex </w:t>
      </w:r>
      <w:r w:rsidR="0071176E" w:rsidRPr="0039266E">
        <w:rPr>
          <w:rFonts w:cs="Arial"/>
        </w:rPr>
        <w:t xml:space="preserve">had </w:t>
      </w:r>
      <w:r w:rsidR="00147FB5" w:rsidRPr="0039266E">
        <w:rPr>
          <w:rFonts w:cs="Arial"/>
        </w:rPr>
        <w:t>been</w:t>
      </w:r>
      <w:r w:rsidR="00F148B6" w:rsidRPr="0039266E">
        <w:rPr>
          <w:rFonts w:cs="Arial"/>
        </w:rPr>
        <w:t xml:space="preserve"> updated. </w:t>
      </w:r>
      <w:r w:rsidR="00147FB5" w:rsidRPr="0039266E">
        <w:rPr>
          <w:rFonts w:cs="Arial"/>
        </w:rPr>
        <w:t xml:space="preserve"> </w:t>
      </w:r>
      <w:r w:rsidR="0071176E" w:rsidRPr="0039266E">
        <w:rPr>
          <w:rFonts w:cs="Arial"/>
        </w:rPr>
        <w:t>S</w:t>
      </w:r>
      <w:r w:rsidR="00F148B6" w:rsidRPr="0039266E">
        <w:rPr>
          <w:rFonts w:cs="Arial"/>
        </w:rPr>
        <w:t>ome minor amendments to the text</w:t>
      </w:r>
      <w:r w:rsidR="00147FB5" w:rsidRPr="0039266E">
        <w:rPr>
          <w:rFonts w:cs="Arial"/>
        </w:rPr>
        <w:t xml:space="preserve"> </w:t>
      </w:r>
      <w:r w:rsidR="0071176E" w:rsidRPr="0039266E">
        <w:rPr>
          <w:rFonts w:cs="Arial"/>
        </w:rPr>
        <w:t xml:space="preserve">were also </w:t>
      </w:r>
      <w:r w:rsidR="00147FB5" w:rsidRPr="0039266E">
        <w:rPr>
          <w:rFonts w:cs="Arial"/>
        </w:rPr>
        <w:t>suggested</w:t>
      </w:r>
      <w:r w:rsidR="00F148B6" w:rsidRPr="0039266E">
        <w:rPr>
          <w:rFonts w:cs="Arial"/>
        </w:rPr>
        <w:t>.</w:t>
      </w:r>
    </w:p>
    <w:p w:rsidR="00EE768A" w:rsidRPr="0039266E" w:rsidRDefault="00EE768A" w:rsidP="00F148B6">
      <w:pPr>
        <w:ind w:left="1304"/>
        <w:rPr>
          <w:rFonts w:cs="Arial"/>
        </w:rPr>
      </w:pPr>
    </w:p>
    <w:p w:rsidR="00F148B6" w:rsidRPr="0039266E" w:rsidRDefault="00BB3223" w:rsidP="00BB3223">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The TWC re</w:t>
      </w:r>
      <w:r w:rsidR="004B29AB" w:rsidRPr="0039266E">
        <w:rPr>
          <w:rFonts w:cs="Arial"/>
        </w:rPr>
        <w:t>commended that the new section “</w:t>
      </w:r>
      <w:r w:rsidR="00F148B6" w:rsidRPr="0039266E">
        <w:rPr>
          <w:rFonts w:cs="Arial"/>
        </w:rPr>
        <w:t>Minimizing the Varia</w:t>
      </w:r>
      <w:r w:rsidR="004B29AB" w:rsidRPr="0039266E">
        <w:rPr>
          <w:rFonts w:cs="Arial"/>
        </w:rPr>
        <w:t>tion due to Different Observers”</w:t>
      </w:r>
      <w:r w:rsidR="00F148B6" w:rsidRPr="0039266E">
        <w:rPr>
          <w:rFonts w:cs="Arial"/>
        </w:rPr>
        <w:t xml:space="preserve"> </w:t>
      </w:r>
      <w:r w:rsidR="001723B7" w:rsidRPr="0039266E">
        <w:rPr>
          <w:rFonts w:cs="Arial"/>
        </w:rPr>
        <w:t xml:space="preserve">in document </w:t>
      </w:r>
      <w:r w:rsidR="00F148B6" w:rsidRPr="0039266E">
        <w:rPr>
          <w:rFonts w:cs="Arial"/>
        </w:rPr>
        <w:t xml:space="preserve">TWC/30/24 should also be </w:t>
      </w:r>
      <w:r w:rsidR="00FE5B48" w:rsidRPr="0039266E">
        <w:rPr>
          <w:rFonts w:cs="Arial"/>
        </w:rPr>
        <w:t xml:space="preserve">submitted </w:t>
      </w:r>
      <w:r w:rsidR="00F148B6" w:rsidRPr="0039266E">
        <w:rPr>
          <w:rFonts w:cs="Arial"/>
        </w:rPr>
        <w:t xml:space="preserve">for consideration by the TC. </w:t>
      </w:r>
    </w:p>
    <w:p w:rsidR="00EE768A" w:rsidRPr="0039266E" w:rsidRDefault="00EE768A" w:rsidP="00E55E6E">
      <w:pPr>
        <w:tabs>
          <w:tab w:val="left" w:pos="1560"/>
        </w:tabs>
        <w:rPr>
          <w:rFonts w:cs="Arial"/>
        </w:rPr>
      </w:pPr>
    </w:p>
    <w:p w:rsidR="00F148B6" w:rsidRPr="0039266E" w:rsidRDefault="00BB3223" w:rsidP="00831ECC">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The TWC agreed that the la</w:t>
      </w:r>
      <w:r w:rsidR="004B29AB" w:rsidRPr="0039266E">
        <w:rPr>
          <w:rFonts w:cs="Arial"/>
        </w:rPr>
        <w:t>st title in document TWC/30/21 “Reduction of Size of Trials”</w:t>
      </w:r>
      <w:r w:rsidR="00F148B6" w:rsidRPr="0039266E">
        <w:rPr>
          <w:rFonts w:cs="Arial"/>
        </w:rPr>
        <w:t xml:space="preserve"> should be changed to refer to technical details and an example</w:t>
      </w:r>
      <w:r w:rsidR="001723B7" w:rsidRPr="0039266E">
        <w:rPr>
          <w:rFonts w:cs="Arial"/>
        </w:rPr>
        <w:t xml:space="preserve"> given</w:t>
      </w:r>
      <w:r w:rsidR="00F148B6" w:rsidRPr="0039266E">
        <w:rPr>
          <w:rFonts w:cs="Arial"/>
        </w:rPr>
        <w:t>.</w:t>
      </w:r>
      <w:r w:rsidR="001723B7" w:rsidRPr="0039266E">
        <w:rPr>
          <w:rFonts w:cs="Arial"/>
        </w:rPr>
        <w:t xml:space="preserve"> </w:t>
      </w:r>
      <w:r w:rsidR="00F148B6" w:rsidRPr="0039266E">
        <w:rPr>
          <w:rFonts w:cs="Arial"/>
        </w:rPr>
        <w:t xml:space="preserve"> The TWC also </w:t>
      </w:r>
      <w:r w:rsidR="0071176E" w:rsidRPr="0039266E">
        <w:rPr>
          <w:rFonts w:cs="Arial"/>
        </w:rPr>
        <w:t xml:space="preserve">requested </w:t>
      </w:r>
      <w:r w:rsidR="00F148B6" w:rsidRPr="0039266E">
        <w:rPr>
          <w:rFonts w:cs="Arial"/>
        </w:rPr>
        <w:t xml:space="preserve">the drafter to include a sentence in the beginning of the </w:t>
      </w:r>
      <w:r w:rsidR="00410FA0" w:rsidRPr="0039266E">
        <w:rPr>
          <w:rFonts w:cs="Arial"/>
        </w:rPr>
        <w:t>C</w:t>
      </w:r>
      <w:r w:rsidR="00F148B6" w:rsidRPr="0039266E">
        <w:rPr>
          <w:rFonts w:cs="Arial"/>
        </w:rPr>
        <w:t>hapter stating that the</w:t>
      </w:r>
      <w:r w:rsidR="003D0DEE" w:rsidRPr="0039266E">
        <w:rPr>
          <w:rFonts w:cs="Arial"/>
        </w:rPr>
        <w:t xml:space="preserve"> “</w:t>
      </w:r>
      <w:r w:rsidR="00F148B6" w:rsidRPr="0039266E">
        <w:rPr>
          <w:rFonts w:cs="Arial"/>
        </w:rPr>
        <w:t xml:space="preserve">chapter is of relevance to the reader </w:t>
      </w:r>
      <w:r w:rsidR="003D0DEE" w:rsidRPr="0039266E">
        <w:rPr>
          <w:rFonts w:cs="Arial"/>
        </w:rPr>
        <w:t>interested in technical details”</w:t>
      </w:r>
      <w:r w:rsidR="00F148B6" w:rsidRPr="0039266E">
        <w:rPr>
          <w:rFonts w:cs="Arial"/>
        </w:rPr>
        <w:t>.</w:t>
      </w:r>
    </w:p>
    <w:p w:rsidR="00EE768A" w:rsidRPr="0039266E" w:rsidRDefault="00EE768A" w:rsidP="00E55E6E">
      <w:pPr>
        <w:rPr>
          <w:rFonts w:cs="Arial"/>
        </w:rPr>
      </w:pPr>
    </w:p>
    <w:p w:rsidR="00F148B6" w:rsidRPr="0039266E" w:rsidRDefault="00F148B6" w:rsidP="006B0464">
      <w:pPr>
        <w:rPr>
          <w:rFonts w:cs="Arial"/>
          <w:i/>
        </w:rPr>
      </w:pPr>
      <w:r w:rsidRPr="0039266E">
        <w:rPr>
          <w:rFonts w:cs="Arial"/>
          <w:i/>
        </w:rPr>
        <w:t>Documents for TGP/8 Part II: Techniques Used in DUS Examination</w:t>
      </w:r>
    </w:p>
    <w:p w:rsidR="00751C95" w:rsidRPr="0039266E" w:rsidRDefault="00751C95" w:rsidP="00831ECC">
      <w:pPr>
        <w:tabs>
          <w:tab w:val="left" w:pos="1560"/>
        </w:tabs>
      </w:pPr>
    </w:p>
    <w:p w:rsidR="00751C95" w:rsidRPr="0039266E" w:rsidRDefault="00343C42" w:rsidP="00721FBD">
      <w:r w:rsidRPr="0039266E">
        <w:fldChar w:fldCharType="begin"/>
      </w:r>
      <w:r w:rsidRPr="0039266E">
        <w:instrText xml:space="preserve"> AUTONUM  \* Arabic </w:instrText>
      </w:r>
      <w:r w:rsidRPr="0039266E">
        <w:fldChar w:fldCharType="end"/>
      </w:r>
      <w:r w:rsidRPr="0039266E">
        <w:tab/>
      </w:r>
      <w:r w:rsidR="00F148B6" w:rsidRPr="0039266E">
        <w:t xml:space="preserve">The TWC </w:t>
      </w:r>
      <w:r w:rsidR="0071176E" w:rsidRPr="0039266E">
        <w:t>considered the</w:t>
      </w:r>
      <w:r w:rsidR="00F148B6" w:rsidRPr="0039266E">
        <w:t xml:space="preserve"> questions from other </w:t>
      </w:r>
      <w:r w:rsidR="001723B7" w:rsidRPr="0039266E">
        <w:t>Technical Working Parties (</w:t>
      </w:r>
      <w:r w:rsidR="00CD6C6B" w:rsidRPr="0039266E">
        <w:t>T</w:t>
      </w:r>
      <w:r w:rsidR="00F148B6" w:rsidRPr="0039266E">
        <w:t>WPs</w:t>
      </w:r>
      <w:r w:rsidR="001723B7" w:rsidRPr="0039266E">
        <w:t>)</w:t>
      </w:r>
      <w:r w:rsidR="00F148B6" w:rsidRPr="0039266E">
        <w:t xml:space="preserve"> con</w:t>
      </w:r>
      <w:r w:rsidR="004B29AB" w:rsidRPr="0039266E">
        <w:t>cerning document</w:t>
      </w:r>
      <w:r w:rsidR="00E17660" w:rsidRPr="0039266E">
        <w:t> </w:t>
      </w:r>
      <w:r w:rsidR="004B29AB" w:rsidRPr="0039266E">
        <w:t>TWC/30/23 “</w:t>
      </w:r>
      <w:r w:rsidR="00F148B6" w:rsidRPr="0039266E">
        <w:t>The Combined-O</w:t>
      </w:r>
      <w:r w:rsidR="004B29AB" w:rsidRPr="0039266E">
        <w:t>ver-Years Criteria (COYD)”</w:t>
      </w:r>
      <w:r w:rsidR="00F148B6" w:rsidRPr="0039266E">
        <w:t xml:space="preserve">. </w:t>
      </w:r>
      <w:r w:rsidR="00E17660" w:rsidRPr="0039266E">
        <w:t xml:space="preserve"> </w:t>
      </w:r>
      <w:r w:rsidR="00F148B6" w:rsidRPr="0039266E">
        <w:t>The TWC clarified that the proposal to reduce the minimum degrees of freedom provided suitable statistical methods for smaller trials, even t</w:t>
      </w:r>
      <w:r w:rsidR="001723B7" w:rsidRPr="0039266E">
        <w:t>h</w:t>
      </w:r>
      <w:r w:rsidR="00F148B6" w:rsidRPr="0039266E">
        <w:t xml:space="preserve">ough 20 degrees of freedom was preferable. </w:t>
      </w:r>
      <w:r w:rsidR="001723B7" w:rsidRPr="0039266E">
        <w:t xml:space="preserve"> </w:t>
      </w:r>
      <w:r w:rsidR="00F148B6" w:rsidRPr="0039266E">
        <w:t xml:space="preserve">The TWC also considered that the </w:t>
      </w:r>
      <w:r w:rsidR="001723B7" w:rsidRPr="0039266E">
        <w:t>diagram</w:t>
      </w:r>
      <w:r w:rsidR="00F148B6" w:rsidRPr="0039266E">
        <w:t xml:space="preserve"> on </w:t>
      </w:r>
      <w:r w:rsidR="001723B7" w:rsidRPr="0039266E">
        <w:t>page 39 of document</w:t>
      </w:r>
      <w:r w:rsidR="00BA62C4" w:rsidRPr="0039266E">
        <w:t> </w:t>
      </w:r>
      <w:r w:rsidR="00F148B6" w:rsidRPr="0039266E">
        <w:t xml:space="preserve">TGP/8/1 concerning requirements for statistical methods for distinctness assessment did not need to be changed. </w:t>
      </w:r>
      <w:r w:rsidR="001723B7" w:rsidRPr="0039266E">
        <w:t xml:space="preserve"> </w:t>
      </w:r>
      <w:r w:rsidR="00F148B6" w:rsidRPr="0039266E">
        <w:t xml:space="preserve">This </w:t>
      </w:r>
      <w:r w:rsidR="001723B7" w:rsidRPr="0039266E">
        <w:t>diagram</w:t>
      </w:r>
      <w:r w:rsidR="00F148B6" w:rsidRPr="0039266E">
        <w:t xml:space="preserve"> was consistent with the proposed changes in degrees of freed</w:t>
      </w:r>
      <w:r w:rsidR="00F148B6" w:rsidRPr="0039266E">
        <w:rPr>
          <w:rFonts w:cs="Arial"/>
        </w:rPr>
        <w:t>om.</w:t>
      </w:r>
    </w:p>
    <w:p w:rsidR="00751C95" w:rsidRPr="0039266E" w:rsidRDefault="00751C95" w:rsidP="00831ECC">
      <w:pPr>
        <w:tabs>
          <w:tab w:val="left" w:pos="1560"/>
        </w:tabs>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 xml:space="preserve">The TWC also </w:t>
      </w:r>
      <w:r w:rsidR="00E17660" w:rsidRPr="0039266E">
        <w:rPr>
          <w:rFonts w:cs="Arial"/>
        </w:rPr>
        <w:t xml:space="preserve">agreed </w:t>
      </w:r>
      <w:r w:rsidR="00F148B6" w:rsidRPr="0039266E">
        <w:rPr>
          <w:rFonts w:cs="Arial"/>
        </w:rPr>
        <w:t xml:space="preserve">that document TWC/30/20 </w:t>
      </w:r>
      <w:r w:rsidR="004B29AB" w:rsidRPr="0039266E">
        <w:rPr>
          <w:rFonts w:cs="Arial"/>
        </w:rPr>
        <w:t>“</w:t>
      </w:r>
      <w:r w:rsidR="00F148B6" w:rsidRPr="0039266E">
        <w:rPr>
          <w:rFonts w:cs="Arial"/>
        </w:rPr>
        <w:t xml:space="preserve">Adapting COYD to </w:t>
      </w:r>
      <w:r w:rsidR="001723B7" w:rsidRPr="0039266E">
        <w:rPr>
          <w:rFonts w:cs="Arial"/>
        </w:rPr>
        <w:t>Special Circumstances</w:t>
      </w:r>
      <w:r w:rsidR="004B29AB" w:rsidRPr="0039266E">
        <w:rPr>
          <w:rFonts w:cs="Arial"/>
        </w:rPr>
        <w:t>”</w:t>
      </w:r>
      <w:r w:rsidR="00F148B6" w:rsidRPr="0039266E">
        <w:rPr>
          <w:rFonts w:cs="Arial"/>
        </w:rPr>
        <w:t xml:space="preserve"> should be included in </w:t>
      </w:r>
      <w:r w:rsidR="001723B7" w:rsidRPr="0039266E">
        <w:rPr>
          <w:rFonts w:cs="Arial"/>
        </w:rPr>
        <w:t xml:space="preserve">document </w:t>
      </w:r>
      <w:r w:rsidR="00F148B6" w:rsidRPr="0039266E">
        <w:rPr>
          <w:rFonts w:cs="Arial"/>
        </w:rPr>
        <w:t xml:space="preserve">TGP/8. </w:t>
      </w:r>
      <w:r w:rsidR="001723B7" w:rsidRPr="0039266E">
        <w:rPr>
          <w:rFonts w:cs="Arial"/>
        </w:rPr>
        <w:t xml:space="preserve"> </w:t>
      </w:r>
      <w:r w:rsidR="00F148B6" w:rsidRPr="0039266E">
        <w:rPr>
          <w:rFonts w:cs="Arial"/>
        </w:rPr>
        <w:t xml:space="preserve">Concerning </w:t>
      </w:r>
      <w:r w:rsidR="004B29AB" w:rsidRPr="0039266E">
        <w:rPr>
          <w:rFonts w:cs="Arial"/>
        </w:rPr>
        <w:t>document TWC/30/22 “</w:t>
      </w:r>
      <w:r w:rsidR="00F148B6" w:rsidRPr="0039266E">
        <w:rPr>
          <w:rFonts w:cs="Arial"/>
        </w:rPr>
        <w:t>2x1% Method – Minimum Number of Degrees of Freedom for the 2x1% Method</w:t>
      </w:r>
      <w:r w:rsidR="004B29AB" w:rsidRPr="0039266E">
        <w:rPr>
          <w:rFonts w:cs="Arial"/>
        </w:rPr>
        <w:t>”</w:t>
      </w:r>
      <w:r w:rsidR="001723B7" w:rsidRPr="0039266E">
        <w:rPr>
          <w:rFonts w:cs="Arial"/>
        </w:rPr>
        <w:t>, t</w:t>
      </w:r>
      <w:r w:rsidR="00F148B6" w:rsidRPr="0039266E">
        <w:rPr>
          <w:rFonts w:cs="Arial"/>
        </w:rPr>
        <w:t>he TWC clarified that the COYD method was preferable over the 2x1% method for assurance that the results were consistent and repeatable.</w:t>
      </w:r>
    </w:p>
    <w:p w:rsidR="00F148B6" w:rsidRPr="0039266E" w:rsidRDefault="00F148B6"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 xml:space="preserve">The TWC </w:t>
      </w:r>
      <w:r w:rsidR="00E17660" w:rsidRPr="0039266E">
        <w:rPr>
          <w:rFonts w:cs="Arial"/>
        </w:rPr>
        <w:t>considered</w:t>
      </w:r>
      <w:r w:rsidR="004B29AB" w:rsidRPr="0039266E">
        <w:rPr>
          <w:rFonts w:cs="Arial"/>
        </w:rPr>
        <w:t xml:space="preserve"> document TWC/30/26 “</w:t>
      </w:r>
      <w:r w:rsidR="00F148B6" w:rsidRPr="0039266E">
        <w:rPr>
          <w:rFonts w:cs="Arial"/>
        </w:rPr>
        <w:t>Minimum Number of Comparable Varieties f</w:t>
      </w:r>
      <w:r w:rsidR="004B29AB" w:rsidRPr="0039266E">
        <w:rPr>
          <w:rFonts w:cs="Arial"/>
        </w:rPr>
        <w:t>or the Relative Variance Method”</w:t>
      </w:r>
      <w:r w:rsidR="00F148B6" w:rsidRPr="0039266E">
        <w:rPr>
          <w:rFonts w:cs="Arial"/>
        </w:rPr>
        <w:t xml:space="preserve">. </w:t>
      </w:r>
      <w:r w:rsidR="001723B7" w:rsidRPr="0039266E">
        <w:rPr>
          <w:rFonts w:cs="Arial"/>
        </w:rPr>
        <w:t xml:space="preserve"> </w:t>
      </w:r>
      <w:r w:rsidR="00F148B6" w:rsidRPr="0039266E">
        <w:rPr>
          <w:rFonts w:cs="Arial"/>
        </w:rPr>
        <w:t xml:space="preserve">The TWC </w:t>
      </w:r>
      <w:r w:rsidR="0071176E" w:rsidRPr="0039266E">
        <w:rPr>
          <w:rFonts w:cs="Arial"/>
        </w:rPr>
        <w:t xml:space="preserve">requested </w:t>
      </w:r>
      <w:r w:rsidR="00F148B6" w:rsidRPr="0039266E">
        <w:rPr>
          <w:rFonts w:cs="Arial"/>
        </w:rPr>
        <w:t xml:space="preserve">the drafter to check whether the remaining sections were already covered under TGP/8/1. </w:t>
      </w:r>
      <w:r w:rsidR="001723B7" w:rsidRPr="0039266E">
        <w:rPr>
          <w:rFonts w:cs="Arial"/>
        </w:rPr>
        <w:t xml:space="preserve"> </w:t>
      </w:r>
      <w:r w:rsidR="0071176E" w:rsidRPr="0039266E">
        <w:rPr>
          <w:rFonts w:cs="Arial"/>
        </w:rPr>
        <w:t xml:space="preserve">With regard to </w:t>
      </w:r>
      <w:r w:rsidR="00F148B6" w:rsidRPr="0039266E">
        <w:rPr>
          <w:rFonts w:cs="Arial"/>
        </w:rPr>
        <w:t>docum</w:t>
      </w:r>
      <w:r w:rsidR="001723B7" w:rsidRPr="0039266E">
        <w:rPr>
          <w:rFonts w:cs="Arial"/>
        </w:rPr>
        <w:t>ent TWC/30/28</w:t>
      </w:r>
      <w:r w:rsidR="00C64C03" w:rsidRPr="0039266E">
        <w:rPr>
          <w:rFonts w:cs="Arial"/>
        </w:rPr>
        <w:t xml:space="preserve"> on “New Section 11 – Examining DUS in Bulk Samples”</w:t>
      </w:r>
      <w:r w:rsidR="001723B7" w:rsidRPr="0039266E">
        <w:rPr>
          <w:rFonts w:cs="Arial"/>
        </w:rPr>
        <w:t>,</w:t>
      </w:r>
      <w:r w:rsidR="00F148B6" w:rsidRPr="0039266E">
        <w:rPr>
          <w:rFonts w:cs="Arial"/>
        </w:rPr>
        <w:t xml:space="preserve"> the TWC stated that this guidance would be useful for determination of substances content and electrophoresis.</w:t>
      </w:r>
    </w:p>
    <w:p w:rsidR="00EE768A" w:rsidRPr="0039266E" w:rsidRDefault="00EE768A"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A presentation of the various methods used for transformation of measurements into notes for variet</w:t>
      </w:r>
      <w:r w:rsidR="00E77674" w:rsidRPr="0039266E">
        <w:rPr>
          <w:rFonts w:cs="Arial"/>
        </w:rPr>
        <w:t xml:space="preserve">y descriptions was </w:t>
      </w:r>
      <w:r w:rsidR="0038050C" w:rsidRPr="0039266E">
        <w:rPr>
          <w:rFonts w:cs="Arial"/>
        </w:rPr>
        <w:t xml:space="preserve">made </w:t>
      </w:r>
      <w:r w:rsidR="00E77674" w:rsidRPr="0039266E">
        <w:rPr>
          <w:rFonts w:cs="Arial"/>
        </w:rPr>
        <w:t>by the O</w:t>
      </w:r>
      <w:r w:rsidR="00F148B6" w:rsidRPr="0039266E">
        <w:rPr>
          <w:rFonts w:cs="Arial"/>
        </w:rPr>
        <w:t>ffice</w:t>
      </w:r>
      <w:r w:rsidR="001723B7" w:rsidRPr="0039266E">
        <w:rPr>
          <w:rFonts w:cs="Arial"/>
        </w:rPr>
        <w:t xml:space="preserve"> of the Union</w:t>
      </w:r>
      <w:r w:rsidR="00F148B6" w:rsidRPr="0039266E">
        <w:rPr>
          <w:rFonts w:cs="Arial"/>
        </w:rPr>
        <w:t xml:space="preserve">. The TWC agreed that experts from Finland, Italy and the United Kingdom </w:t>
      </w:r>
      <w:r w:rsidR="0071176E" w:rsidRPr="0039266E">
        <w:rPr>
          <w:rFonts w:cs="Arial"/>
        </w:rPr>
        <w:t xml:space="preserve">should </w:t>
      </w:r>
      <w:r w:rsidR="00F148B6" w:rsidRPr="0039266E">
        <w:rPr>
          <w:rFonts w:cs="Arial"/>
        </w:rPr>
        <w:t xml:space="preserve">support the Office of the Union to summarize the different approaches for further </w:t>
      </w:r>
      <w:r w:rsidR="0038050C" w:rsidRPr="0039266E">
        <w:rPr>
          <w:rFonts w:cs="Arial"/>
        </w:rPr>
        <w:t xml:space="preserve">development of </w:t>
      </w:r>
      <w:r w:rsidR="00F148B6" w:rsidRPr="0039266E">
        <w:rPr>
          <w:rFonts w:cs="Arial"/>
        </w:rPr>
        <w:t>common guidance on data processing for the assessment of distinctness and for producing variety descriptio</w:t>
      </w:r>
      <w:r w:rsidR="0030139B" w:rsidRPr="0039266E">
        <w:rPr>
          <w:rFonts w:cs="Arial"/>
        </w:rPr>
        <w:t xml:space="preserve">ns. </w:t>
      </w:r>
      <w:r w:rsidR="001723B7" w:rsidRPr="0039266E">
        <w:rPr>
          <w:rFonts w:cs="Arial"/>
        </w:rPr>
        <w:t xml:space="preserve"> T</w:t>
      </w:r>
      <w:r w:rsidR="0030139B" w:rsidRPr="0039266E">
        <w:rPr>
          <w:rFonts w:cs="Arial"/>
        </w:rPr>
        <w:t xml:space="preserve">he TWC </w:t>
      </w:r>
      <w:r w:rsidR="001723B7" w:rsidRPr="0039266E">
        <w:rPr>
          <w:rFonts w:cs="Arial"/>
        </w:rPr>
        <w:t xml:space="preserve">further </w:t>
      </w:r>
      <w:r w:rsidR="0030139B" w:rsidRPr="0039266E">
        <w:rPr>
          <w:rFonts w:cs="Arial"/>
        </w:rPr>
        <w:t>agreed</w:t>
      </w:r>
      <w:r w:rsidR="00F148B6" w:rsidRPr="0039266E">
        <w:rPr>
          <w:rFonts w:cs="Arial"/>
        </w:rPr>
        <w:t xml:space="preserve"> that experts from </w:t>
      </w:r>
      <w:r w:rsidR="001723B7" w:rsidRPr="0039266E">
        <w:rPr>
          <w:rFonts w:cs="Arial"/>
        </w:rPr>
        <w:t xml:space="preserve">France, Germany and </w:t>
      </w:r>
      <w:r w:rsidR="00F148B6" w:rsidRPr="0039266E">
        <w:rPr>
          <w:rFonts w:cs="Arial"/>
        </w:rPr>
        <w:t>the United Kingdom would prepare a survey on the processing of a common data set to produce variety description</w:t>
      </w:r>
      <w:r w:rsidR="0038050C" w:rsidRPr="0039266E">
        <w:rPr>
          <w:rFonts w:cs="Arial"/>
        </w:rPr>
        <w:t>s</w:t>
      </w:r>
      <w:r w:rsidR="00F148B6" w:rsidRPr="0039266E">
        <w:rPr>
          <w:rFonts w:cs="Arial"/>
        </w:rPr>
        <w:t xml:space="preserve">. </w:t>
      </w:r>
      <w:r w:rsidR="001723B7" w:rsidRPr="0039266E">
        <w:rPr>
          <w:rFonts w:cs="Arial"/>
        </w:rPr>
        <w:t xml:space="preserve"> </w:t>
      </w:r>
      <w:r w:rsidR="00F148B6" w:rsidRPr="0039266E">
        <w:rPr>
          <w:rFonts w:cs="Arial"/>
        </w:rPr>
        <w:t xml:space="preserve">The aim of this survey </w:t>
      </w:r>
      <w:r w:rsidR="0071176E" w:rsidRPr="0039266E">
        <w:rPr>
          <w:rFonts w:cs="Arial"/>
        </w:rPr>
        <w:t xml:space="preserve">would be </w:t>
      </w:r>
      <w:r w:rsidR="00F148B6" w:rsidRPr="0039266E">
        <w:rPr>
          <w:rFonts w:cs="Arial"/>
        </w:rPr>
        <w:t>to determine</w:t>
      </w:r>
      <w:r w:rsidR="0071176E" w:rsidRPr="0039266E">
        <w:rPr>
          <w:rFonts w:cs="Arial"/>
        </w:rPr>
        <w:t xml:space="preserve"> </w:t>
      </w:r>
      <w:r w:rsidR="00F148B6" w:rsidRPr="0039266E">
        <w:rPr>
          <w:rFonts w:cs="Arial"/>
        </w:rPr>
        <w:t xml:space="preserve">aspects </w:t>
      </w:r>
      <w:r w:rsidR="0071176E" w:rsidRPr="0039266E">
        <w:rPr>
          <w:rFonts w:cs="Arial"/>
        </w:rPr>
        <w:t xml:space="preserve">in common </w:t>
      </w:r>
      <w:r w:rsidR="00F148B6" w:rsidRPr="0039266E">
        <w:rPr>
          <w:rFonts w:cs="Arial"/>
        </w:rPr>
        <w:t xml:space="preserve">and where there was divergence among the methods. </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After dis</w:t>
      </w:r>
      <w:r w:rsidR="004B29AB" w:rsidRPr="0039266E">
        <w:rPr>
          <w:rFonts w:cs="Arial"/>
        </w:rPr>
        <w:t>cussing document TWC/30/17 “</w:t>
      </w:r>
      <w:r w:rsidR="00F148B6" w:rsidRPr="0039266E">
        <w:rPr>
          <w:rFonts w:cs="Arial"/>
        </w:rPr>
        <w:t>Guidance of Data Analy</w:t>
      </w:r>
      <w:r w:rsidR="004B29AB" w:rsidRPr="0039266E">
        <w:rPr>
          <w:rFonts w:cs="Arial"/>
        </w:rPr>
        <w:t>sis for Blind Randomized Trials”</w:t>
      </w:r>
      <w:r w:rsidR="00F148B6" w:rsidRPr="0039266E">
        <w:rPr>
          <w:rFonts w:cs="Arial"/>
        </w:rPr>
        <w:t>, the TWC recommended that it should be made more general so as to apply to all possible users.</w:t>
      </w:r>
      <w:r w:rsidR="001723B7" w:rsidRPr="0039266E">
        <w:rPr>
          <w:rFonts w:cs="Arial"/>
        </w:rPr>
        <w:t xml:space="preserve"> </w:t>
      </w:r>
      <w:r w:rsidR="00F148B6" w:rsidRPr="0039266E">
        <w:rPr>
          <w:rFonts w:cs="Arial"/>
        </w:rPr>
        <w:t xml:space="preserve"> Further guidance provided by the document should include information on the number of replications to ensure that correct labeling of the variety by chance would not be likely.</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The TWC agre</w:t>
      </w:r>
      <w:r w:rsidR="00D8052C" w:rsidRPr="0039266E">
        <w:rPr>
          <w:rFonts w:cs="Arial"/>
        </w:rPr>
        <w:t>ed that document TWC/30/18 “</w:t>
      </w:r>
      <w:r w:rsidR="00F148B6" w:rsidRPr="0039266E">
        <w:rPr>
          <w:rFonts w:cs="Arial"/>
        </w:rPr>
        <w:t>Guidance for Deve</w:t>
      </w:r>
      <w:r w:rsidR="00D8052C" w:rsidRPr="0039266E">
        <w:rPr>
          <w:rFonts w:cs="Arial"/>
        </w:rPr>
        <w:t>lopment of Variety Descriptions”</w:t>
      </w:r>
      <w:r w:rsidR="00F148B6" w:rsidRPr="0039266E">
        <w:rPr>
          <w:rFonts w:cs="Arial"/>
        </w:rPr>
        <w:t xml:space="preserve"> should be further developed. The TWC considered the </w:t>
      </w:r>
      <w:r w:rsidR="00AF2C7A" w:rsidRPr="0039266E">
        <w:rPr>
          <w:rFonts w:cs="Arial"/>
        </w:rPr>
        <w:t>issues arising from</w:t>
      </w:r>
      <w:r w:rsidR="00F148B6" w:rsidRPr="0039266E">
        <w:rPr>
          <w:rFonts w:cs="Arial"/>
        </w:rPr>
        <w:t xml:space="preserve"> diverging notes and suggested that </w:t>
      </w:r>
      <w:r w:rsidR="00435E67" w:rsidRPr="0039266E">
        <w:rPr>
          <w:rFonts w:cs="Arial"/>
        </w:rPr>
        <w:t>the</w:t>
      </w:r>
      <w:r w:rsidR="00F148B6" w:rsidRPr="0039266E">
        <w:rPr>
          <w:rFonts w:cs="Arial"/>
        </w:rPr>
        <w:t xml:space="preserve"> document</w:t>
      </w:r>
      <w:r w:rsidR="00435E67" w:rsidRPr="0039266E">
        <w:rPr>
          <w:rFonts w:cs="Arial"/>
        </w:rPr>
        <w:t xml:space="preserve"> should be revised in order</w:t>
      </w:r>
      <w:r w:rsidR="00F148B6" w:rsidRPr="0039266E">
        <w:rPr>
          <w:rFonts w:cs="Arial"/>
        </w:rPr>
        <w:t xml:space="preserve"> to cover all methods used by members</w:t>
      </w:r>
      <w:r w:rsidR="00435E67" w:rsidRPr="0039266E">
        <w:rPr>
          <w:rFonts w:cs="Arial"/>
        </w:rPr>
        <w:t xml:space="preserve"> of the Union</w:t>
      </w:r>
      <w:r w:rsidR="00F148B6" w:rsidRPr="0039266E">
        <w:rPr>
          <w:rFonts w:cs="Arial"/>
        </w:rPr>
        <w:t xml:space="preserve">. </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After cons</w:t>
      </w:r>
      <w:r w:rsidR="00A91BE5" w:rsidRPr="0039266E">
        <w:rPr>
          <w:rFonts w:cs="Arial"/>
        </w:rPr>
        <w:t>idering document TWC/30/29 “</w:t>
      </w:r>
      <w:r w:rsidR="00F148B6" w:rsidRPr="0039266E">
        <w:rPr>
          <w:rFonts w:cs="Arial"/>
        </w:rPr>
        <w:t>Statistical Methods for Vi</w:t>
      </w:r>
      <w:r w:rsidR="00A91BE5" w:rsidRPr="0039266E">
        <w:rPr>
          <w:rFonts w:cs="Arial"/>
        </w:rPr>
        <w:t>sually Observed Characteristics”</w:t>
      </w:r>
      <w:r w:rsidR="00F148B6" w:rsidRPr="0039266E">
        <w:rPr>
          <w:rFonts w:cs="Arial"/>
        </w:rPr>
        <w:t>, the TWC hoped to have new examples for the preparation of a new draft for the document.</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The TWC took note of the information c</w:t>
      </w:r>
      <w:r w:rsidR="00A91BE5" w:rsidRPr="0039266E">
        <w:rPr>
          <w:rFonts w:cs="Arial"/>
        </w:rPr>
        <w:t>ontained in document TWC/30/10 “Method of Calculation of COYU”</w:t>
      </w:r>
      <w:r w:rsidR="0071176E" w:rsidRPr="0039266E">
        <w:rPr>
          <w:rFonts w:cs="Arial"/>
        </w:rPr>
        <w:t xml:space="preserve"> and noted that a</w:t>
      </w:r>
      <w:r w:rsidR="00F148B6" w:rsidRPr="0039266E">
        <w:rPr>
          <w:rFonts w:cs="Arial"/>
        </w:rPr>
        <w:t xml:space="preserve"> document on possible proposals for improvements to COYU could not be prepared for consideration by the TWC </w:t>
      </w:r>
      <w:r w:rsidR="00F578B8" w:rsidRPr="0039266E">
        <w:rPr>
          <w:rFonts w:cs="Arial"/>
        </w:rPr>
        <w:t xml:space="preserve">in </w:t>
      </w:r>
      <w:r w:rsidR="00F148B6" w:rsidRPr="0039266E">
        <w:rPr>
          <w:rFonts w:cs="Arial"/>
        </w:rPr>
        <w:t xml:space="preserve">2012. </w:t>
      </w:r>
      <w:r w:rsidR="00857DE7" w:rsidRPr="0039266E">
        <w:rPr>
          <w:rFonts w:cs="Arial"/>
        </w:rPr>
        <w:t xml:space="preserve"> </w:t>
      </w:r>
      <w:r w:rsidR="00F148B6" w:rsidRPr="0039266E">
        <w:rPr>
          <w:rFonts w:cs="Arial"/>
        </w:rPr>
        <w:t xml:space="preserve">The TWC requested experts from Denmark and </w:t>
      </w:r>
      <w:r w:rsidR="00857DE7" w:rsidRPr="0039266E">
        <w:rPr>
          <w:rFonts w:cs="Arial"/>
        </w:rPr>
        <w:t xml:space="preserve">the </w:t>
      </w:r>
      <w:r w:rsidR="00F148B6" w:rsidRPr="0039266E">
        <w:rPr>
          <w:rFonts w:cs="Arial"/>
        </w:rPr>
        <w:t xml:space="preserve">United Kingdom to continue with the preparation of the document </w:t>
      </w:r>
      <w:r w:rsidR="00F578B8" w:rsidRPr="0039266E">
        <w:rPr>
          <w:rFonts w:cs="Arial"/>
        </w:rPr>
        <w:t xml:space="preserve">for consideration by the TWC at its </w:t>
      </w:r>
      <w:r w:rsidR="0071176E" w:rsidRPr="0039266E">
        <w:rPr>
          <w:rFonts w:cs="Arial"/>
        </w:rPr>
        <w:t xml:space="preserve">thirty-first </w:t>
      </w:r>
      <w:r w:rsidR="00F578B8" w:rsidRPr="0039266E">
        <w:rPr>
          <w:rFonts w:cs="Arial"/>
        </w:rPr>
        <w:t>session</w:t>
      </w:r>
      <w:r w:rsidR="00F148B6" w:rsidRPr="0039266E">
        <w:rPr>
          <w:rFonts w:cs="Arial"/>
        </w:rPr>
        <w:t xml:space="preserve">. </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The TW</w:t>
      </w:r>
      <w:r w:rsidR="00D8052C" w:rsidRPr="0039266E">
        <w:rPr>
          <w:rFonts w:cs="Arial"/>
        </w:rPr>
        <w:t>C considered document TWC/30/9 “</w:t>
      </w:r>
      <w:r w:rsidR="00F148B6" w:rsidRPr="0039266E">
        <w:rPr>
          <w:rFonts w:cs="Arial"/>
        </w:rPr>
        <w:t xml:space="preserve">Assessing Uniformity by </w:t>
      </w:r>
      <w:r w:rsidR="00820EF5" w:rsidRPr="0039266E">
        <w:rPr>
          <w:rFonts w:cs="Arial"/>
        </w:rPr>
        <w:t xml:space="preserve">Off-Types </w:t>
      </w:r>
      <w:r w:rsidR="00F148B6" w:rsidRPr="0039266E">
        <w:rPr>
          <w:rFonts w:cs="Arial"/>
        </w:rPr>
        <w:t xml:space="preserve">on the </w:t>
      </w:r>
      <w:r w:rsidR="00820EF5" w:rsidRPr="0039266E">
        <w:rPr>
          <w:rFonts w:cs="Arial"/>
        </w:rPr>
        <w:t xml:space="preserve">Basis </w:t>
      </w:r>
      <w:r w:rsidR="00F148B6" w:rsidRPr="0039266E">
        <w:rPr>
          <w:rFonts w:cs="Arial"/>
        </w:rPr>
        <w:t xml:space="preserve">of </w:t>
      </w:r>
      <w:r w:rsidR="00820EF5" w:rsidRPr="0039266E">
        <w:rPr>
          <w:rFonts w:cs="Arial"/>
        </w:rPr>
        <w:t xml:space="preserve">More Than </w:t>
      </w:r>
      <w:r w:rsidR="00D8052C" w:rsidRPr="0039266E">
        <w:rPr>
          <w:rFonts w:cs="Arial"/>
        </w:rPr>
        <w:t xml:space="preserve">one </w:t>
      </w:r>
      <w:r w:rsidR="00820EF5" w:rsidRPr="0039266E">
        <w:rPr>
          <w:rFonts w:cs="Arial"/>
        </w:rPr>
        <w:t xml:space="preserve">Sample </w:t>
      </w:r>
      <w:r w:rsidR="00D8052C" w:rsidRPr="0039266E">
        <w:rPr>
          <w:rFonts w:cs="Arial"/>
        </w:rPr>
        <w:t xml:space="preserve">or </w:t>
      </w:r>
      <w:r w:rsidR="00820EF5" w:rsidRPr="0039266E">
        <w:rPr>
          <w:rFonts w:cs="Arial"/>
        </w:rPr>
        <w:t>Sub Samples</w:t>
      </w:r>
      <w:r w:rsidR="00D8052C" w:rsidRPr="0039266E">
        <w:rPr>
          <w:rFonts w:cs="Arial"/>
        </w:rPr>
        <w:t>”</w:t>
      </w:r>
      <w:r w:rsidR="00F148B6" w:rsidRPr="0039266E">
        <w:rPr>
          <w:rFonts w:cs="Arial"/>
        </w:rPr>
        <w:t xml:space="preserve"> </w:t>
      </w:r>
      <w:r w:rsidR="00F578B8" w:rsidRPr="0039266E">
        <w:rPr>
          <w:rFonts w:cs="Arial"/>
        </w:rPr>
        <w:t xml:space="preserve">in conjunction </w:t>
      </w:r>
      <w:r w:rsidR="00F148B6" w:rsidRPr="0039266E">
        <w:rPr>
          <w:rFonts w:cs="Arial"/>
        </w:rPr>
        <w:t xml:space="preserve">with </w:t>
      </w:r>
      <w:r w:rsidR="00820EF5" w:rsidRPr="0039266E">
        <w:rPr>
          <w:rFonts w:cs="Arial"/>
        </w:rPr>
        <w:t xml:space="preserve">an </w:t>
      </w:r>
      <w:r w:rsidR="00F148B6" w:rsidRPr="0039266E">
        <w:rPr>
          <w:rFonts w:cs="Arial"/>
        </w:rPr>
        <w:t xml:space="preserve">oral presentation by an expert from Germany </w:t>
      </w:r>
      <w:r w:rsidR="00F578B8" w:rsidRPr="0039266E">
        <w:rPr>
          <w:rFonts w:cs="Arial"/>
        </w:rPr>
        <w:t xml:space="preserve">on </w:t>
      </w:r>
      <w:r w:rsidR="00F148B6" w:rsidRPr="0039266E">
        <w:rPr>
          <w:rFonts w:cs="Arial"/>
        </w:rPr>
        <w:t xml:space="preserve">the study of different approaches included in the document. </w:t>
      </w:r>
      <w:r w:rsidR="00820EF5" w:rsidRPr="0039266E">
        <w:rPr>
          <w:rFonts w:cs="Arial"/>
        </w:rPr>
        <w:t xml:space="preserve"> </w:t>
      </w:r>
      <w:r w:rsidR="00F148B6" w:rsidRPr="0039266E">
        <w:rPr>
          <w:rFonts w:cs="Arial"/>
        </w:rPr>
        <w:t xml:space="preserve">The TWC noted the need for further explanation on the situations described, such as clarification of whether two growing cycles related to the use of the same sample and were carried out in the same year. </w:t>
      </w:r>
      <w:r w:rsidR="00820EF5" w:rsidRPr="0039266E">
        <w:rPr>
          <w:rFonts w:cs="Arial"/>
        </w:rPr>
        <w:t xml:space="preserve"> </w:t>
      </w:r>
      <w:r w:rsidR="00F148B6" w:rsidRPr="0039266E">
        <w:rPr>
          <w:rFonts w:cs="Arial"/>
        </w:rPr>
        <w:t>The TWC agreed that more detailed information and further analysis was needed in order to give</w:t>
      </w:r>
      <w:r w:rsidR="00820EF5" w:rsidRPr="0039266E">
        <w:rPr>
          <w:rFonts w:cs="Arial"/>
        </w:rPr>
        <w:t xml:space="preserve"> guidance on the consequences of</w:t>
      </w:r>
      <w:r w:rsidR="00F148B6" w:rsidRPr="0039266E">
        <w:rPr>
          <w:rFonts w:cs="Arial"/>
        </w:rPr>
        <w:t xml:space="preserve"> the use of the different approaches. The TWC agreed that </w:t>
      </w:r>
      <w:smartTag w:uri="urn:schemas-microsoft-com:office:smarttags" w:element="country-region">
        <w:r w:rsidR="00F148B6" w:rsidRPr="0039266E">
          <w:rPr>
            <w:rFonts w:cs="Arial"/>
          </w:rPr>
          <w:t>France</w:t>
        </w:r>
      </w:smartTag>
      <w:r w:rsidR="00F148B6" w:rsidRPr="0039266E">
        <w:rPr>
          <w:rFonts w:cs="Arial"/>
        </w:rPr>
        <w:t xml:space="preserve">, </w:t>
      </w:r>
      <w:smartTag w:uri="urn:schemas-microsoft-com:office:smarttags" w:element="country-region">
        <w:r w:rsidR="00F148B6" w:rsidRPr="0039266E">
          <w:rPr>
            <w:rFonts w:cs="Arial"/>
          </w:rPr>
          <w:t>Germany</w:t>
        </w:r>
      </w:smartTag>
      <w:r w:rsidR="00F148B6" w:rsidRPr="0039266E">
        <w:rPr>
          <w:rFonts w:cs="Arial"/>
        </w:rPr>
        <w:t xml:space="preserve"> and the </w:t>
      </w:r>
      <w:smartTag w:uri="urn:schemas-microsoft-com:office:smarttags" w:element="place">
        <w:smartTag w:uri="urn:schemas-microsoft-com:office:smarttags" w:element="country-region">
          <w:r w:rsidR="00F148B6" w:rsidRPr="0039266E">
            <w:rPr>
              <w:rFonts w:cs="Arial"/>
            </w:rPr>
            <w:t>Netherlands</w:t>
          </w:r>
        </w:smartTag>
      </w:smartTag>
      <w:r w:rsidR="00F148B6" w:rsidRPr="0039266E">
        <w:rPr>
          <w:rFonts w:cs="Arial"/>
        </w:rPr>
        <w:t xml:space="preserve"> would present one or more concrete situations in their countries and the statistical basis of their analysis. </w:t>
      </w:r>
      <w:r w:rsidR="00820EF5" w:rsidRPr="0039266E">
        <w:rPr>
          <w:rFonts w:cs="Arial"/>
        </w:rPr>
        <w:t xml:space="preserve"> </w:t>
      </w:r>
      <w:r w:rsidR="00F148B6" w:rsidRPr="0039266E">
        <w:rPr>
          <w:rFonts w:cs="Arial"/>
        </w:rPr>
        <w:t>The TWC also agreed that the statistical basis for the acceptable number of off-types in the sub</w:t>
      </w:r>
      <w:r w:rsidR="00AC485E" w:rsidRPr="0039266E">
        <w:rPr>
          <w:rFonts w:cs="Arial"/>
        </w:rPr>
        <w:noBreakHyphen/>
      </w:r>
      <w:r w:rsidR="00F148B6" w:rsidRPr="0039266E">
        <w:rPr>
          <w:rFonts w:cs="Arial"/>
        </w:rPr>
        <w:t>sample of 20 plants used in the context of a sample of 100 plants would be assessed by experts from France and Germany.</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The TWC received a presenta</w:t>
      </w:r>
      <w:r w:rsidR="002E5A80" w:rsidRPr="0039266E">
        <w:rPr>
          <w:rFonts w:cs="Arial"/>
        </w:rPr>
        <w:t>tion on document TWC/30/31 “</w:t>
      </w:r>
      <w:r w:rsidR="00F148B6" w:rsidRPr="0039266E">
        <w:rPr>
          <w:rFonts w:cs="Arial"/>
        </w:rPr>
        <w:t xml:space="preserve">AIM: Management of Image Analysis – Experience from </w:t>
      </w:r>
      <w:smartTag w:uri="urn:schemas-microsoft-com:office:smarttags" w:element="country-region">
        <w:r w:rsidR="00F148B6" w:rsidRPr="0039266E">
          <w:rPr>
            <w:rFonts w:cs="Arial"/>
          </w:rPr>
          <w:t>France</w:t>
        </w:r>
      </w:smartTag>
      <w:r w:rsidR="002E5A80" w:rsidRPr="0039266E">
        <w:rPr>
          <w:rFonts w:cs="Arial"/>
        </w:rPr>
        <w:t>”</w:t>
      </w:r>
      <w:r w:rsidR="00F148B6" w:rsidRPr="0039266E">
        <w:rPr>
          <w:rFonts w:cs="Arial"/>
        </w:rPr>
        <w:t xml:space="preserve"> by </w:t>
      </w:r>
      <w:r w:rsidR="0075604D" w:rsidRPr="0039266E">
        <w:rPr>
          <w:rFonts w:cs="Arial"/>
        </w:rPr>
        <w:t>an</w:t>
      </w:r>
      <w:r w:rsidR="00F148B6" w:rsidRPr="0039266E">
        <w:rPr>
          <w:rFonts w:cs="Arial"/>
        </w:rPr>
        <w:t xml:space="preserve"> expert from </w:t>
      </w:r>
      <w:smartTag w:uri="urn:schemas-microsoft-com:office:smarttags" w:element="country-region">
        <w:smartTag w:uri="urn:schemas-microsoft-com:office:smarttags" w:element="place">
          <w:r w:rsidR="00F148B6" w:rsidRPr="0039266E">
            <w:rPr>
              <w:rFonts w:cs="Arial"/>
            </w:rPr>
            <w:t>France</w:t>
          </w:r>
        </w:smartTag>
      </w:smartTag>
      <w:r w:rsidR="00F148B6" w:rsidRPr="0039266E">
        <w:rPr>
          <w:rFonts w:cs="Arial"/>
        </w:rPr>
        <w:t xml:space="preserve">. </w:t>
      </w:r>
      <w:r w:rsidR="0075604D" w:rsidRPr="0039266E">
        <w:rPr>
          <w:rFonts w:cs="Arial"/>
        </w:rPr>
        <w:t xml:space="preserve"> </w:t>
      </w:r>
      <w:r w:rsidR="00F148B6" w:rsidRPr="0039266E">
        <w:rPr>
          <w:rFonts w:cs="Arial"/>
        </w:rPr>
        <w:t xml:space="preserve">AIM software is used to control the centralized and shared image analysis system in GEVES. </w:t>
      </w:r>
      <w:r w:rsidR="0075604D" w:rsidRPr="0039266E">
        <w:rPr>
          <w:rFonts w:cs="Arial"/>
        </w:rPr>
        <w:t xml:space="preserve"> </w:t>
      </w:r>
      <w:r w:rsidR="00F148B6" w:rsidRPr="0039266E">
        <w:rPr>
          <w:rFonts w:cs="Arial"/>
        </w:rPr>
        <w:t xml:space="preserve">AIM software could be made available free of charge by its developer GEVES. </w:t>
      </w:r>
      <w:r w:rsidR="0075604D" w:rsidRPr="0039266E">
        <w:rPr>
          <w:rFonts w:cs="Arial"/>
        </w:rPr>
        <w:t xml:space="preserve"> </w:t>
      </w:r>
      <w:r w:rsidR="00F148B6" w:rsidRPr="0039266E">
        <w:rPr>
          <w:rFonts w:cs="Arial"/>
        </w:rPr>
        <w:t xml:space="preserve">The TWC suggested that training </w:t>
      </w:r>
      <w:r w:rsidR="0071176E" w:rsidRPr="0039266E">
        <w:rPr>
          <w:rFonts w:cs="Arial"/>
        </w:rPr>
        <w:t xml:space="preserve">on </w:t>
      </w:r>
      <w:r w:rsidR="00F148B6" w:rsidRPr="0039266E">
        <w:rPr>
          <w:rFonts w:cs="Arial"/>
        </w:rPr>
        <w:t xml:space="preserve">the use and the translation of this software into English would be essential for wider use. </w:t>
      </w:r>
      <w:r w:rsidR="0075604D" w:rsidRPr="0039266E">
        <w:rPr>
          <w:rFonts w:cs="Arial"/>
        </w:rPr>
        <w:t xml:space="preserve"> </w:t>
      </w:r>
      <w:r w:rsidR="00F148B6" w:rsidRPr="0039266E">
        <w:rPr>
          <w:rFonts w:cs="Arial"/>
        </w:rPr>
        <w:t>The TWC also agreed to propose that</w:t>
      </w:r>
      <w:r w:rsidR="0071176E" w:rsidRPr="0039266E">
        <w:rPr>
          <w:rFonts w:cs="Arial"/>
        </w:rPr>
        <w:t xml:space="preserve"> the</w:t>
      </w:r>
      <w:r w:rsidR="00F148B6" w:rsidRPr="0039266E">
        <w:rPr>
          <w:rFonts w:cs="Arial"/>
        </w:rPr>
        <w:t xml:space="preserve"> AIM software be included in the list of exchangeable software.</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E5770C" w:rsidRPr="0039266E">
        <w:rPr>
          <w:rFonts w:cs="Arial"/>
        </w:rPr>
        <w:t xml:space="preserve">Document </w:t>
      </w:r>
      <w:r w:rsidR="00F148B6" w:rsidRPr="0039266E">
        <w:rPr>
          <w:rFonts w:cs="Arial"/>
        </w:rPr>
        <w:t>TWC/30/39</w:t>
      </w:r>
      <w:r w:rsidR="00E5770C" w:rsidRPr="0039266E">
        <w:rPr>
          <w:rFonts w:cs="Arial"/>
        </w:rPr>
        <w:t xml:space="preserve"> “A Survey on Software and Hardware used for Image Analysis”</w:t>
      </w:r>
      <w:r w:rsidR="00F148B6" w:rsidRPr="0039266E">
        <w:rPr>
          <w:rFonts w:cs="Arial"/>
        </w:rPr>
        <w:t xml:space="preserve"> was presented</w:t>
      </w:r>
      <w:r w:rsidR="00E04833" w:rsidRPr="0039266E">
        <w:rPr>
          <w:rFonts w:cs="Arial"/>
        </w:rPr>
        <w:t xml:space="preserve"> to the TWC. </w:t>
      </w:r>
      <w:r w:rsidR="00687B44" w:rsidRPr="0039266E">
        <w:rPr>
          <w:rFonts w:cs="Arial"/>
        </w:rPr>
        <w:t xml:space="preserve"> The s</w:t>
      </w:r>
      <w:r w:rsidR="00E04833" w:rsidRPr="0039266E">
        <w:rPr>
          <w:rFonts w:cs="Arial"/>
        </w:rPr>
        <w:t>urvey provided</w:t>
      </w:r>
      <w:r w:rsidR="00F148B6" w:rsidRPr="0039266E">
        <w:rPr>
          <w:rFonts w:cs="Arial"/>
        </w:rPr>
        <w:t xml:space="preserve"> information for guidance, materials needed, calibration and standardization essential for image analysis. </w:t>
      </w:r>
      <w:r w:rsidR="00687B44" w:rsidRPr="0039266E">
        <w:rPr>
          <w:rFonts w:cs="Arial"/>
        </w:rPr>
        <w:t xml:space="preserve"> </w:t>
      </w:r>
      <w:r w:rsidR="00F148B6" w:rsidRPr="0039266E">
        <w:rPr>
          <w:rFonts w:cs="Arial"/>
        </w:rPr>
        <w:t xml:space="preserve">The information </w:t>
      </w:r>
      <w:r w:rsidR="00AC485E" w:rsidRPr="0039266E">
        <w:rPr>
          <w:rFonts w:cs="Arial"/>
        </w:rPr>
        <w:t xml:space="preserve">provided by </w:t>
      </w:r>
      <w:r w:rsidR="00687B44" w:rsidRPr="0039266E">
        <w:rPr>
          <w:rFonts w:cs="Arial"/>
        </w:rPr>
        <w:t xml:space="preserve">Finland and </w:t>
      </w:r>
      <w:r w:rsidR="00F148B6" w:rsidRPr="0039266E">
        <w:rPr>
          <w:rFonts w:cs="Arial"/>
        </w:rPr>
        <w:t xml:space="preserve">France </w:t>
      </w:r>
      <w:r w:rsidR="00E04833" w:rsidRPr="0039266E">
        <w:rPr>
          <w:rFonts w:cs="Arial"/>
        </w:rPr>
        <w:t>would be</w:t>
      </w:r>
      <w:r w:rsidR="00F148B6" w:rsidRPr="0039266E">
        <w:rPr>
          <w:rFonts w:cs="Arial"/>
        </w:rPr>
        <w:t xml:space="preserve"> included in the document. </w:t>
      </w:r>
      <w:r w:rsidR="00687B44" w:rsidRPr="0039266E">
        <w:rPr>
          <w:rFonts w:cs="Arial"/>
        </w:rPr>
        <w:t xml:space="preserve"> </w:t>
      </w:r>
      <w:r w:rsidR="00F148B6" w:rsidRPr="0039266E">
        <w:rPr>
          <w:rFonts w:cs="Arial"/>
        </w:rPr>
        <w:t>The TWC agree</w:t>
      </w:r>
      <w:r w:rsidR="004267B9" w:rsidRPr="0039266E">
        <w:rPr>
          <w:rFonts w:cs="Arial"/>
        </w:rPr>
        <w:t xml:space="preserve">d that a draft </w:t>
      </w:r>
      <w:r w:rsidR="00AC485E" w:rsidRPr="0039266E">
        <w:rPr>
          <w:rFonts w:cs="Arial"/>
        </w:rPr>
        <w:t xml:space="preserve">of a </w:t>
      </w:r>
      <w:r w:rsidR="004267B9" w:rsidRPr="0039266E">
        <w:rPr>
          <w:rFonts w:cs="Arial"/>
        </w:rPr>
        <w:t>new section “</w:t>
      </w:r>
      <w:r w:rsidR="00F148B6" w:rsidRPr="0039266E">
        <w:rPr>
          <w:rFonts w:cs="Arial"/>
        </w:rPr>
        <w:t>Examining Chara</w:t>
      </w:r>
      <w:r w:rsidR="004267B9" w:rsidRPr="0039266E">
        <w:rPr>
          <w:rFonts w:cs="Arial"/>
        </w:rPr>
        <w:t>cteristics Using Image Analysis”</w:t>
      </w:r>
      <w:r w:rsidR="00F148B6" w:rsidRPr="0039266E">
        <w:rPr>
          <w:rFonts w:cs="Arial"/>
        </w:rPr>
        <w:t xml:space="preserve"> would benefit from this information and </w:t>
      </w:r>
      <w:r w:rsidR="0071176E" w:rsidRPr="0039266E">
        <w:rPr>
          <w:rFonts w:cs="Arial"/>
        </w:rPr>
        <w:t xml:space="preserve">agreed that </w:t>
      </w:r>
      <w:r w:rsidR="00F148B6" w:rsidRPr="0039266E">
        <w:rPr>
          <w:rFonts w:cs="Arial"/>
        </w:rPr>
        <w:t xml:space="preserve">experts from the Netherlands in collaboration with an expert from the European Union </w:t>
      </w:r>
      <w:r w:rsidR="0071176E" w:rsidRPr="0039266E">
        <w:rPr>
          <w:rFonts w:cs="Arial"/>
        </w:rPr>
        <w:t xml:space="preserve">should </w:t>
      </w:r>
      <w:r w:rsidR="00F148B6" w:rsidRPr="0039266E">
        <w:rPr>
          <w:rFonts w:cs="Arial"/>
        </w:rPr>
        <w:t>prepare this document.</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Con</w:t>
      </w:r>
      <w:r w:rsidR="00D8052C" w:rsidRPr="0039266E">
        <w:rPr>
          <w:rFonts w:cs="Arial"/>
        </w:rPr>
        <w:t>cerning document TWC/30/34 “</w:t>
      </w:r>
      <w:r w:rsidR="00F148B6" w:rsidRPr="0039266E">
        <w:rPr>
          <w:rFonts w:cs="Arial"/>
        </w:rPr>
        <w:t>Updated Survey on</w:t>
      </w:r>
      <w:r w:rsidR="00D8052C" w:rsidRPr="0039266E">
        <w:rPr>
          <w:rFonts w:cs="Arial"/>
        </w:rPr>
        <w:t xml:space="preserve"> Hand-Held Data Capture Devices”</w:t>
      </w:r>
      <w:r w:rsidR="00687B44" w:rsidRPr="0039266E">
        <w:rPr>
          <w:rFonts w:cs="Arial"/>
        </w:rPr>
        <w:t>, t</w:t>
      </w:r>
      <w:r w:rsidR="00F148B6" w:rsidRPr="0039266E">
        <w:rPr>
          <w:rFonts w:cs="Arial"/>
        </w:rPr>
        <w:t xml:space="preserve">he TWC recommended that a new circular </w:t>
      </w:r>
      <w:r w:rsidR="00687B44" w:rsidRPr="0039266E">
        <w:rPr>
          <w:rFonts w:cs="Arial"/>
        </w:rPr>
        <w:t>be issued by the Office of t</w:t>
      </w:r>
      <w:r w:rsidR="00F148B6" w:rsidRPr="0039266E">
        <w:rPr>
          <w:rFonts w:cs="Arial"/>
        </w:rPr>
        <w:t xml:space="preserve">he </w:t>
      </w:r>
      <w:smartTag w:uri="urn:schemas-microsoft-com:office:smarttags" w:element="place">
        <w:r w:rsidR="00F148B6" w:rsidRPr="0039266E">
          <w:rPr>
            <w:rFonts w:cs="Arial"/>
          </w:rPr>
          <w:t>Union</w:t>
        </w:r>
      </w:smartTag>
      <w:r w:rsidR="00F148B6" w:rsidRPr="0039266E">
        <w:rPr>
          <w:rFonts w:cs="Arial"/>
        </w:rPr>
        <w:t xml:space="preserve"> to revise the information in the document. </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The TW</w:t>
      </w:r>
      <w:r w:rsidR="00D8052C" w:rsidRPr="0039266E">
        <w:rPr>
          <w:rFonts w:cs="Arial"/>
        </w:rPr>
        <w:t>C considered d</w:t>
      </w:r>
      <w:r w:rsidR="0063191A" w:rsidRPr="0039266E">
        <w:rPr>
          <w:rFonts w:cs="Arial"/>
        </w:rPr>
        <w:t>ocument TWC/30/7 “Exchangeable S</w:t>
      </w:r>
      <w:r w:rsidR="00D8052C" w:rsidRPr="0039266E">
        <w:rPr>
          <w:rFonts w:cs="Arial"/>
        </w:rPr>
        <w:t>oftware”</w:t>
      </w:r>
      <w:r w:rsidR="00F148B6" w:rsidRPr="0039266E">
        <w:rPr>
          <w:rFonts w:cs="Arial"/>
        </w:rPr>
        <w:t xml:space="preserve">. </w:t>
      </w:r>
      <w:r w:rsidR="0063191A" w:rsidRPr="0039266E">
        <w:rPr>
          <w:rFonts w:cs="Arial"/>
        </w:rPr>
        <w:t xml:space="preserve"> </w:t>
      </w:r>
      <w:r w:rsidR="00F148B6" w:rsidRPr="0039266E">
        <w:rPr>
          <w:rFonts w:cs="Arial"/>
        </w:rPr>
        <w:t xml:space="preserve">The TWC </w:t>
      </w:r>
      <w:r w:rsidR="00F93162" w:rsidRPr="0039266E">
        <w:rPr>
          <w:rFonts w:cs="Arial"/>
        </w:rPr>
        <w:t xml:space="preserve">agreed </w:t>
      </w:r>
      <w:r w:rsidR="00F148B6" w:rsidRPr="0039266E">
        <w:rPr>
          <w:rFonts w:cs="Arial"/>
        </w:rPr>
        <w:t>that</w:t>
      </w:r>
      <w:r w:rsidR="002941EF" w:rsidRPr="0039266E">
        <w:rPr>
          <w:rFonts w:cs="Arial"/>
        </w:rPr>
        <w:t>,</w:t>
      </w:r>
      <w:r w:rsidR="00F148B6" w:rsidRPr="0039266E">
        <w:rPr>
          <w:rFonts w:cs="Arial"/>
        </w:rPr>
        <w:t xml:space="preserve"> before taking a view on the inclusion of a software on the list, clarification</w:t>
      </w:r>
      <w:r w:rsidR="00F93162" w:rsidRPr="0039266E">
        <w:rPr>
          <w:rFonts w:cs="Arial"/>
        </w:rPr>
        <w:t xml:space="preserve"> was</w:t>
      </w:r>
      <w:r w:rsidR="00F148B6" w:rsidRPr="0039266E">
        <w:rPr>
          <w:rFonts w:cs="Arial"/>
        </w:rPr>
        <w:t xml:space="preserve"> needed on the conditions of availability, need for translation, training, maintenance and costs for potential users. </w:t>
      </w:r>
      <w:r w:rsidR="0063191A" w:rsidRPr="0039266E">
        <w:rPr>
          <w:rFonts w:cs="Arial"/>
        </w:rPr>
        <w:t xml:space="preserve"> </w:t>
      </w:r>
      <w:r w:rsidR="00F148B6" w:rsidRPr="0039266E">
        <w:rPr>
          <w:rFonts w:cs="Arial"/>
        </w:rPr>
        <w:t>T</w:t>
      </w:r>
      <w:r w:rsidR="0063191A" w:rsidRPr="0039266E">
        <w:rPr>
          <w:rFonts w:cs="Arial"/>
        </w:rPr>
        <w:t>he TWC received a presentation “</w:t>
      </w:r>
      <w:r w:rsidR="00F148B6" w:rsidRPr="0039266E">
        <w:rPr>
          <w:rFonts w:cs="Arial"/>
        </w:rPr>
        <w:t xml:space="preserve">Information System (IS) </w:t>
      </w:r>
      <w:r w:rsidR="0063191A" w:rsidRPr="0039266E">
        <w:rPr>
          <w:rFonts w:cs="Arial"/>
        </w:rPr>
        <w:t xml:space="preserve">Used </w:t>
      </w:r>
      <w:r w:rsidR="00F148B6" w:rsidRPr="0039266E">
        <w:rPr>
          <w:rFonts w:cs="Arial"/>
        </w:rPr>
        <w:t>for Test and Protection of Plant Varieties in the Russian Federation</w:t>
      </w:r>
      <w:r w:rsidR="0063191A" w:rsidRPr="0039266E">
        <w:rPr>
          <w:rFonts w:cs="Arial"/>
        </w:rPr>
        <w:t>”</w:t>
      </w:r>
      <w:r w:rsidR="00F148B6" w:rsidRPr="0039266E">
        <w:rPr>
          <w:rFonts w:cs="Arial"/>
        </w:rPr>
        <w:t xml:space="preserve"> </w:t>
      </w:r>
      <w:r w:rsidR="0063191A" w:rsidRPr="0039266E">
        <w:rPr>
          <w:rFonts w:cs="Arial"/>
        </w:rPr>
        <w:t>(</w:t>
      </w:r>
      <w:r w:rsidR="002941EF" w:rsidRPr="0039266E">
        <w:rPr>
          <w:rFonts w:cs="Arial"/>
        </w:rPr>
        <w:t xml:space="preserve">see </w:t>
      </w:r>
      <w:r w:rsidR="0063191A" w:rsidRPr="0039266E">
        <w:rPr>
          <w:rFonts w:cs="Arial"/>
        </w:rPr>
        <w:t xml:space="preserve">document </w:t>
      </w:r>
      <w:r w:rsidR="00F148B6" w:rsidRPr="0039266E">
        <w:rPr>
          <w:rFonts w:cs="Arial"/>
        </w:rPr>
        <w:t>TWC/30/35</w:t>
      </w:r>
      <w:r w:rsidR="0063191A" w:rsidRPr="0039266E">
        <w:rPr>
          <w:rFonts w:cs="Arial"/>
        </w:rPr>
        <w:t>)</w:t>
      </w:r>
      <w:r w:rsidR="00F148B6" w:rsidRPr="0039266E">
        <w:rPr>
          <w:rFonts w:cs="Arial"/>
        </w:rPr>
        <w:t xml:space="preserve"> by an expert </w:t>
      </w:r>
      <w:r w:rsidR="002941EF" w:rsidRPr="0039266E">
        <w:rPr>
          <w:rFonts w:cs="Arial"/>
        </w:rPr>
        <w:t xml:space="preserve">from </w:t>
      </w:r>
      <w:r w:rsidR="00F148B6" w:rsidRPr="0039266E">
        <w:rPr>
          <w:rFonts w:cs="Arial"/>
        </w:rPr>
        <w:t xml:space="preserve">Belarus in the absence of </w:t>
      </w:r>
      <w:r w:rsidR="002941EF" w:rsidRPr="0039266E">
        <w:rPr>
          <w:rFonts w:cs="Arial"/>
        </w:rPr>
        <w:t xml:space="preserve">the </w:t>
      </w:r>
      <w:r w:rsidR="00F148B6" w:rsidRPr="0039266E">
        <w:rPr>
          <w:rFonts w:cs="Arial"/>
        </w:rPr>
        <w:t xml:space="preserve">experts from </w:t>
      </w:r>
      <w:r w:rsidR="002941EF" w:rsidRPr="0039266E">
        <w:rPr>
          <w:rFonts w:cs="Arial"/>
        </w:rPr>
        <w:t xml:space="preserve">the </w:t>
      </w:r>
      <w:r w:rsidR="00F148B6" w:rsidRPr="0039266E">
        <w:rPr>
          <w:rFonts w:cs="Arial"/>
        </w:rPr>
        <w:t>Russian Federation.</w:t>
      </w:r>
      <w:r w:rsidR="0063191A" w:rsidRPr="0039266E">
        <w:rPr>
          <w:rFonts w:cs="Arial"/>
        </w:rPr>
        <w:t xml:space="preserve"> </w:t>
      </w:r>
      <w:r w:rsidR="00F148B6" w:rsidRPr="0039266E">
        <w:rPr>
          <w:rFonts w:cs="Arial"/>
        </w:rPr>
        <w:t xml:space="preserve"> The TWC agreed that the Information System </w:t>
      </w:r>
      <w:r w:rsidR="0063191A" w:rsidRPr="0039266E">
        <w:rPr>
          <w:rFonts w:cs="Arial"/>
        </w:rPr>
        <w:t>used by the</w:t>
      </w:r>
      <w:r w:rsidR="00F148B6" w:rsidRPr="0039266E">
        <w:rPr>
          <w:rFonts w:cs="Arial"/>
        </w:rPr>
        <w:t xml:space="preserve"> Russian Federation could be included in the list of exchangeable software, with a remark that it would be available in the Russian language.</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 xml:space="preserve">The TWC received </w:t>
      </w:r>
      <w:r w:rsidR="00F93162" w:rsidRPr="0039266E">
        <w:rPr>
          <w:rFonts w:cs="Arial"/>
        </w:rPr>
        <w:t xml:space="preserve">an electronic </w:t>
      </w:r>
      <w:r w:rsidR="00F148B6" w:rsidRPr="0039266E">
        <w:rPr>
          <w:rFonts w:cs="Arial"/>
        </w:rPr>
        <w:t>presentation</w:t>
      </w:r>
      <w:r w:rsidR="00F93162" w:rsidRPr="0039266E">
        <w:rPr>
          <w:rFonts w:cs="Arial"/>
        </w:rPr>
        <w:t xml:space="preserve"> via the internet</w:t>
      </w:r>
      <w:r w:rsidR="00F148B6" w:rsidRPr="0039266E">
        <w:rPr>
          <w:rFonts w:cs="Arial"/>
        </w:rPr>
        <w:t xml:space="preserve"> of a project concept for a </w:t>
      </w:r>
      <w:r w:rsidR="002B660C" w:rsidRPr="0039266E">
        <w:rPr>
          <w:rFonts w:cs="Arial"/>
          <w:color w:val="000000"/>
        </w:rPr>
        <w:t>web-based Test Guidelines Template (TG Template</w:t>
      </w:r>
      <w:proofErr w:type="gramStart"/>
      <w:r w:rsidR="002B660C" w:rsidRPr="0039266E">
        <w:rPr>
          <w:rFonts w:cs="Arial"/>
          <w:color w:val="000000"/>
        </w:rPr>
        <w:t xml:space="preserve">) </w:t>
      </w:r>
      <w:r w:rsidR="00F148B6" w:rsidRPr="0039266E">
        <w:rPr>
          <w:rFonts w:cs="Arial"/>
        </w:rPr>
        <w:t xml:space="preserve"> for</w:t>
      </w:r>
      <w:proofErr w:type="gramEnd"/>
      <w:r w:rsidR="00F148B6" w:rsidRPr="0039266E">
        <w:rPr>
          <w:rFonts w:cs="Arial"/>
        </w:rPr>
        <w:t xml:space="preserve"> drafters of Test Guidelines by the Office of the Union. The TWC supported the initiative and continuation of</w:t>
      </w:r>
      <w:r w:rsidR="001D1BFE" w:rsidRPr="0039266E">
        <w:rPr>
          <w:rFonts w:cs="Arial"/>
        </w:rPr>
        <w:t xml:space="preserve"> work on this project. Another </w:t>
      </w:r>
      <w:r w:rsidR="00F93162" w:rsidRPr="0039266E">
        <w:rPr>
          <w:rFonts w:cs="Arial"/>
        </w:rPr>
        <w:t xml:space="preserve">electronic </w:t>
      </w:r>
      <w:r w:rsidR="00F148B6" w:rsidRPr="0039266E">
        <w:rPr>
          <w:rFonts w:cs="Arial"/>
        </w:rPr>
        <w:t xml:space="preserve">presentation was </w:t>
      </w:r>
      <w:r w:rsidR="00F93162" w:rsidRPr="0039266E">
        <w:rPr>
          <w:rFonts w:cs="Arial"/>
        </w:rPr>
        <w:t xml:space="preserve">made </w:t>
      </w:r>
      <w:r w:rsidR="00F148B6" w:rsidRPr="0039266E">
        <w:rPr>
          <w:rFonts w:cs="Arial"/>
        </w:rPr>
        <w:t xml:space="preserve">by </w:t>
      </w:r>
      <w:r w:rsidR="00122797" w:rsidRPr="0039266E">
        <w:rPr>
          <w:rFonts w:cs="Arial"/>
        </w:rPr>
        <w:t>Mr. Glenn </w:t>
      </w:r>
      <w:r w:rsidR="00383B24" w:rsidRPr="0039266E">
        <w:rPr>
          <w:rFonts w:cs="Arial"/>
        </w:rPr>
        <w:t>Mac </w:t>
      </w:r>
      <w:proofErr w:type="spellStart"/>
      <w:r w:rsidR="00383B24" w:rsidRPr="0039266E">
        <w:rPr>
          <w:rFonts w:cs="Arial"/>
        </w:rPr>
        <w:t>Stravic</w:t>
      </w:r>
      <w:proofErr w:type="spellEnd"/>
      <w:r w:rsidR="00383B24" w:rsidRPr="0039266E">
        <w:rPr>
          <w:rFonts w:cs="Arial"/>
        </w:rPr>
        <w:t xml:space="preserve">, Head, Brand Database Section, </w:t>
      </w:r>
      <w:proofErr w:type="gramStart"/>
      <w:r w:rsidR="00F148B6" w:rsidRPr="0039266E">
        <w:rPr>
          <w:rFonts w:cs="Arial"/>
        </w:rPr>
        <w:t>WIPO</w:t>
      </w:r>
      <w:proofErr w:type="gramEnd"/>
      <w:r w:rsidR="00F148B6" w:rsidRPr="0039266E">
        <w:rPr>
          <w:rFonts w:cs="Arial"/>
        </w:rPr>
        <w:t xml:space="preserve"> on the PLUTO</w:t>
      </w:r>
      <w:r w:rsidR="000746FE" w:rsidRPr="0039266E">
        <w:rPr>
          <w:rFonts w:cs="Arial"/>
        </w:rPr>
        <w:t> </w:t>
      </w:r>
      <w:r w:rsidR="00F148B6" w:rsidRPr="0039266E">
        <w:rPr>
          <w:rFonts w:cs="Arial"/>
        </w:rPr>
        <w:t xml:space="preserve">database. </w:t>
      </w:r>
    </w:p>
    <w:p w:rsidR="00E77674" w:rsidRPr="0039266E" w:rsidRDefault="00E77674" w:rsidP="00343117">
      <w:pPr>
        <w:rPr>
          <w:rFonts w:cs="Arial"/>
        </w:rPr>
      </w:pPr>
    </w:p>
    <w:p w:rsidR="00F148B6" w:rsidRPr="0039266E" w:rsidRDefault="00343117" w:rsidP="00343117">
      <w:pPr>
        <w:rPr>
          <w:rFonts w:cs="Arial"/>
        </w:rPr>
      </w:pPr>
      <w:r w:rsidRPr="0039266E">
        <w:fldChar w:fldCharType="begin"/>
      </w:r>
      <w:r w:rsidRPr="0039266E">
        <w:instrText xml:space="preserve"> AUTONUM  \* Arabic </w:instrText>
      </w:r>
      <w:r w:rsidRPr="0039266E">
        <w:fldChar w:fldCharType="end"/>
      </w:r>
      <w:r w:rsidRPr="0039266E">
        <w:tab/>
      </w:r>
      <w:r w:rsidR="00F148B6" w:rsidRPr="0039266E">
        <w:rPr>
          <w:rFonts w:cs="Arial"/>
        </w:rPr>
        <w:t>The expert from Germany provided the participants with a CD containing the latest database of TWC</w:t>
      </w:r>
      <w:r w:rsidR="00BA62C4" w:rsidRPr="0039266E">
        <w:rPr>
          <w:rFonts w:cs="Arial"/>
        </w:rPr>
        <w:t> </w:t>
      </w:r>
      <w:r w:rsidR="00F148B6" w:rsidRPr="0039266E">
        <w:rPr>
          <w:rFonts w:cs="Arial"/>
        </w:rPr>
        <w:t>working documents</w:t>
      </w:r>
      <w:r w:rsidR="0063191A" w:rsidRPr="0039266E">
        <w:rPr>
          <w:rFonts w:cs="Arial"/>
        </w:rPr>
        <w:t>.</w:t>
      </w:r>
    </w:p>
    <w:p w:rsidR="00E77674" w:rsidRPr="0039266E" w:rsidRDefault="00E77674" w:rsidP="00343117">
      <w:pPr>
        <w:rPr>
          <w:rFonts w:cs="Arial"/>
        </w:rPr>
      </w:pPr>
    </w:p>
    <w:p w:rsidR="00F677C3" w:rsidRPr="0039266E" w:rsidRDefault="00343117" w:rsidP="00343117">
      <w:pPr>
        <w:autoSpaceDE w:val="0"/>
        <w:autoSpaceDN w:val="0"/>
        <w:adjustRightInd w:val="0"/>
        <w:rPr>
          <w:rFonts w:ascii="ArialMT" w:hAnsi="ArialMT" w:cs="ArialMT"/>
        </w:rPr>
      </w:pPr>
      <w:r w:rsidRPr="0039266E">
        <w:fldChar w:fldCharType="begin"/>
      </w:r>
      <w:r w:rsidRPr="0039266E">
        <w:instrText xml:space="preserve"> AUTONUM  \* Arabic </w:instrText>
      </w:r>
      <w:r w:rsidRPr="0039266E">
        <w:fldChar w:fldCharType="end"/>
      </w:r>
      <w:r w:rsidRPr="0039266E">
        <w:tab/>
      </w:r>
      <w:r w:rsidR="00F148B6" w:rsidRPr="0039266E">
        <w:rPr>
          <w:rFonts w:ascii="ArialMT" w:hAnsi="ArialMT" w:cs="ArialMT"/>
        </w:rPr>
        <w:t>The TWC agreed to hold its thirty-first session in Seoul, Republic of Korea, from June 4 to 7, 2013,</w:t>
      </w:r>
      <w:r w:rsidR="000746FE" w:rsidRPr="0039266E">
        <w:rPr>
          <w:rFonts w:ascii="ArialMT" w:hAnsi="ArialMT" w:cs="ArialMT"/>
        </w:rPr>
        <w:t xml:space="preserve"> </w:t>
      </w:r>
      <w:r w:rsidR="00F148B6" w:rsidRPr="0039266E">
        <w:rPr>
          <w:rFonts w:ascii="ArialMT" w:hAnsi="ArialMT" w:cs="ArialMT"/>
        </w:rPr>
        <w:t xml:space="preserve">with the </w:t>
      </w:r>
      <w:r w:rsidR="00F45716" w:rsidRPr="0039266E">
        <w:rPr>
          <w:rFonts w:ascii="ArialMT" w:hAnsi="ArialMT" w:cs="ArialMT"/>
        </w:rPr>
        <w:t xml:space="preserve">Preparatory Workshop </w:t>
      </w:r>
      <w:r w:rsidR="00F148B6" w:rsidRPr="0039266E">
        <w:rPr>
          <w:rFonts w:ascii="ArialMT" w:hAnsi="ArialMT" w:cs="ArialMT"/>
        </w:rPr>
        <w:t>on June 3, 2013.</w:t>
      </w:r>
    </w:p>
    <w:p w:rsidR="00F677C3" w:rsidRPr="0039266E" w:rsidRDefault="00F677C3" w:rsidP="00343117">
      <w:pPr>
        <w:autoSpaceDE w:val="0"/>
        <w:autoSpaceDN w:val="0"/>
        <w:adjustRightInd w:val="0"/>
        <w:rPr>
          <w:rFonts w:ascii="ArialMT" w:hAnsi="ArialMT" w:cs="ArialMT"/>
        </w:rPr>
      </w:pPr>
    </w:p>
    <w:p w:rsidR="00F148B6" w:rsidRPr="0039266E" w:rsidRDefault="00343117" w:rsidP="00343117">
      <w:pPr>
        <w:autoSpaceDE w:val="0"/>
        <w:autoSpaceDN w:val="0"/>
        <w:adjustRightInd w:val="0"/>
        <w:rPr>
          <w:rFonts w:ascii="ArialMT" w:hAnsi="ArialMT" w:cs="ArialMT"/>
        </w:rPr>
      </w:pPr>
      <w:r w:rsidRPr="0039266E">
        <w:fldChar w:fldCharType="begin"/>
      </w:r>
      <w:r w:rsidRPr="0039266E">
        <w:instrText xml:space="preserve"> AUTONUM  \* Arabic </w:instrText>
      </w:r>
      <w:r w:rsidRPr="0039266E">
        <w:fldChar w:fldCharType="end"/>
      </w:r>
      <w:r w:rsidRPr="0039266E">
        <w:tab/>
      </w:r>
      <w:r w:rsidR="00216D62" w:rsidRPr="0039266E">
        <w:rPr>
          <w:rFonts w:ascii="ArialMT" w:hAnsi="ArialMT" w:cs="ArialMT"/>
        </w:rPr>
        <w:t xml:space="preserve">The </w:t>
      </w:r>
      <w:r w:rsidR="00F148B6" w:rsidRPr="0039266E">
        <w:rPr>
          <w:rFonts w:ascii="ArialMT" w:hAnsi="ArialMT" w:cs="ArialMT"/>
        </w:rPr>
        <w:t>TWC planned to discuss</w:t>
      </w:r>
      <w:r w:rsidR="004C56A4" w:rsidRPr="0039266E">
        <w:rPr>
          <w:rFonts w:ascii="ArialMT" w:hAnsi="ArialMT" w:cs="ArialMT"/>
        </w:rPr>
        <w:t xml:space="preserve"> </w:t>
      </w:r>
      <w:r w:rsidR="00F148B6" w:rsidRPr="0039266E">
        <w:rPr>
          <w:rFonts w:ascii="ArialMT" w:hAnsi="ArialMT" w:cs="ArialMT"/>
        </w:rPr>
        <w:t>the following items</w:t>
      </w:r>
      <w:r w:rsidR="00216D62" w:rsidRPr="0039266E">
        <w:rPr>
          <w:rFonts w:ascii="ArialMT" w:hAnsi="ArialMT" w:cs="ArialMT"/>
        </w:rPr>
        <w:t xml:space="preserve"> at its thirty-first session</w:t>
      </w:r>
      <w:r w:rsidR="00F148B6" w:rsidRPr="0039266E">
        <w:rPr>
          <w:rFonts w:ascii="ArialMT" w:hAnsi="ArialMT" w:cs="ArialMT"/>
        </w:rPr>
        <w:t>:</w:t>
      </w:r>
    </w:p>
    <w:p w:rsidR="004C56A4" w:rsidRPr="0039266E" w:rsidRDefault="004C56A4" w:rsidP="00C00CCF">
      <w:pPr>
        <w:tabs>
          <w:tab w:val="num" w:pos="1134"/>
        </w:tabs>
        <w:spacing w:before="20" w:afterLines="20" w:after="48"/>
        <w:ind w:left="567"/>
        <w:rPr>
          <w:rFonts w:ascii="ArialMT" w:hAnsi="ArialMT" w:cs="ArialMT"/>
        </w:rPr>
      </w:pPr>
    </w:p>
    <w:p w:rsidR="00F148B6" w:rsidRPr="0039266E" w:rsidRDefault="00C00CCF" w:rsidP="00C00CCF">
      <w:pPr>
        <w:tabs>
          <w:tab w:val="num" w:pos="1134"/>
        </w:tabs>
        <w:spacing w:before="20" w:afterLines="20" w:after="48"/>
        <w:ind w:left="567"/>
        <w:rPr>
          <w:rFonts w:ascii="ArialMT" w:hAnsi="ArialMT" w:cs="ArialMT"/>
        </w:rPr>
      </w:pPr>
      <w:r w:rsidRPr="0039266E">
        <w:rPr>
          <w:rFonts w:ascii="ArialMT" w:hAnsi="ArialMT" w:cs="ArialMT"/>
        </w:rPr>
        <w:t>1.</w:t>
      </w:r>
      <w:r w:rsidRPr="0039266E">
        <w:rPr>
          <w:rFonts w:ascii="ArialMT" w:hAnsi="ArialMT" w:cs="ArialMT"/>
        </w:rPr>
        <w:tab/>
      </w:r>
      <w:r w:rsidR="0063191A" w:rsidRPr="0039266E">
        <w:rPr>
          <w:rFonts w:ascii="ArialMT" w:hAnsi="ArialMT" w:cs="ArialMT"/>
        </w:rPr>
        <w:t>Opening of the S</w:t>
      </w:r>
      <w:r w:rsidR="00F148B6" w:rsidRPr="0039266E">
        <w:rPr>
          <w:rFonts w:ascii="ArialMT" w:hAnsi="ArialMT" w:cs="ArialMT"/>
        </w:rPr>
        <w:t>ession</w:t>
      </w:r>
    </w:p>
    <w:p w:rsidR="00F148B6" w:rsidRPr="0039266E" w:rsidRDefault="00F148B6" w:rsidP="00C00CCF">
      <w:pPr>
        <w:tabs>
          <w:tab w:val="num" w:pos="1134"/>
        </w:tabs>
        <w:spacing w:before="20" w:afterLines="20" w:after="48"/>
        <w:ind w:left="567"/>
        <w:rPr>
          <w:rFonts w:ascii="ArialMT" w:hAnsi="ArialMT" w:cs="ArialMT"/>
        </w:rPr>
      </w:pPr>
      <w:r w:rsidRPr="0039266E">
        <w:rPr>
          <w:rFonts w:ascii="ArialMT" w:hAnsi="ArialMT" w:cs="ArialMT"/>
        </w:rPr>
        <w:t>2.</w:t>
      </w:r>
      <w:r w:rsidR="00C00CCF" w:rsidRPr="0039266E">
        <w:rPr>
          <w:rFonts w:ascii="ArialMT" w:hAnsi="ArialMT" w:cs="ArialMT"/>
        </w:rPr>
        <w:tab/>
      </w:r>
      <w:r w:rsidRPr="0039266E">
        <w:rPr>
          <w:rFonts w:ascii="ArialMT" w:hAnsi="ArialMT" w:cs="ArialMT"/>
        </w:rPr>
        <w:t>Adoption of the agenda</w:t>
      </w:r>
    </w:p>
    <w:p w:rsidR="00F148B6" w:rsidRPr="0039266E" w:rsidRDefault="00F148B6" w:rsidP="00C00CCF">
      <w:pPr>
        <w:tabs>
          <w:tab w:val="num" w:pos="1134"/>
        </w:tabs>
        <w:spacing w:before="20" w:afterLines="20" w:after="48"/>
        <w:ind w:left="567"/>
        <w:rPr>
          <w:rFonts w:ascii="ArialMT" w:hAnsi="ArialMT" w:cs="ArialMT"/>
        </w:rPr>
      </w:pPr>
      <w:r w:rsidRPr="0039266E">
        <w:rPr>
          <w:rFonts w:ascii="ArialMT" w:hAnsi="ArialMT" w:cs="ArialMT"/>
        </w:rPr>
        <w:t>3.</w:t>
      </w:r>
      <w:r w:rsidR="00C00CCF" w:rsidRPr="0039266E">
        <w:rPr>
          <w:rFonts w:ascii="ArialMT" w:hAnsi="ArialMT" w:cs="ArialMT"/>
        </w:rPr>
        <w:tab/>
      </w:r>
      <w:r w:rsidRPr="0039266E">
        <w:rPr>
          <w:rFonts w:ascii="ArialMT" w:hAnsi="ArialMT" w:cs="ArialMT"/>
        </w:rPr>
        <w:t>Short reports on developments in plant variety protection:</w:t>
      </w:r>
    </w:p>
    <w:p w:rsidR="00F148B6" w:rsidRPr="0039266E" w:rsidRDefault="00F148B6" w:rsidP="008E37A1">
      <w:pPr>
        <w:spacing w:before="20" w:afterLines="20" w:after="48"/>
        <w:ind w:left="1584" w:hanging="450"/>
        <w:rPr>
          <w:rFonts w:ascii="ArialMT" w:hAnsi="ArialMT" w:cs="ArialMT"/>
        </w:rPr>
      </w:pPr>
      <w:r w:rsidRPr="0039266E">
        <w:rPr>
          <w:rFonts w:ascii="ArialMT" w:hAnsi="ArialMT" w:cs="ArialMT"/>
        </w:rPr>
        <w:t>(a) Reports from members and observe</w:t>
      </w:r>
      <w:r w:rsidR="00920DC9" w:rsidRPr="0039266E">
        <w:rPr>
          <w:rFonts w:ascii="ArialMT" w:hAnsi="ArialMT" w:cs="ArialMT"/>
        </w:rPr>
        <w:t xml:space="preserve">rs </w:t>
      </w:r>
    </w:p>
    <w:p w:rsidR="00F148B6" w:rsidRPr="0039266E" w:rsidRDefault="00F148B6" w:rsidP="008E37A1">
      <w:pPr>
        <w:spacing w:before="20" w:afterLines="20" w:after="48"/>
        <w:ind w:left="1584" w:hanging="450"/>
        <w:rPr>
          <w:rFonts w:ascii="ArialMT" w:hAnsi="ArialMT" w:cs="ArialMT"/>
        </w:rPr>
      </w:pPr>
      <w:r w:rsidRPr="0039266E">
        <w:rPr>
          <w:rFonts w:ascii="ArialMT" w:hAnsi="ArialMT" w:cs="ArialMT"/>
        </w:rPr>
        <w:t>(b) Report</w:t>
      </w:r>
      <w:r w:rsidR="00920DC9" w:rsidRPr="0039266E">
        <w:rPr>
          <w:rFonts w:ascii="ArialMT" w:hAnsi="ArialMT" w:cs="ArialMT"/>
        </w:rPr>
        <w:t xml:space="preserve">s on developments within UPOV </w:t>
      </w:r>
    </w:p>
    <w:p w:rsidR="00F148B6" w:rsidRPr="0039266E" w:rsidRDefault="00F148B6" w:rsidP="00C00CCF">
      <w:pPr>
        <w:tabs>
          <w:tab w:val="num" w:pos="1134"/>
        </w:tabs>
        <w:spacing w:before="20" w:afterLines="20" w:after="48"/>
        <w:ind w:left="567"/>
        <w:rPr>
          <w:rFonts w:ascii="ArialMT" w:hAnsi="ArialMT" w:cs="ArialMT"/>
        </w:rPr>
      </w:pPr>
      <w:r w:rsidRPr="0039266E">
        <w:rPr>
          <w:rFonts w:ascii="ArialMT" w:hAnsi="ArialMT" w:cs="ArialMT"/>
        </w:rPr>
        <w:t xml:space="preserve">4. </w:t>
      </w:r>
      <w:r w:rsidR="00C00CCF" w:rsidRPr="0039266E">
        <w:rPr>
          <w:rFonts w:ascii="ArialMT" w:hAnsi="ArialMT" w:cs="ArialMT"/>
        </w:rPr>
        <w:tab/>
      </w:r>
      <w:r w:rsidRPr="0039266E">
        <w:rPr>
          <w:rFonts w:ascii="ArialMT" w:hAnsi="ArialMT" w:cs="ArialMT"/>
        </w:rPr>
        <w:t xml:space="preserve">Molecular techniques </w:t>
      </w:r>
    </w:p>
    <w:p w:rsidR="00F148B6" w:rsidRPr="0039266E" w:rsidRDefault="00F148B6" w:rsidP="00C00CCF">
      <w:pPr>
        <w:tabs>
          <w:tab w:val="num" w:pos="1134"/>
        </w:tabs>
        <w:spacing w:before="20" w:afterLines="20" w:after="48"/>
        <w:ind w:left="567"/>
        <w:rPr>
          <w:rFonts w:ascii="ArialMT" w:hAnsi="ArialMT" w:cs="ArialMT"/>
        </w:rPr>
      </w:pPr>
      <w:r w:rsidRPr="0039266E">
        <w:rPr>
          <w:rFonts w:ascii="ArialMT" w:hAnsi="ArialMT" w:cs="ArialMT"/>
        </w:rPr>
        <w:t>5.</w:t>
      </w:r>
      <w:r w:rsidR="00C00CCF" w:rsidRPr="0039266E">
        <w:rPr>
          <w:rFonts w:ascii="ArialMT" w:hAnsi="ArialMT" w:cs="ArialMT"/>
        </w:rPr>
        <w:tab/>
      </w:r>
      <w:r w:rsidRPr="0039266E">
        <w:rPr>
          <w:rFonts w:ascii="ArialMT" w:hAnsi="ArialMT" w:cs="ArialMT"/>
        </w:rPr>
        <w:t>TGP documents</w:t>
      </w:r>
    </w:p>
    <w:p w:rsidR="00F148B6" w:rsidRPr="0039266E" w:rsidRDefault="00F148B6" w:rsidP="00C00CCF">
      <w:pPr>
        <w:tabs>
          <w:tab w:val="num" w:pos="1134"/>
        </w:tabs>
        <w:spacing w:before="20" w:afterLines="20" w:after="48"/>
        <w:ind w:left="567"/>
        <w:rPr>
          <w:rFonts w:ascii="ArialMT" w:hAnsi="ArialMT" w:cs="ArialMT"/>
        </w:rPr>
      </w:pPr>
      <w:r w:rsidRPr="0039266E">
        <w:rPr>
          <w:rFonts w:ascii="ArialMT" w:hAnsi="ArialMT" w:cs="ArialMT"/>
        </w:rPr>
        <w:t>7.</w:t>
      </w:r>
      <w:r w:rsidR="00C00CCF" w:rsidRPr="0039266E">
        <w:rPr>
          <w:rFonts w:ascii="ArialMT" w:hAnsi="ArialMT" w:cs="ArialMT"/>
        </w:rPr>
        <w:tab/>
      </w:r>
      <w:r w:rsidRPr="0039266E">
        <w:rPr>
          <w:rFonts w:ascii="ArialMT" w:hAnsi="ArialMT" w:cs="ArialMT"/>
        </w:rPr>
        <w:t>Variety d</w:t>
      </w:r>
      <w:r w:rsidR="00920DC9" w:rsidRPr="0039266E">
        <w:rPr>
          <w:rFonts w:ascii="ArialMT" w:hAnsi="ArialMT" w:cs="ArialMT"/>
        </w:rPr>
        <w:t>enominations</w:t>
      </w:r>
    </w:p>
    <w:p w:rsidR="006A78FD" w:rsidRPr="0039266E" w:rsidRDefault="006A78FD" w:rsidP="006A78FD">
      <w:pPr>
        <w:spacing w:before="20" w:afterLines="20" w:after="48"/>
        <w:ind w:left="567"/>
        <w:rPr>
          <w:rFonts w:cs="Arial"/>
        </w:rPr>
      </w:pPr>
      <w:r w:rsidRPr="0039266E">
        <w:rPr>
          <w:rFonts w:ascii="ArialMT" w:hAnsi="ArialMT" w:cs="ArialMT"/>
        </w:rPr>
        <w:t>8.</w:t>
      </w:r>
      <w:r w:rsidRPr="0039266E">
        <w:rPr>
          <w:rFonts w:ascii="ArialMT" w:hAnsi="ArialMT" w:cs="ArialMT"/>
        </w:rPr>
        <w:tab/>
      </w:r>
      <w:r w:rsidRPr="0039266E">
        <w:rPr>
          <w:rFonts w:cs="Arial"/>
        </w:rPr>
        <w:t>Information and databases</w:t>
      </w:r>
    </w:p>
    <w:p w:rsidR="006A78FD" w:rsidRPr="0039266E" w:rsidRDefault="006A78FD" w:rsidP="006A78FD">
      <w:pPr>
        <w:spacing w:before="20" w:afterLines="20" w:after="48"/>
        <w:ind w:left="1584" w:hanging="450"/>
        <w:rPr>
          <w:rFonts w:cs="Arial"/>
        </w:rPr>
      </w:pPr>
      <w:r w:rsidRPr="0039266E">
        <w:rPr>
          <w:rFonts w:cs="Arial"/>
        </w:rPr>
        <w:t xml:space="preserve">(a)  UPOV information databases </w:t>
      </w:r>
    </w:p>
    <w:p w:rsidR="006A78FD" w:rsidRPr="0039266E" w:rsidRDefault="006A78FD" w:rsidP="006A78FD">
      <w:pPr>
        <w:spacing w:before="20" w:afterLines="20" w:after="48"/>
        <w:ind w:left="1584" w:hanging="450"/>
        <w:jc w:val="left"/>
        <w:rPr>
          <w:rFonts w:cs="Arial"/>
        </w:rPr>
      </w:pPr>
      <w:r w:rsidRPr="0039266E">
        <w:rPr>
          <w:rFonts w:cs="Arial"/>
        </w:rPr>
        <w:t xml:space="preserve">(b)  Variety description databases </w:t>
      </w:r>
    </w:p>
    <w:p w:rsidR="006A78FD" w:rsidRPr="0039266E" w:rsidRDefault="006A78FD" w:rsidP="006A78FD">
      <w:pPr>
        <w:spacing w:before="20" w:afterLines="20" w:after="48"/>
        <w:ind w:left="1584" w:hanging="450"/>
        <w:rPr>
          <w:rFonts w:cs="Arial"/>
        </w:rPr>
      </w:pPr>
      <w:r w:rsidRPr="0039266E">
        <w:rPr>
          <w:rFonts w:cs="Arial"/>
        </w:rPr>
        <w:t xml:space="preserve">(c)  Exchangeable software </w:t>
      </w:r>
    </w:p>
    <w:p w:rsidR="006A78FD" w:rsidRPr="0039266E" w:rsidRDefault="006A78FD" w:rsidP="000D2151">
      <w:pPr>
        <w:spacing w:before="20" w:afterLines="20" w:after="48"/>
        <w:ind w:left="1584" w:hanging="450"/>
        <w:rPr>
          <w:rFonts w:ascii="ArialMT" w:hAnsi="ArialMT" w:cs="ArialMT"/>
        </w:rPr>
      </w:pPr>
      <w:r w:rsidRPr="0039266E">
        <w:rPr>
          <w:rFonts w:cs="Arial"/>
        </w:rPr>
        <w:t>(d)  Electronic application systems</w:t>
      </w:r>
    </w:p>
    <w:p w:rsidR="00F148B6" w:rsidRPr="0039266E" w:rsidRDefault="006A78FD" w:rsidP="00C00CCF">
      <w:pPr>
        <w:tabs>
          <w:tab w:val="num" w:pos="1134"/>
        </w:tabs>
        <w:spacing w:before="20" w:afterLines="20" w:after="48"/>
        <w:ind w:left="567"/>
        <w:rPr>
          <w:rFonts w:ascii="ArialMT" w:hAnsi="ArialMT" w:cs="ArialMT"/>
        </w:rPr>
      </w:pPr>
      <w:r w:rsidRPr="0039266E">
        <w:rPr>
          <w:rFonts w:ascii="ArialMT" w:hAnsi="ArialMT" w:cs="ArialMT"/>
        </w:rPr>
        <w:t>9</w:t>
      </w:r>
      <w:r w:rsidR="00F148B6" w:rsidRPr="0039266E">
        <w:rPr>
          <w:rFonts w:ascii="ArialMT" w:hAnsi="ArialMT" w:cs="ArialMT"/>
        </w:rPr>
        <w:t xml:space="preserve">. </w:t>
      </w:r>
      <w:r w:rsidR="00C00CCF" w:rsidRPr="0039266E">
        <w:rPr>
          <w:rFonts w:ascii="ArialMT" w:hAnsi="ArialMT" w:cs="ArialMT"/>
        </w:rPr>
        <w:tab/>
      </w:r>
      <w:r w:rsidR="00920DC9" w:rsidRPr="0039266E">
        <w:rPr>
          <w:rFonts w:ascii="ArialMT" w:hAnsi="ArialMT" w:cs="ArialMT"/>
        </w:rPr>
        <w:t xml:space="preserve">Data loggers </w:t>
      </w:r>
    </w:p>
    <w:p w:rsidR="00F148B6" w:rsidRPr="0039266E" w:rsidRDefault="006A78FD" w:rsidP="00C00CCF">
      <w:pPr>
        <w:tabs>
          <w:tab w:val="num" w:pos="1134"/>
        </w:tabs>
        <w:spacing w:before="20" w:afterLines="20" w:after="48"/>
        <w:ind w:left="567"/>
        <w:rPr>
          <w:rFonts w:ascii="ArialMT" w:hAnsi="ArialMT" w:cs="ArialMT"/>
        </w:rPr>
      </w:pPr>
      <w:r w:rsidRPr="0039266E">
        <w:rPr>
          <w:rFonts w:ascii="ArialMT" w:hAnsi="ArialMT" w:cs="ArialMT"/>
        </w:rPr>
        <w:t>10</w:t>
      </w:r>
      <w:r w:rsidR="00F148B6" w:rsidRPr="0039266E">
        <w:rPr>
          <w:rFonts w:ascii="ArialMT" w:hAnsi="ArialMT" w:cs="ArialMT"/>
        </w:rPr>
        <w:t>.</w:t>
      </w:r>
      <w:r w:rsidR="00C00CCF" w:rsidRPr="0039266E">
        <w:rPr>
          <w:rFonts w:ascii="ArialMT" w:hAnsi="ArialMT" w:cs="ArialMT"/>
        </w:rPr>
        <w:tab/>
      </w:r>
      <w:r w:rsidR="00920DC9" w:rsidRPr="0039266E">
        <w:rPr>
          <w:rFonts w:ascii="ArialMT" w:hAnsi="ArialMT" w:cs="ArialMT"/>
        </w:rPr>
        <w:t xml:space="preserve">Image analysis </w:t>
      </w:r>
    </w:p>
    <w:p w:rsidR="00F148B6" w:rsidRPr="0039266E" w:rsidRDefault="006A78FD" w:rsidP="00C00CCF">
      <w:pPr>
        <w:tabs>
          <w:tab w:val="num" w:pos="1134"/>
        </w:tabs>
        <w:spacing w:before="20" w:afterLines="20" w:after="48"/>
        <w:ind w:left="567"/>
        <w:rPr>
          <w:rFonts w:ascii="ArialMT" w:hAnsi="ArialMT" w:cs="ArialMT"/>
        </w:rPr>
      </w:pPr>
      <w:r w:rsidRPr="0039266E">
        <w:rPr>
          <w:rFonts w:ascii="ArialMT" w:hAnsi="ArialMT" w:cs="ArialMT"/>
        </w:rPr>
        <w:t>11</w:t>
      </w:r>
      <w:r w:rsidR="00F148B6" w:rsidRPr="0039266E">
        <w:rPr>
          <w:rFonts w:ascii="ArialMT" w:hAnsi="ArialMT" w:cs="ArialMT"/>
        </w:rPr>
        <w:t>.</w:t>
      </w:r>
      <w:r w:rsidR="00C00CCF" w:rsidRPr="0039266E">
        <w:rPr>
          <w:rFonts w:ascii="ArialMT" w:hAnsi="ArialMT" w:cs="ArialMT"/>
        </w:rPr>
        <w:tab/>
      </w:r>
      <w:r w:rsidR="00F148B6" w:rsidRPr="0039266E">
        <w:rPr>
          <w:rFonts w:ascii="ArialMT" w:hAnsi="ArialMT" w:cs="ArialMT"/>
        </w:rPr>
        <w:t>Assessing uniformity by off-types on the basis of more than one sample or sub-samples</w:t>
      </w:r>
    </w:p>
    <w:p w:rsidR="00F148B6" w:rsidRPr="0039266E" w:rsidRDefault="006A78FD" w:rsidP="00C00CCF">
      <w:pPr>
        <w:tabs>
          <w:tab w:val="num" w:pos="1134"/>
        </w:tabs>
        <w:spacing w:before="20" w:afterLines="20" w:after="48"/>
        <w:ind w:left="567"/>
        <w:rPr>
          <w:rFonts w:ascii="ArialMT" w:hAnsi="ArialMT" w:cs="ArialMT"/>
        </w:rPr>
      </w:pPr>
      <w:r w:rsidRPr="0039266E">
        <w:rPr>
          <w:rFonts w:ascii="ArialMT" w:hAnsi="ArialMT" w:cs="ArialMT"/>
        </w:rPr>
        <w:t>12</w:t>
      </w:r>
      <w:r w:rsidR="00F148B6" w:rsidRPr="0039266E">
        <w:rPr>
          <w:rFonts w:ascii="ArialMT" w:hAnsi="ArialMT" w:cs="ArialMT"/>
        </w:rPr>
        <w:t>.</w:t>
      </w:r>
      <w:r w:rsidR="00C00CCF" w:rsidRPr="0039266E">
        <w:rPr>
          <w:rFonts w:ascii="ArialMT" w:hAnsi="ArialMT" w:cs="ArialMT"/>
        </w:rPr>
        <w:tab/>
      </w:r>
      <w:r w:rsidR="00F148B6" w:rsidRPr="0039266E">
        <w:rPr>
          <w:rFonts w:ascii="ArialMT" w:hAnsi="ArialMT" w:cs="ArialMT"/>
        </w:rPr>
        <w:t>Development of COY</w:t>
      </w:r>
    </w:p>
    <w:p w:rsidR="00F148B6" w:rsidRPr="0039266E" w:rsidRDefault="0063191A" w:rsidP="00C00CCF">
      <w:pPr>
        <w:tabs>
          <w:tab w:val="num" w:pos="1134"/>
        </w:tabs>
        <w:spacing w:before="20" w:afterLines="20" w:after="48"/>
        <w:ind w:left="567"/>
        <w:rPr>
          <w:rFonts w:ascii="ArialMT" w:hAnsi="ArialMT" w:cs="ArialMT"/>
        </w:rPr>
      </w:pPr>
      <w:r w:rsidRPr="0039266E">
        <w:rPr>
          <w:rFonts w:ascii="ArialMT" w:hAnsi="ArialMT" w:cs="ArialMT"/>
        </w:rPr>
        <w:tab/>
      </w:r>
      <w:r w:rsidR="00F148B6" w:rsidRPr="0039266E">
        <w:rPr>
          <w:rFonts w:ascii="ArialMT" w:hAnsi="ArialMT" w:cs="ArialMT"/>
        </w:rPr>
        <w:t xml:space="preserve">COYU: </w:t>
      </w:r>
      <w:r w:rsidRPr="0039266E">
        <w:rPr>
          <w:rFonts w:ascii="ArialMT" w:hAnsi="ArialMT" w:cs="ArialMT"/>
        </w:rPr>
        <w:t xml:space="preserve"> </w:t>
      </w:r>
      <w:r w:rsidR="00F148B6" w:rsidRPr="0039266E">
        <w:rPr>
          <w:rFonts w:ascii="ArialMT" w:hAnsi="ArialMT" w:cs="ArialMT"/>
        </w:rPr>
        <w:t xml:space="preserve">possible proposals for improvements to COYU </w:t>
      </w:r>
    </w:p>
    <w:p w:rsidR="00F148B6" w:rsidRPr="0039266E" w:rsidRDefault="006A78FD" w:rsidP="00C00CCF">
      <w:pPr>
        <w:tabs>
          <w:tab w:val="num" w:pos="1134"/>
        </w:tabs>
        <w:spacing w:before="20" w:afterLines="20" w:after="48"/>
        <w:ind w:left="567"/>
        <w:rPr>
          <w:rFonts w:ascii="ArialMT" w:hAnsi="ArialMT" w:cs="ArialMT"/>
        </w:rPr>
      </w:pPr>
      <w:r w:rsidRPr="0039266E">
        <w:rPr>
          <w:rFonts w:ascii="ArialMT" w:hAnsi="ArialMT" w:cs="ArialMT"/>
        </w:rPr>
        <w:t>13</w:t>
      </w:r>
      <w:r w:rsidR="00F148B6" w:rsidRPr="0039266E">
        <w:rPr>
          <w:rFonts w:ascii="ArialMT" w:hAnsi="ArialMT" w:cs="ArialMT"/>
        </w:rPr>
        <w:t>.</w:t>
      </w:r>
      <w:r w:rsidR="006B64C3" w:rsidRPr="0039266E">
        <w:rPr>
          <w:rFonts w:ascii="ArialMT" w:hAnsi="ArialMT" w:cs="ArialMT"/>
        </w:rPr>
        <w:tab/>
      </w:r>
      <w:r w:rsidR="00F148B6" w:rsidRPr="0039266E">
        <w:rPr>
          <w:rFonts w:ascii="ArialMT" w:hAnsi="ArialMT" w:cs="ArialMT"/>
        </w:rPr>
        <w:t>Statistical analysis of c</w:t>
      </w:r>
      <w:r w:rsidR="00920DC9" w:rsidRPr="0039266E">
        <w:rPr>
          <w:rFonts w:ascii="ArialMT" w:hAnsi="ArialMT" w:cs="ArialMT"/>
        </w:rPr>
        <w:t xml:space="preserve">ategorical data </w:t>
      </w:r>
    </w:p>
    <w:p w:rsidR="00F148B6" w:rsidRPr="0039266E" w:rsidRDefault="006A78FD" w:rsidP="00C00CCF">
      <w:pPr>
        <w:tabs>
          <w:tab w:val="num" w:pos="1134"/>
        </w:tabs>
        <w:spacing w:before="20" w:afterLines="20" w:after="48"/>
        <w:ind w:left="567"/>
        <w:rPr>
          <w:rFonts w:ascii="ArialMT" w:hAnsi="ArialMT" w:cs="ArialMT"/>
        </w:rPr>
      </w:pPr>
      <w:r w:rsidRPr="0039266E">
        <w:rPr>
          <w:rFonts w:ascii="ArialMT" w:hAnsi="ArialMT" w:cs="ArialMT"/>
        </w:rPr>
        <w:t>14</w:t>
      </w:r>
      <w:r w:rsidR="0063191A" w:rsidRPr="0039266E">
        <w:rPr>
          <w:rFonts w:ascii="ArialMT" w:hAnsi="ArialMT" w:cs="ArialMT"/>
        </w:rPr>
        <w:t>.</w:t>
      </w:r>
      <w:r w:rsidR="006B64C3" w:rsidRPr="0039266E">
        <w:rPr>
          <w:rFonts w:ascii="ArialMT" w:hAnsi="ArialMT" w:cs="ArialMT"/>
        </w:rPr>
        <w:tab/>
      </w:r>
      <w:r w:rsidR="00F148B6" w:rsidRPr="0039266E">
        <w:rPr>
          <w:rFonts w:ascii="ArialMT" w:hAnsi="ArialMT" w:cs="ArialMT"/>
        </w:rPr>
        <w:t>Webcasting of UPOV Sessions</w:t>
      </w:r>
    </w:p>
    <w:p w:rsidR="00F148B6" w:rsidRPr="0039266E" w:rsidRDefault="006A78FD" w:rsidP="00C00CCF">
      <w:pPr>
        <w:tabs>
          <w:tab w:val="num" w:pos="1134"/>
        </w:tabs>
        <w:spacing w:before="20" w:afterLines="20" w:after="48"/>
        <w:ind w:left="567"/>
        <w:rPr>
          <w:rFonts w:ascii="ArialMT" w:hAnsi="ArialMT" w:cs="ArialMT"/>
        </w:rPr>
      </w:pPr>
      <w:r w:rsidRPr="0039266E">
        <w:rPr>
          <w:rFonts w:ascii="ArialMT" w:hAnsi="ArialMT" w:cs="ArialMT"/>
        </w:rPr>
        <w:t>15</w:t>
      </w:r>
      <w:r w:rsidR="00F148B6" w:rsidRPr="0039266E">
        <w:rPr>
          <w:rFonts w:ascii="ArialMT" w:hAnsi="ArialMT" w:cs="ArialMT"/>
        </w:rPr>
        <w:t>.</w:t>
      </w:r>
      <w:r w:rsidR="006B64C3" w:rsidRPr="0039266E">
        <w:rPr>
          <w:rFonts w:ascii="ArialMT" w:hAnsi="ArialMT" w:cs="ArialMT"/>
        </w:rPr>
        <w:tab/>
      </w:r>
      <w:r w:rsidR="00F148B6" w:rsidRPr="0039266E">
        <w:rPr>
          <w:rFonts w:ascii="ArialMT" w:hAnsi="ArialMT" w:cs="ArialMT"/>
        </w:rPr>
        <w:t>Database for researching T</w:t>
      </w:r>
      <w:r w:rsidR="00920DC9" w:rsidRPr="0039266E">
        <w:rPr>
          <w:rFonts w:ascii="ArialMT" w:hAnsi="ArialMT" w:cs="ArialMT"/>
        </w:rPr>
        <w:t xml:space="preserve">WC documents </w:t>
      </w:r>
    </w:p>
    <w:p w:rsidR="00F148B6" w:rsidRPr="0039266E" w:rsidRDefault="006A78FD" w:rsidP="00C00CCF">
      <w:pPr>
        <w:tabs>
          <w:tab w:val="num" w:pos="1134"/>
        </w:tabs>
        <w:spacing w:before="20" w:afterLines="20" w:after="48"/>
        <w:ind w:left="567"/>
        <w:rPr>
          <w:rFonts w:ascii="ArialMT" w:hAnsi="ArialMT" w:cs="ArialMT"/>
        </w:rPr>
      </w:pPr>
      <w:r w:rsidRPr="0039266E">
        <w:rPr>
          <w:rFonts w:ascii="ArialMT" w:hAnsi="ArialMT" w:cs="ArialMT"/>
        </w:rPr>
        <w:t>16</w:t>
      </w:r>
      <w:r w:rsidR="00F148B6" w:rsidRPr="0039266E">
        <w:rPr>
          <w:rFonts w:ascii="ArialMT" w:hAnsi="ArialMT" w:cs="ArialMT"/>
        </w:rPr>
        <w:t>.</w:t>
      </w:r>
      <w:r w:rsidR="006B64C3" w:rsidRPr="0039266E">
        <w:rPr>
          <w:rFonts w:ascii="ArialMT" w:hAnsi="ArialMT" w:cs="ArialMT"/>
        </w:rPr>
        <w:tab/>
      </w:r>
      <w:r w:rsidR="00F148B6" w:rsidRPr="0039266E">
        <w:rPr>
          <w:rFonts w:ascii="ArialMT" w:hAnsi="ArialMT" w:cs="ArialMT"/>
        </w:rPr>
        <w:t>Date and place of the next session</w:t>
      </w:r>
    </w:p>
    <w:p w:rsidR="00F148B6" w:rsidRPr="0039266E" w:rsidRDefault="000D2151" w:rsidP="00C00CCF">
      <w:pPr>
        <w:tabs>
          <w:tab w:val="num" w:pos="1134"/>
        </w:tabs>
        <w:spacing w:before="20" w:afterLines="20" w:after="48"/>
        <w:ind w:left="567"/>
        <w:rPr>
          <w:rFonts w:ascii="ArialMT" w:hAnsi="ArialMT" w:cs="ArialMT"/>
        </w:rPr>
      </w:pPr>
      <w:r w:rsidRPr="0039266E">
        <w:rPr>
          <w:rFonts w:ascii="ArialMT" w:hAnsi="ArialMT" w:cs="ArialMT"/>
        </w:rPr>
        <w:t>17</w:t>
      </w:r>
      <w:r w:rsidR="00F148B6" w:rsidRPr="0039266E">
        <w:rPr>
          <w:rFonts w:ascii="ArialMT" w:hAnsi="ArialMT" w:cs="ArialMT"/>
        </w:rPr>
        <w:t>.</w:t>
      </w:r>
      <w:r w:rsidR="006B64C3" w:rsidRPr="0039266E">
        <w:rPr>
          <w:rFonts w:ascii="ArialMT" w:hAnsi="ArialMT" w:cs="ArialMT"/>
        </w:rPr>
        <w:tab/>
      </w:r>
      <w:r w:rsidR="00F148B6" w:rsidRPr="0039266E">
        <w:rPr>
          <w:rFonts w:ascii="ArialMT" w:hAnsi="ArialMT" w:cs="ArialMT"/>
        </w:rPr>
        <w:t>Future program</w:t>
      </w:r>
    </w:p>
    <w:p w:rsidR="004265E2" w:rsidRPr="0039266E" w:rsidRDefault="004265E2" w:rsidP="00C00CCF">
      <w:pPr>
        <w:tabs>
          <w:tab w:val="num" w:pos="1134"/>
        </w:tabs>
        <w:spacing w:before="20" w:afterLines="20" w:after="48"/>
        <w:ind w:left="567"/>
        <w:rPr>
          <w:rFonts w:ascii="ArialMT" w:hAnsi="ArialMT" w:cs="ArialMT"/>
        </w:rPr>
      </w:pPr>
    </w:p>
    <w:bookmarkStart w:id="12" w:name="_Toc336593166"/>
    <w:p w:rsidR="00847053" w:rsidRPr="0039266E" w:rsidRDefault="00847053" w:rsidP="00847053">
      <w:pPr>
        <w:rPr>
          <w:szCs w:val="24"/>
        </w:rPr>
      </w:pPr>
      <w:r w:rsidRPr="0039266E">
        <w:fldChar w:fldCharType="begin"/>
      </w:r>
      <w:r w:rsidRPr="0039266E">
        <w:instrText xml:space="preserve"> AUTONUM  \* Arabic </w:instrText>
      </w:r>
      <w:r w:rsidRPr="0039266E">
        <w:fldChar w:fldCharType="end"/>
      </w:r>
      <w:r w:rsidRPr="0039266E">
        <w:tab/>
      </w:r>
      <w:r w:rsidRPr="0039266E">
        <w:rPr>
          <w:szCs w:val="24"/>
        </w:rPr>
        <w:t xml:space="preserve">On the afternoon of June 28, 2012, the TWC visited </w:t>
      </w:r>
      <w:r w:rsidR="0063191A" w:rsidRPr="0039266E">
        <w:rPr>
          <w:szCs w:val="24"/>
        </w:rPr>
        <w:t xml:space="preserve">the </w:t>
      </w:r>
      <w:r w:rsidRPr="0039266E">
        <w:rPr>
          <w:szCs w:val="24"/>
        </w:rPr>
        <w:t xml:space="preserve">Grape and Wine Production Enterprise Chateau </w:t>
      </w:r>
      <w:proofErr w:type="spellStart"/>
      <w:r w:rsidRPr="0039266E">
        <w:rPr>
          <w:szCs w:val="24"/>
        </w:rPr>
        <w:t>Vartely</w:t>
      </w:r>
      <w:proofErr w:type="spellEnd"/>
      <w:r w:rsidRPr="0039266E">
        <w:rPr>
          <w:szCs w:val="24"/>
        </w:rPr>
        <w:t xml:space="preserve">, in </w:t>
      </w:r>
      <w:proofErr w:type="spellStart"/>
      <w:r w:rsidRPr="0039266E">
        <w:rPr>
          <w:szCs w:val="24"/>
        </w:rPr>
        <w:t>Orhei</w:t>
      </w:r>
      <w:proofErr w:type="spellEnd"/>
      <w:r w:rsidRPr="0039266E">
        <w:rPr>
          <w:szCs w:val="24"/>
        </w:rPr>
        <w:t xml:space="preserve">, </w:t>
      </w:r>
      <w:smartTag w:uri="urn:schemas-microsoft-com:office:smarttags" w:element="place">
        <w:smartTag w:uri="urn:schemas-microsoft-com:office:smarttags" w:element="PlaceType">
          <w:r w:rsidRPr="0039266E">
            <w:rPr>
              <w:szCs w:val="24"/>
            </w:rPr>
            <w:t>Republic</w:t>
          </w:r>
        </w:smartTag>
        <w:r w:rsidRPr="0039266E">
          <w:rPr>
            <w:szCs w:val="24"/>
          </w:rPr>
          <w:t xml:space="preserve"> of </w:t>
        </w:r>
        <w:smartTag w:uri="urn:schemas-microsoft-com:office:smarttags" w:element="PlaceName">
          <w:r w:rsidRPr="0039266E">
            <w:rPr>
              <w:szCs w:val="24"/>
            </w:rPr>
            <w:t>Moldova</w:t>
          </w:r>
        </w:smartTag>
      </w:smartTag>
      <w:r w:rsidRPr="0039266E">
        <w:rPr>
          <w:szCs w:val="24"/>
        </w:rPr>
        <w:t>.</w:t>
      </w:r>
    </w:p>
    <w:p w:rsidR="00847053" w:rsidRPr="0039266E" w:rsidRDefault="00847053" w:rsidP="006B636B">
      <w:pPr>
        <w:pStyle w:val="Heading2"/>
      </w:pPr>
    </w:p>
    <w:p w:rsidR="004856BF" w:rsidRPr="0039266E" w:rsidRDefault="004856BF" w:rsidP="004856BF"/>
    <w:p w:rsidR="00D86E04" w:rsidRPr="0039266E" w:rsidRDefault="00D86E04" w:rsidP="006B636B">
      <w:pPr>
        <w:pStyle w:val="Heading2"/>
      </w:pPr>
      <w:r w:rsidRPr="0039266E">
        <w:t>Technical Working Party for Fruit Crops (TWF)</w:t>
      </w:r>
      <w:bookmarkEnd w:id="12"/>
    </w:p>
    <w:p w:rsidR="00D86E04" w:rsidRPr="0039266E" w:rsidRDefault="00D86E04" w:rsidP="0012518E">
      <w:pPr>
        <w:rPr>
          <w:u w:val="single"/>
        </w:rPr>
      </w:pPr>
    </w:p>
    <w:p w:rsidR="004265E2" w:rsidRPr="0039266E" w:rsidRDefault="00343117" w:rsidP="004265E2">
      <w:pPr>
        <w:rPr>
          <w:szCs w:val="22"/>
        </w:rPr>
      </w:pPr>
      <w:r w:rsidRPr="0039266E">
        <w:fldChar w:fldCharType="begin"/>
      </w:r>
      <w:r w:rsidRPr="0039266E">
        <w:instrText xml:space="preserve"> AUTONUM  \* Arabic </w:instrText>
      </w:r>
      <w:r w:rsidRPr="0039266E">
        <w:fldChar w:fldCharType="end"/>
      </w:r>
      <w:r w:rsidRPr="0039266E">
        <w:tab/>
      </w:r>
      <w:r w:rsidR="00F062E1" w:rsidRPr="0039266E">
        <w:rPr>
          <w:szCs w:val="22"/>
        </w:rPr>
        <w:t>The TWF</w:t>
      </w:r>
      <w:r w:rsidR="004265E2" w:rsidRPr="0039266E">
        <w:rPr>
          <w:szCs w:val="22"/>
        </w:rPr>
        <w:t xml:space="preserve"> held its forty</w:t>
      </w:r>
      <w:r w:rsidR="0030563E" w:rsidRPr="0039266E">
        <w:rPr>
          <w:szCs w:val="22"/>
        </w:rPr>
        <w:t>-</w:t>
      </w:r>
      <w:r w:rsidR="004265E2" w:rsidRPr="0039266E">
        <w:rPr>
          <w:szCs w:val="22"/>
        </w:rPr>
        <w:t xml:space="preserve">third session in </w:t>
      </w:r>
      <w:smartTag w:uri="urn:schemas-microsoft-com:office:smarttags" w:element="place">
        <w:smartTag w:uri="urn:schemas-microsoft-com:office:smarttags" w:element="City">
          <w:r w:rsidR="004265E2" w:rsidRPr="0039266E">
            <w:rPr>
              <w:szCs w:val="22"/>
            </w:rPr>
            <w:t>Beijing</w:t>
          </w:r>
        </w:smartTag>
        <w:r w:rsidR="004265E2" w:rsidRPr="0039266E">
          <w:rPr>
            <w:szCs w:val="22"/>
          </w:rPr>
          <w:t xml:space="preserve">, </w:t>
        </w:r>
        <w:smartTag w:uri="urn:schemas-microsoft-com:office:smarttags" w:element="country-region">
          <w:r w:rsidR="004265E2" w:rsidRPr="0039266E">
            <w:rPr>
              <w:szCs w:val="22"/>
            </w:rPr>
            <w:t>China</w:t>
          </w:r>
        </w:smartTag>
      </w:smartTag>
      <w:r w:rsidR="004265E2" w:rsidRPr="0039266E">
        <w:rPr>
          <w:szCs w:val="22"/>
        </w:rPr>
        <w:t xml:space="preserve">, from July 30 to August 3, 2012. </w:t>
      </w:r>
      <w:r w:rsidR="0030563E" w:rsidRPr="0039266E">
        <w:rPr>
          <w:szCs w:val="22"/>
        </w:rPr>
        <w:t xml:space="preserve"> </w:t>
      </w:r>
      <w:r w:rsidR="004265E2" w:rsidRPr="0039266E">
        <w:rPr>
          <w:szCs w:val="22"/>
        </w:rPr>
        <w:t xml:space="preserve">The session was opened and chaired by Mrs. </w:t>
      </w:r>
      <w:proofErr w:type="spellStart"/>
      <w:r w:rsidR="004265E2" w:rsidRPr="0039266E">
        <w:rPr>
          <w:szCs w:val="22"/>
        </w:rPr>
        <w:t>Carensa</w:t>
      </w:r>
      <w:proofErr w:type="spellEnd"/>
      <w:r w:rsidR="004265E2" w:rsidRPr="0039266E">
        <w:rPr>
          <w:szCs w:val="22"/>
        </w:rPr>
        <w:t xml:space="preserve"> </w:t>
      </w:r>
      <w:proofErr w:type="spellStart"/>
      <w:r w:rsidR="004265E2" w:rsidRPr="0039266E">
        <w:rPr>
          <w:szCs w:val="22"/>
        </w:rPr>
        <w:t>Petzer</w:t>
      </w:r>
      <w:proofErr w:type="spellEnd"/>
      <w:r w:rsidR="004265E2" w:rsidRPr="0039266E">
        <w:rPr>
          <w:szCs w:val="22"/>
        </w:rPr>
        <w:t xml:space="preserve"> (South Africa)</w:t>
      </w:r>
      <w:r w:rsidR="00E32915" w:rsidRPr="0039266E">
        <w:rPr>
          <w:szCs w:val="22"/>
        </w:rPr>
        <w:t>,</w:t>
      </w:r>
      <w:r w:rsidR="00F93162" w:rsidRPr="0039266E">
        <w:rPr>
          <w:szCs w:val="22"/>
        </w:rPr>
        <w:t xml:space="preserve"> Chairperson of the TWF</w:t>
      </w:r>
      <w:r w:rsidR="0030563E" w:rsidRPr="0039266E">
        <w:rPr>
          <w:szCs w:val="22"/>
        </w:rPr>
        <w:t>.</w:t>
      </w:r>
    </w:p>
    <w:p w:rsidR="004265E2" w:rsidRPr="0039266E" w:rsidRDefault="004265E2" w:rsidP="004265E2">
      <w:pPr>
        <w:rPr>
          <w:szCs w:val="22"/>
        </w:rPr>
      </w:pPr>
    </w:p>
    <w:p w:rsidR="004265E2" w:rsidRPr="0039266E" w:rsidRDefault="00343117"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 xml:space="preserve">The TWF session was attended by 52 participants from 16 members of the Union, </w:t>
      </w:r>
      <w:r w:rsidR="00BA62C4" w:rsidRPr="0039266E">
        <w:rPr>
          <w:szCs w:val="22"/>
        </w:rPr>
        <w:t xml:space="preserve">three </w:t>
      </w:r>
      <w:r w:rsidR="004265E2" w:rsidRPr="0039266E">
        <w:rPr>
          <w:szCs w:val="22"/>
        </w:rPr>
        <w:t xml:space="preserve">observer States and </w:t>
      </w:r>
      <w:r w:rsidR="00BA62C4" w:rsidRPr="0039266E">
        <w:rPr>
          <w:szCs w:val="22"/>
        </w:rPr>
        <w:t xml:space="preserve">one </w:t>
      </w:r>
      <w:r w:rsidR="004265E2" w:rsidRPr="0039266E">
        <w:rPr>
          <w:szCs w:val="22"/>
        </w:rPr>
        <w:t>observer organization.</w:t>
      </w:r>
    </w:p>
    <w:p w:rsidR="004265E2" w:rsidRPr="0039266E" w:rsidRDefault="004265E2" w:rsidP="004265E2">
      <w:pPr>
        <w:rPr>
          <w:szCs w:val="22"/>
        </w:rPr>
      </w:pPr>
    </w:p>
    <w:p w:rsidR="004265E2" w:rsidRPr="0039266E" w:rsidRDefault="00343117"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 xml:space="preserve">The Preparatory </w:t>
      </w:r>
      <w:r w:rsidR="0030563E" w:rsidRPr="0039266E">
        <w:rPr>
          <w:szCs w:val="22"/>
        </w:rPr>
        <w:t>Workshop</w:t>
      </w:r>
      <w:r w:rsidR="004265E2" w:rsidRPr="0039266E">
        <w:rPr>
          <w:szCs w:val="22"/>
        </w:rPr>
        <w:t xml:space="preserve"> was attended by 25 participants from </w:t>
      </w:r>
      <w:r w:rsidR="00BA62C4" w:rsidRPr="0039266E">
        <w:rPr>
          <w:szCs w:val="22"/>
        </w:rPr>
        <w:t xml:space="preserve">nine </w:t>
      </w:r>
      <w:r w:rsidR="004265E2" w:rsidRPr="0039266E">
        <w:rPr>
          <w:szCs w:val="22"/>
        </w:rPr>
        <w:t xml:space="preserve">members of the Union and </w:t>
      </w:r>
      <w:r w:rsidR="00BA62C4" w:rsidRPr="0039266E">
        <w:rPr>
          <w:szCs w:val="22"/>
        </w:rPr>
        <w:t>three</w:t>
      </w:r>
      <w:r w:rsidR="007D25A5" w:rsidRPr="0039266E">
        <w:rPr>
          <w:szCs w:val="22"/>
        </w:rPr>
        <w:t> </w:t>
      </w:r>
      <w:r w:rsidR="004265E2" w:rsidRPr="0039266E">
        <w:rPr>
          <w:szCs w:val="22"/>
        </w:rPr>
        <w:t>observer States.</w:t>
      </w:r>
    </w:p>
    <w:p w:rsidR="004265E2" w:rsidRPr="0039266E" w:rsidRDefault="004265E2" w:rsidP="004265E2">
      <w:pPr>
        <w:rPr>
          <w:szCs w:val="22"/>
        </w:rPr>
      </w:pPr>
    </w:p>
    <w:p w:rsidR="004265E2" w:rsidRPr="0039266E" w:rsidRDefault="00343117"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 xml:space="preserve">The TWF was welcomed by Mr. Zhang </w:t>
      </w:r>
      <w:proofErr w:type="spellStart"/>
      <w:r w:rsidR="004265E2" w:rsidRPr="0039266E">
        <w:rPr>
          <w:szCs w:val="22"/>
        </w:rPr>
        <w:t>Yanqui</w:t>
      </w:r>
      <w:proofErr w:type="spellEnd"/>
      <w:r w:rsidR="004265E2" w:rsidRPr="0039266E">
        <w:rPr>
          <w:szCs w:val="22"/>
        </w:rPr>
        <w:t>, Director</w:t>
      </w:r>
      <w:r w:rsidR="0030563E" w:rsidRPr="0039266E">
        <w:rPr>
          <w:szCs w:val="22"/>
        </w:rPr>
        <w:t xml:space="preserve">, </w:t>
      </w:r>
      <w:r w:rsidR="004265E2" w:rsidRPr="0039266E">
        <w:rPr>
          <w:szCs w:val="22"/>
        </w:rPr>
        <w:t>General of the Bureau of Seed Management, Ministry of Agriculture</w:t>
      </w:r>
      <w:r w:rsidR="0030563E" w:rsidRPr="0039266E">
        <w:rPr>
          <w:szCs w:val="22"/>
        </w:rPr>
        <w:t>,</w:t>
      </w:r>
      <w:r w:rsidR="004265E2" w:rsidRPr="0039266E">
        <w:rPr>
          <w:szCs w:val="22"/>
        </w:rPr>
        <w:t xml:space="preserve"> and Mr. Huang </w:t>
      </w:r>
      <w:proofErr w:type="spellStart"/>
      <w:r w:rsidR="004265E2" w:rsidRPr="0039266E">
        <w:rPr>
          <w:szCs w:val="22"/>
        </w:rPr>
        <w:t>Faqiang</w:t>
      </w:r>
      <w:proofErr w:type="spellEnd"/>
      <w:r w:rsidR="004265E2" w:rsidRPr="0039266E">
        <w:rPr>
          <w:szCs w:val="22"/>
        </w:rPr>
        <w:t xml:space="preserve">, Deputy Director General of the Science and </w:t>
      </w:r>
      <w:smartTag w:uri="urn:schemas-microsoft-com:office:smarttags" w:element="place">
        <w:smartTag w:uri="urn:schemas-microsoft-com:office:smarttags" w:element="PlaceName">
          <w:r w:rsidR="004265E2" w:rsidRPr="0039266E">
            <w:rPr>
              <w:szCs w:val="22"/>
            </w:rPr>
            <w:t>Technology</w:t>
          </w:r>
        </w:smartTag>
        <w:r w:rsidR="004265E2" w:rsidRPr="0039266E">
          <w:rPr>
            <w:szCs w:val="22"/>
          </w:rPr>
          <w:t xml:space="preserve"> </w:t>
        </w:r>
        <w:smartTag w:uri="urn:schemas-microsoft-com:office:smarttags" w:element="PlaceName">
          <w:r w:rsidR="004265E2" w:rsidRPr="0039266E">
            <w:rPr>
              <w:szCs w:val="22"/>
            </w:rPr>
            <w:t>Development</w:t>
          </w:r>
        </w:smartTag>
        <w:r w:rsidR="004265E2" w:rsidRPr="0039266E">
          <w:rPr>
            <w:szCs w:val="22"/>
          </w:rPr>
          <w:t xml:space="preserve"> </w:t>
        </w:r>
        <w:smartTag w:uri="urn:schemas-microsoft-com:office:smarttags" w:element="PlaceType">
          <w:r w:rsidR="004265E2" w:rsidRPr="0039266E">
            <w:rPr>
              <w:szCs w:val="22"/>
            </w:rPr>
            <w:t>Center</w:t>
          </w:r>
        </w:smartTag>
      </w:smartTag>
      <w:r w:rsidR="004265E2" w:rsidRPr="0039266E">
        <w:rPr>
          <w:szCs w:val="22"/>
        </w:rPr>
        <w:t>, State Forestry Administration and Deputy Director</w:t>
      </w:r>
      <w:r w:rsidR="0030563E" w:rsidRPr="0039266E">
        <w:rPr>
          <w:szCs w:val="22"/>
        </w:rPr>
        <w:t xml:space="preserve">, </w:t>
      </w:r>
      <w:r w:rsidR="004265E2" w:rsidRPr="0039266E">
        <w:rPr>
          <w:szCs w:val="22"/>
        </w:rPr>
        <w:t>General of the Office of Protection of New Varieties of Plants, State Forestry Administration.</w:t>
      </w:r>
    </w:p>
    <w:p w:rsidR="004265E2" w:rsidRPr="0039266E" w:rsidRDefault="004265E2" w:rsidP="004265E2">
      <w:pPr>
        <w:rPr>
          <w:szCs w:val="22"/>
        </w:rPr>
      </w:pPr>
    </w:p>
    <w:p w:rsidR="004265E2" w:rsidRPr="0039266E" w:rsidRDefault="00343117"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 xml:space="preserve">The TWF </w:t>
      </w:r>
      <w:r w:rsidR="00F93162" w:rsidRPr="0039266E">
        <w:rPr>
          <w:szCs w:val="22"/>
        </w:rPr>
        <w:t xml:space="preserve">invited </w:t>
      </w:r>
      <w:r w:rsidR="004265E2" w:rsidRPr="0039266E">
        <w:rPr>
          <w:szCs w:val="22"/>
        </w:rPr>
        <w:t>further information from TWF experts on the use of biochemical and molecular techniques in fruit crops for purposes such as variety identification, management of variety collections and other applications</w:t>
      </w:r>
      <w:r w:rsidR="00F93162" w:rsidRPr="0039266E">
        <w:rPr>
          <w:szCs w:val="22"/>
        </w:rPr>
        <w:t xml:space="preserve"> to be presented at its next session</w:t>
      </w:r>
      <w:r w:rsidR="004265E2" w:rsidRPr="0039266E">
        <w:rPr>
          <w:szCs w:val="22"/>
        </w:rPr>
        <w:t>.</w:t>
      </w:r>
      <w:r w:rsidR="0030563E" w:rsidRPr="0039266E">
        <w:rPr>
          <w:szCs w:val="22"/>
        </w:rPr>
        <w:t xml:space="preserve">  </w:t>
      </w:r>
      <w:r w:rsidR="004265E2" w:rsidRPr="0039266E">
        <w:rPr>
          <w:szCs w:val="22"/>
        </w:rPr>
        <w:t xml:space="preserve">The expert from </w:t>
      </w:r>
      <w:smartTag w:uri="urn:schemas-microsoft-com:office:smarttags" w:element="country-region">
        <w:smartTag w:uri="urn:schemas-microsoft-com:office:smarttags" w:element="place">
          <w:r w:rsidR="004265E2" w:rsidRPr="0039266E">
            <w:rPr>
              <w:szCs w:val="22"/>
            </w:rPr>
            <w:t>France</w:t>
          </w:r>
        </w:smartTag>
      </w:smartTag>
      <w:r w:rsidR="004265E2" w:rsidRPr="0039266E">
        <w:rPr>
          <w:szCs w:val="22"/>
        </w:rPr>
        <w:t xml:space="preserve"> </w:t>
      </w:r>
      <w:r w:rsidR="0030563E" w:rsidRPr="0039266E">
        <w:rPr>
          <w:szCs w:val="22"/>
        </w:rPr>
        <w:t>would</w:t>
      </w:r>
      <w:r w:rsidR="004265E2" w:rsidRPr="0039266E">
        <w:rPr>
          <w:szCs w:val="22"/>
        </w:rPr>
        <w:t xml:space="preserve"> provide more information at the next TWF meeting.</w:t>
      </w:r>
    </w:p>
    <w:p w:rsidR="004265E2" w:rsidRPr="0039266E" w:rsidRDefault="004265E2" w:rsidP="004265E2">
      <w:pPr>
        <w:rPr>
          <w:szCs w:val="22"/>
        </w:rPr>
      </w:pPr>
    </w:p>
    <w:p w:rsidR="004265E2" w:rsidRPr="0039266E" w:rsidRDefault="00343117"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 xml:space="preserve">The TWF considered the following </w:t>
      </w:r>
      <w:r w:rsidR="00F93162" w:rsidRPr="0039266E">
        <w:rPr>
          <w:szCs w:val="22"/>
        </w:rPr>
        <w:t>matters</w:t>
      </w:r>
      <w:r w:rsidR="004265E2" w:rsidRPr="0039266E">
        <w:rPr>
          <w:szCs w:val="22"/>
        </w:rPr>
        <w:t xml:space="preserve"> on</w:t>
      </w:r>
      <w:r w:rsidR="00A935A2" w:rsidRPr="0039266E">
        <w:rPr>
          <w:szCs w:val="22"/>
        </w:rPr>
        <w:t xml:space="preserve"> the basis of document TWF/43/3 “TGP</w:t>
      </w:r>
      <w:r w:rsidR="007D25A5" w:rsidRPr="0039266E">
        <w:rPr>
          <w:szCs w:val="22"/>
        </w:rPr>
        <w:t> </w:t>
      </w:r>
      <w:r w:rsidR="00A935A2" w:rsidRPr="0039266E">
        <w:rPr>
          <w:szCs w:val="22"/>
        </w:rPr>
        <w:t>Documents”.</w:t>
      </w:r>
    </w:p>
    <w:p w:rsidR="00343117" w:rsidRPr="0039266E" w:rsidRDefault="00343117" w:rsidP="004265E2">
      <w:pPr>
        <w:rPr>
          <w:szCs w:val="22"/>
        </w:rPr>
      </w:pPr>
    </w:p>
    <w:p w:rsidR="004265E2" w:rsidRPr="0039266E" w:rsidRDefault="004265E2" w:rsidP="004265E2">
      <w:pPr>
        <w:rPr>
          <w:szCs w:val="22"/>
        </w:rPr>
      </w:pPr>
      <w:r w:rsidRPr="0039266E">
        <w:rPr>
          <w:szCs w:val="22"/>
        </w:rPr>
        <w:t xml:space="preserve">TGP/7: </w:t>
      </w:r>
      <w:r w:rsidR="0030563E" w:rsidRPr="0039266E">
        <w:rPr>
          <w:szCs w:val="22"/>
        </w:rPr>
        <w:t xml:space="preserve"> </w:t>
      </w:r>
      <w:r w:rsidRPr="0039266E">
        <w:rPr>
          <w:szCs w:val="22"/>
        </w:rPr>
        <w:t>Development of Test Guidelines</w:t>
      </w:r>
    </w:p>
    <w:p w:rsidR="004265E2" w:rsidRPr="0039266E" w:rsidRDefault="004265E2" w:rsidP="00D13DEF">
      <w:pPr>
        <w:numPr>
          <w:ilvl w:val="0"/>
          <w:numId w:val="5"/>
        </w:numPr>
        <w:jc w:val="left"/>
        <w:rPr>
          <w:szCs w:val="22"/>
        </w:rPr>
      </w:pPr>
      <w:r w:rsidRPr="0039266E">
        <w:rPr>
          <w:szCs w:val="22"/>
        </w:rPr>
        <w:t>Summary of revisions agreed for document TGP/7</w:t>
      </w:r>
      <w:r w:rsidR="00A935A2" w:rsidRPr="0039266E">
        <w:rPr>
          <w:szCs w:val="22"/>
        </w:rPr>
        <w:t xml:space="preserve"> “Development of Test Guidelines”</w:t>
      </w:r>
    </w:p>
    <w:p w:rsidR="004265E2" w:rsidRPr="0039266E" w:rsidRDefault="004265E2" w:rsidP="00D13DEF">
      <w:pPr>
        <w:numPr>
          <w:ilvl w:val="0"/>
          <w:numId w:val="5"/>
        </w:numPr>
        <w:jc w:val="left"/>
        <w:rPr>
          <w:szCs w:val="22"/>
        </w:rPr>
      </w:pPr>
      <w:r w:rsidRPr="0039266E">
        <w:rPr>
          <w:szCs w:val="22"/>
        </w:rPr>
        <w:t>Guidance on the number of plants to be examined (for distinctness)</w:t>
      </w:r>
    </w:p>
    <w:p w:rsidR="004265E2" w:rsidRPr="0039266E" w:rsidRDefault="004265E2" w:rsidP="00D13DEF">
      <w:pPr>
        <w:numPr>
          <w:ilvl w:val="0"/>
          <w:numId w:val="5"/>
        </w:numPr>
        <w:jc w:val="left"/>
        <w:rPr>
          <w:szCs w:val="22"/>
        </w:rPr>
      </w:pPr>
      <w:r w:rsidRPr="0039266E">
        <w:rPr>
          <w:szCs w:val="22"/>
        </w:rPr>
        <w:t>Guidance for method of observation</w:t>
      </w:r>
    </w:p>
    <w:p w:rsidR="004265E2" w:rsidRPr="0039266E" w:rsidRDefault="004265E2" w:rsidP="00D13DEF">
      <w:pPr>
        <w:numPr>
          <w:ilvl w:val="0"/>
          <w:numId w:val="5"/>
        </w:numPr>
        <w:jc w:val="left"/>
        <w:rPr>
          <w:szCs w:val="22"/>
        </w:rPr>
      </w:pPr>
      <w:r w:rsidRPr="0039266E">
        <w:rPr>
          <w:szCs w:val="22"/>
        </w:rPr>
        <w:t>Providing photographs with the Technical Questio</w:t>
      </w:r>
      <w:r w:rsidR="000D7518" w:rsidRPr="0039266E">
        <w:rPr>
          <w:szCs w:val="22"/>
        </w:rPr>
        <w:t>nnaire</w:t>
      </w:r>
    </w:p>
    <w:p w:rsidR="004265E2" w:rsidRPr="0039266E" w:rsidRDefault="0030563E" w:rsidP="00D13DEF">
      <w:pPr>
        <w:numPr>
          <w:ilvl w:val="0"/>
          <w:numId w:val="5"/>
        </w:numPr>
        <w:rPr>
          <w:szCs w:val="22"/>
        </w:rPr>
      </w:pPr>
      <w:r w:rsidRPr="0039266E">
        <w:rPr>
          <w:szCs w:val="22"/>
        </w:rPr>
        <w:t>Example v</w:t>
      </w:r>
      <w:r w:rsidR="004265E2" w:rsidRPr="0039266E">
        <w:rPr>
          <w:szCs w:val="22"/>
        </w:rPr>
        <w:t>arieties</w:t>
      </w:r>
    </w:p>
    <w:p w:rsidR="00343117" w:rsidRPr="0039266E" w:rsidRDefault="00343117" w:rsidP="004265E2">
      <w:pPr>
        <w:rPr>
          <w:szCs w:val="22"/>
        </w:rPr>
      </w:pPr>
    </w:p>
    <w:p w:rsidR="004265E2" w:rsidRPr="0039266E" w:rsidRDefault="00343117"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 xml:space="preserve">The TWF received a presentation on </w:t>
      </w:r>
      <w:r w:rsidR="0030563E" w:rsidRPr="0039266E">
        <w:rPr>
          <w:szCs w:val="22"/>
        </w:rPr>
        <w:t xml:space="preserve">example varieties </w:t>
      </w:r>
      <w:r w:rsidR="004265E2" w:rsidRPr="0039266E">
        <w:rPr>
          <w:szCs w:val="22"/>
        </w:rPr>
        <w:t xml:space="preserve">by an expert from France and proposed that a </w:t>
      </w:r>
      <w:r w:rsidR="000430AF" w:rsidRPr="0039266E">
        <w:rPr>
          <w:szCs w:val="22"/>
        </w:rPr>
        <w:t>three-</w:t>
      </w:r>
      <w:r w:rsidR="004265E2" w:rsidRPr="0039266E">
        <w:rPr>
          <w:szCs w:val="22"/>
        </w:rPr>
        <w:t xml:space="preserve">step approach be taken into consideration by the Leading Expert when drafting </w:t>
      </w:r>
      <w:r w:rsidR="0030563E" w:rsidRPr="0039266E">
        <w:rPr>
          <w:szCs w:val="22"/>
        </w:rPr>
        <w:t xml:space="preserve">Test </w:t>
      </w:r>
      <w:r w:rsidR="004265E2" w:rsidRPr="0039266E">
        <w:rPr>
          <w:szCs w:val="22"/>
        </w:rPr>
        <w:t>Guidelines.</w:t>
      </w:r>
    </w:p>
    <w:p w:rsidR="004265E2" w:rsidRPr="0039266E" w:rsidRDefault="004265E2" w:rsidP="004265E2">
      <w:pPr>
        <w:rPr>
          <w:szCs w:val="22"/>
        </w:rPr>
      </w:pPr>
    </w:p>
    <w:p w:rsidR="004265E2" w:rsidRPr="0039266E" w:rsidRDefault="008E4B05" w:rsidP="004856BF">
      <w:pPr>
        <w:numPr>
          <w:ilvl w:val="0"/>
          <w:numId w:val="6"/>
        </w:numPr>
        <w:rPr>
          <w:szCs w:val="22"/>
        </w:rPr>
      </w:pPr>
      <w:r w:rsidRPr="0039266E">
        <w:rPr>
          <w:szCs w:val="22"/>
        </w:rPr>
        <w:t xml:space="preserve">Step 1: </w:t>
      </w:r>
      <w:r w:rsidR="0030563E" w:rsidRPr="0039266E">
        <w:rPr>
          <w:szCs w:val="22"/>
        </w:rPr>
        <w:t xml:space="preserve"> </w:t>
      </w:r>
      <w:r w:rsidRPr="0039266E">
        <w:rPr>
          <w:szCs w:val="22"/>
        </w:rPr>
        <w:t>t</w:t>
      </w:r>
      <w:r w:rsidR="004265E2" w:rsidRPr="0039266E">
        <w:rPr>
          <w:szCs w:val="22"/>
        </w:rPr>
        <w:t>o ascertain whether example varieties were necessary for a specific characteristic</w:t>
      </w:r>
      <w:r w:rsidR="007D25A5" w:rsidRPr="0039266E">
        <w:rPr>
          <w:szCs w:val="22"/>
        </w:rPr>
        <w:t>;</w:t>
      </w:r>
    </w:p>
    <w:p w:rsidR="004265E2" w:rsidRPr="0039266E" w:rsidRDefault="008E4B05" w:rsidP="004856BF">
      <w:pPr>
        <w:numPr>
          <w:ilvl w:val="0"/>
          <w:numId w:val="6"/>
        </w:numPr>
        <w:rPr>
          <w:szCs w:val="22"/>
        </w:rPr>
      </w:pPr>
      <w:r w:rsidRPr="0039266E">
        <w:rPr>
          <w:szCs w:val="22"/>
        </w:rPr>
        <w:t xml:space="preserve">Step 2: </w:t>
      </w:r>
      <w:r w:rsidR="0030563E" w:rsidRPr="0039266E">
        <w:rPr>
          <w:szCs w:val="22"/>
        </w:rPr>
        <w:t xml:space="preserve"> </w:t>
      </w:r>
      <w:r w:rsidRPr="0039266E">
        <w:rPr>
          <w:szCs w:val="22"/>
        </w:rPr>
        <w:t>i</w:t>
      </w:r>
      <w:r w:rsidR="004265E2" w:rsidRPr="0039266E">
        <w:rPr>
          <w:szCs w:val="22"/>
        </w:rPr>
        <w:t>f considered necessary, those example varieties that could be used as common or universal references should be identified;</w:t>
      </w:r>
    </w:p>
    <w:p w:rsidR="004265E2" w:rsidRPr="0039266E" w:rsidRDefault="008E4B05" w:rsidP="004856BF">
      <w:pPr>
        <w:numPr>
          <w:ilvl w:val="0"/>
          <w:numId w:val="6"/>
        </w:numPr>
        <w:rPr>
          <w:szCs w:val="22"/>
        </w:rPr>
      </w:pPr>
      <w:r w:rsidRPr="0039266E">
        <w:rPr>
          <w:szCs w:val="22"/>
        </w:rPr>
        <w:t>Step 3:</w:t>
      </w:r>
      <w:r w:rsidR="0030563E" w:rsidRPr="0039266E">
        <w:rPr>
          <w:szCs w:val="22"/>
        </w:rPr>
        <w:t xml:space="preserve"> </w:t>
      </w:r>
      <w:r w:rsidRPr="0039266E">
        <w:rPr>
          <w:szCs w:val="22"/>
        </w:rPr>
        <w:t xml:space="preserve"> t</w:t>
      </w:r>
      <w:r w:rsidR="004265E2" w:rsidRPr="0039266E">
        <w:rPr>
          <w:szCs w:val="22"/>
        </w:rPr>
        <w:t xml:space="preserve">o establish whether a regional set of example varieties were necessary for the specific Test Guidelines. </w:t>
      </w:r>
    </w:p>
    <w:p w:rsidR="004265E2" w:rsidRPr="0039266E" w:rsidRDefault="004265E2" w:rsidP="004265E2">
      <w:pPr>
        <w:rPr>
          <w:szCs w:val="22"/>
        </w:rPr>
      </w:pPr>
    </w:p>
    <w:p w:rsidR="004265E2" w:rsidRPr="0039266E" w:rsidRDefault="0035177E" w:rsidP="00343117">
      <w:r w:rsidRPr="0039266E">
        <w:fldChar w:fldCharType="begin"/>
      </w:r>
      <w:r w:rsidRPr="0039266E">
        <w:instrText xml:space="preserve"> AUTONUM  \* Arabic </w:instrText>
      </w:r>
      <w:r w:rsidRPr="0039266E">
        <w:fldChar w:fldCharType="end"/>
      </w:r>
      <w:r w:rsidRPr="0039266E">
        <w:tab/>
      </w:r>
      <w:r w:rsidR="004856BF" w:rsidRPr="0039266E">
        <w:t>The TWF considered document TWF/46/16</w:t>
      </w:r>
      <w:r w:rsidR="00436235" w:rsidRPr="0039266E">
        <w:t xml:space="preserve"> “Revision of Document</w:t>
      </w:r>
      <w:r w:rsidR="004856BF" w:rsidRPr="0039266E">
        <w:t xml:space="preserve"> </w:t>
      </w:r>
      <w:r w:rsidR="00436235" w:rsidRPr="0039266E">
        <w:t>TGP/8: Part I:</w:t>
      </w:r>
      <w:r w:rsidR="004265E2" w:rsidRPr="0039266E">
        <w:t xml:space="preserve"> </w:t>
      </w:r>
      <w:r w:rsidR="00436235" w:rsidRPr="0039266E">
        <w:t>DUS Trial Design an</w:t>
      </w:r>
      <w:r w:rsidR="00745F98" w:rsidRPr="0039266E">
        <w:t xml:space="preserve">d Data Analysis, New Section </w:t>
      </w:r>
      <w:proofErr w:type="gramStart"/>
      <w:r w:rsidR="00745F98" w:rsidRPr="0039266E">
        <w:t>2 :</w:t>
      </w:r>
      <w:proofErr w:type="gramEnd"/>
      <w:r w:rsidR="00436235" w:rsidRPr="0039266E">
        <w:t xml:space="preserve"> Data to be Recorded”</w:t>
      </w:r>
      <w:r w:rsidR="004856BF" w:rsidRPr="0039266E">
        <w:t xml:space="preserve"> </w:t>
      </w:r>
      <w:r w:rsidR="004265E2" w:rsidRPr="0039266E">
        <w:t>and agreed that the document should be submitted to the TC for approval at its next session.</w:t>
      </w:r>
    </w:p>
    <w:p w:rsidR="004265E2" w:rsidRPr="0039266E" w:rsidRDefault="004265E2" w:rsidP="004265E2">
      <w:pPr>
        <w:ind w:left="720" w:hanging="720"/>
        <w:rPr>
          <w:szCs w:val="22"/>
        </w:rPr>
      </w:pPr>
    </w:p>
    <w:p w:rsidR="004265E2" w:rsidRPr="0039266E" w:rsidRDefault="0035177E" w:rsidP="009A1588">
      <w:r w:rsidRPr="0039266E">
        <w:fldChar w:fldCharType="begin"/>
      </w:r>
      <w:r w:rsidRPr="0039266E">
        <w:instrText xml:space="preserve"> AUTONUM  \* Arabic </w:instrText>
      </w:r>
      <w:r w:rsidRPr="0039266E">
        <w:fldChar w:fldCharType="end"/>
      </w:r>
      <w:r w:rsidRPr="0039266E">
        <w:tab/>
      </w:r>
      <w:r w:rsidR="00436235" w:rsidRPr="0039266E">
        <w:t>In relation to document TGP/14</w:t>
      </w:r>
      <w:r w:rsidR="004265E2" w:rsidRPr="0039266E">
        <w:t xml:space="preserve"> “Glossary of Terms Used in UPOV Documents”, the </w:t>
      </w:r>
      <w:r w:rsidR="009A1588" w:rsidRPr="0039266E">
        <w:t xml:space="preserve">TWF considered document </w:t>
      </w:r>
      <w:r w:rsidR="008A7FCB" w:rsidRPr="0039266E">
        <w:t>TWF/46/27:</w:t>
      </w:r>
      <w:r w:rsidR="0030563E" w:rsidRPr="0039266E">
        <w:t xml:space="preserve"> </w:t>
      </w:r>
      <w:r w:rsidR="004265E2" w:rsidRPr="0039266E">
        <w:t xml:space="preserve"> </w:t>
      </w:r>
      <w:r w:rsidR="00436235" w:rsidRPr="0039266E">
        <w:t>“</w:t>
      </w:r>
      <w:r w:rsidR="004265E2" w:rsidRPr="0039266E">
        <w:t xml:space="preserve">Revision of document TGP/14: Section 2: </w:t>
      </w:r>
      <w:r w:rsidR="00AA38DF" w:rsidRPr="0039266E">
        <w:t xml:space="preserve">Botanical Terms; </w:t>
      </w:r>
      <w:r w:rsidR="004265E2" w:rsidRPr="0039266E">
        <w:t>Subsection 2: Shapes and Structures</w:t>
      </w:r>
      <w:r w:rsidR="00436235" w:rsidRPr="0039266E">
        <w:t>”</w:t>
      </w:r>
      <w:r w:rsidR="004265E2" w:rsidRPr="0039266E">
        <w:t xml:space="preserve">. </w:t>
      </w:r>
      <w:r w:rsidR="0030563E" w:rsidRPr="0039266E">
        <w:t xml:space="preserve"> </w:t>
      </w:r>
      <w:r w:rsidR="004265E2" w:rsidRPr="0039266E">
        <w:t xml:space="preserve">With regard to </w:t>
      </w:r>
      <w:r w:rsidR="007D25A5" w:rsidRPr="0039266E">
        <w:t xml:space="preserve">the </w:t>
      </w:r>
      <w:r w:rsidR="004265E2" w:rsidRPr="0039266E">
        <w:t>revision of “components of shape: states of expression for ratios”</w:t>
      </w:r>
      <w:r w:rsidR="0030563E" w:rsidRPr="0039266E">
        <w:t>,</w:t>
      </w:r>
      <w:r w:rsidR="004265E2" w:rsidRPr="0039266E">
        <w:t xml:space="preserve"> the TWF:</w:t>
      </w:r>
    </w:p>
    <w:p w:rsidR="004265E2" w:rsidRPr="0039266E" w:rsidRDefault="004265E2" w:rsidP="004265E2">
      <w:pPr>
        <w:rPr>
          <w:szCs w:val="22"/>
        </w:rPr>
      </w:pPr>
    </w:p>
    <w:p w:rsidR="004265E2" w:rsidRPr="0039266E" w:rsidRDefault="004265E2" w:rsidP="00127B67">
      <w:pPr>
        <w:numPr>
          <w:ilvl w:val="0"/>
          <w:numId w:val="6"/>
        </w:numPr>
        <w:rPr>
          <w:szCs w:val="22"/>
        </w:rPr>
      </w:pPr>
      <w:r w:rsidRPr="0039266E">
        <w:rPr>
          <w:szCs w:val="22"/>
        </w:rPr>
        <w:t>appreciated that their earlier proposal to have all states from “compressed to elongated” had been agreed by other TWPs;</w:t>
      </w:r>
    </w:p>
    <w:p w:rsidR="004265E2" w:rsidRPr="0039266E" w:rsidRDefault="004265E2" w:rsidP="00127B67">
      <w:pPr>
        <w:numPr>
          <w:ilvl w:val="0"/>
          <w:numId w:val="6"/>
        </w:numPr>
        <w:rPr>
          <w:szCs w:val="22"/>
        </w:rPr>
      </w:pPr>
      <w:r w:rsidRPr="0039266E">
        <w:rPr>
          <w:szCs w:val="22"/>
        </w:rPr>
        <w:t>requested that the changes proposed be consistently updated throughout document TGP/14;</w:t>
      </w:r>
    </w:p>
    <w:p w:rsidR="004265E2" w:rsidRPr="0039266E" w:rsidRDefault="004265E2" w:rsidP="00127B67">
      <w:pPr>
        <w:numPr>
          <w:ilvl w:val="0"/>
          <w:numId w:val="6"/>
        </w:numPr>
        <w:rPr>
          <w:szCs w:val="22"/>
        </w:rPr>
      </w:pPr>
      <w:proofErr w:type="gramStart"/>
      <w:r w:rsidRPr="0039266E">
        <w:rPr>
          <w:szCs w:val="22"/>
        </w:rPr>
        <w:t>proposed</w:t>
      </w:r>
      <w:proofErr w:type="gramEnd"/>
      <w:r w:rsidRPr="0039266E">
        <w:rPr>
          <w:szCs w:val="22"/>
        </w:rPr>
        <w:t xml:space="preserve"> that the ratio diameter/height be changed to ratio length/width to be consistent throughout document TGP/14.</w:t>
      </w:r>
    </w:p>
    <w:p w:rsidR="004265E2" w:rsidRPr="0039266E" w:rsidRDefault="004265E2" w:rsidP="004265E2">
      <w:pPr>
        <w:rPr>
          <w:szCs w:val="22"/>
        </w:rPr>
      </w:pPr>
    </w:p>
    <w:p w:rsidR="004265E2" w:rsidRPr="0039266E" w:rsidRDefault="0035177E"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The TWF noted the developments reported in document TWF/43/4 “Variety Denominations</w:t>
      </w:r>
      <w:r w:rsidR="000D7518" w:rsidRPr="0039266E">
        <w:rPr>
          <w:szCs w:val="22"/>
        </w:rPr>
        <w:t>.</w:t>
      </w:r>
      <w:r w:rsidR="004265E2" w:rsidRPr="0039266E">
        <w:rPr>
          <w:szCs w:val="22"/>
        </w:rPr>
        <w:t>”</w:t>
      </w:r>
    </w:p>
    <w:p w:rsidR="004265E2" w:rsidRPr="0039266E" w:rsidRDefault="004265E2" w:rsidP="004265E2">
      <w:pPr>
        <w:rPr>
          <w:szCs w:val="22"/>
        </w:rPr>
      </w:pPr>
    </w:p>
    <w:p w:rsidR="004265E2" w:rsidRPr="0039266E" w:rsidRDefault="0035177E"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The TWF considered document TWF/43/19 “Webcasting of UPOV Sessions” but highlighted the limitations of electronic communication tools with large audiences when active contributions are necessary.</w:t>
      </w:r>
    </w:p>
    <w:p w:rsidR="004265E2" w:rsidRPr="0039266E" w:rsidRDefault="004265E2" w:rsidP="004265E2">
      <w:pPr>
        <w:rPr>
          <w:szCs w:val="22"/>
        </w:rPr>
      </w:pPr>
    </w:p>
    <w:p w:rsidR="004265E2" w:rsidRPr="0039266E" w:rsidRDefault="0035177E" w:rsidP="004265E2">
      <w:pPr>
        <w:rPr>
          <w:szCs w:val="22"/>
        </w:rPr>
      </w:pPr>
      <w:r w:rsidRPr="0039266E">
        <w:fldChar w:fldCharType="begin"/>
      </w:r>
      <w:r w:rsidRPr="0039266E">
        <w:instrText xml:space="preserve"> AUTONUM  \* Arabic </w:instrText>
      </w:r>
      <w:r w:rsidRPr="0039266E">
        <w:fldChar w:fldCharType="end"/>
      </w:r>
      <w:r w:rsidRPr="0039266E">
        <w:tab/>
      </w:r>
      <w:r w:rsidR="00F93162" w:rsidRPr="0039266E">
        <w:rPr>
          <w:szCs w:val="22"/>
        </w:rPr>
        <w:t>T</w:t>
      </w:r>
      <w:r w:rsidR="004265E2" w:rsidRPr="0039266E">
        <w:rPr>
          <w:szCs w:val="22"/>
        </w:rPr>
        <w:t xml:space="preserve">he TWF </w:t>
      </w:r>
      <w:r w:rsidR="007D25A5" w:rsidRPr="0039266E">
        <w:rPr>
          <w:szCs w:val="22"/>
        </w:rPr>
        <w:t>considered</w:t>
      </w:r>
      <w:r w:rsidR="004265E2" w:rsidRPr="0039266E">
        <w:rPr>
          <w:szCs w:val="22"/>
        </w:rPr>
        <w:t xml:space="preserve"> document TWF/43/36 “</w:t>
      </w:r>
      <w:r w:rsidR="004265E2" w:rsidRPr="0039266E">
        <w:t>Proposal for a Partial Revision of the Test Guidelines for Mandarins</w:t>
      </w:r>
      <w:r w:rsidR="004265E2" w:rsidRPr="0039266E">
        <w:rPr>
          <w:szCs w:val="22"/>
        </w:rPr>
        <w:t>” and received a presentation from Mr.</w:t>
      </w:r>
      <w:r w:rsidR="00C36380" w:rsidRPr="0039266E">
        <w:rPr>
          <w:szCs w:val="22"/>
        </w:rPr>
        <w:t> </w:t>
      </w:r>
      <w:r w:rsidR="004265E2" w:rsidRPr="0039266E">
        <w:rPr>
          <w:szCs w:val="22"/>
        </w:rPr>
        <w:t xml:space="preserve">Jean </w:t>
      </w:r>
      <w:proofErr w:type="spellStart"/>
      <w:r w:rsidR="004265E2" w:rsidRPr="0039266E">
        <w:rPr>
          <w:szCs w:val="22"/>
        </w:rPr>
        <w:t>Maison</w:t>
      </w:r>
      <w:proofErr w:type="spellEnd"/>
      <w:r w:rsidR="004265E2" w:rsidRPr="0039266E">
        <w:rPr>
          <w:szCs w:val="22"/>
        </w:rPr>
        <w:t xml:space="preserve"> (European Union), the coordinator of the subgroup. The experts from </w:t>
      </w:r>
      <w:smartTag w:uri="urn:schemas-microsoft-com:office:smarttags" w:element="country-region">
        <w:r w:rsidR="004265E2" w:rsidRPr="0039266E">
          <w:rPr>
            <w:szCs w:val="22"/>
          </w:rPr>
          <w:t>Spain</w:t>
        </w:r>
      </w:smartTag>
      <w:r w:rsidR="004265E2" w:rsidRPr="0039266E">
        <w:rPr>
          <w:szCs w:val="22"/>
        </w:rPr>
        <w:t xml:space="preserve"> and </w:t>
      </w:r>
      <w:smartTag w:uri="urn:schemas-microsoft-com:office:smarttags" w:element="place">
        <w:smartTag w:uri="urn:schemas-microsoft-com:office:smarttags" w:element="country-region">
          <w:r w:rsidR="004265E2" w:rsidRPr="0039266E">
            <w:rPr>
              <w:szCs w:val="22"/>
            </w:rPr>
            <w:t>Morocco</w:t>
          </w:r>
        </w:smartTag>
      </w:smartTag>
      <w:r w:rsidR="004265E2" w:rsidRPr="0039266E">
        <w:rPr>
          <w:szCs w:val="22"/>
        </w:rPr>
        <w:t xml:space="preserve"> reported on their progress to date. The TWF noted that results obtained from the ring tests made on the basis of the agreed methodology would be presented </w:t>
      </w:r>
      <w:r w:rsidR="007D25A5" w:rsidRPr="0039266E">
        <w:rPr>
          <w:szCs w:val="22"/>
        </w:rPr>
        <w:t xml:space="preserve">to </w:t>
      </w:r>
      <w:r w:rsidR="004265E2" w:rsidRPr="0039266E">
        <w:rPr>
          <w:szCs w:val="22"/>
        </w:rPr>
        <w:t>the TWF</w:t>
      </w:r>
      <w:r w:rsidR="007D25A5" w:rsidRPr="0039266E">
        <w:rPr>
          <w:szCs w:val="22"/>
        </w:rPr>
        <w:t xml:space="preserve"> at its session</w:t>
      </w:r>
      <w:r w:rsidR="004265E2" w:rsidRPr="0039266E">
        <w:rPr>
          <w:szCs w:val="22"/>
        </w:rPr>
        <w:t xml:space="preserve"> in 2013.</w:t>
      </w:r>
    </w:p>
    <w:p w:rsidR="00794AB3" w:rsidRPr="0039266E" w:rsidRDefault="00794AB3" w:rsidP="004265E2">
      <w:pPr>
        <w:rPr>
          <w:szCs w:val="22"/>
        </w:rPr>
      </w:pPr>
    </w:p>
    <w:p w:rsidR="004265E2" w:rsidRPr="0039266E" w:rsidRDefault="0035177E"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 xml:space="preserve">The TWF expressed its appreciation of the work done by Mr. Jean </w:t>
      </w:r>
      <w:proofErr w:type="spellStart"/>
      <w:r w:rsidR="004265E2" w:rsidRPr="0039266E">
        <w:rPr>
          <w:szCs w:val="22"/>
        </w:rPr>
        <w:t>Maison</w:t>
      </w:r>
      <w:proofErr w:type="spellEnd"/>
      <w:r w:rsidR="004265E2" w:rsidRPr="0039266E">
        <w:rPr>
          <w:szCs w:val="22"/>
        </w:rPr>
        <w:t xml:space="preserve"> (European Union), as coordinator of the subgroup.</w:t>
      </w:r>
    </w:p>
    <w:p w:rsidR="004265E2" w:rsidRPr="0039266E" w:rsidRDefault="004265E2" w:rsidP="004265E2">
      <w:pPr>
        <w:rPr>
          <w:szCs w:val="22"/>
        </w:rPr>
      </w:pPr>
    </w:p>
    <w:p w:rsidR="004265E2" w:rsidRPr="0039266E" w:rsidRDefault="0035177E"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The TWF agreed that the following draft Test Guidelines should be</w:t>
      </w:r>
      <w:r w:rsidR="00104838" w:rsidRPr="0039266E">
        <w:rPr>
          <w:szCs w:val="22"/>
        </w:rPr>
        <w:t xml:space="preserve"> </w:t>
      </w:r>
      <w:r w:rsidR="007D25A5" w:rsidRPr="0039266E">
        <w:rPr>
          <w:szCs w:val="22"/>
        </w:rPr>
        <w:t xml:space="preserve">submitted </w:t>
      </w:r>
      <w:r w:rsidR="00104838" w:rsidRPr="0039266E">
        <w:rPr>
          <w:szCs w:val="22"/>
        </w:rPr>
        <w:t>to the TC for adoption</w:t>
      </w:r>
      <w:r w:rsidR="0030563E" w:rsidRPr="0039266E">
        <w:rPr>
          <w:szCs w:val="22"/>
        </w:rPr>
        <w:t>:</w:t>
      </w:r>
      <w:r w:rsidR="004265E2" w:rsidRPr="0039266E">
        <w:rPr>
          <w:szCs w:val="22"/>
        </w:rPr>
        <w:t xml:space="preserve"> </w:t>
      </w:r>
      <w:proofErr w:type="spellStart"/>
      <w:r w:rsidR="004265E2" w:rsidRPr="0039266E">
        <w:rPr>
          <w:i/>
          <w:szCs w:val="22"/>
        </w:rPr>
        <w:t>Fortunella</w:t>
      </w:r>
      <w:proofErr w:type="spellEnd"/>
      <w:r w:rsidR="004265E2" w:rsidRPr="0039266E">
        <w:rPr>
          <w:szCs w:val="22"/>
        </w:rPr>
        <w:t xml:space="preserve"> </w:t>
      </w:r>
      <w:proofErr w:type="spellStart"/>
      <w:r w:rsidR="004265E2" w:rsidRPr="0039266E">
        <w:rPr>
          <w:szCs w:val="22"/>
        </w:rPr>
        <w:t>Swingle</w:t>
      </w:r>
      <w:proofErr w:type="spellEnd"/>
      <w:r w:rsidR="004265E2" w:rsidRPr="0039266E">
        <w:rPr>
          <w:szCs w:val="22"/>
        </w:rPr>
        <w:t>, Papaya (</w:t>
      </w:r>
      <w:proofErr w:type="spellStart"/>
      <w:r w:rsidR="004265E2" w:rsidRPr="0039266E">
        <w:rPr>
          <w:i/>
          <w:szCs w:val="22"/>
        </w:rPr>
        <w:t>Carica</w:t>
      </w:r>
      <w:proofErr w:type="spellEnd"/>
      <w:r w:rsidR="004265E2" w:rsidRPr="0039266E">
        <w:rPr>
          <w:i/>
          <w:szCs w:val="22"/>
        </w:rPr>
        <w:t xml:space="preserve"> papaya </w:t>
      </w:r>
      <w:r w:rsidR="004265E2" w:rsidRPr="0039266E">
        <w:rPr>
          <w:szCs w:val="22"/>
        </w:rPr>
        <w:t>L.),</w:t>
      </w:r>
      <w:r w:rsidR="00104838" w:rsidRPr="0039266E">
        <w:rPr>
          <w:szCs w:val="22"/>
        </w:rPr>
        <w:t xml:space="preserve"> </w:t>
      </w:r>
      <w:r w:rsidR="004265E2" w:rsidRPr="0039266E">
        <w:rPr>
          <w:szCs w:val="22"/>
        </w:rPr>
        <w:t>Pineapple (</w:t>
      </w:r>
      <w:proofErr w:type="spellStart"/>
      <w:r w:rsidR="004265E2" w:rsidRPr="0039266E">
        <w:rPr>
          <w:i/>
          <w:szCs w:val="22"/>
        </w:rPr>
        <w:t>Ananas</w:t>
      </w:r>
      <w:proofErr w:type="spellEnd"/>
      <w:r w:rsidR="004265E2" w:rsidRPr="0039266E">
        <w:rPr>
          <w:i/>
          <w:szCs w:val="22"/>
        </w:rPr>
        <w:t xml:space="preserve"> </w:t>
      </w:r>
      <w:proofErr w:type="spellStart"/>
      <w:r w:rsidR="004265E2" w:rsidRPr="0039266E">
        <w:rPr>
          <w:i/>
          <w:szCs w:val="22"/>
        </w:rPr>
        <w:t>comosus</w:t>
      </w:r>
      <w:proofErr w:type="spellEnd"/>
      <w:r w:rsidR="004265E2" w:rsidRPr="0039266E">
        <w:rPr>
          <w:szCs w:val="22"/>
        </w:rPr>
        <w:t xml:space="preserve"> L.</w:t>
      </w:r>
      <w:r w:rsidR="00601ECA" w:rsidRPr="0039266E">
        <w:rPr>
          <w:szCs w:val="22"/>
        </w:rPr>
        <w:t xml:space="preserve"> </w:t>
      </w:r>
      <w:proofErr w:type="spellStart"/>
      <w:r w:rsidR="004265E2" w:rsidRPr="0039266E">
        <w:rPr>
          <w:szCs w:val="22"/>
        </w:rPr>
        <w:t>Merr</w:t>
      </w:r>
      <w:proofErr w:type="spellEnd"/>
      <w:r w:rsidR="004265E2" w:rsidRPr="0039266E">
        <w:rPr>
          <w:szCs w:val="22"/>
        </w:rPr>
        <w:t>.) and Pomegranate (</w:t>
      </w:r>
      <w:proofErr w:type="spellStart"/>
      <w:r w:rsidR="004265E2" w:rsidRPr="0039266E">
        <w:rPr>
          <w:i/>
          <w:szCs w:val="22"/>
        </w:rPr>
        <w:t>Punica</w:t>
      </w:r>
      <w:proofErr w:type="spellEnd"/>
      <w:r w:rsidR="004265E2" w:rsidRPr="0039266E">
        <w:rPr>
          <w:i/>
          <w:szCs w:val="22"/>
        </w:rPr>
        <w:t xml:space="preserve"> </w:t>
      </w:r>
      <w:proofErr w:type="spellStart"/>
      <w:r w:rsidR="004265E2" w:rsidRPr="0039266E">
        <w:rPr>
          <w:i/>
          <w:szCs w:val="22"/>
        </w:rPr>
        <w:t>granatum</w:t>
      </w:r>
      <w:proofErr w:type="spellEnd"/>
      <w:r w:rsidR="004265E2" w:rsidRPr="0039266E">
        <w:rPr>
          <w:szCs w:val="22"/>
        </w:rPr>
        <w:t xml:space="preserve"> L.)</w:t>
      </w:r>
      <w:r w:rsidR="00601ECA" w:rsidRPr="0039266E">
        <w:rPr>
          <w:szCs w:val="22"/>
        </w:rPr>
        <w:t>.</w:t>
      </w:r>
      <w:r w:rsidR="004265E2" w:rsidRPr="0039266E">
        <w:rPr>
          <w:szCs w:val="22"/>
        </w:rPr>
        <w:t xml:space="preserve"> </w:t>
      </w:r>
    </w:p>
    <w:p w:rsidR="004265E2" w:rsidRPr="0039266E" w:rsidRDefault="004265E2" w:rsidP="004265E2">
      <w:pPr>
        <w:rPr>
          <w:szCs w:val="22"/>
        </w:rPr>
      </w:pPr>
    </w:p>
    <w:p w:rsidR="0040229D" w:rsidRPr="0039266E" w:rsidRDefault="0035177E" w:rsidP="004265E2">
      <w:r w:rsidRPr="0039266E">
        <w:fldChar w:fldCharType="begin"/>
      </w:r>
      <w:r w:rsidRPr="0039266E">
        <w:instrText xml:space="preserve"> AUTONUM  \* Arabic </w:instrText>
      </w:r>
      <w:r w:rsidRPr="0039266E">
        <w:fldChar w:fldCharType="end"/>
      </w:r>
      <w:r w:rsidRPr="0039266E">
        <w:tab/>
      </w:r>
      <w:r w:rsidR="0040229D" w:rsidRPr="0039266E">
        <w:t>The TWF agreed to discuss the following draft Test Guidelines at its forty</w:t>
      </w:r>
      <w:r w:rsidR="0040229D" w:rsidRPr="0039266E">
        <w:noBreakHyphen/>
      </w:r>
      <w:r w:rsidR="003956A3" w:rsidRPr="0039266E">
        <w:t>fourth</w:t>
      </w:r>
      <w:r w:rsidR="0040229D" w:rsidRPr="0039266E">
        <w:t xml:space="preserve"> session:</w:t>
      </w:r>
    </w:p>
    <w:p w:rsidR="003956A3" w:rsidRPr="0039266E" w:rsidRDefault="003956A3" w:rsidP="004265E2">
      <w:pPr>
        <w:rPr>
          <w:szCs w:val="22"/>
        </w:rPr>
      </w:pPr>
    </w:p>
    <w:p w:rsidR="004265E2" w:rsidRPr="0039266E" w:rsidRDefault="00137EEF" w:rsidP="00B73A71">
      <w:pPr>
        <w:numPr>
          <w:ilvl w:val="0"/>
          <w:numId w:val="11"/>
        </w:numPr>
        <w:rPr>
          <w:szCs w:val="22"/>
        </w:rPr>
      </w:pPr>
      <w:r w:rsidRPr="0039266E">
        <w:rPr>
          <w:rFonts w:cs="Arial"/>
          <w:snapToGrid w:val="0"/>
          <w:color w:val="000000"/>
        </w:rPr>
        <w:t>Avocado rootstock (</w:t>
      </w:r>
      <w:proofErr w:type="spellStart"/>
      <w:r w:rsidRPr="0039266E">
        <w:rPr>
          <w:rFonts w:cs="Arial"/>
          <w:i/>
          <w:snapToGrid w:val="0"/>
          <w:color w:val="000000"/>
        </w:rPr>
        <w:t>Persea</w:t>
      </w:r>
      <w:proofErr w:type="spellEnd"/>
      <w:r w:rsidRPr="0039266E">
        <w:rPr>
          <w:rFonts w:cs="Arial"/>
          <w:snapToGrid w:val="0"/>
          <w:color w:val="000000"/>
        </w:rPr>
        <w:t xml:space="preserve"> Mill.)</w:t>
      </w:r>
    </w:p>
    <w:p w:rsidR="00137EEF" w:rsidRPr="0039266E" w:rsidRDefault="00137EEF" w:rsidP="00B73A71">
      <w:pPr>
        <w:numPr>
          <w:ilvl w:val="0"/>
          <w:numId w:val="11"/>
        </w:numPr>
        <w:rPr>
          <w:rFonts w:cs="Arial"/>
          <w:snapToGrid w:val="0"/>
          <w:color w:val="000000"/>
          <w:lang w:val="it-IT"/>
        </w:rPr>
      </w:pPr>
      <w:r w:rsidRPr="0039266E">
        <w:rPr>
          <w:rFonts w:cs="Arial"/>
          <w:snapToGrid w:val="0"/>
          <w:color w:val="000000"/>
          <w:lang w:val="it-IT"/>
        </w:rPr>
        <w:t>Acca (</w:t>
      </w:r>
      <w:r w:rsidRPr="0039266E">
        <w:rPr>
          <w:rFonts w:cs="Arial"/>
          <w:i/>
          <w:snapToGrid w:val="0"/>
          <w:color w:val="000000"/>
          <w:lang w:val="it-IT"/>
        </w:rPr>
        <w:t xml:space="preserve">Acca </w:t>
      </w:r>
      <w:proofErr w:type="spellStart"/>
      <w:r w:rsidRPr="0039266E">
        <w:rPr>
          <w:rFonts w:cs="Arial"/>
          <w:i/>
          <w:snapToGrid w:val="0"/>
          <w:color w:val="000000"/>
          <w:lang w:val="it-IT"/>
        </w:rPr>
        <w:t>sellowiana</w:t>
      </w:r>
      <w:proofErr w:type="spellEnd"/>
      <w:r w:rsidRPr="0039266E">
        <w:rPr>
          <w:rFonts w:cs="Arial"/>
          <w:snapToGrid w:val="0"/>
          <w:color w:val="000000"/>
          <w:lang w:val="it-IT"/>
        </w:rPr>
        <w:t xml:space="preserve"> (</w:t>
      </w:r>
      <w:proofErr w:type="spellStart"/>
      <w:r w:rsidRPr="0039266E">
        <w:rPr>
          <w:rFonts w:cs="Arial"/>
          <w:snapToGrid w:val="0"/>
          <w:color w:val="000000"/>
          <w:lang w:val="it-IT"/>
        </w:rPr>
        <w:t>Berg</w:t>
      </w:r>
      <w:proofErr w:type="spellEnd"/>
      <w:r w:rsidRPr="0039266E">
        <w:rPr>
          <w:rFonts w:cs="Arial"/>
          <w:snapToGrid w:val="0"/>
          <w:color w:val="000000"/>
          <w:lang w:val="it-IT"/>
        </w:rPr>
        <w:t xml:space="preserve">) </w:t>
      </w:r>
      <w:proofErr w:type="spellStart"/>
      <w:r w:rsidRPr="0039266E">
        <w:rPr>
          <w:rFonts w:cs="Arial"/>
          <w:snapToGrid w:val="0"/>
          <w:color w:val="000000"/>
          <w:lang w:val="it-IT"/>
        </w:rPr>
        <w:t>Burret</w:t>
      </w:r>
      <w:proofErr w:type="spellEnd"/>
      <w:r w:rsidRPr="0039266E">
        <w:rPr>
          <w:rFonts w:cs="Arial"/>
          <w:snapToGrid w:val="0"/>
          <w:color w:val="000000"/>
          <w:lang w:val="it-IT"/>
        </w:rPr>
        <w:t>)</w:t>
      </w:r>
    </w:p>
    <w:p w:rsidR="00137EEF" w:rsidRPr="0039266E" w:rsidRDefault="00137EEF" w:rsidP="00B73A71">
      <w:pPr>
        <w:numPr>
          <w:ilvl w:val="0"/>
          <w:numId w:val="11"/>
        </w:numPr>
        <w:rPr>
          <w:rFonts w:cs="Arial"/>
          <w:snapToGrid w:val="0"/>
          <w:color w:val="000000"/>
        </w:rPr>
      </w:pPr>
      <w:r w:rsidRPr="0039266E">
        <w:rPr>
          <w:rFonts w:cs="Arial"/>
          <w:snapToGrid w:val="0"/>
          <w:color w:val="000000"/>
        </w:rPr>
        <w:t>Apple rootstocks (</w:t>
      </w:r>
      <w:proofErr w:type="spellStart"/>
      <w:r w:rsidRPr="0039266E">
        <w:rPr>
          <w:rFonts w:cs="Arial"/>
          <w:i/>
          <w:snapToGrid w:val="0"/>
          <w:color w:val="000000"/>
        </w:rPr>
        <w:t>Malus</w:t>
      </w:r>
      <w:proofErr w:type="spellEnd"/>
      <w:r w:rsidRPr="0039266E">
        <w:rPr>
          <w:rFonts w:cs="Arial"/>
          <w:snapToGrid w:val="0"/>
          <w:color w:val="000000"/>
        </w:rPr>
        <w:t xml:space="preserve"> Mill.) (Revision)</w:t>
      </w:r>
    </w:p>
    <w:p w:rsidR="00137EEF" w:rsidRPr="0039266E" w:rsidRDefault="00137EEF" w:rsidP="00B73A71">
      <w:pPr>
        <w:numPr>
          <w:ilvl w:val="0"/>
          <w:numId w:val="11"/>
        </w:numPr>
        <w:rPr>
          <w:rFonts w:cs="Arial"/>
          <w:snapToGrid w:val="0"/>
          <w:color w:val="000000"/>
        </w:rPr>
      </w:pPr>
      <w:r w:rsidRPr="0039266E">
        <w:rPr>
          <w:rFonts w:cs="Arial"/>
          <w:snapToGrid w:val="0"/>
          <w:color w:val="000000"/>
        </w:rPr>
        <w:t>Coconut (</w:t>
      </w:r>
      <w:proofErr w:type="spellStart"/>
      <w:r w:rsidRPr="0039266E">
        <w:rPr>
          <w:rFonts w:cs="Arial"/>
          <w:i/>
          <w:snapToGrid w:val="0"/>
          <w:color w:val="000000"/>
        </w:rPr>
        <w:t>Cocos</w:t>
      </w:r>
      <w:proofErr w:type="spellEnd"/>
      <w:r w:rsidRPr="0039266E">
        <w:rPr>
          <w:rFonts w:cs="Arial"/>
          <w:i/>
          <w:snapToGrid w:val="0"/>
          <w:color w:val="000000"/>
        </w:rPr>
        <w:t xml:space="preserve"> </w:t>
      </w:r>
      <w:proofErr w:type="spellStart"/>
      <w:r w:rsidRPr="0039266E">
        <w:rPr>
          <w:rFonts w:cs="Arial"/>
          <w:i/>
          <w:snapToGrid w:val="0"/>
          <w:color w:val="000000"/>
        </w:rPr>
        <w:t>nucifera</w:t>
      </w:r>
      <w:proofErr w:type="spellEnd"/>
      <w:r w:rsidRPr="0039266E">
        <w:rPr>
          <w:rFonts w:cs="Arial"/>
          <w:snapToGrid w:val="0"/>
          <w:color w:val="000000"/>
        </w:rPr>
        <w:t xml:space="preserve"> L.)</w:t>
      </w:r>
    </w:p>
    <w:p w:rsidR="00601ECA" w:rsidRPr="0039266E" w:rsidRDefault="00601ECA" w:rsidP="00601ECA">
      <w:pPr>
        <w:numPr>
          <w:ilvl w:val="0"/>
          <w:numId w:val="11"/>
        </w:numPr>
        <w:rPr>
          <w:rFonts w:cs="Arial"/>
          <w:snapToGrid w:val="0"/>
          <w:color w:val="000000"/>
        </w:rPr>
      </w:pPr>
      <w:r w:rsidRPr="0039266E">
        <w:rPr>
          <w:rFonts w:cs="Arial"/>
          <w:snapToGrid w:val="0"/>
          <w:color w:val="000000"/>
        </w:rPr>
        <w:t>Litchi (</w:t>
      </w:r>
      <w:r w:rsidRPr="0039266E">
        <w:rPr>
          <w:rFonts w:cs="Arial"/>
          <w:i/>
          <w:snapToGrid w:val="0"/>
          <w:color w:val="000000"/>
        </w:rPr>
        <w:t xml:space="preserve">Litchi </w:t>
      </w:r>
      <w:proofErr w:type="spellStart"/>
      <w:r w:rsidRPr="0039266E">
        <w:rPr>
          <w:rFonts w:cs="Arial"/>
          <w:i/>
          <w:snapToGrid w:val="0"/>
          <w:color w:val="000000"/>
        </w:rPr>
        <w:t>chinensis</w:t>
      </w:r>
      <w:proofErr w:type="spellEnd"/>
      <w:r w:rsidRPr="0039266E">
        <w:rPr>
          <w:rFonts w:cs="Arial"/>
          <w:snapToGrid w:val="0"/>
          <w:color w:val="000000"/>
        </w:rPr>
        <w:t xml:space="preserve"> </w:t>
      </w:r>
      <w:proofErr w:type="spellStart"/>
      <w:r w:rsidRPr="0039266E">
        <w:rPr>
          <w:rFonts w:cs="Arial"/>
          <w:snapToGrid w:val="0"/>
          <w:color w:val="000000"/>
        </w:rPr>
        <w:t>Sonn</w:t>
      </w:r>
      <w:proofErr w:type="spellEnd"/>
      <w:r w:rsidRPr="0039266E">
        <w:rPr>
          <w:rFonts w:cs="Arial"/>
          <w:snapToGrid w:val="0"/>
          <w:color w:val="000000"/>
        </w:rPr>
        <w:t>.)</w:t>
      </w:r>
    </w:p>
    <w:p w:rsidR="00137EEF" w:rsidRPr="0039266E" w:rsidRDefault="00137EEF" w:rsidP="00B73A71">
      <w:pPr>
        <w:numPr>
          <w:ilvl w:val="0"/>
          <w:numId w:val="11"/>
        </w:numPr>
        <w:rPr>
          <w:rFonts w:cs="Arial"/>
          <w:snapToGrid w:val="0"/>
          <w:color w:val="000000"/>
        </w:rPr>
      </w:pPr>
      <w:r w:rsidRPr="0039266E">
        <w:rPr>
          <w:rFonts w:cs="Arial"/>
          <w:snapToGrid w:val="0"/>
          <w:color w:val="000000"/>
        </w:rPr>
        <w:t>Mandarins (</w:t>
      </w:r>
      <w:r w:rsidRPr="0039266E">
        <w:rPr>
          <w:rFonts w:cs="Arial"/>
          <w:i/>
          <w:snapToGrid w:val="0"/>
          <w:color w:val="000000"/>
        </w:rPr>
        <w:t>Citrus</w:t>
      </w:r>
      <w:r w:rsidRPr="0039266E">
        <w:rPr>
          <w:rFonts w:cs="Arial"/>
          <w:snapToGrid w:val="0"/>
          <w:color w:val="000000"/>
        </w:rPr>
        <w:t xml:space="preserve"> L. - Group 1) (Partial revision)</w:t>
      </w:r>
    </w:p>
    <w:p w:rsidR="00137EEF" w:rsidRPr="0039266E" w:rsidRDefault="00137EEF" w:rsidP="00B73A71">
      <w:pPr>
        <w:numPr>
          <w:ilvl w:val="0"/>
          <w:numId w:val="11"/>
        </w:numPr>
        <w:rPr>
          <w:rFonts w:cs="Arial"/>
          <w:snapToGrid w:val="0"/>
          <w:color w:val="000000"/>
        </w:rPr>
      </w:pPr>
      <w:r w:rsidRPr="0039266E">
        <w:rPr>
          <w:rFonts w:cs="Arial"/>
          <w:snapToGrid w:val="0"/>
          <w:color w:val="000000"/>
        </w:rPr>
        <w:t>Peach (</w:t>
      </w:r>
      <w:proofErr w:type="spellStart"/>
      <w:r w:rsidRPr="0039266E">
        <w:rPr>
          <w:rFonts w:cs="Arial"/>
          <w:i/>
          <w:snapToGrid w:val="0"/>
          <w:color w:val="000000"/>
        </w:rPr>
        <w:t>Prunus</w:t>
      </w:r>
      <w:proofErr w:type="spellEnd"/>
      <w:r w:rsidRPr="0039266E">
        <w:rPr>
          <w:rFonts w:cs="Arial"/>
          <w:i/>
          <w:snapToGrid w:val="0"/>
          <w:color w:val="000000"/>
        </w:rPr>
        <w:t xml:space="preserve"> </w:t>
      </w:r>
      <w:proofErr w:type="spellStart"/>
      <w:r w:rsidRPr="0039266E">
        <w:rPr>
          <w:rFonts w:cs="Arial"/>
          <w:i/>
          <w:snapToGrid w:val="0"/>
          <w:color w:val="000000"/>
        </w:rPr>
        <w:t>persica</w:t>
      </w:r>
      <w:proofErr w:type="spellEnd"/>
      <w:r w:rsidRPr="0039266E">
        <w:rPr>
          <w:rFonts w:cs="Arial"/>
          <w:snapToGrid w:val="0"/>
          <w:color w:val="000000"/>
        </w:rPr>
        <w:t xml:space="preserve"> (L.) </w:t>
      </w:r>
      <w:proofErr w:type="spellStart"/>
      <w:r w:rsidRPr="0039266E">
        <w:rPr>
          <w:rFonts w:cs="Arial"/>
          <w:snapToGrid w:val="0"/>
          <w:color w:val="000000"/>
        </w:rPr>
        <w:t>Batsch</w:t>
      </w:r>
      <w:proofErr w:type="spellEnd"/>
      <w:r w:rsidRPr="0039266E">
        <w:rPr>
          <w:rFonts w:cs="Arial"/>
          <w:snapToGrid w:val="0"/>
          <w:color w:val="000000"/>
        </w:rPr>
        <w:t>) (Partial revision)</w:t>
      </w:r>
    </w:p>
    <w:p w:rsidR="00137EEF" w:rsidRPr="0039266E" w:rsidRDefault="00137EEF" w:rsidP="00B73A71">
      <w:pPr>
        <w:numPr>
          <w:ilvl w:val="0"/>
          <w:numId w:val="11"/>
        </w:numPr>
        <w:rPr>
          <w:rFonts w:cs="Arial"/>
          <w:snapToGrid w:val="0"/>
          <w:color w:val="000000"/>
          <w:lang w:val="de-DE"/>
        </w:rPr>
      </w:pPr>
      <w:proofErr w:type="spellStart"/>
      <w:r w:rsidRPr="0039266E">
        <w:rPr>
          <w:rFonts w:cs="Arial"/>
          <w:snapToGrid w:val="0"/>
          <w:color w:val="000000"/>
          <w:lang w:val="de-DE"/>
        </w:rPr>
        <w:t>Pecan</w:t>
      </w:r>
      <w:proofErr w:type="spellEnd"/>
      <w:r w:rsidRPr="0039266E">
        <w:rPr>
          <w:rFonts w:cs="Arial"/>
          <w:snapToGrid w:val="0"/>
          <w:color w:val="000000"/>
          <w:lang w:val="de-DE"/>
        </w:rPr>
        <w:t xml:space="preserve"> </w:t>
      </w:r>
      <w:proofErr w:type="spellStart"/>
      <w:r w:rsidRPr="0039266E">
        <w:rPr>
          <w:rFonts w:cs="Arial"/>
          <w:snapToGrid w:val="0"/>
          <w:color w:val="000000"/>
          <w:lang w:val="de-DE"/>
        </w:rPr>
        <w:t>nut</w:t>
      </w:r>
      <w:proofErr w:type="spellEnd"/>
      <w:r w:rsidRPr="0039266E">
        <w:rPr>
          <w:rFonts w:cs="Arial"/>
          <w:snapToGrid w:val="0"/>
          <w:color w:val="000000"/>
          <w:lang w:val="de-DE"/>
        </w:rPr>
        <w:t xml:space="preserve"> (</w:t>
      </w:r>
      <w:proofErr w:type="spellStart"/>
      <w:r w:rsidRPr="0039266E">
        <w:rPr>
          <w:rFonts w:cs="Arial"/>
          <w:i/>
          <w:snapToGrid w:val="0"/>
          <w:color w:val="000000"/>
          <w:lang w:val="de-DE"/>
        </w:rPr>
        <w:t>Carya</w:t>
      </w:r>
      <w:proofErr w:type="spellEnd"/>
      <w:r w:rsidRPr="0039266E">
        <w:rPr>
          <w:rFonts w:cs="Arial"/>
          <w:i/>
          <w:snapToGrid w:val="0"/>
          <w:color w:val="000000"/>
          <w:lang w:val="de-DE"/>
        </w:rPr>
        <w:t xml:space="preserve"> </w:t>
      </w:r>
      <w:proofErr w:type="spellStart"/>
      <w:r w:rsidRPr="0039266E">
        <w:rPr>
          <w:rFonts w:cs="Arial"/>
          <w:i/>
          <w:snapToGrid w:val="0"/>
          <w:color w:val="000000"/>
          <w:lang w:val="de-DE"/>
        </w:rPr>
        <w:t>illinoinensis</w:t>
      </w:r>
      <w:proofErr w:type="spellEnd"/>
      <w:r w:rsidRPr="0039266E">
        <w:rPr>
          <w:rFonts w:cs="Arial"/>
          <w:snapToGrid w:val="0"/>
          <w:color w:val="000000"/>
          <w:lang w:val="de-DE"/>
        </w:rPr>
        <w:t xml:space="preserve"> (</w:t>
      </w:r>
      <w:proofErr w:type="spellStart"/>
      <w:r w:rsidRPr="0039266E">
        <w:rPr>
          <w:rFonts w:cs="Arial"/>
          <w:snapToGrid w:val="0"/>
          <w:color w:val="000000"/>
          <w:lang w:val="de-DE"/>
        </w:rPr>
        <w:t>Wangenh</w:t>
      </w:r>
      <w:proofErr w:type="spellEnd"/>
      <w:r w:rsidRPr="0039266E">
        <w:rPr>
          <w:rFonts w:cs="Arial"/>
          <w:snapToGrid w:val="0"/>
          <w:color w:val="000000"/>
          <w:lang w:val="de-DE"/>
        </w:rPr>
        <w:t>.) K. Koch)</w:t>
      </w:r>
    </w:p>
    <w:p w:rsidR="00601ECA" w:rsidRPr="0039266E" w:rsidRDefault="00601ECA" w:rsidP="00601ECA">
      <w:pPr>
        <w:numPr>
          <w:ilvl w:val="0"/>
          <w:numId w:val="11"/>
        </w:numPr>
        <w:rPr>
          <w:rFonts w:cs="Arial"/>
          <w:snapToGrid w:val="0"/>
          <w:color w:val="000000"/>
        </w:rPr>
      </w:pPr>
      <w:proofErr w:type="spellStart"/>
      <w:r w:rsidRPr="0039266E">
        <w:rPr>
          <w:rFonts w:cs="Arial"/>
          <w:snapToGrid w:val="0"/>
          <w:color w:val="000000"/>
        </w:rPr>
        <w:t>Prunus</w:t>
      </w:r>
      <w:proofErr w:type="spellEnd"/>
      <w:r w:rsidRPr="0039266E">
        <w:rPr>
          <w:rFonts w:cs="Arial"/>
          <w:snapToGrid w:val="0"/>
          <w:color w:val="000000"/>
        </w:rPr>
        <w:t xml:space="preserve"> rootstocks (</w:t>
      </w:r>
      <w:proofErr w:type="spellStart"/>
      <w:r w:rsidRPr="0039266E">
        <w:rPr>
          <w:rFonts w:cs="Arial"/>
          <w:i/>
          <w:snapToGrid w:val="0"/>
          <w:color w:val="000000"/>
        </w:rPr>
        <w:t>Prunus</w:t>
      </w:r>
      <w:proofErr w:type="spellEnd"/>
      <w:r w:rsidRPr="0039266E">
        <w:rPr>
          <w:rFonts w:cs="Arial"/>
          <w:snapToGrid w:val="0"/>
          <w:color w:val="000000"/>
        </w:rPr>
        <w:t xml:space="preserve"> L.) (Revision)</w:t>
      </w:r>
    </w:p>
    <w:p w:rsidR="00601ECA" w:rsidRPr="0039266E" w:rsidRDefault="00601ECA" w:rsidP="00601ECA">
      <w:pPr>
        <w:numPr>
          <w:ilvl w:val="0"/>
          <w:numId w:val="11"/>
        </w:numPr>
        <w:rPr>
          <w:szCs w:val="22"/>
        </w:rPr>
      </w:pPr>
      <w:r w:rsidRPr="0039266E">
        <w:rPr>
          <w:rFonts w:cs="Arial"/>
          <w:snapToGrid w:val="0"/>
          <w:color w:val="000000"/>
        </w:rPr>
        <w:t>Vanilla (</w:t>
      </w:r>
      <w:r w:rsidRPr="0039266E">
        <w:rPr>
          <w:rFonts w:cs="Arial"/>
          <w:i/>
          <w:snapToGrid w:val="0"/>
          <w:color w:val="000000"/>
        </w:rPr>
        <w:t xml:space="preserve">Vanilla </w:t>
      </w:r>
      <w:proofErr w:type="spellStart"/>
      <w:r w:rsidRPr="0039266E">
        <w:rPr>
          <w:rFonts w:cs="Arial"/>
          <w:i/>
          <w:snapToGrid w:val="0"/>
          <w:color w:val="000000"/>
        </w:rPr>
        <w:t>planifolia</w:t>
      </w:r>
      <w:proofErr w:type="spellEnd"/>
      <w:r w:rsidRPr="0039266E">
        <w:rPr>
          <w:rFonts w:cs="Arial"/>
          <w:snapToGrid w:val="0"/>
          <w:color w:val="000000"/>
        </w:rPr>
        <w:t xml:space="preserve"> Jacks.)</w:t>
      </w:r>
    </w:p>
    <w:p w:rsidR="00B73A71" w:rsidRPr="0039266E" w:rsidRDefault="00B73A71" w:rsidP="00B73A71">
      <w:pPr>
        <w:numPr>
          <w:ilvl w:val="0"/>
          <w:numId w:val="11"/>
        </w:numPr>
        <w:rPr>
          <w:rFonts w:cs="Arial"/>
          <w:snapToGrid w:val="0"/>
          <w:color w:val="000000"/>
        </w:rPr>
      </w:pPr>
      <w:r w:rsidRPr="0039266E">
        <w:rPr>
          <w:rFonts w:cs="Arial"/>
          <w:snapToGrid w:val="0"/>
          <w:color w:val="000000"/>
        </w:rPr>
        <w:t>Walnut (</w:t>
      </w:r>
      <w:proofErr w:type="spellStart"/>
      <w:r w:rsidRPr="0039266E">
        <w:rPr>
          <w:rFonts w:cs="Arial"/>
          <w:i/>
          <w:snapToGrid w:val="0"/>
          <w:color w:val="000000"/>
        </w:rPr>
        <w:t>Juglans</w:t>
      </w:r>
      <w:proofErr w:type="spellEnd"/>
      <w:r w:rsidRPr="0039266E">
        <w:rPr>
          <w:rFonts w:cs="Arial"/>
          <w:i/>
          <w:snapToGrid w:val="0"/>
          <w:color w:val="000000"/>
        </w:rPr>
        <w:t xml:space="preserve"> </w:t>
      </w:r>
      <w:proofErr w:type="spellStart"/>
      <w:r w:rsidRPr="0039266E">
        <w:rPr>
          <w:rFonts w:cs="Arial"/>
          <w:i/>
          <w:snapToGrid w:val="0"/>
          <w:color w:val="000000"/>
        </w:rPr>
        <w:t>regia</w:t>
      </w:r>
      <w:proofErr w:type="spellEnd"/>
      <w:r w:rsidRPr="0039266E">
        <w:rPr>
          <w:rFonts w:cs="Arial"/>
          <w:snapToGrid w:val="0"/>
          <w:color w:val="000000"/>
        </w:rPr>
        <w:t xml:space="preserve"> L.) (revision)</w:t>
      </w:r>
    </w:p>
    <w:p w:rsidR="00B73A71" w:rsidRPr="0039266E" w:rsidRDefault="00B73A71" w:rsidP="004265E2">
      <w:pPr>
        <w:rPr>
          <w:szCs w:val="22"/>
        </w:rPr>
      </w:pPr>
    </w:p>
    <w:p w:rsidR="004265E2" w:rsidRPr="0039266E" w:rsidRDefault="0035177E"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 xml:space="preserve">At the invitation of the expert from New Zealand, the TWF agreed to hold its forty-fourth session in Napier, New Zealand, from April 29 to May 3, with the </w:t>
      </w:r>
      <w:r w:rsidR="00F45716" w:rsidRPr="0039266E">
        <w:rPr>
          <w:szCs w:val="22"/>
        </w:rPr>
        <w:t xml:space="preserve">Preparatory Workshop </w:t>
      </w:r>
      <w:r w:rsidR="004265E2" w:rsidRPr="0039266E">
        <w:rPr>
          <w:szCs w:val="22"/>
        </w:rPr>
        <w:t>on April</w:t>
      </w:r>
      <w:r w:rsidR="00C36380" w:rsidRPr="0039266E">
        <w:rPr>
          <w:szCs w:val="22"/>
        </w:rPr>
        <w:t> </w:t>
      </w:r>
      <w:r w:rsidR="004265E2" w:rsidRPr="0039266E">
        <w:rPr>
          <w:szCs w:val="22"/>
        </w:rPr>
        <w:t>28, 2013.</w:t>
      </w:r>
    </w:p>
    <w:p w:rsidR="004265E2" w:rsidRPr="0039266E" w:rsidRDefault="004265E2" w:rsidP="004265E2">
      <w:pPr>
        <w:rPr>
          <w:szCs w:val="22"/>
        </w:rPr>
      </w:pPr>
    </w:p>
    <w:p w:rsidR="004265E2" w:rsidRPr="0039266E" w:rsidRDefault="0035177E" w:rsidP="004265E2">
      <w:pPr>
        <w:rPr>
          <w:szCs w:val="22"/>
        </w:rPr>
      </w:pPr>
      <w:r w:rsidRPr="0039266E">
        <w:fldChar w:fldCharType="begin"/>
      </w:r>
      <w:r w:rsidRPr="0039266E">
        <w:instrText xml:space="preserve"> AUTONUM  \* Arabic </w:instrText>
      </w:r>
      <w:r w:rsidRPr="0039266E">
        <w:fldChar w:fldCharType="end"/>
      </w:r>
      <w:r w:rsidRPr="0039266E">
        <w:tab/>
      </w:r>
      <w:r w:rsidR="004265E2" w:rsidRPr="0039266E">
        <w:rPr>
          <w:szCs w:val="22"/>
        </w:rPr>
        <w:t>The TWF proposed to discuss the following items at its next session:</w:t>
      </w:r>
    </w:p>
    <w:p w:rsidR="004265E2" w:rsidRPr="0039266E" w:rsidRDefault="004265E2" w:rsidP="004265E2">
      <w:pPr>
        <w:rPr>
          <w:szCs w:val="22"/>
        </w:rPr>
      </w:pPr>
    </w:p>
    <w:p w:rsidR="004265E2" w:rsidRPr="0039266E" w:rsidRDefault="00270C67" w:rsidP="00080AD0">
      <w:pPr>
        <w:tabs>
          <w:tab w:val="num" w:pos="1134"/>
        </w:tabs>
        <w:spacing w:before="20" w:afterLines="20" w:after="48"/>
        <w:ind w:left="567"/>
        <w:rPr>
          <w:rFonts w:ascii="ArialMT" w:hAnsi="ArialMT" w:cs="ArialMT"/>
        </w:rPr>
      </w:pPr>
      <w:r w:rsidRPr="0039266E">
        <w:rPr>
          <w:rFonts w:ascii="ArialMT" w:hAnsi="ArialMT" w:cs="ArialMT"/>
        </w:rPr>
        <w:t>1.</w:t>
      </w:r>
      <w:r w:rsidRPr="0039266E">
        <w:rPr>
          <w:rFonts w:ascii="ArialMT" w:hAnsi="ArialMT" w:cs="ArialMT"/>
        </w:rPr>
        <w:tab/>
      </w:r>
      <w:r w:rsidR="004265E2" w:rsidRPr="0039266E">
        <w:rPr>
          <w:rFonts w:ascii="ArialMT" w:hAnsi="ArialMT" w:cs="ArialMT"/>
        </w:rPr>
        <w:t>Opening of the Session</w:t>
      </w:r>
    </w:p>
    <w:p w:rsidR="00480F22" w:rsidRPr="0039266E" w:rsidRDefault="00270C67" w:rsidP="00480F22">
      <w:pPr>
        <w:tabs>
          <w:tab w:val="num" w:pos="1134"/>
        </w:tabs>
        <w:spacing w:before="20" w:afterLines="20" w:after="48"/>
        <w:ind w:left="567"/>
        <w:rPr>
          <w:rFonts w:ascii="ArialMT" w:hAnsi="ArialMT" w:cs="ArialMT"/>
        </w:rPr>
      </w:pPr>
      <w:r w:rsidRPr="0039266E">
        <w:rPr>
          <w:rFonts w:ascii="ArialMT" w:hAnsi="ArialMT" w:cs="ArialMT"/>
        </w:rPr>
        <w:t>2.</w:t>
      </w:r>
      <w:r w:rsidRPr="0039266E">
        <w:rPr>
          <w:rFonts w:ascii="ArialMT" w:hAnsi="ArialMT" w:cs="ArialMT"/>
        </w:rPr>
        <w:tab/>
      </w:r>
      <w:r w:rsidR="004265E2" w:rsidRPr="0039266E">
        <w:rPr>
          <w:rFonts w:ascii="ArialMT" w:hAnsi="ArialMT" w:cs="ArialMT"/>
        </w:rPr>
        <w:t>Adoption of the agenda</w:t>
      </w:r>
    </w:p>
    <w:p w:rsidR="002569EE" w:rsidRPr="0039266E" w:rsidRDefault="00480F22" w:rsidP="002569EE">
      <w:pPr>
        <w:tabs>
          <w:tab w:val="num" w:pos="1134"/>
        </w:tabs>
        <w:spacing w:before="20" w:afterLines="20" w:after="48"/>
        <w:ind w:left="567"/>
        <w:rPr>
          <w:rFonts w:cs="Arial"/>
        </w:rPr>
      </w:pPr>
      <w:r w:rsidRPr="0039266E">
        <w:rPr>
          <w:rFonts w:ascii="ArialMT" w:hAnsi="ArialMT" w:cs="ArialMT"/>
        </w:rPr>
        <w:t>3.</w:t>
      </w:r>
      <w:r w:rsidRPr="0039266E">
        <w:rPr>
          <w:rFonts w:ascii="ArialMT" w:hAnsi="ArialMT" w:cs="ArialMT"/>
        </w:rPr>
        <w:tab/>
      </w:r>
      <w:r w:rsidR="002569EE" w:rsidRPr="0039266E">
        <w:rPr>
          <w:rFonts w:cs="Arial"/>
        </w:rPr>
        <w:t>Short reports on developments in plant variety protection</w:t>
      </w:r>
    </w:p>
    <w:p w:rsidR="002569EE" w:rsidRPr="0039266E" w:rsidRDefault="00D34B22" w:rsidP="00D34B22">
      <w:pPr>
        <w:tabs>
          <w:tab w:val="num" w:pos="1494"/>
        </w:tabs>
        <w:spacing w:before="20" w:afterLines="20" w:after="48"/>
        <w:ind w:left="1134"/>
        <w:rPr>
          <w:rFonts w:cs="Arial"/>
        </w:rPr>
      </w:pPr>
      <w:r w:rsidRPr="0039266E">
        <w:rPr>
          <w:rFonts w:cs="Arial"/>
        </w:rPr>
        <w:t xml:space="preserve">(a) </w:t>
      </w:r>
      <w:r w:rsidR="002569EE" w:rsidRPr="0039266E">
        <w:rPr>
          <w:rFonts w:cs="Arial"/>
        </w:rPr>
        <w:t xml:space="preserve">Reports from members and observers </w:t>
      </w:r>
    </w:p>
    <w:p w:rsidR="00480F22" w:rsidRPr="0039266E" w:rsidRDefault="00D34B22" w:rsidP="00D34B22">
      <w:pPr>
        <w:tabs>
          <w:tab w:val="num" w:pos="1494"/>
        </w:tabs>
        <w:spacing w:before="20" w:afterLines="20" w:after="48"/>
        <w:ind w:left="1134"/>
        <w:rPr>
          <w:rFonts w:cs="Arial"/>
        </w:rPr>
      </w:pPr>
      <w:r w:rsidRPr="0039266E">
        <w:rPr>
          <w:rFonts w:cs="Arial"/>
        </w:rPr>
        <w:t xml:space="preserve">(b) </w:t>
      </w:r>
      <w:r w:rsidR="002569EE" w:rsidRPr="0039266E">
        <w:rPr>
          <w:rFonts w:cs="Arial"/>
        </w:rPr>
        <w:t xml:space="preserve">Reports on developments within UPOV </w:t>
      </w:r>
    </w:p>
    <w:p w:rsidR="004265E2" w:rsidRPr="0039266E" w:rsidRDefault="00480F22" w:rsidP="00080AD0">
      <w:pPr>
        <w:tabs>
          <w:tab w:val="num" w:pos="1134"/>
        </w:tabs>
        <w:spacing w:before="20" w:afterLines="20" w:after="48"/>
        <w:ind w:left="567"/>
        <w:rPr>
          <w:rFonts w:ascii="ArialMT" w:hAnsi="ArialMT" w:cs="ArialMT"/>
        </w:rPr>
      </w:pPr>
      <w:r w:rsidRPr="0039266E">
        <w:rPr>
          <w:rFonts w:ascii="ArialMT" w:hAnsi="ArialMT" w:cs="ArialMT"/>
        </w:rPr>
        <w:t>4</w:t>
      </w:r>
      <w:r w:rsidR="00270C67" w:rsidRPr="0039266E">
        <w:rPr>
          <w:rFonts w:ascii="ArialMT" w:hAnsi="ArialMT" w:cs="ArialMT"/>
        </w:rPr>
        <w:t>.</w:t>
      </w:r>
      <w:r w:rsidR="00270C67" w:rsidRPr="0039266E">
        <w:rPr>
          <w:rFonts w:ascii="ArialMT" w:hAnsi="ArialMT" w:cs="ArialMT"/>
        </w:rPr>
        <w:tab/>
      </w:r>
      <w:r w:rsidR="002271B4" w:rsidRPr="0039266E">
        <w:rPr>
          <w:rFonts w:ascii="ArialMT" w:hAnsi="ArialMT" w:cs="ArialMT"/>
        </w:rPr>
        <w:t>Molecular t</w:t>
      </w:r>
      <w:r w:rsidR="004265E2" w:rsidRPr="0039266E">
        <w:rPr>
          <w:rFonts w:ascii="ArialMT" w:hAnsi="ArialMT" w:cs="ArialMT"/>
        </w:rPr>
        <w:t>echniques</w:t>
      </w:r>
    </w:p>
    <w:p w:rsidR="004265E2" w:rsidRPr="0039266E" w:rsidRDefault="00480F22" w:rsidP="00080AD0">
      <w:pPr>
        <w:tabs>
          <w:tab w:val="num" w:pos="1134"/>
        </w:tabs>
        <w:spacing w:before="20" w:afterLines="20" w:after="48"/>
        <w:ind w:left="567"/>
        <w:rPr>
          <w:rFonts w:ascii="ArialMT" w:hAnsi="ArialMT" w:cs="ArialMT"/>
        </w:rPr>
      </w:pPr>
      <w:r w:rsidRPr="0039266E">
        <w:rPr>
          <w:rFonts w:ascii="ArialMT" w:hAnsi="ArialMT" w:cs="ArialMT"/>
        </w:rPr>
        <w:t>5</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TGP documents</w:t>
      </w:r>
    </w:p>
    <w:p w:rsidR="004265E2" w:rsidRPr="0039266E" w:rsidRDefault="00480F22" w:rsidP="00080AD0">
      <w:pPr>
        <w:tabs>
          <w:tab w:val="num" w:pos="1134"/>
        </w:tabs>
        <w:spacing w:before="20" w:afterLines="20" w:after="48"/>
        <w:ind w:left="567"/>
        <w:rPr>
          <w:rFonts w:ascii="ArialMT" w:hAnsi="ArialMT" w:cs="ArialMT"/>
        </w:rPr>
      </w:pPr>
      <w:r w:rsidRPr="0039266E">
        <w:rPr>
          <w:rFonts w:ascii="ArialMT" w:hAnsi="ArialMT" w:cs="ArialMT"/>
        </w:rPr>
        <w:t>6</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Variety denominations</w:t>
      </w:r>
    </w:p>
    <w:p w:rsidR="00D43452" w:rsidRPr="0039266E" w:rsidRDefault="00480F22" w:rsidP="00D43452">
      <w:pPr>
        <w:spacing w:before="20" w:afterLines="20" w:after="48"/>
        <w:ind w:left="567"/>
        <w:rPr>
          <w:rFonts w:cs="Arial"/>
        </w:rPr>
      </w:pPr>
      <w:r w:rsidRPr="0039266E">
        <w:rPr>
          <w:rFonts w:ascii="ArialMT" w:hAnsi="ArialMT" w:cs="ArialMT"/>
        </w:rPr>
        <w:t>7</w:t>
      </w:r>
      <w:r w:rsidR="00D43452" w:rsidRPr="0039266E">
        <w:rPr>
          <w:rFonts w:ascii="ArialMT" w:hAnsi="ArialMT" w:cs="ArialMT"/>
        </w:rPr>
        <w:t>.</w:t>
      </w:r>
      <w:r w:rsidR="00D43452" w:rsidRPr="0039266E">
        <w:rPr>
          <w:rFonts w:ascii="ArialMT" w:hAnsi="ArialMT" w:cs="ArialMT"/>
        </w:rPr>
        <w:tab/>
      </w:r>
      <w:r w:rsidR="00D43452" w:rsidRPr="0039266E">
        <w:rPr>
          <w:rFonts w:cs="Arial"/>
        </w:rPr>
        <w:t>Information and databases</w:t>
      </w:r>
    </w:p>
    <w:p w:rsidR="00D43452" w:rsidRPr="0039266E" w:rsidRDefault="00D43452" w:rsidP="00D43452">
      <w:pPr>
        <w:spacing w:before="20" w:afterLines="20" w:after="48"/>
        <w:ind w:left="1584" w:hanging="450"/>
        <w:rPr>
          <w:rFonts w:cs="Arial"/>
        </w:rPr>
      </w:pPr>
      <w:r w:rsidRPr="0039266E">
        <w:rPr>
          <w:rFonts w:cs="Arial"/>
        </w:rPr>
        <w:t xml:space="preserve">(a)  UPOV information databases </w:t>
      </w:r>
    </w:p>
    <w:p w:rsidR="00D43452" w:rsidRPr="0039266E" w:rsidRDefault="00D43452" w:rsidP="00D43452">
      <w:pPr>
        <w:spacing w:before="20" w:afterLines="20" w:after="48"/>
        <w:ind w:left="1584" w:hanging="450"/>
        <w:jc w:val="left"/>
        <w:rPr>
          <w:rFonts w:cs="Arial"/>
        </w:rPr>
      </w:pPr>
      <w:r w:rsidRPr="0039266E">
        <w:rPr>
          <w:rFonts w:cs="Arial"/>
        </w:rPr>
        <w:t xml:space="preserve">(b)  Variety description databases </w:t>
      </w:r>
    </w:p>
    <w:p w:rsidR="00D43452" w:rsidRPr="0039266E" w:rsidRDefault="00D43452" w:rsidP="00D43452">
      <w:pPr>
        <w:spacing w:before="20" w:afterLines="20" w:after="48"/>
        <w:ind w:left="1584" w:hanging="450"/>
        <w:rPr>
          <w:rFonts w:cs="Arial"/>
        </w:rPr>
      </w:pPr>
      <w:r w:rsidRPr="0039266E">
        <w:rPr>
          <w:rFonts w:cs="Arial"/>
        </w:rPr>
        <w:t xml:space="preserve">(c)  Exchangeable software </w:t>
      </w:r>
    </w:p>
    <w:p w:rsidR="00D43452" w:rsidRPr="0039266E" w:rsidRDefault="00D43452" w:rsidP="00D43452">
      <w:pPr>
        <w:spacing w:before="20" w:afterLines="20" w:after="48"/>
        <w:ind w:left="1584" w:hanging="450"/>
        <w:rPr>
          <w:rFonts w:cs="Arial"/>
        </w:rPr>
      </w:pPr>
      <w:r w:rsidRPr="0039266E">
        <w:rPr>
          <w:rFonts w:cs="Arial"/>
        </w:rPr>
        <w:t xml:space="preserve">(d)  Electronic application systems </w:t>
      </w:r>
    </w:p>
    <w:p w:rsidR="004265E2" w:rsidRPr="0039266E" w:rsidRDefault="00480F22" w:rsidP="00080AD0">
      <w:pPr>
        <w:tabs>
          <w:tab w:val="num" w:pos="1134"/>
        </w:tabs>
        <w:spacing w:before="20" w:afterLines="20" w:after="48"/>
        <w:ind w:left="567"/>
        <w:rPr>
          <w:rFonts w:ascii="ArialMT" w:hAnsi="ArialMT" w:cs="ArialMT"/>
        </w:rPr>
      </w:pPr>
      <w:r w:rsidRPr="0039266E">
        <w:rPr>
          <w:rFonts w:ascii="ArialMT" w:hAnsi="ArialMT" w:cs="ArialMT"/>
        </w:rPr>
        <w:t>8</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Uniformity assessment</w:t>
      </w:r>
    </w:p>
    <w:p w:rsidR="004265E2" w:rsidRPr="0039266E" w:rsidRDefault="00480F22" w:rsidP="002271B4">
      <w:pPr>
        <w:tabs>
          <w:tab w:val="num" w:pos="1134"/>
        </w:tabs>
        <w:spacing w:before="20" w:afterLines="20" w:after="48"/>
        <w:ind w:left="1134" w:hanging="567"/>
        <w:rPr>
          <w:rFonts w:ascii="ArialMT" w:hAnsi="ArialMT" w:cs="ArialMT"/>
        </w:rPr>
      </w:pPr>
      <w:r w:rsidRPr="0039266E">
        <w:rPr>
          <w:rFonts w:ascii="ArialMT" w:hAnsi="ArialMT" w:cs="ArialMT"/>
        </w:rPr>
        <w:t>9</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Matters to be resolved concerning Test Guidelines adopted by the Technical Committee (if appropriate)</w:t>
      </w:r>
    </w:p>
    <w:p w:rsidR="004265E2" w:rsidRPr="0039266E" w:rsidRDefault="00D43452" w:rsidP="00080AD0">
      <w:pPr>
        <w:tabs>
          <w:tab w:val="num" w:pos="1134"/>
        </w:tabs>
        <w:spacing w:before="20" w:afterLines="20" w:after="48"/>
        <w:ind w:left="567"/>
        <w:rPr>
          <w:rFonts w:ascii="ArialMT" w:hAnsi="ArialMT" w:cs="ArialMT"/>
        </w:rPr>
      </w:pPr>
      <w:r w:rsidRPr="0039266E">
        <w:rPr>
          <w:rFonts w:ascii="ArialMT" w:hAnsi="ArialMT" w:cs="ArialMT"/>
        </w:rPr>
        <w:t>1</w:t>
      </w:r>
      <w:r w:rsidR="00480F22" w:rsidRPr="0039266E">
        <w:rPr>
          <w:rFonts w:ascii="ArialMT" w:hAnsi="ArialMT" w:cs="ArialMT"/>
        </w:rPr>
        <w:t>0</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Discussions on draft Test Guidelines</w:t>
      </w:r>
    </w:p>
    <w:p w:rsidR="004265E2" w:rsidRPr="0039266E" w:rsidRDefault="00D43452" w:rsidP="00080AD0">
      <w:pPr>
        <w:tabs>
          <w:tab w:val="num" w:pos="1134"/>
        </w:tabs>
        <w:spacing w:before="20" w:afterLines="20" w:after="48"/>
        <w:ind w:left="567"/>
        <w:rPr>
          <w:rFonts w:ascii="ArialMT" w:hAnsi="ArialMT" w:cs="ArialMT"/>
        </w:rPr>
      </w:pPr>
      <w:r w:rsidRPr="0039266E">
        <w:rPr>
          <w:rFonts w:ascii="ArialMT" w:hAnsi="ArialMT" w:cs="ArialMT"/>
        </w:rPr>
        <w:t>1</w:t>
      </w:r>
      <w:r w:rsidR="00480F22" w:rsidRPr="0039266E">
        <w:rPr>
          <w:rFonts w:ascii="ArialMT" w:hAnsi="ArialMT" w:cs="ArialMT"/>
        </w:rPr>
        <w:t>1</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Recommendations on draft Test Guidelines</w:t>
      </w:r>
    </w:p>
    <w:p w:rsidR="004265E2" w:rsidRPr="0039266E" w:rsidRDefault="00D43452" w:rsidP="00080AD0">
      <w:pPr>
        <w:tabs>
          <w:tab w:val="num" w:pos="1134"/>
        </w:tabs>
        <w:spacing w:before="20" w:afterLines="20" w:after="48"/>
        <w:ind w:left="567"/>
        <w:rPr>
          <w:rFonts w:ascii="ArialMT" w:hAnsi="ArialMT" w:cs="ArialMT"/>
        </w:rPr>
      </w:pPr>
      <w:r w:rsidRPr="0039266E">
        <w:rPr>
          <w:rFonts w:ascii="ArialMT" w:hAnsi="ArialMT" w:cs="ArialMT"/>
        </w:rPr>
        <w:t>1</w:t>
      </w:r>
      <w:r w:rsidR="00480F22" w:rsidRPr="0039266E">
        <w:rPr>
          <w:rFonts w:ascii="ArialMT" w:hAnsi="ArialMT" w:cs="ArialMT"/>
        </w:rPr>
        <w:t>2</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Guidance for drafters of Test Guidelines</w:t>
      </w:r>
    </w:p>
    <w:p w:rsidR="004265E2" w:rsidRPr="0039266E" w:rsidRDefault="00D43452" w:rsidP="00080AD0">
      <w:pPr>
        <w:tabs>
          <w:tab w:val="num" w:pos="1134"/>
        </w:tabs>
        <w:spacing w:before="20" w:afterLines="20" w:after="48"/>
        <w:ind w:left="567"/>
        <w:rPr>
          <w:rFonts w:ascii="ArialMT" w:hAnsi="ArialMT" w:cs="ArialMT"/>
        </w:rPr>
      </w:pPr>
      <w:r w:rsidRPr="0039266E">
        <w:rPr>
          <w:rFonts w:ascii="ArialMT" w:hAnsi="ArialMT" w:cs="ArialMT"/>
        </w:rPr>
        <w:t>1</w:t>
      </w:r>
      <w:r w:rsidR="00480F22" w:rsidRPr="0039266E">
        <w:rPr>
          <w:rFonts w:ascii="ArialMT" w:hAnsi="ArialMT" w:cs="ArialMT"/>
        </w:rPr>
        <w:t>3</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Experience with new Types and species</w:t>
      </w:r>
    </w:p>
    <w:p w:rsidR="004265E2" w:rsidRPr="0039266E" w:rsidRDefault="00480F22" w:rsidP="00080AD0">
      <w:pPr>
        <w:tabs>
          <w:tab w:val="num" w:pos="1134"/>
        </w:tabs>
        <w:spacing w:before="20" w:afterLines="20" w:after="48"/>
        <w:ind w:left="567"/>
        <w:rPr>
          <w:rFonts w:ascii="ArialMT" w:hAnsi="ArialMT" w:cs="ArialMT"/>
        </w:rPr>
      </w:pPr>
      <w:r w:rsidRPr="0039266E">
        <w:rPr>
          <w:rFonts w:ascii="ArialMT" w:hAnsi="ArialMT" w:cs="ArialMT"/>
        </w:rPr>
        <w:t>14</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Date and place of next session</w:t>
      </w:r>
    </w:p>
    <w:p w:rsidR="004265E2" w:rsidRPr="0039266E" w:rsidRDefault="00480F22" w:rsidP="00080AD0">
      <w:pPr>
        <w:tabs>
          <w:tab w:val="num" w:pos="1134"/>
        </w:tabs>
        <w:spacing w:before="20" w:afterLines="20" w:after="48"/>
        <w:ind w:left="567"/>
        <w:rPr>
          <w:rFonts w:ascii="ArialMT" w:hAnsi="ArialMT" w:cs="ArialMT"/>
        </w:rPr>
      </w:pPr>
      <w:r w:rsidRPr="0039266E">
        <w:rPr>
          <w:rFonts w:ascii="ArialMT" w:hAnsi="ArialMT" w:cs="ArialMT"/>
        </w:rPr>
        <w:t>15</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Future program</w:t>
      </w:r>
    </w:p>
    <w:p w:rsidR="004265E2" w:rsidRPr="0039266E" w:rsidRDefault="00480F22" w:rsidP="00080AD0">
      <w:pPr>
        <w:tabs>
          <w:tab w:val="num" w:pos="1134"/>
        </w:tabs>
        <w:spacing w:before="20" w:afterLines="20" w:after="48"/>
        <w:ind w:left="567"/>
        <w:rPr>
          <w:rFonts w:ascii="ArialMT" w:hAnsi="ArialMT" w:cs="ArialMT"/>
        </w:rPr>
      </w:pPr>
      <w:r w:rsidRPr="0039266E">
        <w:rPr>
          <w:rFonts w:ascii="ArialMT" w:hAnsi="ArialMT" w:cs="ArialMT"/>
        </w:rPr>
        <w:t>16</w:t>
      </w:r>
      <w:r w:rsidR="00270C67" w:rsidRPr="0039266E">
        <w:rPr>
          <w:rFonts w:ascii="ArialMT" w:hAnsi="ArialMT" w:cs="ArialMT"/>
        </w:rPr>
        <w:t>.</w:t>
      </w:r>
      <w:r w:rsidR="00270C67" w:rsidRPr="0039266E">
        <w:rPr>
          <w:rFonts w:ascii="ArialMT" w:hAnsi="ArialMT" w:cs="ArialMT"/>
        </w:rPr>
        <w:tab/>
      </w:r>
      <w:r w:rsidR="004265E2" w:rsidRPr="0039266E">
        <w:rPr>
          <w:rFonts w:ascii="ArialMT" w:hAnsi="ArialMT" w:cs="ArialMT"/>
        </w:rPr>
        <w:t>Report on the session (if time permits)</w:t>
      </w:r>
    </w:p>
    <w:p w:rsidR="004265E2" w:rsidRPr="0039266E" w:rsidRDefault="00480F22" w:rsidP="00080AD0">
      <w:pPr>
        <w:tabs>
          <w:tab w:val="num" w:pos="1134"/>
        </w:tabs>
        <w:spacing w:before="20" w:afterLines="20" w:after="48"/>
        <w:ind w:left="567"/>
        <w:rPr>
          <w:rFonts w:ascii="ArialMT" w:hAnsi="ArialMT" w:cs="ArialMT"/>
        </w:rPr>
      </w:pPr>
      <w:r w:rsidRPr="0039266E">
        <w:rPr>
          <w:rFonts w:ascii="ArialMT" w:hAnsi="ArialMT" w:cs="ArialMT"/>
        </w:rPr>
        <w:t>17</w:t>
      </w:r>
      <w:r w:rsidR="00270C67" w:rsidRPr="0039266E">
        <w:rPr>
          <w:rFonts w:ascii="ArialMT" w:hAnsi="ArialMT" w:cs="ArialMT"/>
        </w:rPr>
        <w:t>.</w:t>
      </w:r>
      <w:r w:rsidR="00270C67" w:rsidRPr="0039266E">
        <w:rPr>
          <w:rFonts w:ascii="ArialMT" w:hAnsi="ArialMT" w:cs="ArialMT"/>
        </w:rPr>
        <w:tab/>
      </w:r>
      <w:r w:rsidR="00197656" w:rsidRPr="0039266E">
        <w:rPr>
          <w:rFonts w:ascii="ArialMT" w:hAnsi="ArialMT" w:cs="ArialMT"/>
        </w:rPr>
        <w:t>Closing of the session</w:t>
      </w:r>
    </w:p>
    <w:p w:rsidR="004265E2" w:rsidRPr="0039266E" w:rsidRDefault="004265E2" w:rsidP="00080AD0">
      <w:pPr>
        <w:tabs>
          <w:tab w:val="num" w:pos="1134"/>
        </w:tabs>
        <w:spacing w:before="20" w:afterLines="20" w:after="48"/>
        <w:ind w:left="567"/>
        <w:rPr>
          <w:rFonts w:ascii="ArialMT" w:hAnsi="ArialMT" w:cs="ArialMT"/>
        </w:rPr>
      </w:pPr>
    </w:p>
    <w:p w:rsidR="004C0ABF" w:rsidRPr="0039266E" w:rsidRDefault="0035177E" w:rsidP="004C0ABF">
      <w:pPr>
        <w:rPr>
          <w:szCs w:val="22"/>
        </w:rPr>
      </w:pPr>
      <w:r w:rsidRPr="0039266E">
        <w:fldChar w:fldCharType="begin"/>
      </w:r>
      <w:r w:rsidRPr="0039266E">
        <w:instrText xml:space="preserve"> AUTONUM  \* Arabic </w:instrText>
      </w:r>
      <w:r w:rsidRPr="0039266E">
        <w:fldChar w:fldCharType="end"/>
      </w:r>
      <w:r w:rsidRPr="0039266E">
        <w:tab/>
      </w:r>
      <w:r w:rsidR="00F93162" w:rsidRPr="0039266E">
        <w:rPr>
          <w:szCs w:val="22"/>
        </w:rPr>
        <w:t xml:space="preserve">On </w:t>
      </w:r>
      <w:r w:rsidR="004C0ABF" w:rsidRPr="0039266E">
        <w:rPr>
          <w:szCs w:val="22"/>
        </w:rPr>
        <w:t xml:space="preserve">the afternoon of August 1, 2012, the TWF visited the facilities of the Institute of Forestry and Pomology, Beijing Academy of Agriculture and Forestry Sciences, Beijing, where </w:t>
      </w:r>
      <w:r w:rsidR="007D25A5" w:rsidRPr="0039266E">
        <w:rPr>
          <w:szCs w:val="22"/>
        </w:rPr>
        <w:t>th</w:t>
      </w:r>
      <w:r w:rsidR="00C36380" w:rsidRPr="0039266E">
        <w:rPr>
          <w:szCs w:val="22"/>
        </w:rPr>
        <w:t>e</w:t>
      </w:r>
      <w:r w:rsidR="007D25A5" w:rsidRPr="0039266E">
        <w:rPr>
          <w:szCs w:val="22"/>
        </w:rPr>
        <w:t xml:space="preserve"> TWF was</w:t>
      </w:r>
      <w:r w:rsidR="004C0ABF" w:rsidRPr="0039266E">
        <w:rPr>
          <w:szCs w:val="22"/>
        </w:rPr>
        <w:t xml:space="preserve"> </w:t>
      </w:r>
      <w:r w:rsidR="007D25A5" w:rsidRPr="0039266E">
        <w:rPr>
          <w:szCs w:val="22"/>
        </w:rPr>
        <w:t xml:space="preserve">welcomed </w:t>
      </w:r>
      <w:r w:rsidR="004C0ABF" w:rsidRPr="0039266E">
        <w:rPr>
          <w:szCs w:val="22"/>
        </w:rPr>
        <w:t>by Dr.</w:t>
      </w:r>
      <w:r w:rsidR="002271B4" w:rsidRPr="0039266E">
        <w:rPr>
          <w:szCs w:val="22"/>
        </w:rPr>
        <w:t> </w:t>
      </w:r>
      <w:proofErr w:type="spellStart"/>
      <w:r w:rsidR="004C0ABF" w:rsidRPr="0039266E">
        <w:rPr>
          <w:szCs w:val="22"/>
        </w:rPr>
        <w:t>Yuzhu</w:t>
      </w:r>
      <w:proofErr w:type="spellEnd"/>
      <w:r w:rsidR="004C0ABF" w:rsidRPr="0039266E">
        <w:rPr>
          <w:szCs w:val="22"/>
        </w:rPr>
        <w:t xml:space="preserve"> Wang, the Director of the Institution.</w:t>
      </w:r>
    </w:p>
    <w:p w:rsidR="00F148B6" w:rsidRPr="0039266E" w:rsidRDefault="00F148B6" w:rsidP="0012518E">
      <w:pPr>
        <w:rPr>
          <w:u w:val="single"/>
        </w:rPr>
      </w:pPr>
    </w:p>
    <w:p w:rsidR="004C0ABF" w:rsidRPr="0039266E" w:rsidRDefault="004C0ABF" w:rsidP="0012518E">
      <w:pPr>
        <w:rPr>
          <w:u w:val="single"/>
        </w:rPr>
      </w:pPr>
    </w:p>
    <w:p w:rsidR="00F148B6" w:rsidRPr="0039266E" w:rsidRDefault="00F148B6" w:rsidP="006B636B">
      <w:pPr>
        <w:pStyle w:val="Heading2"/>
      </w:pPr>
      <w:bookmarkStart w:id="13" w:name="_Toc336593167"/>
      <w:r w:rsidRPr="0039266E">
        <w:t xml:space="preserve">Technical Working Party for Ornamental Plants and </w:t>
      </w:r>
      <w:smartTag w:uri="urn:schemas-microsoft-com:office:smarttags" w:element="place">
        <w:r w:rsidRPr="0039266E">
          <w:t>Forest</w:t>
        </w:r>
      </w:smartTag>
      <w:r w:rsidRPr="0039266E">
        <w:t xml:space="preserve"> Trees (TWO)</w:t>
      </w:r>
      <w:bookmarkEnd w:id="13"/>
    </w:p>
    <w:p w:rsidR="00F148B6" w:rsidRPr="0039266E" w:rsidRDefault="00F148B6" w:rsidP="0012518E">
      <w:pPr>
        <w:rPr>
          <w:u w:val="single"/>
        </w:rPr>
      </w:pPr>
    </w:p>
    <w:p w:rsidR="00197656" w:rsidRPr="0039266E" w:rsidRDefault="0035177E"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7E574F" w:rsidRPr="0039266E">
        <w:rPr>
          <w:rFonts w:cs="Arial"/>
          <w:color w:val="000000"/>
        </w:rPr>
        <w:t>The TWO</w:t>
      </w:r>
      <w:r w:rsidR="00197656" w:rsidRPr="0039266E">
        <w:rPr>
          <w:rFonts w:cs="Arial"/>
          <w:color w:val="000000"/>
        </w:rPr>
        <w:t xml:space="preserve"> held its forty-fifth session in </w:t>
      </w:r>
      <w:proofErr w:type="spellStart"/>
      <w:r w:rsidR="00197656" w:rsidRPr="0039266E">
        <w:rPr>
          <w:rFonts w:cs="Arial"/>
          <w:color w:val="000000"/>
        </w:rPr>
        <w:t>Jeju</w:t>
      </w:r>
      <w:proofErr w:type="spellEnd"/>
      <w:r w:rsidR="00197656" w:rsidRPr="0039266E">
        <w:rPr>
          <w:rFonts w:cs="Arial"/>
          <w:color w:val="000000"/>
        </w:rPr>
        <w:t xml:space="preserve">, </w:t>
      </w:r>
      <w:smartTag w:uri="urn:schemas-microsoft-com:office:smarttags" w:element="place">
        <w:smartTag w:uri="urn:schemas-microsoft-com:office:smarttags" w:element="PlaceType">
          <w:r w:rsidR="00197656" w:rsidRPr="0039266E">
            <w:rPr>
              <w:rFonts w:cs="Arial"/>
              <w:color w:val="000000"/>
            </w:rPr>
            <w:t>Republic</w:t>
          </w:r>
        </w:smartTag>
        <w:r w:rsidR="00197656" w:rsidRPr="0039266E">
          <w:rPr>
            <w:rFonts w:cs="Arial"/>
            <w:color w:val="000000"/>
          </w:rPr>
          <w:t xml:space="preserve"> of </w:t>
        </w:r>
        <w:smartTag w:uri="urn:schemas-microsoft-com:office:smarttags" w:element="PlaceName">
          <w:r w:rsidR="00197656" w:rsidRPr="0039266E">
            <w:rPr>
              <w:rFonts w:cs="Arial"/>
              <w:color w:val="000000"/>
            </w:rPr>
            <w:t>Korea</w:t>
          </w:r>
        </w:smartTag>
      </w:smartTag>
      <w:r w:rsidR="00197656" w:rsidRPr="0039266E">
        <w:rPr>
          <w:rFonts w:cs="Arial"/>
          <w:color w:val="000000"/>
        </w:rPr>
        <w:t xml:space="preserve">, from August 6 to 10, 2012.  The session was chaired by Mr. Nik Hulse (Australia), </w:t>
      </w:r>
      <w:r w:rsidR="003E063A" w:rsidRPr="0039266E">
        <w:rPr>
          <w:rFonts w:cs="Arial"/>
          <w:color w:val="000000"/>
        </w:rPr>
        <w:t xml:space="preserve">Chairman </w:t>
      </w:r>
      <w:r w:rsidR="00197656" w:rsidRPr="0039266E">
        <w:rPr>
          <w:rFonts w:cs="Arial"/>
          <w:color w:val="000000"/>
        </w:rPr>
        <w:t>of the TWO.</w:t>
      </w:r>
      <w:r w:rsidR="002271B4" w:rsidRPr="0039266E">
        <w:rPr>
          <w:rFonts w:cs="Arial"/>
          <w:color w:val="000000"/>
        </w:rPr>
        <w:t xml:space="preserve"> </w:t>
      </w:r>
      <w:r w:rsidR="00197656" w:rsidRPr="0039266E">
        <w:rPr>
          <w:rFonts w:cs="Arial"/>
          <w:color w:val="000000"/>
        </w:rPr>
        <w:t xml:space="preserve"> The detailed report </w:t>
      </w:r>
      <w:r w:rsidR="003E063A" w:rsidRPr="0039266E">
        <w:rPr>
          <w:rFonts w:cs="Arial"/>
          <w:color w:val="000000"/>
        </w:rPr>
        <w:t xml:space="preserve">is provided </w:t>
      </w:r>
      <w:r w:rsidR="00197656" w:rsidRPr="0039266E">
        <w:rPr>
          <w:rFonts w:cs="Arial"/>
          <w:color w:val="000000"/>
        </w:rPr>
        <w:t xml:space="preserve">in document TWO/45/37. </w:t>
      </w:r>
    </w:p>
    <w:p w:rsidR="00197656" w:rsidRPr="0039266E" w:rsidRDefault="00197656" w:rsidP="00197656">
      <w:pPr>
        <w:autoSpaceDE w:val="0"/>
        <w:autoSpaceDN w:val="0"/>
        <w:adjustRightInd w:val="0"/>
        <w:rPr>
          <w:rFonts w:cs="Arial"/>
          <w:color w:val="000000"/>
        </w:rPr>
      </w:pPr>
    </w:p>
    <w:p w:rsidR="00197656" w:rsidRPr="0039266E" w:rsidRDefault="0035177E"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The meeting was attended by 60 participants, from 15 members of the Union</w:t>
      </w:r>
      <w:r w:rsidR="00623260" w:rsidRPr="0039266E">
        <w:rPr>
          <w:rFonts w:cs="Arial"/>
          <w:color w:val="000000"/>
        </w:rPr>
        <w:t>,</w:t>
      </w:r>
      <w:r w:rsidR="00197656" w:rsidRPr="0039266E">
        <w:rPr>
          <w:rFonts w:cs="Arial"/>
          <w:color w:val="000000"/>
        </w:rPr>
        <w:t xml:space="preserve"> </w:t>
      </w:r>
      <w:r w:rsidR="00623260" w:rsidRPr="0039266E">
        <w:rPr>
          <w:rFonts w:cs="Arial"/>
          <w:color w:val="000000"/>
        </w:rPr>
        <w:t xml:space="preserve">four </w:t>
      </w:r>
      <w:r w:rsidR="00197656" w:rsidRPr="0039266E">
        <w:rPr>
          <w:rFonts w:cs="Arial"/>
          <w:color w:val="000000"/>
        </w:rPr>
        <w:t xml:space="preserve">observer States and </w:t>
      </w:r>
      <w:r w:rsidR="00623260" w:rsidRPr="0039266E">
        <w:rPr>
          <w:rFonts w:cs="Arial"/>
          <w:color w:val="000000"/>
        </w:rPr>
        <w:t xml:space="preserve">two </w:t>
      </w:r>
      <w:r w:rsidR="00197656" w:rsidRPr="0039266E">
        <w:rPr>
          <w:rFonts w:cs="Arial"/>
          <w:color w:val="000000"/>
        </w:rPr>
        <w:t xml:space="preserve">observer organizations. </w:t>
      </w:r>
      <w:r w:rsidR="002271B4" w:rsidRPr="0039266E">
        <w:rPr>
          <w:rFonts w:cs="Arial"/>
          <w:color w:val="000000"/>
        </w:rPr>
        <w:t xml:space="preserve"> </w:t>
      </w:r>
      <w:r w:rsidR="00197656" w:rsidRPr="0039266E">
        <w:rPr>
          <w:rFonts w:cs="Arial"/>
          <w:color w:val="000000"/>
        </w:rPr>
        <w:t xml:space="preserve">The </w:t>
      </w:r>
      <w:r w:rsidR="00F45716" w:rsidRPr="0039266E">
        <w:rPr>
          <w:rFonts w:cs="Arial"/>
          <w:color w:val="000000"/>
        </w:rPr>
        <w:t xml:space="preserve">Preparatory Workshop </w:t>
      </w:r>
      <w:r w:rsidR="00197656" w:rsidRPr="0039266E">
        <w:rPr>
          <w:rFonts w:cs="Arial"/>
          <w:color w:val="000000"/>
        </w:rPr>
        <w:t xml:space="preserve">was held during the afternoon of August 5 and was attended by 34 participants. </w:t>
      </w:r>
    </w:p>
    <w:p w:rsidR="00197656" w:rsidRPr="0039266E" w:rsidRDefault="00197656" w:rsidP="00197656">
      <w:pPr>
        <w:autoSpaceDE w:val="0"/>
        <w:autoSpaceDN w:val="0"/>
        <w:adjustRightInd w:val="0"/>
        <w:rPr>
          <w:rFonts w:cs="Arial"/>
          <w:color w:val="000000"/>
        </w:rPr>
      </w:pPr>
    </w:p>
    <w:p w:rsidR="00197656" w:rsidRPr="0039266E" w:rsidRDefault="0035177E" w:rsidP="00197656">
      <w:pPr>
        <w:autoSpaceDE w:val="0"/>
        <w:autoSpaceDN w:val="0"/>
        <w:adjustRightInd w:val="0"/>
        <w:rPr>
          <w:rFonts w:cs="Arial"/>
        </w:rPr>
      </w:pPr>
      <w:r w:rsidRPr="0039266E">
        <w:fldChar w:fldCharType="begin"/>
      </w:r>
      <w:r w:rsidRPr="0039266E">
        <w:instrText xml:space="preserve"> AUTONUM  \* Arabic </w:instrText>
      </w:r>
      <w:r w:rsidRPr="0039266E">
        <w:fldChar w:fldCharType="end"/>
      </w:r>
      <w:r w:rsidRPr="0039266E">
        <w:tab/>
      </w:r>
      <w:r w:rsidR="00197656" w:rsidRPr="0039266E">
        <w:rPr>
          <w:rFonts w:cs="Arial"/>
        </w:rPr>
        <w:t xml:space="preserve">The TWO was welcomed by Mr. Won-Gil </w:t>
      </w:r>
      <w:proofErr w:type="spellStart"/>
      <w:r w:rsidR="00197656" w:rsidRPr="0039266E">
        <w:rPr>
          <w:rFonts w:cs="Arial"/>
        </w:rPr>
        <w:t>Bae</w:t>
      </w:r>
      <w:proofErr w:type="spellEnd"/>
      <w:r w:rsidR="00197656" w:rsidRPr="0039266E">
        <w:rPr>
          <w:rFonts w:cs="Arial"/>
        </w:rPr>
        <w:t xml:space="preserve">, </w:t>
      </w:r>
      <w:smartTag w:uri="urn:schemas-microsoft-com:office:smarttags" w:element="place">
        <w:smartTag w:uri="urn:schemas-microsoft-com:office:smarttags" w:element="City">
          <w:r w:rsidR="00197656" w:rsidRPr="0039266E">
            <w:rPr>
              <w:rFonts w:cs="Arial"/>
            </w:rPr>
            <w:t>Director</w:t>
          </w:r>
        </w:smartTag>
        <w:r w:rsidR="00197656" w:rsidRPr="0039266E">
          <w:rPr>
            <w:rFonts w:cs="Arial"/>
          </w:rPr>
          <w:t xml:space="preserve"> </w:t>
        </w:r>
        <w:smartTag w:uri="urn:schemas-microsoft-com:office:smarttags" w:element="State">
          <w:r w:rsidR="00197656" w:rsidRPr="0039266E">
            <w:rPr>
              <w:rFonts w:cs="Arial"/>
            </w:rPr>
            <w:t>General</w:t>
          </w:r>
        </w:smartTag>
        <w:r w:rsidR="00197656" w:rsidRPr="0039266E">
          <w:rPr>
            <w:rFonts w:cs="Arial"/>
          </w:rPr>
          <w:t xml:space="preserve">, </w:t>
        </w:r>
        <w:smartTag w:uri="urn:schemas-microsoft-com:office:smarttags" w:element="country-region">
          <w:r w:rsidR="00197656" w:rsidRPr="0039266E">
            <w:rPr>
              <w:rFonts w:cs="Arial"/>
            </w:rPr>
            <w:t>Korea</w:t>
          </w:r>
        </w:smartTag>
      </w:smartTag>
      <w:r w:rsidR="00197656" w:rsidRPr="0039266E">
        <w:rPr>
          <w:rFonts w:cs="Arial"/>
        </w:rPr>
        <w:t xml:space="preserve"> Seed &amp; Variety Service (KSVS) and Mr. Young-Kook Chang, Director, Plant Variety Division, KSVS. </w:t>
      </w:r>
      <w:r w:rsidR="002271B4" w:rsidRPr="0039266E">
        <w:rPr>
          <w:rFonts w:cs="Arial"/>
        </w:rPr>
        <w:t xml:space="preserve"> </w:t>
      </w:r>
      <w:r w:rsidR="00197656" w:rsidRPr="0039266E">
        <w:rPr>
          <w:rFonts w:cs="Arial"/>
        </w:rPr>
        <w:t xml:space="preserve">Mr. Won-Gil </w:t>
      </w:r>
      <w:proofErr w:type="spellStart"/>
      <w:r w:rsidR="00197656" w:rsidRPr="0039266E">
        <w:rPr>
          <w:rFonts w:cs="Arial"/>
        </w:rPr>
        <w:t>Bae</w:t>
      </w:r>
      <w:proofErr w:type="spellEnd"/>
      <w:r w:rsidR="00197656" w:rsidRPr="0039266E">
        <w:rPr>
          <w:rFonts w:cs="Arial"/>
        </w:rPr>
        <w:t xml:space="preserve"> </w:t>
      </w:r>
      <w:r w:rsidR="00F93162" w:rsidRPr="0039266E">
        <w:rPr>
          <w:rFonts w:cs="Arial"/>
          <w:color w:val="000000"/>
        </w:rPr>
        <w:t xml:space="preserve">provided an overview </w:t>
      </w:r>
      <w:r w:rsidR="00E32915" w:rsidRPr="0039266E">
        <w:rPr>
          <w:rFonts w:cs="Arial"/>
          <w:color w:val="000000"/>
        </w:rPr>
        <w:t>of</w:t>
      </w:r>
      <w:r w:rsidR="00197656" w:rsidRPr="0039266E">
        <w:rPr>
          <w:rFonts w:cs="Arial"/>
          <w:color w:val="000000"/>
        </w:rPr>
        <w:t xml:space="preserve"> the plant variety protection system in the Republic of Korea.</w:t>
      </w:r>
      <w:r w:rsidR="002271B4" w:rsidRPr="0039266E">
        <w:rPr>
          <w:rFonts w:cs="Arial"/>
          <w:color w:val="000000"/>
        </w:rPr>
        <w:t xml:space="preserve"> </w:t>
      </w:r>
      <w:r w:rsidR="001353CD" w:rsidRPr="0039266E">
        <w:rPr>
          <w:rFonts w:cs="Arial"/>
        </w:rPr>
        <w:br/>
      </w:r>
      <w:proofErr w:type="spellStart"/>
      <w:r w:rsidR="00197656" w:rsidRPr="0039266E">
        <w:rPr>
          <w:rFonts w:cs="Arial"/>
        </w:rPr>
        <w:t>Mr</w:t>
      </w:r>
      <w:proofErr w:type="spellEnd"/>
      <w:r w:rsidR="00383B24" w:rsidRPr="0039266E">
        <w:rPr>
          <w:rFonts w:cs="Arial"/>
        </w:rPr>
        <w:t> </w:t>
      </w:r>
      <w:r w:rsidR="00197656" w:rsidRPr="0039266E">
        <w:rPr>
          <w:rFonts w:cs="Arial"/>
        </w:rPr>
        <w:t>Young</w:t>
      </w:r>
      <w:r w:rsidR="001353CD" w:rsidRPr="0039266E">
        <w:rPr>
          <w:rFonts w:cs="Arial"/>
        </w:rPr>
        <w:t>-</w:t>
      </w:r>
      <w:r w:rsidR="00197656" w:rsidRPr="0039266E">
        <w:rPr>
          <w:rFonts w:cs="Arial"/>
        </w:rPr>
        <w:t xml:space="preserve">Kook Chang </w:t>
      </w:r>
      <w:r w:rsidR="00F93162" w:rsidRPr="0039266E">
        <w:rPr>
          <w:rFonts w:cs="Arial"/>
        </w:rPr>
        <w:t xml:space="preserve">made </w:t>
      </w:r>
      <w:r w:rsidR="00197656" w:rsidRPr="0039266E">
        <w:rPr>
          <w:rFonts w:cs="Arial"/>
        </w:rPr>
        <w:t>a presentation on the plant variety protection activities undertaken by KSVS.</w:t>
      </w:r>
    </w:p>
    <w:p w:rsidR="00197656" w:rsidRPr="0039266E" w:rsidRDefault="00197656" w:rsidP="00197656">
      <w:pPr>
        <w:autoSpaceDE w:val="0"/>
        <w:autoSpaceDN w:val="0"/>
        <w:adjustRightInd w:val="0"/>
        <w:rPr>
          <w:rFonts w:cs="Arial"/>
          <w:color w:val="000000"/>
        </w:rPr>
      </w:pPr>
    </w:p>
    <w:p w:rsidR="00197656" w:rsidRPr="0039266E" w:rsidRDefault="0035177E" w:rsidP="00197656">
      <w:pPr>
        <w:autoSpaceDE w:val="0"/>
        <w:autoSpaceDN w:val="0"/>
        <w:adjustRightInd w:val="0"/>
        <w:rPr>
          <w:rFonts w:cs="Arial"/>
        </w:rPr>
      </w:pPr>
      <w:r w:rsidRPr="0039266E">
        <w:fldChar w:fldCharType="begin"/>
      </w:r>
      <w:r w:rsidRPr="0039266E">
        <w:instrText xml:space="preserve"> AUTONUM  \* Arabic </w:instrText>
      </w:r>
      <w:r w:rsidRPr="0039266E">
        <w:fldChar w:fldCharType="end"/>
      </w:r>
      <w:r w:rsidRPr="0039266E">
        <w:tab/>
      </w:r>
      <w:r w:rsidR="00197656" w:rsidRPr="0039266E">
        <w:rPr>
          <w:rFonts w:cs="Arial"/>
        </w:rPr>
        <w:t xml:space="preserve">The TWO noted the information on developments in variety protection from members and observers provided in document TWO/45/36 Prov. “Reports on Development in Plant Variety Protection from Members and Observers”.  </w:t>
      </w:r>
      <w:r w:rsidR="00197656" w:rsidRPr="0039266E">
        <w:rPr>
          <w:rFonts w:cs="Arial"/>
          <w:color w:val="000000"/>
        </w:rPr>
        <w:t xml:space="preserve">It received an oral report from the Office of the </w:t>
      </w:r>
      <w:smartTag w:uri="urn:schemas-microsoft-com:office:smarttags" w:element="place">
        <w:r w:rsidR="00197656" w:rsidRPr="0039266E">
          <w:rPr>
            <w:rFonts w:cs="Arial"/>
            <w:color w:val="000000"/>
          </w:rPr>
          <w:t>Union</w:t>
        </w:r>
      </w:smartTag>
      <w:r w:rsidR="00197656" w:rsidRPr="0039266E">
        <w:rPr>
          <w:rFonts w:cs="Arial"/>
          <w:color w:val="000000"/>
        </w:rPr>
        <w:t xml:space="preserve"> on the latest developments within UPOV. </w:t>
      </w:r>
    </w:p>
    <w:p w:rsidR="00197656" w:rsidRPr="0039266E" w:rsidRDefault="00197656" w:rsidP="00197656">
      <w:pPr>
        <w:autoSpaceDE w:val="0"/>
        <w:autoSpaceDN w:val="0"/>
        <w:adjustRightInd w:val="0"/>
        <w:rPr>
          <w:rFonts w:cs="Arial"/>
          <w:color w:val="000000"/>
        </w:rPr>
      </w:pPr>
    </w:p>
    <w:p w:rsidR="00197656" w:rsidRPr="0039266E" w:rsidRDefault="0035177E"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The TWO considered document TWO/45/11 “</w:t>
      </w:r>
      <w:r w:rsidR="00197656" w:rsidRPr="0039266E">
        <w:rPr>
          <w:rFonts w:cs="Arial"/>
        </w:rPr>
        <w:t xml:space="preserve">Summary of </w:t>
      </w:r>
      <w:r w:rsidR="002271B4" w:rsidRPr="0039266E">
        <w:rPr>
          <w:rFonts w:cs="Arial"/>
        </w:rPr>
        <w:t xml:space="preserve">Revisions </w:t>
      </w:r>
      <w:r w:rsidR="00197656" w:rsidRPr="0039266E">
        <w:rPr>
          <w:rFonts w:cs="Arial"/>
        </w:rPr>
        <w:t xml:space="preserve">Proposed for document TGP/7 </w:t>
      </w:r>
      <w:r w:rsidR="003E063A" w:rsidRPr="0039266E">
        <w:rPr>
          <w:rFonts w:cs="Arial"/>
        </w:rPr>
        <w:t>‘</w:t>
      </w:r>
      <w:r w:rsidR="00197656" w:rsidRPr="0039266E">
        <w:rPr>
          <w:rFonts w:cs="Arial"/>
        </w:rPr>
        <w:t>Development of Test Guidelines</w:t>
      </w:r>
      <w:r w:rsidR="003E063A" w:rsidRPr="0039266E">
        <w:rPr>
          <w:rFonts w:cs="Arial"/>
        </w:rPr>
        <w:t>’</w:t>
      </w:r>
      <w:r w:rsidR="00197656" w:rsidRPr="0039266E">
        <w:rPr>
          <w:rFonts w:cs="Arial"/>
        </w:rPr>
        <w:t xml:space="preserve">” </w:t>
      </w:r>
      <w:r w:rsidR="00197656" w:rsidRPr="0039266E">
        <w:rPr>
          <w:rFonts w:cs="Arial"/>
          <w:color w:val="000000"/>
        </w:rPr>
        <w:t xml:space="preserve">and agreed that </w:t>
      </w:r>
      <w:r w:rsidR="003E063A" w:rsidRPr="0039266E">
        <w:rPr>
          <w:rFonts w:cs="Arial"/>
          <w:color w:val="000000"/>
        </w:rPr>
        <w:t xml:space="preserve">Chapter </w:t>
      </w:r>
      <w:r w:rsidR="00197656" w:rsidRPr="0039266E">
        <w:rPr>
          <w:rFonts w:cs="Arial"/>
          <w:color w:val="000000"/>
        </w:rPr>
        <w:t>2.3 should read “The minimum quantity of plant material, to be supplied by the applicant should be: […].</w:t>
      </w:r>
      <w:proofErr w:type="gramStart"/>
      <w:r w:rsidR="00197656" w:rsidRPr="0039266E">
        <w:rPr>
          <w:rFonts w:cs="Arial"/>
          <w:color w:val="000000"/>
        </w:rPr>
        <w:t>”.</w:t>
      </w:r>
      <w:proofErr w:type="gramEnd"/>
      <w:r w:rsidR="00197656" w:rsidRPr="0039266E">
        <w:rPr>
          <w:rFonts w:cs="Arial"/>
          <w:color w:val="000000"/>
        </w:rPr>
        <w:t xml:space="preserve"> </w:t>
      </w:r>
    </w:p>
    <w:p w:rsidR="00197656" w:rsidRPr="0039266E" w:rsidRDefault="00197656" w:rsidP="00197656">
      <w:pPr>
        <w:autoSpaceDE w:val="0"/>
        <w:autoSpaceDN w:val="0"/>
        <w:adjustRightInd w:val="0"/>
        <w:rPr>
          <w:rFonts w:cs="Arial"/>
          <w:color w:val="000000"/>
        </w:rPr>
      </w:pPr>
    </w:p>
    <w:p w:rsidR="00197656" w:rsidRPr="0039266E" w:rsidRDefault="0035177E"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The TWO cons</w:t>
      </w:r>
      <w:r w:rsidR="002E7AFC" w:rsidRPr="0039266E">
        <w:rPr>
          <w:rFonts w:cs="Arial"/>
          <w:color w:val="000000"/>
        </w:rPr>
        <w:t>idered document TWO/45/12</w:t>
      </w:r>
      <w:r w:rsidR="00825CF2" w:rsidRPr="0039266E">
        <w:rPr>
          <w:rFonts w:cs="Arial"/>
          <w:color w:val="000000"/>
        </w:rPr>
        <w:t xml:space="preserve"> on</w:t>
      </w:r>
      <w:r w:rsidR="00197656" w:rsidRPr="0039266E">
        <w:rPr>
          <w:rFonts w:cs="Arial"/>
          <w:color w:val="000000"/>
        </w:rPr>
        <w:t xml:space="preserve"> “Guidance of the </w:t>
      </w:r>
      <w:r w:rsidR="002271B4" w:rsidRPr="0039266E">
        <w:rPr>
          <w:rFonts w:cs="Arial"/>
          <w:color w:val="000000"/>
        </w:rPr>
        <w:t xml:space="preserve">Number </w:t>
      </w:r>
      <w:r w:rsidR="00197656" w:rsidRPr="0039266E">
        <w:rPr>
          <w:rFonts w:cs="Arial"/>
          <w:color w:val="000000"/>
        </w:rPr>
        <w:t xml:space="preserve">of </w:t>
      </w:r>
      <w:r w:rsidR="002271B4" w:rsidRPr="0039266E">
        <w:rPr>
          <w:rFonts w:cs="Arial"/>
          <w:color w:val="000000"/>
        </w:rPr>
        <w:t xml:space="preserve">Plants </w:t>
      </w:r>
      <w:r w:rsidR="00197656" w:rsidRPr="0039266E">
        <w:rPr>
          <w:rFonts w:cs="Arial"/>
          <w:color w:val="000000"/>
        </w:rPr>
        <w:t xml:space="preserve">to be </w:t>
      </w:r>
      <w:proofErr w:type="gramStart"/>
      <w:r w:rsidR="002271B4" w:rsidRPr="0039266E">
        <w:rPr>
          <w:rFonts w:cs="Arial"/>
          <w:color w:val="000000"/>
        </w:rPr>
        <w:t>Examined</w:t>
      </w:r>
      <w:proofErr w:type="gramEnd"/>
      <w:r w:rsidR="002271B4" w:rsidRPr="0039266E">
        <w:rPr>
          <w:rFonts w:cs="Arial"/>
          <w:color w:val="000000"/>
        </w:rPr>
        <w:t xml:space="preserve"> </w:t>
      </w:r>
      <w:r w:rsidR="00197656" w:rsidRPr="0039266E">
        <w:rPr>
          <w:rFonts w:cs="Arial"/>
          <w:color w:val="000000"/>
        </w:rPr>
        <w:t xml:space="preserve">(for </w:t>
      </w:r>
      <w:r w:rsidR="002271B4" w:rsidRPr="0039266E">
        <w:rPr>
          <w:rFonts w:cs="Arial"/>
          <w:color w:val="000000"/>
        </w:rPr>
        <w:t>Distinctness</w:t>
      </w:r>
      <w:r w:rsidR="00197656" w:rsidRPr="0039266E">
        <w:rPr>
          <w:rFonts w:cs="Arial"/>
          <w:color w:val="000000"/>
        </w:rPr>
        <w:t xml:space="preserve">)”. </w:t>
      </w:r>
      <w:r w:rsidR="002271B4" w:rsidRPr="0039266E">
        <w:rPr>
          <w:rFonts w:cs="Arial"/>
          <w:color w:val="000000"/>
        </w:rPr>
        <w:t xml:space="preserve"> </w:t>
      </w:r>
      <w:r w:rsidR="00197656" w:rsidRPr="0039266E">
        <w:rPr>
          <w:rFonts w:cs="Arial"/>
          <w:color w:val="000000"/>
        </w:rPr>
        <w:t xml:space="preserve">The TWO </w:t>
      </w:r>
      <w:r w:rsidR="0080793B" w:rsidRPr="0039266E">
        <w:rPr>
          <w:rFonts w:cs="Arial"/>
          <w:color w:val="000000"/>
        </w:rPr>
        <w:t>proposed</w:t>
      </w:r>
      <w:r w:rsidR="00197656" w:rsidRPr="0039266E">
        <w:rPr>
          <w:rFonts w:cs="Arial"/>
          <w:color w:val="000000"/>
        </w:rPr>
        <w:t xml:space="preserve"> that the minimum number of plants should match the number necessary to </w:t>
      </w:r>
      <w:r w:rsidR="0080793B" w:rsidRPr="0039266E">
        <w:rPr>
          <w:rFonts w:cs="Arial"/>
          <w:color w:val="000000"/>
        </w:rPr>
        <w:t xml:space="preserve">observe </w:t>
      </w:r>
      <w:r w:rsidR="00197656" w:rsidRPr="0039266E">
        <w:rPr>
          <w:rFonts w:cs="Arial"/>
          <w:color w:val="000000"/>
        </w:rPr>
        <w:t xml:space="preserve">the characteristic </w:t>
      </w:r>
      <w:r w:rsidR="0080793B" w:rsidRPr="0039266E">
        <w:rPr>
          <w:rFonts w:cs="Arial"/>
          <w:color w:val="000000"/>
        </w:rPr>
        <w:t xml:space="preserve">that required </w:t>
      </w:r>
      <w:r w:rsidR="00197656" w:rsidRPr="0039266E">
        <w:rPr>
          <w:rFonts w:cs="Arial"/>
          <w:color w:val="000000"/>
        </w:rPr>
        <w:t>the greatest number of plants.</w:t>
      </w:r>
    </w:p>
    <w:p w:rsidR="00197656" w:rsidRPr="0039266E" w:rsidRDefault="00197656" w:rsidP="00197656">
      <w:pPr>
        <w:autoSpaceDE w:val="0"/>
        <w:autoSpaceDN w:val="0"/>
        <w:adjustRightInd w:val="0"/>
        <w:rPr>
          <w:rFonts w:cs="Arial"/>
          <w:color w:val="000000"/>
        </w:rPr>
      </w:pPr>
    </w:p>
    <w:p w:rsidR="00197656" w:rsidRPr="0039266E" w:rsidRDefault="0035177E"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rPr>
        <w:t>The TW</w:t>
      </w:r>
      <w:r w:rsidR="00825CF2" w:rsidRPr="0039266E">
        <w:rPr>
          <w:rFonts w:cs="Arial"/>
        </w:rPr>
        <w:t>O considered document TWO/45/13 on</w:t>
      </w:r>
      <w:r w:rsidR="00197656" w:rsidRPr="0039266E">
        <w:rPr>
          <w:rFonts w:cs="Arial"/>
        </w:rPr>
        <w:t xml:space="preserve"> “Guidance for </w:t>
      </w:r>
      <w:r w:rsidR="00024849" w:rsidRPr="0039266E">
        <w:rPr>
          <w:rFonts w:cs="Arial"/>
        </w:rPr>
        <w:t xml:space="preserve">Method </w:t>
      </w:r>
      <w:r w:rsidR="00197656" w:rsidRPr="0039266E">
        <w:rPr>
          <w:rFonts w:cs="Arial"/>
        </w:rPr>
        <w:t xml:space="preserve">of </w:t>
      </w:r>
      <w:r w:rsidR="00024849" w:rsidRPr="0039266E">
        <w:rPr>
          <w:rFonts w:cs="Arial"/>
        </w:rPr>
        <w:t>Observation</w:t>
      </w:r>
      <w:r w:rsidR="00197656" w:rsidRPr="0039266E">
        <w:rPr>
          <w:rFonts w:cs="Arial"/>
        </w:rPr>
        <w:t xml:space="preserve">” and agreed with the TWA, TWC, TWV and TWF </w:t>
      </w:r>
      <w:r w:rsidR="0080793B" w:rsidRPr="0039266E">
        <w:rPr>
          <w:rFonts w:cs="Arial"/>
        </w:rPr>
        <w:t xml:space="preserve">on </w:t>
      </w:r>
      <w:r w:rsidR="00197656" w:rsidRPr="0039266E">
        <w:rPr>
          <w:rFonts w:cs="Arial"/>
        </w:rPr>
        <w:t>the proposed text</w:t>
      </w:r>
      <w:r w:rsidR="0080793B" w:rsidRPr="0039266E">
        <w:rPr>
          <w:rFonts w:cs="Arial"/>
        </w:rPr>
        <w:t>,</w:t>
      </w:r>
      <w:r w:rsidR="00197656" w:rsidRPr="0039266E">
        <w:rPr>
          <w:rFonts w:cs="Arial"/>
        </w:rPr>
        <w:t xml:space="preserve"> as </w:t>
      </w:r>
      <w:r w:rsidR="003E063A" w:rsidRPr="0039266E">
        <w:rPr>
          <w:rFonts w:cs="Arial"/>
        </w:rPr>
        <w:t xml:space="preserve">presented </w:t>
      </w:r>
      <w:r w:rsidR="00197656" w:rsidRPr="0039266E">
        <w:rPr>
          <w:rFonts w:cs="Arial"/>
        </w:rPr>
        <w:t>in paragraph 14 of document</w:t>
      </w:r>
      <w:r w:rsidR="003E063A" w:rsidRPr="0039266E">
        <w:rPr>
          <w:rFonts w:cs="Arial"/>
        </w:rPr>
        <w:t> </w:t>
      </w:r>
      <w:r w:rsidR="00197656" w:rsidRPr="0039266E">
        <w:rPr>
          <w:rFonts w:cs="Arial"/>
        </w:rPr>
        <w:t>TWO/45/37.</w:t>
      </w:r>
    </w:p>
    <w:p w:rsidR="00197656" w:rsidRPr="0039266E" w:rsidRDefault="00197656" w:rsidP="00197656">
      <w:pPr>
        <w:autoSpaceDE w:val="0"/>
        <w:autoSpaceDN w:val="0"/>
        <w:adjustRightInd w:val="0"/>
        <w:rPr>
          <w:rFonts w:cs="Arial"/>
          <w:color w:val="000000"/>
        </w:rPr>
      </w:pPr>
    </w:p>
    <w:p w:rsidR="00197656" w:rsidRPr="0039266E" w:rsidRDefault="0035177E"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 xml:space="preserve">The TWO considered documents TWO/45/14 and TWO/45/14 Add. </w:t>
      </w:r>
      <w:proofErr w:type="gramStart"/>
      <w:r w:rsidR="00197656" w:rsidRPr="0039266E">
        <w:rPr>
          <w:rFonts w:cs="Arial"/>
          <w:color w:val="000000"/>
        </w:rPr>
        <w:t>on</w:t>
      </w:r>
      <w:proofErr w:type="gramEnd"/>
      <w:r w:rsidR="00197656" w:rsidRPr="0039266E">
        <w:rPr>
          <w:rFonts w:cs="Arial"/>
          <w:color w:val="000000"/>
        </w:rPr>
        <w:t xml:space="preserve"> “Example Varieties” and agreed that the use of illustrations should be further encouraged for </w:t>
      </w:r>
      <w:r w:rsidR="00751DE7" w:rsidRPr="0039266E">
        <w:rPr>
          <w:rFonts w:cs="Arial"/>
          <w:color w:val="000000"/>
        </w:rPr>
        <w:t xml:space="preserve">qualitative </w:t>
      </w:r>
      <w:r w:rsidR="00197656" w:rsidRPr="0039266E">
        <w:rPr>
          <w:rFonts w:cs="Arial"/>
          <w:color w:val="000000"/>
        </w:rPr>
        <w:t xml:space="preserve">and </w:t>
      </w:r>
      <w:r w:rsidR="00751DE7" w:rsidRPr="0039266E">
        <w:rPr>
          <w:rFonts w:cs="Arial"/>
          <w:color w:val="000000"/>
        </w:rPr>
        <w:t>pseudo</w:t>
      </w:r>
      <w:r w:rsidR="00751DE7" w:rsidRPr="0039266E">
        <w:rPr>
          <w:rFonts w:cs="Arial"/>
          <w:color w:val="000000"/>
        </w:rPr>
        <w:noBreakHyphen/>
        <w:t xml:space="preserve">qualitative </w:t>
      </w:r>
      <w:r w:rsidR="00197656" w:rsidRPr="0039266E">
        <w:rPr>
          <w:rFonts w:cs="Arial"/>
          <w:color w:val="000000"/>
        </w:rPr>
        <w:t>characteristics and supported the three step approach developed by the TWF</w:t>
      </w:r>
      <w:r w:rsidR="003E063A" w:rsidRPr="0039266E">
        <w:rPr>
          <w:rFonts w:cs="Arial"/>
          <w:color w:val="000000"/>
        </w:rPr>
        <w:t>,</w:t>
      </w:r>
      <w:r w:rsidR="00197656" w:rsidRPr="0039266E">
        <w:rPr>
          <w:rFonts w:cs="Arial"/>
          <w:color w:val="000000"/>
        </w:rPr>
        <w:t xml:space="preserve"> whereby the Leading Expert takes into consideration:</w:t>
      </w:r>
    </w:p>
    <w:p w:rsidR="00197656" w:rsidRPr="0039266E" w:rsidRDefault="00197656" w:rsidP="00197656">
      <w:pPr>
        <w:autoSpaceDE w:val="0"/>
        <w:autoSpaceDN w:val="0"/>
        <w:adjustRightInd w:val="0"/>
        <w:rPr>
          <w:rFonts w:cs="Arial"/>
          <w:color w:val="000000"/>
        </w:rPr>
      </w:pPr>
    </w:p>
    <w:p w:rsidR="00197656" w:rsidRPr="0039266E" w:rsidRDefault="00197656" w:rsidP="005F5B88">
      <w:pPr>
        <w:numPr>
          <w:ilvl w:val="0"/>
          <w:numId w:val="7"/>
        </w:numPr>
        <w:autoSpaceDE w:val="0"/>
        <w:autoSpaceDN w:val="0"/>
        <w:adjustRightInd w:val="0"/>
        <w:rPr>
          <w:rFonts w:cs="Arial"/>
          <w:color w:val="000000"/>
        </w:rPr>
      </w:pPr>
      <w:r w:rsidRPr="0039266E">
        <w:rPr>
          <w:rFonts w:cs="Arial"/>
          <w:color w:val="000000"/>
        </w:rPr>
        <w:t>Step 1:</w:t>
      </w:r>
      <w:r w:rsidR="00024849" w:rsidRPr="0039266E">
        <w:rPr>
          <w:rFonts w:cs="Arial"/>
          <w:color w:val="000000"/>
        </w:rPr>
        <w:t xml:space="preserve"> </w:t>
      </w:r>
      <w:r w:rsidRPr="0039266E">
        <w:rPr>
          <w:rFonts w:cs="Arial"/>
          <w:color w:val="000000"/>
        </w:rPr>
        <w:t xml:space="preserve"> to ascertain whether example varieties were necessary for a specific characteristic;</w:t>
      </w:r>
    </w:p>
    <w:p w:rsidR="00197656" w:rsidRPr="0039266E" w:rsidRDefault="00197656" w:rsidP="005F5B88">
      <w:pPr>
        <w:numPr>
          <w:ilvl w:val="0"/>
          <w:numId w:val="7"/>
        </w:numPr>
        <w:autoSpaceDE w:val="0"/>
        <w:autoSpaceDN w:val="0"/>
        <w:adjustRightInd w:val="0"/>
        <w:rPr>
          <w:rFonts w:cs="Arial"/>
          <w:color w:val="000000"/>
        </w:rPr>
      </w:pPr>
      <w:r w:rsidRPr="0039266E">
        <w:rPr>
          <w:rFonts w:cs="Arial"/>
          <w:color w:val="000000"/>
        </w:rPr>
        <w:t xml:space="preserve">Step 2: </w:t>
      </w:r>
      <w:r w:rsidR="00024849" w:rsidRPr="0039266E">
        <w:rPr>
          <w:rFonts w:cs="Arial"/>
          <w:color w:val="000000"/>
        </w:rPr>
        <w:t xml:space="preserve"> </w:t>
      </w:r>
      <w:r w:rsidRPr="0039266E">
        <w:rPr>
          <w:rFonts w:cs="Arial"/>
          <w:color w:val="000000"/>
        </w:rPr>
        <w:t>if considered necessary, those example varieties that could be used as common or universal references should be identified;</w:t>
      </w:r>
    </w:p>
    <w:p w:rsidR="00197656" w:rsidRPr="0039266E" w:rsidRDefault="00197656" w:rsidP="005F5B88">
      <w:pPr>
        <w:numPr>
          <w:ilvl w:val="0"/>
          <w:numId w:val="7"/>
        </w:numPr>
        <w:autoSpaceDE w:val="0"/>
        <w:autoSpaceDN w:val="0"/>
        <w:adjustRightInd w:val="0"/>
        <w:rPr>
          <w:rFonts w:cs="Arial"/>
          <w:color w:val="000000"/>
        </w:rPr>
      </w:pPr>
      <w:r w:rsidRPr="0039266E">
        <w:rPr>
          <w:rFonts w:cs="Arial"/>
          <w:color w:val="000000"/>
        </w:rPr>
        <w:t>Step 3:</w:t>
      </w:r>
      <w:r w:rsidR="00024849" w:rsidRPr="0039266E">
        <w:rPr>
          <w:rFonts w:cs="Arial"/>
          <w:color w:val="000000"/>
        </w:rPr>
        <w:t xml:space="preserve"> </w:t>
      </w:r>
      <w:r w:rsidRPr="0039266E">
        <w:rPr>
          <w:rFonts w:cs="Arial"/>
          <w:color w:val="000000"/>
        </w:rPr>
        <w:t xml:space="preserve"> to establish whether a regional set of example varieties were necessary for the specific Test Guidelines.</w:t>
      </w:r>
    </w:p>
    <w:p w:rsidR="00197656" w:rsidRPr="0039266E" w:rsidRDefault="00197656" w:rsidP="00197656">
      <w:pPr>
        <w:autoSpaceDE w:val="0"/>
        <w:autoSpaceDN w:val="0"/>
        <w:adjustRightInd w:val="0"/>
        <w:rPr>
          <w:rFonts w:cs="Arial"/>
          <w:color w:val="000000"/>
        </w:rPr>
      </w:pPr>
    </w:p>
    <w:p w:rsidR="00197656" w:rsidRPr="0039266E" w:rsidRDefault="0035177E" w:rsidP="0035177E">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The TWO considered document TWO/45/15</w:t>
      </w:r>
      <w:r w:rsidR="001F3507" w:rsidRPr="0039266E">
        <w:rPr>
          <w:rFonts w:cs="Arial"/>
          <w:color w:val="000000"/>
        </w:rPr>
        <w:t xml:space="preserve"> “</w:t>
      </w:r>
      <w:r w:rsidR="001F3507" w:rsidRPr="0039266E">
        <w:t>Revision of Document TGP/7:</w:t>
      </w:r>
      <w:r w:rsidR="00024849" w:rsidRPr="0039266E">
        <w:t xml:space="preserve"> </w:t>
      </w:r>
      <w:r w:rsidR="001F3507" w:rsidRPr="0039266E">
        <w:t xml:space="preserve"> Guidance for Providing Photographs wi</w:t>
      </w:r>
      <w:r w:rsidR="00024849" w:rsidRPr="0039266E">
        <w:t>th the Technical Questionnaire”</w:t>
      </w:r>
      <w:r w:rsidR="00197656" w:rsidRPr="0039266E">
        <w:rPr>
          <w:rFonts w:cs="Arial"/>
          <w:color w:val="000000"/>
        </w:rPr>
        <w:t xml:space="preserve"> and suggested </w:t>
      </w:r>
      <w:r w:rsidR="003E063A" w:rsidRPr="0039266E">
        <w:rPr>
          <w:rFonts w:cs="Arial"/>
          <w:color w:val="000000"/>
        </w:rPr>
        <w:t>t</w:t>
      </w:r>
      <w:r w:rsidR="00DE29E5" w:rsidRPr="0039266E">
        <w:rPr>
          <w:rFonts w:cs="Arial"/>
          <w:color w:val="000000"/>
        </w:rPr>
        <w:t>o </w:t>
      </w:r>
      <w:r w:rsidR="003E063A" w:rsidRPr="0039266E">
        <w:rPr>
          <w:rFonts w:cs="Arial"/>
          <w:color w:val="000000"/>
        </w:rPr>
        <w:t>revise the proposed wording</w:t>
      </w:r>
      <w:r w:rsidR="00197656" w:rsidRPr="0039266E">
        <w:rPr>
          <w:rFonts w:cs="Arial"/>
          <w:color w:val="000000"/>
        </w:rPr>
        <w:t xml:space="preserve"> for</w:t>
      </w:r>
      <w:r w:rsidR="003E063A" w:rsidRPr="0039266E">
        <w:rPr>
          <w:rFonts w:cs="Arial"/>
          <w:color w:val="000000"/>
        </w:rPr>
        <w:t xml:space="preserve"> the</w:t>
      </w:r>
      <w:r w:rsidR="00197656" w:rsidRPr="0039266E">
        <w:rPr>
          <w:rFonts w:cs="Arial"/>
          <w:color w:val="000000"/>
        </w:rPr>
        <w:t xml:space="preserve"> new ASW 16</w:t>
      </w:r>
      <w:r w:rsidR="003E063A" w:rsidRPr="0039266E">
        <w:rPr>
          <w:rFonts w:cs="Arial"/>
          <w:color w:val="000000"/>
        </w:rPr>
        <w:t>, as presented</w:t>
      </w:r>
      <w:r w:rsidR="00197656" w:rsidRPr="0039266E">
        <w:rPr>
          <w:rFonts w:cs="Arial"/>
          <w:color w:val="000000"/>
        </w:rPr>
        <w:t xml:space="preserve"> in the Annex to document</w:t>
      </w:r>
      <w:r w:rsidR="00DE29E5" w:rsidRPr="0039266E">
        <w:rPr>
          <w:rFonts w:cs="Arial"/>
          <w:color w:val="000000"/>
        </w:rPr>
        <w:t> </w:t>
      </w:r>
      <w:r w:rsidR="00197656" w:rsidRPr="0039266E">
        <w:rPr>
          <w:rFonts w:cs="Arial"/>
          <w:color w:val="000000"/>
        </w:rPr>
        <w:t>TWO/45/15</w:t>
      </w:r>
      <w:r w:rsidR="003E063A" w:rsidRPr="0039266E">
        <w:rPr>
          <w:rFonts w:cs="Arial"/>
          <w:color w:val="000000"/>
        </w:rPr>
        <w:t>,</w:t>
      </w:r>
      <w:r w:rsidR="00197656" w:rsidRPr="0039266E">
        <w:rPr>
          <w:rFonts w:cs="Arial"/>
          <w:color w:val="000000"/>
        </w:rPr>
        <w:t xml:space="preserve"> to read: </w:t>
      </w:r>
      <w:r w:rsidR="00024849" w:rsidRPr="0039266E">
        <w:rPr>
          <w:rFonts w:cs="Arial"/>
          <w:color w:val="000000"/>
        </w:rPr>
        <w:t xml:space="preserve"> </w:t>
      </w:r>
      <w:r w:rsidR="00197656" w:rsidRPr="0039266E">
        <w:rPr>
          <w:rFonts w:cs="Arial"/>
          <w:color w:val="000000"/>
        </w:rPr>
        <w:t>“A representative color photograph of the variety displaying its main distinguishing feature(s) must accompany the TQ, if required by the authority.</w:t>
      </w:r>
      <w:r w:rsidR="00024849" w:rsidRPr="0039266E">
        <w:rPr>
          <w:rFonts w:cs="Arial"/>
          <w:color w:val="000000"/>
        </w:rPr>
        <w:t xml:space="preserve"> </w:t>
      </w:r>
      <w:r w:rsidR="00197656" w:rsidRPr="0039266E">
        <w:rPr>
          <w:rFonts w:cs="Arial"/>
          <w:color w:val="000000"/>
        </w:rPr>
        <w:t xml:space="preserve"> The photograph will provide a visual illustration of the candidate variety which supplements the information provided by the TQ.”</w:t>
      </w:r>
    </w:p>
    <w:p w:rsidR="00197656" w:rsidRPr="0039266E" w:rsidRDefault="00197656" w:rsidP="00197656">
      <w:pPr>
        <w:autoSpaceDE w:val="0"/>
        <w:autoSpaceDN w:val="0"/>
        <w:adjustRightInd w:val="0"/>
        <w:rPr>
          <w:rFonts w:cs="Arial"/>
          <w:color w:val="000000"/>
        </w:rPr>
      </w:pPr>
    </w:p>
    <w:p w:rsidR="00197656" w:rsidRPr="0039266E" w:rsidRDefault="0035177E"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The TWO considered documents TWO/45/30 and TWO/45/30 Add.</w:t>
      </w:r>
      <w:r w:rsidR="00EB6603" w:rsidRPr="0039266E">
        <w:rPr>
          <w:rFonts w:cs="Arial"/>
          <w:color w:val="000000"/>
        </w:rPr>
        <w:t xml:space="preserve"> “Revision of Document TGP/8: Part II: Techniques Used in DUS Examination, New Section: Methods for Data Processing for the Assessment of Distinctness and for Producing Variety Descriptions”.</w:t>
      </w:r>
      <w:r w:rsidR="00197656" w:rsidRPr="0039266E">
        <w:rPr>
          <w:rFonts w:cs="Arial"/>
          <w:color w:val="000000"/>
        </w:rPr>
        <w:t xml:space="preserve"> The documents contained a summary of different approaches for transforming means into notes for variety descriptions. The TWO agreed with the recommendation of the TWF that consideration be given to the construction of a meaningful scale of expression in the case of a limited range of available example varieties.</w:t>
      </w:r>
    </w:p>
    <w:p w:rsidR="00197656" w:rsidRPr="0039266E" w:rsidRDefault="00197656" w:rsidP="00197656"/>
    <w:p w:rsidR="00197656" w:rsidRPr="0039266E" w:rsidRDefault="0035177E" w:rsidP="00197656">
      <w:pPr>
        <w:rPr>
          <w:rFonts w:cs="Arial"/>
        </w:rPr>
      </w:pPr>
      <w:r w:rsidRPr="0039266E">
        <w:fldChar w:fldCharType="begin"/>
      </w:r>
      <w:r w:rsidRPr="0039266E">
        <w:instrText xml:space="preserve"> AUTONUM  \* Arabic </w:instrText>
      </w:r>
      <w:r w:rsidRPr="0039266E">
        <w:fldChar w:fldCharType="end"/>
      </w:r>
      <w:r w:rsidRPr="0039266E">
        <w:tab/>
      </w:r>
      <w:r w:rsidR="00197656" w:rsidRPr="0039266E">
        <w:rPr>
          <w:rFonts w:cs="Arial"/>
        </w:rPr>
        <w:t xml:space="preserve">The TWO </w:t>
      </w:r>
      <w:r w:rsidR="00EB6603" w:rsidRPr="0039266E">
        <w:rPr>
          <w:rFonts w:cs="Arial"/>
        </w:rPr>
        <w:t xml:space="preserve">considered document TWO/45/17 </w:t>
      </w:r>
      <w:r w:rsidR="00EB6603" w:rsidRPr="0039266E">
        <w:rPr>
          <w:rFonts w:cs="Arial"/>
          <w:color w:val="000000"/>
        </w:rPr>
        <w:t>“Revision of Document TGP/8: Part II: Techniques Used in DUS Examination, New Section: Guidance of Data Analysis for Blind Randomized Trials”</w:t>
      </w:r>
      <w:r w:rsidR="00197656" w:rsidRPr="0039266E">
        <w:rPr>
          <w:rFonts w:cs="Arial"/>
        </w:rPr>
        <w:t>.</w:t>
      </w:r>
      <w:r w:rsidR="00024849" w:rsidRPr="0039266E">
        <w:rPr>
          <w:rFonts w:cs="Arial"/>
        </w:rPr>
        <w:t xml:space="preserve"> </w:t>
      </w:r>
      <w:r w:rsidR="00197656" w:rsidRPr="0039266E">
        <w:rPr>
          <w:rFonts w:cs="Arial"/>
        </w:rPr>
        <w:t xml:space="preserve"> The TWO proposed that examples </w:t>
      </w:r>
      <w:r w:rsidR="003E063A" w:rsidRPr="0039266E">
        <w:rPr>
          <w:rFonts w:cs="Arial"/>
        </w:rPr>
        <w:t xml:space="preserve">for the </w:t>
      </w:r>
      <w:r w:rsidR="00197656" w:rsidRPr="0039266E">
        <w:rPr>
          <w:rFonts w:cs="Arial"/>
        </w:rPr>
        <w:t>use of blind randomized trials for other crop types, such as ornamentals, be included in the further development of the guidance</w:t>
      </w:r>
      <w:r w:rsidR="003E063A" w:rsidRPr="0039266E">
        <w:rPr>
          <w:rFonts w:cs="Arial"/>
        </w:rPr>
        <w:t>.</w:t>
      </w:r>
    </w:p>
    <w:p w:rsidR="00197656" w:rsidRPr="0039266E" w:rsidRDefault="00197656" w:rsidP="00197656">
      <w:pPr>
        <w:rPr>
          <w:rFonts w:cs="Arial"/>
        </w:rPr>
      </w:pPr>
    </w:p>
    <w:p w:rsidR="00197656" w:rsidRPr="0039266E" w:rsidRDefault="0035177E" w:rsidP="00197656">
      <w:pPr>
        <w:rPr>
          <w:rFonts w:cs="Arial"/>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The TWO considered document</w:t>
      </w:r>
      <w:r w:rsidR="00C96DB2" w:rsidRPr="0039266E">
        <w:rPr>
          <w:rFonts w:cs="Arial"/>
          <w:color w:val="000000"/>
        </w:rPr>
        <w:t xml:space="preserve"> TWO/45/27 “Revision of Document</w:t>
      </w:r>
      <w:r w:rsidR="00197656" w:rsidRPr="0039266E">
        <w:rPr>
          <w:rFonts w:cs="Arial"/>
          <w:color w:val="000000"/>
        </w:rPr>
        <w:t xml:space="preserve"> TGP/14:</w:t>
      </w:r>
      <w:r w:rsidR="00024849" w:rsidRPr="0039266E">
        <w:rPr>
          <w:rFonts w:cs="Arial"/>
          <w:color w:val="000000"/>
        </w:rPr>
        <w:t xml:space="preserve"> </w:t>
      </w:r>
      <w:r w:rsidR="00197656" w:rsidRPr="0039266E">
        <w:rPr>
          <w:rFonts w:cs="Arial"/>
          <w:color w:val="000000"/>
        </w:rPr>
        <w:t xml:space="preserve"> Section 2:</w:t>
      </w:r>
      <w:r w:rsidR="00024849" w:rsidRPr="0039266E">
        <w:rPr>
          <w:rFonts w:cs="Arial"/>
          <w:color w:val="000000"/>
        </w:rPr>
        <w:t xml:space="preserve"> </w:t>
      </w:r>
      <w:r w:rsidR="00197656" w:rsidRPr="0039266E">
        <w:rPr>
          <w:rFonts w:cs="Arial"/>
          <w:color w:val="000000"/>
        </w:rPr>
        <w:t xml:space="preserve"> Botanical Terms</w:t>
      </w:r>
      <w:r w:rsidR="00EB6603" w:rsidRPr="0039266E">
        <w:rPr>
          <w:rFonts w:cs="Arial"/>
          <w:color w:val="000000"/>
        </w:rPr>
        <w:t>,</w:t>
      </w:r>
      <w:r w:rsidR="00197656" w:rsidRPr="0039266E">
        <w:rPr>
          <w:rFonts w:cs="Arial"/>
          <w:color w:val="000000"/>
        </w:rPr>
        <w:t xml:space="preserve"> Subsection 2: </w:t>
      </w:r>
      <w:r w:rsidR="00024849" w:rsidRPr="0039266E">
        <w:rPr>
          <w:rFonts w:cs="Arial"/>
          <w:color w:val="000000"/>
        </w:rPr>
        <w:t xml:space="preserve"> </w:t>
      </w:r>
      <w:r w:rsidR="00197656" w:rsidRPr="0039266E">
        <w:rPr>
          <w:rFonts w:cs="Arial"/>
          <w:color w:val="000000"/>
        </w:rPr>
        <w:t>Shapes and Structures”.</w:t>
      </w:r>
    </w:p>
    <w:p w:rsidR="00197656" w:rsidRPr="0039266E" w:rsidRDefault="00197656" w:rsidP="00197656">
      <w:pPr>
        <w:autoSpaceDE w:val="0"/>
        <w:autoSpaceDN w:val="0"/>
        <w:adjustRightInd w:val="0"/>
        <w:rPr>
          <w:rFonts w:cs="Arial"/>
          <w:color w:val="000000"/>
        </w:rPr>
      </w:pPr>
    </w:p>
    <w:p w:rsidR="00197656" w:rsidRPr="0039266E" w:rsidRDefault="0035177E"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 xml:space="preserve">The TWO agreed with the text in relation to Section 2: paragraph 2.8 “Perspective from which to observe plant shapes”, as set out in Annex I of document TWO/45/27, paragraph 2.8, as follows: </w:t>
      </w:r>
      <w:r w:rsidR="00024849" w:rsidRPr="0039266E">
        <w:rPr>
          <w:rFonts w:cs="Arial"/>
          <w:color w:val="000000"/>
        </w:rPr>
        <w:t xml:space="preserve"> </w:t>
      </w:r>
      <w:r w:rsidR="00197656" w:rsidRPr="0039266E">
        <w:rPr>
          <w:rFonts w:cs="Arial"/>
          <w:color w:val="000000"/>
        </w:rPr>
        <w:t>“Where appropriate, an explanation of the perspective from which to observe the shape should be included in the Test Guidelines.”</w:t>
      </w:r>
    </w:p>
    <w:p w:rsidR="00197656" w:rsidRPr="0039266E" w:rsidRDefault="00197656" w:rsidP="00197656">
      <w:pPr>
        <w:autoSpaceDE w:val="0"/>
        <w:autoSpaceDN w:val="0"/>
        <w:adjustRightInd w:val="0"/>
        <w:rPr>
          <w:rFonts w:cs="Arial"/>
          <w:color w:val="000000"/>
        </w:rPr>
      </w:pPr>
    </w:p>
    <w:p w:rsidR="00197656" w:rsidRPr="0039266E" w:rsidRDefault="0035177E"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The TWO agreed that</w:t>
      </w:r>
      <w:r w:rsidR="00D83CEF" w:rsidRPr="0039266E">
        <w:rPr>
          <w:rFonts w:cs="Arial"/>
          <w:color w:val="000000"/>
        </w:rPr>
        <w:t>,</w:t>
      </w:r>
      <w:r w:rsidR="00197656" w:rsidRPr="0039266E">
        <w:rPr>
          <w:rFonts w:cs="Arial"/>
          <w:color w:val="000000"/>
        </w:rPr>
        <w:t xml:space="preserve"> in the revision of “Components of shape: states of expression for ratios”</w:t>
      </w:r>
      <w:r w:rsidR="00D83CEF" w:rsidRPr="0039266E">
        <w:rPr>
          <w:rFonts w:cs="Arial"/>
          <w:color w:val="000000"/>
        </w:rPr>
        <w:t>,</w:t>
      </w:r>
      <w:r w:rsidR="00197656" w:rsidRPr="0039266E">
        <w:rPr>
          <w:rFonts w:cs="Arial"/>
          <w:color w:val="000000"/>
        </w:rPr>
        <w:t xml:space="preserve"> it would be more appropriate to use the states “very low to very high” in place of “very high to very low” when considering ratio length/width. </w:t>
      </w:r>
      <w:proofErr w:type="gramStart"/>
      <w:r w:rsidR="00197656" w:rsidRPr="0039266E">
        <w:rPr>
          <w:rFonts w:cs="Arial"/>
          <w:color w:val="000000"/>
        </w:rPr>
        <w:t>If the characteristic ratio length/width was presented as shape, then the states would be “very compressed to very elongated” in place of “very elongated to very compressed”, with the appropriate explanation</w:t>
      </w:r>
      <w:r w:rsidR="00024849" w:rsidRPr="0039266E">
        <w:rPr>
          <w:rFonts w:cs="Arial"/>
          <w:color w:val="000000"/>
        </w:rPr>
        <w:t>.</w:t>
      </w:r>
      <w:proofErr w:type="gramEnd"/>
    </w:p>
    <w:p w:rsidR="00197656" w:rsidRPr="0039266E" w:rsidRDefault="00197656" w:rsidP="00197656">
      <w:pPr>
        <w:autoSpaceDE w:val="0"/>
        <w:autoSpaceDN w:val="0"/>
        <w:adjustRightInd w:val="0"/>
        <w:rPr>
          <w:rFonts w:cs="Arial"/>
          <w:color w:val="000000"/>
        </w:rPr>
      </w:pPr>
    </w:p>
    <w:p w:rsidR="00046610" w:rsidRPr="0039266E" w:rsidRDefault="0035177E"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The TWO considered document TWO/45/25 regarding “</w:t>
      </w:r>
      <w:r w:rsidR="0071151D" w:rsidRPr="0039266E">
        <w:rPr>
          <w:rFonts w:cs="Arial"/>
          <w:color w:val="000000"/>
        </w:rPr>
        <w:t xml:space="preserve">Revision of document </w:t>
      </w:r>
      <w:r w:rsidR="00197656" w:rsidRPr="0039266E">
        <w:rPr>
          <w:rFonts w:cs="Arial"/>
          <w:color w:val="000000"/>
        </w:rPr>
        <w:t xml:space="preserve">TGP/14: Section 2: Botanical Terms Subsection 3: </w:t>
      </w:r>
      <w:r w:rsidR="00024849" w:rsidRPr="0039266E">
        <w:rPr>
          <w:rFonts w:cs="Arial"/>
          <w:color w:val="000000"/>
        </w:rPr>
        <w:t xml:space="preserve"> </w:t>
      </w:r>
      <w:r w:rsidR="00197656" w:rsidRPr="0039266E">
        <w:rPr>
          <w:rFonts w:cs="Arial"/>
          <w:color w:val="000000"/>
        </w:rPr>
        <w:t xml:space="preserve">Color” and made further comments on </w:t>
      </w:r>
      <w:r w:rsidR="00046610" w:rsidRPr="0039266E">
        <w:rPr>
          <w:rFonts w:cs="Arial"/>
          <w:color w:val="000000"/>
        </w:rPr>
        <w:t xml:space="preserve">the draft, including </w:t>
      </w:r>
      <w:r w:rsidR="00D83CEF" w:rsidRPr="0039266E">
        <w:rPr>
          <w:rFonts w:cs="Arial"/>
          <w:color w:val="000000"/>
        </w:rPr>
        <w:t>the following</w:t>
      </w:r>
      <w:r w:rsidR="00046610" w:rsidRPr="0039266E">
        <w:rPr>
          <w:rFonts w:cs="Arial"/>
          <w:color w:val="000000"/>
        </w:rPr>
        <w:t>:</w:t>
      </w:r>
    </w:p>
    <w:p w:rsidR="00197656" w:rsidRPr="0039266E" w:rsidRDefault="00197656" w:rsidP="00197656">
      <w:pPr>
        <w:autoSpaceDE w:val="0"/>
        <w:autoSpaceDN w:val="0"/>
        <w:adjustRightInd w:val="0"/>
        <w:rPr>
          <w:rFonts w:cs="Arial"/>
          <w:color w:val="000000"/>
        </w:rPr>
      </w:pPr>
      <w:r w:rsidRPr="0039266E">
        <w:rPr>
          <w:rFonts w:cs="Arial"/>
          <w:color w:val="000000"/>
        </w:rPr>
        <w:t xml:space="preserve"> </w:t>
      </w:r>
    </w:p>
    <w:p w:rsidR="00197656" w:rsidRPr="0039266E" w:rsidRDefault="00046610" w:rsidP="002A4966">
      <w:pPr>
        <w:numPr>
          <w:ilvl w:val="0"/>
          <w:numId w:val="6"/>
        </w:numPr>
        <w:rPr>
          <w:szCs w:val="22"/>
        </w:rPr>
      </w:pPr>
      <w:r w:rsidRPr="0039266E">
        <w:rPr>
          <w:szCs w:val="22"/>
        </w:rPr>
        <w:t>T</w:t>
      </w:r>
      <w:r w:rsidR="00197656" w:rsidRPr="0039266E">
        <w:rPr>
          <w:szCs w:val="22"/>
        </w:rPr>
        <w:t xml:space="preserve">he explanation in Part 1: </w:t>
      </w:r>
      <w:r w:rsidR="00024849" w:rsidRPr="0039266E">
        <w:rPr>
          <w:szCs w:val="22"/>
        </w:rPr>
        <w:t xml:space="preserve"> </w:t>
      </w:r>
      <w:r w:rsidR="00197656" w:rsidRPr="0039266E">
        <w:rPr>
          <w:szCs w:val="22"/>
        </w:rPr>
        <w:t>Introduction and 2.3.1 of TWO/45/25:</w:t>
      </w:r>
      <w:r w:rsidR="00024849" w:rsidRPr="0039266E">
        <w:rPr>
          <w:szCs w:val="22"/>
        </w:rPr>
        <w:t xml:space="preserve"> </w:t>
      </w:r>
      <w:r w:rsidR="00197656" w:rsidRPr="0039266E">
        <w:rPr>
          <w:szCs w:val="22"/>
        </w:rPr>
        <w:t xml:space="preserve"> Annex to read:</w:t>
      </w:r>
      <w:r w:rsidR="00024849" w:rsidRPr="0039266E">
        <w:rPr>
          <w:szCs w:val="22"/>
        </w:rPr>
        <w:t xml:space="preserve"> </w:t>
      </w:r>
      <w:r w:rsidR="00197656" w:rsidRPr="0039266E">
        <w:rPr>
          <w:szCs w:val="22"/>
        </w:rPr>
        <w:t xml:space="preserve"> “For describing colors of plants in Test Guidelines, it is generally the practice to look at one or more of the three elements of color, separately or in combination.”</w:t>
      </w:r>
    </w:p>
    <w:p w:rsidR="00197656" w:rsidRPr="0039266E" w:rsidRDefault="00197656" w:rsidP="002A4966">
      <w:pPr>
        <w:ind w:left="360"/>
        <w:rPr>
          <w:szCs w:val="22"/>
        </w:rPr>
      </w:pPr>
    </w:p>
    <w:p w:rsidR="00197656" w:rsidRPr="0039266E" w:rsidRDefault="00197656" w:rsidP="002A4966">
      <w:pPr>
        <w:numPr>
          <w:ilvl w:val="0"/>
          <w:numId w:val="6"/>
        </w:numPr>
        <w:rPr>
          <w:szCs w:val="22"/>
        </w:rPr>
      </w:pPr>
      <w:r w:rsidRPr="0039266E">
        <w:rPr>
          <w:szCs w:val="22"/>
        </w:rPr>
        <w:t>Part III, 3.1 to read: “The main color is the color with the largest surface area.</w:t>
      </w:r>
      <w:r w:rsidR="00024849" w:rsidRPr="0039266E">
        <w:rPr>
          <w:szCs w:val="22"/>
        </w:rPr>
        <w:t xml:space="preserve"> </w:t>
      </w:r>
      <w:r w:rsidRPr="0039266E">
        <w:rPr>
          <w:szCs w:val="22"/>
        </w:rPr>
        <w:t xml:space="preserve"> In cases where the areas of the main and secondary color are too similar to reliably decide which color has the largest area, [the darkest color] / [the color</w:t>
      </w:r>
      <w:proofErr w:type="gramStart"/>
      <w:r w:rsidRPr="0039266E">
        <w:rPr>
          <w:szCs w:val="22"/>
        </w:rPr>
        <w:t>...[</w:t>
      </w:r>
      <w:proofErr w:type="gramEnd"/>
      <w:r w:rsidRPr="0039266E">
        <w:rPr>
          <w:szCs w:val="22"/>
        </w:rPr>
        <w:t>location]…] is considered to be the main color.”</w:t>
      </w:r>
    </w:p>
    <w:p w:rsidR="00197656" w:rsidRPr="0039266E" w:rsidRDefault="00197656" w:rsidP="002A4966">
      <w:pPr>
        <w:ind w:left="360"/>
        <w:rPr>
          <w:szCs w:val="22"/>
        </w:rPr>
      </w:pPr>
    </w:p>
    <w:p w:rsidR="00197656" w:rsidRPr="0039266E" w:rsidRDefault="00197656" w:rsidP="002A4966">
      <w:pPr>
        <w:numPr>
          <w:ilvl w:val="0"/>
          <w:numId w:val="6"/>
        </w:numPr>
        <w:rPr>
          <w:szCs w:val="22"/>
        </w:rPr>
      </w:pPr>
      <w:r w:rsidRPr="0039266E">
        <w:rPr>
          <w:szCs w:val="22"/>
        </w:rPr>
        <w:t xml:space="preserve">Part III, 3.5.1 to include: “Variegation consists of color, color distribution and pattern. </w:t>
      </w:r>
      <w:r w:rsidR="00024849" w:rsidRPr="0039266E">
        <w:rPr>
          <w:szCs w:val="22"/>
        </w:rPr>
        <w:t xml:space="preserve"> </w:t>
      </w:r>
      <w:r w:rsidRPr="0039266E">
        <w:rPr>
          <w:szCs w:val="22"/>
        </w:rPr>
        <w:t xml:space="preserve">Depending on the species concerned, it may not be necessary for all components to be described.” </w:t>
      </w:r>
      <w:r w:rsidR="00024849" w:rsidRPr="0039266E">
        <w:rPr>
          <w:szCs w:val="22"/>
        </w:rPr>
        <w:t xml:space="preserve"> </w:t>
      </w:r>
      <w:r w:rsidRPr="0039266E">
        <w:rPr>
          <w:szCs w:val="22"/>
        </w:rPr>
        <w:t>Also, the examples for variegation from 4.2.1.8 should be moved to this section.</w:t>
      </w:r>
    </w:p>
    <w:p w:rsidR="00197656" w:rsidRPr="0039266E" w:rsidRDefault="00197656" w:rsidP="002A4966">
      <w:pPr>
        <w:ind w:left="360"/>
        <w:rPr>
          <w:szCs w:val="22"/>
        </w:rPr>
      </w:pPr>
    </w:p>
    <w:p w:rsidR="00197656" w:rsidRPr="0039266E" w:rsidRDefault="00627580"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The TWO noted the information on variety description databases contained in documents TWO/45/6 and TWO/45/6 Add.</w:t>
      </w:r>
      <w:r w:rsidR="009454EC" w:rsidRPr="0039266E">
        <w:rPr>
          <w:rFonts w:cs="Arial"/>
          <w:color w:val="000000"/>
        </w:rPr>
        <w:t xml:space="preserve"> </w:t>
      </w:r>
      <w:r w:rsidR="003E063A" w:rsidRPr="0039266E">
        <w:rPr>
          <w:rFonts w:cs="Arial"/>
          <w:color w:val="000000"/>
        </w:rPr>
        <w:t>“</w:t>
      </w:r>
      <w:r w:rsidR="009454EC" w:rsidRPr="0039266E">
        <w:rPr>
          <w:rFonts w:cs="Arial"/>
          <w:color w:val="000000"/>
        </w:rPr>
        <w:t>Variety Description Databases”,</w:t>
      </w:r>
      <w:r w:rsidR="00197656" w:rsidRPr="0039266E">
        <w:rPr>
          <w:rFonts w:cs="Arial"/>
          <w:color w:val="000000"/>
        </w:rPr>
        <w:t xml:space="preserve"> including the presentation provided by an expert from France, and highlighted the importance of the study in the future harmonization of variety descriptions.</w:t>
      </w:r>
    </w:p>
    <w:p w:rsidR="00197656" w:rsidRPr="0039266E" w:rsidRDefault="00197656" w:rsidP="00197656">
      <w:pPr>
        <w:autoSpaceDE w:val="0"/>
        <w:autoSpaceDN w:val="0"/>
        <w:adjustRightInd w:val="0"/>
        <w:rPr>
          <w:rFonts w:cs="Arial"/>
          <w:color w:val="000000"/>
        </w:rPr>
      </w:pPr>
    </w:p>
    <w:p w:rsidR="00197656" w:rsidRPr="0039266E" w:rsidRDefault="00627580"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The TWO considered document TWO/45/19</w:t>
      </w:r>
      <w:r w:rsidR="00C521DC" w:rsidRPr="0039266E">
        <w:rPr>
          <w:rFonts w:cs="Arial"/>
          <w:color w:val="000000"/>
        </w:rPr>
        <w:t xml:space="preserve"> “</w:t>
      </w:r>
      <w:r w:rsidR="00C521DC" w:rsidRPr="0039266E">
        <w:t>Webcasting of UPOV Sessions”</w:t>
      </w:r>
      <w:r w:rsidR="00197656" w:rsidRPr="0039266E">
        <w:rPr>
          <w:rFonts w:cs="Arial"/>
          <w:color w:val="000000"/>
        </w:rPr>
        <w:t xml:space="preserve"> and noted that webcasting was, potentially, a useful tool for subgroup discussion</w:t>
      </w:r>
      <w:r w:rsidR="006E147C" w:rsidRPr="0039266E">
        <w:rPr>
          <w:rFonts w:cs="Arial"/>
          <w:color w:val="000000"/>
        </w:rPr>
        <w:t>s</w:t>
      </w:r>
      <w:r w:rsidR="00197656" w:rsidRPr="0039266E">
        <w:rPr>
          <w:rFonts w:cs="Arial"/>
          <w:color w:val="000000"/>
        </w:rPr>
        <w:t>.</w:t>
      </w:r>
    </w:p>
    <w:p w:rsidR="00197656" w:rsidRPr="0039266E" w:rsidRDefault="00197656" w:rsidP="00197656">
      <w:pPr>
        <w:autoSpaceDE w:val="0"/>
        <w:autoSpaceDN w:val="0"/>
        <w:adjustRightInd w:val="0"/>
        <w:rPr>
          <w:rFonts w:cs="Arial"/>
          <w:color w:val="000000"/>
        </w:rPr>
      </w:pPr>
    </w:p>
    <w:p w:rsidR="00197656" w:rsidRPr="0039266E" w:rsidRDefault="00627580"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 xml:space="preserve">The TWO noted the revision of the “Practical Guidance for Drafters (Leading Experts) of UPOV Test Guidelines”, Section “Test Guidelines for Discussion at the Technical Working Party”, presented on the basis of document TC/48/3, as available on the TG Drafters webpage. </w:t>
      </w:r>
      <w:r w:rsidR="00024849" w:rsidRPr="0039266E">
        <w:rPr>
          <w:rFonts w:cs="Arial"/>
          <w:color w:val="000000"/>
        </w:rPr>
        <w:t xml:space="preserve"> </w:t>
      </w:r>
      <w:r w:rsidR="00197656" w:rsidRPr="0039266E">
        <w:rPr>
          <w:rFonts w:cs="Arial"/>
          <w:color w:val="000000"/>
        </w:rPr>
        <w:t xml:space="preserve">The TWO also noted that if a </w:t>
      </w:r>
      <w:r w:rsidR="00D47BBE" w:rsidRPr="0039266E">
        <w:rPr>
          <w:rFonts w:cs="Arial"/>
          <w:color w:val="000000"/>
        </w:rPr>
        <w:t xml:space="preserve">Leading Expert </w:t>
      </w:r>
      <w:r w:rsidR="00197656" w:rsidRPr="0039266E">
        <w:rPr>
          <w:rFonts w:cs="Arial"/>
          <w:color w:val="000000"/>
        </w:rPr>
        <w:t xml:space="preserve">of a draft Test </w:t>
      </w:r>
      <w:r w:rsidR="00024849" w:rsidRPr="0039266E">
        <w:rPr>
          <w:rFonts w:cs="Arial"/>
          <w:color w:val="000000"/>
        </w:rPr>
        <w:t xml:space="preserve">Guidelines </w:t>
      </w:r>
      <w:r w:rsidR="00197656" w:rsidRPr="0039266E">
        <w:rPr>
          <w:rFonts w:cs="Arial"/>
          <w:color w:val="000000"/>
        </w:rPr>
        <w:t xml:space="preserve">could not attend a TWP session the Test Guidelines could be withdrawn from the agenda of that session. </w:t>
      </w:r>
    </w:p>
    <w:p w:rsidR="00197656" w:rsidRPr="0039266E" w:rsidRDefault="00197656" w:rsidP="00197656">
      <w:pPr>
        <w:autoSpaceDE w:val="0"/>
        <w:autoSpaceDN w:val="0"/>
        <w:adjustRightInd w:val="0"/>
        <w:rPr>
          <w:rFonts w:cs="Arial"/>
          <w:color w:val="000000"/>
        </w:rPr>
      </w:pPr>
    </w:p>
    <w:p w:rsidR="00197656" w:rsidRPr="0039266E" w:rsidRDefault="00627580" w:rsidP="00197656">
      <w:pPr>
        <w:autoSpaceDE w:val="0"/>
        <w:autoSpaceDN w:val="0"/>
        <w:adjustRightInd w:val="0"/>
        <w:rPr>
          <w:rFonts w:eastAsia="Batang" w:cs="Arial"/>
          <w:lang w:eastAsia="ko-KR"/>
        </w:rPr>
      </w:pPr>
      <w:r w:rsidRPr="0039266E">
        <w:fldChar w:fldCharType="begin"/>
      </w:r>
      <w:r w:rsidRPr="0039266E">
        <w:instrText xml:space="preserve"> AUTONUM  \* Arabic </w:instrText>
      </w:r>
      <w:r w:rsidRPr="0039266E">
        <w:fldChar w:fldCharType="end"/>
      </w:r>
      <w:r w:rsidRPr="0039266E">
        <w:tab/>
      </w:r>
      <w:r w:rsidR="00D47BBE" w:rsidRPr="0039266E">
        <w:rPr>
          <w:rFonts w:cs="Arial"/>
        </w:rPr>
        <w:t xml:space="preserve">The TWO received a presentation of a project concept for </w:t>
      </w:r>
      <w:r w:rsidR="00383B24" w:rsidRPr="0039266E">
        <w:rPr>
          <w:rFonts w:cs="Arial"/>
        </w:rPr>
        <w:t xml:space="preserve">a </w:t>
      </w:r>
      <w:r w:rsidR="00F327C9" w:rsidRPr="0039266E">
        <w:rPr>
          <w:rFonts w:cs="Arial"/>
          <w:color w:val="000000"/>
        </w:rPr>
        <w:t xml:space="preserve">web-based Test Guidelines Template (TG Template) </w:t>
      </w:r>
      <w:r w:rsidR="00D47BBE" w:rsidRPr="0039266E">
        <w:rPr>
          <w:rFonts w:cs="Arial"/>
        </w:rPr>
        <w:t xml:space="preserve">for drafters of Test Guidelines by the Office of the Union.  </w:t>
      </w:r>
      <w:r w:rsidR="00197656" w:rsidRPr="0039266E">
        <w:rPr>
          <w:rFonts w:eastAsia="Batang" w:cs="Arial"/>
          <w:lang w:eastAsia="ko-KR"/>
        </w:rPr>
        <w:t>The TWO noted the features of the proposed TG Template and discussed possibilities on the use of such a template and related databases also for the development of national guidelines. The TWO supported the initiative and agreed to the continuation of work on the TG Template</w:t>
      </w:r>
      <w:r w:rsidR="00024849" w:rsidRPr="0039266E">
        <w:rPr>
          <w:rFonts w:eastAsia="Batang" w:cs="Arial"/>
          <w:lang w:eastAsia="ko-KR"/>
        </w:rPr>
        <w:t>.</w:t>
      </w:r>
    </w:p>
    <w:p w:rsidR="00197656" w:rsidRPr="0039266E" w:rsidRDefault="00197656" w:rsidP="00197656">
      <w:pPr>
        <w:autoSpaceDE w:val="0"/>
        <w:autoSpaceDN w:val="0"/>
        <w:adjustRightInd w:val="0"/>
        <w:rPr>
          <w:rFonts w:cs="Arial"/>
          <w:color w:val="000000"/>
        </w:rPr>
      </w:pPr>
    </w:p>
    <w:p w:rsidR="00197656" w:rsidRPr="0039266E" w:rsidRDefault="00627580"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eastAsia="Batang" w:cs="Arial"/>
          <w:lang w:eastAsia="ko-KR"/>
        </w:rPr>
        <w:t xml:space="preserve">The TWO agreed that the partial revision of the Test Guidelines for African </w:t>
      </w:r>
      <w:proofErr w:type="gramStart"/>
      <w:r w:rsidR="00197656" w:rsidRPr="0039266E">
        <w:rPr>
          <w:rFonts w:eastAsia="Batang" w:cs="Arial"/>
          <w:lang w:eastAsia="ko-KR"/>
        </w:rPr>
        <w:t>Lily</w:t>
      </w:r>
      <w:proofErr w:type="gramEnd"/>
      <w:r w:rsidR="00197656" w:rsidRPr="0039266E">
        <w:rPr>
          <w:rFonts w:eastAsia="Batang" w:cs="Arial"/>
          <w:lang w:eastAsia="ko-KR"/>
        </w:rPr>
        <w:t xml:space="preserve"> (document TG/266/1), as amended by the TWO, should be put forward for adoption by the Technical Committee.</w:t>
      </w:r>
    </w:p>
    <w:p w:rsidR="00197656" w:rsidRPr="0039266E" w:rsidRDefault="00197656" w:rsidP="00197656">
      <w:pPr>
        <w:autoSpaceDE w:val="0"/>
        <w:autoSpaceDN w:val="0"/>
        <w:adjustRightInd w:val="0"/>
        <w:rPr>
          <w:rFonts w:cs="Arial"/>
          <w:color w:val="000000"/>
        </w:rPr>
      </w:pPr>
    </w:p>
    <w:p w:rsidR="00197656" w:rsidRPr="0039266E" w:rsidRDefault="00627580"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 xml:space="preserve">The TWO agreed to submit </w:t>
      </w:r>
      <w:r w:rsidR="00D83CEF" w:rsidRPr="0039266E">
        <w:rPr>
          <w:rFonts w:cs="Arial"/>
          <w:color w:val="000000"/>
        </w:rPr>
        <w:t xml:space="preserve">nine </w:t>
      </w:r>
      <w:r w:rsidR="00197656" w:rsidRPr="0039266E">
        <w:rPr>
          <w:rFonts w:cs="Arial"/>
          <w:color w:val="000000"/>
        </w:rPr>
        <w:t>Test Guidelines to the Technical Committee</w:t>
      </w:r>
      <w:r w:rsidR="005805C5" w:rsidRPr="0039266E">
        <w:rPr>
          <w:rFonts w:eastAsia="Batang" w:cs="Arial"/>
          <w:lang w:eastAsia="ko-KR"/>
        </w:rPr>
        <w:t xml:space="preserve"> for adoption</w:t>
      </w:r>
      <w:r w:rsidR="00024849" w:rsidRPr="0039266E">
        <w:rPr>
          <w:rFonts w:eastAsia="Batang" w:cs="Arial"/>
          <w:lang w:eastAsia="ko-KR"/>
        </w:rPr>
        <w:t xml:space="preserve">: </w:t>
      </w:r>
      <w:r w:rsidR="00197656" w:rsidRPr="0039266E">
        <w:rPr>
          <w:rFonts w:eastAsia="Batang" w:cs="Arial"/>
          <w:lang w:eastAsia="ko-KR"/>
        </w:rPr>
        <w:t xml:space="preserve"> </w:t>
      </w:r>
      <w:proofErr w:type="spellStart"/>
      <w:r w:rsidR="00197656" w:rsidRPr="0039266E">
        <w:rPr>
          <w:rFonts w:eastAsia="Batang" w:cs="Arial"/>
          <w:lang w:eastAsia="ko-KR"/>
        </w:rPr>
        <w:t>Dianella</w:t>
      </w:r>
      <w:proofErr w:type="spellEnd"/>
      <w:r w:rsidR="00197656" w:rsidRPr="0039266E">
        <w:rPr>
          <w:rFonts w:eastAsia="Batang" w:cs="Arial"/>
          <w:lang w:eastAsia="ko-KR"/>
        </w:rPr>
        <w:t xml:space="preserve">, Eucalyptus (part of genus only), Gladiolus (Revision), </w:t>
      </w:r>
      <w:r w:rsidR="00197656" w:rsidRPr="0039266E">
        <w:rPr>
          <w:rFonts w:eastAsia="Batang" w:cs="Arial"/>
          <w:i/>
          <w:iCs/>
          <w:lang w:eastAsia="ko-KR"/>
        </w:rPr>
        <w:t xml:space="preserve">Hebe, </w:t>
      </w:r>
      <w:r w:rsidR="00197656" w:rsidRPr="0039266E">
        <w:rPr>
          <w:rFonts w:eastAsia="Batang" w:cs="Arial"/>
          <w:lang w:eastAsia="ko-KR"/>
        </w:rPr>
        <w:t xml:space="preserve">Lobelia, </w:t>
      </w:r>
      <w:proofErr w:type="spellStart"/>
      <w:r w:rsidR="00197656" w:rsidRPr="0039266E">
        <w:rPr>
          <w:rFonts w:eastAsia="Batang" w:cs="Arial"/>
          <w:i/>
          <w:lang w:eastAsia="ko-KR"/>
        </w:rPr>
        <w:t>Lo</w:t>
      </w:r>
      <w:r w:rsidR="00197656" w:rsidRPr="0039266E">
        <w:rPr>
          <w:rFonts w:eastAsia="Batang" w:cs="Arial"/>
          <w:i/>
          <w:iCs/>
          <w:lang w:eastAsia="ko-KR"/>
        </w:rPr>
        <w:t>mandra</w:t>
      </w:r>
      <w:proofErr w:type="spellEnd"/>
      <w:r w:rsidR="00197656" w:rsidRPr="0039266E">
        <w:rPr>
          <w:rFonts w:eastAsia="Batang" w:cs="Arial"/>
          <w:i/>
          <w:iCs/>
          <w:lang w:eastAsia="ko-KR"/>
        </w:rPr>
        <w:t xml:space="preserve">, </w:t>
      </w:r>
      <w:proofErr w:type="spellStart"/>
      <w:r w:rsidR="00197656" w:rsidRPr="0039266E">
        <w:rPr>
          <w:rFonts w:eastAsia="Batang" w:cs="Arial"/>
          <w:lang w:eastAsia="ko-KR"/>
        </w:rPr>
        <w:t>Osteospermum</w:t>
      </w:r>
      <w:proofErr w:type="spellEnd"/>
      <w:r w:rsidR="00197656" w:rsidRPr="0039266E">
        <w:rPr>
          <w:rFonts w:eastAsia="Batang" w:cs="Arial"/>
          <w:lang w:eastAsia="ko-KR"/>
        </w:rPr>
        <w:t xml:space="preserve">, </w:t>
      </w:r>
      <w:proofErr w:type="spellStart"/>
      <w:r w:rsidR="00197656" w:rsidRPr="0039266E">
        <w:rPr>
          <w:rFonts w:eastAsia="Batang" w:cs="Arial"/>
          <w:lang w:eastAsia="ko-KR"/>
        </w:rPr>
        <w:t>Phalaenopsis</w:t>
      </w:r>
      <w:proofErr w:type="spellEnd"/>
      <w:r w:rsidR="00197656" w:rsidRPr="0039266E">
        <w:rPr>
          <w:rFonts w:eastAsia="Batang" w:cs="Arial"/>
          <w:lang w:eastAsia="ko-KR"/>
        </w:rPr>
        <w:t xml:space="preserve"> and Tree Peony. </w:t>
      </w:r>
      <w:r w:rsidR="00024849" w:rsidRPr="0039266E">
        <w:rPr>
          <w:rFonts w:eastAsia="Batang" w:cs="Arial"/>
          <w:lang w:eastAsia="ko-KR"/>
        </w:rPr>
        <w:t xml:space="preserve"> </w:t>
      </w:r>
      <w:r w:rsidR="00197656" w:rsidRPr="0039266E">
        <w:rPr>
          <w:rFonts w:cs="Arial"/>
          <w:color w:val="000000"/>
        </w:rPr>
        <w:t>At its forty-sixth session</w:t>
      </w:r>
      <w:r w:rsidR="005805C5" w:rsidRPr="0039266E">
        <w:rPr>
          <w:rFonts w:cs="Arial"/>
          <w:color w:val="000000"/>
        </w:rPr>
        <w:t xml:space="preserve"> to be held</w:t>
      </w:r>
      <w:r w:rsidR="00197656" w:rsidRPr="0039266E">
        <w:rPr>
          <w:rFonts w:cs="Arial"/>
          <w:color w:val="000000"/>
        </w:rPr>
        <w:t xml:space="preserve"> in 2013, the TWO planned to discuss 15</w:t>
      </w:r>
      <w:r w:rsidR="005805C5" w:rsidRPr="0039266E">
        <w:rPr>
          <w:rFonts w:cs="Arial"/>
          <w:color w:val="000000"/>
        </w:rPr>
        <w:t> </w:t>
      </w:r>
      <w:r w:rsidR="00197656" w:rsidRPr="0039266E">
        <w:rPr>
          <w:rFonts w:cs="Arial"/>
          <w:color w:val="000000"/>
        </w:rPr>
        <w:t xml:space="preserve">Test Guidelines, consisting of two revisions and 13 new Test Guidelines. </w:t>
      </w:r>
    </w:p>
    <w:p w:rsidR="005805C5" w:rsidRPr="0039266E" w:rsidRDefault="005805C5" w:rsidP="00197656">
      <w:pPr>
        <w:autoSpaceDE w:val="0"/>
        <w:autoSpaceDN w:val="0"/>
        <w:adjustRightInd w:val="0"/>
        <w:rPr>
          <w:rFonts w:cs="Arial"/>
          <w:color w:val="000000"/>
        </w:rPr>
      </w:pPr>
    </w:p>
    <w:p w:rsidR="008346EB" w:rsidRPr="0039266E" w:rsidRDefault="00627580" w:rsidP="008346EB">
      <w:pPr>
        <w:rPr>
          <w:rFonts w:cs="Arial"/>
        </w:rPr>
      </w:pPr>
      <w:r w:rsidRPr="0039266E">
        <w:fldChar w:fldCharType="begin"/>
      </w:r>
      <w:r w:rsidRPr="0039266E">
        <w:instrText xml:space="preserve"> AUTONUM  \* Arabic </w:instrText>
      </w:r>
      <w:r w:rsidRPr="0039266E">
        <w:fldChar w:fldCharType="end"/>
      </w:r>
      <w:r w:rsidRPr="0039266E">
        <w:tab/>
      </w:r>
      <w:r w:rsidR="008346EB" w:rsidRPr="0039266E">
        <w:rPr>
          <w:rFonts w:cs="Arial"/>
        </w:rPr>
        <w:t>The TWO agreed to discuss the following draft Test Guidelines at its forty</w:t>
      </w:r>
      <w:r w:rsidR="008346EB" w:rsidRPr="0039266E">
        <w:rPr>
          <w:rFonts w:cs="Arial"/>
        </w:rPr>
        <w:noBreakHyphen/>
        <w:t>sixth session:</w:t>
      </w:r>
    </w:p>
    <w:p w:rsidR="006C0ADB" w:rsidRPr="0039266E" w:rsidRDefault="006C0ADB" w:rsidP="00197656">
      <w:pPr>
        <w:autoSpaceDE w:val="0"/>
        <w:autoSpaceDN w:val="0"/>
        <w:adjustRightInd w:val="0"/>
        <w:rPr>
          <w:rFonts w:cs="Arial"/>
          <w:color w:val="000000"/>
        </w:rPr>
      </w:pPr>
    </w:p>
    <w:p w:rsidR="00B74F32" w:rsidRPr="0039266E" w:rsidRDefault="00B74F32" w:rsidP="00084818">
      <w:pPr>
        <w:numPr>
          <w:ilvl w:val="0"/>
          <w:numId w:val="10"/>
        </w:numPr>
        <w:autoSpaceDE w:val="0"/>
        <w:autoSpaceDN w:val="0"/>
        <w:adjustRightInd w:val="0"/>
        <w:rPr>
          <w:rFonts w:cs="Arial"/>
          <w:color w:val="000000"/>
        </w:rPr>
      </w:pPr>
      <w:proofErr w:type="spellStart"/>
      <w:r w:rsidRPr="0039266E">
        <w:rPr>
          <w:rFonts w:cs="Arial"/>
          <w:color w:val="000000"/>
        </w:rPr>
        <w:t>Abelia</w:t>
      </w:r>
      <w:proofErr w:type="spellEnd"/>
    </w:p>
    <w:p w:rsidR="00B74F32" w:rsidRPr="0039266E" w:rsidRDefault="00B74F32" w:rsidP="00084818">
      <w:pPr>
        <w:numPr>
          <w:ilvl w:val="0"/>
          <w:numId w:val="10"/>
        </w:numPr>
        <w:autoSpaceDE w:val="0"/>
        <w:autoSpaceDN w:val="0"/>
        <w:adjustRightInd w:val="0"/>
        <w:rPr>
          <w:rFonts w:cs="Arial"/>
          <w:color w:val="000000"/>
        </w:rPr>
      </w:pPr>
      <w:proofErr w:type="spellStart"/>
      <w:r w:rsidRPr="0039266E">
        <w:rPr>
          <w:rFonts w:cs="Arial"/>
          <w:i/>
          <w:color w:val="000000"/>
        </w:rPr>
        <w:t>Aglaonema</w:t>
      </w:r>
      <w:proofErr w:type="spellEnd"/>
      <w:r w:rsidRPr="0039266E">
        <w:rPr>
          <w:rFonts w:cs="Arial"/>
          <w:color w:val="000000"/>
        </w:rPr>
        <w:t xml:space="preserve"> Schott.</w:t>
      </w:r>
    </w:p>
    <w:p w:rsidR="00B74F32" w:rsidRPr="0039266E" w:rsidRDefault="00B74F32" w:rsidP="00084818">
      <w:pPr>
        <w:numPr>
          <w:ilvl w:val="0"/>
          <w:numId w:val="10"/>
        </w:numPr>
        <w:autoSpaceDE w:val="0"/>
        <w:autoSpaceDN w:val="0"/>
        <w:adjustRightInd w:val="0"/>
        <w:rPr>
          <w:rFonts w:cs="Arial"/>
          <w:color w:val="000000"/>
        </w:rPr>
      </w:pPr>
      <w:r w:rsidRPr="0039266E">
        <w:rPr>
          <w:rFonts w:cs="Arial"/>
          <w:i/>
        </w:rPr>
        <w:t>Aloe</w:t>
      </w:r>
    </w:p>
    <w:p w:rsidR="00B74F32" w:rsidRPr="0039266E" w:rsidRDefault="00B74F32" w:rsidP="00084818">
      <w:pPr>
        <w:numPr>
          <w:ilvl w:val="0"/>
          <w:numId w:val="10"/>
        </w:numPr>
        <w:autoSpaceDE w:val="0"/>
        <w:autoSpaceDN w:val="0"/>
        <w:adjustRightInd w:val="0"/>
        <w:rPr>
          <w:rFonts w:cs="Arial"/>
          <w:color w:val="000000"/>
        </w:rPr>
      </w:pPr>
      <w:r w:rsidRPr="0039266E">
        <w:rPr>
          <w:rFonts w:cs="Arial"/>
          <w:i/>
          <w:color w:val="000000"/>
        </w:rPr>
        <w:t>Campanula</w:t>
      </w:r>
      <w:r w:rsidRPr="0039266E">
        <w:rPr>
          <w:rFonts w:cs="Arial"/>
          <w:color w:val="000000"/>
        </w:rPr>
        <w:t xml:space="preserve"> L.</w:t>
      </w:r>
    </w:p>
    <w:p w:rsidR="00B74F32" w:rsidRPr="0039266E" w:rsidRDefault="00B74F32" w:rsidP="00084818">
      <w:pPr>
        <w:numPr>
          <w:ilvl w:val="0"/>
          <w:numId w:val="10"/>
        </w:numPr>
        <w:autoSpaceDE w:val="0"/>
        <w:autoSpaceDN w:val="0"/>
        <w:adjustRightInd w:val="0"/>
        <w:rPr>
          <w:rFonts w:cs="Arial"/>
          <w:i/>
          <w:color w:val="000000"/>
        </w:rPr>
      </w:pPr>
      <w:r w:rsidRPr="0039266E">
        <w:rPr>
          <w:rFonts w:cs="Arial"/>
          <w:color w:val="000000"/>
        </w:rPr>
        <w:t xml:space="preserve">China </w:t>
      </w:r>
      <w:proofErr w:type="gramStart"/>
      <w:r w:rsidRPr="0039266E">
        <w:rPr>
          <w:rFonts w:cs="Arial"/>
          <w:color w:val="000000"/>
        </w:rPr>
        <w:t>Aster</w:t>
      </w:r>
      <w:proofErr w:type="gramEnd"/>
      <w:r w:rsidRPr="0039266E">
        <w:rPr>
          <w:rFonts w:cs="Arial"/>
          <w:color w:val="000000"/>
        </w:rPr>
        <w:t xml:space="preserve"> (</w:t>
      </w:r>
      <w:proofErr w:type="spellStart"/>
      <w:r w:rsidRPr="0039266E">
        <w:rPr>
          <w:rFonts w:cs="Arial"/>
          <w:i/>
          <w:color w:val="000000"/>
        </w:rPr>
        <w:t>Callistephus</w:t>
      </w:r>
      <w:proofErr w:type="spellEnd"/>
      <w:r w:rsidRPr="0039266E">
        <w:rPr>
          <w:rFonts w:cs="Arial"/>
          <w:i/>
          <w:color w:val="000000"/>
        </w:rPr>
        <w:t xml:space="preserve"> </w:t>
      </w:r>
      <w:proofErr w:type="spellStart"/>
      <w:r w:rsidRPr="0039266E">
        <w:rPr>
          <w:rFonts w:cs="Arial"/>
          <w:i/>
          <w:color w:val="000000"/>
        </w:rPr>
        <w:t>chinensis</w:t>
      </w:r>
      <w:proofErr w:type="spellEnd"/>
      <w:r w:rsidRPr="0039266E">
        <w:rPr>
          <w:rFonts w:cs="Arial"/>
          <w:i/>
          <w:color w:val="000000"/>
        </w:rPr>
        <w:t xml:space="preserve"> </w:t>
      </w:r>
      <w:r w:rsidRPr="0039266E">
        <w:rPr>
          <w:rFonts w:cs="Arial"/>
          <w:color w:val="000000"/>
        </w:rPr>
        <w:t xml:space="preserve">(L.) </w:t>
      </w:r>
      <w:proofErr w:type="spellStart"/>
      <w:r w:rsidRPr="0039266E">
        <w:rPr>
          <w:rFonts w:cs="Arial"/>
          <w:color w:val="000000"/>
        </w:rPr>
        <w:t>Nees</w:t>
      </w:r>
      <w:proofErr w:type="spellEnd"/>
      <w:r w:rsidRPr="0039266E">
        <w:rPr>
          <w:rFonts w:cs="Arial"/>
          <w:i/>
          <w:color w:val="000000"/>
        </w:rPr>
        <w:t>)</w:t>
      </w:r>
    </w:p>
    <w:p w:rsidR="00084818" w:rsidRPr="0039266E" w:rsidRDefault="00084818" w:rsidP="00084818">
      <w:pPr>
        <w:numPr>
          <w:ilvl w:val="0"/>
          <w:numId w:val="10"/>
        </w:numPr>
        <w:autoSpaceDE w:val="0"/>
        <w:autoSpaceDN w:val="0"/>
        <w:adjustRightInd w:val="0"/>
        <w:rPr>
          <w:rFonts w:cs="Arial"/>
          <w:color w:val="000000"/>
        </w:rPr>
      </w:pPr>
      <w:proofErr w:type="spellStart"/>
      <w:r w:rsidRPr="0039266E">
        <w:rPr>
          <w:rFonts w:cs="Arial"/>
          <w:color w:val="000000"/>
        </w:rPr>
        <w:t>Cordyline</w:t>
      </w:r>
      <w:proofErr w:type="spellEnd"/>
    </w:p>
    <w:p w:rsidR="00084818" w:rsidRPr="0039266E" w:rsidRDefault="00084818" w:rsidP="00084818">
      <w:pPr>
        <w:numPr>
          <w:ilvl w:val="0"/>
          <w:numId w:val="10"/>
        </w:numPr>
        <w:autoSpaceDE w:val="0"/>
        <w:autoSpaceDN w:val="0"/>
        <w:adjustRightInd w:val="0"/>
        <w:rPr>
          <w:rFonts w:cs="Arial"/>
          <w:color w:val="000000"/>
        </w:rPr>
      </w:pPr>
      <w:r w:rsidRPr="0039266E">
        <w:rPr>
          <w:rFonts w:cs="Arial"/>
          <w:color w:val="000000"/>
        </w:rPr>
        <w:t>Cosmos (</w:t>
      </w:r>
      <w:r w:rsidRPr="0039266E">
        <w:rPr>
          <w:rFonts w:cs="Arial"/>
          <w:i/>
          <w:color w:val="000000"/>
        </w:rPr>
        <w:t xml:space="preserve">Cosmos </w:t>
      </w:r>
      <w:r w:rsidRPr="0039266E">
        <w:rPr>
          <w:rFonts w:cs="Arial"/>
          <w:color w:val="000000"/>
        </w:rPr>
        <w:t>Cav.)</w:t>
      </w:r>
    </w:p>
    <w:p w:rsidR="00084818" w:rsidRPr="0039266E" w:rsidRDefault="00084818" w:rsidP="00084818">
      <w:pPr>
        <w:numPr>
          <w:ilvl w:val="0"/>
          <w:numId w:val="10"/>
        </w:numPr>
        <w:autoSpaceDE w:val="0"/>
        <w:autoSpaceDN w:val="0"/>
        <w:adjustRightInd w:val="0"/>
        <w:rPr>
          <w:rFonts w:cs="Arial"/>
          <w:color w:val="000000"/>
          <w:lang w:val="it-IT"/>
        </w:rPr>
      </w:pPr>
      <w:proofErr w:type="spellStart"/>
      <w:r w:rsidRPr="0039266E">
        <w:rPr>
          <w:rFonts w:cs="Arial"/>
          <w:color w:val="000000"/>
          <w:lang w:val="it-IT"/>
        </w:rPr>
        <w:t>Dianthus</w:t>
      </w:r>
      <w:proofErr w:type="spellEnd"/>
      <w:r w:rsidRPr="0039266E">
        <w:rPr>
          <w:rFonts w:cs="Arial"/>
          <w:color w:val="000000"/>
          <w:lang w:val="it-IT"/>
        </w:rPr>
        <w:t xml:space="preserve"> (</w:t>
      </w:r>
      <w:proofErr w:type="spellStart"/>
      <w:r w:rsidRPr="0039266E">
        <w:rPr>
          <w:rFonts w:cs="Arial"/>
          <w:color w:val="000000"/>
          <w:lang w:val="it-IT"/>
        </w:rPr>
        <w:t>Revision</w:t>
      </w:r>
      <w:proofErr w:type="spellEnd"/>
      <w:r w:rsidRPr="0039266E">
        <w:rPr>
          <w:rFonts w:cs="Arial"/>
          <w:color w:val="000000"/>
          <w:lang w:val="it-IT"/>
        </w:rPr>
        <w:t>) (TG/25/9)</w:t>
      </w:r>
    </w:p>
    <w:p w:rsidR="00084818" w:rsidRPr="0039266E" w:rsidRDefault="00084818" w:rsidP="00084818">
      <w:pPr>
        <w:numPr>
          <w:ilvl w:val="0"/>
          <w:numId w:val="10"/>
        </w:numPr>
        <w:autoSpaceDE w:val="0"/>
        <w:autoSpaceDN w:val="0"/>
        <w:adjustRightInd w:val="0"/>
        <w:rPr>
          <w:rFonts w:cs="Arial"/>
          <w:color w:val="000000"/>
          <w:lang w:val="it-IT"/>
        </w:rPr>
      </w:pPr>
      <w:proofErr w:type="spellStart"/>
      <w:r w:rsidRPr="0039266E">
        <w:rPr>
          <w:rFonts w:cs="Arial"/>
          <w:color w:val="000000"/>
          <w:lang w:val="it-IT"/>
        </w:rPr>
        <w:t>Grevillea</w:t>
      </w:r>
      <w:proofErr w:type="spellEnd"/>
    </w:p>
    <w:p w:rsidR="00084818" w:rsidRPr="0039266E" w:rsidRDefault="00084818" w:rsidP="00084818">
      <w:pPr>
        <w:numPr>
          <w:ilvl w:val="0"/>
          <w:numId w:val="10"/>
        </w:numPr>
        <w:autoSpaceDE w:val="0"/>
        <w:autoSpaceDN w:val="0"/>
        <w:adjustRightInd w:val="0"/>
        <w:rPr>
          <w:rFonts w:cs="Arial"/>
          <w:color w:val="000000"/>
          <w:lang w:val="it-IT"/>
        </w:rPr>
      </w:pPr>
      <w:proofErr w:type="spellStart"/>
      <w:r w:rsidRPr="0039266E">
        <w:rPr>
          <w:rFonts w:cs="Arial"/>
          <w:color w:val="000000"/>
          <w:lang w:val="it-IT"/>
        </w:rPr>
        <w:t>Hosta</w:t>
      </w:r>
      <w:proofErr w:type="spellEnd"/>
    </w:p>
    <w:p w:rsidR="00084818" w:rsidRPr="0039266E" w:rsidRDefault="00084818" w:rsidP="00084818">
      <w:pPr>
        <w:numPr>
          <w:ilvl w:val="0"/>
          <w:numId w:val="10"/>
        </w:numPr>
        <w:autoSpaceDE w:val="0"/>
        <w:autoSpaceDN w:val="0"/>
        <w:adjustRightInd w:val="0"/>
        <w:rPr>
          <w:rFonts w:cs="Arial"/>
          <w:color w:val="000000"/>
          <w:lang w:val="it-IT"/>
        </w:rPr>
      </w:pPr>
      <w:r w:rsidRPr="0039266E">
        <w:rPr>
          <w:rFonts w:cs="Arial"/>
          <w:color w:val="000000"/>
          <w:lang w:val="it-IT"/>
        </w:rPr>
        <w:t>Lilac (</w:t>
      </w:r>
      <w:proofErr w:type="spellStart"/>
      <w:r w:rsidRPr="0039266E">
        <w:rPr>
          <w:rFonts w:cs="Arial"/>
          <w:i/>
          <w:iCs/>
          <w:color w:val="000000"/>
          <w:lang w:val="it-IT"/>
        </w:rPr>
        <w:t>Syringa</w:t>
      </w:r>
      <w:proofErr w:type="spellEnd"/>
      <w:r w:rsidRPr="0039266E">
        <w:rPr>
          <w:rFonts w:cs="Arial"/>
          <w:color w:val="000000"/>
          <w:lang w:val="it-IT"/>
        </w:rPr>
        <w:t xml:space="preserve"> L.)</w:t>
      </w:r>
    </w:p>
    <w:p w:rsidR="00084818" w:rsidRPr="0039266E" w:rsidRDefault="00084818" w:rsidP="00084818">
      <w:pPr>
        <w:numPr>
          <w:ilvl w:val="0"/>
          <w:numId w:val="10"/>
        </w:numPr>
        <w:autoSpaceDE w:val="0"/>
        <w:autoSpaceDN w:val="0"/>
        <w:adjustRightInd w:val="0"/>
        <w:rPr>
          <w:rFonts w:cs="Arial"/>
          <w:color w:val="000000"/>
          <w:lang w:val="pt-BR"/>
        </w:rPr>
      </w:pPr>
      <w:r w:rsidRPr="0039266E">
        <w:rPr>
          <w:rFonts w:cs="Arial"/>
          <w:color w:val="000000"/>
          <w:lang w:val="pt-BR"/>
        </w:rPr>
        <w:t>Mandevilla</w:t>
      </w:r>
    </w:p>
    <w:p w:rsidR="00084818" w:rsidRPr="0039266E" w:rsidRDefault="00084818" w:rsidP="00084818">
      <w:pPr>
        <w:numPr>
          <w:ilvl w:val="0"/>
          <w:numId w:val="10"/>
        </w:numPr>
        <w:autoSpaceDE w:val="0"/>
        <w:autoSpaceDN w:val="0"/>
        <w:adjustRightInd w:val="0"/>
        <w:rPr>
          <w:rFonts w:cs="Arial"/>
          <w:color w:val="000000"/>
          <w:lang w:val="pt-BR"/>
        </w:rPr>
      </w:pPr>
      <w:r w:rsidRPr="0039266E">
        <w:rPr>
          <w:rFonts w:cs="Arial"/>
          <w:color w:val="000000"/>
          <w:lang w:val="pt-BR"/>
        </w:rPr>
        <w:t>Regal Pelargonium</w:t>
      </w:r>
      <w:r w:rsidRPr="0039266E">
        <w:rPr>
          <w:rFonts w:cs="Arial"/>
          <w:i/>
          <w:color w:val="000000"/>
          <w:lang w:val="pt-BR"/>
        </w:rPr>
        <w:t xml:space="preserve"> </w:t>
      </w:r>
      <w:r w:rsidRPr="0039266E">
        <w:rPr>
          <w:rFonts w:cs="Arial"/>
          <w:color w:val="000000"/>
          <w:lang w:val="pt-BR"/>
        </w:rPr>
        <w:t>(Revision) (TG/109/3)</w:t>
      </w:r>
    </w:p>
    <w:p w:rsidR="00084818" w:rsidRPr="0039266E" w:rsidRDefault="00084818" w:rsidP="00084818">
      <w:pPr>
        <w:numPr>
          <w:ilvl w:val="0"/>
          <w:numId w:val="10"/>
        </w:numPr>
        <w:autoSpaceDE w:val="0"/>
        <w:autoSpaceDN w:val="0"/>
        <w:adjustRightInd w:val="0"/>
        <w:rPr>
          <w:rFonts w:cs="Arial"/>
          <w:color w:val="000000"/>
          <w:lang w:val="pt-BR"/>
        </w:rPr>
      </w:pPr>
      <w:r w:rsidRPr="0039266E">
        <w:rPr>
          <w:rFonts w:cs="Arial"/>
          <w:color w:val="000000"/>
          <w:lang w:val="pt-BR"/>
        </w:rPr>
        <w:t>Salvia</w:t>
      </w:r>
    </w:p>
    <w:p w:rsidR="00084818" w:rsidRPr="0039266E" w:rsidRDefault="00084818" w:rsidP="00084818">
      <w:pPr>
        <w:numPr>
          <w:ilvl w:val="0"/>
          <w:numId w:val="10"/>
        </w:numPr>
        <w:autoSpaceDE w:val="0"/>
        <w:autoSpaceDN w:val="0"/>
        <w:adjustRightInd w:val="0"/>
        <w:rPr>
          <w:rFonts w:cs="Arial"/>
          <w:color w:val="000000"/>
          <w:lang w:val="pt-BR"/>
        </w:rPr>
      </w:pPr>
      <w:r w:rsidRPr="0039266E">
        <w:rPr>
          <w:rFonts w:cs="Arial"/>
          <w:i/>
          <w:color w:val="000000"/>
          <w:lang w:val="pt-BR"/>
        </w:rPr>
        <w:t>Zinnia</w:t>
      </w:r>
      <w:r w:rsidRPr="0039266E">
        <w:rPr>
          <w:rFonts w:cs="Arial"/>
          <w:color w:val="000000"/>
          <w:lang w:val="pt-BR"/>
        </w:rPr>
        <w:t xml:space="preserve"> L.</w:t>
      </w:r>
    </w:p>
    <w:p w:rsidR="00084818" w:rsidRPr="0039266E" w:rsidRDefault="00084818" w:rsidP="00197656">
      <w:pPr>
        <w:autoSpaceDE w:val="0"/>
        <w:autoSpaceDN w:val="0"/>
        <w:adjustRightInd w:val="0"/>
        <w:rPr>
          <w:rFonts w:cs="Arial"/>
          <w:color w:val="000000"/>
        </w:rPr>
      </w:pPr>
    </w:p>
    <w:p w:rsidR="00197656" w:rsidRPr="0039266E" w:rsidRDefault="00627580" w:rsidP="00197656">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eastAsia="Batang" w:cs="Arial"/>
          <w:lang w:eastAsia="ko-KR"/>
        </w:rPr>
        <w:t xml:space="preserve">At the invitation of Australia, the TWO agreed to hold its forty-sixth session in Melbourne, Australia, from April 22 to 26, with the </w:t>
      </w:r>
      <w:r w:rsidR="00F45716" w:rsidRPr="0039266E">
        <w:rPr>
          <w:rFonts w:eastAsia="Batang" w:cs="Arial"/>
          <w:lang w:eastAsia="ko-KR"/>
        </w:rPr>
        <w:t xml:space="preserve">Preparatory Workshop </w:t>
      </w:r>
      <w:r w:rsidR="00197656" w:rsidRPr="0039266E">
        <w:rPr>
          <w:rFonts w:eastAsia="Batang" w:cs="Arial"/>
          <w:lang w:eastAsia="ko-KR"/>
        </w:rPr>
        <w:t>on April 21, 2013.</w:t>
      </w:r>
    </w:p>
    <w:p w:rsidR="00500923" w:rsidRPr="0039266E" w:rsidRDefault="00500923" w:rsidP="00197656">
      <w:pPr>
        <w:autoSpaceDE w:val="0"/>
        <w:autoSpaceDN w:val="0"/>
        <w:adjustRightInd w:val="0"/>
        <w:rPr>
          <w:rFonts w:cs="Arial"/>
          <w:color w:val="000000"/>
        </w:rPr>
      </w:pPr>
    </w:p>
    <w:p w:rsidR="00E2088B" w:rsidRPr="0039266E" w:rsidRDefault="00627580" w:rsidP="00E2088B">
      <w:pPr>
        <w:rPr>
          <w:rFonts w:cs="Arial"/>
        </w:rPr>
      </w:pPr>
      <w:r w:rsidRPr="0039266E">
        <w:fldChar w:fldCharType="begin"/>
      </w:r>
      <w:r w:rsidRPr="0039266E">
        <w:instrText xml:space="preserve"> AUTONUM  \* Arabic </w:instrText>
      </w:r>
      <w:r w:rsidRPr="0039266E">
        <w:fldChar w:fldCharType="end"/>
      </w:r>
      <w:r w:rsidRPr="0039266E">
        <w:tab/>
      </w:r>
      <w:r w:rsidR="00E2088B" w:rsidRPr="0039266E">
        <w:rPr>
          <w:rFonts w:cs="Arial"/>
        </w:rPr>
        <w:t>The TWO proposed to discuss the following items at its next session:</w:t>
      </w:r>
    </w:p>
    <w:p w:rsidR="00E95492" w:rsidRPr="0039266E" w:rsidRDefault="00E95492" w:rsidP="00E2088B">
      <w:pPr>
        <w:rPr>
          <w:rFonts w:cs="Arial"/>
        </w:rPr>
      </w:pPr>
    </w:p>
    <w:p w:rsidR="00F6731F" w:rsidRPr="0039266E" w:rsidRDefault="00F6731F" w:rsidP="00E95492">
      <w:pPr>
        <w:tabs>
          <w:tab w:val="num" w:pos="1134"/>
        </w:tabs>
        <w:spacing w:before="20" w:afterLines="20" w:after="48"/>
        <w:ind w:left="567"/>
        <w:rPr>
          <w:rFonts w:ascii="ArialMT" w:hAnsi="ArialMT" w:cs="ArialMT"/>
        </w:rPr>
      </w:pPr>
      <w:r w:rsidRPr="0039266E">
        <w:rPr>
          <w:rFonts w:ascii="ArialMT" w:hAnsi="ArialMT" w:cs="ArialMT"/>
        </w:rPr>
        <w:t>1.</w:t>
      </w:r>
      <w:r w:rsidRPr="0039266E">
        <w:rPr>
          <w:rFonts w:ascii="ArialMT" w:hAnsi="ArialMT" w:cs="ArialMT"/>
        </w:rPr>
        <w:tab/>
        <w:t xml:space="preserve"> Opening of the </w:t>
      </w:r>
      <w:r w:rsidR="00A947D4" w:rsidRPr="0039266E">
        <w:rPr>
          <w:rFonts w:ascii="ArialMT" w:hAnsi="ArialMT" w:cs="ArialMT"/>
        </w:rPr>
        <w:t>Session</w:t>
      </w:r>
    </w:p>
    <w:p w:rsidR="00E2088B" w:rsidRPr="0039266E" w:rsidRDefault="00F6731F" w:rsidP="00F6731F">
      <w:pPr>
        <w:tabs>
          <w:tab w:val="num" w:pos="1134"/>
        </w:tabs>
        <w:spacing w:before="20" w:afterLines="20" w:after="48"/>
        <w:ind w:left="567"/>
        <w:rPr>
          <w:rFonts w:ascii="ArialMT" w:hAnsi="ArialMT" w:cs="ArialMT"/>
        </w:rPr>
      </w:pPr>
      <w:r w:rsidRPr="0039266E">
        <w:rPr>
          <w:rFonts w:ascii="ArialMT" w:hAnsi="ArialMT" w:cs="ArialMT"/>
        </w:rPr>
        <w:t>2.</w:t>
      </w:r>
      <w:r w:rsidRPr="0039266E">
        <w:rPr>
          <w:rFonts w:ascii="ArialMT" w:hAnsi="ArialMT" w:cs="ArialMT"/>
        </w:rPr>
        <w:tab/>
        <w:t xml:space="preserve"> Adoption of the agenda</w:t>
      </w:r>
    </w:p>
    <w:p w:rsidR="00E2088B" w:rsidRPr="0039266E" w:rsidRDefault="00F6731F" w:rsidP="00F6731F">
      <w:pPr>
        <w:tabs>
          <w:tab w:val="num" w:pos="1134"/>
        </w:tabs>
        <w:spacing w:before="20" w:afterLines="20" w:after="48"/>
        <w:ind w:left="567"/>
        <w:rPr>
          <w:rFonts w:cs="Arial"/>
        </w:rPr>
      </w:pPr>
      <w:r w:rsidRPr="0039266E">
        <w:rPr>
          <w:rFonts w:ascii="ArialMT" w:hAnsi="ArialMT" w:cs="ArialMT"/>
        </w:rPr>
        <w:t>3.</w:t>
      </w:r>
      <w:r w:rsidRPr="0039266E">
        <w:rPr>
          <w:rFonts w:ascii="ArialMT" w:hAnsi="ArialMT" w:cs="ArialMT"/>
        </w:rPr>
        <w:tab/>
        <w:t xml:space="preserve"> </w:t>
      </w:r>
      <w:r w:rsidR="00E2088B" w:rsidRPr="0039266E">
        <w:rPr>
          <w:rFonts w:cs="Arial"/>
        </w:rPr>
        <w:t>Short reports on developments in plant variety protection</w:t>
      </w:r>
    </w:p>
    <w:p w:rsidR="00E2088B" w:rsidRPr="0039266E" w:rsidRDefault="00FC47E9" w:rsidP="008E37A1">
      <w:pPr>
        <w:spacing w:before="20" w:afterLines="20" w:after="48"/>
        <w:ind w:left="1584" w:hanging="450"/>
        <w:rPr>
          <w:rFonts w:cs="Arial"/>
        </w:rPr>
      </w:pPr>
      <w:r w:rsidRPr="0039266E">
        <w:rPr>
          <w:rFonts w:cs="Arial"/>
        </w:rPr>
        <w:t xml:space="preserve">(a) </w:t>
      </w:r>
      <w:r w:rsidR="00E2088B" w:rsidRPr="0039266E">
        <w:rPr>
          <w:rFonts w:cs="Arial"/>
        </w:rPr>
        <w:t xml:space="preserve">Reports from members and observers </w:t>
      </w:r>
    </w:p>
    <w:p w:rsidR="00E2088B" w:rsidRPr="0039266E" w:rsidRDefault="00FC47E9" w:rsidP="008E37A1">
      <w:pPr>
        <w:spacing w:before="20" w:afterLines="20" w:after="48"/>
        <w:ind w:left="1584" w:hanging="450"/>
        <w:rPr>
          <w:rFonts w:cs="Arial"/>
        </w:rPr>
      </w:pPr>
      <w:r w:rsidRPr="0039266E">
        <w:rPr>
          <w:rFonts w:cs="Arial"/>
        </w:rPr>
        <w:t xml:space="preserve">(b) </w:t>
      </w:r>
      <w:r w:rsidR="00E2088B" w:rsidRPr="0039266E">
        <w:rPr>
          <w:rFonts w:cs="Arial"/>
        </w:rPr>
        <w:t xml:space="preserve">Reports on developments within UPOV </w:t>
      </w:r>
    </w:p>
    <w:p w:rsidR="00E2088B" w:rsidRPr="0039266E" w:rsidRDefault="00F6731F" w:rsidP="00F6731F">
      <w:pPr>
        <w:spacing w:before="20" w:afterLines="20" w:after="48"/>
        <w:ind w:left="567"/>
        <w:rPr>
          <w:rFonts w:cs="Arial"/>
        </w:rPr>
      </w:pPr>
      <w:r w:rsidRPr="0039266E">
        <w:rPr>
          <w:rFonts w:ascii="ArialMT" w:hAnsi="ArialMT" w:cs="ArialMT"/>
        </w:rPr>
        <w:t>4.</w:t>
      </w:r>
      <w:r w:rsidRPr="0039266E">
        <w:rPr>
          <w:rFonts w:ascii="ArialMT" w:hAnsi="ArialMT" w:cs="ArialMT"/>
        </w:rPr>
        <w:tab/>
      </w:r>
      <w:r w:rsidR="00E2088B" w:rsidRPr="0039266E">
        <w:rPr>
          <w:rFonts w:cs="Arial"/>
        </w:rPr>
        <w:t xml:space="preserve">Molecular </w:t>
      </w:r>
      <w:r w:rsidR="00A947D4" w:rsidRPr="0039266E">
        <w:rPr>
          <w:rFonts w:cs="Arial"/>
        </w:rPr>
        <w:t>t</w:t>
      </w:r>
      <w:r w:rsidR="00E2088B" w:rsidRPr="0039266E">
        <w:rPr>
          <w:rFonts w:cs="Arial"/>
        </w:rPr>
        <w:t xml:space="preserve">echniques </w:t>
      </w:r>
    </w:p>
    <w:p w:rsidR="00E2088B" w:rsidRPr="0039266E" w:rsidRDefault="00E95492" w:rsidP="00F6731F">
      <w:pPr>
        <w:spacing w:before="20" w:afterLines="20" w:after="48"/>
        <w:ind w:left="567"/>
        <w:rPr>
          <w:rFonts w:cs="Arial"/>
        </w:rPr>
      </w:pPr>
      <w:r w:rsidRPr="0039266E">
        <w:rPr>
          <w:rFonts w:ascii="ArialMT" w:hAnsi="ArialMT" w:cs="ArialMT"/>
        </w:rPr>
        <w:t>5</w:t>
      </w:r>
      <w:r w:rsidR="00F6731F" w:rsidRPr="0039266E">
        <w:rPr>
          <w:rFonts w:ascii="ArialMT" w:hAnsi="ArialMT" w:cs="ArialMT"/>
        </w:rPr>
        <w:t>.</w:t>
      </w:r>
      <w:r w:rsidR="00F6731F" w:rsidRPr="0039266E">
        <w:rPr>
          <w:rFonts w:ascii="ArialMT" w:hAnsi="ArialMT" w:cs="ArialMT"/>
        </w:rPr>
        <w:tab/>
      </w:r>
      <w:r w:rsidR="00E2088B" w:rsidRPr="0039266E">
        <w:rPr>
          <w:rFonts w:cs="Arial"/>
        </w:rPr>
        <w:t xml:space="preserve">TGP documents </w:t>
      </w:r>
    </w:p>
    <w:p w:rsidR="00E2088B" w:rsidRPr="0039266E" w:rsidRDefault="00E95492" w:rsidP="00F6731F">
      <w:pPr>
        <w:spacing w:before="20" w:afterLines="20" w:after="48"/>
        <w:ind w:left="567"/>
        <w:rPr>
          <w:rFonts w:cs="Arial"/>
        </w:rPr>
      </w:pPr>
      <w:r w:rsidRPr="0039266E">
        <w:rPr>
          <w:rFonts w:ascii="ArialMT" w:hAnsi="ArialMT" w:cs="ArialMT"/>
        </w:rPr>
        <w:t>6</w:t>
      </w:r>
      <w:r w:rsidR="00F6731F" w:rsidRPr="0039266E">
        <w:rPr>
          <w:rFonts w:ascii="ArialMT" w:hAnsi="ArialMT" w:cs="ArialMT"/>
        </w:rPr>
        <w:t>.</w:t>
      </w:r>
      <w:r w:rsidR="00F6731F" w:rsidRPr="0039266E">
        <w:rPr>
          <w:rFonts w:ascii="ArialMT" w:hAnsi="ArialMT" w:cs="ArialMT"/>
        </w:rPr>
        <w:tab/>
      </w:r>
      <w:r w:rsidR="00E2088B" w:rsidRPr="0039266E">
        <w:rPr>
          <w:rFonts w:cs="Arial"/>
        </w:rPr>
        <w:t xml:space="preserve">Variety denominations </w:t>
      </w:r>
    </w:p>
    <w:p w:rsidR="00E2088B" w:rsidRPr="0039266E" w:rsidRDefault="00E95492" w:rsidP="00F6731F">
      <w:pPr>
        <w:spacing w:before="20" w:afterLines="20" w:after="48"/>
        <w:ind w:left="567"/>
        <w:rPr>
          <w:rFonts w:cs="Arial"/>
        </w:rPr>
      </w:pPr>
      <w:r w:rsidRPr="0039266E">
        <w:rPr>
          <w:rFonts w:ascii="ArialMT" w:hAnsi="ArialMT" w:cs="ArialMT"/>
        </w:rPr>
        <w:t>7</w:t>
      </w:r>
      <w:r w:rsidR="00F6731F" w:rsidRPr="0039266E">
        <w:rPr>
          <w:rFonts w:ascii="ArialMT" w:hAnsi="ArialMT" w:cs="ArialMT"/>
        </w:rPr>
        <w:t>.</w:t>
      </w:r>
      <w:r w:rsidR="00F6731F" w:rsidRPr="0039266E">
        <w:rPr>
          <w:rFonts w:ascii="ArialMT" w:hAnsi="ArialMT" w:cs="ArialMT"/>
        </w:rPr>
        <w:tab/>
      </w:r>
      <w:r w:rsidR="00E2088B" w:rsidRPr="0039266E">
        <w:rPr>
          <w:rFonts w:cs="Arial"/>
        </w:rPr>
        <w:t>Information and databases</w:t>
      </w:r>
    </w:p>
    <w:p w:rsidR="00E2088B" w:rsidRPr="0039266E" w:rsidRDefault="00E2088B" w:rsidP="00E2088B">
      <w:pPr>
        <w:spacing w:before="20" w:afterLines="20" w:after="48"/>
        <w:ind w:left="1584" w:hanging="450"/>
        <w:rPr>
          <w:rFonts w:cs="Arial"/>
        </w:rPr>
      </w:pPr>
      <w:r w:rsidRPr="0039266E">
        <w:rPr>
          <w:rFonts w:cs="Arial"/>
        </w:rPr>
        <w:t xml:space="preserve">(a)  UPOV information databases </w:t>
      </w:r>
    </w:p>
    <w:p w:rsidR="00E2088B" w:rsidRPr="0039266E" w:rsidRDefault="00E2088B" w:rsidP="00E2088B">
      <w:pPr>
        <w:spacing w:before="20" w:afterLines="20" w:after="48"/>
        <w:ind w:left="1584" w:hanging="450"/>
        <w:jc w:val="left"/>
        <w:rPr>
          <w:rFonts w:cs="Arial"/>
        </w:rPr>
      </w:pPr>
      <w:r w:rsidRPr="0039266E">
        <w:rPr>
          <w:rFonts w:cs="Arial"/>
        </w:rPr>
        <w:t xml:space="preserve">(b)  Variety description databases </w:t>
      </w:r>
    </w:p>
    <w:p w:rsidR="00E2088B" w:rsidRPr="0039266E" w:rsidRDefault="00E2088B" w:rsidP="00E2088B">
      <w:pPr>
        <w:spacing w:before="20" w:afterLines="20" w:after="48"/>
        <w:ind w:left="1584" w:hanging="450"/>
        <w:rPr>
          <w:rFonts w:cs="Arial"/>
        </w:rPr>
      </w:pPr>
      <w:r w:rsidRPr="0039266E">
        <w:rPr>
          <w:rFonts w:cs="Arial"/>
        </w:rPr>
        <w:t xml:space="preserve">(c)  Exchangeable software </w:t>
      </w:r>
    </w:p>
    <w:p w:rsidR="00E2088B" w:rsidRPr="0039266E" w:rsidRDefault="00E2088B" w:rsidP="00E2088B">
      <w:pPr>
        <w:spacing w:before="20" w:afterLines="20" w:after="48"/>
        <w:ind w:left="1584" w:hanging="450"/>
        <w:rPr>
          <w:rFonts w:cs="Arial"/>
        </w:rPr>
      </w:pPr>
      <w:r w:rsidRPr="0039266E">
        <w:rPr>
          <w:rFonts w:cs="Arial"/>
        </w:rPr>
        <w:t xml:space="preserve">(d)  Electronic application systems </w:t>
      </w:r>
    </w:p>
    <w:p w:rsidR="00E2088B" w:rsidRPr="0039266E" w:rsidRDefault="00E95492" w:rsidP="00F6731F">
      <w:pPr>
        <w:spacing w:before="20" w:afterLines="20" w:after="48"/>
        <w:ind w:left="567"/>
        <w:rPr>
          <w:rFonts w:cs="Arial"/>
        </w:rPr>
      </w:pPr>
      <w:r w:rsidRPr="0039266E">
        <w:rPr>
          <w:rFonts w:ascii="ArialMT" w:hAnsi="ArialMT" w:cs="ArialMT"/>
        </w:rPr>
        <w:t>8</w:t>
      </w:r>
      <w:r w:rsidR="00F6731F" w:rsidRPr="0039266E">
        <w:rPr>
          <w:rFonts w:ascii="ArialMT" w:hAnsi="ArialMT" w:cs="ArialMT"/>
        </w:rPr>
        <w:t>.</w:t>
      </w:r>
      <w:r w:rsidR="00F6731F" w:rsidRPr="0039266E">
        <w:rPr>
          <w:rFonts w:ascii="ArialMT" w:hAnsi="ArialMT" w:cs="ArialMT"/>
        </w:rPr>
        <w:tab/>
      </w:r>
      <w:r w:rsidR="00E2088B" w:rsidRPr="0039266E">
        <w:rPr>
          <w:rFonts w:cs="Arial"/>
        </w:rPr>
        <w:t>Uniformity assessment</w:t>
      </w:r>
    </w:p>
    <w:p w:rsidR="00E2088B" w:rsidRPr="0039266E" w:rsidRDefault="00E95492" w:rsidP="006B636B">
      <w:pPr>
        <w:spacing w:before="20" w:afterLines="20" w:after="48"/>
        <w:ind w:left="1134" w:hanging="567"/>
        <w:jc w:val="left"/>
        <w:rPr>
          <w:rFonts w:cs="Arial"/>
        </w:rPr>
      </w:pPr>
      <w:r w:rsidRPr="0039266E">
        <w:rPr>
          <w:rFonts w:ascii="ArialMT" w:hAnsi="ArialMT" w:cs="ArialMT"/>
        </w:rPr>
        <w:t>9</w:t>
      </w:r>
      <w:r w:rsidR="00F6731F" w:rsidRPr="0039266E">
        <w:rPr>
          <w:rFonts w:ascii="ArialMT" w:hAnsi="ArialMT" w:cs="ArialMT"/>
        </w:rPr>
        <w:t>.</w:t>
      </w:r>
      <w:r w:rsidR="00F6731F" w:rsidRPr="0039266E">
        <w:rPr>
          <w:rFonts w:ascii="ArialMT" w:hAnsi="ArialMT" w:cs="ArialMT"/>
        </w:rPr>
        <w:tab/>
      </w:r>
      <w:r w:rsidR="00E2088B" w:rsidRPr="0039266E">
        <w:rPr>
          <w:rFonts w:cs="Arial"/>
        </w:rPr>
        <w:t>Matters to be resolved concerning Test Guidelines adopted</w:t>
      </w:r>
      <w:r w:rsidR="00A86FD9" w:rsidRPr="0039266E">
        <w:rPr>
          <w:rFonts w:cs="Arial"/>
        </w:rPr>
        <w:t xml:space="preserve"> by the Technical Committee (if </w:t>
      </w:r>
      <w:r w:rsidR="00E2088B" w:rsidRPr="0039266E">
        <w:rPr>
          <w:rFonts w:cs="Arial"/>
        </w:rPr>
        <w:t>appropriate)</w:t>
      </w:r>
    </w:p>
    <w:p w:rsidR="00E2088B" w:rsidRPr="0039266E" w:rsidRDefault="00E95492" w:rsidP="00F6731F">
      <w:pPr>
        <w:spacing w:before="20" w:afterLines="20" w:after="48"/>
        <w:ind w:left="567"/>
        <w:rPr>
          <w:rFonts w:cs="Arial"/>
        </w:rPr>
      </w:pPr>
      <w:r w:rsidRPr="0039266E">
        <w:rPr>
          <w:rFonts w:ascii="ArialMT" w:hAnsi="ArialMT" w:cs="ArialMT"/>
        </w:rPr>
        <w:t>10</w:t>
      </w:r>
      <w:r w:rsidR="00F6731F" w:rsidRPr="0039266E">
        <w:rPr>
          <w:rFonts w:ascii="ArialMT" w:hAnsi="ArialMT" w:cs="ArialMT"/>
        </w:rPr>
        <w:t>.</w:t>
      </w:r>
      <w:r w:rsidR="00F6731F" w:rsidRPr="0039266E">
        <w:rPr>
          <w:rFonts w:ascii="ArialMT" w:hAnsi="ArialMT" w:cs="ArialMT"/>
        </w:rPr>
        <w:tab/>
      </w:r>
      <w:r w:rsidR="00E2088B" w:rsidRPr="0039266E">
        <w:rPr>
          <w:rFonts w:cs="Arial"/>
        </w:rPr>
        <w:t>Discussion on draft Test Guidelines (Subgroups)</w:t>
      </w:r>
    </w:p>
    <w:p w:rsidR="00E2088B" w:rsidRPr="0039266E" w:rsidRDefault="00E95492" w:rsidP="00F6731F">
      <w:pPr>
        <w:spacing w:before="20" w:afterLines="20" w:after="48"/>
        <w:ind w:left="567"/>
        <w:rPr>
          <w:rFonts w:cs="Arial"/>
        </w:rPr>
      </w:pPr>
      <w:r w:rsidRPr="0039266E">
        <w:rPr>
          <w:rFonts w:ascii="ArialMT" w:hAnsi="ArialMT" w:cs="ArialMT"/>
        </w:rPr>
        <w:t>11</w:t>
      </w:r>
      <w:r w:rsidR="00F6731F" w:rsidRPr="0039266E">
        <w:rPr>
          <w:rFonts w:ascii="ArialMT" w:hAnsi="ArialMT" w:cs="ArialMT"/>
        </w:rPr>
        <w:t>.</w:t>
      </w:r>
      <w:r w:rsidR="00F6731F" w:rsidRPr="0039266E">
        <w:rPr>
          <w:rFonts w:ascii="ArialMT" w:hAnsi="ArialMT" w:cs="ArialMT"/>
        </w:rPr>
        <w:tab/>
      </w:r>
      <w:r w:rsidR="00E2088B" w:rsidRPr="0039266E">
        <w:rPr>
          <w:rFonts w:cs="Arial"/>
        </w:rPr>
        <w:t>Recommendations on draft Test Guidelines</w:t>
      </w:r>
    </w:p>
    <w:p w:rsidR="00E2088B" w:rsidRPr="0039266E" w:rsidRDefault="00E95492" w:rsidP="00F6731F">
      <w:pPr>
        <w:spacing w:before="20" w:afterLines="20" w:after="48"/>
        <w:ind w:left="567"/>
        <w:rPr>
          <w:rFonts w:cs="Arial"/>
        </w:rPr>
      </w:pPr>
      <w:r w:rsidRPr="0039266E">
        <w:rPr>
          <w:rFonts w:ascii="ArialMT" w:hAnsi="ArialMT" w:cs="ArialMT"/>
        </w:rPr>
        <w:t>12</w:t>
      </w:r>
      <w:r w:rsidR="00F6731F" w:rsidRPr="0039266E">
        <w:rPr>
          <w:rFonts w:ascii="ArialMT" w:hAnsi="ArialMT" w:cs="ArialMT"/>
        </w:rPr>
        <w:t>.</w:t>
      </w:r>
      <w:r w:rsidR="00F6731F" w:rsidRPr="0039266E">
        <w:rPr>
          <w:rFonts w:ascii="ArialMT" w:hAnsi="ArialMT" w:cs="ArialMT"/>
        </w:rPr>
        <w:tab/>
      </w:r>
      <w:r w:rsidR="00E2088B" w:rsidRPr="0039266E">
        <w:rPr>
          <w:rFonts w:cs="Arial"/>
        </w:rPr>
        <w:t>Guidance for drafters of Test Guidelines</w:t>
      </w:r>
    </w:p>
    <w:p w:rsidR="00E2088B" w:rsidRPr="0039266E" w:rsidRDefault="00E95492" w:rsidP="00F6731F">
      <w:pPr>
        <w:spacing w:before="20" w:afterLines="20" w:after="48"/>
        <w:ind w:left="567"/>
        <w:rPr>
          <w:rFonts w:cs="Arial"/>
        </w:rPr>
      </w:pPr>
      <w:r w:rsidRPr="0039266E">
        <w:rPr>
          <w:rFonts w:ascii="ArialMT" w:hAnsi="ArialMT" w:cs="ArialMT"/>
        </w:rPr>
        <w:t>13</w:t>
      </w:r>
      <w:r w:rsidR="00F6731F" w:rsidRPr="0039266E">
        <w:rPr>
          <w:rFonts w:ascii="ArialMT" w:hAnsi="ArialMT" w:cs="ArialMT"/>
        </w:rPr>
        <w:t>.</w:t>
      </w:r>
      <w:r w:rsidR="00F6731F" w:rsidRPr="0039266E">
        <w:rPr>
          <w:rFonts w:ascii="ArialMT" w:hAnsi="ArialMT" w:cs="ArialMT"/>
        </w:rPr>
        <w:tab/>
      </w:r>
      <w:r w:rsidR="00E2088B" w:rsidRPr="0039266E">
        <w:rPr>
          <w:rFonts w:cs="Arial"/>
        </w:rPr>
        <w:t>Date and place of the next session</w:t>
      </w:r>
    </w:p>
    <w:p w:rsidR="00E2088B" w:rsidRPr="0039266E" w:rsidRDefault="00E95492" w:rsidP="00F6731F">
      <w:pPr>
        <w:spacing w:before="20" w:afterLines="20" w:after="48"/>
        <w:ind w:left="567"/>
        <w:rPr>
          <w:rFonts w:cs="Arial"/>
        </w:rPr>
      </w:pPr>
      <w:r w:rsidRPr="0039266E">
        <w:rPr>
          <w:rFonts w:ascii="ArialMT" w:hAnsi="ArialMT" w:cs="ArialMT"/>
        </w:rPr>
        <w:t>14</w:t>
      </w:r>
      <w:r w:rsidR="00F6731F" w:rsidRPr="0039266E">
        <w:rPr>
          <w:rFonts w:ascii="ArialMT" w:hAnsi="ArialMT" w:cs="ArialMT"/>
        </w:rPr>
        <w:t>.</w:t>
      </w:r>
      <w:r w:rsidR="00F6731F" w:rsidRPr="0039266E">
        <w:rPr>
          <w:rFonts w:ascii="ArialMT" w:hAnsi="ArialMT" w:cs="ArialMT"/>
        </w:rPr>
        <w:tab/>
      </w:r>
      <w:r w:rsidR="00E2088B" w:rsidRPr="0039266E">
        <w:rPr>
          <w:rFonts w:cs="Arial"/>
        </w:rPr>
        <w:t>Future program</w:t>
      </w:r>
    </w:p>
    <w:p w:rsidR="00E2088B" w:rsidRPr="0039266E" w:rsidRDefault="00E95492" w:rsidP="00F6731F">
      <w:pPr>
        <w:spacing w:before="20" w:afterLines="20" w:after="48"/>
        <w:ind w:left="567"/>
        <w:rPr>
          <w:rFonts w:cs="Arial"/>
        </w:rPr>
      </w:pPr>
      <w:r w:rsidRPr="0039266E">
        <w:rPr>
          <w:rFonts w:ascii="ArialMT" w:hAnsi="ArialMT" w:cs="ArialMT"/>
        </w:rPr>
        <w:t>15</w:t>
      </w:r>
      <w:r w:rsidR="00F6731F" w:rsidRPr="0039266E">
        <w:rPr>
          <w:rFonts w:ascii="ArialMT" w:hAnsi="ArialMT" w:cs="ArialMT"/>
        </w:rPr>
        <w:t>.</w:t>
      </w:r>
      <w:r w:rsidR="00F6731F" w:rsidRPr="0039266E">
        <w:rPr>
          <w:rFonts w:ascii="ArialMT" w:hAnsi="ArialMT" w:cs="ArialMT"/>
        </w:rPr>
        <w:tab/>
      </w:r>
      <w:r w:rsidR="00E2088B" w:rsidRPr="0039266E">
        <w:rPr>
          <w:rFonts w:cs="Arial"/>
        </w:rPr>
        <w:t>Report on the session (if time permits)</w:t>
      </w:r>
    </w:p>
    <w:p w:rsidR="00E2088B" w:rsidRPr="0039266E" w:rsidRDefault="00E95492" w:rsidP="00F6731F">
      <w:pPr>
        <w:spacing w:before="20" w:afterLines="20" w:after="48"/>
        <w:ind w:left="567"/>
        <w:rPr>
          <w:rFonts w:cs="Arial"/>
        </w:rPr>
      </w:pPr>
      <w:r w:rsidRPr="0039266E">
        <w:rPr>
          <w:rFonts w:ascii="ArialMT" w:hAnsi="ArialMT" w:cs="ArialMT"/>
        </w:rPr>
        <w:t>16</w:t>
      </w:r>
      <w:r w:rsidR="00F6731F" w:rsidRPr="0039266E">
        <w:rPr>
          <w:rFonts w:ascii="ArialMT" w:hAnsi="ArialMT" w:cs="ArialMT"/>
        </w:rPr>
        <w:t>.</w:t>
      </w:r>
      <w:r w:rsidR="00F6731F" w:rsidRPr="0039266E">
        <w:rPr>
          <w:rFonts w:ascii="ArialMT" w:hAnsi="ArialMT" w:cs="ArialMT"/>
        </w:rPr>
        <w:tab/>
      </w:r>
      <w:r w:rsidR="00E2088B" w:rsidRPr="0039266E">
        <w:rPr>
          <w:rFonts w:cs="Arial"/>
        </w:rPr>
        <w:t>Closing of the session</w:t>
      </w:r>
    </w:p>
    <w:p w:rsidR="00197656" w:rsidRPr="0039266E" w:rsidRDefault="00197656" w:rsidP="00197656">
      <w:pPr>
        <w:autoSpaceDE w:val="0"/>
        <w:autoSpaceDN w:val="0"/>
        <w:adjustRightInd w:val="0"/>
        <w:rPr>
          <w:rFonts w:cs="Arial"/>
          <w:color w:val="000000"/>
        </w:rPr>
      </w:pPr>
    </w:p>
    <w:p w:rsidR="00F148B6" w:rsidRPr="0039266E" w:rsidRDefault="005601ED" w:rsidP="0012518E">
      <w:pPr>
        <w:rPr>
          <w:rFonts w:eastAsia="Dotum" w:cs="Arial"/>
          <w:lang w:eastAsia="ja-JP"/>
        </w:rPr>
      </w:pPr>
      <w:r w:rsidRPr="0039266E">
        <w:fldChar w:fldCharType="begin"/>
      </w:r>
      <w:r w:rsidRPr="0039266E">
        <w:instrText xml:space="preserve"> AUTONUM  \* Arabic </w:instrText>
      </w:r>
      <w:r w:rsidRPr="0039266E">
        <w:fldChar w:fldCharType="end"/>
      </w:r>
      <w:r w:rsidRPr="0039266E">
        <w:tab/>
      </w:r>
      <w:r w:rsidR="000077A7" w:rsidRPr="0039266E">
        <w:rPr>
          <w:rFonts w:cs="Arial"/>
        </w:rPr>
        <w:t xml:space="preserve">On </w:t>
      </w:r>
      <w:r w:rsidRPr="0039266E">
        <w:rPr>
          <w:rFonts w:cs="Arial"/>
        </w:rPr>
        <w:t xml:space="preserve">the afternoon of August 8, 2012, the TWO visited the facilities of the </w:t>
      </w:r>
      <w:r w:rsidRPr="0039266E">
        <w:rPr>
          <w:rFonts w:eastAsia="Dotum" w:cs="Arial"/>
          <w:lang w:eastAsia="ja-JP"/>
        </w:rPr>
        <w:t xml:space="preserve">Kim </w:t>
      </w:r>
      <w:proofErr w:type="spellStart"/>
      <w:r w:rsidRPr="0039266E">
        <w:rPr>
          <w:rFonts w:eastAsia="Dotum" w:cs="Arial"/>
          <w:lang w:eastAsia="ja-JP"/>
        </w:rPr>
        <w:t>Jeong</w:t>
      </w:r>
      <w:proofErr w:type="spellEnd"/>
      <w:r w:rsidRPr="0039266E">
        <w:rPr>
          <w:rFonts w:eastAsia="Dotum" w:cs="Arial"/>
          <w:lang w:eastAsia="ja-JP"/>
        </w:rPr>
        <w:t xml:space="preserve"> Moon Aloe </w:t>
      </w:r>
      <w:proofErr w:type="spellStart"/>
      <w:r w:rsidRPr="0039266E">
        <w:rPr>
          <w:rFonts w:eastAsia="Dotum" w:cs="Arial"/>
          <w:lang w:eastAsia="ja-JP"/>
        </w:rPr>
        <w:t>Co.Ltd</w:t>
      </w:r>
      <w:proofErr w:type="spellEnd"/>
      <w:r w:rsidRPr="0039266E">
        <w:rPr>
          <w:rFonts w:eastAsia="Dotum" w:cs="Arial"/>
          <w:lang w:eastAsia="ja-JP"/>
        </w:rPr>
        <w:t xml:space="preserve">., </w:t>
      </w:r>
      <w:proofErr w:type="spellStart"/>
      <w:r w:rsidRPr="0039266E">
        <w:rPr>
          <w:rFonts w:eastAsia="Dotum" w:cs="Arial"/>
          <w:lang w:eastAsia="ja-JP"/>
        </w:rPr>
        <w:t>Seogwipo-si</w:t>
      </w:r>
      <w:proofErr w:type="spellEnd"/>
      <w:r w:rsidRPr="0039266E">
        <w:rPr>
          <w:rFonts w:eastAsia="Dotum" w:cs="Arial"/>
          <w:lang w:eastAsia="ja-JP"/>
        </w:rPr>
        <w:t>, a botanical garden and research facility for Aloe.</w:t>
      </w:r>
    </w:p>
    <w:p w:rsidR="006B636B" w:rsidRPr="0039266E" w:rsidRDefault="006B636B" w:rsidP="0012518E">
      <w:pPr>
        <w:rPr>
          <w:u w:val="single"/>
        </w:rPr>
      </w:pPr>
    </w:p>
    <w:p w:rsidR="00F148B6" w:rsidRPr="0039266E" w:rsidRDefault="00F148B6" w:rsidP="006B636B">
      <w:pPr>
        <w:pStyle w:val="Heading2"/>
      </w:pPr>
      <w:bookmarkStart w:id="14" w:name="_Toc336593168"/>
      <w:r w:rsidRPr="0039266E">
        <w:t>Technical Working Party for Vegetables (TWV)</w:t>
      </w:r>
      <w:bookmarkEnd w:id="14"/>
    </w:p>
    <w:p w:rsidR="00F148B6" w:rsidRPr="0039266E" w:rsidRDefault="00F148B6" w:rsidP="006B636B">
      <w:pPr>
        <w:keepNext/>
        <w:rPr>
          <w:u w:val="single"/>
        </w:rPr>
      </w:pPr>
    </w:p>
    <w:p w:rsidR="00197656" w:rsidRPr="0039266E" w:rsidRDefault="005601ED" w:rsidP="006B636B">
      <w:pPr>
        <w:keepNext/>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4C56A4" w:rsidRPr="0039266E">
        <w:rPr>
          <w:rFonts w:cs="Arial"/>
          <w:color w:val="000000"/>
        </w:rPr>
        <w:t>The TWV</w:t>
      </w:r>
      <w:r w:rsidR="00197656" w:rsidRPr="0039266E">
        <w:rPr>
          <w:rFonts w:cs="Arial"/>
          <w:color w:val="000000"/>
        </w:rPr>
        <w:t xml:space="preserve"> held its forty-sixth session </w:t>
      </w:r>
      <w:r w:rsidR="00B24528" w:rsidRPr="0039266E">
        <w:rPr>
          <w:rFonts w:cs="Arial"/>
          <w:color w:val="000000"/>
        </w:rPr>
        <w:t xml:space="preserve">at </w:t>
      </w:r>
      <w:proofErr w:type="spellStart"/>
      <w:r w:rsidR="00B24528" w:rsidRPr="0039266E">
        <w:rPr>
          <w:rFonts w:cs="Arial"/>
          <w:lang w:bidi="th-TH"/>
        </w:rPr>
        <w:t>Floriade</w:t>
      </w:r>
      <w:proofErr w:type="spellEnd"/>
      <w:r w:rsidR="005805C5" w:rsidRPr="0039266E">
        <w:rPr>
          <w:rFonts w:cs="Arial"/>
          <w:lang w:bidi="th-TH"/>
        </w:rPr>
        <w:t>,</w:t>
      </w:r>
      <w:r w:rsidR="00B24528" w:rsidRPr="0039266E">
        <w:rPr>
          <w:rFonts w:cs="Arial"/>
          <w:lang w:bidi="th-TH"/>
        </w:rPr>
        <w:t xml:space="preserve"> near the city of Venlo, Netherlands</w:t>
      </w:r>
      <w:r w:rsidR="00B24528" w:rsidRPr="0039266E">
        <w:rPr>
          <w:rFonts w:cs="Arial"/>
          <w:color w:val="000000"/>
        </w:rPr>
        <w:t xml:space="preserve"> </w:t>
      </w:r>
      <w:r w:rsidR="00197656" w:rsidRPr="0039266E">
        <w:rPr>
          <w:rFonts w:cs="Arial"/>
          <w:color w:val="000000"/>
        </w:rPr>
        <w:t xml:space="preserve">from June 11 to 15, 2012. </w:t>
      </w:r>
      <w:r w:rsidR="00B24528" w:rsidRPr="0039266E">
        <w:rPr>
          <w:rFonts w:cs="Arial"/>
          <w:color w:val="000000"/>
        </w:rPr>
        <w:t xml:space="preserve"> </w:t>
      </w:r>
      <w:r w:rsidR="00197656" w:rsidRPr="0039266E">
        <w:rPr>
          <w:rFonts w:cs="Arial"/>
          <w:color w:val="000000"/>
        </w:rPr>
        <w:t xml:space="preserve">This session was </w:t>
      </w:r>
      <w:r w:rsidR="00B24528" w:rsidRPr="0039266E">
        <w:rPr>
          <w:rFonts w:cs="Arial"/>
          <w:color w:val="000000"/>
        </w:rPr>
        <w:t>held</w:t>
      </w:r>
      <w:r w:rsidR="00197656" w:rsidRPr="0039266E">
        <w:rPr>
          <w:rFonts w:cs="Arial"/>
          <w:color w:val="000000"/>
        </w:rPr>
        <w:t xml:space="preserve"> at the World Horticultural Exposition </w:t>
      </w:r>
      <w:r w:rsidR="00A6127F" w:rsidRPr="0039266E">
        <w:rPr>
          <w:rFonts w:cs="Arial"/>
          <w:color w:val="000000"/>
        </w:rPr>
        <w:t>“</w:t>
      </w:r>
      <w:proofErr w:type="spellStart"/>
      <w:r w:rsidR="00197656" w:rsidRPr="0039266E">
        <w:rPr>
          <w:rFonts w:cs="Arial"/>
          <w:color w:val="000000"/>
        </w:rPr>
        <w:t>Floriade</w:t>
      </w:r>
      <w:proofErr w:type="spellEnd"/>
      <w:r w:rsidR="00A6127F" w:rsidRPr="0039266E">
        <w:rPr>
          <w:rFonts w:cs="Arial"/>
          <w:color w:val="000000"/>
        </w:rPr>
        <w:t>”</w:t>
      </w:r>
      <w:r w:rsidR="00197656" w:rsidRPr="0039266E">
        <w:rPr>
          <w:rFonts w:cs="Arial"/>
          <w:color w:val="000000"/>
        </w:rPr>
        <w:t xml:space="preserve">, a </w:t>
      </w:r>
      <w:r w:rsidR="006C0099" w:rsidRPr="0039266E">
        <w:rPr>
          <w:rFonts w:cs="Arial"/>
          <w:color w:val="000000"/>
        </w:rPr>
        <w:t>venue for the</w:t>
      </w:r>
      <w:r w:rsidR="00197656" w:rsidRPr="0039266E">
        <w:rPr>
          <w:rFonts w:cs="Arial"/>
          <w:color w:val="000000"/>
        </w:rPr>
        <w:t xml:space="preserve"> horticultural sector.</w:t>
      </w:r>
      <w:r w:rsidR="008D41E0" w:rsidRPr="0039266E">
        <w:rPr>
          <w:rFonts w:cs="Arial"/>
          <w:color w:val="000000"/>
        </w:rPr>
        <w:t xml:space="preserve"> </w:t>
      </w:r>
      <w:r w:rsidR="006C0099" w:rsidRPr="0039266E">
        <w:rPr>
          <w:rFonts w:cs="Arial"/>
          <w:color w:val="000000"/>
        </w:rPr>
        <w:t xml:space="preserve"> </w:t>
      </w:r>
      <w:r w:rsidR="00D45EE3" w:rsidRPr="0039266E">
        <w:rPr>
          <w:rFonts w:cs="Arial"/>
          <w:color w:val="000000"/>
        </w:rPr>
        <w:t>Th</w:t>
      </w:r>
      <w:r w:rsidR="006C0099" w:rsidRPr="0039266E">
        <w:rPr>
          <w:rFonts w:cs="Arial"/>
          <w:color w:val="000000"/>
        </w:rPr>
        <w:t>e</w:t>
      </w:r>
      <w:r w:rsidR="00D45EE3" w:rsidRPr="0039266E">
        <w:rPr>
          <w:rFonts w:cs="Arial"/>
          <w:color w:val="000000"/>
        </w:rPr>
        <w:t xml:space="preserve"> session was chaired by Mr. </w:t>
      </w:r>
      <w:r w:rsidR="008D41E0" w:rsidRPr="0039266E">
        <w:rPr>
          <w:rFonts w:cs="Arial"/>
          <w:color w:val="000000"/>
        </w:rPr>
        <w:t xml:space="preserve">François </w:t>
      </w:r>
      <w:proofErr w:type="spellStart"/>
      <w:r w:rsidR="008D41E0" w:rsidRPr="0039266E">
        <w:rPr>
          <w:rFonts w:cs="Arial"/>
          <w:color w:val="000000"/>
        </w:rPr>
        <w:t>B</w:t>
      </w:r>
      <w:r w:rsidR="00D45EE3" w:rsidRPr="0039266E">
        <w:rPr>
          <w:rFonts w:cs="Arial"/>
          <w:color w:val="000000"/>
        </w:rPr>
        <w:t>oulineau</w:t>
      </w:r>
      <w:proofErr w:type="spellEnd"/>
      <w:r w:rsidR="00D45EE3" w:rsidRPr="0039266E">
        <w:rPr>
          <w:rFonts w:cs="Arial"/>
          <w:color w:val="000000"/>
        </w:rPr>
        <w:t xml:space="preserve"> (France)</w:t>
      </w:r>
      <w:r w:rsidR="00E32915" w:rsidRPr="0039266E">
        <w:rPr>
          <w:rFonts w:cs="Arial"/>
          <w:color w:val="000000"/>
        </w:rPr>
        <w:t>,</w:t>
      </w:r>
      <w:r w:rsidR="000077A7" w:rsidRPr="0039266E">
        <w:rPr>
          <w:rFonts w:cs="Arial"/>
          <w:color w:val="000000"/>
        </w:rPr>
        <w:t xml:space="preserve"> Chairman of the TWV</w:t>
      </w:r>
      <w:r w:rsidR="00D45EE3" w:rsidRPr="0039266E">
        <w:rPr>
          <w:rFonts w:cs="Arial"/>
          <w:color w:val="000000"/>
        </w:rPr>
        <w:t>.</w:t>
      </w:r>
    </w:p>
    <w:p w:rsidR="00B84FDF" w:rsidRPr="0039266E" w:rsidRDefault="00B84FDF" w:rsidP="00B84FDF">
      <w:pPr>
        <w:autoSpaceDE w:val="0"/>
        <w:autoSpaceDN w:val="0"/>
        <w:adjustRightInd w:val="0"/>
        <w:rPr>
          <w:rFonts w:cs="Arial"/>
          <w:color w:val="000000"/>
        </w:rPr>
      </w:pPr>
    </w:p>
    <w:p w:rsidR="008D41E0" w:rsidRPr="0039266E" w:rsidRDefault="005601ED" w:rsidP="008D41E0">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8D41E0" w:rsidRPr="0039266E">
        <w:rPr>
          <w:rFonts w:cs="Arial"/>
          <w:color w:val="000000"/>
        </w:rPr>
        <w:t xml:space="preserve">The meeting was attended by </w:t>
      </w:r>
      <w:r w:rsidR="00AC76FF" w:rsidRPr="0039266E">
        <w:rPr>
          <w:rFonts w:cs="Arial"/>
          <w:color w:val="000000"/>
        </w:rPr>
        <w:t>43</w:t>
      </w:r>
      <w:r w:rsidR="008D41E0" w:rsidRPr="0039266E">
        <w:rPr>
          <w:rFonts w:cs="Arial"/>
          <w:color w:val="000000"/>
        </w:rPr>
        <w:t xml:space="preserve"> participants, from </w:t>
      </w:r>
      <w:r w:rsidR="00AC76FF" w:rsidRPr="0039266E">
        <w:rPr>
          <w:rFonts w:cs="Arial"/>
          <w:color w:val="000000"/>
        </w:rPr>
        <w:t>16</w:t>
      </w:r>
      <w:r w:rsidR="008D41E0" w:rsidRPr="0039266E">
        <w:rPr>
          <w:rFonts w:cs="Arial"/>
          <w:color w:val="000000"/>
        </w:rPr>
        <w:t xml:space="preserve"> m</w:t>
      </w:r>
      <w:r w:rsidR="00AC76FF" w:rsidRPr="0039266E">
        <w:rPr>
          <w:rFonts w:cs="Arial"/>
          <w:color w:val="000000"/>
        </w:rPr>
        <w:t>embers of the Union and two</w:t>
      </w:r>
      <w:r w:rsidR="008D41E0" w:rsidRPr="0039266E">
        <w:rPr>
          <w:rFonts w:cs="Arial"/>
          <w:color w:val="000000"/>
        </w:rPr>
        <w:t xml:space="preserve"> observer </w:t>
      </w:r>
      <w:proofErr w:type="spellStart"/>
      <w:r w:rsidR="008D41E0" w:rsidRPr="0039266E">
        <w:rPr>
          <w:rFonts w:cs="Arial"/>
          <w:color w:val="000000"/>
        </w:rPr>
        <w:t>organization</w:t>
      </w:r>
      <w:r w:rsidR="00D94336" w:rsidRPr="0039266E">
        <w:rPr>
          <w:rFonts w:cs="Arial"/>
          <w:color w:val="000000"/>
        </w:rPr>
        <w:t>s</w:t>
      </w:r>
      <w:r w:rsidR="00F51276" w:rsidRPr="0039266E">
        <w:rPr>
          <w:rFonts w:cs="Arial"/>
          <w:color w:val="000000"/>
        </w:rPr>
        <w:t>.</w:t>
      </w:r>
      <w:r w:rsidR="008D41E0" w:rsidRPr="0039266E">
        <w:rPr>
          <w:rFonts w:cs="Arial"/>
          <w:color w:val="000000"/>
        </w:rPr>
        <w:t>The</w:t>
      </w:r>
      <w:proofErr w:type="spellEnd"/>
      <w:r w:rsidR="008D41E0" w:rsidRPr="0039266E">
        <w:rPr>
          <w:rFonts w:cs="Arial"/>
          <w:color w:val="000000"/>
        </w:rPr>
        <w:t xml:space="preserve"> </w:t>
      </w:r>
      <w:r w:rsidR="00F45716" w:rsidRPr="0039266E">
        <w:rPr>
          <w:rFonts w:cs="Arial"/>
          <w:color w:val="000000"/>
        </w:rPr>
        <w:t xml:space="preserve">Preparatory Workshop </w:t>
      </w:r>
      <w:r w:rsidR="008D41E0" w:rsidRPr="0039266E">
        <w:rPr>
          <w:rFonts w:cs="Arial"/>
          <w:color w:val="000000"/>
        </w:rPr>
        <w:t>was held during the afternoon of June 10</w:t>
      </w:r>
      <w:r w:rsidR="00D94336" w:rsidRPr="0039266E">
        <w:rPr>
          <w:rFonts w:cs="Arial"/>
          <w:color w:val="000000"/>
        </w:rPr>
        <w:t>, with training</w:t>
      </w:r>
      <w:r w:rsidR="00F45110" w:rsidRPr="0039266E">
        <w:rPr>
          <w:rFonts w:cs="Arial"/>
          <w:color w:val="000000"/>
        </w:rPr>
        <w:t xml:space="preserve"> on Test G</w:t>
      </w:r>
      <w:r w:rsidR="00D94336" w:rsidRPr="0039266E">
        <w:rPr>
          <w:rFonts w:cs="Arial"/>
          <w:color w:val="000000"/>
        </w:rPr>
        <w:t>uidelines preparation</w:t>
      </w:r>
      <w:r w:rsidR="005805C5" w:rsidRPr="0039266E">
        <w:rPr>
          <w:rFonts w:cs="Arial"/>
          <w:color w:val="000000"/>
        </w:rPr>
        <w:t>,</w:t>
      </w:r>
      <w:r w:rsidR="00D94336" w:rsidRPr="0039266E">
        <w:rPr>
          <w:rFonts w:cs="Arial"/>
          <w:color w:val="000000"/>
        </w:rPr>
        <w:t xml:space="preserve"> </w:t>
      </w:r>
      <w:r w:rsidR="008D41E0" w:rsidRPr="0039266E">
        <w:rPr>
          <w:rFonts w:cs="Arial"/>
          <w:color w:val="000000"/>
        </w:rPr>
        <w:t>and</w:t>
      </w:r>
      <w:r w:rsidR="007F6E6D" w:rsidRPr="0039266E">
        <w:rPr>
          <w:rFonts w:cs="Arial"/>
          <w:color w:val="000000"/>
        </w:rPr>
        <w:t xml:space="preserve"> </w:t>
      </w:r>
      <w:r w:rsidR="008D41E0" w:rsidRPr="0039266E">
        <w:rPr>
          <w:rFonts w:cs="Arial"/>
          <w:color w:val="000000"/>
        </w:rPr>
        <w:t xml:space="preserve">was attended by </w:t>
      </w:r>
      <w:r w:rsidR="00D15903" w:rsidRPr="0039266E">
        <w:rPr>
          <w:rFonts w:cs="Arial"/>
          <w:color w:val="000000"/>
        </w:rPr>
        <w:t xml:space="preserve">15 </w:t>
      </w:r>
      <w:r w:rsidR="008D41E0" w:rsidRPr="0039266E">
        <w:rPr>
          <w:rFonts w:cs="Arial"/>
          <w:color w:val="000000"/>
        </w:rPr>
        <w:t xml:space="preserve">participants. </w:t>
      </w:r>
    </w:p>
    <w:p w:rsidR="00B84FDF" w:rsidRPr="0039266E" w:rsidRDefault="00B84FDF" w:rsidP="00B84FDF">
      <w:pPr>
        <w:autoSpaceDE w:val="0"/>
        <w:autoSpaceDN w:val="0"/>
        <w:adjustRightInd w:val="0"/>
        <w:rPr>
          <w:rFonts w:cs="Arial"/>
          <w:color w:val="000000"/>
        </w:rPr>
      </w:pPr>
    </w:p>
    <w:p w:rsidR="00BF4884" w:rsidRPr="0039266E" w:rsidRDefault="005601ED" w:rsidP="00BF4884">
      <w:pPr>
        <w:contextualSpacing/>
        <w:rPr>
          <w:rFonts w:cs="Arial"/>
        </w:rPr>
      </w:pPr>
      <w:r w:rsidRPr="0039266E">
        <w:fldChar w:fldCharType="begin"/>
      </w:r>
      <w:r w:rsidRPr="0039266E">
        <w:instrText xml:space="preserve"> AUTONUM  \* Arabic </w:instrText>
      </w:r>
      <w:r w:rsidRPr="0039266E">
        <w:fldChar w:fldCharType="end"/>
      </w:r>
      <w:r w:rsidRPr="0039266E">
        <w:tab/>
      </w:r>
      <w:r w:rsidR="000077A7" w:rsidRPr="0039266E">
        <w:t xml:space="preserve">In accordance with </w:t>
      </w:r>
      <w:r w:rsidR="006C0099" w:rsidRPr="0039266E">
        <w:t>the agenda, a</w:t>
      </w:r>
      <w:r w:rsidR="00BF4884" w:rsidRPr="0039266E">
        <w:rPr>
          <w:rFonts w:cs="Arial"/>
        </w:rPr>
        <w:t xml:space="preserve"> number of TGP documents were discussed: TGP/7</w:t>
      </w:r>
      <w:r w:rsidR="006C0099" w:rsidRPr="0039266E">
        <w:rPr>
          <w:rFonts w:cs="Arial"/>
        </w:rPr>
        <w:t xml:space="preserve"> </w:t>
      </w:r>
      <w:r w:rsidR="00BF4884" w:rsidRPr="0039266E">
        <w:rPr>
          <w:rFonts w:cs="Arial"/>
        </w:rPr>
        <w:t>“Development of Test Guidelines”, TGP/8</w:t>
      </w:r>
      <w:r w:rsidR="006C0099" w:rsidRPr="0039266E">
        <w:rPr>
          <w:rFonts w:cs="Arial"/>
        </w:rPr>
        <w:t xml:space="preserve"> </w:t>
      </w:r>
      <w:r w:rsidR="00BF4884" w:rsidRPr="0039266E">
        <w:rPr>
          <w:rFonts w:cs="Arial"/>
        </w:rPr>
        <w:t>“Trial Design and Techniques Used in the Examination of Distinctness, Uniformity and Stability” and TGP/14</w:t>
      </w:r>
      <w:r w:rsidR="006C0099" w:rsidRPr="0039266E">
        <w:rPr>
          <w:rFonts w:cs="Arial"/>
        </w:rPr>
        <w:t xml:space="preserve"> </w:t>
      </w:r>
      <w:r w:rsidR="00BF4884" w:rsidRPr="0039266E">
        <w:rPr>
          <w:rFonts w:cs="Arial"/>
        </w:rPr>
        <w:t>“Glossary of Terms Used in UPOV Documents”.</w:t>
      </w:r>
    </w:p>
    <w:p w:rsidR="00D45EE3" w:rsidRPr="0039266E" w:rsidRDefault="00D45EE3" w:rsidP="00B84FDF">
      <w:pPr>
        <w:autoSpaceDE w:val="0"/>
        <w:autoSpaceDN w:val="0"/>
        <w:adjustRightInd w:val="0"/>
        <w:rPr>
          <w:rFonts w:cs="Arial"/>
          <w:color w:val="000000"/>
        </w:rPr>
      </w:pPr>
    </w:p>
    <w:p w:rsidR="00197656" w:rsidRPr="0039266E" w:rsidRDefault="005601ED" w:rsidP="001E7C4A">
      <w:pPr>
        <w:contextualSpacing/>
      </w:pPr>
      <w:r w:rsidRPr="0039266E">
        <w:fldChar w:fldCharType="begin"/>
      </w:r>
      <w:r w:rsidRPr="0039266E">
        <w:instrText xml:space="preserve"> AUTONUM  \* Arabic </w:instrText>
      </w:r>
      <w:r w:rsidRPr="0039266E">
        <w:fldChar w:fldCharType="end"/>
      </w:r>
      <w:r w:rsidRPr="0039266E">
        <w:tab/>
      </w:r>
      <w:r w:rsidR="00197656" w:rsidRPr="0039266E">
        <w:t xml:space="preserve">A </w:t>
      </w:r>
      <w:r w:rsidR="000077A7" w:rsidRPr="0039266E">
        <w:t>discussion took place</w:t>
      </w:r>
      <w:r w:rsidR="00197656" w:rsidRPr="0039266E">
        <w:t xml:space="preserve"> on the level of uniformity </w:t>
      </w:r>
      <w:r w:rsidR="000077A7" w:rsidRPr="0039266E">
        <w:t>for</w:t>
      </w:r>
      <w:r w:rsidR="00197656" w:rsidRPr="0039266E">
        <w:t xml:space="preserve"> disease resistances on the bas</w:t>
      </w:r>
      <w:r w:rsidR="006C0099" w:rsidRPr="0039266E">
        <w:t>is</w:t>
      </w:r>
      <w:r w:rsidR="009454EC" w:rsidRPr="0039266E">
        <w:t xml:space="preserve"> of</w:t>
      </w:r>
      <w:r w:rsidR="001E7C4A" w:rsidRPr="0039266E">
        <w:t xml:space="preserve"> document TWV/46/34 “Levels of uniformity according to the state of expression of obligatory disease resistance characteristics and varieties not bred for having such disease resistance” and</w:t>
      </w:r>
      <w:r w:rsidR="009454EC" w:rsidRPr="0039266E">
        <w:rPr>
          <w:rFonts w:cs="Arial"/>
          <w:color w:val="000000"/>
        </w:rPr>
        <w:t xml:space="preserve"> a</w:t>
      </w:r>
      <w:r w:rsidR="00197656" w:rsidRPr="0039266E">
        <w:rPr>
          <w:rFonts w:cs="Arial"/>
          <w:color w:val="000000"/>
        </w:rPr>
        <w:t xml:space="preserve"> presentation</w:t>
      </w:r>
      <w:r w:rsidR="009454EC" w:rsidRPr="0039266E">
        <w:rPr>
          <w:rFonts w:cs="Arial"/>
          <w:color w:val="000000"/>
        </w:rPr>
        <w:t xml:space="preserve"> made</w:t>
      </w:r>
      <w:r w:rsidR="00410A2F" w:rsidRPr="0039266E">
        <w:rPr>
          <w:rFonts w:cs="Arial"/>
          <w:color w:val="000000"/>
        </w:rPr>
        <w:t xml:space="preserve"> by an expert from the European Union</w:t>
      </w:r>
      <w:r w:rsidR="00197656" w:rsidRPr="0039266E">
        <w:rPr>
          <w:rFonts w:cs="Arial"/>
          <w:color w:val="000000"/>
        </w:rPr>
        <w:t xml:space="preserve">. </w:t>
      </w:r>
    </w:p>
    <w:p w:rsidR="00B84FDF" w:rsidRPr="0039266E" w:rsidRDefault="00B84FDF" w:rsidP="00B84FDF">
      <w:pPr>
        <w:autoSpaceDE w:val="0"/>
        <w:autoSpaceDN w:val="0"/>
        <w:adjustRightInd w:val="0"/>
        <w:rPr>
          <w:rFonts w:cs="Arial"/>
          <w:color w:val="000000"/>
        </w:rPr>
      </w:pPr>
    </w:p>
    <w:p w:rsidR="00197656" w:rsidRPr="0039266E" w:rsidRDefault="005601ED" w:rsidP="00B84FDF">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Concerning the guidance of data analysis for blind randomized trials</w:t>
      </w:r>
      <w:r w:rsidR="000C4311" w:rsidRPr="0039266E">
        <w:rPr>
          <w:rFonts w:cs="Arial"/>
          <w:color w:val="000000"/>
        </w:rPr>
        <w:t xml:space="preserve"> (</w:t>
      </w:r>
      <w:r w:rsidR="005805C5" w:rsidRPr="0039266E">
        <w:rPr>
          <w:rFonts w:cs="Arial"/>
          <w:color w:val="000000"/>
        </w:rPr>
        <w:t xml:space="preserve">see </w:t>
      </w:r>
      <w:r w:rsidR="000C4311" w:rsidRPr="0039266E">
        <w:rPr>
          <w:rFonts w:cs="Arial"/>
          <w:color w:val="000000"/>
        </w:rPr>
        <w:t>document TWV/46/17 “Revision of Document TGP/8: Part II: Techniques Used in DUS Examination, New Section: Guidance of Data Analysis for Blind Randomized Trials”)</w:t>
      </w:r>
      <w:r w:rsidR="00197656" w:rsidRPr="0039266E">
        <w:rPr>
          <w:rFonts w:cs="Arial"/>
          <w:color w:val="000000"/>
        </w:rPr>
        <w:t xml:space="preserve">, the TWV </w:t>
      </w:r>
      <w:r w:rsidR="000077A7" w:rsidRPr="0039266E">
        <w:rPr>
          <w:rFonts w:cs="Arial"/>
          <w:color w:val="000000"/>
        </w:rPr>
        <w:t xml:space="preserve">noted </w:t>
      </w:r>
      <w:r w:rsidR="00197656" w:rsidRPr="0039266E">
        <w:rPr>
          <w:rFonts w:cs="Arial"/>
          <w:color w:val="000000"/>
        </w:rPr>
        <w:t xml:space="preserve">the importance of this approach for breeders and the contribution </w:t>
      </w:r>
      <w:r w:rsidR="000077A7" w:rsidRPr="0039266E">
        <w:rPr>
          <w:rFonts w:cs="Arial"/>
          <w:color w:val="000000"/>
        </w:rPr>
        <w:t xml:space="preserve">the method </w:t>
      </w:r>
      <w:r w:rsidR="00197656" w:rsidRPr="0039266E">
        <w:rPr>
          <w:rFonts w:cs="Arial"/>
          <w:color w:val="000000"/>
        </w:rPr>
        <w:t>made to the system.</w:t>
      </w:r>
      <w:r w:rsidR="00D44181" w:rsidRPr="0039266E">
        <w:rPr>
          <w:rFonts w:cs="Arial"/>
          <w:color w:val="000000"/>
        </w:rPr>
        <w:t xml:space="preserve"> </w:t>
      </w:r>
      <w:r w:rsidR="00197656" w:rsidRPr="0039266E">
        <w:rPr>
          <w:rFonts w:cs="Arial"/>
          <w:color w:val="000000"/>
        </w:rPr>
        <w:t xml:space="preserve"> It recommend</w:t>
      </w:r>
      <w:r w:rsidR="00D44181" w:rsidRPr="0039266E">
        <w:rPr>
          <w:rFonts w:cs="Arial"/>
          <w:color w:val="000000"/>
        </w:rPr>
        <w:t xml:space="preserve">ed </w:t>
      </w:r>
      <w:r w:rsidR="00197656" w:rsidRPr="0039266E">
        <w:rPr>
          <w:rFonts w:cs="Arial"/>
          <w:color w:val="000000"/>
        </w:rPr>
        <w:t xml:space="preserve">that </w:t>
      </w:r>
      <w:r w:rsidR="005F0C9D" w:rsidRPr="0039266E">
        <w:rPr>
          <w:rFonts w:cs="Arial"/>
          <w:color w:val="000000"/>
        </w:rPr>
        <w:t xml:space="preserve">the </w:t>
      </w:r>
      <w:r w:rsidR="00197656" w:rsidRPr="0039266E">
        <w:rPr>
          <w:rFonts w:cs="Arial"/>
          <w:color w:val="000000"/>
        </w:rPr>
        <w:t xml:space="preserve">guidance be </w:t>
      </w:r>
      <w:r w:rsidR="005F0C9D" w:rsidRPr="0039266E">
        <w:rPr>
          <w:rFonts w:cs="Arial"/>
          <w:color w:val="000000"/>
        </w:rPr>
        <w:t xml:space="preserve">further developed </w:t>
      </w:r>
      <w:r w:rsidR="00197656" w:rsidRPr="0039266E">
        <w:rPr>
          <w:rFonts w:cs="Arial"/>
          <w:color w:val="000000"/>
        </w:rPr>
        <w:t>on the bas</w:t>
      </w:r>
      <w:r w:rsidR="00D44181" w:rsidRPr="0039266E">
        <w:rPr>
          <w:rFonts w:cs="Arial"/>
          <w:color w:val="000000"/>
        </w:rPr>
        <w:t>is</w:t>
      </w:r>
      <w:r w:rsidR="00197656" w:rsidRPr="0039266E">
        <w:rPr>
          <w:rFonts w:cs="Arial"/>
          <w:color w:val="000000"/>
        </w:rPr>
        <w:t xml:space="preserve"> of document</w:t>
      </w:r>
      <w:r w:rsidR="005F0C9D" w:rsidRPr="0039266E">
        <w:rPr>
          <w:rFonts w:cs="Arial"/>
          <w:color w:val="000000"/>
        </w:rPr>
        <w:t xml:space="preserve"> TWV/46/17</w:t>
      </w:r>
      <w:r w:rsidR="00197656" w:rsidRPr="0039266E">
        <w:rPr>
          <w:rFonts w:cs="Arial"/>
          <w:color w:val="000000"/>
        </w:rPr>
        <w:t>.</w:t>
      </w:r>
    </w:p>
    <w:p w:rsidR="00B84FDF" w:rsidRPr="0039266E" w:rsidRDefault="00B84FDF" w:rsidP="00B84FDF">
      <w:pPr>
        <w:autoSpaceDE w:val="0"/>
        <w:autoSpaceDN w:val="0"/>
        <w:adjustRightInd w:val="0"/>
        <w:rPr>
          <w:rFonts w:cs="Arial"/>
          <w:color w:val="000000"/>
        </w:rPr>
      </w:pPr>
    </w:p>
    <w:p w:rsidR="00197656" w:rsidRPr="0039266E" w:rsidRDefault="005601ED" w:rsidP="00B84FDF">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Concerning variety description databases</w:t>
      </w:r>
      <w:r w:rsidR="00ED42B8" w:rsidRPr="0039266E">
        <w:rPr>
          <w:rFonts w:cs="Arial"/>
          <w:color w:val="000000"/>
        </w:rPr>
        <w:t xml:space="preserve"> (</w:t>
      </w:r>
      <w:r w:rsidR="003807F6" w:rsidRPr="0039266E">
        <w:rPr>
          <w:rFonts w:cs="Arial"/>
          <w:color w:val="000000"/>
        </w:rPr>
        <w:t xml:space="preserve">see </w:t>
      </w:r>
      <w:r w:rsidR="00ED42B8" w:rsidRPr="0039266E">
        <w:rPr>
          <w:rFonts w:cs="Arial"/>
          <w:color w:val="000000"/>
        </w:rPr>
        <w:t xml:space="preserve">document TWV/46/6 “Variety Description Databases”), </w:t>
      </w:r>
      <w:r w:rsidR="00197656" w:rsidRPr="0039266E">
        <w:rPr>
          <w:rFonts w:cs="Arial"/>
          <w:color w:val="000000"/>
        </w:rPr>
        <w:t>the TWV agreed that the work on the project for Pea database should be continued and that it would be a good example for the development of similar databases for other crops. It also agreed that it would be a good ba</w:t>
      </w:r>
      <w:r w:rsidR="00BF0CF7" w:rsidRPr="0039266E">
        <w:rPr>
          <w:rFonts w:cs="Arial"/>
          <w:color w:val="000000"/>
        </w:rPr>
        <w:t xml:space="preserve">sis for </w:t>
      </w:r>
      <w:r w:rsidR="003807F6" w:rsidRPr="0039266E">
        <w:rPr>
          <w:rFonts w:cs="Arial"/>
          <w:color w:val="000000"/>
        </w:rPr>
        <w:t xml:space="preserve">a </w:t>
      </w:r>
      <w:r w:rsidR="00BF0CF7" w:rsidRPr="0039266E">
        <w:rPr>
          <w:rFonts w:cs="Arial"/>
          <w:color w:val="000000"/>
        </w:rPr>
        <w:t>future revision of the Test G</w:t>
      </w:r>
      <w:r w:rsidR="00197656" w:rsidRPr="0039266E">
        <w:rPr>
          <w:rFonts w:cs="Arial"/>
          <w:color w:val="000000"/>
        </w:rPr>
        <w:t>uideline</w:t>
      </w:r>
      <w:r w:rsidR="00BF0CF7" w:rsidRPr="0039266E">
        <w:rPr>
          <w:rFonts w:cs="Arial"/>
          <w:color w:val="000000"/>
        </w:rPr>
        <w:t>s</w:t>
      </w:r>
      <w:r w:rsidR="00197656" w:rsidRPr="0039266E">
        <w:rPr>
          <w:rFonts w:cs="Arial"/>
          <w:color w:val="000000"/>
        </w:rPr>
        <w:t xml:space="preserve"> for Pea </w:t>
      </w:r>
      <w:r w:rsidR="003807F6" w:rsidRPr="0039266E">
        <w:rPr>
          <w:rFonts w:cs="Arial"/>
          <w:color w:val="000000"/>
        </w:rPr>
        <w:t xml:space="preserve">with </w:t>
      </w:r>
      <w:r w:rsidR="00197656" w:rsidRPr="0039266E">
        <w:rPr>
          <w:rFonts w:cs="Arial"/>
          <w:color w:val="000000"/>
        </w:rPr>
        <w:t xml:space="preserve">respect </w:t>
      </w:r>
      <w:r w:rsidR="003807F6" w:rsidRPr="0039266E">
        <w:rPr>
          <w:rFonts w:cs="Arial"/>
          <w:color w:val="000000"/>
        </w:rPr>
        <w:t xml:space="preserve">to </w:t>
      </w:r>
      <w:r w:rsidR="00197656" w:rsidRPr="0039266E">
        <w:rPr>
          <w:rFonts w:cs="Arial"/>
          <w:color w:val="000000"/>
        </w:rPr>
        <w:t>grouping characteristics.</w:t>
      </w:r>
    </w:p>
    <w:p w:rsidR="00B84FDF" w:rsidRPr="0039266E" w:rsidRDefault="00B84FDF" w:rsidP="00B84FDF">
      <w:pPr>
        <w:autoSpaceDE w:val="0"/>
        <w:autoSpaceDN w:val="0"/>
        <w:adjustRightInd w:val="0"/>
        <w:rPr>
          <w:rFonts w:cs="Arial"/>
          <w:color w:val="000000"/>
        </w:rPr>
      </w:pPr>
    </w:p>
    <w:p w:rsidR="00B84FDF" w:rsidRPr="0039266E" w:rsidRDefault="005601ED" w:rsidP="00B84FDF">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99137B" w:rsidRPr="0039266E">
        <w:rPr>
          <w:rFonts w:cs="Arial"/>
          <w:color w:val="000000"/>
        </w:rPr>
        <w:t xml:space="preserve">During </w:t>
      </w:r>
      <w:r w:rsidR="00A54B70" w:rsidRPr="0039266E">
        <w:rPr>
          <w:rFonts w:cs="Arial"/>
          <w:color w:val="000000"/>
        </w:rPr>
        <w:t xml:space="preserve">the forty-sixth </w:t>
      </w:r>
      <w:r w:rsidR="0099137B" w:rsidRPr="0039266E">
        <w:rPr>
          <w:rFonts w:cs="Arial"/>
          <w:color w:val="000000"/>
        </w:rPr>
        <w:t>session</w:t>
      </w:r>
      <w:r w:rsidR="00A54B70" w:rsidRPr="0039266E">
        <w:rPr>
          <w:rFonts w:cs="Arial"/>
          <w:color w:val="000000"/>
        </w:rPr>
        <w:t xml:space="preserve"> of the TWV</w:t>
      </w:r>
      <w:r w:rsidR="0099137B" w:rsidRPr="0039266E">
        <w:rPr>
          <w:rFonts w:cs="Arial"/>
          <w:color w:val="000000"/>
        </w:rPr>
        <w:t xml:space="preserve">, 13 Test Guidelines were discussed. </w:t>
      </w:r>
      <w:r w:rsidR="00D44181" w:rsidRPr="0039266E">
        <w:rPr>
          <w:rFonts w:cs="Arial"/>
          <w:color w:val="000000"/>
        </w:rPr>
        <w:t xml:space="preserve"> </w:t>
      </w:r>
      <w:r w:rsidR="0099137B" w:rsidRPr="0039266E">
        <w:rPr>
          <w:rFonts w:cs="Arial"/>
          <w:color w:val="000000"/>
        </w:rPr>
        <w:t>The TWV agreed to submit nine Test Guidelines to the Technical Committee</w:t>
      </w:r>
      <w:r w:rsidR="00D44181" w:rsidRPr="0039266E">
        <w:rPr>
          <w:rFonts w:cs="Arial"/>
          <w:color w:val="000000"/>
        </w:rPr>
        <w:t xml:space="preserve">: </w:t>
      </w:r>
      <w:r w:rsidR="007E4DD9" w:rsidRPr="0039266E">
        <w:rPr>
          <w:rFonts w:cs="Arial"/>
          <w:color w:val="000000"/>
        </w:rPr>
        <w:t xml:space="preserve"> three new: </w:t>
      </w:r>
      <w:r w:rsidR="00D44181" w:rsidRPr="0039266E">
        <w:rPr>
          <w:rFonts w:cs="Arial"/>
          <w:color w:val="000000"/>
        </w:rPr>
        <w:t xml:space="preserve"> </w:t>
      </w:r>
      <w:r w:rsidR="007E4DD9" w:rsidRPr="0039266E">
        <w:rPr>
          <w:rFonts w:cs="Arial"/>
          <w:color w:val="000000"/>
        </w:rPr>
        <w:t xml:space="preserve">Coriander, Oyster Mushroom, Tomato Rootstocks and six revisions: </w:t>
      </w:r>
      <w:r w:rsidR="00D44181" w:rsidRPr="0039266E">
        <w:rPr>
          <w:rFonts w:cs="Arial"/>
          <w:color w:val="000000"/>
        </w:rPr>
        <w:t xml:space="preserve"> </w:t>
      </w:r>
      <w:r w:rsidR="007E4DD9" w:rsidRPr="0039266E">
        <w:rPr>
          <w:rFonts w:cs="Arial"/>
          <w:color w:val="000000"/>
        </w:rPr>
        <w:t>Endive, Lettuce, Opium/Seed Poppy, Spinach, Tomato and Watermelon.</w:t>
      </w:r>
    </w:p>
    <w:p w:rsidR="0099137B" w:rsidRPr="0039266E" w:rsidRDefault="0099137B" w:rsidP="000E2EC8">
      <w:pPr>
        <w:rPr>
          <w:rFonts w:cs="Arial"/>
        </w:rPr>
      </w:pPr>
    </w:p>
    <w:p w:rsidR="000E2EC8" w:rsidRPr="0039266E" w:rsidRDefault="005601ED" w:rsidP="000E2EC8">
      <w:pPr>
        <w:rPr>
          <w:rFonts w:cs="Arial"/>
        </w:rPr>
      </w:pPr>
      <w:r w:rsidRPr="0039266E">
        <w:fldChar w:fldCharType="begin"/>
      </w:r>
      <w:r w:rsidRPr="0039266E">
        <w:instrText xml:space="preserve"> AUTONUM  \* Arabic </w:instrText>
      </w:r>
      <w:r w:rsidRPr="0039266E">
        <w:fldChar w:fldCharType="end"/>
      </w:r>
      <w:r w:rsidRPr="0039266E">
        <w:tab/>
      </w:r>
      <w:r w:rsidR="000E2EC8" w:rsidRPr="0039266E">
        <w:rPr>
          <w:rFonts w:cs="Arial"/>
        </w:rPr>
        <w:t>The TWV agreed to discuss the following draft Test Guidelines at its forty</w:t>
      </w:r>
      <w:r w:rsidR="000E2EC8" w:rsidRPr="0039266E">
        <w:rPr>
          <w:rFonts w:cs="Arial"/>
        </w:rPr>
        <w:noBreakHyphen/>
        <w:t>seventh session:</w:t>
      </w:r>
    </w:p>
    <w:p w:rsidR="000E2EC8" w:rsidRPr="0039266E" w:rsidRDefault="000E2EC8" w:rsidP="00B84FDF">
      <w:pPr>
        <w:autoSpaceDE w:val="0"/>
        <w:autoSpaceDN w:val="0"/>
        <w:adjustRightInd w:val="0"/>
        <w:rPr>
          <w:rFonts w:cs="Arial"/>
          <w:color w:val="000000"/>
        </w:rPr>
      </w:pPr>
    </w:p>
    <w:p w:rsidR="009F4E46" w:rsidRPr="0039266E" w:rsidRDefault="00EA5B2C" w:rsidP="00EA5B2C">
      <w:pPr>
        <w:numPr>
          <w:ilvl w:val="0"/>
          <w:numId w:val="9"/>
        </w:numPr>
        <w:autoSpaceDE w:val="0"/>
        <w:autoSpaceDN w:val="0"/>
        <w:adjustRightInd w:val="0"/>
        <w:rPr>
          <w:rFonts w:cs="Arial"/>
          <w:szCs w:val="24"/>
          <w:lang w:val="it-IT"/>
        </w:rPr>
      </w:pPr>
      <w:proofErr w:type="spellStart"/>
      <w:r w:rsidRPr="0039266E">
        <w:rPr>
          <w:rFonts w:cs="Arial"/>
          <w:szCs w:val="24"/>
          <w:lang w:val="it-IT"/>
        </w:rPr>
        <w:t>Bottle</w:t>
      </w:r>
      <w:proofErr w:type="spellEnd"/>
      <w:r w:rsidRPr="0039266E">
        <w:rPr>
          <w:rFonts w:cs="Arial"/>
          <w:szCs w:val="24"/>
          <w:lang w:val="it-IT"/>
        </w:rPr>
        <w:t xml:space="preserve"> </w:t>
      </w:r>
      <w:proofErr w:type="spellStart"/>
      <w:r w:rsidRPr="0039266E">
        <w:rPr>
          <w:rFonts w:cs="Arial"/>
          <w:szCs w:val="24"/>
          <w:lang w:val="it-IT"/>
        </w:rPr>
        <w:t>Gourd</w:t>
      </w:r>
      <w:proofErr w:type="spellEnd"/>
      <w:r w:rsidRPr="0039266E">
        <w:rPr>
          <w:rFonts w:cs="Arial"/>
          <w:szCs w:val="24"/>
          <w:lang w:val="it-IT"/>
        </w:rPr>
        <w:t xml:space="preserve">, </w:t>
      </w:r>
      <w:proofErr w:type="spellStart"/>
      <w:r w:rsidRPr="0039266E">
        <w:rPr>
          <w:rFonts w:cs="Arial"/>
          <w:szCs w:val="24"/>
          <w:lang w:val="it-IT"/>
        </w:rPr>
        <w:t>Calabash</w:t>
      </w:r>
      <w:proofErr w:type="spellEnd"/>
      <w:r w:rsidRPr="0039266E">
        <w:rPr>
          <w:rFonts w:cs="Arial"/>
          <w:szCs w:val="24"/>
          <w:lang w:val="it-IT"/>
        </w:rPr>
        <w:t xml:space="preserve"> (</w:t>
      </w:r>
      <w:r w:rsidRPr="0039266E">
        <w:rPr>
          <w:rFonts w:cs="Arial"/>
          <w:i/>
          <w:szCs w:val="24"/>
          <w:lang w:val="it-IT"/>
        </w:rPr>
        <w:t xml:space="preserve">Lagenaria </w:t>
      </w:r>
      <w:proofErr w:type="spellStart"/>
      <w:r w:rsidRPr="0039266E">
        <w:rPr>
          <w:rFonts w:cs="Arial"/>
          <w:i/>
          <w:szCs w:val="24"/>
          <w:lang w:val="it-IT"/>
        </w:rPr>
        <w:t>siceraria</w:t>
      </w:r>
      <w:proofErr w:type="spellEnd"/>
      <w:r w:rsidRPr="0039266E">
        <w:rPr>
          <w:rFonts w:cs="Arial"/>
          <w:szCs w:val="24"/>
          <w:lang w:val="it-IT"/>
        </w:rPr>
        <w:t xml:space="preserve"> (Molina) </w:t>
      </w:r>
      <w:proofErr w:type="spellStart"/>
      <w:r w:rsidRPr="0039266E">
        <w:rPr>
          <w:rFonts w:cs="Arial"/>
          <w:szCs w:val="24"/>
          <w:lang w:val="it-IT"/>
        </w:rPr>
        <w:t>Standl</w:t>
      </w:r>
      <w:proofErr w:type="spellEnd"/>
      <w:r w:rsidRPr="0039266E">
        <w:rPr>
          <w:rFonts w:cs="Arial"/>
          <w:szCs w:val="24"/>
          <w:lang w:val="it-IT"/>
        </w:rPr>
        <w:t>.)</w:t>
      </w:r>
    </w:p>
    <w:p w:rsidR="00EA5B2C" w:rsidRPr="0039266E" w:rsidRDefault="00EA5B2C" w:rsidP="00EA5B2C">
      <w:pPr>
        <w:numPr>
          <w:ilvl w:val="0"/>
          <w:numId w:val="9"/>
        </w:numPr>
        <w:autoSpaceDE w:val="0"/>
        <w:autoSpaceDN w:val="0"/>
        <w:adjustRightInd w:val="0"/>
        <w:rPr>
          <w:rFonts w:cs="Arial"/>
          <w:szCs w:val="24"/>
        </w:rPr>
      </w:pPr>
      <w:r w:rsidRPr="0039266E">
        <w:rPr>
          <w:rFonts w:cs="Arial"/>
          <w:szCs w:val="24"/>
        </w:rPr>
        <w:t>Brown Mustard (</w:t>
      </w:r>
      <w:r w:rsidRPr="0039266E">
        <w:rPr>
          <w:rFonts w:cs="Arial"/>
          <w:i/>
          <w:szCs w:val="24"/>
        </w:rPr>
        <w:t xml:space="preserve">Brassica </w:t>
      </w:r>
      <w:proofErr w:type="spellStart"/>
      <w:r w:rsidRPr="0039266E">
        <w:rPr>
          <w:rFonts w:cs="Arial"/>
          <w:i/>
          <w:szCs w:val="24"/>
        </w:rPr>
        <w:t>juncea</w:t>
      </w:r>
      <w:proofErr w:type="spellEnd"/>
      <w:r w:rsidRPr="0039266E">
        <w:rPr>
          <w:rFonts w:cs="Arial"/>
          <w:i/>
          <w:szCs w:val="24"/>
        </w:rPr>
        <w:t xml:space="preserve"> </w:t>
      </w:r>
      <w:r w:rsidRPr="0039266E">
        <w:rPr>
          <w:rFonts w:cs="Arial"/>
          <w:szCs w:val="24"/>
        </w:rPr>
        <w:t xml:space="preserve">(L.) </w:t>
      </w:r>
      <w:proofErr w:type="spellStart"/>
      <w:r w:rsidRPr="0039266E">
        <w:rPr>
          <w:rFonts w:cs="Arial"/>
          <w:szCs w:val="24"/>
        </w:rPr>
        <w:t>Czern</w:t>
      </w:r>
      <w:proofErr w:type="spellEnd"/>
      <w:r w:rsidRPr="0039266E">
        <w:rPr>
          <w:rFonts w:cs="Arial"/>
          <w:szCs w:val="24"/>
        </w:rPr>
        <w:t>)</w:t>
      </w:r>
    </w:p>
    <w:p w:rsidR="00EA5B2C" w:rsidRPr="0039266E" w:rsidRDefault="00EA5B2C" w:rsidP="00EA5B2C">
      <w:pPr>
        <w:numPr>
          <w:ilvl w:val="0"/>
          <w:numId w:val="9"/>
        </w:numPr>
        <w:autoSpaceDE w:val="0"/>
        <w:autoSpaceDN w:val="0"/>
        <w:adjustRightInd w:val="0"/>
        <w:rPr>
          <w:rFonts w:cs="Arial"/>
          <w:szCs w:val="24"/>
        </w:rPr>
      </w:pPr>
      <w:r w:rsidRPr="0039266E">
        <w:rPr>
          <w:rFonts w:cs="Arial"/>
          <w:szCs w:val="24"/>
        </w:rPr>
        <w:t>Cassava (</w:t>
      </w:r>
      <w:proofErr w:type="spellStart"/>
      <w:r w:rsidRPr="0039266E">
        <w:rPr>
          <w:rFonts w:cs="Arial"/>
          <w:i/>
          <w:szCs w:val="24"/>
        </w:rPr>
        <w:t>Manihot</w:t>
      </w:r>
      <w:proofErr w:type="spellEnd"/>
      <w:r w:rsidRPr="0039266E">
        <w:rPr>
          <w:rFonts w:cs="Arial"/>
          <w:i/>
          <w:szCs w:val="24"/>
        </w:rPr>
        <w:t xml:space="preserve"> </w:t>
      </w:r>
      <w:proofErr w:type="spellStart"/>
      <w:r w:rsidRPr="0039266E">
        <w:rPr>
          <w:rFonts w:cs="Arial"/>
          <w:i/>
          <w:szCs w:val="24"/>
        </w:rPr>
        <w:t>esculenta</w:t>
      </w:r>
      <w:proofErr w:type="spellEnd"/>
      <w:r w:rsidRPr="0039266E">
        <w:rPr>
          <w:rFonts w:cs="Arial"/>
          <w:szCs w:val="24"/>
        </w:rPr>
        <w:t xml:space="preserve"> </w:t>
      </w:r>
      <w:proofErr w:type="spellStart"/>
      <w:r w:rsidRPr="0039266E">
        <w:rPr>
          <w:rFonts w:cs="Arial"/>
          <w:szCs w:val="24"/>
        </w:rPr>
        <w:t>Crantz</w:t>
      </w:r>
      <w:proofErr w:type="spellEnd"/>
      <w:r w:rsidRPr="0039266E">
        <w:rPr>
          <w:rFonts w:cs="Arial"/>
          <w:szCs w:val="24"/>
        </w:rPr>
        <w:t>.)</w:t>
      </w:r>
    </w:p>
    <w:p w:rsidR="00EA5B2C" w:rsidRPr="0039266E" w:rsidRDefault="00EA5B2C" w:rsidP="00EA5B2C">
      <w:pPr>
        <w:numPr>
          <w:ilvl w:val="0"/>
          <w:numId w:val="9"/>
        </w:numPr>
        <w:autoSpaceDE w:val="0"/>
        <w:autoSpaceDN w:val="0"/>
        <w:adjustRightInd w:val="0"/>
        <w:rPr>
          <w:rFonts w:cs="Arial"/>
          <w:szCs w:val="24"/>
        </w:rPr>
      </w:pPr>
      <w:r w:rsidRPr="0039266E">
        <w:rPr>
          <w:rFonts w:cs="Arial"/>
          <w:szCs w:val="24"/>
        </w:rPr>
        <w:t xml:space="preserve">Chives </w:t>
      </w:r>
      <w:r w:rsidRPr="0039266E">
        <w:rPr>
          <w:rFonts w:cs="Arial"/>
          <w:snapToGrid w:val="0"/>
          <w:color w:val="000000"/>
        </w:rPr>
        <w:t>(</w:t>
      </w:r>
      <w:r w:rsidRPr="0039266E">
        <w:rPr>
          <w:rFonts w:cs="Arial"/>
          <w:i/>
        </w:rPr>
        <w:t xml:space="preserve">Allium </w:t>
      </w:r>
      <w:proofErr w:type="spellStart"/>
      <w:r w:rsidRPr="0039266E">
        <w:rPr>
          <w:rFonts w:cs="Arial"/>
          <w:i/>
        </w:rPr>
        <w:t>schoenoprasum</w:t>
      </w:r>
      <w:proofErr w:type="spellEnd"/>
      <w:r w:rsidRPr="0039266E">
        <w:rPr>
          <w:rFonts w:cs="Arial"/>
          <w:i/>
        </w:rPr>
        <w:t xml:space="preserve"> </w:t>
      </w:r>
      <w:r w:rsidRPr="0039266E">
        <w:rPr>
          <w:rFonts w:cs="Arial"/>
        </w:rPr>
        <w:t>L.</w:t>
      </w:r>
      <w:r w:rsidRPr="0039266E">
        <w:rPr>
          <w:rFonts w:cs="Arial"/>
          <w:snapToGrid w:val="0"/>
          <w:color w:val="000000"/>
        </w:rPr>
        <w:t xml:space="preserve">) </w:t>
      </w:r>
      <w:r w:rsidRPr="0039266E">
        <w:rPr>
          <w:rFonts w:cs="Arial"/>
          <w:szCs w:val="24"/>
        </w:rPr>
        <w:t>(Revision)</w:t>
      </w:r>
    </w:p>
    <w:p w:rsidR="00E95A78" w:rsidRPr="0039266E" w:rsidRDefault="00E95A78" w:rsidP="000037C3">
      <w:pPr>
        <w:numPr>
          <w:ilvl w:val="0"/>
          <w:numId w:val="9"/>
        </w:numPr>
        <w:autoSpaceDE w:val="0"/>
        <w:autoSpaceDN w:val="0"/>
        <w:adjustRightInd w:val="0"/>
        <w:rPr>
          <w:rFonts w:cs="Arial"/>
          <w:snapToGrid w:val="0"/>
          <w:color w:val="000000"/>
        </w:rPr>
      </w:pPr>
      <w:r w:rsidRPr="0039266E">
        <w:rPr>
          <w:rFonts w:cs="Arial"/>
          <w:snapToGrid w:val="0"/>
          <w:color w:val="000000"/>
        </w:rPr>
        <w:t>Cucumber (</w:t>
      </w:r>
      <w:proofErr w:type="spellStart"/>
      <w:r w:rsidRPr="0039266E">
        <w:rPr>
          <w:rFonts w:eastAsia="SimSun" w:cs="Arial"/>
          <w:i/>
          <w:iCs/>
          <w:lang w:eastAsia="zh-CN"/>
        </w:rPr>
        <w:t>Cucumis</w:t>
      </w:r>
      <w:proofErr w:type="spellEnd"/>
      <w:r w:rsidRPr="0039266E">
        <w:rPr>
          <w:rFonts w:eastAsia="SimSun" w:cs="Arial"/>
          <w:i/>
          <w:iCs/>
          <w:lang w:eastAsia="zh-CN"/>
        </w:rPr>
        <w:t xml:space="preserve"> </w:t>
      </w:r>
      <w:proofErr w:type="spellStart"/>
      <w:r w:rsidRPr="0039266E">
        <w:rPr>
          <w:rFonts w:eastAsia="SimSun" w:cs="Arial"/>
          <w:i/>
          <w:iCs/>
          <w:lang w:eastAsia="zh-CN"/>
        </w:rPr>
        <w:t>sativus</w:t>
      </w:r>
      <w:proofErr w:type="spellEnd"/>
      <w:r w:rsidRPr="0039266E">
        <w:rPr>
          <w:rFonts w:eastAsia="SimSun" w:cs="Arial"/>
          <w:i/>
          <w:iCs/>
          <w:lang w:eastAsia="zh-CN"/>
        </w:rPr>
        <w:t xml:space="preserve"> </w:t>
      </w:r>
      <w:r w:rsidRPr="0039266E">
        <w:rPr>
          <w:rFonts w:eastAsia="SimSun" w:cs="Arial"/>
          <w:lang w:eastAsia="zh-CN"/>
        </w:rPr>
        <w:t>L.</w:t>
      </w:r>
      <w:r w:rsidRPr="0039266E">
        <w:rPr>
          <w:rFonts w:cs="Arial"/>
          <w:snapToGrid w:val="0"/>
          <w:color w:val="000000"/>
        </w:rPr>
        <w:t>) (Partial revision: existing disease resistance)</w:t>
      </w:r>
    </w:p>
    <w:p w:rsidR="00EA5B2C" w:rsidRPr="0039266E" w:rsidRDefault="00E95A78" w:rsidP="000037C3">
      <w:pPr>
        <w:numPr>
          <w:ilvl w:val="0"/>
          <w:numId w:val="9"/>
        </w:numPr>
        <w:autoSpaceDE w:val="0"/>
        <w:autoSpaceDN w:val="0"/>
        <w:adjustRightInd w:val="0"/>
        <w:rPr>
          <w:rFonts w:cs="Arial"/>
          <w:szCs w:val="24"/>
          <w:lang w:val="es-ES"/>
        </w:rPr>
      </w:pPr>
      <w:proofErr w:type="spellStart"/>
      <w:r w:rsidRPr="0039266E">
        <w:rPr>
          <w:rFonts w:cs="Arial"/>
          <w:i/>
          <w:szCs w:val="24"/>
          <w:lang w:val="es-ES"/>
        </w:rPr>
        <w:t>Cucurbita</w:t>
      </w:r>
      <w:proofErr w:type="spellEnd"/>
      <w:r w:rsidRPr="0039266E">
        <w:rPr>
          <w:rFonts w:cs="Arial"/>
          <w:i/>
          <w:szCs w:val="24"/>
          <w:lang w:val="es-ES"/>
        </w:rPr>
        <w:t xml:space="preserve"> </w:t>
      </w:r>
      <w:proofErr w:type="spellStart"/>
      <w:r w:rsidRPr="0039266E">
        <w:rPr>
          <w:rFonts w:cs="Arial"/>
          <w:i/>
          <w:szCs w:val="24"/>
          <w:lang w:val="es-ES"/>
        </w:rPr>
        <w:t>maxima</w:t>
      </w:r>
      <w:proofErr w:type="spellEnd"/>
      <w:r w:rsidRPr="0039266E">
        <w:rPr>
          <w:rFonts w:cs="Arial"/>
          <w:szCs w:val="24"/>
          <w:lang w:val="es-ES"/>
        </w:rPr>
        <w:t xml:space="preserve"> x</w:t>
      </w:r>
      <w:r w:rsidRPr="0039266E">
        <w:rPr>
          <w:rFonts w:cs="Arial"/>
          <w:i/>
          <w:szCs w:val="24"/>
          <w:lang w:val="es-ES"/>
        </w:rPr>
        <w:t xml:space="preserve"> </w:t>
      </w:r>
      <w:proofErr w:type="spellStart"/>
      <w:r w:rsidRPr="0039266E">
        <w:rPr>
          <w:rFonts w:cs="Arial"/>
          <w:i/>
          <w:szCs w:val="24"/>
          <w:lang w:val="es-ES"/>
        </w:rPr>
        <w:t>Cucurbita</w:t>
      </w:r>
      <w:proofErr w:type="spellEnd"/>
      <w:r w:rsidRPr="0039266E">
        <w:rPr>
          <w:rFonts w:cs="Arial"/>
          <w:i/>
          <w:szCs w:val="24"/>
          <w:lang w:val="es-ES"/>
        </w:rPr>
        <w:t xml:space="preserve"> </w:t>
      </w:r>
      <w:proofErr w:type="spellStart"/>
      <w:r w:rsidRPr="0039266E">
        <w:rPr>
          <w:rFonts w:cs="Arial"/>
          <w:i/>
          <w:szCs w:val="24"/>
          <w:lang w:val="es-ES"/>
        </w:rPr>
        <w:t>moschata</w:t>
      </w:r>
      <w:proofErr w:type="spellEnd"/>
      <w:r w:rsidRPr="0039266E">
        <w:rPr>
          <w:rFonts w:cs="Arial"/>
          <w:szCs w:val="24"/>
          <w:lang w:val="es-ES"/>
        </w:rPr>
        <w:t xml:space="preserve"> (</w:t>
      </w:r>
      <w:proofErr w:type="spellStart"/>
      <w:r w:rsidRPr="0039266E">
        <w:rPr>
          <w:rFonts w:cs="Arial"/>
          <w:szCs w:val="24"/>
          <w:lang w:val="es-ES"/>
        </w:rPr>
        <w:t>Rootstocks</w:t>
      </w:r>
      <w:proofErr w:type="spellEnd"/>
      <w:r w:rsidRPr="0039266E">
        <w:rPr>
          <w:rFonts w:cs="Arial"/>
          <w:szCs w:val="24"/>
          <w:lang w:val="es-ES"/>
        </w:rPr>
        <w:t>)</w:t>
      </w:r>
    </w:p>
    <w:p w:rsidR="00E95A78" w:rsidRPr="0039266E" w:rsidRDefault="00E95A78" w:rsidP="000037C3">
      <w:pPr>
        <w:numPr>
          <w:ilvl w:val="0"/>
          <w:numId w:val="9"/>
        </w:numPr>
        <w:autoSpaceDE w:val="0"/>
        <w:autoSpaceDN w:val="0"/>
        <w:adjustRightInd w:val="0"/>
        <w:rPr>
          <w:rFonts w:cs="Arial"/>
          <w:szCs w:val="24"/>
        </w:rPr>
      </w:pPr>
      <w:r w:rsidRPr="0039266E">
        <w:rPr>
          <w:rFonts w:cs="Arial"/>
          <w:szCs w:val="24"/>
        </w:rPr>
        <w:t xml:space="preserve">Leaf </w:t>
      </w:r>
      <w:proofErr w:type="spellStart"/>
      <w:r w:rsidRPr="0039266E">
        <w:rPr>
          <w:rFonts w:cs="Arial"/>
          <w:szCs w:val="24"/>
        </w:rPr>
        <w:t>Cichory</w:t>
      </w:r>
      <w:proofErr w:type="spellEnd"/>
      <w:r w:rsidRPr="0039266E">
        <w:rPr>
          <w:rFonts w:cs="Arial"/>
          <w:szCs w:val="24"/>
        </w:rPr>
        <w:t xml:space="preserve"> </w:t>
      </w:r>
      <w:r w:rsidRPr="0039266E">
        <w:rPr>
          <w:rFonts w:cs="Arial"/>
        </w:rPr>
        <w:t>(</w:t>
      </w:r>
      <w:proofErr w:type="spellStart"/>
      <w:r w:rsidRPr="0039266E">
        <w:rPr>
          <w:rFonts w:cs="Arial"/>
          <w:bCs/>
          <w:i/>
        </w:rPr>
        <w:t>Cichorium</w:t>
      </w:r>
      <w:proofErr w:type="spellEnd"/>
      <w:r w:rsidRPr="0039266E">
        <w:rPr>
          <w:rFonts w:cs="Arial"/>
          <w:bCs/>
          <w:i/>
        </w:rPr>
        <w:t xml:space="preserve"> </w:t>
      </w:r>
      <w:proofErr w:type="spellStart"/>
      <w:r w:rsidRPr="0039266E">
        <w:rPr>
          <w:rFonts w:cs="Arial"/>
          <w:bCs/>
          <w:i/>
        </w:rPr>
        <w:t>intybus</w:t>
      </w:r>
      <w:proofErr w:type="spellEnd"/>
      <w:r w:rsidRPr="0039266E">
        <w:rPr>
          <w:rFonts w:cs="Arial"/>
          <w:bCs/>
        </w:rPr>
        <w:t xml:space="preserve"> L. var. </w:t>
      </w:r>
      <w:proofErr w:type="spellStart"/>
      <w:r w:rsidRPr="0039266E">
        <w:rPr>
          <w:rFonts w:cs="Arial"/>
          <w:bCs/>
          <w:i/>
        </w:rPr>
        <w:t>foliosum</w:t>
      </w:r>
      <w:proofErr w:type="spellEnd"/>
      <w:r w:rsidRPr="0039266E">
        <w:rPr>
          <w:rFonts w:cs="Arial"/>
          <w:bCs/>
        </w:rPr>
        <w:t xml:space="preserve"> </w:t>
      </w:r>
      <w:proofErr w:type="spellStart"/>
      <w:r w:rsidRPr="0039266E">
        <w:rPr>
          <w:rFonts w:cs="Arial"/>
          <w:bCs/>
        </w:rPr>
        <w:t>Hegi</w:t>
      </w:r>
      <w:proofErr w:type="spellEnd"/>
      <w:r w:rsidRPr="0039266E">
        <w:rPr>
          <w:rFonts w:cs="Arial"/>
        </w:rPr>
        <w:t xml:space="preserve">) </w:t>
      </w:r>
      <w:r w:rsidRPr="0039266E">
        <w:rPr>
          <w:rFonts w:cs="Arial"/>
          <w:szCs w:val="24"/>
        </w:rPr>
        <w:t>(Revision)</w:t>
      </w:r>
    </w:p>
    <w:p w:rsidR="00E95A78" w:rsidRPr="0039266E" w:rsidRDefault="00E95A78" w:rsidP="000037C3">
      <w:pPr>
        <w:numPr>
          <w:ilvl w:val="0"/>
          <w:numId w:val="9"/>
        </w:numPr>
        <w:autoSpaceDE w:val="0"/>
        <w:autoSpaceDN w:val="0"/>
        <w:adjustRightInd w:val="0"/>
        <w:rPr>
          <w:rFonts w:cs="Arial"/>
          <w:szCs w:val="24"/>
        </w:rPr>
      </w:pPr>
      <w:r w:rsidRPr="0039266E">
        <w:rPr>
          <w:rFonts w:cs="Arial"/>
          <w:szCs w:val="24"/>
        </w:rPr>
        <w:t xml:space="preserve">Leaf </w:t>
      </w:r>
      <w:proofErr w:type="spellStart"/>
      <w:r w:rsidRPr="0039266E">
        <w:rPr>
          <w:rFonts w:cs="Arial"/>
          <w:szCs w:val="24"/>
        </w:rPr>
        <w:t>Cichory</w:t>
      </w:r>
      <w:proofErr w:type="spellEnd"/>
      <w:r w:rsidRPr="0039266E">
        <w:rPr>
          <w:rFonts w:cs="Arial"/>
          <w:szCs w:val="24"/>
        </w:rPr>
        <w:t xml:space="preserve"> </w:t>
      </w:r>
      <w:r w:rsidRPr="0039266E">
        <w:rPr>
          <w:rFonts w:cs="Arial"/>
        </w:rPr>
        <w:t>(</w:t>
      </w:r>
      <w:proofErr w:type="spellStart"/>
      <w:r w:rsidRPr="0039266E">
        <w:rPr>
          <w:rFonts w:cs="Arial"/>
          <w:bCs/>
          <w:i/>
        </w:rPr>
        <w:t>Cichorium</w:t>
      </w:r>
      <w:proofErr w:type="spellEnd"/>
      <w:r w:rsidRPr="0039266E">
        <w:rPr>
          <w:rFonts w:cs="Arial"/>
          <w:bCs/>
          <w:i/>
        </w:rPr>
        <w:t xml:space="preserve"> </w:t>
      </w:r>
      <w:proofErr w:type="spellStart"/>
      <w:r w:rsidRPr="0039266E">
        <w:rPr>
          <w:rFonts w:cs="Arial"/>
          <w:bCs/>
          <w:i/>
        </w:rPr>
        <w:t>intybus</w:t>
      </w:r>
      <w:proofErr w:type="spellEnd"/>
      <w:r w:rsidRPr="0039266E">
        <w:rPr>
          <w:rFonts w:cs="Arial"/>
          <w:bCs/>
        </w:rPr>
        <w:t xml:space="preserve"> L. var. </w:t>
      </w:r>
      <w:proofErr w:type="spellStart"/>
      <w:r w:rsidRPr="0039266E">
        <w:rPr>
          <w:rFonts w:cs="Arial"/>
          <w:bCs/>
          <w:i/>
        </w:rPr>
        <w:t>foliosum</w:t>
      </w:r>
      <w:proofErr w:type="spellEnd"/>
      <w:r w:rsidRPr="0039266E">
        <w:rPr>
          <w:rFonts w:cs="Arial"/>
          <w:bCs/>
        </w:rPr>
        <w:t xml:space="preserve"> </w:t>
      </w:r>
      <w:proofErr w:type="spellStart"/>
      <w:r w:rsidRPr="0039266E">
        <w:rPr>
          <w:rFonts w:cs="Arial"/>
          <w:bCs/>
        </w:rPr>
        <w:t>Hegi</w:t>
      </w:r>
      <w:proofErr w:type="spellEnd"/>
      <w:r w:rsidRPr="0039266E">
        <w:rPr>
          <w:rFonts w:cs="Arial"/>
        </w:rPr>
        <w:t xml:space="preserve">) </w:t>
      </w:r>
      <w:r w:rsidRPr="0039266E">
        <w:rPr>
          <w:rFonts w:cs="Arial"/>
          <w:szCs w:val="24"/>
        </w:rPr>
        <w:t>(Revision)</w:t>
      </w:r>
    </w:p>
    <w:p w:rsidR="00E95A78" w:rsidRPr="0039266E" w:rsidRDefault="00E95A78" w:rsidP="000037C3">
      <w:pPr>
        <w:numPr>
          <w:ilvl w:val="0"/>
          <w:numId w:val="9"/>
        </w:numPr>
        <w:autoSpaceDE w:val="0"/>
        <w:autoSpaceDN w:val="0"/>
        <w:adjustRightInd w:val="0"/>
        <w:rPr>
          <w:rFonts w:cs="Arial"/>
          <w:szCs w:val="24"/>
        </w:rPr>
      </w:pPr>
      <w:r w:rsidRPr="0039266E">
        <w:rPr>
          <w:rFonts w:cs="Arial"/>
          <w:szCs w:val="24"/>
        </w:rPr>
        <w:t>Lentil (</w:t>
      </w:r>
      <w:r w:rsidRPr="0039266E">
        <w:rPr>
          <w:rFonts w:cs="Arial"/>
          <w:i/>
          <w:szCs w:val="24"/>
        </w:rPr>
        <w:t xml:space="preserve">Lens </w:t>
      </w:r>
      <w:proofErr w:type="spellStart"/>
      <w:r w:rsidRPr="0039266E">
        <w:rPr>
          <w:rFonts w:cs="Arial"/>
          <w:i/>
          <w:szCs w:val="24"/>
        </w:rPr>
        <w:t>culinaris</w:t>
      </w:r>
      <w:proofErr w:type="spellEnd"/>
      <w:r w:rsidRPr="0039266E">
        <w:rPr>
          <w:rFonts w:cs="Arial"/>
          <w:szCs w:val="24"/>
        </w:rPr>
        <w:t xml:space="preserve"> </w:t>
      </w:r>
      <w:proofErr w:type="spellStart"/>
      <w:r w:rsidRPr="0039266E">
        <w:rPr>
          <w:rFonts w:cs="Arial"/>
          <w:szCs w:val="24"/>
        </w:rPr>
        <w:t>Medik</w:t>
      </w:r>
      <w:proofErr w:type="spellEnd"/>
      <w:r w:rsidRPr="0039266E">
        <w:rPr>
          <w:rFonts w:cs="Arial"/>
          <w:szCs w:val="24"/>
        </w:rPr>
        <w:t>.) (Revision)</w:t>
      </w:r>
    </w:p>
    <w:p w:rsidR="00E95A78" w:rsidRPr="0039266E" w:rsidRDefault="00E95A78" w:rsidP="000037C3">
      <w:pPr>
        <w:numPr>
          <w:ilvl w:val="0"/>
          <w:numId w:val="9"/>
        </w:numPr>
        <w:autoSpaceDE w:val="0"/>
        <w:autoSpaceDN w:val="0"/>
        <w:adjustRightInd w:val="0"/>
        <w:rPr>
          <w:rFonts w:cs="Arial"/>
          <w:szCs w:val="24"/>
        </w:rPr>
      </w:pPr>
      <w:r w:rsidRPr="0039266E">
        <w:rPr>
          <w:rFonts w:cs="Arial"/>
          <w:szCs w:val="24"/>
        </w:rPr>
        <w:t xml:space="preserve">Melon </w:t>
      </w:r>
      <w:r w:rsidRPr="0039266E">
        <w:rPr>
          <w:rFonts w:cs="Arial"/>
          <w:lang w:val="it-IT"/>
        </w:rPr>
        <w:t>(</w:t>
      </w:r>
      <w:proofErr w:type="spellStart"/>
      <w:r w:rsidRPr="0039266E">
        <w:rPr>
          <w:rFonts w:eastAsia="SimSun" w:cs="Arial"/>
          <w:i/>
          <w:iCs/>
          <w:lang w:eastAsia="zh-CN"/>
        </w:rPr>
        <w:t>Cucumis</w:t>
      </w:r>
      <w:proofErr w:type="spellEnd"/>
      <w:r w:rsidRPr="0039266E">
        <w:rPr>
          <w:rFonts w:eastAsia="SimSun" w:cs="Arial"/>
          <w:i/>
          <w:iCs/>
          <w:lang w:eastAsia="zh-CN"/>
        </w:rPr>
        <w:t xml:space="preserve"> </w:t>
      </w:r>
      <w:proofErr w:type="spellStart"/>
      <w:r w:rsidRPr="0039266E">
        <w:rPr>
          <w:rFonts w:eastAsia="SimSun" w:cs="Arial"/>
          <w:i/>
          <w:iCs/>
          <w:lang w:eastAsia="zh-CN"/>
        </w:rPr>
        <w:t>melo</w:t>
      </w:r>
      <w:proofErr w:type="spellEnd"/>
      <w:r w:rsidRPr="0039266E">
        <w:rPr>
          <w:rFonts w:eastAsia="SimSun" w:cs="Arial"/>
          <w:i/>
          <w:iCs/>
          <w:lang w:eastAsia="zh-CN"/>
        </w:rPr>
        <w:t xml:space="preserve"> </w:t>
      </w:r>
      <w:r w:rsidRPr="0039266E">
        <w:rPr>
          <w:rFonts w:eastAsia="SimSun" w:cs="Arial"/>
          <w:lang w:eastAsia="zh-CN"/>
        </w:rPr>
        <w:t>L.</w:t>
      </w:r>
      <w:r w:rsidRPr="0039266E">
        <w:rPr>
          <w:rFonts w:cs="Arial"/>
          <w:lang w:val="it-IT"/>
        </w:rPr>
        <w:t xml:space="preserve">) </w:t>
      </w:r>
      <w:r w:rsidRPr="0039266E">
        <w:rPr>
          <w:rFonts w:cs="Arial"/>
          <w:szCs w:val="24"/>
        </w:rPr>
        <w:t>(Partial revision: existing disease resistance)</w:t>
      </w:r>
    </w:p>
    <w:p w:rsidR="000037C3" w:rsidRPr="0039266E" w:rsidRDefault="000037C3" w:rsidP="000037C3">
      <w:pPr>
        <w:numPr>
          <w:ilvl w:val="0"/>
          <w:numId w:val="9"/>
        </w:numPr>
        <w:autoSpaceDE w:val="0"/>
        <w:autoSpaceDN w:val="0"/>
        <w:adjustRightInd w:val="0"/>
        <w:rPr>
          <w:rFonts w:cs="Arial"/>
          <w:szCs w:val="24"/>
        </w:rPr>
      </w:pPr>
      <w:r w:rsidRPr="0039266E">
        <w:rPr>
          <w:rFonts w:cs="Arial"/>
          <w:szCs w:val="24"/>
        </w:rPr>
        <w:t>Pea (</w:t>
      </w:r>
      <w:proofErr w:type="spellStart"/>
      <w:r w:rsidRPr="0039266E">
        <w:rPr>
          <w:rFonts w:cs="Arial"/>
          <w:i/>
          <w:szCs w:val="24"/>
        </w:rPr>
        <w:t>Pisum</w:t>
      </w:r>
      <w:proofErr w:type="spellEnd"/>
      <w:r w:rsidRPr="0039266E">
        <w:rPr>
          <w:rFonts w:cs="Arial"/>
          <w:i/>
          <w:szCs w:val="24"/>
        </w:rPr>
        <w:t xml:space="preserve"> </w:t>
      </w:r>
      <w:proofErr w:type="spellStart"/>
      <w:r w:rsidRPr="0039266E">
        <w:rPr>
          <w:rFonts w:cs="Arial"/>
          <w:i/>
          <w:szCs w:val="24"/>
        </w:rPr>
        <w:t>sativum</w:t>
      </w:r>
      <w:proofErr w:type="spellEnd"/>
      <w:r w:rsidRPr="0039266E">
        <w:rPr>
          <w:rFonts w:cs="Arial"/>
          <w:szCs w:val="24"/>
        </w:rPr>
        <w:t xml:space="preserve"> L.) (Partial revision: grouping characteristics)</w:t>
      </w:r>
    </w:p>
    <w:p w:rsidR="000037C3" w:rsidRPr="0039266E" w:rsidRDefault="000037C3" w:rsidP="000037C3">
      <w:pPr>
        <w:numPr>
          <w:ilvl w:val="0"/>
          <w:numId w:val="9"/>
        </w:numPr>
        <w:autoSpaceDE w:val="0"/>
        <w:autoSpaceDN w:val="0"/>
        <w:adjustRightInd w:val="0"/>
        <w:rPr>
          <w:rFonts w:cs="Arial"/>
          <w:szCs w:val="24"/>
        </w:rPr>
      </w:pPr>
      <w:r w:rsidRPr="0039266E">
        <w:rPr>
          <w:rFonts w:cs="Arial"/>
          <w:szCs w:val="24"/>
        </w:rPr>
        <w:t>Sweet Pepper, Hot Pepper, Paprika, Chili (</w:t>
      </w:r>
      <w:r w:rsidRPr="0039266E">
        <w:rPr>
          <w:rFonts w:eastAsia="SimSun" w:cs="Arial"/>
          <w:i/>
          <w:iCs/>
          <w:lang w:eastAsia="zh-CN"/>
        </w:rPr>
        <w:t xml:space="preserve">Capsicum </w:t>
      </w:r>
      <w:proofErr w:type="spellStart"/>
      <w:r w:rsidRPr="0039266E">
        <w:rPr>
          <w:rFonts w:eastAsia="SimSun" w:cs="Arial"/>
          <w:i/>
          <w:iCs/>
          <w:lang w:eastAsia="zh-CN"/>
        </w:rPr>
        <w:t>annuum</w:t>
      </w:r>
      <w:proofErr w:type="spellEnd"/>
      <w:r w:rsidRPr="0039266E">
        <w:rPr>
          <w:rFonts w:eastAsia="SimSun" w:cs="Arial"/>
          <w:i/>
          <w:iCs/>
          <w:lang w:eastAsia="zh-CN"/>
        </w:rPr>
        <w:t xml:space="preserve"> </w:t>
      </w:r>
      <w:r w:rsidRPr="0039266E">
        <w:rPr>
          <w:rFonts w:eastAsia="SimSun" w:cs="Arial"/>
          <w:lang w:eastAsia="zh-CN"/>
        </w:rPr>
        <w:t>L.</w:t>
      </w:r>
      <w:r w:rsidRPr="0039266E">
        <w:rPr>
          <w:rFonts w:cs="Arial"/>
        </w:rPr>
        <w:t xml:space="preserve">) </w:t>
      </w:r>
      <w:r w:rsidRPr="0039266E">
        <w:rPr>
          <w:rFonts w:cs="Arial"/>
          <w:szCs w:val="24"/>
        </w:rPr>
        <w:t>(Partial revision: existing disease resistance)</w:t>
      </w:r>
    </w:p>
    <w:p w:rsidR="000037C3" w:rsidRPr="0039266E" w:rsidRDefault="000037C3" w:rsidP="000037C3">
      <w:pPr>
        <w:numPr>
          <w:ilvl w:val="0"/>
          <w:numId w:val="9"/>
        </w:numPr>
        <w:autoSpaceDE w:val="0"/>
        <w:autoSpaceDN w:val="0"/>
        <w:adjustRightInd w:val="0"/>
        <w:rPr>
          <w:rFonts w:cs="Arial"/>
          <w:szCs w:val="24"/>
        </w:rPr>
      </w:pPr>
      <w:proofErr w:type="spellStart"/>
      <w:r w:rsidRPr="0039266E">
        <w:rPr>
          <w:rFonts w:cs="Arial"/>
          <w:szCs w:val="24"/>
        </w:rPr>
        <w:t>Witloof</w:t>
      </w:r>
      <w:proofErr w:type="spellEnd"/>
      <w:r w:rsidRPr="0039266E">
        <w:rPr>
          <w:rFonts w:cs="Arial"/>
          <w:szCs w:val="24"/>
        </w:rPr>
        <w:t xml:space="preserve"> Chicory </w:t>
      </w:r>
      <w:r w:rsidRPr="0039266E">
        <w:rPr>
          <w:rFonts w:eastAsia="SimSun" w:cs="Arial"/>
          <w:bCs/>
          <w:lang w:eastAsia="zh-CN"/>
        </w:rPr>
        <w:t>(</w:t>
      </w:r>
      <w:proofErr w:type="spellStart"/>
      <w:r w:rsidRPr="0039266E">
        <w:rPr>
          <w:rFonts w:eastAsia="SimSun" w:cs="Arial"/>
          <w:bCs/>
          <w:i/>
          <w:iCs/>
          <w:lang w:eastAsia="zh-CN"/>
        </w:rPr>
        <w:t>Cichorium</w:t>
      </w:r>
      <w:proofErr w:type="spellEnd"/>
      <w:r w:rsidRPr="0039266E">
        <w:rPr>
          <w:rFonts w:eastAsia="SimSun" w:cs="Arial"/>
          <w:bCs/>
          <w:i/>
          <w:iCs/>
          <w:lang w:eastAsia="zh-CN"/>
        </w:rPr>
        <w:t xml:space="preserve"> </w:t>
      </w:r>
      <w:proofErr w:type="spellStart"/>
      <w:r w:rsidRPr="0039266E">
        <w:rPr>
          <w:rFonts w:eastAsia="SimSun" w:cs="Arial"/>
          <w:bCs/>
          <w:i/>
          <w:iCs/>
          <w:lang w:eastAsia="zh-CN"/>
        </w:rPr>
        <w:t>intybus</w:t>
      </w:r>
      <w:proofErr w:type="spellEnd"/>
      <w:r w:rsidRPr="0039266E">
        <w:rPr>
          <w:rFonts w:eastAsia="SimSun" w:cs="Arial"/>
          <w:bCs/>
          <w:i/>
          <w:iCs/>
          <w:lang w:eastAsia="zh-CN"/>
        </w:rPr>
        <w:t xml:space="preserve"> </w:t>
      </w:r>
      <w:r w:rsidRPr="0039266E">
        <w:rPr>
          <w:rFonts w:eastAsia="SimSun" w:cs="Arial"/>
          <w:bCs/>
          <w:lang w:eastAsia="zh-CN"/>
        </w:rPr>
        <w:t xml:space="preserve">L. </w:t>
      </w:r>
      <w:proofErr w:type="spellStart"/>
      <w:r w:rsidRPr="0039266E">
        <w:rPr>
          <w:rFonts w:eastAsia="SimSun" w:cs="Arial"/>
          <w:bCs/>
          <w:lang w:eastAsia="zh-CN"/>
        </w:rPr>
        <w:t>partim</w:t>
      </w:r>
      <w:proofErr w:type="spellEnd"/>
      <w:r w:rsidRPr="0039266E">
        <w:rPr>
          <w:rFonts w:eastAsia="SimSun" w:cs="Arial"/>
          <w:bCs/>
          <w:lang w:eastAsia="zh-CN"/>
        </w:rPr>
        <w:t>)</w:t>
      </w:r>
      <w:r w:rsidRPr="0039266E">
        <w:rPr>
          <w:rFonts w:cs="Arial"/>
          <w:szCs w:val="24"/>
        </w:rPr>
        <w:t xml:space="preserve"> (Revision)</w:t>
      </w:r>
    </w:p>
    <w:p w:rsidR="000037C3" w:rsidRPr="0039266E" w:rsidRDefault="000037C3" w:rsidP="00B84FDF">
      <w:pPr>
        <w:autoSpaceDE w:val="0"/>
        <w:autoSpaceDN w:val="0"/>
        <w:adjustRightInd w:val="0"/>
        <w:rPr>
          <w:rFonts w:cs="Arial"/>
          <w:color w:val="000000"/>
        </w:rPr>
      </w:pPr>
    </w:p>
    <w:p w:rsidR="00197656" w:rsidRPr="0039266E" w:rsidRDefault="005601ED" w:rsidP="00B84FDF">
      <w:pPr>
        <w:autoSpaceDE w:val="0"/>
        <w:autoSpaceDN w:val="0"/>
        <w:adjustRightInd w:val="0"/>
        <w:rPr>
          <w:rFonts w:cs="Arial"/>
          <w:color w:val="000000"/>
        </w:rPr>
      </w:pPr>
      <w:r w:rsidRPr="0039266E">
        <w:fldChar w:fldCharType="begin"/>
      </w:r>
      <w:r w:rsidRPr="0039266E">
        <w:instrText xml:space="preserve"> AUTONUM  \* Arabic </w:instrText>
      </w:r>
      <w:r w:rsidRPr="0039266E">
        <w:fldChar w:fldCharType="end"/>
      </w:r>
      <w:r w:rsidRPr="0039266E">
        <w:tab/>
      </w:r>
      <w:r w:rsidR="00197656" w:rsidRPr="0039266E">
        <w:rPr>
          <w:rFonts w:cs="Arial"/>
          <w:color w:val="000000"/>
        </w:rPr>
        <w:t xml:space="preserve">At the invitation of Japan, the </w:t>
      </w:r>
      <w:r w:rsidR="00F61D50" w:rsidRPr="0039266E">
        <w:rPr>
          <w:rFonts w:cs="Arial"/>
          <w:color w:val="000000"/>
        </w:rPr>
        <w:t>TWV agreed to hold its forty-seventh session</w:t>
      </w:r>
      <w:r w:rsidR="00197656" w:rsidRPr="0039266E">
        <w:rPr>
          <w:rFonts w:cs="Arial"/>
          <w:color w:val="000000"/>
        </w:rPr>
        <w:t xml:space="preserve"> in Nagasaki from May 20 to 24, with </w:t>
      </w:r>
      <w:r w:rsidR="00D44181" w:rsidRPr="0039266E">
        <w:rPr>
          <w:rFonts w:cs="Arial"/>
          <w:color w:val="000000"/>
        </w:rPr>
        <w:t>the</w:t>
      </w:r>
      <w:r w:rsidR="00197656" w:rsidRPr="0039266E">
        <w:rPr>
          <w:rFonts w:cs="Arial"/>
          <w:color w:val="000000"/>
        </w:rPr>
        <w:t xml:space="preserve"> </w:t>
      </w:r>
      <w:r w:rsidR="00F45716" w:rsidRPr="0039266E">
        <w:rPr>
          <w:rFonts w:cs="Arial"/>
          <w:color w:val="000000"/>
        </w:rPr>
        <w:t xml:space="preserve">Preparatory Workshop </w:t>
      </w:r>
      <w:r w:rsidR="00197656" w:rsidRPr="0039266E">
        <w:rPr>
          <w:rFonts w:cs="Arial"/>
          <w:color w:val="000000"/>
        </w:rPr>
        <w:t>on May 19, 2013.</w:t>
      </w:r>
    </w:p>
    <w:p w:rsidR="00197656" w:rsidRPr="0039266E" w:rsidRDefault="00197656" w:rsidP="0012518E">
      <w:pPr>
        <w:rPr>
          <w:u w:val="single"/>
        </w:rPr>
      </w:pPr>
    </w:p>
    <w:p w:rsidR="00584689" w:rsidRPr="0039266E" w:rsidRDefault="00490A58" w:rsidP="00584689">
      <w:pPr>
        <w:rPr>
          <w:rFonts w:cs="Arial"/>
        </w:rPr>
      </w:pPr>
      <w:r w:rsidRPr="0039266E">
        <w:fldChar w:fldCharType="begin"/>
      </w:r>
      <w:r w:rsidRPr="0039266E">
        <w:instrText xml:space="preserve"> AUTONUM  \* Arabic </w:instrText>
      </w:r>
      <w:r w:rsidRPr="0039266E">
        <w:fldChar w:fldCharType="end"/>
      </w:r>
      <w:r w:rsidRPr="0039266E">
        <w:tab/>
      </w:r>
      <w:r w:rsidR="00E2088B" w:rsidRPr="0039266E">
        <w:rPr>
          <w:rFonts w:cs="Arial"/>
        </w:rPr>
        <w:t>The TWV proposed to consider the following items at its next session:</w:t>
      </w:r>
    </w:p>
    <w:p w:rsidR="009F4E46" w:rsidRPr="0039266E" w:rsidRDefault="009F4E46" w:rsidP="00584689">
      <w:pPr>
        <w:rPr>
          <w:rFonts w:cs="Arial"/>
        </w:rPr>
      </w:pPr>
    </w:p>
    <w:p w:rsidR="00CC033A" w:rsidRPr="0039266E" w:rsidRDefault="00CC033A" w:rsidP="00CC033A">
      <w:pPr>
        <w:tabs>
          <w:tab w:val="num" w:pos="1134"/>
        </w:tabs>
        <w:spacing w:before="20" w:afterLines="20" w:after="48"/>
        <w:ind w:left="567"/>
        <w:rPr>
          <w:rFonts w:ascii="ArialMT" w:hAnsi="ArialMT" w:cs="ArialMT"/>
        </w:rPr>
      </w:pPr>
      <w:r w:rsidRPr="0039266E">
        <w:rPr>
          <w:rFonts w:ascii="ArialMT" w:hAnsi="ArialMT" w:cs="ArialMT"/>
        </w:rPr>
        <w:t>1.</w:t>
      </w:r>
      <w:r w:rsidRPr="0039266E">
        <w:rPr>
          <w:rFonts w:ascii="ArialMT" w:hAnsi="ArialMT" w:cs="ArialMT"/>
        </w:rPr>
        <w:tab/>
        <w:t xml:space="preserve"> Opening of the </w:t>
      </w:r>
      <w:r w:rsidR="00D44181" w:rsidRPr="0039266E">
        <w:rPr>
          <w:rFonts w:ascii="ArialMT" w:hAnsi="ArialMT" w:cs="ArialMT"/>
        </w:rPr>
        <w:t>S</w:t>
      </w:r>
      <w:r w:rsidRPr="0039266E">
        <w:rPr>
          <w:rFonts w:ascii="ArialMT" w:hAnsi="ArialMT" w:cs="ArialMT"/>
        </w:rPr>
        <w:t>ession</w:t>
      </w:r>
    </w:p>
    <w:p w:rsidR="00CC033A" w:rsidRPr="0039266E" w:rsidRDefault="00CC033A" w:rsidP="00CC033A">
      <w:pPr>
        <w:tabs>
          <w:tab w:val="num" w:pos="1134"/>
        </w:tabs>
        <w:spacing w:before="20" w:afterLines="20" w:after="48"/>
        <w:ind w:left="567"/>
        <w:rPr>
          <w:rFonts w:ascii="ArialMT" w:hAnsi="ArialMT" w:cs="ArialMT"/>
        </w:rPr>
      </w:pPr>
      <w:r w:rsidRPr="0039266E">
        <w:rPr>
          <w:rFonts w:ascii="ArialMT" w:hAnsi="ArialMT" w:cs="ArialMT"/>
        </w:rPr>
        <w:t>2.</w:t>
      </w:r>
      <w:r w:rsidRPr="0039266E">
        <w:rPr>
          <w:rFonts w:ascii="ArialMT" w:hAnsi="ArialMT" w:cs="ArialMT"/>
        </w:rPr>
        <w:tab/>
        <w:t xml:space="preserve"> Adoption of the agenda</w:t>
      </w:r>
    </w:p>
    <w:p w:rsidR="00CC033A" w:rsidRPr="0039266E" w:rsidRDefault="00CC033A" w:rsidP="00CC033A">
      <w:pPr>
        <w:tabs>
          <w:tab w:val="num" w:pos="1134"/>
        </w:tabs>
        <w:spacing w:before="20" w:afterLines="20" w:after="48"/>
        <w:ind w:left="567"/>
        <w:rPr>
          <w:rFonts w:cs="Arial"/>
        </w:rPr>
      </w:pPr>
      <w:r w:rsidRPr="0039266E">
        <w:rPr>
          <w:rFonts w:ascii="ArialMT" w:hAnsi="ArialMT" w:cs="ArialMT"/>
        </w:rPr>
        <w:t>3.</w:t>
      </w:r>
      <w:r w:rsidRPr="0039266E">
        <w:rPr>
          <w:rFonts w:ascii="ArialMT" w:hAnsi="ArialMT" w:cs="ArialMT"/>
        </w:rPr>
        <w:tab/>
        <w:t xml:space="preserve"> </w:t>
      </w:r>
      <w:r w:rsidRPr="0039266E">
        <w:rPr>
          <w:rFonts w:cs="Arial"/>
        </w:rPr>
        <w:t>Short reports on developments in plant variety protection</w:t>
      </w:r>
    </w:p>
    <w:p w:rsidR="00CC033A" w:rsidRPr="0039266E" w:rsidRDefault="00CC033A" w:rsidP="00C3003E">
      <w:pPr>
        <w:numPr>
          <w:ilvl w:val="0"/>
          <w:numId w:val="8"/>
        </w:numPr>
        <w:tabs>
          <w:tab w:val="num" w:pos="1494"/>
        </w:tabs>
        <w:spacing w:before="20" w:afterLines="20" w:after="48"/>
        <w:ind w:left="1494"/>
        <w:rPr>
          <w:rFonts w:cs="Arial"/>
        </w:rPr>
      </w:pPr>
      <w:r w:rsidRPr="0039266E">
        <w:rPr>
          <w:rFonts w:cs="Arial"/>
        </w:rPr>
        <w:t xml:space="preserve">Reports from members and observers </w:t>
      </w:r>
    </w:p>
    <w:p w:rsidR="00CC033A" w:rsidRPr="0039266E" w:rsidRDefault="00CC033A" w:rsidP="00C3003E">
      <w:pPr>
        <w:numPr>
          <w:ilvl w:val="0"/>
          <w:numId w:val="8"/>
        </w:numPr>
        <w:tabs>
          <w:tab w:val="num" w:pos="1494"/>
        </w:tabs>
        <w:spacing w:before="20" w:afterLines="20" w:after="48"/>
        <w:ind w:left="1494"/>
        <w:rPr>
          <w:rFonts w:cs="Arial"/>
        </w:rPr>
      </w:pPr>
      <w:r w:rsidRPr="0039266E">
        <w:rPr>
          <w:rFonts w:cs="Arial"/>
        </w:rPr>
        <w:t xml:space="preserve">Reports on developments within UPOV </w:t>
      </w:r>
    </w:p>
    <w:p w:rsidR="00CC033A" w:rsidRPr="0039266E" w:rsidRDefault="00CC033A" w:rsidP="00CC033A">
      <w:pPr>
        <w:spacing w:before="20" w:afterLines="20" w:after="48"/>
        <w:ind w:left="567"/>
        <w:rPr>
          <w:rFonts w:cs="Arial"/>
        </w:rPr>
      </w:pPr>
      <w:r w:rsidRPr="0039266E">
        <w:rPr>
          <w:rFonts w:ascii="ArialMT" w:hAnsi="ArialMT" w:cs="ArialMT"/>
        </w:rPr>
        <w:t>4.</w:t>
      </w:r>
      <w:r w:rsidRPr="0039266E">
        <w:rPr>
          <w:rFonts w:ascii="ArialMT" w:hAnsi="ArialMT" w:cs="ArialMT"/>
        </w:rPr>
        <w:tab/>
      </w:r>
      <w:r w:rsidRPr="0039266E">
        <w:rPr>
          <w:rFonts w:cs="Arial"/>
        </w:rPr>
        <w:t xml:space="preserve">Molecular </w:t>
      </w:r>
      <w:r w:rsidR="00D44181" w:rsidRPr="0039266E">
        <w:rPr>
          <w:rFonts w:cs="Arial"/>
        </w:rPr>
        <w:t>t</w:t>
      </w:r>
      <w:r w:rsidRPr="0039266E">
        <w:rPr>
          <w:rFonts w:cs="Arial"/>
        </w:rPr>
        <w:t xml:space="preserve">echniques </w:t>
      </w:r>
    </w:p>
    <w:p w:rsidR="00CC033A" w:rsidRPr="0039266E" w:rsidRDefault="00CC033A" w:rsidP="00CC033A">
      <w:pPr>
        <w:spacing w:before="20" w:afterLines="20" w:after="48"/>
        <w:ind w:left="567"/>
        <w:rPr>
          <w:rFonts w:cs="Arial"/>
        </w:rPr>
      </w:pPr>
      <w:r w:rsidRPr="0039266E">
        <w:rPr>
          <w:rFonts w:ascii="ArialMT" w:hAnsi="ArialMT" w:cs="ArialMT"/>
        </w:rPr>
        <w:t>5.</w:t>
      </w:r>
      <w:r w:rsidRPr="0039266E">
        <w:rPr>
          <w:rFonts w:ascii="ArialMT" w:hAnsi="ArialMT" w:cs="ArialMT"/>
        </w:rPr>
        <w:tab/>
      </w:r>
      <w:r w:rsidRPr="0039266E">
        <w:rPr>
          <w:rFonts w:cs="Arial"/>
        </w:rPr>
        <w:t xml:space="preserve">TGP documents </w:t>
      </w:r>
    </w:p>
    <w:p w:rsidR="00CC033A" w:rsidRPr="0039266E" w:rsidRDefault="00CC033A" w:rsidP="00CC033A">
      <w:pPr>
        <w:spacing w:before="20" w:afterLines="20" w:after="48"/>
        <w:ind w:left="567"/>
        <w:rPr>
          <w:rFonts w:cs="Arial"/>
        </w:rPr>
      </w:pPr>
      <w:r w:rsidRPr="0039266E">
        <w:rPr>
          <w:rFonts w:ascii="ArialMT" w:hAnsi="ArialMT" w:cs="ArialMT"/>
        </w:rPr>
        <w:t>6.</w:t>
      </w:r>
      <w:r w:rsidRPr="0039266E">
        <w:rPr>
          <w:rFonts w:ascii="ArialMT" w:hAnsi="ArialMT" w:cs="ArialMT"/>
        </w:rPr>
        <w:tab/>
      </w:r>
      <w:r w:rsidRPr="0039266E">
        <w:rPr>
          <w:rFonts w:cs="Arial"/>
        </w:rPr>
        <w:t xml:space="preserve">Variety denominations </w:t>
      </w:r>
    </w:p>
    <w:p w:rsidR="00CC033A" w:rsidRPr="0039266E" w:rsidRDefault="00CC033A" w:rsidP="00CC033A">
      <w:pPr>
        <w:spacing w:before="20" w:afterLines="20" w:after="48"/>
        <w:ind w:left="567"/>
        <w:rPr>
          <w:rFonts w:cs="Arial"/>
        </w:rPr>
      </w:pPr>
      <w:r w:rsidRPr="0039266E">
        <w:rPr>
          <w:rFonts w:ascii="ArialMT" w:hAnsi="ArialMT" w:cs="ArialMT"/>
        </w:rPr>
        <w:t>7.</w:t>
      </w:r>
      <w:r w:rsidRPr="0039266E">
        <w:rPr>
          <w:rFonts w:ascii="ArialMT" w:hAnsi="ArialMT" w:cs="ArialMT"/>
        </w:rPr>
        <w:tab/>
      </w:r>
      <w:r w:rsidRPr="0039266E">
        <w:rPr>
          <w:rFonts w:cs="Arial"/>
        </w:rPr>
        <w:t>Information and databases</w:t>
      </w:r>
    </w:p>
    <w:p w:rsidR="00CC033A" w:rsidRPr="0039266E" w:rsidRDefault="00CC033A" w:rsidP="00CC033A">
      <w:pPr>
        <w:spacing w:before="20" w:afterLines="20" w:after="48"/>
        <w:ind w:left="1584" w:hanging="450"/>
        <w:rPr>
          <w:rFonts w:cs="Arial"/>
        </w:rPr>
      </w:pPr>
      <w:r w:rsidRPr="0039266E">
        <w:rPr>
          <w:rFonts w:cs="Arial"/>
        </w:rPr>
        <w:t xml:space="preserve">(a)  UPOV information databases </w:t>
      </w:r>
    </w:p>
    <w:p w:rsidR="00CC033A" w:rsidRPr="0039266E" w:rsidRDefault="00CC033A" w:rsidP="00CC033A">
      <w:pPr>
        <w:spacing w:before="20" w:afterLines="20" w:after="48"/>
        <w:ind w:left="1584" w:hanging="450"/>
        <w:jc w:val="left"/>
        <w:rPr>
          <w:rFonts w:cs="Arial"/>
        </w:rPr>
      </w:pPr>
      <w:r w:rsidRPr="0039266E">
        <w:rPr>
          <w:rFonts w:cs="Arial"/>
        </w:rPr>
        <w:t xml:space="preserve">(b)  Variety description databases </w:t>
      </w:r>
    </w:p>
    <w:p w:rsidR="00CC033A" w:rsidRPr="0039266E" w:rsidRDefault="00CC033A" w:rsidP="00CC033A">
      <w:pPr>
        <w:spacing w:before="20" w:afterLines="20" w:after="48"/>
        <w:ind w:left="1584" w:hanging="450"/>
        <w:rPr>
          <w:rFonts w:cs="Arial"/>
        </w:rPr>
      </w:pPr>
      <w:r w:rsidRPr="0039266E">
        <w:rPr>
          <w:rFonts w:cs="Arial"/>
        </w:rPr>
        <w:t xml:space="preserve">(c)  Exchangeable software </w:t>
      </w:r>
    </w:p>
    <w:p w:rsidR="00CC033A" w:rsidRPr="0039266E" w:rsidRDefault="00CC033A" w:rsidP="00CC033A">
      <w:pPr>
        <w:spacing w:before="20" w:afterLines="20" w:after="48"/>
        <w:ind w:left="1584" w:hanging="450"/>
        <w:rPr>
          <w:rFonts w:cs="Arial"/>
        </w:rPr>
      </w:pPr>
      <w:r w:rsidRPr="0039266E">
        <w:rPr>
          <w:rFonts w:cs="Arial"/>
        </w:rPr>
        <w:t xml:space="preserve">(d)  Electronic application systems </w:t>
      </w:r>
    </w:p>
    <w:p w:rsidR="00CC033A" w:rsidRPr="0039266E" w:rsidRDefault="00CC033A" w:rsidP="00CC033A">
      <w:pPr>
        <w:spacing w:before="20" w:afterLines="20" w:after="48"/>
        <w:ind w:left="567"/>
        <w:rPr>
          <w:rFonts w:cs="Arial"/>
        </w:rPr>
      </w:pPr>
      <w:r w:rsidRPr="0039266E">
        <w:rPr>
          <w:rFonts w:ascii="ArialMT" w:hAnsi="ArialMT" w:cs="ArialMT"/>
        </w:rPr>
        <w:t>8.</w:t>
      </w:r>
      <w:r w:rsidRPr="0039266E">
        <w:rPr>
          <w:rFonts w:ascii="ArialMT" w:hAnsi="ArialMT" w:cs="ArialMT"/>
        </w:rPr>
        <w:tab/>
      </w:r>
      <w:r w:rsidRPr="0039266E">
        <w:rPr>
          <w:rFonts w:cs="Arial"/>
        </w:rPr>
        <w:t>Uniformity assessment</w:t>
      </w:r>
    </w:p>
    <w:p w:rsidR="00CC033A" w:rsidRPr="0039266E" w:rsidRDefault="00CC033A" w:rsidP="00D44181">
      <w:pPr>
        <w:spacing w:before="20" w:afterLines="20" w:after="48"/>
        <w:ind w:left="1134" w:hanging="567"/>
        <w:rPr>
          <w:rFonts w:cs="Arial"/>
        </w:rPr>
      </w:pPr>
      <w:r w:rsidRPr="0039266E">
        <w:rPr>
          <w:rFonts w:ascii="ArialMT" w:hAnsi="ArialMT" w:cs="ArialMT"/>
        </w:rPr>
        <w:t>9.</w:t>
      </w:r>
      <w:r w:rsidRPr="0039266E">
        <w:rPr>
          <w:rFonts w:ascii="ArialMT" w:hAnsi="ArialMT" w:cs="ArialMT"/>
        </w:rPr>
        <w:tab/>
      </w:r>
      <w:r w:rsidRPr="0039266E">
        <w:rPr>
          <w:rFonts w:cs="Arial"/>
        </w:rPr>
        <w:t xml:space="preserve">Levels of Uniformity According to the State of </w:t>
      </w:r>
      <w:smartTag w:uri="urn:schemas-microsoft-com:office:smarttags" w:element="State">
        <w:smartTag w:uri="urn:schemas-microsoft-com:office:smarttags" w:element="place">
          <w:r w:rsidRPr="0039266E">
            <w:rPr>
              <w:rFonts w:cs="Arial"/>
            </w:rPr>
            <w:t>Expression</w:t>
          </w:r>
        </w:smartTag>
      </w:smartTag>
      <w:r w:rsidRPr="0039266E">
        <w:rPr>
          <w:rFonts w:cs="Arial"/>
        </w:rPr>
        <w:t xml:space="preserve"> of Obligatory Disease Resistance Characteristics and Varieties not bred for having such Disease Resistance (document to be prepared by the European Union)</w:t>
      </w:r>
    </w:p>
    <w:p w:rsidR="00CC033A" w:rsidRPr="0039266E" w:rsidRDefault="00CC033A" w:rsidP="00D44181">
      <w:pPr>
        <w:spacing w:before="20" w:afterLines="20" w:after="48"/>
        <w:ind w:left="1134" w:hanging="567"/>
        <w:jc w:val="left"/>
        <w:rPr>
          <w:rFonts w:cs="Arial"/>
        </w:rPr>
      </w:pPr>
      <w:r w:rsidRPr="0039266E">
        <w:rPr>
          <w:rFonts w:ascii="ArialMT" w:hAnsi="ArialMT" w:cs="ArialMT"/>
        </w:rPr>
        <w:t>10.</w:t>
      </w:r>
      <w:r w:rsidRPr="0039266E">
        <w:rPr>
          <w:rFonts w:ascii="ArialMT" w:hAnsi="ArialMT" w:cs="ArialMT"/>
        </w:rPr>
        <w:tab/>
      </w:r>
      <w:r w:rsidRPr="0039266E">
        <w:rPr>
          <w:rFonts w:cs="Arial"/>
        </w:rPr>
        <w:t>Matters to be resolved concerning Test Guidelines adopted by the Technical Committee (if appropriate)</w:t>
      </w:r>
    </w:p>
    <w:p w:rsidR="00CC033A" w:rsidRPr="0039266E" w:rsidRDefault="00CC033A" w:rsidP="00CC033A">
      <w:pPr>
        <w:spacing w:before="20" w:afterLines="20" w:after="48"/>
        <w:ind w:left="567"/>
        <w:rPr>
          <w:rFonts w:cs="Arial"/>
        </w:rPr>
      </w:pPr>
      <w:r w:rsidRPr="0039266E">
        <w:rPr>
          <w:rFonts w:ascii="ArialMT" w:hAnsi="ArialMT" w:cs="ArialMT"/>
        </w:rPr>
        <w:t>11.</w:t>
      </w:r>
      <w:r w:rsidRPr="0039266E">
        <w:rPr>
          <w:rFonts w:ascii="ArialMT" w:hAnsi="ArialMT" w:cs="ArialMT"/>
        </w:rPr>
        <w:tab/>
      </w:r>
      <w:r w:rsidRPr="0039266E">
        <w:rPr>
          <w:rFonts w:cs="Arial"/>
        </w:rPr>
        <w:t>Discussion on draft Test Guidelines (Subgroups)</w:t>
      </w:r>
    </w:p>
    <w:p w:rsidR="00CC033A" w:rsidRPr="0039266E" w:rsidRDefault="00CC033A" w:rsidP="00CC033A">
      <w:pPr>
        <w:spacing w:before="20" w:afterLines="20" w:after="48"/>
        <w:ind w:left="567"/>
        <w:rPr>
          <w:rFonts w:cs="Arial"/>
        </w:rPr>
      </w:pPr>
      <w:r w:rsidRPr="0039266E">
        <w:rPr>
          <w:rFonts w:ascii="ArialMT" w:hAnsi="ArialMT" w:cs="ArialMT"/>
        </w:rPr>
        <w:t>12.</w:t>
      </w:r>
      <w:r w:rsidRPr="0039266E">
        <w:rPr>
          <w:rFonts w:ascii="ArialMT" w:hAnsi="ArialMT" w:cs="ArialMT"/>
        </w:rPr>
        <w:tab/>
      </w:r>
      <w:r w:rsidRPr="0039266E">
        <w:rPr>
          <w:rFonts w:cs="Arial"/>
        </w:rPr>
        <w:t>Recommendations on draft Test Guidelines</w:t>
      </w:r>
    </w:p>
    <w:p w:rsidR="00CC033A" w:rsidRPr="0039266E" w:rsidRDefault="00CC033A" w:rsidP="00CC033A">
      <w:pPr>
        <w:spacing w:before="20" w:afterLines="20" w:after="48"/>
        <w:ind w:left="567"/>
        <w:rPr>
          <w:rFonts w:cs="Arial"/>
        </w:rPr>
      </w:pPr>
      <w:r w:rsidRPr="0039266E">
        <w:rPr>
          <w:rFonts w:ascii="ArialMT" w:hAnsi="ArialMT" w:cs="ArialMT"/>
        </w:rPr>
        <w:t>13.</w:t>
      </w:r>
      <w:r w:rsidRPr="0039266E">
        <w:rPr>
          <w:rFonts w:ascii="ArialMT" w:hAnsi="ArialMT" w:cs="ArialMT"/>
        </w:rPr>
        <w:tab/>
      </w:r>
      <w:r w:rsidRPr="0039266E">
        <w:rPr>
          <w:rFonts w:cs="Arial"/>
        </w:rPr>
        <w:t>Guidance for drafters of Test Guidelines</w:t>
      </w:r>
    </w:p>
    <w:p w:rsidR="00CC033A" w:rsidRPr="0039266E" w:rsidRDefault="00CC033A" w:rsidP="00CC033A">
      <w:pPr>
        <w:spacing w:before="20" w:afterLines="20" w:after="48"/>
        <w:ind w:left="567"/>
        <w:rPr>
          <w:rFonts w:cs="Arial"/>
        </w:rPr>
      </w:pPr>
      <w:r w:rsidRPr="0039266E">
        <w:rPr>
          <w:rFonts w:ascii="ArialMT" w:hAnsi="ArialMT" w:cs="ArialMT"/>
        </w:rPr>
        <w:t>14.</w:t>
      </w:r>
      <w:r w:rsidRPr="0039266E">
        <w:rPr>
          <w:rFonts w:ascii="ArialMT" w:hAnsi="ArialMT" w:cs="ArialMT"/>
        </w:rPr>
        <w:tab/>
      </w:r>
      <w:r w:rsidRPr="0039266E">
        <w:rPr>
          <w:rFonts w:cs="Arial"/>
        </w:rPr>
        <w:t>Date and place of the next session</w:t>
      </w:r>
    </w:p>
    <w:p w:rsidR="00CC033A" w:rsidRPr="0039266E" w:rsidRDefault="00CC033A" w:rsidP="00CC033A">
      <w:pPr>
        <w:spacing w:before="20" w:afterLines="20" w:after="48"/>
        <w:ind w:left="567"/>
        <w:rPr>
          <w:rFonts w:cs="Arial"/>
        </w:rPr>
      </w:pPr>
      <w:r w:rsidRPr="0039266E">
        <w:rPr>
          <w:rFonts w:ascii="ArialMT" w:hAnsi="ArialMT" w:cs="ArialMT"/>
        </w:rPr>
        <w:t>15.</w:t>
      </w:r>
      <w:r w:rsidRPr="0039266E">
        <w:rPr>
          <w:rFonts w:ascii="ArialMT" w:hAnsi="ArialMT" w:cs="ArialMT"/>
        </w:rPr>
        <w:tab/>
      </w:r>
      <w:r w:rsidRPr="0039266E">
        <w:rPr>
          <w:rFonts w:cs="Arial"/>
        </w:rPr>
        <w:t>Future program</w:t>
      </w:r>
    </w:p>
    <w:p w:rsidR="00CC033A" w:rsidRPr="0039266E" w:rsidRDefault="00CC033A" w:rsidP="00CC033A">
      <w:pPr>
        <w:spacing w:before="20" w:afterLines="20" w:after="48"/>
        <w:ind w:left="567"/>
        <w:rPr>
          <w:rFonts w:cs="Arial"/>
        </w:rPr>
      </w:pPr>
      <w:r w:rsidRPr="0039266E">
        <w:rPr>
          <w:rFonts w:ascii="ArialMT" w:hAnsi="ArialMT" w:cs="ArialMT"/>
        </w:rPr>
        <w:t>16.</w:t>
      </w:r>
      <w:r w:rsidRPr="0039266E">
        <w:rPr>
          <w:rFonts w:ascii="ArialMT" w:hAnsi="ArialMT" w:cs="ArialMT"/>
        </w:rPr>
        <w:tab/>
      </w:r>
      <w:r w:rsidRPr="0039266E">
        <w:rPr>
          <w:rFonts w:cs="Arial"/>
        </w:rPr>
        <w:t>Report on the session (if time permits)</w:t>
      </w:r>
    </w:p>
    <w:p w:rsidR="00CC033A" w:rsidRPr="0039266E" w:rsidRDefault="00CC033A" w:rsidP="00CC033A">
      <w:pPr>
        <w:spacing w:before="20" w:afterLines="20" w:after="48"/>
        <w:ind w:left="567"/>
        <w:rPr>
          <w:rFonts w:cs="Arial"/>
        </w:rPr>
      </w:pPr>
      <w:r w:rsidRPr="0039266E">
        <w:rPr>
          <w:rFonts w:ascii="ArialMT" w:hAnsi="ArialMT" w:cs="ArialMT"/>
        </w:rPr>
        <w:t>17.</w:t>
      </w:r>
      <w:r w:rsidRPr="0039266E">
        <w:rPr>
          <w:rFonts w:ascii="ArialMT" w:hAnsi="ArialMT" w:cs="ArialMT"/>
        </w:rPr>
        <w:tab/>
      </w:r>
      <w:r w:rsidRPr="0039266E">
        <w:rPr>
          <w:rFonts w:cs="Arial"/>
        </w:rPr>
        <w:t>Closing of the session</w:t>
      </w:r>
    </w:p>
    <w:p w:rsidR="00CC033A" w:rsidRPr="0039266E" w:rsidRDefault="00CC033A" w:rsidP="00CC033A">
      <w:pPr>
        <w:autoSpaceDE w:val="0"/>
        <w:autoSpaceDN w:val="0"/>
        <w:adjustRightInd w:val="0"/>
        <w:rPr>
          <w:rFonts w:cs="Arial"/>
          <w:color w:val="000000"/>
        </w:rPr>
      </w:pPr>
    </w:p>
    <w:p w:rsidR="00490A58" w:rsidRPr="0039266E" w:rsidRDefault="00490A58" w:rsidP="00490A58">
      <w:pPr>
        <w:rPr>
          <w:rFonts w:cs="Arial"/>
        </w:rPr>
      </w:pPr>
      <w:r w:rsidRPr="0039266E">
        <w:fldChar w:fldCharType="begin"/>
      </w:r>
      <w:r w:rsidRPr="0039266E">
        <w:instrText xml:space="preserve"> AUTONUM  \* Arabic </w:instrText>
      </w:r>
      <w:r w:rsidRPr="0039266E">
        <w:fldChar w:fldCharType="end"/>
      </w:r>
      <w:r w:rsidRPr="0039266E">
        <w:tab/>
      </w:r>
      <w:r w:rsidR="00F61D50" w:rsidRPr="0039266E">
        <w:rPr>
          <w:rFonts w:cs="Arial"/>
        </w:rPr>
        <w:t xml:space="preserve">On </w:t>
      </w:r>
      <w:r w:rsidRPr="0039266E">
        <w:rPr>
          <w:rFonts w:cs="Arial"/>
        </w:rPr>
        <w:t xml:space="preserve">the afternoon of June 13, 2012, the TWV visited the facilities of </w:t>
      </w:r>
      <w:proofErr w:type="spellStart"/>
      <w:r w:rsidRPr="0039266E">
        <w:rPr>
          <w:rFonts w:cs="Arial"/>
        </w:rPr>
        <w:t>Nunhems</w:t>
      </w:r>
      <w:proofErr w:type="spellEnd"/>
      <w:r w:rsidRPr="0039266E">
        <w:rPr>
          <w:rFonts w:cs="Arial"/>
        </w:rPr>
        <w:t xml:space="preserve"> Netherlands B.V., the vegetable and seed business of Bayer </w:t>
      </w:r>
      <w:proofErr w:type="spellStart"/>
      <w:r w:rsidRPr="0039266E">
        <w:rPr>
          <w:rFonts w:cs="Arial"/>
        </w:rPr>
        <w:t>CropScience</w:t>
      </w:r>
      <w:proofErr w:type="spellEnd"/>
      <w:r w:rsidRPr="0039266E">
        <w:rPr>
          <w:rFonts w:cs="Arial"/>
        </w:rPr>
        <w:t xml:space="preserve">, in </w:t>
      </w:r>
      <w:proofErr w:type="spellStart"/>
      <w:r w:rsidRPr="0039266E">
        <w:rPr>
          <w:rFonts w:cs="Arial"/>
        </w:rPr>
        <w:t>Nunhem</w:t>
      </w:r>
      <w:proofErr w:type="spellEnd"/>
      <w:r w:rsidRPr="0039266E">
        <w:rPr>
          <w:rFonts w:cs="Arial"/>
        </w:rPr>
        <w:t xml:space="preserve">.  The TWV was welcomed by Mr. </w:t>
      </w:r>
      <w:proofErr w:type="spellStart"/>
      <w:r w:rsidRPr="0039266E">
        <w:rPr>
          <w:rFonts w:cs="Arial"/>
        </w:rPr>
        <w:t>Uwe</w:t>
      </w:r>
      <w:proofErr w:type="spellEnd"/>
      <w:r w:rsidRPr="0039266E">
        <w:rPr>
          <w:rFonts w:cs="Arial"/>
        </w:rPr>
        <w:t xml:space="preserve"> </w:t>
      </w:r>
      <w:proofErr w:type="spellStart"/>
      <w:r w:rsidRPr="0039266E">
        <w:rPr>
          <w:rFonts w:cs="Arial"/>
        </w:rPr>
        <w:t>Dijkshoorn</w:t>
      </w:r>
      <w:proofErr w:type="spellEnd"/>
      <w:r w:rsidRPr="0039266E">
        <w:rPr>
          <w:rFonts w:cs="Arial"/>
        </w:rPr>
        <w:t xml:space="preserve">, Brand Manager, and visited several stations including the processing center, seed conditioning, </w:t>
      </w:r>
      <w:proofErr w:type="spellStart"/>
      <w:r w:rsidRPr="0039266E">
        <w:rPr>
          <w:rFonts w:cs="Arial"/>
        </w:rPr>
        <w:t>osmopriming</w:t>
      </w:r>
      <w:proofErr w:type="spellEnd"/>
      <w:r w:rsidRPr="0039266E">
        <w:rPr>
          <w:rFonts w:cs="Arial"/>
        </w:rPr>
        <w:t xml:space="preserve">, pelleting and coating areas. </w:t>
      </w:r>
      <w:r w:rsidR="00D44181" w:rsidRPr="0039266E">
        <w:rPr>
          <w:rFonts w:cs="Arial"/>
        </w:rPr>
        <w:t xml:space="preserve"> </w:t>
      </w:r>
      <w:r w:rsidRPr="0039266E">
        <w:rPr>
          <w:rFonts w:cs="Arial"/>
        </w:rPr>
        <w:t>It also received informatio</w:t>
      </w:r>
      <w:r w:rsidR="00D44181" w:rsidRPr="0039266E">
        <w:rPr>
          <w:rFonts w:cs="Arial"/>
        </w:rPr>
        <w:t>n on the a</w:t>
      </w:r>
      <w:r w:rsidRPr="0039266E">
        <w:rPr>
          <w:rFonts w:cs="Arial"/>
        </w:rPr>
        <w:t xml:space="preserve">sparagus breeding work of </w:t>
      </w:r>
      <w:proofErr w:type="spellStart"/>
      <w:r w:rsidRPr="0039266E">
        <w:rPr>
          <w:rFonts w:cs="Arial"/>
        </w:rPr>
        <w:t>Nunhems</w:t>
      </w:r>
      <w:proofErr w:type="spellEnd"/>
      <w:r w:rsidRPr="0039266E">
        <w:rPr>
          <w:rFonts w:cs="Arial"/>
        </w:rPr>
        <w:t>.</w:t>
      </w:r>
    </w:p>
    <w:p w:rsidR="00CC033A" w:rsidRPr="0039266E" w:rsidRDefault="00CC033A" w:rsidP="00CC033A">
      <w:pPr>
        <w:rPr>
          <w:u w:val="single"/>
        </w:rPr>
      </w:pPr>
    </w:p>
    <w:p w:rsidR="00CC033A" w:rsidRPr="0039266E" w:rsidRDefault="00CC033A" w:rsidP="00584689">
      <w:pPr>
        <w:rPr>
          <w:rFonts w:cs="Arial"/>
        </w:rPr>
      </w:pPr>
    </w:p>
    <w:p w:rsidR="00987A4A" w:rsidRPr="0039266E" w:rsidRDefault="00987A4A" w:rsidP="00987A4A">
      <w:pPr>
        <w:keepNext/>
        <w:rPr>
          <w:u w:val="single"/>
        </w:rPr>
      </w:pPr>
      <w:r w:rsidRPr="0039266E">
        <w:rPr>
          <w:u w:val="single"/>
        </w:rPr>
        <w:t>Matters arising from the Technical Working Parties</w:t>
      </w:r>
    </w:p>
    <w:p w:rsidR="00987A4A" w:rsidRPr="0039266E" w:rsidRDefault="00987A4A" w:rsidP="00987A4A">
      <w:pPr>
        <w:keepNext/>
        <w:rPr>
          <w:u w:val="single"/>
        </w:rPr>
      </w:pPr>
    </w:p>
    <w:p w:rsidR="00987A4A" w:rsidRPr="0039266E" w:rsidRDefault="00732987" w:rsidP="0083200A">
      <w:pPr>
        <w:keepNext/>
      </w:pPr>
      <w:r w:rsidRPr="0039266E">
        <w:t>*</w:t>
      </w:r>
      <w:r w:rsidR="00987A4A" w:rsidRPr="0039266E">
        <w:fldChar w:fldCharType="begin"/>
      </w:r>
      <w:r w:rsidR="00987A4A" w:rsidRPr="0039266E">
        <w:instrText xml:space="preserve"> AUTONUM  \* Arabic </w:instrText>
      </w:r>
      <w:r w:rsidR="00987A4A" w:rsidRPr="0039266E">
        <w:fldChar w:fldCharType="end"/>
      </w:r>
      <w:r w:rsidR="00987A4A" w:rsidRPr="0039266E">
        <w:tab/>
        <w:t>The TC considered document TC/49/3.</w:t>
      </w:r>
    </w:p>
    <w:p w:rsidR="00987A4A" w:rsidRPr="0039266E" w:rsidRDefault="00987A4A" w:rsidP="0083200A">
      <w:pPr>
        <w:keepNext/>
      </w:pPr>
    </w:p>
    <w:p w:rsidR="004932A8" w:rsidRPr="0039266E" w:rsidRDefault="0083200A" w:rsidP="00686C57">
      <w:pPr>
        <w:pStyle w:val="Heading5"/>
        <w:ind w:left="1134" w:hanging="567"/>
        <w:rPr>
          <w:spacing w:val="-2"/>
        </w:rPr>
      </w:pPr>
      <w:bookmarkStart w:id="15" w:name="_Toc348535865"/>
      <w:r w:rsidRPr="0039266E">
        <w:rPr>
          <w:spacing w:val="-2"/>
        </w:rPr>
        <w:t>I.</w:t>
      </w:r>
      <w:r w:rsidRPr="0039266E">
        <w:rPr>
          <w:spacing w:val="-2"/>
        </w:rPr>
        <w:tab/>
        <w:t>MATTERS FOR INFORMATION AND FOR A POSSIBLE DECISION TO BE TAKEN BY THE TECHNICAL COMMITTEE</w:t>
      </w:r>
      <w:bookmarkEnd w:id="15"/>
    </w:p>
    <w:p w:rsidR="00987A4A" w:rsidRPr="0039266E" w:rsidRDefault="00987A4A" w:rsidP="0083200A">
      <w:pPr>
        <w:keepNext/>
      </w:pPr>
    </w:p>
    <w:p w:rsidR="00987A4A" w:rsidRPr="0039266E" w:rsidRDefault="00987A4A" w:rsidP="004932A8">
      <w:pPr>
        <w:keepNext/>
        <w:rPr>
          <w:i/>
        </w:rPr>
      </w:pPr>
      <w:bookmarkStart w:id="16" w:name="_Toc348535866"/>
      <w:r w:rsidRPr="0039266E">
        <w:rPr>
          <w:i/>
        </w:rPr>
        <w:t>Guidance for drafters of Test Guidelines</w:t>
      </w:r>
      <w:bookmarkEnd w:id="16"/>
    </w:p>
    <w:p w:rsidR="00117912" w:rsidRPr="0039266E" w:rsidRDefault="00117912" w:rsidP="004932A8">
      <w:pPr>
        <w:keepNext/>
      </w:pPr>
    </w:p>
    <w:p w:rsidR="00987A4A" w:rsidRPr="0039266E" w:rsidRDefault="00732987" w:rsidP="00987A4A">
      <w:pPr>
        <w:rPr>
          <w:rFonts w:cs="Arial"/>
        </w:rPr>
      </w:pPr>
      <w:r w:rsidRPr="0039266E">
        <w:t>*</w:t>
      </w:r>
      <w:r w:rsidR="00987A4A" w:rsidRPr="0039266E">
        <w:fldChar w:fldCharType="begin"/>
      </w:r>
      <w:r w:rsidR="00987A4A" w:rsidRPr="0039266E">
        <w:instrText xml:space="preserve"> AUTONUM  </w:instrText>
      </w:r>
      <w:r w:rsidR="00987A4A" w:rsidRPr="0039266E">
        <w:fldChar w:fldCharType="end"/>
      </w:r>
      <w:r w:rsidR="005059E5" w:rsidRPr="0039266E">
        <w:tab/>
        <w:t xml:space="preserve">The TC noted the comments of the TWPs, at their sessions in 2012, on </w:t>
      </w:r>
      <w:r w:rsidR="005059E5" w:rsidRPr="0039266E">
        <w:rPr>
          <w:spacing w:val="-2"/>
        </w:rPr>
        <w:t xml:space="preserve">revised “Practical Guidance for Drafters </w:t>
      </w:r>
      <w:r w:rsidR="005059E5" w:rsidRPr="0039266E">
        <w:rPr>
          <w:rFonts w:cs="Arial"/>
          <w:spacing w:val="-2"/>
        </w:rPr>
        <w:t>(Leading Experts)</w:t>
      </w:r>
      <w:r w:rsidR="005059E5" w:rsidRPr="0039266E">
        <w:rPr>
          <w:rFonts w:cs="Arial"/>
        </w:rPr>
        <w:t xml:space="preserve"> of UPOV Test Guidelines”, Section “Test Guidelines for Discussion at the Technical Working Party”, as set out in Annex I to document TC/49/3.</w:t>
      </w:r>
    </w:p>
    <w:p w:rsidR="005059E5" w:rsidRPr="0039266E" w:rsidRDefault="005059E5" w:rsidP="00987A4A">
      <w:pPr>
        <w:rPr>
          <w:rFonts w:cs="Arial"/>
        </w:rPr>
      </w:pPr>
    </w:p>
    <w:p w:rsidR="005059E5" w:rsidRPr="0039266E" w:rsidRDefault="00732987" w:rsidP="00987A4A">
      <w:r w:rsidRPr="0039266E">
        <w:t>*</w:t>
      </w:r>
      <w:r w:rsidR="005059E5" w:rsidRPr="0039266E">
        <w:fldChar w:fldCharType="begin"/>
      </w:r>
      <w:r w:rsidR="005059E5" w:rsidRPr="0039266E">
        <w:instrText xml:space="preserve"> AUTONUM  </w:instrText>
      </w:r>
      <w:r w:rsidR="005059E5" w:rsidRPr="0039266E">
        <w:fldChar w:fldCharType="end"/>
      </w:r>
      <w:r w:rsidR="005059E5" w:rsidRPr="0039266E">
        <w:tab/>
        <w:t>The TC agreed</w:t>
      </w:r>
      <w:r w:rsidR="00190388" w:rsidRPr="0039266E">
        <w:t xml:space="preserve"> that, in general, T</w:t>
      </w:r>
      <w:r w:rsidR="005059E5" w:rsidRPr="0039266E">
        <w:t>est Guidelines</w:t>
      </w:r>
      <w:r w:rsidR="00190388" w:rsidRPr="0039266E">
        <w:t xml:space="preserve"> should be withdrawn</w:t>
      </w:r>
      <w:r w:rsidR="005059E5" w:rsidRPr="0039266E">
        <w:t xml:space="preserve"> from discussion in the </w:t>
      </w:r>
      <w:r w:rsidR="00960BD0" w:rsidRPr="0039266E">
        <w:t xml:space="preserve">TWPs </w:t>
      </w:r>
      <w:r w:rsidR="00190388" w:rsidRPr="0039266E">
        <w:t>if the Leading Expert was</w:t>
      </w:r>
      <w:r w:rsidR="005059E5" w:rsidRPr="0039266E">
        <w:t xml:space="preserve"> not present at the session, </w:t>
      </w:r>
      <w:r w:rsidR="00686C57" w:rsidRPr="0039266E">
        <w:t xml:space="preserve">unless </w:t>
      </w:r>
      <w:r w:rsidR="00190388" w:rsidRPr="0039266E">
        <w:t xml:space="preserve">a suitable </w:t>
      </w:r>
      <w:r w:rsidR="00686C57" w:rsidRPr="0039266E">
        <w:t>alternat</w:t>
      </w:r>
      <w:r w:rsidR="00190388" w:rsidRPr="0039266E">
        <w:t>iv</w:t>
      </w:r>
      <w:r w:rsidR="00686C57" w:rsidRPr="0039266E">
        <w:t xml:space="preserve">e expert </w:t>
      </w:r>
      <w:r w:rsidR="00190388" w:rsidRPr="0039266E">
        <w:t xml:space="preserve">could be arranged to act as the Leading Expert sufficiently in advance of the </w:t>
      </w:r>
      <w:r w:rsidR="00960BD0" w:rsidRPr="0039266E">
        <w:t>session</w:t>
      </w:r>
      <w:r w:rsidR="00190388" w:rsidRPr="0039266E">
        <w:t>, or unless the Leading Expert wa</w:t>
      </w:r>
      <w:r w:rsidR="00686C57" w:rsidRPr="0039266E">
        <w:t>s able to attend by electronic means</w:t>
      </w:r>
      <w:r w:rsidR="00190388" w:rsidRPr="0039266E">
        <w:t xml:space="preserve">.  The TC agreed that guidance in that regard should be included </w:t>
      </w:r>
      <w:r w:rsidR="005059E5" w:rsidRPr="0039266E">
        <w:t xml:space="preserve">in a future revision of </w:t>
      </w:r>
      <w:r w:rsidR="002F6EFE" w:rsidRPr="0039266E">
        <w:t xml:space="preserve">document </w:t>
      </w:r>
      <w:r w:rsidR="005059E5" w:rsidRPr="0039266E">
        <w:t xml:space="preserve">TGP/7, </w:t>
      </w:r>
      <w:r w:rsidR="00190388" w:rsidRPr="0039266E">
        <w:t>S</w:t>
      </w:r>
      <w:r w:rsidR="005059E5" w:rsidRPr="0039266E">
        <w:t>ection 2.2.5.3 “Requirements for Draft Test Guidelines to be considered by the Technical Working Parties”.</w:t>
      </w:r>
    </w:p>
    <w:p w:rsidR="00987A4A" w:rsidRPr="0039266E" w:rsidRDefault="00987A4A" w:rsidP="00987A4A"/>
    <w:p w:rsidR="00190388" w:rsidRPr="0039266E" w:rsidRDefault="00732987" w:rsidP="00987A4A">
      <w:r w:rsidRPr="0039266E">
        <w:t>*</w:t>
      </w:r>
      <w:r w:rsidR="005059E5" w:rsidRPr="0039266E">
        <w:fldChar w:fldCharType="begin"/>
      </w:r>
      <w:r w:rsidR="005059E5" w:rsidRPr="0039266E">
        <w:instrText xml:space="preserve"> AUTONUM  </w:instrText>
      </w:r>
      <w:r w:rsidR="005059E5" w:rsidRPr="0039266E">
        <w:fldChar w:fldCharType="end"/>
      </w:r>
      <w:r w:rsidR="005059E5" w:rsidRPr="0039266E">
        <w:tab/>
        <w:t>The</w:t>
      </w:r>
      <w:r w:rsidR="00190388" w:rsidRPr="0039266E">
        <w:t xml:space="preserve"> TC agreed that it would not be appropriate to acknowledge the name of the </w:t>
      </w:r>
      <w:r w:rsidR="00190388" w:rsidRPr="0039266E">
        <w:rPr>
          <w:iCs/>
          <w:snapToGrid w:val="0"/>
          <w:color w:val="000000"/>
        </w:rPr>
        <w:t>Leading Expert</w:t>
      </w:r>
      <w:r w:rsidR="00190388" w:rsidRPr="0039266E">
        <w:t xml:space="preserve"> in the draft or adopted Test Guidelines, because the </w:t>
      </w:r>
      <w:r w:rsidR="00190388" w:rsidRPr="0039266E">
        <w:rPr>
          <w:iCs/>
          <w:snapToGrid w:val="0"/>
          <w:color w:val="000000"/>
        </w:rPr>
        <w:t>Leading Expert</w:t>
      </w:r>
      <w:r w:rsidR="00190388" w:rsidRPr="0039266E">
        <w:t xml:space="preserve"> was acting on behalf of a member of the Union rather than in an individual capacity.  The TC also noted that there was often more than one expert involved in the preparation of Test Guidelines.  For the purposes of effective communication, the TC recalled that the name and e-mail address of the </w:t>
      </w:r>
      <w:r w:rsidR="00190388" w:rsidRPr="0039266E">
        <w:rPr>
          <w:iCs/>
          <w:snapToGrid w:val="0"/>
          <w:color w:val="000000"/>
        </w:rPr>
        <w:t>Leading Expert</w:t>
      </w:r>
      <w:r w:rsidR="00190388" w:rsidRPr="0039266E">
        <w:t xml:space="preserve"> was indicated in the </w:t>
      </w:r>
      <w:r w:rsidR="00960BD0" w:rsidRPr="0039266E">
        <w:t xml:space="preserve">TWP </w:t>
      </w:r>
      <w:r w:rsidR="00190388" w:rsidRPr="0039266E">
        <w:t xml:space="preserve">report and in the TG drafters’ webpage.  </w:t>
      </w:r>
      <w:r w:rsidR="005059E5" w:rsidRPr="0039266E">
        <w:t xml:space="preserve"> </w:t>
      </w:r>
    </w:p>
    <w:p w:rsidR="00190388" w:rsidRPr="0039266E" w:rsidRDefault="00190388" w:rsidP="009331D3">
      <w:pPr>
        <w:spacing w:line="360" w:lineRule="auto"/>
      </w:pPr>
    </w:p>
    <w:p w:rsidR="00987A4A" w:rsidRPr="0039266E" w:rsidRDefault="00987A4A" w:rsidP="004932A8">
      <w:pPr>
        <w:keepNext/>
        <w:rPr>
          <w:i/>
        </w:rPr>
      </w:pPr>
      <w:bookmarkStart w:id="17" w:name="_Toc348535867"/>
      <w:r w:rsidRPr="0039266E">
        <w:rPr>
          <w:i/>
        </w:rPr>
        <w:t>Web-based TG Template</w:t>
      </w:r>
      <w:bookmarkEnd w:id="17"/>
    </w:p>
    <w:p w:rsidR="00987A4A" w:rsidRPr="0039266E" w:rsidRDefault="00987A4A" w:rsidP="004932A8">
      <w:pPr>
        <w:keepNext/>
      </w:pPr>
    </w:p>
    <w:p w:rsidR="003A5F27" w:rsidRPr="0039266E" w:rsidRDefault="00732987" w:rsidP="00987A4A">
      <w:r w:rsidRPr="0039266E">
        <w:t>*</w:t>
      </w:r>
      <w:r w:rsidR="00987A4A" w:rsidRPr="0039266E">
        <w:fldChar w:fldCharType="begin"/>
      </w:r>
      <w:r w:rsidR="00987A4A" w:rsidRPr="0039266E">
        <w:instrText xml:space="preserve"> AUTONUM  </w:instrText>
      </w:r>
      <w:r w:rsidR="00987A4A" w:rsidRPr="0039266E">
        <w:fldChar w:fldCharType="end"/>
      </w:r>
      <w:r w:rsidR="00987A4A" w:rsidRPr="0039266E">
        <w:tab/>
        <w:t xml:space="preserve">The TC </w:t>
      </w:r>
      <w:r w:rsidR="00190388" w:rsidRPr="0039266E">
        <w:t>received</w:t>
      </w:r>
      <w:r w:rsidR="00E619D3" w:rsidRPr="0039266E">
        <w:t xml:space="preserve"> a </w:t>
      </w:r>
      <w:r w:rsidR="00987A4A" w:rsidRPr="0039266E">
        <w:t xml:space="preserve">presentation on the project for the development of a web-based TG Template </w:t>
      </w:r>
      <w:r w:rsidR="00E619D3" w:rsidRPr="0039266E">
        <w:t>by the Office of the Uni</w:t>
      </w:r>
      <w:r w:rsidR="00190388" w:rsidRPr="0039266E">
        <w:t>on and an expert from Australia</w:t>
      </w:r>
      <w:r w:rsidR="005B167C" w:rsidRPr="0039266E">
        <w:t xml:space="preserve"> and noted that a copy of the presentation would be provided in an addendum to document TC/49/3</w:t>
      </w:r>
      <w:r w:rsidR="00190388" w:rsidRPr="0039266E">
        <w:t xml:space="preserve">.  </w:t>
      </w:r>
      <w:r w:rsidR="003A5F27" w:rsidRPr="0039266E">
        <w:t>The Vice Secretary</w:t>
      </w:r>
      <w:r w:rsidR="003A5F27" w:rsidRPr="0039266E">
        <w:noBreakHyphen/>
        <w:t>General reported that it was planned to develop a prototype for testing by interested experts by the end of 2013.</w:t>
      </w:r>
    </w:p>
    <w:p w:rsidR="003A5F27" w:rsidRPr="0039266E" w:rsidRDefault="003A5F27" w:rsidP="00987A4A"/>
    <w:p w:rsidR="00987A4A" w:rsidRPr="0039266E" w:rsidRDefault="00732987" w:rsidP="000E5A1C">
      <w:pPr>
        <w:spacing w:after="360"/>
      </w:pPr>
      <w:r w:rsidRPr="0039266E">
        <w:t>*</w:t>
      </w:r>
      <w:r w:rsidR="002F6EFE" w:rsidRPr="0039266E">
        <w:fldChar w:fldCharType="begin"/>
      </w:r>
      <w:r w:rsidR="002F6EFE" w:rsidRPr="0039266E">
        <w:instrText xml:space="preserve"> AUTONUM  </w:instrText>
      </w:r>
      <w:r w:rsidR="002F6EFE" w:rsidRPr="0039266E">
        <w:fldChar w:fldCharType="end"/>
      </w:r>
      <w:r w:rsidR="002F6EFE" w:rsidRPr="0039266E">
        <w:tab/>
      </w:r>
      <w:r w:rsidR="00190388" w:rsidRPr="0039266E">
        <w:t>The TC expressed its support</w:t>
      </w:r>
      <w:r w:rsidR="00E619D3" w:rsidRPr="0039266E">
        <w:t xml:space="preserve"> </w:t>
      </w:r>
      <w:r w:rsidR="005B167C" w:rsidRPr="0039266E">
        <w:t xml:space="preserve">for </w:t>
      </w:r>
      <w:r w:rsidR="00E619D3" w:rsidRPr="0039266E">
        <w:t>the project</w:t>
      </w:r>
      <w:r w:rsidR="005B167C" w:rsidRPr="0039266E">
        <w:t xml:space="preserve">, noting that the </w:t>
      </w:r>
      <w:r w:rsidR="00B22F6D" w:rsidRPr="0039266E">
        <w:t>template</w:t>
      </w:r>
      <w:r w:rsidR="005B167C" w:rsidRPr="0039266E">
        <w:t xml:space="preserve"> would provide sufficient flexibility for drafters of Test Guidelines to introduce proposals that were not covered by existing standard wording</w:t>
      </w:r>
      <w:r w:rsidR="00E619D3" w:rsidRPr="0039266E">
        <w:t xml:space="preserve">.  It noted </w:t>
      </w:r>
      <w:r w:rsidR="00987A4A" w:rsidRPr="0039266E">
        <w:t>the comments of the TWPs at their sessions in 2012 on the project</w:t>
      </w:r>
      <w:r w:rsidR="00E619D3" w:rsidRPr="0039266E">
        <w:t xml:space="preserve"> and noted the need to retain flexibility in the structure for further development of Test Guidelines by UPOV members.</w:t>
      </w:r>
    </w:p>
    <w:p w:rsidR="00987A4A" w:rsidRPr="0039266E" w:rsidRDefault="00987A4A" w:rsidP="004932A8">
      <w:pPr>
        <w:keepNext/>
        <w:rPr>
          <w:i/>
        </w:rPr>
      </w:pPr>
      <w:bookmarkStart w:id="18" w:name="_Toc348535868"/>
      <w:r w:rsidRPr="0039266E">
        <w:rPr>
          <w:i/>
        </w:rPr>
        <w:t>Experiences with new types and species</w:t>
      </w:r>
      <w:bookmarkEnd w:id="18"/>
    </w:p>
    <w:p w:rsidR="00987A4A" w:rsidRPr="0039266E" w:rsidRDefault="00987A4A" w:rsidP="004932A8">
      <w:pPr>
        <w:keepNext/>
      </w:pPr>
    </w:p>
    <w:p w:rsidR="00987A4A" w:rsidRPr="0039266E" w:rsidRDefault="00732987" w:rsidP="00987A4A">
      <w:r w:rsidRPr="0039266E">
        <w:t>*</w:t>
      </w:r>
      <w:r w:rsidR="00987A4A" w:rsidRPr="0039266E">
        <w:fldChar w:fldCharType="begin"/>
      </w:r>
      <w:r w:rsidR="00987A4A" w:rsidRPr="0039266E">
        <w:instrText xml:space="preserve"> AUTONUM  </w:instrText>
      </w:r>
      <w:r w:rsidR="00987A4A" w:rsidRPr="0039266E">
        <w:fldChar w:fldCharType="end"/>
      </w:r>
      <w:r w:rsidR="00987A4A" w:rsidRPr="0039266E">
        <w:tab/>
        <w:t>The TC noted the information concerning new types and species, as set out in document TC/49/3.</w:t>
      </w:r>
    </w:p>
    <w:p w:rsidR="004932A8" w:rsidRPr="0039266E" w:rsidRDefault="004932A8" w:rsidP="00E5376E">
      <w:pPr>
        <w:spacing w:line="360" w:lineRule="auto"/>
      </w:pPr>
    </w:p>
    <w:p w:rsidR="004932A8" w:rsidRPr="0039266E" w:rsidRDefault="004932A8" w:rsidP="004932A8">
      <w:pPr>
        <w:keepNext/>
        <w:rPr>
          <w:i/>
        </w:rPr>
      </w:pPr>
      <w:bookmarkStart w:id="19" w:name="_Toc348535869"/>
      <w:r w:rsidRPr="0039266E">
        <w:rPr>
          <w:i/>
        </w:rPr>
        <w:t xml:space="preserve">Levels of Uniformity According to the State of </w:t>
      </w:r>
      <w:smartTag w:uri="urn:schemas-microsoft-com:office:smarttags" w:element="State">
        <w:smartTag w:uri="urn:schemas-microsoft-com:office:smarttags" w:element="place">
          <w:r w:rsidRPr="0039266E">
            <w:rPr>
              <w:i/>
            </w:rPr>
            <w:t>Expression</w:t>
          </w:r>
        </w:smartTag>
      </w:smartTag>
      <w:r w:rsidRPr="0039266E">
        <w:rPr>
          <w:i/>
        </w:rPr>
        <w:t xml:space="preserve"> of Obligatory Disease Resistance Characteristics and Varieties not bred for having such Disease Resistance</w:t>
      </w:r>
      <w:bookmarkEnd w:id="19"/>
    </w:p>
    <w:p w:rsidR="004932A8" w:rsidRPr="0039266E" w:rsidRDefault="004932A8" w:rsidP="004932A8">
      <w:pPr>
        <w:keepNext/>
      </w:pPr>
    </w:p>
    <w:p w:rsidR="004932A8" w:rsidRPr="0039266E" w:rsidRDefault="00732987" w:rsidP="00987A4A">
      <w:r w:rsidRPr="0039266E">
        <w:t>*</w:t>
      </w:r>
      <w:r w:rsidR="004932A8" w:rsidRPr="0039266E">
        <w:fldChar w:fldCharType="begin"/>
      </w:r>
      <w:r w:rsidR="004932A8" w:rsidRPr="0039266E">
        <w:instrText xml:space="preserve"> AUTONUM  </w:instrText>
      </w:r>
      <w:r w:rsidR="004932A8" w:rsidRPr="0039266E">
        <w:fldChar w:fldCharType="end"/>
      </w:r>
      <w:r w:rsidR="004932A8" w:rsidRPr="0039266E">
        <w:tab/>
        <w:t>The</w:t>
      </w:r>
      <w:r w:rsidR="005B167C" w:rsidRPr="0039266E">
        <w:t xml:space="preserve"> Delegation of</w:t>
      </w:r>
      <w:r w:rsidR="004932A8" w:rsidRPr="0039266E">
        <w:t xml:space="preserve"> the European Union </w:t>
      </w:r>
      <w:r w:rsidR="005B167C" w:rsidRPr="0039266E">
        <w:t xml:space="preserve">informed the TC that, due to </w:t>
      </w:r>
      <w:r w:rsidR="00B22F6D" w:rsidRPr="0039266E">
        <w:t xml:space="preserve">recent </w:t>
      </w:r>
      <w:r w:rsidR="005B167C" w:rsidRPr="0039266E">
        <w:t xml:space="preserve">developments, </w:t>
      </w:r>
      <w:r w:rsidR="004932A8" w:rsidRPr="0039266E">
        <w:t>data on “Levels of Uniformity According to the State of Expression of Obligatory Disease Resistance Characteristics and Varieties not bred for having such Disease Resistance</w:t>
      </w:r>
      <w:r w:rsidR="005B167C" w:rsidRPr="0039266E">
        <w:t>”</w:t>
      </w:r>
      <w:r w:rsidR="004932A8" w:rsidRPr="0039266E">
        <w:t xml:space="preserve"> from members of the European Union, </w:t>
      </w:r>
      <w:r w:rsidR="006B2C49" w:rsidRPr="0039266E">
        <w:t xml:space="preserve">would </w:t>
      </w:r>
      <w:r w:rsidR="005B167C" w:rsidRPr="0039266E">
        <w:t xml:space="preserve">not </w:t>
      </w:r>
      <w:r w:rsidR="004932A8" w:rsidRPr="0039266E">
        <w:t>be presented at the forty</w:t>
      </w:r>
      <w:r w:rsidR="004932A8" w:rsidRPr="0039266E">
        <w:noBreakHyphen/>
      </w:r>
      <w:r w:rsidR="002F6EFE" w:rsidRPr="0039266E">
        <w:t xml:space="preserve">seventh </w:t>
      </w:r>
      <w:r w:rsidR="004932A8" w:rsidRPr="0039266E">
        <w:t xml:space="preserve">session of the </w:t>
      </w:r>
      <w:r w:rsidR="005B167C" w:rsidRPr="0039266E">
        <w:t>TWV and would be presented a</w:t>
      </w:r>
      <w:r w:rsidR="0083152B" w:rsidRPr="0039266E">
        <w:t>t a</w:t>
      </w:r>
      <w:r w:rsidR="005B167C" w:rsidRPr="0039266E">
        <w:t xml:space="preserve"> later session.</w:t>
      </w:r>
    </w:p>
    <w:p w:rsidR="004932A8" w:rsidRPr="0039266E" w:rsidRDefault="004932A8" w:rsidP="00E5376E">
      <w:pPr>
        <w:spacing w:line="360" w:lineRule="auto"/>
      </w:pPr>
    </w:p>
    <w:p w:rsidR="004932A8" w:rsidRPr="0039266E" w:rsidRDefault="004932A8" w:rsidP="004932A8">
      <w:pPr>
        <w:keepNext/>
        <w:rPr>
          <w:i/>
        </w:rPr>
      </w:pPr>
      <w:bookmarkStart w:id="20" w:name="_Toc348535870"/>
      <w:r w:rsidRPr="0039266E">
        <w:rPr>
          <w:i/>
        </w:rPr>
        <w:t>Data Loggers</w:t>
      </w:r>
      <w:bookmarkEnd w:id="20"/>
    </w:p>
    <w:p w:rsidR="004932A8" w:rsidRPr="0039266E" w:rsidRDefault="004932A8" w:rsidP="004932A8">
      <w:pPr>
        <w:keepNext/>
      </w:pPr>
    </w:p>
    <w:p w:rsidR="004932A8" w:rsidRPr="0039266E" w:rsidRDefault="00732987" w:rsidP="00987A4A">
      <w:r w:rsidRPr="0039266E">
        <w:t>*</w:t>
      </w:r>
      <w:r w:rsidR="004932A8" w:rsidRPr="0039266E">
        <w:fldChar w:fldCharType="begin"/>
      </w:r>
      <w:r w:rsidR="004932A8" w:rsidRPr="0039266E">
        <w:instrText xml:space="preserve"> AUTONUM  </w:instrText>
      </w:r>
      <w:r w:rsidR="004932A8" w:rsidRPr="0039266E">
        <w:fldChar w:fldCharType="end"/>
      </w:r>
      <w:r w:rsidR="004932A8" w:rsidRPr="0039266E">
        <w:tab/>
        <w:t>The TC agreed to request the Office of Union to issue a new circular concerning hand held data capture devices, inviting further entries in advance of the thirty-first session of the TWC.</w:t>
      </w:r>
    </w:p>
    <w:p w:rsidR="004932A8" w:rsidRPr="0039266E" w:rsidRDefault="004932A8" w:rsidP="00E5376E">
      <w:pPr>
        <w:spacing w:line="360" w:lineRule="auto"/>
      </w:pPr>
    </w:p>
    <w:p w:rsidR="004932A8" w:rsidRPr="0039266E" w:rsidRDefault="004932A8" w:rsidP="004932A8">
      <w:pPr>
        <w:keepNext/>
        <w:rPr>
          <w:i/>
        </w:rPr>
      </w:pPr>
      <w:bookmarkStart w:id="21" w:name="_Toc348535871"/>
      <w:r w:rsidRPr="0039266E">
        <w:rPr>
          <w:i/>
        </w:rPr>
        <w:t>Survey to seek views on the effectiveness of the Technical Working Parties</w:t>
      </w:r>
      <w:bookmarkEnd w:id="21"/>
    </w:p>
    <w:p w:rsidR="004932A8" w:rsidRPr="0039266E" w:rsidRDefault="004932A8" w:rsidP="004932A8">
      <w:pPr>
        <w:keepNext/>
      </w:pPr>
    </w:p>
    <w:p w:rsidR="001054D3" w:rsidRPr="0039266E" w:rsidRDefault="00732987" w:rsidP="00987A4A">
      <w:r w:rsidRPr="0039266E">
        <w:t>*</w:t>
      </w:r>
      <w:r w:rsidR="001054D3" w:rsidRPr="0039266E">
        <w:fldChar w:fldCharType="begin"/>
      </w:r>
      <w:r w:rsidR="001054D3" w:rsidRPr="0039266E">
        <w:instrText xml:space="preserve"> AUTONUM  </w:instrText>
      </w:r>
      <w:r w:rsidR="001054D3" w:rsidRPr="0039266E">
        <w:fldChar w:fldCharType="end"/>
      </w:r>
      <w:r w:rsidR="001054D3" w:rsidRPr="0039266E">
        <w:tab/>
        <w:t xml:space="preserve">The TC received presentations </w:t>
      </w:r>
      <w:r w:rsidR="00D37606" w:rsidRPr="0039266E">
        <w:t xml:space="preserve">by the Office of the Union </w:t>
      </w:r>
      <w:r w:rsidR="001054D3" w:rsidRPr="0039266E">
        <w:t xml:space="preserve">on a survey </w:t>
      </w:r>
      <w:r w:rsidR="00D37606" w:rsidRPr="0039266E">
        <w:t xml:space="preserve">of </w:t>
      </w:r>
      <w:r w:rsidR="001054D3" w:rsidRPr="0039266E">
        <w:t xml:space="preserve">participants </w:t>
      </w:r>
      <w:r w:rsidR="00F770FA" w:rsidRPr="0039266E">
        <w:t xml:space="preserve">in </w:t>
      </w:r>
      <w:r w:rsidR="00D37606" w:rsidRPr="0039266E">
        <w:t xml:space="preserve">the TWO, at its forty-fifth session held in </w:t>
      </w:r>
      <w:proofErr w:type="spellStart"/>
      <w:r w:rsidR="00D37606" w:rsidRPr="0039266E">
        <w:t>Jeju</w:t>
      </w:r>
      <w:proofErr w:type="spellEnd"/>
      <w:r w:rsidR="00D37606" w:rsidRPr="0039266E">
        <w:t xml:space="preserve">, Republic of Korea, from August 6 to 10, 2012, and </w:t>
      </w:r>
      <w:r w:rsidR="00F770FA" w:rsidRPr="0039266E">
        <w:t xml:space="preserve">in </w:t>
      </w:r>
      <w:r w:rsidR="00D37606" w:rsidRPr="0039266E">
        <w:t xml:space="preserve">the TWF, at its forty-third session, held in Beijing, China, from July 30 to August 3, 2012, </w:t>
      </w:r>
      <w:r w:rsidR="001054D3" w:rsidRPr="0039266E">
        <w:t>and an analysis of participation</w:t>
      </w:r>
      <w:r w:rsidR="00D37606" w:rsidRPr="0039266E">
        <w:t xml:space="preserve"> i</w:t>
      </w:r>
      <w:r w:rsidR="00F770FA" w:rsidRPr="0039266E">
        <w:t xml:space="preserve">n the </w:t>
      </w:r>
      <w:r w:rsidR="00960BD0" w:rsidRPr="0039266E">
        <w:t xml:space="preserve">TC </w:t>
      </w:r>
      <w:r w:rsidR="00F770FA" w:rsidRPr="0039266E">
        <w:t xml:space="preserve">and the TWPs, copies of which it noted would be provided </w:t>
      </w:r>
      <w:r w:rsidR="005B167C" w:rsidRPr="0039266E">
        <w:t>in</w:t>
      </w:r>
      <w:r w:rsidR="00F770FA" w:rsidRPr="0039266E">
        <w:t xml:space="preserve"> an addendum to document TC/49/3.</w:t>
      </w:r>
    </w:p>
    <w:p w:rsidR="00117912" w:rsidRPr="0039266E" w:rsidRDefault="00117912" w:rsidP="00987A4A"/>
    <w:p w:rsidR="00117912" w:rsidRPr="0039266E" w:rsidRDefault="00732987" w:rsidP="00987A4A">
      <w:r w:rsidRPr="0039266E">
        <w:t>*</w:t>
      </w:r>
      <w:r w:rsidR="004932A8" w:rsidRPr="0039266E">
        <w:fldChar w:fldCharType="begin"/>
      </w:r>
      <w:r w:rsidR="004932A8" w:rsidRPr="0039266E">
        <w:instrText xml:space="preserve"> AUTONUM  </w:instrText>
      </w:r>
      <w:r w:rsidR="004932A8" w:rsidRPr="0039266E">
        <w:fldChar w:fldCharType="end"/>
      </w:r>
      <w:r w:rsidR="004932A8" w:rsidRPr="0039266E">
        <w:tab/>
        <w:t xml:space="preserve">The TC </w:t>
      </w:r>
      <w:r w:rsidR="00B22F6D" w:rsidRPr="0039266E">
        <w:t xml:space="preserve">noted </w:t>
      </w:r>
      <w:r w:rsidR="004932A8" w:rsidRPr="0039266E">
        <w:t xml:space="preserve">the </w:t>
      </w:r>
      <w:r w:rsidR="00117912" w:rsidRPr="0039266E">
        <w:t xml:space="preserve">following </w:t>
      </w:r>
      <w:r w:rsidR="004932A8" w:rsidRPr="0039266E">
        <w:t>proposals concerning possible means of improving</w:t>
      </w:r>
      <w:r w:rsidR="00117912" w:rsidRPr="0039266E">
        <w:t xml:space="preserve"> the effectiveness of the TWPs</w:t>
      </w:r>
      <w:r w:rsidR="00B22F6D" w:rsidRPr="0039266E">
        <w:t>, as a basis for future consideration</w:t>
      </w:r>
      <w:r w:rsidR="00117912" w:rsidRPr="0039266E">
        <w:t>:</w:t>
      </w:r>
    </w:p>
    <w:p w:rsidR="00117912" w:rsidRPr="0039266E" w:rsidRDefault="00117912" w:rsidP="00987A4A"/>
    <w:p w:rsidR="00117912" w:rsidRPr="0039266E" w:rsidRDefault="00210346" w:rsidP="00210346">
      <w:pPr>
        <w:rPr>
          <w:rFonts w:eastAsia="MS Mincho" w:cs="Arial"/>
          <w:lang w:eastAsia="ja-JP"/>
        </w:rPr>
      </w:pPr>
      <w:r w:rsidRPr="0039266E">
        <w:rPr>
          <w:rFonts w:eastAsia="MS Mincho" w:cs="Arial"/>
          <w:lang w:eastAsia="ja-JP"/>
        </w:rPr>
        <w:tab/>
        <w:t>(a)</w:t>
      </w:r>
      <w:r w:rsidRPr="0039266E">
        <w:rPr>
          <w:rFonts w:eastAsia="MS Mincho" w:cs="Arial"/>
          <w:lang w:eastAsia="ja-JP"/>
        </w:rPr>
        <w:tab/>
      </w:r>
      <w:proofErr w:type="gramStart"/>
      <w:r w:rsidR="00117912" w:rsidRPr="0039266E">
        <w:rPr>
          <w:rFonts w:eastAsia="MS Mincho" w:cs="Arial"/>
          <w:lang w:eastAsia="ja-JP"/>
        </w:rPr>
        <w:t>the</w:t>
      </w:r>
      <w:proofErr w:type="gramEnd"/>
      <w:r w:rsidR="00117912" w:rsidRPr="0039266E">
        <w:rPr>
          <w:rFonts w:eastAsia="MS Mincho" w:cs="Arial"/>
          <w:lang w:eastAsia="ja-JP"/>
        </w:rPr>
        <w:t xml:space="preserve"> possible benefits of regional distribution of the TWP venues within a year, in order to maximize opportunities for participation;</w:t>
      </w:r>
    </w:p>
    <w:p w:rsidR="00210346" w:rsidRPr="0039266E" w:rsidRDefault="00210346" w:rsidP="00210346">
      <w:pPr>
        <w:rPr>
          <w:rFonts w:eastAsia="MS Mincho" w:cs="Arial"/>
          <w:lang w:eastAsia="ja-JP"/>
        </w:rPr>
      </w:pPr>
    </w:p>
    <w:p w:rsidR="00117912" w:rsidRPr="0039266E" w:rsidRDefault="00210346" w:rsidP="00210346">
      <w:pPr>
        <w:rPr>
          <w:rFonts w:cs="Arial"/>
        </w:rPr>
      </w:pPr>
      <w:r w:rsidRPr="0039266E">
        <w:rPr>
          <w:rFonts w:cs="Arial"/>
        </w:rPr>
        <w:tab/>
        <w:t>(b)</w:t>
      </w:r>
      <w:r w:rsidRPr="0039266E">
        <w:rPr>
          <w:rFonts w:cs="Arial"/>
        </w:rPr>
        <w:tab/>
      </w:r>
      <w:proofErr w:type="gramStart"/>
      <w:r w:rsidR="00117912" w:rsidRPr="0039266E">
        <w:rPr>
          <w:rFonts w:cs="Arial"/>
        </w:rPr>
        <w:t>inviting</w:t>
      </w:r>
      <w:proofErr w:type="gramEnd"/>
      <w:r w:rsidR="00117912" w:rsidRPr="0039266E">
        <w:rPr>
          <w:rFonts w:cs="Arial"/>
        </w:rPr>
        <w:t xml:space="preserve"> the TWPs to consider modifying the length (shorten or lengthen) of the TWP sessions according to the agenda and number of Test Guidelines to be discussed;</w:t>
      </w:r>
    </w:p>
    <w:p w:rsidR="00210346" w:rsidRPr="0039266E" w:rsidRDefault="00210346" w:rsidP="00210346">
      <w:pPr>
        <w:rPr>
          <w:rFonts w:eastAsia="MS Mincho" w:cs="Arial"/>
          <w:lang w:eastAsia="ja-JP"/>
        </w:rPr>
      </w:pPr>
    </w:p>
    <w:p w:rsidR="00117912" w:rsidRPr="0039266E" w:rsidRDefault="00210346" w:rsidP="00210346">
      <w:pPr>
        <w:rPr>
          <w:rFonts w:eastAsia="MS Mincho" w:cs="Arial"/>
          <w:lang w:eastAsia="ja-JP"/>
        </w:rPr>
      </w:pPr>
      <w:r w:rsidRPr="0039266E">
        <w:rPr>
          <w:rFonts w:eastAsia="MS Mincho" w:cs="Arial"/>
          <w:lang w:eastAsia="ja-JP"/>
        </w:rPr>
        <w:tab/>
        <w:t>(c)</w:t>
      </w:r>
      <w:r w:rsidRPr="0039266E">
        <w:rPr>
          <w:rFonts w:eastAsia="MS Mincho" w:cs="Arial"/>
          <w:lang w:eastAsia="ja-JP"/>
        </w:rPr>
        <w:tab/>
      </w:r>
      <w:proofErr w:type="gramStart"/>
      <w:r w:rsidR="00117912" w:rsidRPr="0039266E">
        <w:rPr>
          <w:rFonts w:eastAsia="MS Mincho" w:cs="Arial"/>
          <w:lang w:eastAsia="ja-JP"/>
        </w:rPr>
        <w:t>providing</w:t>
      </w:r>
      <w:proofErr w:type="gramEnd"/>
      <w:r w:rsidR="00117912" w:rsidRPr="0039266E">
        <w:rPr>
          <w:rFonts w:eastAsia="MS Mincho" w:cs="Arial"/>
          <w:lang w:eastAsia="ja-JP"/>
        </w:rPr>
        <w:t xml:space="preserve"> a summary of the main changes to, and key features of, relevant TGP documents </w:t>
      </w:r>
      <w:r w:rsidR="00117912" w:rsidRPr="0039266E">
        <w:rPr>
          <w:rFonts w:eastAsia="MS Mincho" w:cs="Arial"/>
          <w:lang w:eastAsia="ja-JP"/>
        </w:rPr>
        <w:br/>
        <w:t>(e.g. TGP/7, TGP/8 and TGP/14), under agenda item 3(b) “Reports on developments within UPOV”;</w:t>
      </w:r>
    </w:p>
    <w:p w:rsidR="00210346" w:rsidRPr="0039266E" w:rsidRDefault="00210346" w:rsidP="00210346">
      <w:pPr>
        <w:rPr>
          <w:rFonts w:cs="Arial"/>
        </w:rPr>
      </w:pPr>
    </w:p>
    <w:p w:rsidR="00210346" w:rsidRPr="0039266E" w:rsidRDefault="00210346" w:rsidP="00210346">
      <w:pPr>
        <w:rPr>
          <w:rFonts w:cs="Arial"/>
        </w:rPr>
      </w:pPr>
      <w:r w:rsidRPr="0039266E">
        <w:rPr>
          <w:rFonts w:cs="Arial"/>
        </w:rPr>
        <w:tab/>
        <w:t>(d)</w:t>
      </w:r>
      <w:r w:rsidRPr="0039266E">
        <w:rPr>
          <w:rFonts w:cs="Arial"/>
        </w:rPr>
        <w:tab/>
      </w:r>
      <w:r w:rsidR="00117912" w:rsidRPr="0039266E">
        <w:rPr>
          <w:rFonts w:cs="Arial"/>
        </w:rPr>
        <w:t xml:space="preserve">preparing a “quick reference” guide document for TWP participants with extracts from, for example, documents TGP/7 and TGP/14, covering frequently arising matters in the Test Guidelines (e.g. ratio/shape, color, notes, types of expression, method of observation); </w:t>
      </w:r>
    </w:p>
    <w:p w:rsidR="00210346" w:rsidRPr="0039266E" w:rsidRDefault="00210346" w:rsidP="00210346">
      <w:pPr>
        <w:rPr>
          <w:rFonts w:cs="Arial"/>
        </w:rPr>
      </w:pPr>
    </w:p>
    <w:p w:rsidR="00117912" w:rsidRPr="0039266E" w:rsidRDefault="00117912" w:rsidP="00210346">
      <w:pPr>
        <w:rPr>
          <w:rFonts w:cs="Arial"/>
        </w:rPr>
      </w:pPr>
      <w:r w:rsidRPr="0039266E">
        <w:rPr>
          <w:rFonts w:cs="Arial"/>
        </w:rPr>
        <w:t xml:space="preserve"> </w:t>
      </w:r>
      <w:r w:rsidR="00210346" w:rsidRPr="0039266E">
        <w:rPr>
          <w:rFonts w:cs="Arial"/>
        </w:rPr>
        <w:tab/>
        <w:t>(e)</w:t>
      </w:r>
      <w:r w:rsidR="00210346" w:rsidRPr="0039266E">
        <w:rPr>
          <w:rFonts w:cs="Arial"/>
        </w:rPr>
        <w:tab/>
      </w:r>
      <w:proofErr w:type="gramStart"/>
      <w:r w:rsidRPr="0039266E">
        <w:rPr>
          <w:rFonts w:cs="Arial"/>
        </w:rPr>
        <w:t>adding</w:t>
      </w:r>
      <w:proofErr w:type="gramEnd"/>
      <w:r w:rsidRPr="0039266E">
        <w:rPr>
          <w:rFonts w:cs="Arial"/>
        </w:rPr>
        <w:t xml:space="preserve"> a decision paragraph in the TWP documents, to help to reach a clear conclusion on important points;  and</w:t>
      </w:r>
    </w:p>
    <w:p w:rsidR="00210346" w:rsidRPr="0039266E" w:rsidRDefault="00210346" w:rsidP="00210346">
      <w:pPr>
        <w:rPr>
          <w:rFonts w:eastAsia="MS Mincho" w:cs="Arial"/>
          <w:lang w:eastAsia="ja-JP"/>
        </w:rPr>
      </w:pPr>
    </w:p>
    <w:p w:rsidR="00117912" w:rsidRPr="0039266E" w:rsidRDefault="00210346" w:rsidP="00210346">
      <w:pPr>
        <w:rPr>
          <w:rFonts w:cs="Arial"/>
        </w:rPr>
      </w:pPr>
      <w:r w:rsidRPr="0039266E">
        <w:rPr>
          <w:rFonts w:eastAsia="MS Mincho" w:cs="Arial"/>
          <w:lang w:eastAsia="ja-JP"/>
        </w:rPr>
        <w:tab/>
        <w:t>(f)</w:t>
      </w:r>
      <w:r w:rsidRPr="0039266E">
        <w:rPr>
          <w:rFonts w:eastAsia="MS Mincho" w:cs="Arial"/>
          <w:lang w:eastAsia="ja-JP"/>
        </w:rPr>
        <w:tab/>
      </w:r>
      <w:proofErr w:type="gramStart"/>
      <w:r w:rsidR="00117912" w:rsidRPr="0039266E">
        <w:rPr>
          <w:rFonts w:eastAsia="MS Mincho" w:cs="Arial"/>
          <w:lang w:eastAsia="ja-JP"/>
        </w:rPr>
        <w:t>inviting</w:t>
      </w:r>
      <w:proofErr w:type="gramEnd"/>
      <w:r w:rsidR="00117912" w:rsidRPr="0039266E">
        <w:rPr>
          <w:rFonts w:eastAsia="MS Mincho" w:cs="Arial"/>
          <w:lang w:eastAsia="ja-JP"/>
        </w:rPr>
        <w:t xml:space="preserve"> the TWPs to review the results of the survey of the TWO and TWF participants, at their sessions in 2013.</w:t>
      </w:r>
    </w:p>
    <w:p w:rsidR="00117912" w:rsidRPr="0039266E" w:rsidRDefault="00117912" w:rsidP="00987A4A"/>
    <w:p w:rsidR="004932A8" w:rsidRPr="0039266E" w:rsidRDefault="00732987" w:rsidP="00987A4A">
      <w:r w:rsidRPr="0039266E">
        <w:t>*</w:t>
      </w:r>
      <w:r w:rsidR="002F6EFE" w:rsidRPr="0039266E">
        <w:fldChar w:fldCharType="begin"/>
      </w:r>
      <w:r w:rsidR="002F6EFE" w:rsidRPr="0039266E">
        <w:instrText xml:space="preserve"> AUTONUM  </w:instrText>
      </w:r>
      <w:r w:rsidR="002F6EFE" w:rsidRPr="0039266E">
        <w:fldChar w:fldCharType="end"/>
      </w:r>
      <w:r w:rsidR="002F6EFE" w:rsidRPr="0039266E">
        <w:tab/>
      </w:r>
      <w:r w:rsidR="00117912" w:rsidRPr="0039266E">
        <w:t>In addition, the TC agreed that consideration should be given to the organization of subgroups for specific matters, e.g. TGP document subgroups and to the holding of Technical Working Parties in consecutive weeks, such as was arranged for the TWO and TWF</w:t>
      </w:r>
      <w:r w:rsidR="004932A8" w:rsidRPr="0039266E">
        <w:t>.</w:t>
      </w:r>
    </w:p>
    <w:p w:rsidR="00117912" w:rsidRPr="0039266E" w:rsidRDefault="00117912" w:rsidP="00987A4A"/>
    <w:p w:rsidR="004932A8" w:rsidRPr="0039266E" w:rsidRDefault="00732987" w:rsidP="00987A4A">
      <w:r w:rsidRPr="0039266E">
        <w:t>*</w:t>
      </w:r>
      <w:r w:rsidR="00117912" w:rsidRPr="0039266E">
        <w:fldChar w:fldCharType="begin"/>
      </w:r>
      <w:r w:rsidR="00117912" w:rsidRPr="0039266E">
        <w:instrText xml:space="preserve"> AUTONUM  </w:instrText>
      </w:r>
      <w:r w:rsidR="00117912" w:rsidRPr="0039266E">
        <w:fldChar w:fldCharType="end"/>
      </w:r>
      <w:r w:rsidR="00117912" w:rsidRPr="0039266E">
        <w:tab/>
        <w:t>The TC agreed</w:t>
      </w:r>
      <w:r w:rsidR="00AE7C11" w:rsidRPr="0039266E">
        <w:t xml:space="preserve"> to the proposal for the Office of the Union</w:t>
      </w:r>
      <w:r w:rsidR="00117912" w:rsidRPr="0039266E">
        <w:t xml:space="preserve"> </w:t>
      </w:r>
      <w:r w:rsidR="00AE7C11" w:rsidRPr="0039266E">
        <w:t>to organize a survey:</w:t>
      </w:r>
    </w:p>
    <w:p w:rsidR="00AE7C11" w:rsidRPr="0039266E" w:rsidRDefault="00AE7C11" w:rsidP="00987A4A"/>
    <w:p w:rsidR="00AE7C11" w:rsidRPr="0039266E" w:rsidRDefault="00D37F8F" w:rsidP="00D37F8F">
      <w:pPr>
        <w:rPr>
          <w:rFonts w:eastAsia="MS Mincho" w:cs="Arial"/>
          <w:lang w:eastAsia="ja-JP"/>
        </w:rPr>
      </w:pPr>
      <w:r w:rsidRPr="0039266E">
        <w:rPr>
          <w:rFonts w:eastAsia="MS Mincho" w:cs="Arial"/>
          <w:lang w:eastAsia="ja-JP"/>
        </w:rPr>
        <w:tab/>
        <w:t>(a)</w:t>
      </w:r>
      <w:r w:rsidRPr="0039266E">
        <w:rPr>
          <w:rFonts w:eastAsia="MS Mincho" w:cs="Arial"/>
          <w:lang w:eastAsia="ja-JP"/>
        </w:rPr>
        <w:tab/>
      </w:r>
      <w:proofErr w:type="gramStart"/>
      <w:r w:rsidR="00AE7C11" w:rsidRPr="0039266E">
        <w:rPr>
          <w:rFonts w:eastAsia="MS Mincho" w:cs="Arial"/>
          <w:lang w:eastAsia="ja-JP"/>
        </w:rPr>
        <w:t>for</w:t>
      </w:r>
      <w:proofErr w:type="gramEnd"/>
      <w:r w:rsidR="00AE7C11" w:rsidRPr="0039266E">
        <w:rPr>
          <w:rFonts w:eastAsia="MS Mincho" w:cs="Arial"/>
          <w:lang w:eastAsia="ja-JP"/>
        </w:rPr>
        <w:t xml:space="preserve"> participants at the TWP sessions in 2013, as proposed in Annex III of document TC/49/3;</w:t>
      </w:r>
    </w:p>
    <w:p w:rsidR="00D37F8F" w:rsidRPr="0039266E" w:rsidRDefault="00D37F8F" w:rsidP="00D37F8F">
      <w:pPr>
        <w:rPr>
          <w:rFonts w:eastAsia="MS Mincho" w:cs="Arial"/>
          <w:lang w:eastAsia="ja-JP"/>
        </w:rPr>
      </w:pPr>
    </w:p>
    <w:p w:rsidR="00AE7C11" w:rsidRPr="0039266E" w:rsidRDefault="00D37F8F" w:rsidP="00D37F8F">
      <w:pPr>
        <w:rPr>
          <w:rFonts w:eastAsia="MS Mincho" w:cs="Arial"/>
          <w:lang w:eastAsia="ja-JP"/>
        </w:rPr>
      </w:pPr>
      <w:r w:rsidRPr="0039266E">
        <w:rPr>
          <w:rFonts w:eastAsia="MS Mincho" w:cs="Arial"/>
          <w:lang w:eastAsia="ja-JP"/>
        </w:rPr>
        <w:tab/>
        <w:t>(b)</w:t>
      </w:r>
      <w:r w:rsidRPr="0039266E">
        <w:rPr>
          <w:rFonts w:eastAsia="MS Mincho" w:cs="Arial"/>
          <w:lang w:eastAsia="ja-JP"/>
        </w:rPr>
        <w:tab/>
      </w:r>
      <w:proofErr w:type="gramStart"/>
      <w:r w:rsidR="00AE7C11" w:rsidRPr="0039266E">
        <w:rPr>
          <w:rFonts w:eastAsia="MS Mincho" w:cs="Arial"/>
          <w:lang w:eastAsia="ja-JP"/>
        </w:rPr>
        <w:t>for</w:t>
      </w:r>
      <w:proofErr w:type="gramEnd"/>
      <w:r w:rsidR="00AE7C11" w:rsidRPr="0039266E">
        <w:rPr>
          <w:rFonts w:eastAsia="MS Mincho" w:cs="Arial"/>
          <w:lang w:eastAsia="ja-JP"/>
        </w:rPr>
        <w:t xml:space="preserve"> participants at the </w:t>
      </w:r>
      <w:r w:rsidR="00F45716" w:rsidRPr="0039266E">
        <w:rPr>
          <w:rFonts w:eastAsia="MS Mincho" w:cs="Arial"/>
          <w:lang w:eastAsia="ja-JP"/>
        </w:rPr>
        <w:t xml:space="preserve">Preparatory Workshops </w:t>
      </w:r>
      <w:r w:rsidR="00AE7C11" w:rsidRPr="0039266E">
        <w:rPr>
          <w:rFonts w:eastAsia="MS Mincho" w:cs="Arial"/>
          <w:lang w:eastAsia="ja-JP"/>
        </w:rPr>
        <w:t>in 2013, as explained in document TC/49/10;</w:t>
      </w:r>
    </w:p>
    <w:p w:rsidR="00D37F8F" w:rsidRPr="0039266E" w:rsidRDefault="00D37F8F" w:rsidP="00D37F8F">
      <w:pPr>
        <w:rPr>
          <w:rFonts w:eastAsia="MS Mincho" w:cs="Arial"/>
          <w:lang w:eastAsia="ja-JP"/>
        </w:rPr>
      </w:pPr>
    </w:p>
    <w:p w:rsidR="00AE7C11" w:rsidRPr="0039266E" w:rsidRDefault="00D37F8F" w:rsidP="000E5A1C">
      <w:pPr>
        <w:keepNext/>
        <w:spacing w:after="240"/>
        <w:rPr>
          <w:rFonts w:eastAsia="MS Mincho" w:cs="Arial"/>
          <w:spacing w:val="-2"/>
          <w:lang w:eastAsia="ja-JP"/>
        </w:rPr>
      </w:pPr>
      <w:r w:rsidRPr="0039266E">
        <w:rPr>
          <w:rFonts w:eastAsia="MS Mincho" w:cs="Arial"/>
          <w:spacing w:val="-2"/>
          <w:lang w:eastAsia="ja-JP"/>
        </w:rPr>
        <w:tab/>
        <w:t>(c)</w:t>
      </w:r>
      <w:r w:rsidRPr="0039266E">
        <w:rPr>
          <w:rFonts w:eastAsia="MS Mincho" w:cs="Arial"/>
          <w:spacing w:val="-2"/>
          <w:lang w:eastAsia="ja-JP"/>
        </w:rPr>
        <w:tab/>
      </w:r>
      <w:proofErr w:type="gramStart"/>
      <w:r w:rsidR="00AE7C11" w:rsidRPr="0039266E">
        <w:rPr>
          <w:rFonts w:eastAsia="MS Mincho" w:cs="Arial"/>
          <w:spacing w:val="-2"/>
          <w:lang w:eastAsia="ja-JP"/>
        </w:rPr>
        <w:t>for</w:t>
      </w:r>
      <w:proofErr w:type="gramEnd"/>
      <w:r w:rsidR="00AE7C11" w:rsidRPr="0039266E">
        <w:rPr>
          <w:rFonts w:eastAsia="MS Mincho" w:cs="Arial"/>
          <w:spacing w:val="-2"/>
          <w:lang w:eastAsia="ja-JP"/>
        </w:rPr>
        <w:t xml:space="preserve"> participants at the forty-ninth session of the </w:t>
      </w:r>
      <w:r w:rsidR="00960BD0" w:rsidRPr="0039266E">
        <w:rPr>
          <w:rFonts w:eastAsia="MS Mincho" w:cs="Arial"/>
          <w:spacing w:val="-2"/>
          <w:lang w:eastAsia="ja-JP"/>
        </w:rPr>
        <w:t xml:space="preserve">TC </w:t>
      </w:r>
      <w:r w:rsidR="00AE7C11" w:rsidRPr="0039266E">
        <w:rPr>
          <w:rFonts w:eastAsia="MS Mincho" w:cs="Arial"/>
          <w:spacing w:val="-2"/>
          <w:lang w:eastAsia="ja-JP"/>
        </w:rPr>
        <w:t>as proposed in Annex IV of document TC/49/3;  and</w:t>
      </w:r>
    </w:p>
    <w:p w:rsidR="00AE7C11" w:rsidRPr="0039266E" w:rsidRDefault="00D37F8F" w:rsidP="00D37F8F">
      <w:pPr>
        <w:rPr>
          <w:rFonts w:eastAsia="MS Mincho" w:cs="Arial"/>
          <w:lang w:eastAsia="ja-JP"/>
        </w:rPr>
      </w:pPr>
      <w:r w:rsidRPr="0039266E">
        <w:rPr>
          <w:rFonts w:eastAsia="MS Mincho" w:cs="Arial"/>
          <w:lang w:eastAsia="ja-JP"/>
        </w:rPr>
        <w:tab/>
        <w:t>(d)</w:t>
      </w:r>
      <w:r w:rsidRPr="0039266E">
        <w:rPr>
          <w:rFonts w:eastAsia="MS Mincho" w:cs="Arial"/>
          <w:lang w:eastAsia="ja-JP"/>
        </w:rPr>
        <w:tab/>
      </w:r>
      <w:proofErr w:type="gramStart"/>
      <w:r w:rsidR="00AE7C11" w:rsidRPr="0039266E">
        <w:rPr>
          <w:rFonts w:eastAsia="MS Mincho" w:cs="Arial"/>
          <w:lang w:eastAsia="ja-JP"/>
        </w:rPr>
        <w:t>for</w:t>
      </w:r>
      <w:proofErr w:type="gramEnd"/>
      <w:r w:rsidR="00AE7C11" w:rsidRPr="0039266E">
        <w:rPr>
          <w:rFonts w:eastAsia="MS Mincho" w:cs="Arial"/>
          <w:lang w:eastAsia="ja-JP"/>
        </w:rPr>
        <w:t xml:space="preserve"> those members of the </w:t>
      </w:r>
      <w:smartTag w:uri="urn:schemas-microsoft-com:office:smarttags" w:element="place">
        <w:r w:rsidR="00AE7C11" w:rsidRPr="0039266E">
          <w:rPr>
            <w:rFonts w:eastAsia="MS Mincho" w:cs="Arial"/>
            <w:lang w:eastAsia="ja-JP"/>
          </w:rPr>
          <w:t>Union</w:t>
        </w:r>
      </w:smartTag>
      <w:r w:rsidR="00AE7C11" w:rsidRPr="0039266E">
        <w:rPr>
          <w:rFonts w:eastAsia="MS Mincho" w:cs="Arial"/>
          <w:lang w:eastAsia="ja-JP"/>
        </w:rPr>
        <w:t xml:space="preserve"> that did not attend the TC and TWP sessions. </w:t>
      </w:r>
    </w:p>
    <w:p w:rsidR="00AE7C11" w:rsidRPr="0039266E" w:rsidRDefault="00AE7C11" w:rsidP="00AE7C11">
      <w:pPr>
        <w:rPr>
          <w:rFonts w:eastAsia="MS Mincho" w:cs="Arial"/>
          <w:lang w:eastAsia="ja-JP"/>
        </w:rPr>
      </w:pPr>
    </w:p>
    <w:p w:rsidR="00117912" w:rsidRPr="0039266E" w:rsidRDefault="00732987" w:rsidP="00987A4A">
      <w:r w:rsidRPr="0039266E">
        <w:t>*</w:t>
      </w:r>
      <w:r w:rsidR="00117912" w:rsidRPr="0039266E">
        <w:fldChar w:fldCharType="begin"/>
      </w:r>
      <w:r w:rsidR="00117912" w:rsidRPr="0039266E">
        <w:instrText xml:space="preserve"> AUTONUM  </w:instrText>
      </w:r>
      <w:r w:rsidR="00117912" w:rsidRPr="0039266E">
        <w:fldChar w:fldCharType="end"/>
      </w:r>
      <w:r w:rsidR="00117912" w:rsidRPr="0039266E">
        <w:tab/>
        <w:t>The TC agreed that</w:t>
      </w:r>
      <w:r w:rsidR="00AE7C11" w:rsidRPr="0039266E">
        <w:t xml:space="preserve"> consideration of possible means of improving the effectiveness of the TWPs should be deferred until its fiftieth session in order to consider the results of the surveys above.</w:t>
      </w:r>
      <w:r w:rsidR="009350FB" w:rsidRPr="0039266E">
        <w:t xml:space="preserve">   </w:t>
      </w:r>
      <w:r w:rsidR="00AE7C11" w:rsidRPr="0039266E">
        <w:t xml:space="preserve"> </w:t>
      </w:r>
      <w:r w:rsidR="00117912" w:rsidRPr="0039266E">
        <w:t xml:space="preserve"> </w:t>
      </w:r>
    </w:p>
    <w:p w:rsidR="004932A8" w:rsidRPr="0039266E" w:rsidRDefault="004932A8" w:rsidP="00D37606"/>
    <w:p w:rsidR="00B22F6D" w:rsidRPr="0039266E" w:rsidRDefault="00732987" w:rsidP="00960BD0">
      <w:pPr>
        <w:spacing w:after="480"/>
      </w:pPr>
      <w:r w:rsidRPr="0039266E">
        <w:t>*</w:t>
      </w:r>
      <w:r w:rsidR="00B22F6D" w:rsidRPr="0039266E">
        <w:fldChar w:fldCharType="begin"/>
      </w:r>
      <w:r w:rsidR="00B22F6D" w:rsidRPr="0039266E">
        <w:instrText xml:space="preserve"> AUTONUM  </w:instrText>
      </w:r>
      <w:r w:rsidR="00B22F6D" w:rsidRPr="0039266E">
        <w:fldChar w:fldCharType="end"/>
      </w:r>
      <w:r w:rsidR="00B22F6D" w:rsidRPr="0039266E">
        <w:tab/>
        <w:t xml:space="preserve">The TC agreed that it would be important to survey the members of the Union that had not attended the </w:t>
      </w:r>
      <w:r w:rsidR="00960BD0" w:rsidRPr="0039266E">
        <w:rPr>
          <w:rFonts w:cs="Arial"/>
        </w:rPr>
        <w:t xml:space="preserve">TC </w:t>
      </w:r>
      <w:r w:rsidR="00B22F6D" w:rsidRPr="0039266E">
        <w:rPr>
          <w:rFonts w:cs="Arial"/>
        </w:rPr>
        <w:t>and</w:t>
      </w:r>
      <w:r w:rsidR="00B22F6D" w:rsidRPr="0039266E">
        <w:t xml:space="preserve"> </w:t>
      </w:r>
      <w:r w:rsidR="00960BD0" w:rsidRPr="0039266E">
        <w:t xml:space="preserve">the TWPs </w:t>
      </w:r>
      <w:r w:rsidR="00B22F6D" w:rsidRPr="0039266E">
        <w:t>in order to understand the reasons why they had chosen not to attend.</w:t>
      </w:r>
    </w:p>
    <w:p w:rsidR="004932A8" w:rsidRPr="0039266E" w:rsidRDefault="00E5376E" w:rsidP="00960BD0">
      <w:pPr>
        <w:pStyle w:val="Heading5"/>
      </w:pPr>
      <w:r w:rsidRPr="0039266E">
        <w:t>II.</w:t>
      </w:r>
      <w:r w:rsidRPr="0039266E">
        <w:tab/>
        <w:t>MATTERS FOR INFORMATION</w:t>
      </w:r>
    </w:p>
    <w:p w:rsidR="004932A8" w:rsidRPr="0039266E" w:rsidRDefault="004932A8" w:rsidP="00960BD0">
      <w:pPr>
        <w:keepNext/>
      </w:pPr>
    </w:p>
    <w:p w:rsidR="004932A8" w:rsidRPr="0039266E" w:rsidRDefault="00732987" w:rsidP="00B22F6D">
      <w:r w:rsidRPr="0039266E">
        <w:t>*</w:t>
      </w:r>
      <w:r w:rsidR="004932A8" w:rsidRPr="0039266E">
        <w:fldChar w:fldCharType="begin"/>
      </w:r>
      <w:r w:rsidR="004932A8" w:rsidRPr="0039266E">
        <w:instrText xml:space="preserve"> AUTONUM  </w:instrText>
      </w:r>
      <w:r w:rsidR="004932A8" w:rsidRPr="0039266E">
        <w:fldChar w:fldCharType="end"/>
      </w:r>
      <w:r w:rsidR="004932A8" w:rsidRPr="0039266E">
        <w:tab/>
        <w:t>The TC noted the matters for information provided in document TC/49/3.</w:t>
      </w:r>
    </w:p>
    <w:p w:rsidR="008440AD" w:rsidRPr="0039266E" w:rsidRDefault="008440AD" w:rsidP="00BE29D9"/>
    <w:p w:rsidR="00BE29D9" w:rsidRPr="0039266E" w:rsidRDefault="00BE29D9" w:rsidP="00BE29D9"/>
    <w:p w:rsidR="008440AD" w:rsidRPr="0039266E" w:rsidRDefault="008440AD" w:rsidP="00077E6C">
      <w:pPr>
        <w:keepNext/>
        <w:rPr>
          <w:u w:val="single"/>
        </w:rPr>
      </w:pPr>
      <w:r w:rsidRPr="0039266E">
        <w:rPr>
          <w:u w:val="single"/>
        </w:rPr>
        <w:t>TGP documents</w:t>
      </w:r>
    </w:p>
    <w:p w:rsidR="008440AD" w:rsidRPr="0039266E" w:rsidRDefault="008440AD" w:rsidP="00077E6C">
      <w:pPr>
        <w:keepNext/>
        <w:rPr>
          <w:u w:val="single"/>
        </w:rPr>
      </w:pPr>
    </w:p>
    <w:p w:rsidR="008440AD" w:rsidRPr="0039266E" w:rsidRDefault="00732987" w:rsidP="00077E6C">
      <w:pPr>
        <w:keepNext/>
      </w:pPr>
      <w:r w:rsidRPr="0039266E">
        <w:t>*</w:t>
      </w:r>
      <w:r w:rsidR="008440AD" w:rsidRPr="0039266E">
        <w:fldChar w:fldCharType="begin"/>
      </w:r>
      <w:r w:rsidR="008440AD" w:rsidRPr="0039266E">
        <w:instrText xml:space="preserve"> AUTONUM  </w:instrText>
      </w:r>
      <w:r w:rsidR="008440AD" w:rsidRPr="0039266E">
        <w:fldChar w:fldCharType="end"/>
      </w:r>
      <w:r w:rsidR="008440AD" w:rsidRPr="0039266E">
        <w:tab/>
        <w:t>The TC considered the following documents in conjunction with document TC/49</w:t>
      </w:r>
      <w:r w:rsidR="00146178" w:rsidRPr="0039266E">
        <w:t>/5.</w:t>
      </w:r>
    </w:p>
    <w:p w:rsidR="008440AD" w:rsidRPr="0039266E" w:rsidRDefault="008440AD" w:rsidP="00600758">
      <w:pPr>
        <w:keepNext/>
        <w:rPr>
          <w:snapToGrid w:val="0"/>
        </w:rPr>
      </w:pPr>
    </w:p>
    <w:p w:rsidR="00600758" w:rsidRPr="0039266E" w:rsidRDefault="00600758" w:rsidP="00600758">
      <w:pPr>
        <w:keepNext/>
        <w:rPr>
          <w:snapToGrid w:val="0"/>
        </w:rPr>
      </w:pPr>
    </w:p>
    <w:p w:rsidR="008440AD" w:rsidRPr="0039266E" w:rsidRDefault="008440AD" w:rsidP="00210346">
      <w:pPr>
        <w:pStyle w:val="Heading5"/>
        <w:rPr>
          <w:u w:val="single"/>
        </w:rPr>
      </w:pPr>
      <w:r w:rsidRPr="0039266E">
        <w:t>(a)</w:t>
      </w:r>
      <w:r w:rsidRPr="0039266E">
        <w:tab/>
      </w:r>
      <w:r w:rsidR="000B1A9E" w:rsidRPr="0039266E">
        <w:t xml:space="preserve">NEW </w:t>
      </w:r>
      <w:r w:rsidRPr="0039266E">
        <w:t xml:space="preserve">TGP </w:t>
      </w:r>
      <w:r w:rsidR="00A615DB" w:rsidRPr="0039266E">
        <w:t>DOCUMENT</w:t>
      </w:r>
    </w:p>
    <w:p w:rsidR="008440AD" w:rsidRPr="0039266E" w:rsidRDefault="008440AD" w:rsidP="00210346">
      <w:pPr>
        <w:keepNext/>
      </w:pPr>
    </w:p>
    <w:p w:rsidR="008440AD" w:rsidRPr="0039266E" w:rsidRDefault="008440AD" w:rsidP="00A615DB">
      <w:pPr>
        <w:pStyle w:val="Heading3"/>
        <w:rPr>
          <w:snapToGrid w:val="0"/>
        </w:rPr>
      </w:pPr>
      <w:r w:rsidRPr="0039266E">
        <w:rPr>
          <w:snapToGrid w:val="0"/>
        </w:rPr>
        <w:t>TGP/15</w:t>
      </w:r>
      <w:r w:rsidRPr="0039266E">
        <w:rPr>
          <w:snapToGrid w:val="0"/>
        </w:rPr>
        <w:tab/>
      </w:r>
      <w:r w:rsidR="00B04C8B" w:rsidRPr="0039266E">
        <w:rPr>
          <w:strike/>
          <w:snapToGrid w:val="0"/>
        </w:rPr>
        <w:t>[New Types of Characteristics]</w:t>
      </w:r>
      <w:r w:rsidR="00B04C8B" w:rsidRPr="0039266E">
        <w:rPr>
          <w:snapToGrid w:val="0"/>
        </w:rPr>
        <w:t xml:space="preserve"> </w:t>
      </w:r>
      <w:r w:rsidRPr="0039266E">
        <w:rPr>
          <w:snapToGrid w:val="0"/>
        </w:rPr>
        <w:t>[Guidance on the Use of Biochemical and Molecular Markers in the Examination of Distinctness, Uniformity and Stability (DUS)]</w:t>
      </w:r>
    </w:p>
    <w:p w:rsidR="00B04C8B" w:rsidRPr="0039266E" w:rsidRDefault="00B04C8B" w:rsidP="00B04C8B">
      <w:pPr>
        <w:rPr>
          <w:rFonts w:cs="Arial"/>
          <w:snapToGrid w:val="0"/>
        </w:rPr>
      </w:pPr>
    </w:p>
    <w:p w:rsidR="001054D3" w:rsidRPr="0039266E" w:rsidRDefault="00732987" w:rsidP="00B04C8B">
      <w:pPr>
        <w:rPr>
          <w:color w:val="000000"/>
        </w:rPr>
      </w:pPr>
      <w:r w:rsidRPr="0039266E">
        <w:rPr>
          <w:rFonts w:cs="Arial"/>
          <w:snapToGrid w:val="0"/>
        </w:rPr>
        <w:t>*</w:t>
      </w:r>
      <w:r w:rsidR="00B04C8B" w:rsidRPr="0039266E">
        <w:rPr>
          <w:rFonts w:cs="Arial"/>
          <w:snapToGrid w:val="0"/>
        </w:rPr>
        <w:fldChar w:fldCharType="begin"/>
      </w:r>
      <w:r w:rsidR="00B04C8B" w:rsidRPr="0039266E">
        <w:rPr>
          <w:rFonts w:cs="Arial"/>
          <w:snapToGrid w:val="0"/>
        </w:rPr>
        <w:instrText xml:space="preserve"> AUTONUM  </w:instrText>
      </w:r>
      <w:r w:rsidR="00B04C8B" w:rsidRPr="0039266E">
        <w:rPr>
          <w:rFonts w:cs="Arial"/>
          <w:snapToGrid w:val="0"/>
        </w:rPr>
        <w:fldChar w:fldCharType="end"/>
      </w:r>
      <w:r w:rsidR="00B04C8B" w:rsidRPr="0039266E">
        <w:rPr>
          <w:rFonts w:cs="Arial"/>
          <w:snapToGrid w:val="0"/>
        </w:rPr>
        <w:tab/>
      </w:r>
      <w:r w:rsidR="00B04C8B" w:rsidRPr="0039266E">
        <w:rPr>
          <w:color w:val="000000"/>
        </w:rPr>
        <w:t>The TC considered document TGP/15/1 Draft 4</w:t>
      </w:r>
      <w:r w:rsidR="001054D3" w:rsidRPr="0039266E">
        <w:rPr>
          <w:color w:val="000000"/>
        </w:rPr>
        <w:t xml:space="preserve">. </w:t>
      </w:r>
    </w:p>
    <w:p w:rsidR="001054D3" w:rsidRPr="0039266E" w:rsidRDefault="001054D3" w:rsidP="00B04C8B">
      <w:pPr>
        <w:rPr>
          <w:color w:val="000000"/>
        </w:rPr>
      </w:pPr>
    </w:p>
    <w:p w:rsidR="00B04C8B" w:rsidRPr="0039266E" w:rsidRDefault="00732987" w:rsidP="00B04C8B">
      <w:pPr>
        <w:rPr>
          <w:color w:val="000000"/>
        </w:rPr>
      </w:pPr>
      <w:r w:rsidRPr="0039266E">
        <w:rPr>
          <w:rFonts w:cs="Arial"/>
        </w:rPr>
        <w:t>*</w:t>
      </w:r>
      <w:r w:rsidR="001054D3" w:rsidRPr="0039266E">
        <w:rPr>
          <w:rFonts w:cs="Arial"/>
        </w:rPr>
        <w:fldChar w:fldCharType="begin"/>
      </w:r>
      <w:r w:rsidR="001054D3" w:rsidRPr="0039266E">
        <w:rPr>
          <w:rFonts w:cs="Arial"/>
        </w:rPr>
        <w:instrText xml:space="preserve"> AUTONUM  </w:instrText>
      </w:r>
      <w:r w:rsidR="001054D3" w:rsidRPr="0039266E">
        <w:rPr>
          <w:rFonts w:cs="Arial"/>
        </w:rPr>
        <w:fldChar w:fldCharType="end"/>
      </w:r>
      <w:r w:rsidR="001054D3" w:rsidRPr="0039266E">
        <w:rPr>
          <w:rFonts w:cs="Arial"/>
        </w:rPr>
        <w:tab/>
      </w:r>
      <w:r w:rsidR="001054D3" w:rsidRPr="0039266E">
        <w:rPr>
          <w:color w:val="000000"/>
        </w:rPr>
        <w:t>The TC agreed</w:t>
      </w:r>
      <w:r w:rsidR="001054D3" w:rsidRPr="0039266E">
        <w:rPr>
          <w:iCs/>
          <w:snapToGrid w:val="0"/>
        </w:rPr>
        <w:t>, subject to agreement by the CAJ at its sixty-seventh session, to be hel</w:t>
      </w:r>
      <w:r w:rsidR="007B5F64" w:rsidRPr="0039266E">
        <w:rPr>
          <w:iCs/>
          <w:snapToGrid w:val="0"/>
        </w:rPr>
        <w:t>d in Geneva on March </w:t>
      </w:r>
      <w:r w:rsidR="001054D3" w:rsidRPr="0039266E">
        <w:rPr>
          <w:iCs/>
          <w:snapToGrid w:val="0"/>
        </w:rPr>
        <w:t>21</w:t>
      </w:r>
      <w:r w:rsidR="007B5F64" w:rsidRPr="0039266E">
        <w:rPr>
          <w:iCs/>
          <w:snapToGrid w:val="0"/>
        </w:rPr>
        <w:t>, </w:t>
      </w:r>
      <w:r w:rsidR="001054D3" w:rsidRPr="0039266E">
        <w:rPr>
          <w:iCs/>
          <w:snapToGrid w:val="0"/>
        </w:rPr>
        <w:t>2013,</w:t>
      </w:r>
      <w:r w:rsidR="001054D3" w:rsidRPr="0039266E">
        <w:rPr>
          <w:color w:val="000000"/>
        </w:rPr>
        <w:t xml:space="preserve"> to sub</w:t>
      </w:r>
      <w:r w:rsidR="0083152B" w:rsidRPr="0039266E">
        <w:rPr>
          <w:color w:val="000000"/>
        </w:rPr>
        <w:t>mit document TGP/15/1 Draft 5 “</w:t>
      </w:r>
      <w:r w:rsidR="001054D3" w:rsidRPr="0039266E">
        <w:rPr>
          <w:color w:val="000000"/>
        </w:rPr>
        <w:t>Guidance on the Use of Biochemical and Molecular Markers in the Examination of Distinctness, Uniformity and Stability (DUS)” as</w:t>
      </w:r>
      <w:r w:rsidR="001054D3" w:rsidRPr="0039266E">
        <w:rPr>
          <w:iCs/>
          <w:snapToGrid w:val="0"/>
        </w:rPr>
        <w:t xml:space="preserve"> the basis for adoption of TGP/15 by the Council, at its forty-seventh session, to be held on October 24, 2013.  </w:t>
      </w:r>
      <w:r w:rsidR="001054D3" w:rsidRPr="0039266E">
        <w:rPr>
          <w:rFonts w:cs="Arial"/>
          <w:snapToGrid w:val="0"/>
        </w:rPr>
        <w:t>The TC noted that t</w:t>
      </w:r>
      <w:r w:rsidR="001054D3" w:rsidRPr="0039266E">
        <w:t xml:space="preserve">he editing of the original English text and the French, German and Spanish </w:t>
      </w:r>
      <w:smartTag w:uri="urn:schemas-microsoft-com:office:smarttags" w:element="PersonName">
        <w:r w:rsidR="001054D3" w:rsidRPr="0039266E">
          <w:t>translation</w:t>
        </w:r>
      </w:smartTag>
      <w:r w:rsidR="001054D3" w:rsidRPr="0039266E">
        <w:t>s would be checked by the relevant members of the Editorial Committee</w:t>
      </w:r>
      <w:r w:rsidR="00E40051" w:rsidRPr="0039266E">
        <w:t xml:space="preserve"> (TC-EDC)</w:t>
      </w:r>
      <w:r w:rsidR="001054D3" w:rsidRPr="0039266E">
        <w:t xml:space="preserve"> prior to submission of the draft of document TGP/15/1 to the Council.</w:t>
      </w:r>
    </w:p>
    <w:p w:rsidR="00B04C8B" w:rsidRPr="0039266E" w:rsidRDefault="00B04C8B" w:rsidP="00B04C8B">
      <w:pPr>
        <w:rPr>
          <w:color w:val="000000"/>
        </w:rPr>
      </w:pPr>
    </w:p>
    <w:p w:rsidR="00B04C8B" w:rsidRPr="0039266E" w:rsidRDefault="00732987" w:rsidP="00B04C8B">
      <w:pPr>
        <w:rPr>
          <w:rFonts w:cs="Arial"/>
          <w:snapToGrid w:val="0"/>
        </w:rPr>
      </w:pPr>
      <w:r w:rsidRPr="0039266E">
        <w:rPr>
          <w:rFonts w:cs="Arial"/>
          <w:snapToGrid w:val="0"/>
        </w:rPr>
        <w:t>*</w:t>
      </w:r>
      <w:r w:rsidR="00B04C8B" w:rsidRPr="0039266E">
        <w:rPr>
          <w:rFonts w:cs="Arial"/>
          <w:snapToGrid w:val="0"/>
        </w:rPr>
        <w:fldChar w:fldCharType="begin"/>
      </w:r>
      <w:r w:rsidR="00B04C8B" w:rsidRPr="0039266E">
        <w:rPr>
          <w:rFonts w:cs="Arial"/>
          <w:snapToGrid w:val="0"/>
        </w:rPr>
        <w:instrText xml:space="preserve"> AUTONUM  </w:instrText>
      </w:r>
      <w:r w:rsidR="00B04C8B" w:rsidRPr="0039266E">
        <w:rPr>
          <w:rFonts w:cs="Arial"/>
          <w:snapToGrid w:val="0"/>
        </w:rPr>
        <w:fldChar w:fldCharType="end"/>
      </w:r>
      <w:r w:rsidR="00B04C8B" w:rsidRPr="0039266E">
        <w:rPr>
          <w:rFonts w:cs="Arial"/>
          <w:snapToGrid w:val="0"/>
        </w:rPr>
        <w:tab/>
      </w:r>
      <w:r w:rsidR="001054D3" w:rsidRPr="0039266E">
        <w:rPr>
          <w:rFonts w:cs="Arial"/>
          <w:snapToGrid w:val="0"/>
        </w:rPr>
        <w:t xml:space="preserve">The TC noted </w:t>
      </w:r>
      <w:r w:rsidR="001054D3" w:rsidRPr="0039266E">
        <w:rPr>
          <w:rFonts w:cs="Arial"/>
        </w:rPr>
        <w:t>that document TGP/15/1 could be revised in the future, for instance to incorporate additional examples for the models.</w:t>
      </w:r>
    </w:p>
    <w:p w:rsidR="00B04C8B" w:rsidRPr="0039266E" w:rsidRDefault="00B04C8B" w:rsidP="00600758">
      <w:pPr>
        <w:rPr>
          <w:rFonts w:cs="Arial"/>
          <w:snapToGrid w:val="0"/>
        </w:rPr>
      </w:pPr>
    </w:p>
    <w:p w:rsidR="00600758" w:rsidRPr="0039266E" w:rsidRDefault="00600758" w:rsidP="00600758">
      <w:pPr>
        <w:rPr>
          <w:rFonts w:cs="Arial"/>
          <w:snapToGrid w:val="0"/>
        </w:rPr>
      </w:pPr>
    </w:p>
    <w:p w:rsidR="00B04C8B" w:rsidRPr="0039266E" w:rsidRDefault="00B04C8B" w:rsidP="00077E6C">
      <w:pPr>
        <w:keepNext/>
        <w:ind w:firstLine="567"/>
        <w:rPr>
          <w:rFonts w:cs="Arial"/>
          <w:snapToGrid w:val="0"/>
        </w:rPr>
      </w:pPr>
      <w:r w:rsidRPr="0039266E">
        <w:t>(b)</w:t>
      </w:r>
      <w:r w:rsidRPr="0039266E">
        <w:tab/>
      </w:r>
      <w:r w:rsidR="006E129D" w:rsidRPr="0039266E">
        <w:t>REVISION OF TGP DOCUMENTS</w:t>
      </w:r>
    </w:p>
    <w:p w:rsidR="008440AD" w:rsidRPr="0039266E" w:rsidRDefault="008440AD" w:rsidP="00077E6C">
      <w:pPr>
        <w:keepNext/>
        <w:ind w:left="567"/>
        <w:rPr>
          <w:rFonts w:cs="Arial"/>
          <w:i/>
          <w:snapToGrid w:val="0"/>
        </w:rPr>
      </w:pPr>
    </w:p>
    <w:p w:rsidR="00B04C8B" w:rsidRPr="0039266E" w:rsidRDefault="00A331DC" w:rsidP="006E129D">
      <w:pPr>
        <w:pStyle w:val="Heading3"/>
        <w:rPr>
          <w:snapToGrid w:val="0"/>
        </w:rPr>
      </w:pPr>
      <w:bookmarkStart w:id="22" w:name="_Toc346296998"/>
      <w:r w:rsidRPr="0039266E">
        <w:rPr>
          <w:snapToGrid w:val="0"/>
        </w:rPr>
        <w:t>TGP/14:</w:t>
      </w:r>
      <w:r w:rsidRPr="0039266E">
        <w:rPr>
          <w:snapToGrid w:val="0"/>
        </w:rPr>
        <w:tab/>
        <w:t>Glossary of Terms Used in UPOV Documents</w:t>
      </w:r>
      <w:bookmarkEnd w:id="22"/>
    </w:p>
    <w:p w:rsidR="00B04C8B" w:rsidRPr="0039266E" w:rsidRDefault="00B04C8B" w:rsidP="00077E6C">
      <w:pPr>
        <w:keepNext/>
      </w:pPr>
    </w:p>
    <w:p w:rsidR="0070559C" w:rsidRPr="0039266E" w:rsidRDefault="0070559C" w:rsidP="00916C01">
      <w:pPr>
        <w:pStyle w:val="Heading4"/>
      </w:pPr>
      <w:r w:rsidRPr="0039266E">
        <w:t xml:space="preserve">Revision of existing sections of document TGP/14: Section 2: Botanical Terms, Subsection 2: Shapes and Structures </w:t>
      </w:r>
    </w:p>
    <w:p w:rsidR="006E129D" w:rsidRPr="0039266E" w:rsidRDefault="006E129D" w:rsidP="009331D3">
      <w:pPr>
        <w:keepNext/>
      </w:pPr>
    </w:p>
    <w:p w:rsidR="0070559C" w:rsidRPr="0039266E" w:rsidRDefault="0070559C" w:rsidP="00916C01">
      <w:pPr>
        <w:pStyle w:val="Heading4"/>
      </w:pPr>
      <w:r w:rsidRPr="0039266E">
        <w:t>Revision of document TGP/14: Section 2: Botanical Terms, Subsection 3: Color</w:t>
      </w:r>
    </w:p>
    <w:p w:rsidR="0070559C" w:rsidRPr="0039266E" w:rsidRDefault="0070559C" w:rsidP="00077E6C">
      <w:pPr>
        <w:keepNext/>
        <w:ind w:left="567"/>
        <w:rPr>
          <w:rFonts w:cs="Arial"/>
        </w:rPr>
      </w:pPr>
    </w:p>
    <w:p w:rsidR="0083152B" w:rsidRPr="0039266E" w:rsidRDefault="00732987" w:rsidP="0083152B">
      <w:pPr>
        <w:keepNext/>
        <w:rPr>
          <w:rFonts w:cs="Arial"/>
        </w:rPr>
      </w:pPr>
      <w:r w:rsidRPr="0039266E">
        <w:t>*</w:t>
      </w:r>
      <w:r w:rsidR="0083152B" w:rsidRPr="0039266E">
        <w:fldChar w:fldCharType="begin"/>
      </w:r>
      <w:r w:rsidR="0083152B" w:rsidRPr="0039266E">
        <w:instrText xml:space="preserve"> AUTONUM  </w:instrText>
      </w:r>
      <w:r w:rsidR="0083152B" w:rsidRPr="0039266E">
        <w:fldChar w:fldCharType="end"/>
      </w:r>
      <w:r w:rsidR="0083152B" w:rsidRPr="0039266E">
        <w:tab/>
      </w:r>
      <w:r w:rsidR="0083152B" w:rsidRPr="0039266E">
        <w:rPr>
          <w:rFonts w:cs="Arial"/>
        </w:rPr>
        <w:t xml:space="preserve">The TC considered documents </w:t>
      </w:r>
      <w:r w:rsidR="0083152B" w:rsidRPr="0039266E">
        <w:t>TC/49/35 and TC/49/36</w:t>
      </w:r>
      <w:r w:rsidR="0083152B" w:rsidRPr="0039266E">
        <w:rPr>
          <w:rFonts w:cs="Arial"/>
        </w:rPr>
        <w:t>.</w:t>
      </w:r>
    </w:p>
    <w:p w:rsidR="0083152B" w:rsidRPr="0039266E" w:rsidRDefault="0083152B" w:rsidP="0083152B">
      <w:pPr>
        <w:rPr>
          <w:rFonts w:cs="Arial"/>
        </w:rPr>
      </w:pPr>
    </w:p>
    <w:p w:rsidR="002F6EFE" w:rsidRPr="0039266E" w:rsidRDefault="00732987" w:rsidP="0070559C">
      <w:r w:rsidRPr="0039266E">
        <w:t>*</w:t>
      </w:r>
      <w:r w:rsidR="0070559C" w:rsidRPr="0039266E">
        <w:fldChar w:fldCharType="begin"/>
      </w:r>
      <w:r w:rsidR="0070559C" w:rsidRPr="0039266E">
        <w:instrText xml:space="preserve"> AUTONUM  </w:instrText>
      </w:r>
      <w:r w:rsidR="0070559C" w:rsidRPr="0039266E">
        <w:fldChar w:fldCharType="end"/>
      </w:r>
      <w:r w:rsidR="0070559C" w:rsidRPr="0039266E">
        <w:tab/>
      </w:r>
      <w:r w:rsidR="0070559C" w:rsidRPr="0039266E">
        <w:rPr>
          <w:color w:val="000000"/>
        </w:rPr>
        <w:t>The TC agreed</w:t>
      </w:r>
      <w:r w:rsidR="0070559C" w:rsidRPr="0039266E">
        <w:rPr>
          <w:iCs/>
          <w:snapToGrid w:val="0"/>
        </w:rPr>
        <w:t>, subject to agreement by the CAJ at its sixty-seventh session, to be held in Geneva on March 21, 2013,</w:t>
      </w:r>
      <w:r w:rsidR="0070559C" w:rsidRPr="0039266E">
        <w:rPr>
          <w:color w:val="000000"/>
        </w:rPr>
        <w:t xml:space="preserve"> to invite </w:t>
      </w:r>
      <w:r w:rsidR="0070559C" w:rsidRPr="0039266E">
        <w:rPr>
          <w:iCs/>
          <w:snapToGrid w:val="0"/>
        </w:rPr>
        <w:t>the Council to adopt document TGP/14/2 “Glossary of Terms Used in UPOV Documents”, at its forty-seventh session, to be held on October 24, 2013, on the basis of documents TC/49/35 and TC/49</w:t>
      </w:r>
      <w:r w:rsidR="0070559C" w:rsidRPr="0039266E">
        <w:t>/36</w:t>
      </w:r>
      <w:r w:rsidR="002F6EFE" w:rsidRPr="0039266E">
        <w:t xml:space="preserve">, subject to the following </w:t>
      </w:r>
      <w:r w:rsidR="00C63AAD" w:rsidRPr="0039266E">
        <w:t>amendments:</w:t>
      </w:r>
    </w:p>
    <w:p w:rsidR="002F6EFE" w:rsidRPr="0039266E" w:rsidRDefault="002F6EFE" w:rsidP="0070559C"/>
    <w:tbl>
      <w:tblPr>
        <w:tblW w:w="0" w:type="auto"/>
        <w:tblInd w:w="675" w:type="dxa"/>
        <w:tblLook w:val="01E0" w:firstRow="1" w:lastRow="1" w:firstColumn="1" w:lastColumn="1" w:noHBand="0" w:noVBand="0"/>
      </w:tblPr>
      <w:tblGrid>
        <w:gridCol w:w="4253"/>
        <w:gridCol w:w="4927"/>
      </w:tblGrid>
      <w:tr w:rsidR="002F6EFE" w:rsidRPr="0039266E" w:rsidTr="00826E29">
        <w:trPr>
          <w:trHeight w:val="466"/>
        </w:trPr>
        <w:tc>
          <w:tcPr>
            <w:tcW w:w="4253" w:type="dxa"/>
            <w:shd w:val="clear" w:color="auto" w:fill="auto"/>
          </w:tcPr>
          <w:p w:rsidR="002F6EFE" w:rsidRPr="0039266E" w:rsidRDefault="00F77C0F" w:rsidP="0070559C">
            <w:pPr>
              <w:rPr>
                <w:lang w:val="fr-CH"/>
              </w:rPr>
            </w:pPr>
            <w:r w:rsidRPr="0039266E">
              <w:rPr>
                <w:lang w:val="fr-CH"/>
              </w:rPr>
              <w:t xml:space="preserve">document TC/49/35, </w:t>
            </w:r>
            <w:proofErr w:type="spellStart"/>
            <w:r w:rsidRPr="0039266E">
              <w:rPr>
                <w:lang w:val="fr-CH"/>
              </w:rPr>
              <w:t>Annex</w:t>
            </w:r>
            <w:proofErr w:type="spellEnd"/>
            <w:r w:rsidRPr="0039266E">
              <w:rPr>
                <w:lang w:val="fr-CH"/>
              </w:rPr>
              <w:t xml:space="preserve"> I, Section </w:t>
            </w:r>
            <w:r w:rsidR="002F6EFE" w:rsidRPr="0039266E">
              <w:rPr>
                <w:lang w:val="fr-CH"/>
              </w:rPr>
              <w:t>1.5</w:t>
            </w:r>
          </w:p>
        </w:tc>
        <w:tc>
          <w:tcPr>
            <w:tcW w:w="4927" w:type="dxa"/>
            <w:shd w:val="clear" w:color="auto" w:fill="auto"/>
          </w:tcPr>
          <w:p w:rsidR="002F6EFE" w:rsidRPr="0039266E" w:rsidRDefault="002F6EFE" w:rsidP="0070559C">
            <w:r w:rsidRPr="0039266E">
              <w:t xml:space="preserve">to amend “narrow” and “broad”  to “long” and “short” </w:t>
            </w:r>
          </w:p>
        </w:tc>
      </w:tr>
      <w:tr w:rsidR="002F6EFE" w:rsidRPr="0039266E" w:rsidTr="00795713">
        <w:tc>
          <w:tcPr>
            <w:tcW w:w="4253" w:type="dxa"/>
            <w:shd w:val="clear" w:color="auto" w:fill="auto"/>
          </w:tcPr>
          <w:p w:rsidR="004B2157" w:rsidRPr="0039266E" w:rsidRDefault="00F77C0F" w:rsidP="0070559C">
            <w:r w:rsidRPr="0039266E">
              <w:t xml:space="preserve">document </w:t>
            </w:r>
            <w:r w:rsidR="00252D72" w:rsidRPr="0039266E">
              <w:t>TC/49/36, Part IV, 4.1</w:t>
            </w:r>
          </w:p>
          <w:p w:rsidR="002F6EFE" w:rsidRPr="0039266E" w:rsidRDefault="00252D72" w:rsidP="0070559C">
            <w:r w:rsidRPr="0039266E">
              <w:t>“Schematic overview”</w:t>
            </w:r>
            <w:r w:rsidR="004B2157" w:rsidRPr="0039266E">
              <w:t xml:space="preserve"> and 4.2.1.2</w:t>
            </w:r>
            <w:r w:rsidRPr="0039266E">
              <w:t xml:space="preserve"> </w:t>
            </w:r>
          </w:p>
        </w:tc>
        <w:tc>
          <w:tcPr>
            <w:tcW w:w="4927" w:type="dxa"/>
            <w:shd w:val="clear" w:color="auto" w:fill="auto"/>
          </w:tcPr>
          <w:p w:rsidR="002F6EFE" w:rsidRPr="0039266E" w:rsidRDefault="004B2157" w:rsidP="0070559C">
            <w:r w:rsidRPr="0039266E">
              <w:t xml:space="preserve">to amend “sharply” to “sharp” </w:t>
            </w:r>
          </w:p>
        </w:tc>
      </w:tr>
    </w:tbl>
    <w:p w:rsidR="002F6EFE" w:rsidRPr="0039266E" w:rsidRDefault="002F6EFE" w:rsidP="0070559C"/>
    <w:p w:rsidR="0070559C" w:rsidRPr="0039266E" w:rsidRDefault="00732987" w:rsidP="0070559C">
      <w:r w:rsidRPr="0039266E">
        <w:t>*</w:t>
      </w:r>
      <w:r w:rsidR="002F6EFE" w:rsidRPr="0039266E">
        <w:fldChar w:fldCharType="begin"/>
      </w:r>
      <w:r w:rsidR="002F6EFE" w:rsidRPr="0039266E">
        <w:instrText xml:space="preserve"> AUTONUM  </w:instrText>
      </w:r>
      <w:r w:rsidR="002F6EFE" w:rsidRPr="0039266E">
        <w:fldChar w:fldCharType="end"/>
      </w:r>
      <w:r w:rsidR="002F6EFE" w:rsidRPr="0039266E">
        <w:tab/>
      </w:r>
      <w:r w:rsidR="0070559C" w:rsidRPr="0039266E">
        <w:t xml:space="preserve">The </w:t>
      </w:r>
      <w:r w:rsidR="006E129D" w:rsidRPr="0039266E">
        <w:t xml:space="preserve">TC noted that the </w:t>
      </w:r>
      <w:r w:rsidR="0070559C" w:rsidRPr="0039266E">
        <w:t xml:space="preserve">updating of definitions of terms and indices, and the checking of the French, German and Spanish </w:t>
      </w:r>
      <w:smartTag w:uri="urn:schemas-microsoft-com:office:smarttags" w:element="PersonName">
        <w:r w:rsidR="0070559C" w:rsidRPr="0039266E">
          <w:t>translation</w:t>
        </w:r>
      </w:smartTag>
      <w:r w:rsidR="0070559C" w:rsidRPr="0039266E">
        <w:t xml:space="preserve">s of the original English text by the relevant members of the </w:t>
      </w:r>
      <w:r w:rsidR="00E40051" w:rsidRPr="0039266E">
        <w:t>TC-EDC</w:t>
      </w:r>
      <w:r w:rsidR="0070559C" w:rsidRPr="0039266E">
        <w:t xml:space="preserve">, </w:t>
      </w:r>
      <w:r w:rsidR="006E129D" w:rsidRPr="0039266E">
        <w:t>would</w:t>
      </w:r>
      <w:r w:rsidR="0070559C" w:rsidRPr="0039266E">
        <w:t xml:space="preserve"> be done prior to submission of the draft of document TGP/14/2 to the Council.  </w:t>
      </w:r>
    </w:p>
    <w:p w:rsidR="00146178" w:rsidRPr="0039266E" w:rsidRDefault="00146178" w:rsidP="006E129D">
      <w:pPr>
        <w:spacing w:line="360" w:lineRule="auto"/>
      </w:pPr>
    </w:p>
    <w:p w:rsidR="006E129D" w:rsidRPr="0039266E" w:rsidRDefault="009331D3" w:rsidP="006E129D">
      <w:pPr>
        <w:pStyle w:val="Heading3"/>
      </w:pPr>
      <w:r w:rsidRPr="0039266E">
        <w:t xml:space="preserve">TGP/0:  </w:t>
      </w:r>
      <w:r w:rsidR="00494B3E" w:rsidRPr="0039266E">
        <w:t>List of TGP documents and latest issue dates</w:t>
      </w:r>
    </w:p>
    <w:p w:rsidR="006E129D" w:rsidRPr="0039266E" w:rsidRDefault="006E129D" w:rsidP="00146178"/>
    <w:p w:rsidR="00AE7C11" w:rsidRPr="0039266E" w:rsidRDefault="00732987" w:rsidP="00AE7C11">
      <w:r w:rsidRPr="0039266E">
        <w:t>*</w:t>
      </w:r>
      <w:r w:rsidR="00AE7C11" w:rsidRPr="0039266E">
        <w:fldChar w:fldCharType="begin"/>
      </w:r>
      <w:r w:rsidR="00AE7C11" w:rsidRPr="0039266E">
        <w:instrText xml:space="preserve"> AUTONUM  </w:instrText>
      </w:r>
      <w:r w:rsidR="00AE7C11" w:rsidRPr="0039266E">
        <w:fldChar w:fldCharType="end"/>
      </w:r>
      <w:r w:rsidR="00AE7C11" w:rsidRPr="0039266E">
        <w:tab/>
        <w:t>The TC noted that the Council would be invited to adopt document TGP/0/6, in order to reflect the adoption of documents TGP/15/1 and TGP/14/2.</w:t>
      </w:r>
    </w:p>
    <w:p w:rsidR="00494B3E" w:rsidRPr="0039266E" w:rsidRDefault="00494B3E" w:rsidP="00494B3E">
      <w:pPr>
        <w:spacing w:line="360" w:lineRule="auto"/>
      </w:pPr>
    </w:p>
    <w:p w:rsidR="005F3387" w:rsidRPr="0039266E" w:rsidRDefault="005F3387" w:rsidP="006E129D">
      <w:pPr>
        <w:pStyle w:val="Heading3"/>
        <w:rPr>
          <w:snapToGrid w:val="0"/>
        </w:rPr>
      </w:pPr>
      <w:r w:rsidRPr="0039266E">
        <w:rPr>
          <w:snapToGrid w:val="0"/>
        </w:rPr>
        <w:t>TGP/7:</w:t>
      </w:r>
      <w:r w:rsidR="009331D3" w:rsidRPr="0039266E">
        <w:rPr>
          <w:snapToGrid w:val="0"/>
        </w:rPr>
        <w:t xml:space="preserve">  </w:t>
      </w:r>
      <w:r w:rsidRPr="0039266E">
        <w:rPr>
          <w:snapToGrid w:val="0"/>
        </w:rPr>
        <w:t>Development of Test Guidelines</w:t>
      </w:r>
    </w:p>
    <w:p w:rsidR="005F3387" w:rsidRPr="0039266E" w:rsidRDefault="005F3387" w:rsidP="00A05854">
      <w:pPr>
        <w:keepNext/>
        <w:ind w:left="567"/>
        <w:rPr>
          <w:rFonts w:cs="Arial"/>
          <w:i/>
          <w:snapToGrid w:val="0"/>
        </w:rPr>
      </w:pPr>
    </w:p>
    <w:p w:rsidR="00360486" w:rsidRPr="0039266E" w:rsidRDefault="00360486" w:rsidP="00916C01">
      <w:pPr>
        <w:pStyle w:val="Heading4"/>
        <w:rPr>
          <w:rFonts w:cs="Arial"/>
        </w:rPr>
      </w:pPr>
      <w:bookmarkStart w:id="23" w:name="_Toc346297003"/>
      <w:r w:rsidRPr="0039266E">
        <w:t>Revisions on which the Technical Committee has Previously Reached a Conclusion</w:t>
      </w:r>
      <w:bookmarkEnd w:id="23"/>
    </w:p>
    <w:p w:rsidR="00360486" w:rsidRPr="0039266E" w:rsidRDefault="00360486" w:rsidP="00A05854">
      <w:pPr>
        <w:keepNext/>
        <w:ind w:left="567"/>
        <w:rPr>
          <w:rFonts w:cs="Arial"/>
          <w:i/>
          <w:snapToGrid w:val="0"/>
        </w:rPr>
      </w:pPr>
    </w:p>
    <w:p w:rsidR="005F3387" w:rsidRPr="0039266E" w:rsidRDefault="005F3387" w:rsidP="00A05854">
      <w:pPr>
        <w:keepNext/>
        <w:ind w:left="567" w:firstLine="567"/>
        <w:rPr>
          <w:rFonts w:cs="Arial"/>
          <w:i/>
          <w:spacing w:val="-2"/>
        </w:rPr>
      </w:pPr>
      <w:r w:rsidRPr="0039266E">
        <w:rPr>
          <w:rFonts w:cs="Arial"/>
          <w:i/>
          <w:spacing w:val="-2"/>
        </w:rPr>
        <w:t>Summary of revisions agreed for document TGP/7 Development of Test Guidelines</w:t>
      </w:r>
    </w:p>
    <w:p w:rsidR="005F3387" w:rsidRPr="0039266E" w:rsidRDefault="005F3387" w:rsidP="00A05854">
      <w:pPr>
        <w:keepNext/>
        <w:rPr>
          <w:rFonts w:cs="Arial"/>
          <w:spacing w:val="-2"/>
        </w:rPr>
      </w:pPr>
    </w:p>
    <w:p w:rsidR="005F3387" w:rsidRPr="0039266E" w:rsidRDefault="00732987" w:rsidP="00494B3E">
      <w:pPr>
        <w:keepNext/>
      </w:pPr>
      <w:r w:rsidRPr="0039266E">
        <w:t>*</w:t>
      </w:r>
      <w:r w:rsidR="005F3387" w:rsidRPr="0039266E">
        <w:fldChar w:fldCharType="begin"/>
      </w:r>
      <w:r w:rsidR="005F3387" w:rsidRPr="0039266E">
        <w:instrText xml:space="preserve"> AUTONUM  </w:instrText>
      </w:r>
      <w:r w:rsidR="005F3387" w:rsidRPr="0039266E">
        <w:fldChar w:fldCharType="end"/>
      </w:r>
      <w:r w:rsidR="005F3387" w:rsidRPr="0039266E">
        <w:tab/>
        <w:t>The TC considered document TC/49/16.</w:t>
      </w:r>
    </w:p>
    <w:p w:rsidR="00494B3E" w:rsidRPr="0039266E" w:rsidRDefault="00494B3E" w:rsidP="005F3387"/>
    <w:p w:rsidR="00494B3E" w:rsidRPr="0039266E" w:rsidRDefault="00732987" w:rsidP="005F3387">
      <w:pPr>
        <w:rPr>
          <w:rFonts w:cs="Arial"/>
        </w:rPr>
      </w:pPr>
      <w:r w:rsidRPr="0039266E">
        <w:t>*</w:t>
      </w:r>
      <w:r w:rsidR="005F3387" w:rsidRPr="0039266E">
        <w:fldChar w:fldCharType="begin"/>
      </w:r>
      <w:r w:rsidR="005F3387" w:rsidRPr="0039266E">
        <w:instrText xml:space="preserve"> AUTONUM  </w:instrText>
      </w:r>
      <w:r w:rsidR="005F3387" w:rsidRPr="0039266E">
        <w:fldChar w:fldCharType="end"/>
      </w:r>
      <w:r w:rsidR="005F3387" w:rsidRPr="0039266E">
        <w:tab/>
        <w:t xml:space="preserve">The TC noted the </w:t>
      </w:r>
      <w:r w:rsidR="00494B3E" w:rsidRPr="0039266E">
        <w:t xml:space="preserve">following </w:t>
      </w:r>
      <w:r w:rsidR="005F3387" w:rsidRPr="0039266E">
        <w:t>matters on which the T</w:t>
      </w:r>
      <w:r w:rsidR="00AE7C11" w:rsidRPr="0039266E">
        <w:rPr>
          <w:rFonts w:cs="Arial"/>
        </w:rPr>
        <w:t>C had</w:t>
      </w:r>
      <w:r w:rsidR="005F3387" w:rsidRPr="0039266E">
        <w:rPr>
          <w:rFonts w:cs="Arial"/>
        </w:rPr>
        <w:t xml:space="preserve"> </w:t>
      </w:r>
      <w:r w:rsidR="00E01651" w:rsidRPr="0039266E">
        <w:rPr>
          <w:rFonts w:cs="Arial"/>
        </w:rPr>
        <w:t xml:space="preserve">previously </w:t>
      </w:r>
      <w:r w:rsidR="005F3387" w:rsidRPr="0039266E">
        <w:rPr>
          <w:rFonts w:cs="Arial"/>
        </w:rPr>
        <w:t>reached a conclusion with regard to a future revision of document TGP/7 “</w:t>
      </w:r>
      <w:r w:rsidR="00494B3E" w:rsidRPr="0039266E">
        <w:rPr>
          <w:rFonts w:cs="Arial"/>
        </w:rPr>
        <w:t>Development of Test Guidelines”:</w:t>
      </w:r>
    </w:p>
    <w:p w:rsidR="00494B3E" w:rsidRPr="0039266E" w:rsidRDefault="00494B3E" w:rsidP="005F3387">
      <w:pPr>
        <w:rPr>
          <w:rFonts w:cs="Arial"/>
        </w:rPr>
      </w:pPr>
    </w:p>
    <w:p w:rsidR="00494B3E" w:rsidRPr="0039266E" w:rsidRDefault="00494B3E" w:rsidP="00582116">
      <w:pPr>
        <w:pStyle w:val="Heading2"/>
        <w:ind w:left="567"/>
        <w:rPr>
          <w:iCs/>
          <w:snapToGrid w:val="0"/>
          <w:color w:val="000000"/>
          <w:spacing w:val="-2"/>
          <w:sz w:val="18"/>
          <w:szCs w:val="18"/>
        </w:rPr>
      </w:pPr>
      <w:bookmarkStart w:id="24" w:name="_Toc347908323"/>
      <w:r w:rsidRPr="0039266E">
        <w:rPr>
          <w:sz w:val="18"/>
          <w:szCs w:val="18"/>
        </w:rPr>
        <w:t>Coverage of Types of Varieties in Test Guidelines</w:t>
      </w:r>
      <w:bookmarkEnd w:id="24"/>
    </w:p>
    <w:p w:rsidR="00494B3E" w:rsidRPr="0039266E" w:rsidRDefault="00494B3E" w:rsidP="00582116">
      <w:pPr>
        <w:ind w:left="567" w:right="567"/>
        <w:rPr>
          <w:rFonts w:cs="Arial"/>
          <w:iCs/>
          <w:snapToGrid w:val="0"/>
          <w:color w:val="000000"/>
          <w:spacing w:val="-2"/>
          <w:sz w:val="18"/>
          <w:szCs w:val="18"/>
        </w:rPr>
      </w:pPr>
    </w:p>
    <w:p w:rsidR="00494B3E" w:rsidRPr="0039266E" w:rsidRDefault="00AE7C11" w:rsidP="00582116">
      <w:pPr>
        <w:ind w:left="567" w:right="567"/>
        <w:rPr>
          <w:rFonts w:cs="Arial"/>
          <w:sz w:val="18"/>
          <w:szCs w:val="18"/>
        </w:rPr>
      </w:pPr>
      <w:r w:rsidRPr="0039266E">
        <w:rPr>
          <w:rFonts w:cs="Arial"/>
          <w:sz w:val="18"/>
          <w:szCs w:val="18"/>
        </w:rPr>
        <w:t>(</w:t>
      </w:r>
      <w:proofErr w:type="gramStart"/>
      <w:r w:rsidRPr="0039266E">
        <w:rPr>
          <w:rFonts w:cs="Arial"/>
          <w:sz w:val="18"/>
          <w:szCs w:val="18"/>
        </w:rPr>
        <w:t>see</w:t>
      </w:r>
      <w:proofErr w:type="gramEnd"/>
      <w:r w:rsidRPr="0039266E">
        <w:rPr>
          <w:rFonts w:cs="Arial"/>
          <w:sz w:val="18"/>
          <w:szCs w:val="18"/>
        </w:rPr>
        <w:t xml:space="preserve"> </w:t>
      </w:r>
      <w:r w:rsidR="00494B3E" w:rsidRPr="0039266E">
        <w:rPr>
          <w:rFonts w:cs="Arial"/>
          <w:sz w:val="18"/>
          <w:szCs w:val="18"/>
        </w:rPr>
        <w:t>document TC/47/26 “Report on the Conclusions”, paragraph 54</w:t>
      </w:r>
      <w:r w:rsidRPr="0039266E">
        <w:rPr>
          <w:rFonts w:cs="Arial"/>
          <w:sz w:val="18"/>
          <w:szCs w:val="18"/>
        </w:rPr>
        <w:t>)</w:t>
      </w:r>
    </w:p>
    <w:p w:rsidR="00494B3E" w:rsidRPr="0039266E" w:rsidRDefault="00494B3E" w:rsidP="00582116">
      <w:pPr>
        <w:ind w:left="567" w:right="567"/>
        <w:rPr>
          <w:rFonts w:cs="Arial"/>
          <w:sz w:val="18"/>
          <w:szCs w:val="18"/>
        </w:rPr>
      </w:pPr>
    </w:p>
    <w:p w:rsidR="00494B3E" w:rsidRPr="0039266E" w:rsidRDefault="00494B3E" w:rsidP="00582116">
      <w:pPr>
        <w:pStyle w:val="Heading2"/>
        <w:ind w:left="567"/>
        <w:rPr>
          <w:sz w:val="18"/>
          <w:szCs w:val="18"/>
        </w:rPr>
      </w:pPr>
      <w:bookmarkStart w:id="25" w:name="_Toc347908324"/>
      <w:r w:rsidRPr="0039266E">
        <w:rPr>
          <w:sz w:val="18"/>
          <w:szCs w:val="18"/>
        </w:rPr>
        <w:t>Selection of Asterisked Characteristics</w:t>
      </w:r>
      <w:bookmarkEnd w:id="25"/>
    </w:p>
    <w:p w:rsidR="00494B3E" w:rsidRPr="0039266E" w:rsidRDefault="00494B3E" w:rsidP="00582116">
      <w:pPr>
        <w:pStyle w:val="Heading2"/>
        <w:ind w:left="567"/>
        <w:rPr>
          <w:sz w:val="18"/>
          <w:szCs w:val="18"/>
        </w:rPr>
      </w:pPr>
    </w:p>
    <w:p w:rsidR="00494B3E" w:rsidRPr="0039266E" w:rsidRDefault="00AE7C11" w:rsidP="00582116">
      <w:pPr>
        <w:ind w:left="567" w:right="567"/>
        <w:rPr>
          <w:rFonts w:cs="Arial"/>
          <w:sz w:val="18"/>
          <w:szCs w:val="18"/>
        </w:rPr>
      </w:pPr>
      <w:r w:rsidRPr="0039266E">
        <w:rPr>
          <w:rFonts w:cs="Arial"/>
          <w:sz w:val="18"/>
          <w:szCs w:val="18"/>
        </w:rPr>
        <w:t>(</w:t>
      </w:r>
      <w:proofErr w:type="gramStart"/>
      <w:r w:rsidRPr="0039266E">
        <w:rPr>
          <w:rFonts w:cs="Arial"/>
          <w:sz w:val="18"/>
          <w:szCs w:val="18"/>
        </w:rPr>
        <w:t>see</w:t>
      </w:r>
      <w:proofErr w:type="gramEnd"/>
      <w:r w:rsidRPr="0039266E">
        <w:rPr>
          <w:rFonts w:cs="Arial"/>
          <w:sz w:val="18"/>
          <w:szCs w:val="18"/>
        </w:rPr>
        <w:t xml:space="preserve"> </w:t>
      </w:r>
      <w:r w:rsidR="00494B3E" w:rsidRPr="0039266E">
        <w:rPr>
          <w:rFonts w:cs="Arial"/>
          <w:sz w:val="18"/>
          <w:szCs w:val="18"/>
        </w:rPr>
        <w:t>document TC/47/26 “Report on the Conclusions”, paragraph 59</w:t>
      </w:r>
      <w:r w:rsidRPr="0039266E">
        <w:rPr>
          <w:rFonts w:cs="Arial"/>
          <w:sz w:val="18"/>
          <w:szCs w:val="18"/>
        </w:rPr>
        <w:t>)</w:t>
      </w:r>
    </w:p>
    <w:p w:rsidR="00494B3E" w:rsidRPr="0039266E" w:rsidRDefault="00494B3E" w:rsidP="00582116">
      <w:pPr>
        <w:ind w:left="567" w:right="567"/>
        <w:rPr>
          <w:rFonts w:cs="Arial"/>
          <w:sz w:val="18"/>
          <w:szCs w:val="18"/>
        </w:rPr>
      </w:pPr>
    </w:p>
    <w:p w:rsidR="00494B3E" w:rsidRPr="0039266E" w:rsidRDefault="00494B3E" w:rsidP="00582116">
      <w:pPr>
        <w:pStyle w:val="Heading2"/>
        <w:ind w:left="567"/>
        <w:rPr>
          <w:sz w:val="18"/>
          <w:szCs w:val="18"/>
        </w:rPr>
      </w:pPr>
      <w:bookmarkStart w:id="26" w:name="_Toc346525859"/>
      <w:bookmarkStart w:id="27" w:name="_Toc347908325"/>
      <w:r w:rsidRPr="0039266E">
        <w:rPr>
          <w:sz w:val="18"/>
          <w:szCs w:val="18"/>
        </w:rPr>
        <w:t>Standard References in the Technical Questionnaire</w:t>
      </w:r>
      <w:bookmarkEnd w:id="26"/>
      <w:bookmarkEnd w:id="27"/>
    </w:p>
    <w:p w:rsidR="00494B3E" w:rsidRPr="0039266E" w:rsidRDefault="00494B3E" w:rsidP="00582116">
      <w:pPr>
        <w:ind w:left="567" w:right="567"/>
        <w:rPr>
          <w:rFonts w:cs="Arial"/>
          <w:sz w:val="18"/>
          <w:szCs w:val="18"/>
          <w:u w:val="single"/>
        </w:rPr>
      </w:pPr>
    </w:p>
    <w:p w:rsidR="00494B3E" w:rsidRPr="0039266E" w:rsidRDefault="00AE7C11" w:rsidP="00582116">
      <w:pPr>
        <w:ind w:left="567" w:right="567"/>
        <w:rPr>
          <w:sz w:val="18"/>
          <w:szCs w:val="18"/>
        </w:rPr>
      </w:pPr>
      <w:r w:rsidRPr="0039266E">
        <w:rPr>
          <w:sz w:val="18"/>
          <w:szCs w:val="18"/>
        </w:rPr>
        <w:t>(</w:t>
      </w:r>
      <w:proofErr w:type="gramStart"/>
      <w:r w:rsidRPr="0039266E">
        <w:rPr>
          <w:sz w:val="18"/>
          <w:szCs w:val="18"/>
        </w:rPr>
        <w:t>see</w:t>
      </w:r>
      <w:proofErr w:type="gramEnd"/>
      <w:r w:rsidRPr="0039266E">
        <w:rPr>
          <w:sz w:val="18"/>
          <w:szCs w:val="18"/>
        </w:rPr>
        <w:t xml:space="preserve"> </w:t>
      </w:r>
      <w:r w:rsidR="00494B3E" w:rsidRPr="0039266E">
        <w:rPr>
          <w:sz w:val="18"/>
          <w:szCs w:val="18"/>
        </w:rPr>
        <w:t>document TC/47/26 “Report on</w:t>
      </w:r>
      <w:r w:rsidRPr="0039266E">
        <w:rPr>
          <w:sz w:val="18"/>
          <w:szCs w:val="18"/>
        </w:rPr>
        <w:t xml:space="preserve"> the Conclusions”, paragraph 68)</w:t>
      </w:r>
    </w:p>
    <w:p w:rsidR="00494B3E" w:rsidRPr="0039266E" w:rsidRDefault="00494B3E" w:rsidP="00582116">
      <w:pPr>
        <w:ind w:left="567" w:right="567"/>
        <w:rPr>
          <w:sz w:val="18"/>
          <w:szCs w:val="18"/>
        </w:rPr>
      </w:pPr>
    </w:p>
    <w:p w:rsidR="00494B3E" w:rsidRPr="0039266E" w:rsidRDefault="00494B3E" w:rsidP="00582116">
      <w:pPr>
        <w:pStyle w:val="Heading2"/>
        <w:ind w:left="567"/>
        <w:rPr>
          <w:sz w:val="18"/>
          <w:szCs w:val="18"/>
        </w:rPr>
      </w:pPr>
      <w:bookmarkStart w:id="28" w:name="_Toc347908326"/>
      <w:r w:rsidRPr="0039266E">
        <w:rPr>
          <w:sz w:val="18"/>
          <w:szCs w:val="18"/>
        </w:rPr>
        <w:t>Applications for Varieties with Low Germination</w:t>
      </w:r>
      <w:bookmarkEnd w:id="28"/>
    </w:p>
    <w:p w:rsidR="00494B3E" w:rsidRPr="0039266E" w:rsidRDefault="00494B3E" w:rsidP="00582116">
      <w:pPr>
        <w:pStyle w:val="Heading2"/>
        <w:ind w:left="567"/>
        <w:rPr>
          <w:sz w:val="18"/>
          <w:szCs w:val="18"/>
        </w:rPr>
      </w:pPr>
    </w:p>
    <w:p w:rsidR="00494B3E" w:rsidRPr="0039266E" w:rsidRDefault="00AE7C11" w:rsidP="00582116">
      <w:pPr>
        <w:autoSpaceDE w:val="0"/>
        <w:autoSpaceDN w:val="0"/>
        <w:adjustRightInd w:val="0"/>
        <w:ind w:left="567" w:right="567"/>
        <w:rPr>
          <w:sz w:val="18"/>
          <w:szCs w:val="18"/>
        </w:rPr>
      </w:pPr>
      <w:r w:rsidRPr="0039266E">
        <w:rPr>
          <w:sz w:val="18"/>
          <w:szCs w:val="18"/>
        </w:rPr>
        <w:t>(</w:t>
      </w:r>
      <w:proofErr w:type="gramStart"/>
      <w:r w:rsidRPr="0039266E">
        <w:rPr>
          <w:sz w:val="18"/>
          <w:szCs w:val="18"/>
        </w:rPr>
        <w:t>s</w:t>
      </w:r>
      <w:r w:rsidR="00494B3E" w:rsidRPr="0039266E">
        <w:rPr>
          <w:sz w:val="18"/>
          <w:szCs w:val="18"/>
        </w:rPr>
        <w:t>ee</w:t>
      </w:r>
      <w:proofErr w:type="gramEnd"/>
      <w:r w:rsidR="00494B3E" w:rsidRPr="0039266E">
        <w:rPr>
          <w:sz w:val="18"/>
          <w:szCs w:val="18"/>
        </w:rPr>
        <w:t xml:space="preserve"> documents TC/47/26 “Report on the Conclusions”, paragraph 60 and </w:t>
      </w:r>
      <w:r w:rsidR="00494B3E" w:rsidRPr="0039266E">
        <w:rPr>
          <w:sz w:val="18"/>
          <w:szCs w:val="18"/>
          <w:lang w:eastAsia="ja-JP"/>
        </w:rPr>
        <w:t>TC/48/22 “Report on the Con</w:t>
      </w:r>
      <w:r w:rsidRPr="0039266E">
        <w:rPr>
          <w:sz w:val="18"/>
          <w:szCs w:val="18"/>
          <w:lang w:eastAsia="ja-JP"/>
        </w:rPr>
        <w:t>clusions”, paragraphs 38 and 39)</w:t>
      </w:r>
    </w:p>
    <w:p w:rsidR="00494B3E" w:rsidRPr="0039266E" w:rsidRDefault="00494B3E" w:rsidP="00582116">
      <w:pPr>
        <w:ind w:left="567" w:right="567"/>
        <w:rPr>
          <w:sz w:val="18"/>
          <w:szCs w:val="18"/>
        </w:rPr>
      </w:pPr>
    </w:p>
    <w:p w:rsidR="00494B3E" w:rsidRPr="0039266E" w:rsidRDefault="00494B3E" w:rsidP="00582116">
      <w:pPr>
        <w:pStyle w:val="Heading2"/>
        <w:ind w:left="567"/>
        <w:rPr>
          <w:snapToGrid w:val="0"/>
          <w:sz w:val="18"/>
          <w:szCs w:val="18"/>
        </w:rPr>
      </w:pPr>
      <w:bookmarkStart w:id="29" w:name="_Toc347908327"/>
      <w:r w:rsidRPr="0039266E">
        <w:rPr>
          <w:sz w:val="18"/>
          <w:szCs w:val="18"/>
        </w:rPr>
        <w:t>Procedure for the Development of Test Guidelines</w:t>
      </w:r>
      <w:bookmarkEnd w:id="29"/>
      <w:r w:rsidRPr="0039266E">
        <w:rPr>
          <w:snapToGrid w:val="0"/>
          <w:sz w:val="18"/>
          <w:szCs w:val="18"/>
        </w:rPr>
        <w:t xml:space="preserve"> </w:t>
      </w:r>
    </w:p>
    <w:p w:rsidR="00494B3E" w:rsidRPr="0039266E" w:rsidRDefault="00494B3E" w:rsidP="00582116">
      <w:pPr>
        <w:ind w:left="567" w:right="567"/>
        <w:rPr>
          <w:sz w:val="18"/>
          <w:szCs w:val="18"/>
        </w:rPr>
      </w:pPr>
    </w:p>
    <w:p w:rsidR="00494B3E" w:rsidRPr="0039266E" w:rsidRDefault="00AE7C11" w:rsidP="00582116">
      <w:pPr>
        <w:autoSpaceDE w:val="0"/>
        <w:autoSpaceDN w:val="0"/>
        <w:adjustRightInd w:val="0"/>
        <w:ind w:left="567" w:right="567"/>
        <w:rPr>
          <w:rFonts w:ascii="ArialMT" w:hAnsi="ArialMT" w:cs="ArialMT"/>
          <w:sz w:val="18"/>
          <w:szCs w:val="18"/>
        </w:rPr>
      </w:pPr>
      <w:r w:rsidRPr="0039266E">
        <w:rPr>
          <w:rFonts w:cs="Arial"/>
          <w:sz w:val="18"/>
          <w:szCs w:val="18"/>
          <w:lang w:eastAsia="ja-JP"/>
        </w:rPr>
        <w:t>(</w:t>
      </w:r>
      <w:proofErr w:type="gramStart"/>
      <w:r w:rsidRPr="0039266E">
        <w:rPr>
          <w:rFonts w:cs="Arial"/>
          <w:sz w:val="18"/>
          <w:szCs w:val="18"/>
          <w:lang w:eastAsia="ja-JP"/>
        </w:rPr>
        <w:t>s</w:t>
      </w:r>
      <w:r w:rsidR="00494B3E" w:rsidRPr="0039266E">
        <w:rPr>
          <w:rFonts w:cs="Arial"/>
          <w:sz w:val="18"/>
          <w:szCs w:val="18"/>
          <w:lang w:eastAsia="ja-JP"/>
        </w:rPr>
        <w:t>ee</w:t>
      </w:r>
      <w:proofErr w:type="gramEnd"/>
      <w:r w:rsidR="00494B3E" w:rsidRPr="0039266E">
        <w:rPr>
          <w:rFonts w:cs="Arial"/>
          <w:sz w:val="18"/>
          <w:szCs w:val="18"/>
          <w:lang w:eastAsia="ja-JP"/>
        </w:rPr>
        <w:t> document TC/48/22 “Report on the Conclusions”, paragraph 48</w:t>
      </w:r>
      <w:r w:rsidRPr="0039266E">
        <w:rPr>
          <w:rFonts w:cs="Arial"/>
          <w:sz w:val="18"/>
          <w:szCs w:val="18"/>
          <w:lang w:eastAsia="ja-JP"/>
        </w:rPr>
        <w:t>)</w:t>
      </w:r>
    </w:p>
    <w:p w:rsidR="00494B3E" w:rsidRPr="0039266E" w:rsidRDefault="00494B3E" w:rsidP="00494B3E">
      <w:pPr>
        <w:rPr>
          <w:rFonts w:cs="Arial"/>
        </w:rPr>
      </w:pPr>
    </w:p>
    <w:p w:rsidR="005F3387" w:rsidRPr="0039266E" w:rsidRDefault="00732987" w:rsidP="005F3387">
      <w:r w:rsidRPr="0039266E">
        <w:t>*</w:t>
      </w:r>
      <w:r w:rsidR="005F3387" w:rsidRPr="0039266E">
        <w:fldChar w:fldCharType="begin"/>
      </w:r>
      <w:r w:rsidR="005F3387" w:rsidRPr="0039266E">
        <w:instrText xml:space="preserve"> AUTONUM  </w:instrText>
      </w:r>
      <w:r w:rsidR="005F3387" w:rsidRPr="0039266E">
        <w:fldChar w:fldCharType="end"/>
      </w:r>
      <w:r w:rsidR="005F3387" w:rsidRPr="0039266E">
        <w:tab/>
        <w:t xml:space="preserve">The TC agreed </w:t>
      </w:r>
      <w:r w:rsidR="00AE7C11" w:rsidRPr="0039266E">
        <w:t>to</w:t>
      </w:r>
      <w:r w:rsidR="005F3387" w:rsidRPr="0039266E">
        <w:t xml:space="preserve"> the </w:t>
      </w:r>
      <w:r w:rsidR="00494B3E" w:rsidRPr="0039266E">
        <w:t xml:space="preserve">following </w:t>
      </w:r>
      <w:r w:rsidR="005F3387" w:rsidRPr="0039266E">
        <w:t>text for GN 7 (TG Template: Chapter 2.3) “Quantity of plant material required”</w:t>
      </w:r>
      <w:r w:rsidR="00494B3E" w:rsidRPr="0039266E">
        <w:t>:</w:t>
      </w:r>
    </w:p>
    <w:p w:rsidR="00494B3E" w:rsidRPr="0039266E" w:rsidRDefault="00494B3E" w:rsidP="005F3387"/>
    <w:p w:rsidR="00494B3E" w:rsidRPr="0039266E" w:rsidRDefault="00494B3E" w:rsidP="00494B3E">
      <w:pPr>
        <w:ind w:left="567" w:right="567"/>
        <w:rPr>
          <w:rFonts w:cs="Arial"/>
          <w:sz w:val="18"/>
          <w:szCs w:val="18"/>
        </w:rPr>
      </w:pPr>
      <w:r w:rsidRPr="0039266E">
        <w:rPr>
          <w:rFonts w:cs="Arial"/>
          <w:sz w:val="18"/>
          <w:szCs w:val="18"/>
        </w:rPr>
        <w:t>“The drafter of the Test Guidelines should consider the following factors when determining the quantity of material required:</w:t>
      </w:r>
    </w:p>
    <w:p w:rsidR="00494B3E" w:rsidRPr="0039266E" w:rsidRDefault="00494B3E" w:rsidP="00494B3E">
      <w:pPr>
        <w:ind w:left="567" w:right="567"/>
        <w:rPr>
          <w:rFonts w:cs="Arial"/>
          <w:sz w:val="18"/>
          <w:szCs w:val="18"/>
        </w:rPr>
      </w:pPr>
    </w:p>
    <w:p w:rsidR="00494B3E" w:rsidRPr="0039266E" w:rsidRDefault="00494B3E" w:rsidP="00494B3E">
      <w:pPr>
        <w:tabs>
          <w:tab w:val="right" w:pos="567"/>
        </w:tabs>
        <w:ind w:left="1701" w:hanging="567"/>
        <w:rPr>
          <w:sz w:val="18"/>
          <w:szCs w:val="18"/>
        </w:rPr>
      </w:pPr>
      <w:r w:rsidRPr="0039266E">
        <w:rPr>
          <w:rFonts w:cs="Arial"/>
          <w:sz w:val="18"/>
          <w:szCs w:val="18"/>
        </w:rPr>
        <w:t>(</w:t>
      </w:r>
      <w:proofErr w:type="spellStart"/>
      <w:r w:rsidRPr="0039266E">
        <w:rPr>
          <w:rFonts w:cs="Arial"/>
          <w:sz w:val="18"/>
          <w:szCs w:val="18"/>
        </w:rPr>
        <w:t>i</w:t>
      </w:r>
      <w:proofErr w:type="spellEnd"/>
      <w:r w:rsidRPr="0039266E">
        <w:rPr>
          <w:rFonts w:cs="Arial"/>
          <w:sz w:val="18"/>
          <w:szCs w:val="18"/>
        </w:rPr>
        <w:t>)</w:t>
      </w:r>
      <w:r w:rsidRPr="0039266E">
        <w:rPr>
          <w:rFonts w:cs="Arial"/>
          <w:sz w:val="18"/>
          <w:szCs w:val="18"/>
        </w:rPr>
        <w:tab/>
        <w:t>Number of plants/ parts of plants to be examined</w:t>
      </w:r>
    </w:p>
    <w:p w:rsidR="00494B3E" w:rsidRPr="0039266E" w:rsidRDefault="00494B3E" w:rsidP="00494B3E">
      <w:pPr>
        <w:tabs>
          <w:tab w:val="right" w:pos="426"/>
        </w:tabs>
        <w:ind w:left="1701" w:hanging="567"/>
        <w:rPr>
          <w:sz w:val="18"/>
          <w:szCs w:val="18"/>
        </w:rPr>
      </w:pPr>
      <w:r w:rsidRPr="0039266E">
        <w:rPr>
          <w:rFonts w:cs="Arial"/>
          <w:sz w:val="18"/>
          <w:szCs w:val="18"/>
        </w:rPr>
        <w:t>(ii)</w:t>
      </w:r>
      <w:r w:rsidRPr="0039266E">
        <w:rPr>
          <w:rFonts w:cs="Arial"/>
          <w:sz w:val="18"/>
          <w:szCs w:val="18"/>
        </w:rPr>
        <w:tab/>
        <w:t>Number of growing cycles</w:t>
      </w:r>
    </w:p>
    <w:p w:rsidR="00494B3E" w:rsidRPr="0039266E" w:rsidRDefault="00494B3E" w:rsidP="00494B3E">
      <w:pPr>
        <w:tabs>
          <w:tab w:val="right" w:pos="567"/>
        </w:tabs>
        <w:ind w:left="1701" w:hanging="567"/>
        <w:rPr>
          <w:sz w:val="18"/>
          <w:szCs w:val="18"/>
        </w:rPr>
      </w:pPr>
      <w:r w:rsidRPr="0039266E">
        <w:rPr>
          <w:rFonts w:cs="Arial"/>
          <w:sz w:val="18"/>
          <w:szCs w:val="18"/>
        </w:rPr>
        <w:t>(iii)</w:t>
      </w:r>
      <w:r w:rsidRPr="0039266E">
        <w:rPr>
          <w:rFonts w:cs="Arial"/>
          <w:sz w:val="18"/>
          <w:szCs w:val="18"/>
        </w:rPr>
        <w:tab/>
        <w:t>Variability within the crop</w:t>
      </w:r>
    </w:p>
    <w:p w:rsidR="00494B3E" w:rsidRPr="0039266E" w:rsidRDefault="00494B3E" w:rsidP="00494B3E">
      <w:pPr>
        <w:ind w:left="1701" w:hanging="567"/>
        <w:rPr>
          <w:sz w:val="18"/>
          <w:szCs w:val="18"/>
        </w:rPr>
      </w:pPr>
      <w:proofErr w:type="gramStart"/>
      <w:r w:rsidRPr="0039266E">
        <w:rPr>
          <w:rFonts w:cs="Arial"/>
          <w:sz w:val="18"/>
          <w:szCs w:val="18"/>
        </w:rPr>
        <w:t>(iv)</w:t>
      </w:r>
      <w:r w:rsidRPr="0039266E">
        <w:rPr>
          <w:rFonts w:cs="Arial"/>
          <w:sz w:val="18"/>
          <w:szCs w:val="18"/>
        </w:rPr>
        <w:tab/>
        <w:t>Additional</w:t>
      </w:r>
      <w:proofErr w:type="gramEnd"/>
      <w:r w:rsidRPr="0039266E">
        <w:rPr>
          <w:rFonts w:cs="Arial"/>
          <w:sz w:val="18"/>
          <w:szCs w:val="18"/>
        </w:rPr>
        <w:t xml:space="preserve"> tests (e.g. resistance tests, bolting trials)</w:t>
      </w:r>
      <w:r w:rsidRPr="0039266E">
        <w:rPr>
          <w:sz w:val="18"/>
          <w:szCs w:val="18"/>
        </w:rPr>
        <w:t xml:space="preserve"> </w:t>
      </w:r>
    </w:p>
    <w:p w:rsidR="00494B3E" w:rsidRPr="0039266E" w:rsidRDefault="00494B3E" w:rsidP="00494B3E">
      <w:pPr>
        <w:ind w:left="1701" w:hanging="567"/>
        <w:rPr>
          <w:sz w:val="18"/>
          <w:szCs w:val="18"/>
        </w:rPr>
      </w:pPr>
      <w:r w:rsidRPr="0039266E">
        <w:rPr>
          <w:rFonts w:cs="Arial"/>
          <w:sz w:val="18"/>
          <w:szCs w:val="18"/>
        </w:rPr>
        <w:t>(v)</w:t>
      </w:r>
      <w:r w:rsidRPr="0039266E">
        <w:rPr>
          <w:rFonts w:cs="Arial"/>
          <w:sz w:val="18"/>
          <w:szCs w:val="18"/>
        </w:rPr>
        <w:tab/>
        <w:t>Features of propagation (e.g. cross-pollination, self-pollination, vegetative propagation)</w:t>
      </w:r>
      <w:r w:rsidRPr="0039266E">
        <w:rPr>
          <w:sz w:val="18"/>
          <w:szCs w:val="18"/>
        </w:rPr>
        <w:t xml:space="preserve"> </w:t>
      </w:r>
    </w:p>
    <w:p w:rsidR="00494B3E" w:rsidRPr="0039266E" w:rsidRDefault="00494B3E" w:rsidP="00494B3E">
      <w:pPr>
        <w:ind w:left="1701" w:hanging="567"/>
        <w:rPr>
          <w:sz w:val="18"/>
          <w:szCs w:val="18"/>
        </w:rPr>
      </w:pPr>
      <w:proofErr w:type="gramStart"/>
      <w:r w:rsidRPr="0039266E">
        <w:rPr>
          <w:rFonts w:cs="Arial"/>
          <w:sz w:val="18"/>
          <w:szCs w:val="18"/>
        </w:rPr>
        <w:t>(vi)</w:t>
      </w:r>
      <w:r w:rsidRPr="0039266E">
        <w:rPr>
          <w:rFonts w:cs="Arial"/>
          <w:sz w:val="18"/>
          <w:szCs w:val="18"/>
        </w:rPr>
        <w:tab/>
        <w:t>Crop</w:t>
      </w:r>
      <w:proofErr w:type="gramEnd"/>
      <w:r w:rsidRPr="0039266E">
        <w:rPr>
          <w:rFonts w:cs="Arial"/>
          <w:sz w:val="18"/>
          <w:szCs w:val="18"/>
        </w:rPr>
        <w:t xml:space="preserve"> type (e.g. root crop, leaf crop, fruit crop, cut flower, cereal, etc.)</w:t>
      </w:r>
      <w:r w:rsidRPr="0039266E">
        <w:rPr>
          <w:sz w:val="18"/>
          <w:szCs w:val="18"/>
        </w:rPr>
        <w:t xml:space="preserve"> </w:t>
      </w:r>
    </w:p>
    <w:p w:rsidR="00494B3E" w:rsidRPr="0039266E" w:rsidRDefault="00494B3E" w:rsidP="00494B3E">
      <w:pPr>
        <w:tabs>
          <w:tab w:val="right" w:pos="1418"/>
        </w:tabs>
        <w:ind w:left="1701" w:hanging="567"/>
        <w:rPr>
          <w:sz w:val="18"/>
          <w:szCs w:val="18"/>
        </w:rPr>
      </w:pPr>
      <w:r w:rsidRPr="0039266E">
        <w:rPr>
          <w:rFonts w:cs="Arial"/>
          <w:sz w:val="18"/>
          <w:szCs w:val="18"/>
        </w:rPr>
        <w:tab/>
        <w:t>(vii)</w:t>
      </w:r>
      <w:r w:rsidRPr="0039266E">
        <w:rPr>
          <w:rFonts w:cs="Arial"/>
          <w:sz w:val="18"/>
          <w:szCs w:val="18"/>
        </w:rPr>
        <w:tab/>
        <w:t>Storage in variety collection</w:t>
      </w:r>
    </w:p>
    <w:p w:rsidR="00494B3E" w:rsidRPr="0039266E" w:rsidRDefault="00494B3E" w:rsidP="00494B3E">
      <w:pPr>
        <w:tabs>
          <w:tab w:val="right" w:pos="1418"/>
        </w:tabs>
        <w:ind w:left="1701" w:hanging="567"/>
        <w:rPr>
          <w:sz w:val="18"/>
          <w:szCs w:val="18"/>
        </w:rPr>
      </w:pPr>
      <w:r w:rsidRPr="0039266E">
        <w:rPr>
          <w:rFonts w:cs="Arial"/>
          <w:sz w:val="18"/>
          <w:szCs w:val="18"/>
        </w:rPr>
        <w:tab/>
        <w:t>(viii)</w:t>
      </w:r>
      <w:r w:rsidRPr="0039266E">
        <w:rPr>
          <w:rFonts w:cs="Arial"/>
          <w:sz w:val="18"/>
          <w:szCs w:val="18"/>
        </w:rPr>
        <w:tab/>
        <w:t>Exchange between testing authorities</w:t>
      </w:r>
    </w:p>
    <w:p w:rsidR="00494B3E" w:rsidRPr="0039266E" w:rsidRDefault="00494B3E" w:rsidP="00494B3E">
      <w:pPr>
        <w:ind w:left="1701" w:hanging="567"/>
        <w:rPr>
          <w:sz w:val="18"/>
          <w:szCs w:val="18"/>
        </w:rPr>
      </w:pPr>
      <w:r w:rsidRPr="0039266E">
        <w:rPr>
          <w:rFonts w:cs="Arial"/>
          <w:sz w:val="18"/>
          <w:szCs w:val="18"/>
        </w:rPr>
        <w:t>(ix)</w:t>
      </w:r>
      <w:r w:rsidRPr="0039266E">
        <w:rPr>
          <w:rFonts w:cs="Arial"/>
          <w:sz w:val="18"/>
          <w:szCs w:val="18"/>
        </w:rPr>
        <w:tab/>
        <w:t>Seed quality (germination) requirements</w:t>
      </w:r>
    </w:p>
    <w:p w:rsidR="00494B3E" w:rsidRPr="0039266E" w:rsidRDefault="00494B3E" w:rsidP="00494B3E">
      <w:pPr>
        <w:ind w:left="1701" w:hanging="567"/>
        <w:rPr>
          <w:sz w:val="18"/>
          <w:szCs w:val="18"/>
        </w:rPr>
      </w:pPr>
      <w:r w:rsidRPr="0039266E">
        <w:rPr>
          <w:rFonts w:cs="Arial"/>
          <w:sz w:val="18"/>
          <w:szCs w:val="18"/>
        </w:rPr>
        <w:t>(x)</w:t>
      </w:r>
      <w:r w:rsidRPr="0039266E">
        <w:rPr>
          <w:rFonts w:cs="Arial"/>
          <w:sz w:val="18"/>
          <w:szCs w:val="18"/>
        </w:rPr>
        <w:tab/>
        <w:t>Cultivation system (outdoor/glasshouse)</w:t>
      </w:r>
      <w:r w:rsidRPr="0039266E">
        <w:rPr>
          <w:sz w:val="18"/>
          <w:szCs w:val="18"/>
        </w:rPr>
        <w:t xml:space="preserve"> </w:t>
      </w:r>
    </w:p>
    <w:p w:rsidR="00494B3E" w:rsidRPr="0039266E" w:rsidRDefault="00494B3E" w:rsidP="00494B3E">
      <w:pPr>
        <w:ind w:left="1701" w:hanging="567"/>
        <w:rPr>
          <w:sz w:val="18"/>
          <w:szCs w:val="18"/>
        </w:rPr>
      </w:pPr>
      <w:r w:rsidRPr="0039266E">
        <w:rPr>
          <w:rFonts w:cs="Arial"/>
          <w:sz w:val="18"/>
          <w:szCs w:val="18"/>
        </w:rPr>
        <w:t>(xi)</w:t>
      </w:r>
      <w:r w:rsidRPr="0039266E">
        <w:rPr>
          <w:rFonts w:cs="Arial"/>
          <w:sz w:val="18"/>
          <w:szCs w:val="18"/>
        </w:rPr>
        <w:tab/>
        <w:t>Sowing system</w:t>
      </w:r>
    </w:p>
    <w:p w:rsidR="00494B3E" w:rsidRPr="0039266E" w:rsidRDefault="00494B3E" w:rsidP="00494B3E">
      <w:pPr>
        <w:tabs>
          <w:tab w:val="right" w:pos="1418"/>
        </w:tabs>
        <w:ind w:left="1701" w:hanging="567"/>
        <w:rPr>
          <w:sz w:val="18"/>
          <w:szCs w:val="18"/>
        </w:rPr>
      </w:pPr>
      <w:r w:rsidRPr="0039266E">
        <w:rPr>
          <w:rFonts w:cs="Arial"/>
          <w:sz w:val="18"/>
          <w:szCs w:val="18"/>
        </w:rPr>
        <w:tab/>
        <w:t>(xii)</w:t>
      </w:r>
      <w:r w:rsidRPr="0039266E">
        <w:rPr>
          <w:rFonts w:cs="Arial"/>
          <w:sz w:val="18"/>
          <w:szCs w:val="18"/>
        </w:rPr>
        <w:tab/>
        <w:t>Predominant method of observation (e.g. MS, VG)</w:t>
      </w:r>
      <w:r w:rsidRPr="0039266E">
        <w:rPr>
          <w:sz w:val="18"/>
          <w:szCs w:val="18"/>
        </w:rPr>
        <w:t xml:space="preserve"> </w:t>
      </w:r>
    </w:p>
    <w:p w:rsidR="00494B3E" w:rsidRPr="0039266E" w:rsidRDefault="00494B3E" w:rsidP="00494B3E">
      <w:pPr>
        <w:ind w:left="1134"/>
        <w:rPr>
          <w:rFonts w:cs="Arial"/>
          <w:sz w:val="18"/>
          <w:szCs w:val="18"/>
        </w:rPr>
      </w:pPr>
    </w:p>
    <w:p w:rsidR="00494B3E" w:rsidRPr="0039266E" w:rsidRDefault="00494B3E" w:rsidP="00494B3E">
      <w:pPr>
        <w:ind w:left="567" w:right="567"/>
        <w:rPr>
          <w:rFonts w:cs="Arial"/>
          <w:sz w:val="18"/>
          <w:szCs w:val="18"/>
        </w:rPr>
      </w:pPr>
      <w:r w:rsidRPr="0039266E">
        <w:rPr>
          <w:rFonts w:cs="Arial"/>
          <w:sz w:val="18"/>
          <w:szCs w:val="18"/>
        </w:rPr>
        <w:t xml:space="preserve">“In general, in the case of </w:t>
      </w:r>
      <w:r w:rsidRPr="0039266E">
        <w:rPr>
          <w:rFonts w:cs="Arial"/>
          <w:i/>
          <w:iCs/>
          <w:sz w:val="18"/>
          <w:szCs w:val="18"/>
        </w:rPr>
        <w:t>plants</w:t>
      </w:r>
      <w:r w:rsidRPr="0039266E">
        <w:rPr>
          <w:rFonts w:cs="Arial"/>
          <w:sz w:val="18"/>
          <w:szCs w:val="18"/>
        </w:rPr>
        <w:t xml:space="preserve"> required only for a single growing trial (e.g. no plants required for special tests or variety collections), the number of plants requested in Chapter 2.3 often corresponds to the number of plants specified in Chapters 3.4 “Test Design” and 4.2 “Uniformity”.  In that respect, it is recalled the quantity of plant material specified in Chapter 2.3 of the Test Guidelines is the minimum quantity that an authority might request of the applicant.  Therefore, each authority may decide to request a larger quantity of plant material, for example to allow for potential losses during establishment (see GN 7 (a)</w:t>
      </w:r>
      <w:r w:rsidRPr="0039266E">
        <w:rPr>
          <w:rFonts w:cs="Arial"/>
          <w:iCs/>
          <w:sz w:val="18"/>
          <w:szCs w:val="18"/>
        </w:rPr>
        <w:t>)</w:t>
      </w:r>
      <w:r w:rsidRPr="0039266E">
        <w:rPr>
          <w:rFonts w:cs="Arial"/>
          <w:sz w:val="18"/>
          <w:szCs w:val="18"/>
        </w:rPr>
        <w:t xml:space="preserve">.  In relation to the number of plants specified in Chapter 2.3, the number of plants/parts of plant to be examined (Chapter 4.1.4), should at least allow for the possibility of off-type plants within the tolerated number to be excluded from observations.” </w:t>
      </w:r>
    </w:p>
    <w:p w:rsidR="005F3387" w:rsidRPr="0039266E" w:rsidRDefault="005F3387" w:rsidP="005F3387"/>
    <w:p w:rsidR="005F3387" w:rsidRPr="0039266E" w:rsidRDefault="00732987" w:rsidP="005F3387">
      <w:pPr>
        <w:rPr>
          <w:rFonts w:cs="Arial"/>
        </w:rPr>
      </w:pPr>
      <w:r w:rsidRPr="0039266E">
        <w:t>*</w:t>
      </w:r>
      <w:r w:rsidR="005F3387" w:rsidRPr="0039266E">
        <w:fldChar w:fldCharType="begin"/>
      </w:r>
      <w:r w:rsidR="005F3387" w:rsidRPr="0039266E">
        <w:instrText xml:space="preserve"> AUTONUM  </w:instrText>
      </w:r>
      <w:r w:rsidR="005F3387" w:rsidRPr="0039266E">
        <w:fldChar w:fldCharType="end"/>
      </w:r>
      <w:r w:rsidR="005F3387" w:rsidRPr="0039266E">
        <w:tab/>
        <w:t xml:space="preserve">The TC agreed </w:t>
      </w:r>
      <w:r w:rsidR="00AE7C11" w:rsidRPr="0039266E">
        <w:t xml:space="preserve">that it would not be appropriate to seek to develop </w:t>
      </w:r>
      <w:r w:rsidR="005F3387" w:rsidRPr="0039266E">
        <w:rPr>
          <w:rFonts w:cs="Arial"/>
        </w:rPr>
        <w:t>Additional Standard Wording (ASW) for Chapter 2.3 “Mini</w:t>
      </w:r>
      <w:r w:rsidR="00AE7C11" w:rsidRPr="0039266E">
        <w:rPr>
          <w:rFonts w:cs="Arial"/>
        </w:rPr>
        <w:t>mum Quantity of Plant Material”</w:t>
      </w:r>
      <w:r w:rsidR="00F26705" w:rsidRPr="0039266E">
        <w:rPr>
          <w:rFonts w:cs="Arial"/>
        </w:rPr>
        <w:t>.</w:t>
      </w:r>
    </w:p>
    <w:p w:rsidR="00494B3E" w:rsidRPr="0039266E" w:rsidRDefault="00494B3E" w:rsidP="005F3387">
      <w:pPr>
        <w:rPr>
          <w:rFonts w:cs="Arial"/>
        </w:rPr>
      </w:pPr>
    </w:p>
    <w:p w:rsidR="00174727" w:rsidRPr="0039266E" w:rsidRDefault="00732987" w:rsidP="005F3387">
      <w:r w:rsidRPr="0039266E">
        <w:t>*</w:t>
      </w:r>
      <w:r w:rsidR="005F3387" w:rsidRPr="0039266E">
        <w:fldChar w:fldCharType="begin"/>
      </w:r>
      <w:r w:rsidR="005F3387" w:rsidRPr="0039266E">
        <w:instrText xml:space="preserve"> AUTONUM  </w:instrText>
      </w:r>
      <w:r w:rsidR="005F3387" w:rsidRPr="0039266E">
        <w:fldChar w:fldCharType="end"/>
      </w:r>
      <w:r w:rsidR="005F3387" w:rsidRPr="0039266E">
        <w:tab/>
        <w:t xml:space="preserve">The TC noted that a summary of information on adopted Test Guidelines </w:t>
      </w:r>
      <w:r w:rsidR="00172BEA" w:rsidRPr="0039266E">
        <w:t xml:space="preserve">would </w:t>
      </w:r>
      <w:r w:rsidR="005F3387" w:rsidRPr="0039266E">
        <w:t>be prepared by the Office of the Union for presentation to the Subgroups of Interested Experts</w:t>
      </w:r>
      <w:r w:rsidR="00960BD0" w:rsidRPr="0039266E">
        <w:t>.</w:t>
      </w:r>
    </w:p>
    <w:p w:rsidR="00174727" w:rsidRPr="0039266E" w:rsidRDefault="00174727" w:rsidP="005F3387"/>
    <w:p w:rsidR="00B174E2" w:rsidRPr="0039266E" w:rsidRDefault="00732987" w:rsidP="00B174E2">
      <w:r w:rsidRPr="0039266E">
        <w:t>*</w:t>
      </w:r>
      <w:r w:rsidR="00B174E2" w:rsidRPr="0039266E">
        <w:fldChar w:fldCharType="begin"/>
      </w:r>
      <w:r w:rsidR="00B174E2" w:rsidRPr="0039266E">
        <w:instrText xml:space="preserve"> AUTONUM  </w:instrText>
      </w:r>
      <w:r w:rsidR="00B174E2" w:rsidRPr="0039266E">
        <w:fldChar w:fldCharType="end"/>
      </w:r>
      <w:r w:rsidR="00B174E2" w:rsidRPr="0039266E">
        <w:tab/>
        <w:t xml:space="preserve">The TC recalled that it had previously agreed that the guidance in document TGP/7, GN 7 should be extended to encourage Leading Experts to consider the quantity of plant material required for similar crops in order to seek consistency as far as that was appropriate.  In that regard, it had agreed that a summary of the following information should be prepared by the Office of the Union for all adopted Test Guidelines and made available to Leading Experts on the TG Drafters’ webpage in order that information on Test Guidelines for similar crops could be presented to the Subgroup of Interested Experts by the Leading Expert </w:t>
      </w:r>
    </w:p>
    <w:p w:rsidR="00B174E2" w:rsidRPr="0039266E" w:rsidRDefault="00B174E2" w:rsidP="00B174E2"/>
    <w:p w:rsidR="00B174E2" w:rsidRPr="0039266E" w:rsidRDefault="00B174E2" w:rsidP="00BE29D9">
      <w:pPr>
        <w:tabs>
          <w:tab w:val="left" w:pos="1134"/>
          <w:tab w:val="left" w:pos="2478"/>
        </w:tabs>
        <w:ind w:left="567"/>
      </w:pPr>
      <w:r w:rsidRPr="0039266E">
        <w:t>(a)</w:t>
      </w:r>
      <w:r w:rsidRPr="0039266E">
        <w:tab/>
        <w:t xml:space="preserve">Chapter 2.3 </w:t>
      </w:r>
      <w:r w:rsidRPr="0039266E">
        <w:tab/>
        <w:t>Minimum quantity of plant material to be supplied by the applicant</w:t>
      </w:r>
    </w:p>
    <w:p w:rsidR="00B174E2" w:rsidRPr="0039266E" w:rsidRDefault="00B174E2" w:rsidP="00BE29D9">
      <w:pPr>
        <w:tabs>
          <w:tab w:val="left" w:pos="1134"/>
          <w:tab w:val="left" w:pos="2478"/>
        </w:tabs>
        <w:ind w:left="567"/>
      </w:pPr>
      <w:r w:rsidRPr="0039266E">
        <w:t>(b)</w:t>
      </w:r>
      <w:r w:rsidRPr="0039266E">
        <w:tab/>
        <w:t xml:space="preserve">Chapter 3.1 </w:t>
      </w:r>
      <w:r w:rsidRPr="0039266E">
        <w:tab/>
        <w:t>Number of growing cycles</w:t>
      </w:r>
    </w:p>
    <w:p w:rsidR="00B174E2" w:rsidRPr="0039266E" w:rsidRDefault="00B174E2" w:rsidP="00BE29D9">
      <w:pPr>
        <w:tabs>
          <w:tab w:val="left" w:pos="1134"/>
          <w:tab w:val="left" w:pos="2478"/>
        </w:tabs>
        <w:ind w:left="567"/>
      </w:pPr>
      <w:r w:rsidRPr="0039266E">
        <w:t>(c)</w:t>
      </w:r>
      <w:r w:rsidRPr="0039266E">
        <w:tab/>
        <w:t xml:space="preserve">Chapter 3.4.1 </w:t>
      </w:r>
      <w:r w:rsidRPr="0039266E">
        <w:tab/>
      </w:r>
      <w:proofErr w:type="gramStart"/>
      <w:r w:rsidRPr="0039266E">
        <w:t>Each</w:t>
      </w:r>
      <w:proofErr w:type="gramEnd"/>
      <w:r w:rsidRPr="0039266E">
        <w:t xml:space="preserve"> test should be designed to result in a total of at least X plants</w:t>
      </w:r>
    </w:p>
    <w:p w:rsidR="00B174E2" w:rsidRPr="0039266E" w:rsidRDefault="00B174E2" w:rsidP="00BE29D9">
      <w:pPr>
        <w:tabs>
          <w:tab w:val="left" w:pos="1134"/>
          <w:tab w:val="left" w:pos="2478"/>
        </w:tabs>
        <w:ind w:left="567"/>
      </w:pPr>
      <w:r w:rsidRPr="0039266E">
        <w:t>(d)</w:t>
      </w:r>
      <w:r w:rsidRPr="0039266E">
        <w:tab/>
        <w:t xml:space="preserve">Chapter 4.1.4 </w:t>
      </w:r>
      <w:r w:rsidRPr="0039266E">
        <w:tab/>
        <w:t>Number of plants / parts of plants to be examined for distinctness</w:t>
      </w:r>
    </w:p>
    <w:p w:rsidR="00B174E2" w:rsidRPr="0039266E" w:rsidRDefault="00B174E2" w:rsidP="00BE29D9">
      <w:pPr>
        <w:tabs>
          <w:tab w:val="left" w:pos="1134"/>
          <w:tab w:val="left" w:pos="2478"/>
        </w:tabs>
        <w:ind w:left="567"/>
      </w:pPr>
      <w:r w:rsidRPr="0039266E">
        <w:t>(e)</w:t>
      </w:r>
      <w:r w:rsidRPr="0039266E">
        <w:tab/>
        <w:t xml:space="preserve">Chapter 4.2 </w:t>
      </w:r>
      <w:r w:rsidRPr="0039266E">
        <w:tab/>
        <w:t>Number of plants to be examined for uniformity</w:t>
      </w:r>
    </w:p>
    <w:p w:rsidR="00B174E2" w:rsidRPr="0039266E" w:rsidRDefault="00B174E2" w:rsidP="00BE29D9">
      <w:pPr>
        <w:tabs>
          <w:tab w:val="left" w:pos="1134"/>
          <w:tab w:val="left" w:pos="2478"/>
        </w:tabs>
        <w:ind w:left="567"/>
      </w:pPr>
      <w:r w:rsidRPr="0039266E">
        <w:t>(f)</w:t>
      </w:r>
      <w:r w:rsidRPr="0039266E">
        <w:tab/>
        <w:t>Number of plants for special tests (e.g. disease resistance)</w:t>
      </w:r>
    </w:p>
    <w:p w:rsidR="00B174E2" w:rsidRPr="0039266E" w:rsidRDefault="00B174E2" w:rsidP="00B174E2">
      <w:pPr>
        <w:ind w:left="567"/>
      </w:pPr>
    </w:p>
    <w:p w:rsidR="00B174E2" w:rsidRPr="0039266E" w:rsidRDefault="00B174E2" w:rsidP="00B174E2">
      <w:pPr>
        <w:ind w:left="567"/>
      </w:pPr>
      <w:r w:rsidRPr="0039266E">
        <w:t>(</w:t>
      </w:r>
      <w:proofErr w:type="gramStart"/>
      <w:r w:rsidRPr="0039266E">
        <w:t>see</w:t>
      </w:r>
      <w:proofErr w:type="gramEnd"/>
      <w:r w:rsidRPr="0039266E">
        <w:t xml:space="preserve"> document TC</w:t>
      </w:r>
      <w:r w:rsidR="000F765B" w:rsidRPr="0039266E">
        <w:t>/</w:t>
      </w:r>
      <w:r w:rsidR="00FB43F1" w:rsidRPr="0039266E">
        <w:t>47/26</w:t>
      </w:r>
      <w:r w:rsidRPr="0039266E">
        <w:t xml:space="preserve"> “Report on the Conclusions”, paragraph 57).</w:t>
      </w:r>
    </w:p>
    <w:p w:rsidR="00174727" w:rsidRPr="0039266E" w:rsidRDefault="00174727" w:rsidP="00174727">
      <w:pPr>
        <w:ind w:left="567" w:right="567"/>
        <w:rPr>
          <w:rFonts w:cs="Arial"/>
          <w:sz w:val="18"/>
          <w:lang w:eastAsia="ja-JP"/>
        </w:rPr>
      </w:pPr>
    </w:p>
    <w:p w:rsidR="00174727" w:rsidRPr="0039266E" w:rsidRDefault="00174727" w:rsidP="00174727">
      <w:pPr>
        <w:ind w:left="567" w:right="567"/>
        <w:rPr>
          <w:rFonts w:cs="Arial"/>
          <w:sz w:val="18"/>
          <w:lang w:eastAsia="ja-JP"/>
        </w:rPr>
      </w:pPr>
    </w:p>
    <w:p w:rsidR="00360486" w:rsidRPr="0039266E" w:rsidRDefault="00360486" w:rsidP="00916C01">
      <w:pPr>
        <w:pStyle w:val="Heading4"/>
      </w:pPr>
      <w:bookmarkStart w:id="30" w:name="_Toc346297004"/>
      <w:r w:rsidRPr="0039266E">
        <w:t>Revisions to be considered by the Technical Committee</w:t>
      </w:r>
      <w:bookmarkEnd w:id="30"/>
    </w:p>
    <w:p w:rsidR="00360486" w:rsidRPr="0039266E" w:rsidRDefault="00360486" w:rsidP="00B22591">
      <w:pPr>
        <w:keepNext/>
      </w:pPr>
    </w:p>
    <w:p w:rsidR="005F3387" w:rsidRPr="0039266E" w:rsidRDefault="005F3387" w:rsidP="00B22591">
      <w:pPr>
        <w:keepNext/>
        <w:ind w:left="567" w:firstLine="567"/>
        <w:rPr>
          <w:rFonts w:cs="Arial"/>
          <w:i/>
        </w:rPr>
      </w:pPr>
      <w:r w:rsidRPr="0039266E">
        <w:rPr>
          <w:rFonts w:cs="Arial"/>
          <w:i/>
        </w:rPr>
        <w:t xml:space="preserve">Guidance on </w:t>
      </w:r>
      <w:r w:rsidR="004B1598" w:rsidRPr="0039266E">
        <w:rPr>
          <w:rFonts w:cs="Arial"/>
          <w:i/>
        </w:rPr>
        <w:t xml:space="preserve">number </w:t>
      </w:r>
      <w:r w:rsidRPr="0039266E">
        <w:rPr>
          <w:rFonts w:cs="Arial"/>
          <w:i/>
        </w:rPr>
        <w:t xml:space="preserve">of </w:t>
      </w:r>
      <w:r w:rsidR="004B1598" w:rsidRPr="0039266E">
        <w:rPr>
          <w:rFonts w:cs="Arial"/>
          <w:i/>
        </w:rPr>
        <w:t xml:space="preserve">plants </w:t>
      </w:r>
      <w:r w:rsidRPr="0039266E">
        <w:rPr>
          <w:rFonts w:cs="Arial"/>
          <w:i/>
        </w:rPr>
        <w:t xml:space="preserve">to be </w:t>
      </w:r>
      <w:r w:rsidR="004B1598" w:rsidRPr="0039266E">
        <w:rPr>
          <w:rFonts w:cs="Arial"/>
          <w:i/>
        </w:rPr>
        <w:t xml:space="preserve">examined </w:t>
      </w:r>
      <w:r w:rsidRPr="0039266E">
        <w:rPr>
          <w:rFonts w:cs="Arial"/>
          <w:i/>
        </w:rPr>
        <w:t xml:space="preserve">(for </w:t>
      </w:r>
      <w:r w:rsidR="004B1598" w:rsidRPr="0039266E">
        <w:rPr>
          <w:rFonts w:cs="Arial"/>
          <w:i/>
        </w:rPr>
        <w:t>distinctness</w:t>
      </w:r>
      <w:r w:rsidRPr="0039266E">
        <w:rPr>
          <w:rFonts w:cs="Arial"/>
          <w:i/>
        </w:rPr>
        <w:t>)</w:t>
      </w:r>
    </w:p>
    <w:p w:rsidR="00360486" w:rsidRPr="0039266E" w:rsidRDefault="00360486" w:rsidP="00B22591">
      <w:pPr>
        <w:keepNext/>
      </w:pPr>
    </w:p>
    <w:p w:rsidR="00360486" w:rsidRPr="0039266E" w:rsidRDefault="00732987" w:rsidP="00360486">
      <w:r w:rsidRPr="0039266E">
        <w:t>*</w:t>
      </w:r>
      <w:r w:rsidR="00360486" w:rsidRPr="0039266E">
        <w:fldChar w:fldCharType="begin"/>
      </w:r>
      <w:r w:rsidR="00360486" w:rsidRPr="0039266E">
        <w:instrText xml:space="preserve"> AUTONUM  </w:instrText>
      </w:r>
      <w:r w:rsidR="00360486" w:rsidRPr="0039266E">
        <w:fldChar w:fldCharType="end"/>
      </w:r>
      <w:r w:rsidR="00360486" w:rsidRPr="0039266E">
        <w:tab/>
        <w:t>The TC considered document TC/49/17.</w:t>
      </w:r>
    </w:p>
    <w:p w:rsidR="00360486" w:rsidRPr="0039266E" w:rsidRDefault="00360486" w:rsidP="00360486"/>
    <w:p w:rsidR="00360486" w:rsidRPr="0039266E" w:rsidRDefault="00732987" w:rsidP="00360486">
      <w:pPr>
        <w:rPr>
          <w:rFonts w:cs="Arial"/>
        </w:rPr>
      </w:pPr>
      <w:r w:rsidRPr="0039266E">
        <w:t>*</w:t>
      </w:r>
      <w:r w:rsidR="00360486" w:rsidRPr="0039266E">
        <w:fldChar w:fldCharType="begin"/>
      </w:r>
      <w:r w:rsidR="00360486" w:rsidRPr="0039266E">
        <w:instrText xml:space="preserve"> AUTONUM  </w:instrText>
      </w:r>
      <w:r w:rsidR="00360486" w:rsidRPr="0039266E">
        <w:fldChar w:fldCharType="end"/>
      </w:r>
      <w:r w:rsidR="00360486" w:rsidRPr="0039266E">
        <w:tab/>
      </w:r>
      <w:r w:rsidR="00360486" w:rsidRPr="0039266E">
        <w:rPr>
          <w:rFonts w:cs="Arial"/>
          <w:snapToGrid w:val="0"/>
        </w:rPr>
        <w:t xml:space="preserve">The TC </w:t>
      </w:r>
      <w:r w:rsidR="00360486" w:rsidRPr="0039266E">
        <w:rPr>
          <w:rFonts w:cs="Arial"/>
          <w:iCs/>
          <w:snapToGrid w:val="0"/>
        </w:rPr>
        <w:t xml:space="preserve">agreed </w:t>
      </w:r>
      <w:r w:rsidR="00B174E2" w:rsidRPr="0039266E">
        <w:rPr>
          <w:rFonts w:cs="Arial"/>
          <w:iCs/>
          <w:snapToGrid w:val="0"/>
        </w:rPr>
        <w:t>to</w:t>
      </w:r>
      <w:r w:rsidR="00360486" w:rsidRPr="0039266E">
        <w:rPr>
          <w:rFonts w:cs="Arial"/>
          <w:iCs/>
          <w:snapToGrid w:val="0"/>
        </w:rPr>
        <w:t xml:space="preserve"> the</w:t>
      </w:r>
      <w:r w:rsidR="00CC0390" w:rsidRPr="0039266E">
        <w:rPr>
          <w:rFonts w:cs="Arial"/>
          <w:iCs/>
          <w:snapToGrid w:val="0"/>
        </w:rPr>
        <w:t xml:space="preserve"> following </w:t>
      </w:r>
      <w:r w:rsidR="00360486" w:rsidRPr="0039266E">
        <w:rPr>
          <w:rFonts w:cs="Arial"/>
          <w:iCs/>
          <w:snapToGrid w:val="0"/>
        </w:rPr>
        <w:t xml:space="preserve">text as the basis for the inclusion of a </w:t>
      </w:r>
      <w:r w:rsidR="00360486" w:rsidRPr="0039266E">
        <w:rPr>
          <w:rFonts w:cs="Arial"/>
        </w:rPr>
        <w:t>Guidance Note in a future revision of document TGP/7, Section 4.1.4, and in a future revision of TGP/9: “Examining Distinctness</w:t>
      </w:r>
      <w:r w:rsidR="00CC0390" w:rsidRPr="0039266E">
        <w:rPr>
          <w:rFonts w:cs="Arial"/>
        </w:rPr>
        <w:t>”:</w:t>
      </w:r>
    </w:p>
    <w:p w:rsidR="00CC0390" w:rsidRPr="0039266E" w:rsidRDefault="00CC0390" w:rsidP="00360486">
      <w:pPr>
        <w:rPr>
          <w:rFonts w:cs="Arial"/>
        </w:rPr>
      </w:pPr>
    </w:p>
    <w:p w:rsidR="00CC0390" w:rsidRPr="0039266E" w:rsidRDefault="00CC0390" w:rsidP="00CC0390">
      <w:pPr>
        <w:ind w:left="567" w:right="567"/>
        <w:rPr>
          <w:sz w:val="18"/>
        </w:rPr>
      </w:pPr>
      <w:r w:rsidRPr="0039266E">
        <w:rPr>
          <w:sz w:val="18"/>
        </w:rPr>
        <w:t>“1.</w:t>
      </w:r>
      <w:r w:rsidRPr="0039266E">
        <w:rPr>
          <w:sz w:val="18"/>
        </w:rPr>
        <w:tab/>
      </w:r>
      <w:r w:rsidRPr="0039266E">
        <w:rPr>
          <w:rFonts w:cs="Arial"/>
          <w:sz w:val="18"/>
        </w:rPr>
        <w:t>The observation of the '</w:t>
      </w:r>
      <w:r w:rsidRPr="0039266E">
        <w:rPr>
          <w:rFonts w:cs="Arial"/>
          <w:i/>
          <w:sz w:val="18"/>
        </w:rPr>
        <w:t>typical'</w:t>
      </w:r>
      <w:r w:rsidRPr="0039266E">
        <w:rPr>
          <w:rFonts w:cs="Arial"/>
          <w:sz w:val="18"/>
        </w:rPr>
        <w:t xml:space="preserve"> expression of characteristics of a variety in a given environment is essential for the assessment of distinctness. T</w:t>
      </w:r>
      <w:r w:rsidRPr="0039266E">
        <w:rPr>
          <w:sz w:val="18"/>
        </w:rPr>
        <w:t>he precision of the observed (mean) expression of the varieties to be compared is a critical element for the consideration of whether a difference is a clear difference.</w:t>
      </w:r>
    </w:p>
    <w:p w:rsidR="00CC0390" w:rsidRPr="0039266E" w:rsidRDefault="00CC0390" w:rsidP="00CC0390">
      <w:pPr>
        <w:ind w:left="567" w:right="567"/>
        <w:rPr>
          <w:sz w:val="18"/>
        </w:rPr>
      </w:pPr>
    </w:p>
    <w:p w:rsidR="00CC0390" w:rsidRPr="0039266E" w:rsidRDefault="00CC0390" w:rsidP="00CC0390">
      <w:pPr>
        <w:ind w:left="567" w:right="567"/>
        <w:rPr>
          <w:sz w:val="18"/>
        </w:rPr>
      </w:pPr>
      <w:r w:rsidRPr="0039266E">
        <w:rPr>
          <w:sz w:val="18"/>
        </w:rPr>
        <w:t>“2.</w:t>
      </w:r>
      <w:r w:rsidRPr="0039266E">
        <w:rPr>
          <w:sz w:val="18"/>
        </w:rPr>
        <w:tab/>
        <w:t>In the case of qualitative characteristics, a low number is sufficient to identify the expression of a variety. In general, the number of plants for the assessment of distinctness is not a limiting factor for the number of plants in the trial. Thus, the number of plants for the assessment of qualitative characteristics is not essential for harmonization.</w:t>
      </w:r>
    </w:p>
    <w:p w:rsidR="00CC0390" w:rsidRPr="0039266E" w:rsidRDefault="00CC0390" w:rsidP="00CC0390">
      <w:pPr>
        <w:ind w:left="567" w:right="567"/>
        <w:rPr>
          <w:sz w:val="18"/>
        </w:rPr>
      </w:pPr>
    </w:p>
    <w:p w:rsidR="00CC0390" w:rsidRPr="0039266E" w:rsidRDefault="00CC0390" w:rsidP="00CC0390">
      <w:pPr>
        <w:ind w:left="567" w:right="567"/>
        <w:rPr>
          <w:sz w:val="18"/>
        </w:rPr>
      </w:pPr>
      <w:r w:rsidRPr="0039266E">
        <w:rPr>
          <w:sz w:val="18"/>
        </w:rPr>
        <w:t>“3.</w:t>
      </w:r>
      <w:r w:rsidRPr="0039266E">
        <w:rPr>
          <w:sz w:val="18"/>
        </w:rPr>
        <w:tab/>
      </w:r>
      <w:proofErr w:type="gramStart"/>
      <w:r w:rsidRPr="0039266E">
        <w:rPr>
          <w:sz w:val="18"/>
        </w:rPr>
        <w:t>In</w:t>
      </w:r>
      <w:proofErr w:type="gramEnd"/>
      <w:r w:rsidRPr="0039266E">
        <w:rPr>
          <w:sz w:val="18"/>
        </w:rPr>
        <w:t xml:space="preserve"> case of quantitative</w:t>
      </w:r>
      <w:r w:rsidR="00AC2904" w:rsidRPr="0039266E">
        <w:rPr>
          <w:sz w:val="18"/>
        </w:rPr>
        <w:t xml:space="preserve"> </w:t>
      </w:r>
      <w:r w:rsidRPr="0039266E">
        <w:rPr>
          <w:sz w:val="18"/>
        </w:rPr>
        <w:t>characteristics (and pseudo-qualitative characteristics), the v</w:t>
      </w:r>
      <w:r w:rsidRPr="0039266E">
        <w:rPr>
          <w:iCs/>
          <w:sz w:val="18"/>
        </w:rPr>
        <w:t xml:space="preserve">ariation within the variety has to be taken into account for defining a clear difference (by expert judgment or exact statistics). Due to the relation between variation within the varieties and the required difference to be considered as a clear difference for the establishment of distinctness the </w:t>
      </w:r>
      <w:r w:rsidRPr="0039266E">
        <w:rPr>
          <w:sz w:val="18"/>
        </w:rPr>
        <w:t>precision of records is important. The precision of records (mean values) is influenced by the sample size. Therefore, the appropriate sample size should be indicated in the Test Guidelines for the purpose of harmonization.</w:t>
      </w:r>
    </w:p>
    <w:p w:rsidR="00CC0390" w:rsidRPr="0039266E" w:rsidRDefault="00CC0390" w:rsidP="00CC0390">
      <w:pPr>
        <w:ind w:left="567" w:right="567"/>
        <w:rPr>
          <w:sz w:val="18"/>
        </w:rPr>
      </w:pPr>
    </w:p>
    <w:p w:rsidR="00CC0390" w:rsidRPr="0039266E" w:rsidRDefault="00CC0390" w:rsidP="00CC0390">
      <w:pPr>
        <w:ind w:left="567" w:right="567"/>
        <w:rPr>
          <w:bCs/>
          <w:sz w:val="18"/>
        </w:rPr>
      </w:pPr>
      <w:r w:rsidRPr="0039266E">
        <w:rPr>
          <w:sz w:val="18"/>
        </w:rPr>
        <w:t>“4.</w:t>
      </w:r>
      <w:r w:rsidRPr="0039266E">
        <w:rPr>
          <w:sz w:val="18"/>
        </w:rPr>
        <w:tab/>
      </w:r>
      <w:proofErr w:type="gramStart"/>
      <w:r w:rsidRPr="0039266E">
        <w:rPr>
          <w:bCs/>
          <w:sz w:val="18"/>
        </w:rPr>
        <w:t>The</w:t>
      </w:r>
      <w:proofErr w:type="gramEnd"/>
      <w:r w:rsidRPr="0039266E">
        <w:rPr>
          <w:bCs/>
          <w:sz w:val="18"/>
        </w:rPr>
        <w:t xml:space="preserve"> following general principals should be taken into account:</w:t>
      </w:r>
    </w:p>
    <w:p w:rsidR="00CC0390" w:rsidRPr="0039266E" w:rsidRDefault="00CC0390" w:rsidP="00CC0390">
      <w:pPr>
        <w:ind w:left="567" w:right="567"/>
        <w:rPr>
          <w:bCs/>
          <w:sz w:val="18"/>
        </w:rPr>
      </w:pPr>
    </w:p>
    <w:p w:rsidR="00CC0390" w:rsidRPr="0039266E" w:rsidRDefault="00CC0390" w:rsidP="00CC0390">
      <w:pPr>
        <w:ind w:left="567" w:right="567"/>
        <w:jc w:val="left"/>
        <w:rPr>
          <w:i/>
          <w:sz w:val="18"/>
        </w:rPr>
      </w:pPr>
      <w:r w:rsidRPr="0039266E">
        <w:rPr>
          <w:sz w:val="18"/>
        </w:rPr>
        <w:t>“</w:t>
      </w:r>
      <w:r w:rsidRPr="0039266E">
        <w:rPr>
          <w:bCs/>
          <w:i/>
          <w:sz w:val="18"/>
        </w:rPr>
        <w:t>Considerations for the number of plants to be observed for distinctness in case of QN (</w:t>
      </w:r>
      <w:r w:rsidRPr="0039266E">
        <w:rPr>
          <w:sz w:val="18"/>
        </w:rPr>
        <w:t>in some cases</w:t>
      </w:r>
      <w:r w:rsidRPr="0039266E">
        <w:rPr>
          <w:bCs/>
          <w:i/>
          <w:sz w:val="18"/>
        </w:rPr>
        <w:t xml:space="preserve"> PQ)</w:t>
      </w:r>
    </w:p>
    <w:p w:rsidR="00CC0390" w:rsidRPr="0039266E" w:rsidRDefault="00CC0390" w:rsidP="00CC0390">
      <w:pPr>
        <w:ind w:left="567" w:right="567"/>
        <w:rPr>
          <w:bCs/>
          <w:sz w:val="18"/>
        </w:rPr>
      </w:pPr>
    </w:p>
    <w:p w:rsidR="00CC0390" w:rsidRPr="0039266E" w:rsidRDefault="00CC0390" w:rsidP="00C3003E">
      <w:pPr>
        <w:numPr>
          <w:ilvl w:val="0"/>
          <w:numId w:val="1"/>
        </w:numPr>
        <w:ind w:left="1418" w:right="567" w:hanging="491"/>
        <w:jc w:val="left"/>
        <w:rPr>
          <w:sz w:val="18"/>
        </w:rPr>
      </w:pPr>
      <w:r w:rsidRPr="0039266E">
        <w:rPr>
          <w:sz w:val="18"/>
        </w:rPr>
        <w:t>Observation on the plot as a whole (VG/MG)</w:t>
      </w:r>
    </w:p>
    <w:p w:rsidR="00CC0390" w:rsidRPr="0039266E" w:rsidRDefault="00CC0390" w:rsidP="00CC0390">
      <w:pPr>
        <w:ind w:left="1418" w:right="567"/>
        <w:jc w:val="left"/>
        <w:rPr>
          <w:sz w:val="18"/>
        </w:rPr>
      </w:pPr>
      <w:r w:rsidRPr="0039266E">
        <w:rPr>
          <w:sz w:val="18"/>
        </w:rPr>
        <w:t xml:space="preserve">– </w:t>
      </w:r>
      <w:proofErr w:type="gramStart"/>
      <w:r w:rsidRPr="0039266E">
        <w:rPr>
          <w:sz w:val="18"/>
        </w:rPr>
        <w:t>the</w:t>
      </w:r>
      <w:proofErr w:type="gramEnd"/>
      <w:r w:rsidRPr="0039266E">
        <w:rPr>
          <w:sz w:val="18"/>
        </w:rPr>
        <w:t xml:space="preserve"> indicated number should be considered as minimum number</w:t>
      </w:r>
    </w:p>
    <w:p w:rsidR="00CC0390" w:rsidRPr="0039266E" w:rsidRDefault="00CC0390" w:rsidP="00CC0390">
      <w:pPr>
        <w:ind w:left="1418" w:right="567"/>
        <w:jc w:val="left"/>
        <w:rPr>
          <w:sz w:val="18"/>
        </w:rPr>
      </w:pPr>
    </w:p>
    <w:p w:rsidR="00CC0390" w:rsidRPr="0039266E" w:rsidRDefault="00CC0390" w:rsidP="00C3003E">
      <w:pPr>
        <w:numPr>
          <w:ilvl w:val="0"/>
          <w:numId w:val="1"/>
        </w:numPr>
        <w:ind w:left="1418" w:right="567" w:hanging="491"/>
        <w:jc w:val="left"/>
        <w:rPr>
          <w:sz w:val="18"/>
        </w:rPr>
      </w:pPr>
      <w:r w:rsidRPr="0039266E">
        <w:rPr>
          <w:sz w:val="18"/>
        </w:rPr>
        <w:t>Observation on subsample from plot (VG/MG)</w:t>
      </w:r>
    </w:p>
    <w:p w:rsidR="00CC0390" w:rsidRPr="0039266E" w:rsidRDefault="00CC0390" w:rsidP="00CC0390">
      <w:pPr>
        <w:ind w:left="1418" w:right="567"/>
        <w:jc w:val="left"/>
        <w:rPr>
          <w:sz w:val="18"/>
        </w:rPr>
      </w:pPr>
      <w:r w:rsidRPr="0039266E">
        <w:rPr>
          <w:sz w:val="18"/>
        </w:rPr>
        <w:t xml:space="preserve">– </w:t>
      </w:r>
      <w:proofErr w:type="gramStart"/>
      <w:r w:rsidRPr="0039266E">
        <w:rPr>
          <w:sz w:val="18"/>
        </w:rPr>
        <w:t>the</w:t>
      </w:r>
      <w:proofErr w:type="gramEnd"/>
      <w:r w:rsidRPr="0039266E">
        <w:rPr>
          <w:sz w:val="18"/>
        </w:rPr>
        <w:t xml:space="preserve"> indicated number should be considered as minimum number</w:t>
      </w:r>
    </w:p>
    <w:p w:rsidR="00CC0390" w:rsidRPr="0039266E" w:rsidRDefault="00CC0390" w:rsidP="00CC0390">
      <w:pPr>
        <w:ind w:left="1418" w:right="567"/>
        <w:jc w:val="left"/>
        <w:rPr>
          <w:sz w:val="18"/>
        </w:rPr>
      </w:pPr>
    </w:p>
    <w:p w:rsidR="00CC0390" w:rsidRPr="0039266E" w:rsidRDefault="00CC0390" w:rsidP="00C3003E">
      <w:pPr>
        <w:numPr>
          <w:ilvl w:val="0"/>
          <w:numId w:val="1"/>
        </w:numPr>
        <w:ind w:left="1418" w:right="567" w:hanging="491"/>
        <w:jc w:val="left"/>
        <w:rPr>
          <w:sz w:val="18"/>
        </w:rPr>
      </w:pPr>
      <w:r w:rsidRPr="0039266E">
        <w:rPr>
          <w:sz w:val="18"/>
        </w:rPr>
        <w:t>Observations on individual plants (VS/MS)</w:t>
      </w:r>
    </w:p>
    <w:p w:rsidR="00CC0390" w:rsidRPr="0039266E" w:rsidRDefault="00CC0390" w:rsidP="00CC0390">
      <w:pPr>
        <w:ind w:left="1418" w:right="567"/>
        <w:jc w:val="left"/>
        <w:rPr>
          <w:sz w:val="18"/>
        </w:rPr>
      </w:pPr>
      <w:r w:rsidRPr="0039266E">
        <w:rPr>
          <w:sz w:val="18"/>
        </w:rPr>
        <w:t xml:space="preserve">– </w:t>
      </w:r>
      <w:proofErr w:type="gramStart"/>
      <w:r w:rsidRPr="0039266E">
        <w:rPr>
          <w:sz w:val="18"/>
        </w:rPr>
        <w:t>the</w:t>
      </w:r>
      <w:proofErr w:type="gramEnd"/>
      <w:r w:rsidRPr="0039266E">
        <w:rPr>
          <w:sz w:val="18"/>
        </w:rPr>
        <w:t xml:space="preserve"> number of plants is important for precision of record</w:t>
      </w:r>
    </w:p>
    <w:p w:rsidR="00CC0390" w:rsidRPr="0039266E" w:rsidRDefault="00CC0390" w:rsidP="00CC0390">
      <w:pPr>
        <w:ind w:left="1418" w:right="567"/>
        <w:jc w:val="left"/>
        <w:rPr>
          <w:sz w:val="18"/>
        </w:rPr>
      </w:pPr>
      <w:r w:rsidRPr="0039266E">
        <w:rPr>
          <w:sz w:val="18"/>
        </w:rPr>
        <w:t xml:space="preserve">– </w:t>
      </w:r>
      <w:proofErr w:type="gramStart"/>
      <w:r w:rsidRPr="0039266E">
        <w:rPr>
          <w:sz w:val="18"/>
        </w:rPr>
        <w:t>the</w:t>
      </w:r>
      <w:proofErr w:type="gramEnd"/>
      <w:r w:rsidRPr="0039266E">
        <w:rPr>
          <w:sz w:val="18"/>
        </w:rPr>
        <w:t xml:space="preserve"> specific number should be indicated </w:t>
      </w:r>
    </w:p>
    <w:p w:rsidR="00CC0390" w:rsidRPr="0039266E" w:rsidRDefault="00CC0390" w:rsidP="00CC0390">
      <w:pPr>
        <w:ind w:left="567" w:right="567"/>
        <w:rPr>
          <w:bCs/>
          <w:sz w:val="18"/>
        </w:rPr>
      </w:pPr>
    </w:p>
    <w:p w:rsidR="00CC0390" w:rsidRPr="0039266E" w:rsidRDefault="00CC0390" w:rsidP="00CC0390">
      <w:pPr>
        <w:ind w:left="567" w:right="567"/>
        <w:rPr>
          <w:i/>
          <w:sz w:val="18"/>
        </w:rPr>
      </w:pPr>
      <w:r w:rsidRPr="0039266E">
        <w:rPr>
          <w:sz w:val="18"/>
        </w:rPr>
        <w:t>“</w:t>
      </w:r>
      <w:r w:rsidRPr="0039266E">
        <w:rPr>
          <w:bCs/>
          <w:i/>
          <w:sz w:val="18"/>
        </w:rPr>
        <w:t>Considerations for the number of plants for candidate varieties and varieties to be compared with the candidate varieties</w:t>
      </w:r>
    </w:p>
    <w:p w:rsidR="00CC0390" w:rsidRPr="0039266E" w:rsidRDefault="00CC0390" w:rsidP="00CC0390">
      <w:pPr>
        <w:ind w:left="567" w:right="567"/>
        <w:rPr>
          <w:sz w:val="18"/>
        </w:rPr>
      </w:pPr>
    </w:p>
    <w:p w:rsidR="00B174E2" w:rsidRPr="0039266E" w:rsidRDefault="00B174E2" w:rsidP="009D069D">
      <w:pPr>
        <w:ind w:left="567" w:right="567"/>
        <w:rPr>
          <w:sz w:val="18"/>
        </w:rPr>
      </w:pPr>
      <w:r w:rsidRPr="0039266E">
        <w:rPr>
          <w:sz w:val="18"/>
        </w:rPr>
        <w:t>“5.</w:t>
      </w:r>
      <w:r w:rsidRPr="0039266E">
        <w:rPr>
          <w:sz w:val="18"/>
        </w:rPr>
        <w:tab/>
        <w:t>The required precision of records depends on the size of the difference between the candidate variety and the varieties of common knowledge.  If two varieties are very similar it is important to ensure the same precision of the records for both varieties.  The number of plants indicated in the Test Guidelines applies to both the candidate variety and the similar variety of common knowledge.  In other cases, it may be possible to include in the trial a lower number of plants for the variety of common knowledge, provided that uniformity does not have to be assessed for that variety, i.e. varieties in the variety collection.”</w:t>
      </w:r>
    </w:p>
    <w:p w:rsidR="00360486" w:rsidRPr="0039266E" w:rsidRDefault="00360486" w:rsidP="00732C59">
      <w:pPr>
        <w:spacing w:line="360" w:lineRule="auto"/>
        <w:rPr>
          <w:rFonts w:cs="Arial"/>
        </w:rPr>
      </w:pPr>
    </w:p>
    <w:p w:rsidR="00360486" w:rsidRPr="0039266E" w:rsidRDefault="00360486" w:rsidP="00B22591">
      <w:pPr>
        <w:keepNext/>
        <w:ind w:left="567" w:firstLine="567"/>
        <w:rPr>
          <w:rFonts w:cs="Arial"/>
          <w:i/>
        </w:rPr>
      </w:pPr>
      <w:r w:rsidRPr="0039266E">
        <w:rPr>
          <w:rFonts w:cs="Arial"/>
          <w:i/>
        </w:rPr>
        <w:t xml:space="preserve">Guidance for </w:t>
      </w:r>
      <w:r w:rsidR="004B1598" w:rsidRPr="0039266E">
        <w:rPr>
          <w:rFonts w:cs="Arial"/>
          <w:i/>
        </w:rPr>
        <w:t xml:space="preserve">method </w:t>
      </w:r>
      <w:r w:rsidRPr="0039266E">
        <w:rPr>
          <w:rFonts w:cs="Arial"/>
          <w:i/>
        </w:rPr>
        <w:t xml:space="preserve">of </w:t>
      </w:r>
      <w:r w:rsidR="004B1598" w:rsidRPr="0039266E">
        <w:rPr>
          <w:rFonts w:cs="Arial"/>
          <w:i/>
        </w:rPr>
        <w:t>observation</w:t>
      </w:r>
    </w:p>
    <w:p w:rsidR="00360486" w:rsidRPr="0039266E" w:rsidRDefault="00360486" w:rsidP="00B22591">
      <w:pPr>
        <w:keepNext/>
        <w:rPr>
          <w:rFonts w:cs="Arial"/>
        </w:rPr>
      </w:pPr>
    </w:p>
    <w:p w:rsidR="00360486" w:rsidRPr="0039266E" w:rsidRDefault="00732987" w:rsidP="00360486">
      <w:r w:rsidRPr="0039266E">
        <w:t>*</w:t>
      </w:r>
      <w:r w:rsidR="00360486" w:rsidRPr="0039266E">
        <w:fldChar w:fldCharType="begin"/>
      </w:r>
      <w:r w:rsidR="00360486" w:rsidRPr="0039266E">
        <w:instrText xml:space="preserve"> AUTONUM  </w:instrText>
      </w:r>
      <w:r w:rsidR="00360486" w:rsidRPr="0039266E">
        <w:fldChar w:fldCharType="end"/>
      </w:r>
      <w:r w:rsidR="00360486" w:rsidRPr="0039266E">
        <w:tab/>
      </w:r>
      <w:r w:rsidR="00771CA9" w:rsidRPr="0039266E">
        <w:t>The TC considered document TC/49/18.</w:t>
      </w:r>
    </w:p>
    <w:p w:rsidR="00771CA9" w:rsidRPr="0039266E" w:rsidRDefault="00771CA9" w:rsidP="00360486"/>
    <w:p w:rsidR="00771CA9" w:rsidRPr="0039266E" w:rsidRDefault="00732987" w:rsidP="009D069D">
      <w:r w:rsidRPr="0039266E">
        <w:t>*</w:t>
      </w:r>
      <w:r w:rsidR="00771CA9" w:rsidRPr="0039266E">
        <w:fldChar w:fldCharType="begin"/>
      </w:r>
      <w:r w:rsidR="00771CA9" w:rsidRPr="0039266E">
        <w:instrText xml:space="preserve"> AUTONUM  </w:instrText>
      </w:r>
      <w:r w:rsidR="00771CA9" w:rsidRPr="0039266E">
        <w:fldChar w:fldCharType="end"/>
      </w:r>
      <w:r w:rsidR="00771CA9" w:rsidRPr="0039266E">
        <w:tab/>
        <w:t>The TC agreed with the proposed revision of document TGP/7, GN 25</w:t>
      </w:r>
      <w:r w:rsidR="00732C59" w:rsidRPr="0039266E">
        <w:t xml:space="preserve"> (TG Template:  Chapter 7:  column 2, header row 1 or 2) “Recommendations for conducting the examination”</w:t>
      </w:r>
      <w:r w:rsidR="00771CA9" w:rsidRPr="0039266E">
        <w:t xml:space="preserve">, on the basis of </w:t>
      </w:r>
      <w:r w:rsidR="00732C59" w:rsidRPr="0039266E">
        <w:t>the following text</w:t>
      </w:r>
      <w:r w:rsidR="00771CA9" w:rsidRPr="0039266E">
        <w:t>, for inclusion in a futu</w:t>
      </w:r>
      <w:r w:rsidR="00732C59" w:rsidRPr="0039266E">
        <w:t xml:space="preserve">re revision of document </w:t>
      </w:r>
      <w:r w:rsidR="009D069D" w:rsidRPr="0039266E">
        <w:t>TGP/7:</w:t>
      </w:r>
    </w:p>
    <w:p w:rsidR="00732C59" w:rsidRPr="0039266E" w:rsidRDefault="00732C59" w:rsidP="00360486"/>
    <w:p w:rsidR="00732C59" w:rsidRPr="0039266E" w:rsidRDefault="00732C59" w:rsidP="00732C59">
      <w:pPr>
        <w:ind w:left="567" w:right="567"/>
        <w:rPr>
          <w:sz w:val="18"/>
        </w:rPr>
      </w:pPr>
      <w:r w:rsidRPr="0039266E">
        <w:rPr>
          <w:sz w:val="18"/>
        </w:rPr>
        <w:t>“This box provides the key for guidance on conducting the examination.  For example, recommendations on the method of observation (</w:t>
      </w:r>
      <w:r w:rsidR="00AF342C" w:rsidRPr="0039266E">
        <w:rPr>
          <w:sz w:val="18"/>
        </w:rPr>
        <w:t>e.g.</w:t>
      </w:r>
      <w:r w:rsidRPr="0039266E">
        <w:rPr>
          <w:sz w:val="18"/>
        </w:rPr>
        <w:t>:  visual assessment or measurement; observation of single plants or a group of plants) or type of plot (</w:t>
      </w:r>
      <w:r w:rsidR="00AF342C" w:rsidRPr="0039266E">
        <w:rPr>
          <w:sz w:val="18"/>
        </w:rPr>
        <w:t>e.g.</w:t>
      </w:r>
      <w:r w:rsidRPr="0039266E">
        <w:rPr>
          <w:sz w:val="18"/>
        </w:rPr>
        <w:t>:  spaced plants</w:t>
      </w:r>
      <w:proofErr w:type="gramStart"/>
      <w:r w:rsidRPr="0039266E">
        <w:rPr>
          <w:sz w:val="18"/>
        </w:rPr>
        <w:t>;  row</w:t>
      </w:r>
      <w:proofErr w:type="gramEnd"/>
      <w:r w:rsidRPr="0039266E">
        <w:rPr>
          <w:sz w:val="18"/>
        </w:rPr>
        <w:t xml:space="preserve"> plot;  drilled plot;  special test) may be provided.  ASW 4(b) provides possible standard wording.</w:t>
      </w:r>
    </w:p>
    <w:p w:rsidR="00732C59" w:rsidRPr="0039266E" w:rsidRDefault="00732C59" w:rsidP="00732C59">
      <w:pPr>
        <w:ind w:left="567" w:right="567"/>
        <w:rPr>
          <w:rFonts w:cs="Arial"/>
          <w:sz w:val="18"/>
        </w:rPr>
      </w:pPr>
    </w:p>
    <w:p w:rsidR="00732C59" w:rsidRPr="0039266E" w:rsidRDefault="00732C59" w:rsidP="00732C59">
      <w:pPr>
        <w:ind w:left="567" w:right="567"/>
        <w:rPr>
          <w:rFonts w:cs="Arial"/>
          <w:sz w:val="18"/>
        </w:rPr>
      </w:pPr>
      <w:r w:rsidRPr="0039266E">
        <w:rPr>
          <w:sz w:val="18"/>
        </w:rPr>
        <w:t>“Method of observation (visual or measurement)</w:t>
      </w:r>
    </w:p>
    <w:p w:rsidR="00732C59" w:rsidRPr="0039266E" w:rsidRDefault="00732C59" w:rsidP="00732C59">
      <w:pPr>
        <w:ind w:left="567" w:right="567"/>
        <w:rPr>
          <w:rFonts w:cs="Arial"/>
          <w:sz w:val="18"/>
        </w:rPr>
      </w:pPr>
    </w:p>
    <w:p w:rsidR="00732C59" w:rsidRPr="0039266E" w:rsidRDefault="00732C59" w:rsidP="00732C59">
      <w:pPr>
        <w:ind w:left="567" w:right="567"/>
        <w:rPr>
          <w:rFonts w:cs="Arial"/>
          <w:sz w:val="18"/>
        </w:rPr>
      </w:pPr>
      <w:r w:rsidRPr="0039266E">
        <w:rPr>
          <w:rFonts w:cs="Arial"/>
          <w:color w:val="000000"/>
          <w:sz w:val="18"/>
        </w:rPr>
        <w:t>“1.</w:t>
      </w:r>
      <w:r w:rsidRPr="0039266E">
        <w:rPr>
          <w:rFonts w:cs="Arial"/>
          <w:sz w:val="18"/>
        </w:rPr>
        <w:tab/>
        <w:t>Document TGP/9 “Examining Distinctness” explains the following with regard to method of observation:</w:t>
      </w:r>
    </w:p>
    <w:p w:rsidR="00732C59" w:rsidRPr="0039266E" w:rsidRDefault="00732C59" w:rsidP="00732C59">
      <w:pPr>
        <w:ind w:left="567" w:right="567"/>
        <w:rPr>
          <w:rFonts w:cs="Arial"/>
          <w:sz w:val="18"/>
        </w:rPr>
      </w:pPr>
    </w:p>
    <w:p w:rsidR="00732C59" w:rsidRPr="0039266E" w:rsidRDefault="00C23F35" w:rsidP="00732C59">
      <w:pPr>
        <w:ind w:left="1134" w:right="567"/>
        <w:rPr>
          <w:sz w:val="16"/>
          <w:szCs w:val="18"/>
        </w:rPr>
      </w:pPr>
      <w:bookmarkStart w:id="31" w:name="_Toc92597351"/>
      <w:bookmarkStart w:id="32" w:name="_Toc156741051"/>
      <w:bookmarkStart w:id="33" w:name="_Toc196280342"/>
      <w:r w:rsidRPr="0039266E">
        <w:rPr>
          <w:sz w:val="16"/>
          <w:szCs w:val="18"/>
        </w:rPr>
        <w:t>‘</w:t>
      </w:r>
      <w:r w:rsidR="00732C59" w:rsidRPr="0039266E">
        <w:rPr>
          <w:sz w:val="16"/>
          <w:szCs w:val="18"/>
        </w:rPr>
        <w:t>4.2</w:t>
      </w:r>
      <w:r w:rsidR="00732C59" w:rsidRPr="0039266E">
        <w:rPr>
          <w:sz w:val="16"/>
          <w:szCs w:val="18"/>
        </w:rPr>
        <w:tab/>
        <w:t>Method of observation</w:t>
      </w:r>
      <w:bookmarkEnd w:id="31"/>
      <w:r w:rsidR="00732C59" w:rsidRPr="0039266E">
        <w:rPr>
          <w:sz w:val="16"/>
          <w:szCs w:val="18"/>
        </w:rPr>
        <w:t xml:space="preserve"> (visual or measurement)</w:t>
      </w:r>
      <w:bookmarkEnd w:id="32"/>
      <w:bookmarkEnd w:id="33"/>
    </w:p>
    <w:p w:rsidR="00732C59" w:rsidRPr="0039266E" w:rsidRDefault="00732C59" w:rsidP="00732C59">
      <w:pPr>
        <w:ind w:left="1134" w:right="567"/>
        <w:rPr>
          <w:sz w:val="16"/>
          <w:szCs w:val="18"/>
        </w:rPr>
      </w:pPr>
    </w:p>
    <w:p w:rsidR="00732C59" w:rsidRPr="0039266E" w:rsidRDefault="000D5E46" w:rsidP="00732C59">
      <w:pPr>
        <w:ind w:left="1134" w:right="567"/>
        <w:rPr>
          <w:rFonts w:cs="Arial"/>
          <w:sz w:val="16"/>
          <w:szCs w:val="18"/>
        </w:rPr>
      </w:pPr>
      <w:r w:rsidRPr="0039266E">
        <w:rPr>
          <w:sz w:val="16"/>
          <w:szCs w:val="18"/>
        </w:rPr>
        <w:t>‘</w:t>
      </w:r>
      <w:r w:rsidR="00732C59" w:rsidRPr="0039266E">
        <w:rPr>
          <w:rFonts w:cs="Arial"/>
          <w:sz w:val="16"/>
          <w:szCs w:val="18"/>
        </w:rPr>
        <w:t>The expression of characteristics can be observed visually (V) or by measurement (M).</w:t>
      </w:r>
    </w:p>
    <w:p w:rsidR="00732C59" w:rsidRPr="0039266E" w:rsidRDefault="00732C59" w:rsidP="00732C59">
      <w:pPr>
        <w:ind w:left="1134" w:right="567"/>
        <w:rPr>
          <w:rFonts w:cs="Arial"/>
          <w:sz w:val="16"/>
          <w:szCs w:val="18"/>
        </w:rPr>
      </w:pPr>
    </w:p>
    <w:p w:rsidR="00732C59" w:rsidRPr="0039266E" w:rsidRDefault="000D5E46" w:rsidP="00732C59">
      <w:pPr>
        <w:ind w:left="1134" w:right="567"/>
        <w:rPr>
          <w:sz w:val="16"/>
          <w:szCs w:val="18"/>
        </w:rPr>
      </w:pPr>
      <w:bookmarkStart w:id="34" w:name="_Toc156741052"/>
      <w:bookmarkStart w:id="35" w:name="_Toc196280343"/>
      <w:r w:rsidRPr="0039266E">
        <w:rPr>
          <w:sz w:val="16"/>
          <w:szCs w:val="18"/>
        </w:rPr>
        <w:t>‘</w:t>
      </w:r>
      <w:r w:rsidR="00732C59" w:rsidRPr="0039266E">
        <w:rPr>
          <w:sz w:val="16"/>
          <w:szCs w:val="18"/>
        </w:rPr>
        <w:t>4.2.1</w:t>
      </w:r>
      <w:r w:rsidR="00732C59" w:rsidRPr="0039266E">
        <w:rPr>
          <w:sz w:val="16"/>
          <w:szCs w:val="18"/>
        </w:rPr>
        <w:tab/>
        <w:t>Visual observation (V)</w:t>
      </w:r>
      <w:bookmarkEnd w:id="34"/>
      <w:bookmarkEnd w:id="35"/>
    </w:p>
    <w:p w:rsidR="00732C59" w:rsidRPr="0039266E" w:rsidRDefault="00732C59" w:rsidP="00732C59">
      <w:pPr>
        <w:ind w:left="1134" w:right="567"/>
        <w:rPr>
          <w:sz w:val="16"/>
          <w:szCs w:val="18"/>
        </w:rPr>
      </w:pPr>
    </w:p>
    <w:p w:rsidR="00732C59" w:rsidRPr="0039266E" w:rsidRDefault="000D5E46" w:rsidP="00732C59">
      <w:pPr>
        <w:tabs>
          <w:tab w:val="left" w:pos="992"/>
        </w:tabs>
        <w:ind w:left="1134" w:right="567"/>
        <w:rPr>
          <w:rFonts w:cs="Arial"/>
          <w:sz w:val="16"/>
          <w:szCs w:val="18"/>
        </w:rPr>
      </w:pPr>
      <w:r w:rsidRPr="0039266E">
        <w:rPr>
          <w:sz w:val="16"/>
          <w:szCs w:val="18"/>
        </w:rPr>
        <w:t>‘</w:t>
      </w:r>
      <w:r w:rsidR="00732C59" w:rsidRPr="0039266E">
        <w:rPr>
          <w:rFonts w:cs="Arial"/>
          <w:sz w:val="16"/>
          <w:szCs w:val="18"/>
        </w:rPr>
        <w:t>4.2.1.1</w:t>
      </w:r>
      <w:r w:rsidR="00732C59" w:rsidRPr="0039266E">
        <w:rPr>
          <w:rFonts w:cs="Arial"/>
          <w:sz w:val="16"/>
          <w:szCs w:val="18"/>
        </w:rPr>
        <w:tab/>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w:t>
      </w:r>
    </w:p>
    <w:p w:rsidR="00732C59" w:rsidRPr="0039266E" w:rsidRDefault="00732C59" w:rsidP="00732C59">
      <w:pPr>
        <w:tabs>
          <w:tab w:val="left" w:pos="992"/>
        </w:tabs>
        <w:ind w:left="1134" w:right="567"/>
        <w:rPr>
          <w:rFonts w:cs="Arial"/>
          <w:sz w:val="16"/>
          <w:szCs w:val="18"/>
        </w:rPr>
      </w:pPr>
    </w:p>
    <w:p w:rsidR="00732C59" w:rsidRPr="0039266E" w:rsidRDefault="00732C59" w:rsidP="00732C59">
      <w:pPr>
        <w:tabs>
          <w:tab w:val="left" w:pos="992"/>
        </w:tabs>
        <w:ind w:left="1134" w:right="567"/>
        <w:rPr>
          <w:rFonts w:cs="Arial"/>
          <w:sz w:val="16"/>
          <w:szCs w:val="18"/>
        </w:rPr>
      </w:pPr>
      <w:r w:rsidRPr="0039266E">
        <w:rPr>
          <w:rFonts w:cs="Arial"/>
          <w:sz w:val="16"/>
          <w:szCs w:val="18"/>
        </w:rPr>
        <w:t>[…]</w:t>
      </w:r>
    </w:p>
    <w:p w:rsidR="00732C59" w:rsidRPr="0039266E" w:rsidRDefault="00732C59" w:rsidP="00732C59">
      <w:pPr>
        <w:tabs>
          <w:tab w:val="left" w:pos="992"/>
        </w:tabs>
        <w:ind w:left="1134" w:right="567"/>
        <w:rPr>
          <w:rFonts w:cs="Arial"/>
          <w:sz w:val="16"/>
          <w:szCs w:val="18"/>
        </w:rPr>
      </w:pPr>
    </w:p>
    <w:p w:rsidR="00732C59" w:rsidRPr="0039266E" w:rsidRDefault="000D5E46" w:rsidP="00732C59">
      <w:pPr>
        <w:ind w:left="1134" w:right="567"/>
        <w:rPr>
          <w:sz w:val="16"/>
          <w:szCs w:val="18"/>
        </w:rPr>
      </w:pPr>
      <w:bookmarkStart w:id="36" w:name="_Toc156741053"/>
      <w:bookmarkStart w:id="37" w:name="_Toc196280344"/>
      <w:r w:rsidRPr="0039266E">
        <w:rPr>
          <w:sz w:val="16"/>
          <w:szCs w:val="18"/>
        </w:rPr>
        <w:t>‘</w:t>
      </w:r>
      <w:r w:rsidR="00732C59" w:rsidRPr="0039266E">
        <w:rPr>
          <w:sz w:val="16"/>
          <w:szCs w:val="18"/>
        </w:rPr>
        <w:t>4.2.2</w:t>
      </w:r>
      <w:r w:rsidR="00732C59" w:rsidRPr="0039266E">
        <w:rPr>
          <w:sz w:val="16"/>
          <w:szCs w:val="18"/>
        </w:rPr>
        <w:tab/>
        <w:t>Measurement (M)</w:t>
      </w:r>
      <w:bookmarkEnd w:id="36"/>
      <w:bookmarkEnd w:id="37"/>
    </w:p>
    <w:p w:rsidR="00732C59" w:rsidRPr="0039266E" w:rsidRDefault="00732C59" w:rsidP="00732C59">
      <w:pPr>
        <w:ind w:left="1134" w:right="567"/>
        <w:rPr>
          <w:sz w:val="16"/>
          <w:szCs w:val="18"/>
        </w:rPr>
      </w:pPr>
    </w:p>
    <w:p w:rsidR="00732C59" w:rsidRPr="0039266E" w:rsidRDefault="000D5E46" w:rsidP="00732C59">
      <w:pPr>
        <w:tabs>
          <w:tab w:val="left" w:pos="992"/>
        </w:tabs>
        <w:ind w:left="1134" w:right="567"/>
        <w:rPr>
          <w:rFonts w:cs="Arial"/>
          <w:sz w:val="16"/>
          <w:szCs w:val="18"/>
        </w:rPr>
      </w:pPr>
      <w:r w:rsidRPr="0039266E">
        <w:rPr>
          <w:sz w:val="16"/>
          <w:szCs w:val="18"/>
        </w:rPr>
        <w:t>‘</w:t>
      </w:r>
      <w:r w:rsidR="00732C59" w:rsidRPr="0039266E">
        <w:rPr>
          <w:rFonts w:cs="Arial"/>
          <w:sz w:val="16"/>
          <w:szCs w:val="18"/>
        </w:rPr>
        <w:t>Measurement (M) is an objective observation against a calibrated, linear scale e.g. using a ruler, weighing scales, colorimeter, dates</w:t>
      </w:r>
      <w:r w:rsidRPr="0039266E">
        <w:rPr>
          <w:rFonts w:cs="Arial"/>
          <w:sz w:val="16"/>
          <w:szCs w:val="18"/>
        </w:rPr>
        <w:t>, counts, etc.’</w:t>
      </w:r>
    </w:p>
    <w:p w:rsidR="00732C59" w:rsidRPr="0039266E" w:rsidRDefault="00732C59" w:rsidP="00732C59">
      <w:pPr>
        <w:keepNext/>
        <w:ind w:left="567" w:right="567"/>
        <w:rPr>
          <w:rFonts w:cs="Arial"/>
          <w:sz w:val="16"/>
          <w:szCs w:val="18"/>
        </w:rPr>
      </w:pPr>
    </w:p>
    <w:p w:rsidR="00732C59" w:rsidRPr="0039266E" w:rsidRDefault="000D5E46" w:rsidP="00732C59">
      <w:pPr>
        <w:keepNext/>
        <w:ind w:left="567" w:right="567"/>
        <w:rPr>
          <w:rFonts w:cs="Arial"/>
          <w:sz w:val="18"/>
        </w:rPr>
      </w:pPr>
      <w:r w:rsidRPr="0039266E">
        <w:rPr>
          <w:rFonts w:cs="Arial"/>
          <w:color w:val="000000"/>
          <w:sz w:val="18"/>
        </w:rPr>
        <w:t>“</w:t>
      </w:r>
      <w:r w:rsidR="00732C59" w:rsidRPr="0039266E">
        <w:rPr>
          <w:rFonts w:cs="Arial"/>
          <w:color w:val="000000"/>
          <w:sz w:val="18"/>
        </w:rPr>
        <w:t>2.</w:t>
      </w:r>
      <w:r w:rsidR="00732C59" w:rsidRPr="0039266E">
        <w:rPr>
          <w:rFonts w:cs="Arial"/>
          <w:sz w:val="18"/>
        </w:rPr>
        <w:tab/>
        <w:t xml:space="preserve">The following examples are intended to illustrate the ways of considering the method of observation for characteristics such as time of flowering and counts.  </w:t>
      </w:r>
    </w:p>
    <w:p w:rsidR="00732C59" w:rsidRPr="0039266E" w:rsidRDefault="00732C59" w:rsidP="00732C59">
      <w:pPr>
        <w:keepNext/>
        <w:ind w:left="567" w:right="567"/>
        <w:rPr>
          <w:rFonts w:cs="Arial"/>
          <w:sz w:val="18"/>
        </w:rPr>
      </w:pPr>
    </w:p>
    <w:p w:rsidR="00732C59" w:rsidRPr="0039266E" w:rsidRDefault="000D5E46" w:rsidP="00732C59">
      <w:pPr>
        <w:keepNext/>
        <w:ind w:left="567" w:right="567"/>
        <w:rPr>
          <w:rFonts w:cs="Arial"/>
          <w:sz w:val="18"/>
        </w:rPr>
      </w:pPr>
      <w:r w:rsidRPr="0039266E">
        <w:rPr>
          <w:rFonts w:cs="Arial"/>
          <w:color w:val="000000"/>
          <w:sz w:val="18"/>
        </w:rPr>
        <w:t>“</w:t>
      </w:r>
      <w:r w:rsidR="00732C59" w:rsidRPr="0039266E">
        <w:rPr>
          <w:rFonts w:cs="Arial"/>
          <w:sz w:val="18"/>
        </w:rPr>
        <w:t>(</w:t>
      </w:r>
      <w:proofErr w:type="gramStart"/>
      <w:r w:rsidR="00732C59" w:rsidRPr="0039266E">
        <w:rPr>
          <w:rFonts w:cs="Arial"/>
          <w:sz w:val="18"/>
        </w:rPr>
        <w:t>a</w:t>
      </w:r>
      <w:proofErr w:type="gramEnd"/>
      <w:r w:rsidR="00732C59" w:rsidRPr="0039266E">
        <w:rPr>
          <w:rFonts w:cs="Arial"/>
          <w:sz w:val="18"/>
        </w:rPr>
        <w:t>)</w:t>
      </w:r>
      <w:r w:rsidR="00732C59" w:rsidRPr="0039266E">
        <w:rPr>
          <w:rFonts w:cs="Arial"/>
          <w:sz w:val="18"/>
        </w:rPr>
        <w:tab/>
        <w:t>Time of Flowering</w:t>
      </w:r>
    </w:p>
    <w:p w:rsidR="00732C59" w:rsidRPr="0039266E" w:rsidRDefault="00732C59" w:rsidP="00732C59">
      <w:pPr>
        <w:keepNext/>
        <w:ind w:left="567" w:right="567"/>
        <w:rPr>
          <w:rFonts w:cs="Arial"/>
          <w:sz w:val="18"/>
        </w:rPr>
      </w:pPr>
    </w:p>
    <w:tbl>
      <w:tblPr>
        <w:tblW w:w="3737" w:type="dxa"/>
        <w:jc w:val="center"/>
        <w:tblInd w:w="595"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578"/>
        <w:gridCol w:w="412"/>
        <w:gridCol w:w="2180"/>
        <w:gridCol w:w="567"/>
      </w:tblGrid>
      <w:tr w:rsidR="00732C59" w:rsidRPr="0039266E" w:rsidTr="00F26705">
        <w:trPr>
          <w:cantSplit/>
          <w:jc w:val="center"/>
        </w:trPr>
        <w:tc>
          <w:tcPr>
            <w:tcW w:w="578" w:type="dxa"/>
          </w:tcPr>
          <w:p w:rsidR="00732C59" w:rsidRPr="0039266E" w:rsidRDefault="00732C59" w:rsidP="00732C59">
            <w:pPr>
              <w:pStyle w:val="Normaltb"/>
              <w:ind w:right="567"/>
              <w:rPr>
                <w:rFonts w:ascii="Arial" w:hAnsi="Arial" w:cs="Arial"/>
                <w:b w:val="0"/>
                <w:sz w:val="16"/>
                <w:szCs w:val="18"/>
              </w:rPr>
            </w:pPr>
          </w:p>
        </w:tc>
        <w:tc>
          <w:tcPr>
            <w:tcW w:w="412" w:type="dxa"/>
          </w:tcPr>
          <w:p w:rsidR="00732C59" w:rsidRPr="0039266E" w:rsidRDefault="00732C59" w:rsidP="00732C59">
            <w:pPr>
              <w:pStyle w:val="Normaltb"/>
              <w:ind w:right="567"/>
              <w:jc w:val="center"/>
              <w:rPr>
                <w:rFonts w:ascii="Arial" w:hAnsi="Arial" w:cs="Arial"/>
                <w:b w:val="0"/>
                <w:sz w:val="16"/>
                <w:szCs w:val="18"/>
              </w:rPr>
            </w:pPr>
          </w:p>
        </w:tc>
        <w:tc>
          <w:tcPr>
            <w:tcW w:w="2180" w:type="dxa"/>
          </w:tcPr>
          <w:p w:rsidR="00732C59" w:rsidRPr="0039266E" w:rsidRDefault="00732C59" w:rsidP="00732C59">
            <w:pPr>
              <w:pStyle w:val="Normaltb"/>
              <w:ind w:right="567"/>
              <w:rPr>
                <w:rFonts w:ascii="Arial" w:hAnsi="Arial" w:cs="Arial"/>
                <w:sz w:val="16"/>
                <w:szCs w:val="18"/>
              </w:rPr>
            </w:pPr>
            <w:r w:rsidRPr="0039266E">
              <w:rPr>
                <w:rFonts w:ascii="Arial" w:hAnsi="Arial" w:cs="Arial"/>
                <w:sz w:val="16"/>
                <w:szCs w:val="18"/>
              </w:rPr>
              <w:t>Time of flowering</w:t>
            </w:r>
          </w:p>
        </w:tc>
        <w:tc>
          <w:tcPr>
            <w:tcW w:w="567" w:type="dxa"/>
          </w:tcPr>
          <w:p w:rsidR="00732C59" w:rsidRPr="0039266E" w:rsidRDefault="00732C59" w:rsidP="00732C59">
            <w:pPr>
              <w:pStyle w:val="Normaltb"/>
              <w:ind w:right="567"/>
              <w:jc w:val="center"/>
              <w:rPr>
                <w:rFonts w:ascii="Arial" w:hAnsi="Arial" w:cs="Arial"/>
                <w:sz w:val="16"/>
                <w:szCs w:val="18"/>
              </w:rPr>
            </w:pPr>
          </w:p>
        </w:tc>
      </w:tr>
      <w:tr w:rsidR="00732C59" w:rsidRPr="0039266E" w:rsidTr="00F26705">
        <w:trPr>
          <w:cantSplit/>
          <w:jc w:val="center"/>
        </w:trPr>
        <w:tc>
          <w:tcPr>
            <w:tcW w:w="578" w:type="dxa"/>
          </w:tcPr>
          <w:p w:rsidR="00732C59" w:rsidRPr="0039266E" w:rsidRDefault="00732C59" w:rsidP="00F26705">
            <w:pPr>
              <w:pStyle w:val="Normalt"/>
              <w:keepNext/>
              <w:jc w:val="center"/>
              <w:rPr>
                <w:rFonts w:ascii="Arial" w:hAnsi="Arial" w:cs="Arial"/>
                <w:b/>
                <w:sz w:val="16"/>
                <w:szCs w:val="18"/>
              </w:rPr>
            </w:pPr>
            <w:r w:rsidRPr="0039266E">
              <w:rPr>
                <w:rFonts w:ascii="Arial" w:hAnsi="Arial" w:cs="Arial"/>
                <w:b/>
                <w:sz w:val="16"/>
                <w:szCs w:val="18"/>
              </w:rPr>
              <w:t>QN</w:t>
            </w:r>
          </w:p>
        </w:tc>
        <w:tc>
          <w:tcPr>
            <w:tcW w:w="412" w:type="dxa"/>
          </w:tcPr>
          <w:p w:rsidR="00732C59" w:rsidRPr="0039266E" w:rsidRDefault="00732C59" w:rsidP="00732C59">
            <w:pPr>
              <w:pStyle w:val="Normalt"/>
              <w:keepNext/>
              <w:ind w:right="567"/>
              <w:jc w:val="center"/>
              <w:rPr>
                <w:rFonts w:ascii="Arial" w:hAnsi="Arial" w:cs="Arial"/>
                <w:sz w:val="16"/>
                <w:szCs w:val="18"/>
              </w:rPr>
            </w:pPr>
          </w:p>
        </w:tc>
        <w:tc>
          <w:tcPr>
            <w:tcW w:w="2180" w:type="dxa"/>
          </w:tcPr>
          <w:p w:rsidR="00732C59" w:rsidRPr="0039266E" w:rsidRDefault="00732C59" w:rsidP="00732C59">
            <w:pPr>
              <w:pStyle w:val="Normalt"/>
              <w:keepNext/>
              <w:ind w:right="567"/>
              <w:rPr>
                <w:rFonts w:ascii="Arial" w:hAnsi="Arial" w:cs="Arial"/>
                <w:snapToGrid w:val="0"/>
                <w:sz w:val="16"/>
                <w:szCs w:val="18"/>
              </w:rPr>
            </w:pPr>
            <w:r w:rsidRPr="0039266E">
              <w:rPr>
                <w:rFonts w:ascii="Arial" w:hAnsi="Arial" w:cs="Arial"/>
                <w:snapToGrid w:val="0"/>
                <w:sz w:val="16"/>
                <w:szCs w:val="18"/>
              </w:rPr>
              <w:t>early</w:t>
            </w:r>
          </w:p>
        </w:tc>
        <w:tc>
          <w:tcPr>
            <w:tcW w:w="567" w:type="dxa"/>
          </w:tcPr>
          <w:p w:rsidR="00732C59" w:rsidRPr="0039266E" w:rsidRDefault="00732C59" w:rsidP="00732C59">
            <w:pPr>
              <w:pStyle w:val="Normalt"/>
              <w:keepNext/>
              <w:ind w:right="567"/>
              <w:jc w:val="center"/>
              <w:rPr>
                <w:rFonts w:ascii="Arial" w:hAnsi="Arial" w:cs="Arial"/>
                <w:sz w:val="16"/>
                <w:szCs w:val="18"/>
              </w:rPr>
            </w:pPr>
            <w:r w:rsidRPr="0039266E">
              <w:rPr>
                <w:rFonts w:ascii="Arial" w:hAnsi="Arial" w:cs="Arial"/>
                <w:sz w:val="16"/>
                <w:szCs w:val="18"/>
              </w:rPr>
              <w:t>3</w:t>
            </w:r>
          </w:p>
        </w:tc>
      </w:tr>
      <w:tr w:rsidR="00732C59" w:rsidRPr="0039266E" w:rsidTr="00F26705">
        <w:trPr>
          <w:cantSplit/>
          <w:jc w:val="center"/>
        </w:trPr>
        <w:tc>
          <w:tcPr>
            <w:tcW w:w="578" w:type="dxa"/>
          </w:tcPr>
          <w:p w:rsidR="00732C59" w:rsidRPr="0039266E" w:rsidRDefault="00732C59" w:rsidP="00732C59">
            <w:pPr>
              <w:pStyle w:val="Normalt"/>
              <w:keepNext/>
              <w:ind w:right="567"/>
              <w:jc w:val="center"/>
              <w:rPr>
                <w:rFonts w:ascii="Arial" w:hAnsi="Arial" w:cs="Arial"/>
                <w:b/>
                <w:sz w:val="16"/>
                <w:szCs w:val="18"/>
              </w:rPr>
            </w:pPr>
          </w:p>
        </w:tc>
        <w:tc>
          <w:tcPr>
            <w:tcW w:w="412" w:type="dxa"/>
          </w:tcPr>
          <w:p w:rsidR="00732C59" w:rsidRPr="0039266E" w:rsidRDefault="00732C59" w:rsidP="00732C59">
            <w:pPr>
              <w:pStyle w:val="Normalt"/>
              <w:keepNext/>
              <w:ind w:right="567"/>
              <w:jc w:val="center"/>
              <w:rPr>
                <w:rFonts w:ascii="Arial" w:hAnsi="Arial" w:cs="Arial"/>
                <w:sz w:val="16"/>
                <w:szCs w:val="18"/>
              </w:rPr>
            </w:pPr>
          </w:p>
        </w:tc>
        <w:tc>
          <w:tcPr>
            <w:tcW w:w="2180" w:type="dxa"/>
          </w:tcPr>
          <w:p w:rsidR="00732C59" w:rsidRPr="0039266E" w:rsidRDefault="00732C59" w:rsidP="00732C59">
            <w:pPr>
              <w:pStyle w:val="Normalt"/>
              <w:keepNext/>
              <w:ind w:right="567"/>
              <w:rPr>
                <w:rFonts w:ascii="Arial" w:hAnsi="Arial" w:cs="Arial"/>
                <w:snapToGrid w:val="0"/>
                <w:sz w:val="16"/>
                <w:szCs w:val="18"/>
              </w:rPr>
            </w:pPr>
            <w:r w:rsidRPr="0039266E">
              <w:rPr>
                <w:rFonts w:ascii="Arial" w:hAnsi="Arial" w:cs="Arial"/>
                <w:snapToGrid w:val="0"/>
                <w:sz w:val="16"/>
                <w:szCs w:val="18"/>
              </w:rPr>
              <w:t>medium</w:t>
            </w:r>
          </w:p>
        </w:tc>
        <w:tc>
          <w:tcPr>
            <w:tcW w:w="567" w:type="dxa"/>
          </w:tcPr>
          <w:p w:rsidR="00732C59" w:rsidRPr="0039266E" w:rsidRDefault="00732C59" w:rsidP="00732C59">
            <w:pPr>
              <w:pStyle w:val="Normalt"/>
              <w:keepNext/>
              <w:ind w:right="567"/>
              <w:jc w:val="center"/>
              <w:rPr>
                <w:rFonts w:ascii="Arial" w:hAnsi="Arial" w:cs="Arial"/>
                <w:sz w:val="16"/>
                <w:szCs w:val="18"/>
              </w:rPr>
            </w:pPr>
            <w:r w:rsidRPr="0039266E">
              <w:rPr>
                <w:rFonts w:ascii="Arial" w:hAnsi="Arial" w:cs="Arial"/>
                <w:sz w:val="16"/>
                <w:szCs w:val="18"/>
              </w:rPr>
              <w:t>5</w:t>
            </w:r>
          </w:p>
        </w:tc>
      </w:tr>
      <w:tr w:rsidR="00732C59" w:rsidRPr="0039266E" w:rsidTr="00F26705">
        <w:trPr>
          <w:cantSplit/>
          <w:jc w:val="center"/>
        </w:trPr>
        <w:tc>
          <w:tcPr>
            <w:tcW w:w="578" w:type="dxa"/>
          </w:tcPr>
          <w:p w:rsidR="00732C59" w:rsidRPr="0039266E" w:rsidRDefault="00732C59" w:rsidP="00732C59">
            <w:pPr>
              <w:pStyle w:val="Normalt"/>
              <w:keepNext/>
              <w:ind w:right="567"/>
              <w:jc w:val="center"/>
              <w:rPr>
                <w:rFonts w:ascii="Arial" w:hAnsi="Arial" w:cs="Arial"/>
                <w:b/>
                <w:sz w:val="16"/>
                <w:szCs w:val="18"/>
              </w:rPr>
            </w:pPr>
          </w:p>
        </w:tc>
        <w:tc>
          <w:tcPr>
            <w:tcW w:w="412" w:type="dxa"/>
          </w:tcPr>
          <w:p w:rsidR="00732C59" w:rsidRPr="0039266E" w:rsidRDefault="00732C59" w:rsidP="00732C59">
            <w:pPr>
              <w:pStyle w:val="Normalt"/>
              <w:keepNext/>
              <w:ind w:right="567"/>
              <w:jc w:val="center"/>
              <w:rPr>
                <w:rFonts w:ascii="Arial" w:hAnsi="Arial" w:cs="Arial"/>
                <w:sz w:val="16"/>
                <w:szCs w:val="18"/>
              </w:rPr>
            </w:pPr>
          </w:p>
        </w:tc>
        <w:tc>
          <w:tcPr>
            <w:tcW w:w="2180" w:type="dxa"/>
          </w:tcPr>
          <w:p w:rsidR="00732C59" w:rsidRPr="0039266E" w:rsidRDefault="00732C59" w:rsidP="00732C59">
            <w:pPr>
              <w:pStyle w:val="Normalt"/>
              <w:keepNext/>
              <w:ind w:right="567"/>
              <w:rPr>
                <w:rFonts w:ascii="Arial" w:hAnsi="Arial" w:cs="Arial"/>
                <w:snapToGrid w:val="0"/>
                <w:sz w:val="16"/>
                <w:szCs w:val="18"/>
              </w:rPr>
            </w:pPr>
            <w:r w:rsidRPr="0039266E">
              <w:rPr>
                <w:rFonts w:ascii="Arial" w:hAnsi="Arial" w:cs="Arial"/>
                <w:snapToGrid w:val="0"/>
                <w:sz w:val="16"/>
                <w:szCs w:val="18"/>
              </w:rPr>
              <w:t>late</w:t>
            </w:r>
          </w:p>
        </w:tc>
        <w:tc>
          <w:tcPr>
            <w:tcW w:w="567" w:type="dxa"/>
          </w:tcPr>
          <w:p w:rsidR="00732C59" w:rsidRPr="0039266E" w:rsidRDefault="00732C59" w:rsidP="00732C59">
            <w:pPr>
              <w:pStyle w:val="Normalt"/>
              <w:keepNext/>
              <w:ind w:right="567"/>
              <w:jc w:val="center"/>
              <w:rPr>
                <w:rFonts w:ascii="Arial" w:hAnsi="Arial" w:cs="Arial"/>
                <w:sz w:val="16"/>
                <w:szCs w:val="18"/>
              </w:rPr>
            </w:pPr>
            <w:r w:rsidRPr="0039266E">
              <w:rPr>
                <w:rFonts w:ascii="Arial" w:hAnsi="Arial" w:cs="Arial"/>
                <w:sz w:val="16"/>
                <w:szCs w:val="18"/>
              </w:rPr>
              <w:t>7</w:t>
            </w:r>
          </w:p>
        </w:tc>
      </w:tr>
    </w:tbl>
    <w:p w:rsidR="00732C59" w:rsidRPr="0039266E" w:rsidRDefault="00732C59" w:rsidP="00732C59">
      <w:pPr>
        <w:ind w:left="567" w:right="567"/>
        <w:rPr>
          <w:rFonts w:cs="Arial"/>
          <w:i/>
          <w:sz w:val="18"/>
        </w:rPr>
      </w:pPr>
    </w:p>
    <w:p w:rsidR="00732C59" w:rsidRPr="0039266E" w:rsidRDefault="000D5E46" w:rsidP="00AE415B">
      <w:pPr>
        <w:keepNext/>
        <w:ind w:left="567" w:right="567"/>
        <w:rPr>
          <w:rFonts w:cs="Arial"/>
          <w:i/>
          <w:sz w:val="18"/>
        </w:rPr>
      </w:pPr>
      <w:r w:rsidRPr="0039266E">
        <w:rPr>
          <w:rFonts w:cs="Arial"/>
          <w:color w:val="000000"/>
          <w:sz w:val="18"/>
        </w:rPr>
        <w:t>“</w:t>
      </w:r>
      <w:r w:rsidR="00732C59" w:rsidRPr="0039266E">
        <w:rPr>
          <w:rFonts w:cs="Arial"/>
          <w:i/>
          <w:sz w:val="18"/>
        </w:rPr>
        <w:t>Scenario A (Explanation:  t</w:t>
      </w:r>
      <w:r w:rsidR="00732C59" w:rsidRPr="0039266E">
        <w:rPr>
          <w:rFonts w:cs="Arial"/>
          <w:i/>
          <w:snapToGrid w:val="0"/>
          <w:sz w:val="18"/>
        </w:rPr>
        <w:t>he time of flowering is assessed by date)</w:t>
      </w:r>
    </w:p>
    <w:p w:rsidR="00732C59" w:rsidRPr="0039266E" w:rsidRDefault="00732C59" w:rsidP="00AE415B">
      <w:pPr>
        <w:keepNext/>
        <w:ind w:left="567" w:right="567"/>
        <w:rPr>
          <w:rFonts w:cs="Arial"/>
          <w:i/>
          <w:sz w:val="18"/>
        </w:rPr>
      </w:pPr>
    </w:p>
    <w:p w:rsidR="00732C59" w:rsidRPr="0039266E" w:rsidRDefault="000D5E46" w:rsidP="00732C59">
      <w:pPr>
        <w:ind w:left="567" w:right="567"/>
        <w:rPr>
          <w:rFonts w:cs="Arial"/>
          <w:sz w:val="18"/>
        </w:rPr>
      </w:pPr>
      <w:r w:rsidRPr="0039266E">
        <w:rPr>
          <w:rFonts w:cs="Arial"/>
          <w:color w:val="000000"/>
          <w:sz w:val="18"/>
        </w:rPr>
        <w:t>“</w:t>
      </w:r>
      <w:r w:rsidR="00732C59" w:rsidRPr="0039266E">
        <w:rPr>
          <w:rFonts w:cs="Arial"/>
          <w:color w:val="000000"/>
          <w:sz w:val="18"/>
        </w:rPr>
        <w:t>3.</w:t>
      </w:r>
      <w:r w:rsidR="00732C59" w:rsidRPr="0039266E">
        <w:rPr>
          <w:rFonts w:cs="Arial"/>
          <w:sz w:val="18"/>
        </w:rPr>
        <w:tab/>
        <w:t xml:space="preserve">The DUS trial is visited on various dates to assess whether each variety has reached the time of flowering.  The assessment of whether </w:t>
      </w:r>
      <w:r w:rsidR="00732C59" w:rsidRPr="0039266E">
        <w:rPr>
          <w:rFonts w:cs="Arial"/>
          <w:snapToGrid w:val="0"/>
          <w:sz w:val="18"/>
        </w:rPr>
        <w:t>50% of plants have emitted the stigma in the main panicle</w:t>
      </w:r>
      <w:r w:rsidR="00732C59" w:rsidRPr="0039266E">
        <w:rPr>
          <w:rFonts w:cs="Arial"/>
          <w:sz w:val="18"/>
        </w:rPr>
        <w:t xml:space="preserve"> is made by counting the number of plants that have emitted their stigmas to determine the percentage, or by an overall assessment of the percentage.</w:t>
      </w:r>
    </w:p>
    <w:p w:rsidR="00732C59" w:rsidRPr="0039266E" w:rsidRDefault="00732C59" w:rsidP="00732C59">
      <w:pPr>
        <w:ind w:left="567" w:right="567"/>
        <w:rPr>
          <w:rFonts w:cs="Arial"/>
          <w:sz w:val="18"/>
        </w:rPr>
      </w:pPr>
    </w:p>
    <w:p w:rsidR="00732C59" w:rsidRPr="0039266E" w:rsidRDefault="000D5E46" w:rsidP="00732C59">
      <w:pPr>
        <w:ind w:left="567" w:right="567"/>
        <w:rPr>
          <w:rFonts w:cs="Arial"/>
          <w:sz w:val="18"/>
        </w:rPr>
      </w:pPr>
      <w:r w:rsidRPr="0039266E">
        <w:rPr>
          <w:rFonts w:cs="Arial"/>
          <w:color w:val="000000"/>
          <w:sz w:val="18"/>
        </w:rPr>
        <w:t>“</w:t>
      </w:r>
      <w:r w:rsidR="00732C59" w:rsidRPr="0039266E">
        <w:rPr>
          <w:rFonts w:cs="Arial"/>
          <w:color w:val="000000"/>
          <w:sz w:val="18"/>
        </w:rPr>
        <w:t>4.</w:t>
      </w:r>
      <w:r w:rsidR="00732C59" w:rsidRPr="0039266E">
        <w:rPr>
          <w:rFonts w:cs="Arial"/>
          <w:sz w:val="18"/>
        </w:rPr>
        <w:tab/>
        <w:t>In this case, the method of observation would be measurement (M), because the determination of the state of expression will be according to the date (= measurement on a time scale) at which a variety was found to have reached the time of flowering. A date is recorded for each variety, which is transformed into notes after assessment of all varieties.</w:t>
      </w:r>
    </w:p>
    <w:p w:rsidR="00732C59" w:rsidRPr="0039266E" w:rsidRDefault="00732C59" w:rsidP="000E5A1C">
      <w:pPr>
        <w:spacing w:line="360" w:lineRule="auto"/>
        <w:ind w:left="567" w:right="567"/>
        <w:rPr>
          <w:rFonts w:cs="Arial"/>
          <w:i/>
          <w:sz w:val="18"/>
        </w:rPr>
      </w:pPr>
    </w:p>
    <w:p w:rsidR="00732C59" w:rsidRPr="0039266E" w:rsidRDefault="000D5E46" w:rsidP="0083152B">
      <w:pPr>
        <w:keepNext/>
        <w:ind w:left="567" w:right="567"/>
        <w:rPr>
          <w:rFonts w:cs="Arial"/>
          <w:i/>
          <w:sz w:val="18"/>
        </w:rPr>
      </w:pPr>
      <w:r w:rsidRPr="0039266E">
        <w:rPr>
          <w:rFonts w:cs="Arial"/>
          <w:color w:val="000000"/>
          <w:sz w:val="18"/>
        </w:rPr>
        <w:t>“</w:t>
      </w:r>
      <w:r w:rsidR="00732C59" w:rsidRPr="0039266E">
        <w:rPr>
          <w:rFonts w:cs="Arial"/>
          <w:i/>
          <w:sz w:val="18"/>
        </w:rPr>
        <w:t>Scenario B (Explanation:  t</w:t>
      </w:r>
      <w:r w:rsidR="00732C59" w:rsidRPr="0039266E">
        <w:rPr>
          <w:rFonts w:cs="Arial"/>
          <w:i/>
          <w:snapToGrid w:val="0"/>
          <w:sz w:val="18"/>
        </w:rPr>
        <w:t>he time of flowering is assessed by comparison with other varieties)</w:t>
      </w:r>
    </w:p>
    <w:p w:rsidR="00732C59" w:rsidRPr="0039266E" w:rsidRDefault="00732C59" w:rsidP="0083152B">
      <w:pPr>
        <w:keepNext/>
        <w:ind w:left="567" w:right="567"/>
        <w:rPr>
          <w:rFonts w:cs="Arial"/>
          <w:i/>
          <w:sz w:val="18"/>
        </w:rPr>
      </w:pPr>
    </w:p>
    <w:p w:rsidR="00732C59" w:rsidRPr="0039266E" w:rsidRDefault="000D5E46" w:rsidP="00732C59">
      <w:pPr>
        <w:ind w:left="567" w:right="567"/>
        <w:rPr>
          <w:rFonts w:cs="Arial"/>
          <w:sz w:val="18"/>
        </w:rPr>
      </w:pPr>
      <w:r w:rsidRPr="0039266E">
        <w:rPr>
          <w:rFonts w:cs="Arial"/>
          <w:color w:val="000000"/>
          <w:sz w:val="18"/>
        </w:rPr>
        <w:t>“</w:t>
      </w:r>
      <w:r w:rsidR="00732C59" w:rsidRPr="0039266E">
        <w:rPr>
          <w:rFonts w:cs="Arial"/>
          <w:color w:val="000000"/>
          <w:sz w:val="18"/>
        </w:rPr>
        <w:t>5.</w:t>
      </w:r>
      <w:r w:rsidR="00732C59" w:rsidRPr="0039266E">
        <w:rPr>
          <w:rFonts w:cs="Arial"/>
          <w:sz w:val="18"/>
        </w:rPr>
        <w:tab/>
        <w:t xml:space="preserve">The DUS trial is visited on one or more occasions to assess the time of flowering by reference to example varieties. </w:t>
      </w:r>
    </w:p>
    <w:p w:rsidR="00732C59" w:rsidRPr="0039266E" w:rsidRDefault="00732C59" w:rsidP="00732C59">
      <w:pPr>
        <w:ind w:left="567" w:right="567"/>
        <w:rPr>
          <w:rFonts w:cs="Arial"/>
          <w:sz w:val="18"/>
        </w:rPr>
      </w:pPr>
    </w:p>
    <w:p w:rsidR="00732C59" w:rsidRPr="0039266E" w:rsidRDefault="000D5E46" w:rsidP="00732C59">
      <w:pPr>
        <w:keepNext/>
        <w:keepLines/>
        <w:ind w:left="567" w:right="567"/>
        <w:rPr>
          <w:rFonts w:cs="Arial"/>
          <w:sz w:val="18"/>
        </w:rPr>
      </w:pPr>
      <w:r w:rsidRPr="0039266E">
        <w:rPr>
          <w:rFonts w:cs="Arial"/>
          <w:color w:val="000000"/>
          <w:sz w:val="18"/>
        </w:rPr>
        <w:t>“</w:t>
      </w:r>
      <w:r w:rsidR="00732C59" w:rsidRPr="0039266E">
        <w:rPr>
          <w:rFonts w:cs="Arial"/>
          <w:color w:val="000000"/>
          <w:sz w:val="18"/>
        </w:rPr>
        <w:t>6.</w:t>
      </w:r>
      <w:r w:rsidR="00732C59" w:rsidRPr="0039266E">
        <w:rPr>
          <w:rFonts w:cs="Arial"/>
          <w:sz w:val="18"/>
        </w:rPr>
        <w:tab/>
        <w:t xml:space="preserve">In this scenario, the time of flowering is a visual (V) observation because an overall visual observation is made as to the time of flowering for a particular variety by reference to the state of flowering of example varieties, without reference to a date of visit. A note is recorded for each variety in relation to the variation between varieties (e.g. early, medium, </w:t>
      </w:r>
      <w:proofErr w:type="gramStart"/>
      <w:r w:rsidR="00732C59" w:rsidRPr="0039266E">
        <w:rPr>
          <w:rFonts w:cs="Arial"/>
          <w:sz w:val="18"/>
        </w:rPr>
        <w:t>late</w:t>
      </w:r>
      <w:proofErr w:type="gramEnd"/>
      <w:r w:rsidR="00732C59" w:rsidRPr="0039266E">
        <w:rPr>
          <w:rFonts w:cs="Arial"/>
          <w:sz w:val="18"/>
        </w:rPr>
        <w:t>).</w:t>
      </w:r>
    </w:p>
    <w:p w:rsidR="00732C59" w:rsidRPr="0039266E" w:rsidRDefault="00732C59" w:rsidP="00732C59">
      <w:pPr>
        <w:ind w:left="567" w:right="567"/>
        <w:rPr>
          <w:rFonts w:cs="Arial"/>
          <w:sz w:val="18"/>
        </w:rPr>
      </w:pPr>
    </w:p>
    <w:p w:rsidR="00732C59" w:rsidRPr="0039266E" w:rsidRDefault="000D5E46" w:rsidP="00732C59">
      <w:pPr>
        <w:keepNext/>
        <w:ind w:left="567" w:right="567"/>
        <w:rPr>
          <w:rFonts w:cs="Arial"/>
          <w:sz w:val="18"/>
        </w:rPr>
      </w:pPr>
      <w:r w:rsidRPr="0039266E">
        <w:rPr>
          <w:rFonts w:cs="Arial"/>
          <w:color w:val="000000"/>
          <w:sz w:val="18"/>
        </w:rPr>
        <w:t>“</w:t>
      </w:r>
      <w:r w:rsidR="00732C59" w:rsidRPr="0039266E">
        <w:rPr>
          <w:rFonts w:cs="Arial"/>
          <w:sz w:val="18"/>
        </w:rPr>
        <w:t>(b)</w:t>
      </w:r>
      <w:r w:rsidR="00732C59" w:rsidRPr="0039266E">
        <w:rPr>
          <w:rFonts w:cs="Arial"/>
          <w:sz w:val="18"/>
        </w:rPr>
        <w:tab/>
        <w:t>Number</w:t>
      </w:r>
    </w:p>
    <w:p w:rsidR="00732C59" w:rsidRPr="0039266E" w:rsidRDefault="00732C59" w:rsidP="00732C59">
      <w:pPr>
        <w:keepNext/>
        <w:ind w:left="567" w:right="567"/>
        <w:rPr>
          <w:rFonts w:cs="Arial"/>
          <w:sz w:val="18"/>
        </w:rPr>
      </w:pPr>
    </w:p>
    <w:p w:rsidR="00732C59" w:rsidRPr="0039266E" w:rsidRDefault="000D5E46" w:rsidP="0083152B">
      <w:pPr>
        <w:ind w:left="567" w:right="567"/>
        <w:rPr>
          <w:rFonts w:cs="Arial"/>
          <w:strike/>
          <w:snapToGrid w:val="0"/>
          <w:sz w:val="18"/>
        </w:rPr>
      </w:pPr>
      <w:r w:rsidRPr="0039266E">
        <w:rPr>
          <w:rFonts w:cs="Arial"/>
          <w:color w:val="000000"/>
          <w:sz w:val="18"/>
        </w:rPr>
        <w:t>“</w:t>
      </w:r>
      <w:r w:rsidR="00732C59" w:rsidRPr="0039266E">
        <w:rPr>
          <w:rFonts w:cs="Arial"/>
          <w:color w:val="000000"/>
          <w:sz w:val="18"/>
        </w:rPr>
        <w:t>7.</w:t>
      </w:r>
      <w:r w:rsidR="00732C59" w:rsidRPr="0039266E">
        <w:rPr>
          <w:rFonts w:cs="Arial"/>
          <w:sz w:val="18"/>
        </w:rPr>
        <w:tab/>
        <w:t>If a characteristic is observed by counting (for example ‘Number of lobes’ observed by counting), the assessment is a measurement (M). If a characteristic is observed by estimation (for example ‘Number of lobes’ observed by estimation), the assessment is a visual observation (V).</w:t>
      </w:r>
      <w:r w:rsidRPr="0039266E">
        <w:rPr>
          <w:rFonts w:cs="Arial"/>
          <w:sz w:val="18"/>
        </w:rPr>
        <w:t>”</w:t>
      </w:r>
    </w:p>
    <w:p w:rsidR="00732C59" w:rsidRPr="0039266E" w:rsidRDefault="00732C59" w:rsidP="00EA23AE">
      <w:pPr>
        <w:spacing w:line="360" w:lineRule="auto"/>
      </w:pPr>
    </w:p>
    <w:p w:rsidR="00771CA9" w:rsidRPr="0039266E" w:rsidRDefault="00771CA9" w:rsidP="00B22591">
      <w:pPr>
        <w:keepNext/>
        <w:ind w:left="1134"/>
        <w:rPr>
          <w:rFonts w:cs="Arial"/>
          <w:i/>
        </w:rPr>
      </w:pPr>
      <w:r w:rsidRPr="0039266E">
        <w:rPr>
          <w:rFonts w:cs="Arial"/>
          <w:i/>
        </w:rPr>
        <w:t xml:space="preserve">Example </w:t>
      </w:r>
      <w:r w:rsidR="004B1598" w:rsidRPr="0039266E">
        <w:rPr>
          <w:rFonts w:cs="Arial"/>
          <w:i/>
        </w:rPr>
        <w:t>varieties</w:t>
      </w:r>
    </w:p>
    <w:p w:rsidR="00771CA9" w:rsidRPr="0039266E" w:rsidRDefault="00771CA9" w:rsidP="00B22591">
      <w:pPr>
        <w:keepNext/>
      </w:pPr>
    </w:p>
    <w:p w:rsidR="00771CA9" w:rsidRPr="0039266E" w:rsidRDefault="00732987" w:rsidP="00771CA9">
      <w:r w:rsidRPr="0039266E">
        <w:t>*</w:t>
      </w:r>
      <w:r w:rsidR="00771CA9" w:rsidRPr="0039266E">
        <w:fldChar w:fldCharType="begin"/>
      </w:r>
      <w:r w:rsidR="00771CA9" w:rsidRPr="0039266E">
        <w:instrText xml:space="preserve"> AUTONUM  </w:instrText>
      </w:r>
      <w:r w:rsidR="00771CA9" w:rsidRPr="0039266E">
        <w:fldChar w:fldCharType="end"/>
      </w:r>
      <w:r w:rsidR="00771CA9" w:rsidRPr="0039266E">
        <w:tab/>
        <w:t>The TC considered document TC/49/19.</w:t>
      </w:r>
    </w:p>
    <w:p w:rsidR="00771CA9" w:rsidRPr="0039266E" w:rsidRDefault="00771CA9" w:rsidP="00771CA9"/>
    <w:p w:rsidR="00771CA9" w:rsidRPr="0039266E" w:rsidRDefault="00732987" w:rsidP="00771CA9">
      <w:r w:rsidRPr="0039266E">
        <w:t>*</w:t>
      </w:r>
      <w:r w:rsidR="00771CA9" w:rsidRPr="0039266E">
        <w:fldChar w:fldCharType="begin"/>
      </w:r>
      <w:r w:rsidR="00771CA9" w:rsidRPr="0039266E">
        <w:instrText xml:space="preserve"> AUTONUM  </w:instrText>
      </w:r>
      <w:r w:rsidR="00771CA9" w:rsidRPr="0039266E">
        <w:fldChar w:fldCharType="end"/>
      </w:r>
      <w:r w:rsidR="00771CA9" w:rsidRPr="0039266E">
        <w:tab/>
        <w:t xml:space="preserve">The TC </w:t>
      </w:r>
      <w:r w:rsidR="00EA23AE" w:rsidRPr="0039266E">
        <w:t xml:space="preserve">agreed to the </w:t>
      </w:r>
      <w:r w:rsidR="00771CA9" w:rsidRPr="0039266E">
        <w:t>revision of document TGP/7 “Annex 3: Guidance Notes (GN) for the TG Template, GN 28 (TG Template: Chapter 6.4) – Example varieties”, on the basis of the Annex of document TC/49/19, for inclusion in a future revision of document TGP/7.</w:t>
      </w:r>
    </w:p>
    <w:p w:rsidR="00771CA9" w:rsidRPr="0039266E" w:rsidRDefault="00771CA9" w:rsidP="00771CA9"/>
    <w:p w:rsidR="00771CA9" w:rsidRPr="0039266E" w:rsidRDefault="00771CA9" w:rsidP="00B22591">
      <w:pPr>
        <w:keepNext/>
        <w:ind w:left="1134"/>
        <w:rPr>
          <w:rFonts w:cs="Arial"/>
          <w:i/>
        </w:rPr>
      </w:pPr>
      <w:r w:rsidRPr="0039266E">
        <w:rPr>
          <w:rFonts w:cs="Arial"/>
          <w:i/>
        </w:rPr>
        <w:t xml:space="preserve">Providing </w:t>
      </w:r>
      <w:r w:rsidR="004B1598" w:rsidRPr="0039266E">
        <w:rPr>
          <w:rFonts w:cs="Arial"/>
          <w:i/>
        </w:rPr>
        <w:t xml:space="preserve">photographs </w:t>
      </w:r>
      <w:r w:rsidRPr="0039266E">
        <w:rPr>
          <w:rFonts w:cs="Arial"/>
          <w:i/>
        </w:rPr>
        <w:t>with the Technical Questionnaire</w:t>
      </w:r>
    </w:p>
    <w:p w:rsidR="00771CA9" w:rsidRPr="0039266E" w:rsidRDefault="00771CA9" w:rsidP="00B22591">
      <w:pPr>
        <w:keepNext/>
      </w:pPr>
    </w:p>
    <w:p w:rsidR="00211264" w:rsidRPr="0039266E" w:rsidRDefault="00732987" w:rsidP="00211264">
      <w:r w:rsidRPr="0039266E">
        <w:t>*</w:t>
      </w:r>
      <w:r w:rsidR="00211264" w:rsidRPr="0039266E">
        <w:fldChar w:fldCharType="begin"/>
      </w:r>
      <w:r w:rsidR="00211264" w:rsidRPr="0039266E">
        <w:instrText xml:space="preserve"> AUTONUM  </w:instrText>
      </w:r>
      <w:r w:rsidR="00211264" w:rsidRPr="0039266E">
        <w:fldChar w:fldCharType="end"/>
      </w:r>
      <w:r w:rsidR="00211264" w:rsidRPr="0039266E">
        <w:tab/>
        <w:t>The TC considered document TC/49/20.</w:t>
      </w:r>
    </w:p>
    <w:p w:rsidR="00211264" w:rsidRPr="0039266E" w:rsidRDefault="00211264" w:rsidP="00211264"/>
    <w:p w:rsidR="00211264" w:rsidRPr="0039266E" w:rsidRDefault="00732987" w:rsidP="00211264">
      <w:r w:rsidRPr="0039266E">
        <w:t>*</w:t>
      </w:r>
      <w:r w:rsidR="00211264" w:rsidRPr="0039266E">
        <w:fldChar w:fldCharType="begin"/>
      </w:r>
      <w:r w:rsidR="00211264" w:rsidRPr="0039266E">
        <w:instrText xml:space="preserve"> AUTONUM  </w:instrText>
      </w:r>
      <w:r w:rsidR="00211264" w:rsidRPr="0039266E">
        <w:fldChar w:fldCharType="end"/>
      </w:r>
      <w:r w:rsidR="00211264" w:rsidRPr="0039266E">
        <w:tab/>
        <w:t>The TC agreed to the new Additional Standard Wording (ASW) and Guidance Note (GN) for “providing photographs with the Technical Questionnaire”, on the basis of the Annex to document TC/49/20, for inclusion in a future revision of document TGP/7.</w:t>
      </w:r>
    </w:p>
    <w:p w:rsidR="00211264" w:rsidRPr="0039266E" w:rsidRDefault="00211264" w:rsidP="00211264"/>
    <w:p w:rsidR="00211264" w:rsidRPr="0039266E" w:rsidRDefault="00732987" w:rsidP="00211264">
      <w:r w:rsidRPr="0039266E">
        <w:t>*</w:t>
      </w:r>
      <w:r w:rsidR="00211264" w:rsidRPr="0039266E">
        <w:fldChar w:fldCharType="begin"/>
      </w:r>
      <w:r w:rsidR="00211264" w:rsidRPr="0039266E">
        <w:instrText xml:space="preserve"> AUTONUM  </w:instrText>
      </w:r>
      <w:r w:rsidR="00211264" w:rsidRPr="0039266E">
        <w:fldChar w:fldCharType="end"/>
      </w:r>
      <w:r w:rsidR="00211264" w:rsidRPr="0039266E">
        <w:tab/>
        <w:t xml:space="preserve">The TC agreed that the “Guidance for Providing Photographs with the Technical Questionnaire” should be provided to members of the Union by means of a link to the relevant part of the UPOV website.  That link would be provided in conjunction with ASW 16 in the Technical Questionnaire, section 7.  The TC noted that the link could be deleted by members of the </w:t>
      </w:r>
      <w:smartTag w:uri="urn:schemas-microsoft-com:office:smarttags" w:element="place">
        <w:r w:rsidR="00211264" w:rsidRPr="0039266E">
          <w:t>Union</w:t>
        </w:r>
      </w:smartTag>
      <w:r w:rsidR="00211264" w:rsidRPr="0039266E">
        <w:t xml:space="preserve"> when developing authorities’ own test guidelines.  The TC also agreed to add the </w:t>
      </w:r>
      <w:r w:rsidR="00B174E2" w:rsidRPr="0039266E">
        <w:t xml:space="preserve">guidance </w:t>
      </w:r>
      <w:r w:rsidR="00211264" w:rsidRPr="0039266E">
        <w:t>in document TGP/9 Section 2.6 “Photographs”</w:t>
      </w:r>
      <w:r w:rsidR="00B174E2" w:rsidRPr="0039266E">
        <w:t xml:space="preserve"> in a future revision of that document</w:t>
      </w:r>
      <w:r w:rsidR="00211264" w:rsidRPr="0039266E">
        <w:t>.</w:t>
      </w:r>
    </w:p>
    <w:p w:rsidR="003A60A4" w:rsidRPr="0039266E" w:rsidRDefault="003A60A4" w:rsidP="00916C01">
      <w:pPr>
        <w:spacing w:line="360" w:lineRule="auto"/>
      </w:pPr>
    </w:p>
    <w:p w:rsidR="007E2B43" w:rsidRPr="0039266E" w:rsidRDefault="009331D3" w:rsidP="00916C01">
      <w:pPr>
        <w:pStyle w:val="Heading3"/>
      </w:pPr>
      <w:r w:rsidRPr="0039266E">
        <w:t xml:space="preserve">TGP/8:  </w:t>
      </w:r>
      <w:r w:rsidR="008F03EB" w:rsidRPr="0039266E">
        <w:t>Trial Design and Techniques Used in the Examination of Distinctness, Uniformity and Stability</w:t>
      </w:r>
    </w:p>
    <w:p w:rsidR="008F03EB" w:rsidRPr="0039266E" w:rsidRDefault="008F03EB" w:rsidP="00920CD6">
      <w:pPr>
        <w:keepNext/>
      </w:pPr>
    </w:p>
    <w:p w:rsidR="008F03EB" w:rsidRPr="0039266E" w:rsidRDefault="008F03EB" w:rsidP="00916C01">
      <w:pPr>
        <w:pStyle w:val="Heading4"/>
      </w:pPr>
      <w:r w:rsidRPr="0039266E">
        <w:t xml:space="preserve">Revision of document TGP/8: Part I: DUS Trial Design and Data Analysis, </w:t>
      </w:r>
      <w:r w:rsidR="00ED6242" w:rsidRPr="0039266E">
        <w:br/>
      </w:r>
      <w:r w:rsidRPr="0039266E">
        <w:t xml:space="preserve">New Section 2: </w:t>
      </w:r>
      <w:r w:rsidR="009331D3" w:rsidRPr="0039266E">
        <w:t xml:space="preserve"> </w:t>
      </w:r>
      <w:r w:rsidRPr="0039266E">
        <w:t xml:space="preserve">Data to be recorded </w:t>
      </w:r>
    </w:p>
    <w:p w:rsidR="008F03EB" w:rsidRPr="0039266E" w:rsidRDefault="008F03EB" w:rsidP="00920CD6">
      <w:pPr>
        <w:keepNext/>
        <w:rPr>
          <w:rFonts w:cs="Arial"/>
        </w:rPr>
      </w:pPr>
    </w:p>
    <w:p w:rsidR="008F03EB" w:rsidRPr="0039266E" w:rsidRDefault="00732987" w:rsidP="008F03EB">
      <w:pPr>
        <w:rPr>
          <w:rFonts w:cs="Arial"/>
        </w:rPr>
      </w:pPr>
      <w:r w:rsidRPr="0039266E">
        <w:rPr>
          <w:rFonts w:cs="Arial"/>
        </w:rPr>
        <w:t>*</w:t>
      </w:r>
      <w:r w:rsidR="008F03EB" w:rsidRPr="0039266E">
        <w:rPr>
          <w:rFonts w:cs="Arial"/>
        </w:rPr>
        <w:fldChar w:fldCharType="begin"/>
      </w:r>
      <w:r w:rsidR="008F03EB" w:rsidRPr="0039266E">
        <w:rPr>
          <w:rFonts w:cs="Arial"/>
        </w:rPr>
        <w:instrText xml:space="preserve"> AUTONUM  </w:instrText>
      </w:r>
      <w:r w:rsidR="008F03EB" w:rsidRPr="0039266E">
        <w:rPr>
          <w:rFonts w:cs="Arial"/>
        </w:rPr>
        <w:fldChar w:fldCharType="end"/>
      </w:r>
      <w:r w:rsidR="008F03EB" w:rsidRPr="0039266E">
        <w:rPr>
          <w:rFonts w:cs="Arial"/>
        </w:rPr>
        <w:tab/>
        <w:t xml:space="preserve">The TC considered document </w:t>
      </w:r>
      <w:r w:rsidR="008F03EB" w:rsidRPr="0039266E">
        <w:rPr>
          <w:rFonts w:cs="Arial"/>
          <w:snapToGrid w:val="0"/>
        </w:rPr>
        <w:t>TC/49/21</w:t>
      </w:r>
      <w:r w:rsidR="008F03EB" w:rsidRPr="0039266E">
        <w:rPr>
          <w:rFonts w:cs="Arial"/>
        </w:rPr>
        <w:t>.</w:t>
      </w:r>
    </w:p>
    <w:p w:rsidR="00E8185C" w:rsidRPr="0039266E" w:rsidRDefault="00E8185C" w:rsidP="008F03EB">
      <w:pPr>
        <w:rPr>
          <w:rFonts w:cs="Arial"/>
        </w:rPr>
      </w:pPr>
    </w:p>
    <w:p w:rsidR="00E8185C" w:rsidRPr="0039266E" w:rsidRDefault="00732987" w:rsidP="008F03EB">
      <w:pPr>
        <w:rPr>
          <w:rFonts w:cs="Arial"/>
        </w:rPr>
      </w:pPr>
      <w:r w:rsidRPr="0039266E">
        <w:rPr>
          <w:rFonts w:cs="Arial"/>
        </w:rPr>
        <w:t>*</w:t>
      </w:r>
      <w:r w:rsidR="00E8185C" w:rsidRPr="0039266E">
        <w:rPr>
          <w:rFonts w:cs="Arial"/>
        </w:rPr>
        <w:fldChar w:fldCharType="begin"/>
      </w:r>
      <w:r w:rsidR="00E8185C" w:rsidRPr="0039266E">
        <w:rPr>
          <w:rFonts w:cs="Arial"/>
        </w:rPr>
        <w:instrText xml:space="preserve"> AUTONUM  </w:instrText>
      </w:r>
      <w:r w:rsidR="00E8185C" w:rsidRPr="0039266E">
        <w:rPr>
          <w:rFonts w:cs="Arial"/>
        </w:rPr>
        <w:fldChar w:fldCharType="end"/>
      </w:r>
      <w:r w:rsidR="00E8185C" w:rsidRPr="0039266E">
        <w:rPr>
          <w:rFonts w:cs="Arial"/>
        </w:rPr>
        <w:tab/>
      </w:r>
      <w:r w:rsidR="00E8185C" w:rsidRPr="0039266E">
        <w:t xml:space="preserve">The TC </w:t>
      </w:r>
      <w:r w:rsidR="00C9044F" w:rsidRPr="0039266E">
        <w:t xml:space="preserve">agreed </w:t>
      </w:r>
      <w:r w:rsidR="00E8185C" w:rsidRPr="0039266E">
        <w:t xml:space="preserve">the proposed text for New Section 2: “Data to be Recorded” </w:t>
      </w:r>
      <w:r w:rsidR="00C9044F" w:rsidRPr="0039266E">
        <w:t xml:space="preserve">be included </w:t>
      </w:r>
      <w:r w:rsidR="00E8185C" w:rsidRPr="0039266E">
        <w:t>in a future revision of document TGP/8: Part I: Trial Design and Data Analysis, as set out in Annex to document TC/49/21, subject to revision of TGP/8: Part II, Section</w:t>
      </w:r>
      <w:r w:rsidR="00B174E2" w:rsidRPr="0039266E">
        <w:t>s</w:t>
      </w:r>
      <w:r w:rsidR="00E8185C" w:rsidRPr="0039266E">
        <w:t xml:space="preserve"> 3</w:t>
      </w:r>
      <w:r w:rsidR="00C36476" w:rsidRPr="0039266E">
        <w:t>,</w:t>
      </w:r>
      <w:r w:rsidR="00E8185C" w:rsidRPr="0039266E">
        <w:t xml:space="preserve"> Section 4</w:t>
      </w:r>
      <w:r w:rsidR="00C36476" w:rsidRPr="0039266E">
        <w:t xml:space="preserve"> and Section 10</w:t>
      </w:r>
      <w:r w:rsidR="00E8185C" w:rsidRPr="0039266E">
        <w:t>, as set out in annexes to documents TC/49/24</w:t>
      </w:r>
      <w:r w:rsidR="00C36476" w:rsidRPr="0039266E">
        <w:t>, TC/49/26</w:t>
      </w:r>
      <w:r w:rsidR="00E8185C" w:rsidRPr="0039266E">
        <w:t xml:space="preserve"> and TC/49/2</w:t>
      </w:r>
      <w:r w:rsidR="00C36476" w:rsidRPr="0039266E">
        <w:t>7</w:t>
      </w:r>
      <w:r w:rsidR="00E8185C" w:rsidRPr="0039266E">
        <w:t>.</w:t>
      </w:r>
    </w:p>
    <w:p w:rsidR="008F03EB" w:rsidRPr="0039266E" w:rsidRDefault="008F03EB" w:rsidP="00920CD6">
      <w:pPr>
        <w:rPr>
          <w:rFonts w:cs="Arial"/>
        </w:rPr>
      </w:pPr>
    </w:p>
    <w:p w:rsidR="008F03EB" w:rsidRPr="0039266E" w:rsidRDefault="008F03EB" w:rsidP="00916C01">
      <w:pPr>
        <w:pStyle w:val="Heading4"/>
      </w:pPr>
      <w:r w:rsidRPr="0039266E">
        <w:t xml:space="preserve">Revision of document TGP/8: Part I: DUS Trial and Design and Data Analysis, </w:t>
      </w:r>
      <w:r w:rsidRPr="0039266E">
        <w:br/>
        <w:t xml:space="preserve">New Section: </w:t>
      </w:r>
      <w:r w:rsidR="004B1598" w:rsidRPr="0039266E">
        <w:t xml:space="preserve"> </w:t>
      </w:r>
      <w:r w:rsidRPr="0039266E">
        <w:t xml:space="preserve">Minimizing the Variation due to Different Observers </w:t>
      </w:r>
    </w:p>
    <w:p w:rsidR="008F03EB" w:rsidRPr="0039266E" w:rsidRDefault="008F03EB" w:rsidP="00920CD6">
      <w:pPr>
        <w:keepNext/>
        <w:ind w:left="284"/>
        <w:rPr>
          <w:rFonts w:cs="Arial"/>
        </w:rPr>
      </w:pPr>
    </w:p>
    <w:p w:rsidR="008F03EB" w:rsidRPr="0039266E" w:rsidRDefault="00732987" w:rsidP="008F03EB">
      <w:pPr>
        <w:rPr>
          <w:rFonts w:cs="Arial"/>
        </w:rPr>
      </w:pPr>
      <w:r w:rsidRPr="0039266E">
        <w:rPr>
          <w:rFonts w:cs="Arial"/>
        </w:rPr>
        <w:t>*</w:t>
      </w:r>
      <w:r w:rsidR="008F03EB" w:rsidRPr="0039266E">
        <w:rPr>
          <w:rFonts w:cs="Arial"/>
        </w:rPr>
        <w:fldChar w:fldCharType="begin"/>
      </w:r>
      <w:r w:rsidR="008F03EB" w:rsidRPr="0039266E">
        <w:rPr>
          <w:rFonts w:cs="Arial"/>
        </w:rPr>
        <w:instrText xml:space="preserve"> AUTONUM  </w:instrText>
      </w:r>
      <w:r w:rsidR="008F03EB" w:rsidRPr="0039266E">
        <w:rPr>
          <w:rFonts w:cs="Arial"/>
        </w:rPr>
        <w:fldChar w:fldCharType="end"/>
      </w:r>
      <w:r w:rsidR="008F03EB" w:rsidRPr="0039266E">
        <w:rPr>
          <w:rFonts w:cs="Arial"/>
        </w:rPr>
        <w:tab/>
        <w:t xml:space="preserve">The TC considered document </w:t>
      </w:r>
      <w:r w:rsidR="008F03EB" w:rsidRPr="0039266E">
        <w:rPr>
          <w:rFonts w:cs="Arial"/>
          <w:snapToGrid w:val="0"/>
        </w:rPr>
        <w:t>TC/49/22</w:t>
      </w:r>
      <w:r w:rsidR="008F03EB" w:rsidRPr="0039266E">
        <w:rPr>
          <w:rFonts w:cs="Arial"/>
        </w:rPr>
        <w:t>.</w:t>
      </w:r>
    </w:p>
    <w:p w:rsidR="008F03EB" w:rsidRPr="0039266E" w:rsidRDefault="008F03EB" w:rsidP="008F03EB">
      <w:pPr>
        <w:rPr>
          <w:rFonts w:cs="Arial"/>
        </w:rPr>
      </w:pPr>
    </w:p>
    <w:p w:rsidR="00E8185C" w:rsidRPr="0039266E" w:rsidRDefault="00732987" w:rsidP="008F03EB">
      <w:pPr>
        <w:rPr>
          <w:rFonts w:cs="Arial"/>
        </w:rPr>
      </w:pPr>
      <w:r w:rsidRPr="0039266E">
        <w:rPr>
          <w:rFonts w:cs="Arial"/>
        </w:rPr>
        <w:t>*</w:t>
      </w:r>
      <w:r w:rsidR="00E8185C" w:rsidRPr="0039266E">
        <w:rPr>
          <w:rFonts w:cs="Arial"/>
        </w:rPr>
        <w:fldChar w:fldCharType="begin"/>
      </w:r>
      <w:r w:rsidR="00E8185C" w:rsidRPr="0039266E">
        <w:rPr>
          <w:rFonts w:cs="Arial"/>
        </w:rPr>
        <w:instrText xml:space="preserve"> AUTONUM  </w:instrText>
      </w:r>
      <w:r w:rsidR="00E8185C" w:rsidRPr="0039266E">
        <w:rPr>
          <w:rFonts w:cs="Arial"/>
        </w:rPr>
        <w:fldChar w:fldCharType="end"/>
      </w:r>
      <w:r w:rsidR="00E8185C" w:rsidRPr="0039266E">
        <w:rPr>
          <w:rFonts w:cs="Arial"/>
        </w:rPr>
        <w:tab/>
      </w:r>
      <w:r w:rsidR="00E8185C" w:rsidRPr="0039266E">
        <w:rPr>
          <w:iCs/>
          <w:snapToGrid w:val="0"/>
          <w:spacing w:val="-4"/>
        </w:rPr>
        <w:t>The TC agreed to request the expert from the Netherlands to prepare a new draft section on “Minimizing the Variation due to Different Observers” for consideration by the TWPs at their sessions in 2013, on the basis of the comments by the TWPs</w:t>
      </w:r>
      <w:r w:rsidR="003651D8" w:rsidRPr="0039266E">
        <w:rPr>
          <w:iCs/>
          <w:spacing w:val="-4"/>
        </w:rPr>
        <w:t xml:space="preserve"> at their sessions in 2012</w:t>
      </w:r>
      <w:r w:rsidR="00DE78A3" w:rsidRPr="0039266E">
        <w:rPr>
          <w:iCs/>
          <w:spacing w:val="-4"/>
        </w:rPr>
        <w:t>,</w:t>
      </w:r>
      <w:r w:rsidR="003651D8" w:rsidRPr="0039266E">
        <w:rPr>
          <w:iCs/>
          <w:spacing w:val="-4"/>
        </w:rPr>
        <w:t xml:space="preserve"> and the TC-EDC at its meeting in</w:t>
      </w:r>
      <w:r w:rsidR="00916C01" w:rsidRPr="0039266E">
        <w:rPr>
          <w:iCs/>
          <w:spacing w:val="-4"/>
        </w:rPr>
        <w:t xml:space="preserve"> January</w:t>
      </w:r>
      <w:r w:rsidR="003651D8" w:rsidRPr="0039266E">
        <w:rPr>
          <w:iCs/>
          <w:spacing w:val="-4"/>
        </w:rPr>
        <w:t xml:space="preserve"> 201</w:t>
      </w:r>
      <w:r w:rsidR="00920CD6" w:rsidRPr="0039266E">
        <w:rPr>
          <w:iCs/>
          <w:spacing w:val="-4"/>
        </w:rPr>
        <w:t xml:space="preserve">3, and, in particular, in order to include </w:t>
      </w:r>
      <w:r w:rsidR="00B174E2" w:rsidRPr="0039266E">
        <w:rPr>
          <w:iCs/>
          <w:spacing w:val="-4"/>
        </w:rPr>
        <w:t xml:space="preserve">guidance on </w:t>
      </w:r>
      <w:r w:rsidR="00920CD6" w:rsidRPr="0039266E">
        <w:rPr>
          <w:iCs/>
          <w:spacing w:val="-4"/>
        </w:rPr>
        <w:t>PQ and QN/MG characteristics.</w:t>
      </w:r>
    </w:p>
    <w:p w:rsidR="00E8185C" w:rsidRPr="0039266E" w:rsidRDefault="00E8185C" w:rsidP="00916C01">
      <w:pPr>
        <w:rPr>
          <w:rFonts w:cs="Arial"/>
        </w:rPr>
      </w:pPr>
    </w:p>
    <w:p w:rsidR="008F03EB" w:rsidRPr="0039266E" w:rsidRDefault="008F03EB" w:rsidP="00916C01">
      <w:pPr>
        <w:pStyle w:val="Heading4"/>
      </w:pPr>
      <w:r w:rsidRPr="0039266E">
        <w:t xml:space="preserve">Revision of document TGP/8: Part I: DUS Trial Design and Data Analysis, </w:t>
      </w:r>
      <w:r w:rsidRPr="0039266E">
        <w:br/>
        <w:t>New Section:</w:t>
      </w:r>
      <w:r w:rsidR="004B1598" w:rsidRPr="0039266E">
        <w:t xml:space="preserve"> </w:t>
      </w:r>
      <w:r w:rsidRPr="0039266E">
        <w:t xml:space="preserve"> Reduction of Size of Trials </w:t>
      </w:r>
    </w:p>
    <w:p w:rsidR="008F03EB" w:rsidRPr="0039266E" w:rsidRDefault="008F03EB" w:rsidP="00ED6242">
      <w:pPr>
        <w:keepNext/>
        <w:rPr>
          <w:rFonts w:cs="Arial"/>
        </w:rPr>
      </w:pPr>
    </w:p>
    <w:p w:rsidR="008F03EB" w:rsidRPr="0039266E" w:rsidRDefault="00732987" w:rsidP="00920CD6">
      <w:pPr>
        <w:keepNext/>
        <w:rPr>
          <w:rFonts w:cs="Arial"/>
        </w:rPr>
      </w:pPr>
      <w:r w:rsidRPr="0039266E">
        <w:rPr>
          <w:rFonts w:cs="Arial"/>
        </w:rPr>
        <w:t>*</w:t>
      </w:r>
      <w:r w:rsidR="008F03EB" w:rsidRPr="0039266E">
        <w:rPr>
          <w:rFonts w:cs="Arial"/>
        </w:rPr>
        <w:fldChar w:fldCharType="begin"/>
      </w:r>
      <w:r w:rsidR="008F03EB" w:rsidRPr="0039266E">
        <w:rPr>
          <w:rFonts w:cs="Arial"/>
        </w:rPr>
        <w:instrText xml:space="preserve"> AUTONUM  </w:instrText>
      </w:r>
      <w:r w:rsidR="008F03EB" w:rsidRPr="0039266E">
        <w:rPr>
          <w:rFonts w:cs="Arial"/>
        </w:rPr>
        <w:fldChar w:fldCharType="end"/>
      </w:r>
      <w:r w:rsidR="008F03EB" w:rsidRPr="0039266E">
        <w:rPr>
          <w:rFonts w:cs="Arial"/>
        </w:rPr>
        <w:tab/>
        <w:t xml:space="preserve">The TC considered document </w:t>
      </w:r>
      <w:r w:rsidR="008F03EB" w:rsidRPr="0039266E">
        <w:rPr>
          <w:rFonts w:cs="Arial"/>
          <w:snapToGrid w:val="0"/>
        </w:rPr>
        <w:t>TC/49/23</w:t>
      </w:r>
      <w:r w:rsidR="008F03EB" w:rsidRPr="0039266E">
        <w:rPr>
          <w:rFonts w:cs="Arial"/>
        </w:rPr>
        <w:t xml:space="preserve">. </w:t>
      </w:r>
    </w:p>
    <w:p w:rsidR="00E8185C" w:rsidRPr="0039266E" w:rsidRDefault="00E8185C" w:rsidP="00920CD6">
      <w:pPr>
        <w:keepNext/>
        <w:rPr>
          <w:rFonts w:cs="Arial"/>
        </w:rPr>
      </w:pPr>
    </w:p>
    <w:p w:rsidR="00E8185C" w:rsidRPr="0039266E" w:rsidRDefault="00732987" w:rsidP="008F03EB">
      <w:pPr>
        <w:rPr>
          <w:rFonts w:cs="Arial"/>
        </w:rPr>
      </w:pPr>
      <w:r w:rsidRPr="0039266E">
        <w:rPr>
          <w:rFonts w:cs="Arial"/>
        </w:rPr>
        <w:t>*</w:t>
      </w:r>
      <w:r w:rsidR="00E8185C" w:rsidRPr="0039266E">
        <w:rPr>
          <w:rFonts w:cs="Arial"/>
        </w:rPr>
        <w:fldChar w:fldCharType="begin"/>
      </w:r>
      <w:r w:rsidR="00E8185C" w:rsidRPr="0039266E">
        <w:rPr>
          <w:rFonts w:cs="Arial"/>
        </w:rPr>
        <w:instrText xml:space="preserve"> AUTONUM  </w:instrText>
      </w:r>
      <w:r w:rsidR="00E8185C" w:rsidRPr="0039266E">
        <w:rPr>
          <w:rFonts w:cs="Arial"/>
        </w:rPr>
        <w:fldChar w:fldCharType="end"/>
      </w:r>
      <w:r w:rsidR="00E8185C" w:rsidRPr="0039266E">
        <w:rPr>
          <w:rFonts w:cs="Arial"/>
        </w:rPr>
        <w:tab/>
      </w:r>
      <w:r w:rsidR="00E8185C" w:rsidRPr="0039266E">
        <w:t>The TC agreed that the proposed text for a new section on “Reduction of Size of the Trials”, on the basis of the Annex of document TC/49/23, be included in a fu</w:t>
      </w:r>
      <w:r w:rsidR="00C36476" w:rsidRPr="0039266E">
        <w:t>ture revision of document TGP/8, after deletion of the first sentence in paragraph 1.6, which reads as follows “</w:t>
      </w:r>
      <w:r w:rsidR="00A5082A" w:rsidRPr="0039266E">
        <w:t>[t]h</w:t>
      </w:r>
      <w:r w:rsidR="00C36476" w:rsidRPr="0039266E">
        <w:t>is section is of relevance to the reader interested in technical details”.</w:t>
      </w:r>
    </w:p>
    <w:p w:rsidR="008F03EB" w:rsidRPr="0039266E" w:rsidRDefault="008F03EB" w:rsidP="00916C01">
      <w:pPr>
        <w:rPr>
          <w:rFonts w:cs="Arial"/>
        </w:rPr>
      </w:pPr>
    </w:p>
    <w:p w:rsidR="008F03EB" w:rsidRPr="0039266E" w:rsidRDefault="008F03EB" w:rsidP="00916C01">
      <w:pPr>
        <w:pStyle w:val="Heading4"/>
      </w:pPr>
      <w:r w:rsidRPr="0039266E">
        <w:t>Revision of document TGP/8:</w:t>
      </w:r>
      <w:r w:rsidR="004B1598" w:rsidRPr="0039266E">
        <w:t xml:space="preserve"> </w:t>
      </w:r>
      <w:r w:rsidRPr="0039266E">
        <w:t xml:space="preserve"> Part II: </w:t>
      </w:r>
      <w:r w:rsidR="004B1598" w:rsidRPr="0039266E">
        <w:t xml:space="preserve"> </w:t>
      </w:r>
      <w:r w:rsidRPr="0039266E">
        <w:t xml:space="preserve">Techniques Used in DUS Examination, </w:t>
      </w:r>
      <w:r w:rsidR="004B1598" w:rsidRPr="0039266E">
        <w:br/>
      </w:r>
      <w:r w:rsidRPr="0039266E">
        <w:t xml:space="preserve">Section 3: </w:t>
      </w:r>
      <w:r w:rsidR="004B1598" w:rsidRPr="0039266E">
        <w:t xml:space="preserve"> </w:t>
      </w:r>
      <w:r w:rsidRPr="0039266E">
        <w:t xml:space="preserve">The Combined-Over-Years Criteria for Distinctness (COYD) </w:t>
      </w:r>
    </w:p>
    <w:p w:rsidR="008F03EB" w:rsidRPr="0039266E" w:rsidRDefault="008F03EB" w:rsidP="00ED6242">
      <w:pPr>
        <w:keepNext/>
        <w:rPr>
          <w:rFonts w:cs="Arial"/>
        </w:rPr>
      </w:pPr>
    </w:p>
    <w:p w:rsidR="008F03EB" w:rsidRPr="0039266E" w:rsidRDefault="00732987" w:rsidP="008F03EB">
      <w:pPr>
        <w:rPr>
          <w:rFonts w:cs="Arial"/>
        </w:rPr>
      </w:pPr>
      <w:r w:rsidRPr="0039266E">
        <w:rPr>
          <w:rFonts w:cs="Arial"/>
        </w:rPr>
        <w:t>*</w:t>
      </w:r>
      <w:r w:rsidR="008F03EB" w:rsidRPr="0039266E">
        <w:rPr>
          <w:rFonts w:cs="Arial"/>
        </w:rPr>
        <w:fldChar w:fldCharType="begin"/>
      </w:r>
      <w:r w:rsidR="008F03EB" w:rsidRPr="0039266E">
        <w:rPr>
          <w:rFonts w:cs="Arial"/>
        </w:rPr>
        <w:instrText xml:space="preserve"> AUTONUM  </w:instrText>
      </w:r>
      <w:r w:rsidR="008F03EB" w:rsidRPr="0039266E">
        <w:rPr>
          <w:rFonts w:cs="Arial"/>
        </w:rPr>
        <w:fldChar w:fldCharType="end"/>
      </w:r>
      <w:r w:rsidR="008F03EB" w:rsidRPr="0039266E">
        <w:rPr>
          <w:rFonts w:cs="Arial"/>
        </w:rPr>
        <w:tab/>
        <w:t>The TC considered document </w:t>
      </w:r>
      <w:r w:rsidR="008F03EB" w:rsidRPr="0039266E">
        <w:rPr>
          <w:rFonts w:cs="Arial"/>
          <w:snapToGrid w:val="0"/>
        </w:rPr>
        <w:t>TC/49/24</w:t>
      </w:r>
      <w:r w:rsidR="008F03EB" w:rsidRPr="0039266E">
        <w:rPr>
          <w:rFonts w:cs="Arial"/>
        </w:rPr>
        <w:t>.</w:t>
      </w:r>
    </w:p>
    <w:p w:rsidR="00E8185C" w:rsidRPr="0039266E" w:rsidRDefault="00E8185C" w:rsidP="008F03EB">
      <w:pPr>
        <w:rPr>
          <w:rFonts w:cs="Arial"/>
        </w:rPr>
      </w:pPr>
    </w:p>
    <w:p w:rsidR="00E8185C" w:rsidRPr="0039266E" w:rsidRDefault="00732987" w:rsidP="008F03EB">
      <w:pPr>
        <w:rPr>
          <w:rFonts w:cs="Arial"/>
        </w:rPr>
      </w:pPr>
      <w:r w:rsidRPr="0039266E">
        <w:rPr>
          <w:rFonts w:cs="Arial"/>
        </w:rPr>
        <w:t>*</w:t>
      </w:r>
      <w:r w:rsidR="00E8185C" w:rsidRPr="0039266E">
        <w:rPr>
          <w:rFonts w:cs="Arial"/>
        </w:rPr>
        <w:fldChar w:fldCharType="begin"/>
      </w:r>
      <w:r w:rsidR="00E8185C" w:rsidRPr="0039266E">
        <w:rPr>
          <w:rFonts w:cs="Arial"/>
        </w:rPr>
        <w:instrText xml:space="preserve"> AUTONUM  </w:instrText>
      </w:r>
      <w:r w:rsidR="00E8185C" w:rsidRPr="0039266E">
        <w:rPr>
          <w:rFonts w:cs="Arial"/>
        </w:rPr>
        <w:fldChar w:fldCharType="end"/>
      </w:r>
      <w:r w:rsidR="00E8185C" w:rsidRPr="0039266E">
        <w:rPr>
          <w:rFonts w:cs="Arial"/>
        </w:rPr>
        <w:tab/>
      </w:r>
      <w:r w:rsidR="00E8185C" w:rsidRPr="0039266E">
        <w:t>The TC agreed that the proposed</w:t>
      </w:r>
      <w:r w:rsidR="005D1F3B" w:rsidRPr="0039266E">
        <w:t xml:space="preserve"> revised</w:t>
      </w:r>
      <w:r w:rsidR="00E8185C" w:rsidRPr="0039266E">
        <w:t xml:space="preserve"> text, as set out in the Annex to document TC/49/24, </w:t>
      </w:r>
      <w:r w:rsidR="005D1F3B" w:rsidRPr="0039266E">
        <w:t xml:space="preserve">be included in </w:t>
      </w:r>
      <w:r w:rsidR="00E8185C" w:rsidRPr="0039266E">
        <w:t>a future revision of document TGP/8: Part II: Techniques Used in DUS Examination, Section 3: “The Combined–Over</w:t>
      </w:r>
      <w:r w:rsidR="00E8185C" w:rsidRPr="0039266E">
        <w:noBreakHyphen/>
        <w:t>Years Criteria for Distinctness (COYD)”</w:t>
      </w:r>
      <w:r w:rsidR="00960BD0" w:rsidRPr="0039266E">
        <w:t>.</w:t>
      </w:r>
    </w:p>
    <w:p w:rsidR="008F03EB" w:rsidRPr="0039266E" w:rsidRDefault="008F03EB" w:rsidP="008F03EB">
      <w:pPr>
        <w:rPr>
          <w:rFonts w:cs="Arial"/>
        </w:rPr>
      </w:pPr>
    </w:p>
    <w:p w:rsidR="008F03EB" w:rsidRPr="0039266E" w:rsidRDefault="008F03EB" w:rsidP="00916C01">
      <w:pPr>
        <w:pStyle w:val="Heading4"/>
      </w:pPr>
      <w:r w:rsidRPr="0039266E">
        <w:t xml:space="preserve">Revision of document TGP/8: Part II: Techniques Used in DUS Examination, </w:t>
      </w:r>
      <w:r w:rsidR="00ED6242" w:rsidRPr="0039266E">
        <w:br/>
      </w:r>
      <w:r w:rsidRPr="0039266E">
        <w:t>Section 3, Subsection 3.6:</w:t>
      </w:r>
      <w:r w:rsidR="004C6398" w:rsidRPr="0039266E">
        <w:t xml:space="preserve"> </w:t>
      </w:r>
      <w:r w:rsidRPr="0039266E">
        <w:t xml:space="preserve"> Adapting COYD to special circumstances </w:t>
      </w:r>
    </w:p>
    <w:p w:rsidR="008F03EB" w:rsidRPr="0039266E" w:rsidRDefault="008F03EB" w:rsidP="00ED6242">
      <w:pPr>
        <w:keepNext/>
        <w:rPr>
          <w:rFonts w:cs="Arial"/>
        </w:rPr>
      </w:pPr>
    </w:p>
    <w:p w:rsidR="008F03EB" w:rsidRPr="0039266E" w:rsidRDefault="00732987" w:rsidP="008F03EB">
      <w:pPr>
        <w:rPr>
          <w:rFonts w:cs="Arial"/>
        </w:rPr>
      </w:pPr>
      <w:r w:rsidRPr="0039266E">
        <w:rPr>
          <w:rFonts w:cs="Arial"/>
        </w:rPr>
        <w:t>*</w:t>
      </w:r>
      <w:r w:rsidR="008F03EB" w:rsidRPr="0039266E">
        <w:rPr>
          <w:rFonts w:cs="Arial"/>
        </w:rPr>
        <w:fldChar w:fldCharType="begin"/>
      </w:r>
      <w:r w:rsidR="008F03EB" w:rsidRPr="0039266E">
        <w:rPr>
          <w:rFonts w:cs="Arial"/>
        </w:rPr>
        <w:instrText xml:space="preserve"> AUTONUM  </w:instrText>
      </w:r>
      <w:r w:rsidR="008F03EB" w:rsidRPr="0039266E">
        <w:rPr>
          <w:rFonts w:cs="Arial"/>
        </w:rPr>
        <w:fldChar w:fldCharType="end"/>
      </w:r>
      <w:r w:rsidR="008F03EB" w:rsidRPr="0039266E">
        <w:rPr>
          <w:rFonts w:cs="Arial"/>
        </w:rPr>
        <w:tab/>
        <w:t>The TC considered document </w:t>
      </w:r>
      <w:r w:rsidR="008F03EB" w:rsidRPr="0039266E">
        <w:rPr>
          <w:rFonts w:cs="Arial"/>
          <w:snapToGrid w:val="0"/>
        </w:rPr>
        <w:t>TC/49/25</w:t>
      </w:r>
      <w:r w:rsidR="008F03EB" w:rsidRPr="0039266E">
        <w:rPr>
          <w:rFonts w:cs="Arial"/>
        </w:rPr>
        <w:t>.</w:t>
      </w:r>
    </w:p>
    <w:p w:rsidR="002138BC" w:rsidRPr="0039266E" w:rsidRDefault="002138BC" w:rsidP="008F03EB">
      <w:pPr>
        <w:rPr>
          <w:rFonts w:cs="Arial"/>
        </w:rPr>
      </w:pPr>
    </w:p>
    <w:p w:rsidR="002138BC" w:rsidRPr="0039266E" w:rsidRDefault="00732987" w:rsidP="002138BC">
      <w:pPr>
        <w:rPr>
          <w:rFonts w:cs="Arial"/>
        </w:rPr>
      </w:pPr>
      <w:r w:rsidRPr="0039266E">
        <w:rPr>
          <w:rFonts w:cs="Arial"/>
        </w:rPr>
        <w:t>*</w:t>
      </w:r>
      <w:r w:rsidR="002138BC" w:rsidRPr="0039266E">
        <w:rPr>
          <w:rFonts w:cs="Arial"/>
        </w:rPr>
        <w:fldChar w:fldCharType="begin"/>
      </w:r>
      <w:r w:rsidR="002138BC" w:rsidRPr="0039266E">
        <w:rPr>
          <w:rFonts w:cs="Arial"/>
        </w:rPr>
        <w:instrText xml:space="preserve"> AUTONUM  </w:instrText>
      </w:r>
      <w:r w:rsidR="002138BC" w:rsidRPr="0039266E">
        <w:rPr>
          <w:rFonts w:cs="Arial"/>
        </w:rPr>
        <w:fldChar w:fldCharType="end"/>
      </w:r>
      <w:r w:rsidR="002138BC" w:rsidRPr="0039266E">
        <w:rPr>
          <w:rFonts w:cs="Arial"/>
        </w:rPr>
        <w:tab/>
        <w:t>The TC agreed that the text proposed in the Annex to document TC/49/25, be included as Subsection 3.6 in a future revision of document TGP/8: Part II: Techniques Used in DUS Examination, Section 3.</w:t>
      </w:r>
    </w:p>
    <w:p w:rsidR="008F03EB" w:rsidRPr="0039266E" w:rsidRDefault="008F03EB" w:rsidP="008F03EB">
      <w:pPr>
        <w:rPr>
          <w:rFonts w:cs="Arial"/>
        </w:rPr>
      </w:pPr>
    </w:p>
    <w:p w:rsidR="008F03EB" w:rsidRPr="0039266E" w:rsidRDefault="008F03EB" w:rsidP="00916C01">
      <w:pPr>
        <w:pStyle w:val="Heading4"/>
      </w:pPr>
      <w:r w:rsidRPr="0039266E">
        <w:t xml:space="preserve">Revision of document TGP/8: Part II: </w:t>
      </w:r>
      <w:r w:rsidR="004C6398" w:rsidRPr="0039266E">
        <w:t xml:space="preserve"> </w:t>
      </w:r>
      <w:r w:rsidRPr="0039266E">
        <w:t xml:space="preserve">Techniques Used in DUS Examination, </w:t>
      </w:r>
      <w:r w:rsidR="00ED6242" w:rsidRPr="0039266E">
        <w:br/>
      </w:r>
      <w:r w:rsidRPr="0039266E">
        <w:t xml:space="preserve">Section 4: 2x1% Method- Minimum Number of Degrees of Freedom for the 2x1% Method </w:t>
      </w:r>
    </w:p>
    <w:p w:rsidR="008F03EB" w:rsidRPr="0039266E" w:rsidRDefault="008F03EB" w:rsidP="00ED6242">
      <w:pPr>
        <w:keepNext/>
        <w:rPr>
          <w:rFonts w:cs="Arial"/>
        </w:rPr>
      </w:pPr>
    </w:p>
    <w:p w:rsidR="008F03EB" w:rsidRPr="0039266E" w:rsidRDefault="00732987" w:rsidP="008F03EB">
      <w:pPr>
        <w:rPr>
          <w:rFonts w:cs="Arial"/>
        </w:rPr>
      </w:pPr>
      <w:r w:rsidRPr="0039266E">
        <w:rPr>
          <w:rFonts w:cs="Arial"/>
        </w:rPr>
        <w:t>*</w:t>
      </w:r>
      <w:r w:rsidR="008F03EB" w:rsidRPr="0039266E">
        <w:rPr>
          <w:rFonts w:cs="Arial"/>
        </w:rPr>
        <w:fldChar w:fldCharType="begin"/>
      </w:r>
      <w:r w:rsidR="008F03EB" w:rsidRPr="0039266E">
        <w:rPr>
          <w:rFonts w:cs="Arial"/>
        </w:rPr>
        <w:instrText xml:space="preserve"> AUTONUM  </w:instrText>
      </w:r>
      <w:r w:rsidR="008F03EB" w:rsidRPr="0039266E">
        <w:rPr>
          <w:rFonts w:cs="Arial"/>
        </w:rPr>
        <w:fldChar w:fldCharType="end"/>
      </w:r>
      <w:r w:rsidR="008F03EB" w:rsidRPr="0039266E">
        <w:rPr>
          <w:rFonts w:cs="Arial"/>
        </w:rPr>
        <w:tab/>
        <w:t>The TC considered document </w:t>
      </w:r>
      <w:r w:rsidR="008F03EB" w:rsidRPr="0039266E">
        <w:rPr>
          <w:rFonts w:cs="Arial"/>
          <w:snapToGrid w:val="0"/>
        </w:rPr>
        <w:t>TC/49/26</w:t>
      </w:r>
      <w:r w:rsidR="008F03EB" w:rsidRPr="0039266E">
        <w:rPr>
          <w:rFonts w:cs="Arial"/>
        </w:rPr>
        <w:t>.</w:t>
      </w:r>
    </w:p>
    <w:p w:rsidR="002138BC" w:rsidRPr="0039266E" w:rsidRDefault="002138BC" w:rsidP="008F03EB">
      <w:pPr>
        <w:rPr>
          <w:rFonts w:cs="Arial"/>
        </w:rPr>
      </w:pPr>
    </w:p>
    <w:p w:rsidR="002138BC" w:rsidRPr="0039266E" w:rsidRDefault="00732987" w:rsidP="008F03EB">
      <w:pPr>
        <w:rPr>
          <w:rFonts w:cs="Arial"/>
        </w:rPr>
      </w:pPr>
      <w:r w:rsidRPr="0039266E">
        <w:rPr>
          <w:rFonts w:cs="Arial"/>
        </w:rPr>
        <w:t>*</w:t>
      </w:r>
      <w:r w:rsidR="002138BC" w:rsidRPr="0039266E">
        <w:rPr>
          <w:rFonts w:cs="Arial"/>
        </w:rPr>
        <w:fldChar w:fldCharType="begin"/>
      </w:r>
      <w:r w:rsidR="002138BC" w:rsidRPr="0039266E">
        <w:rPr>
          <w:rFonts w:cs="Arial"/>
        </w:rPr>
        <w:instrText xml:space="preserve"> AUTONUM  </w:instrText>
      </w:r>
      <w:r w:rsidR="002138BC" w:rsidRPr="0039266E">
        <w:rPr>
          <w:rFonts w:cs="Arial"/>
        </w:rPr>
        <w:fldChar w:fldCharType="end"/>
      </w:r>
      <w:r w:rsidR="002138BC" w:rsidRPr="0039266E">
        <w:rPr>
          <w:rFonts w:cs="Arial"/>
        </w:rPr>
        <w:tab/>
      </w:r>
      <w:r w:rsidR="002138BC" w:rsidRPr="0039266E">
        <w:t>The TC agreed that the proposed revised text, as set out in the Annex to document TC/49/26</w:t>
      </w:r>
      <w:r w:rsidR="002138BC" w:rsidRPr="0039266E">
        <w:rPr>
          <w:iCs/>
          <w:spacing w:val="-4"/>
        </w:rPr>
        <w:t>, be included in a future revision of document TGP/8: Part II: Techniques Used in DUS Examination, Section 4.</w:t>
      </w:r>
    </w:p>
    <w:p w:rsidR="008F03EB" w:rsidRPr="0039266E" w:rsidRDefault="008F03EB" w:rsidP="008F03EB">
      <w:pPr>
        <w:rPr>
          <w:rFonts w:cs="Arial"/>
        </w:rPr>
      </w:pPr>
    </w:p>
    <w:p w:rsidR="00A3239C" w:rsidRPr="0039266E" w:rsidRDefault="008F03EB" w:rsidP="00916C01">
      <w:pPr>
        <w:pStyle w:val="Heading4"/>
      </w:pPr>
      <w:r w:rsidRPr="0039266E">
        <w:t xml:space="preserve">Revision of document TGP/8: Part II: Techniques Used in DUS Examination, </w:t>
      </w:r>
      <w:r w:rsidRPr="0039266E">
        <w:br/>
        <w:t xml:space="preserve">New Section 10: Minimum Number of Comparable Varieties for the Relative Variance Method </w:t>
      </w:r>
    </w:p>
    <w:p w:rsidR="00A3239C" w:rsidRPr="0039266E" w:rsidRDefault="00A3239C" w:rsidP="00ED6242">
      <w:pPr>
        <w:keepNext/>
        <w:rPr>
          <w:rFonts w:cs="Arial"/>
        </w:rPr>
      </w:pPr>
    </w:p>
    <w:p w:rsidR="005E77A3" w:rsidRPr="0039266E" w:rsidRDefault="00732987" w:rsidP="005E77A3">
      <w:pPr>
        <w:rPr>
          <w:rFonts w:cs="Arial"/>
        </w:rPr>
      </w:pPr>
      <w:r w:rsidRPr="0039266E">
        <w:rPr>
          <w:rFonts w:cs="Arial"/>
        </w:rPr>
        <w:t>*</w:t>
      </w:r>
      <w:r w:rsidR="005E77A3" w:rsidRPr="0039266E">
        <w:rPr>
          <w:rFonts w:cs="Arial"/>
        </w:rPr>
        <w:fldChar w:fldCharType="begin"/>
      </w:r>
      <w:r w:rsidR="005E77A3" w:rsidRPr="0039266E">
        <w:rPr>
          <w:rFonts w:cs="Arial"/>
        </w:rPr>
        <w:instrText xml:space="preserve"> AUTONUM  </w:instrText>
      </w:r>
      <w:r w:rsidR="005E77A3" w:rsidRPr="0039266E">
        <w:rPr>
          <w:rFonts w:cs="Arial"/>
        </w:rPr>
        <w:fldChar w:fldCharType="end"/>
      </w:r>
      <w:r w:rsidR="005E77A3" w:rsidRPr="0039266E">
        <w:rPr>
          <w:rFonts w:cs="Arial"/>
        </w:rPr>
        <w:tab/>
        <w:t xml:space="preserve">The TC considered document </w:t>
      </w:r>
      <w:r w:rsidR="005E77A3" w:rsidRPr="0039266E">
        <w:rPr>
          <w:rFonts w:cs="Arial"/>
          <w:snapToGrid w:val="0"/>
        </w:rPr>
        <w:t>TC/49/27</w:t>
      </w:r>
      <w:r w:rsidR="005E77A3" w:rsidRPr="0039266E">
        <w:rPr>
          <w:rFonts w:cs="Arial"/>
        </w:rPr>
        <w:t>.</w:t>
      </w:r>
    </w:p>
    <w:p w:rsidR="005E77A3" w:rsidRPr="0039266E" w:rsidRDefault="005E77A3" w:rsidP="005E77A3">
      <w:pPr>
        <w:rPr>
          <w:rFonts w:cs="Arial"/>
        </w:rPr>
      </w:pPr>
    </w:p>
    <w:p w:rsidR="005E77A3" w:rsidRPr="0039266E" w:rsidRDefault="00732987" w:rsidP="005E77A3">
      <w:pPr>
        <w:rPr>
          <w:iCs/>
          <w:spacing w:val="-4"/>
        </w:rPr>
      </w:pPr>
      <w:r w:rsidRPr="0039266E">
        <w:rPr>
          <w:rFonts w:cs="Arial"/>
        </w:rPr>
        <w:t>*</w:t>
      </w:r>
      <w:r w:rsidR="005E77A3" w:rsidRPr="0039266E">
        <w:rPr>
          <w:rFonts w:cs="Arial"/>
        </w:rPr>
        <w:fldChar w:fldCharType="begin"/>
      </w:r>
      <w:r w:rsidR="005E77A3" w:rsidRPr="0039266E">
        <w:rPr>
          <w:rFonts w:cs="Arial"/>
        </w:rPr>
        <w:instrText xml:space="preserve"> AUTONUM  </w:instrText>
      </w:r>
      <w:r w:rsidR="005E77A3" w:rsidRPr="0039266E">
        <w:rPr>
          <w:rFonts w:cs="Arial"/>
        </w:rPr>
        <w:fldChar w:fldCharType="end"/>
      </w:r>
      <w:r w:rsidR="005E77A3" w:rsidRPr="0039266E">
        <w:rPr>
          <w:rFonts w:cs="Arial"/>
        </w:rPr>
        <w:tab/>
      </w:r>
      <w:r w:rsidR="005E77A3" w:rsidRPr="0039266E">
        <w:rPr>
          <w:iCs/>
          <w:spacing w:val="-4"/>
        </w:rPr>
        <w:t>The TC noted the proposed amendments of revision of Section: 10 of document TGP/8, as set out in Annex II of document TC/49/27.</w:t>
      </w:r>
    </w:p>
    <w:p w:rsidR="005E77A3" w:rsidRPr="0039266E" w:rsidRDefault="005E77A3" w:rsidP="005E77A3">
      <w:pPr>
        <w:rPr>
          <w:iCs/>
          <w:spacing w:val="-4"/>
        </w:rPr>
      </w:pPr>
    </w:p>
    <w:p w:rsidR="005E77A3" w:rsidRPr="0039266E" w:rsidRDefault="00732987" w:rsidP="005E77A3">
      <w:pPr>
        <w:rPr>
          <w:rFonts w:cs="Arial"/>
        </w:rPr>
      </w:pPr>
      <w:r w:rsidRPr="0039266E">
        <w:rPr>
          <w:rFonts w:cs="Arial"/>
        </w:rPr>
        <w:t>*</w:t>
      </w:r>
      <w:r w:rsidR="005E77A3" w:rsidRPr="0039266E">
        <w:rPr>
          <w:rFonts w:cs="Arial"/>
        </w:rPr>
        <w:fldChar w:fldCharType="begin"/>
      </w:r>
      <w:r w:rsidR="005E77A3" w:rsidRPr="0039266E">
        <w:rPr>
          <w:rFonts w:cs="Arial"/>
        </w:rPr>
        <w:instrText xml:space="preserve"> AUTONUM  </w:instrText>
      </w:r>
      <w:r w:rsidR="005E77A3" w:rsidRPr="0039266E">
        <w:rPr>
          <w:rFonts w:cs="Arial"/>
        </w:rPr>
        <w:fldChar w:fldCharType="end"/>
      </w:r>
      <w:r w:rsidR="005E77A3" w:rsidRPr="0039266E">
        <w:rPr>
          <w:rFonts w:cs="Arial"/>
        </w:rPr>
        <w:tab/>
        <w:t xml:space="preserve">The TC agreed to invite an expert from Australia to prepare a new draft of </w:t>
      </w:r>
      <w:r w:rsidR="005E77A3" w:rsidRPr="0039266E">
        <w:rPr>
          <w:iCs/>
          <w:spacing w:val="-4"/>
        </w:rPr>
        <w:t xml:space="preserve">Section: 10 of document TGP/8 </w:t>
      </w:r>
      <w:r w:rsidR="005E77A3" w:rsidRPr="0039266E">
        <w:rPr>
          <w:rFonts w:cs="Arial"/>
        </w:rPr>
        <w:t xml:space="preserve">with </w:t>
      </w:r>
      <w:r w:rsidR="00B174E2" w:rsidRPr="0039266E">
        <w:rPr>
          <w:rFonts w:cs="Arial"/>
        </w:rPr>
        <w:t xml:space="preserve">a </w:t>
      </w:r>
      <w:r w:rsidR="005E77A3" w:rsidRPr="0039266E">
        <w:rPr>
          <w:rFonts w:cs="Arial"/>
        </w:rPr>
        <w:t xml:space="preserve">recommendation on the minimum number of </w:t>
      </w:r>
      <w:r w:rsidR="00B174E2" w:rsidRPr="0039266E">
        <w:rPr>
          <w:rFonts w:cs="Arial"/>
        </w:rPr>
        <w:t>comparable varieties</w:t>
      </w:r>
      <w:r w:rsidR="005E77A3" w:rsidRPr="0039266E">
        <w:rPr>
          <w:rFonts w:cs="Arial"/>
        </w:rPr>
        <w:t>, for consideration by the TWPs</w:t>
      </w:r>
      <w:r w:rsidR="005E77A3" w:rsidRPr="0039266E">
        <w:rPr>
          <w:iCs/>
          <w:spacing w:val="-4"/>
        </w:rPr>
        <w:t xml:space="preserve"> at their sessions in 2013.</w:t>
      </w:r>
      <w:r w:rsidR="00B174E2" w:rsidRPr="0039266E">
        <w:rPr>
          <w:iCs/>
          <w:spacing w:val="-4"/>
        </w:rPr>
        <w:t xml:space="preserve">  The Delegation of </w:t>
      </w:r>
      <w:r w:rsidR="00B174E2" w:rsidRPr="0039266E">
        <w:rPr>
          <w:rFonts w:cs="Arial"/>
          <w:iCs/>
          <w:spacing w:val="-4"/>
        </w:rPr>
        <w:t xml:space="preserve">Australia </w:t>
      </w:r>
      <w:r w:rsidR="00E90DC1" w:rsidRPr="0039266E">
        <w:rPr>
          <w:rFonts w:cs="Arial"/>
          <w:iCs/>
          <w:spacing w:val="-4"/>
        </w:rPr>
        <w:t xml:space="preserve">explained </w:t>
      </w:r>
      <w:r w:rsidR="00B174E2" w:rsidRPr="0039266E">
        <w:rPr>
          <w:rFonts w:cs="Arial"/>
          <w:iCs/>
          <w:spacing w:val="-4"/>
        </w:rPr>
        <w:t>that the minimum number was one.</w:t>
      </w:r>
    </w:p>
    <w:p w:rsidR="008F03EB" w:rsidRPr="0039266E" w:rsidRDefault="008F03EB" w:rsidP="008F03EB">
      <w:pPr>
        <w:rPr>
          <w:rFonts w:cs="Arial"/>
        </w:rPr>
      </w:pPr>
    </w:p>
    <w:p w:rsidR="008F03EB" w:rsidRPr="0039266E" w:rsidRDefault="008F03EB" w:rsidP="00916C01">
      <w:pPr>
        <w:pStyle w:val="Heading4"/>
      </w:pPr>
      <w:r w:rsidRPr="0039266E">
        <w:t xml:space="preserve">Revision of document TGP/8: Part II: Techniques used in DUS Examination, </w:t>
      </w:r>
      <w:r w:rsidRPr="0039266E">
        <w:br/>
        <w:t xml:space="preserve">New Section 11: Examining DUS in Bulk Samples </w:t>
      </w:r>
    </w:p>
    <w:p w:rsidR="00A3239C" w:rsidRPr="0039266E" w:rsidRDefault="00A3239C" w:rsidP="00ED6242">
      <w:pPr>
        <w:keepNext/>
        <w:rPr>
          <w:rFonts w:cs="Arial"/>
        </w:rPr>
      </w:pPr>
    </w:p>
    <w:p w:rsidR="00211264" w:rsidRPr="0039266E" w:rsidRDefault="00732987" w:rsidP="00211264">
      <w:pPr>
        <w:rPr>
          <w:rFonts w:cs="Arial"/>
        </w:rPr>
      </w:pPr>
      <w:r w:rsidRPr="0039266E">
        <w:rPr>
          <w:rFonts w:cs="Arial"/>
        </w:rPr>
        <w:t>*</w:t>
      </w:r>
      <w:r w:rsidR="00211264" w:rsidRPr="0039266E">
        <w:rPr>
          <w:rFonts w:cs="Arial"/>
        </w:rPr>
        <w:fldChar w:fldCharType="begin"/>
      </w:r>
      <w:r w:rsidR="00211264" w:rsidRPr="0039266E">
        <w:rPr>
          <w:rFonts w:cs="Arial"/>
        </w:rPr>
        <w:instrText xml:space="preserve"> AUTONUM  </w:instrText>
      </w:r>
      <w:r w:rsidR="00211264" w:rsidRPr="0039266E">
        <w:rPr>
          <w:rFonts w:cs="Arial"/>
        </w:rPr>
        <w:fldChar w:fldCharType="end"/>
      </w:r>
      <w:r w:rsidR="00211264" w:rsidRPr="0039266E">
        <w:rPr>
          <w:rFonts w:cs="Arial"/>
        </w:rPr>
        <w:tab/>
        <w:t>The TC considered document </w:t>
      </w:r>
      <w:r w:rsidR="00211264" w:rsidRPr="0039266E">
        <w:rPr>
          <w:rFonts w:cs="Arial"/>
          <w:snapToGrid w:val="0"/>
        </w:rPr>
        <w:t>TC/49/28</w:t>
      </w:r>
      <w:r w:rsidR="00211264" w:rsidRPr="0039266E">
        <w:rPr>
          <w:rFonts w:cs="Arial"/>
        </w:rPr>
        <w:t>.</w:t>
      </w:r>
    </w:p>
    <w:p w:rsidR="00211264" w:rsidRPr="0039266E" w:rsidRDefault="00211264" w:rsidP="00211264">
      <w:pPr>
        <w:rPr>
          <w:rFonts w:cs="Arial"/>
        </w:rPr>
      </w:pPr>
    </w:p>
    <w:p w:rsidR="00211264" w:rsidRPr="0039266E" w:rsidRDefault="00732987" w:rsidP="000E5A1C">
      <w:pPr>
        <w:spacing w:after="240"/>
        <w:rPr>
          <w:iCs/>
          <w:spacing w:val="-4"/>
        </w:rPr>
      </w:pPr>
      <w:r w:rsidRPr="0039266E">
        <w:rPr>
          <w:rFonts w:cs="Arial"/>
        </w:rPr>
        <w:t>*</w:t>
      </w:r>
      <w:r w:rsidR="00211264" w:rsidRPr="0039266E">
        <w:rPr>
          <w:rFonts w:cs="Arial"/>
        </w:rPr>
        <w:fldChar w:fldCharType="begin"/>
      </w:r>
      <w:r w:rsidR="00211264" w:rsidRPr="0039266E">
        <w:rPr>
          <w:rFonts w:cs="Arial"/>
        </w:rPr>
        <w:instrText xml:space="preserve"> AUTONUM  </w:instrText>
      </w:r>
      <w:r w:rsidR="00211264" w:rsidRPr="0039266E">
        <w:rPr>
          <w:rFonts w:cs="Arial"/>
        </w:rPr>
        <w:fldChar w:fldCharType="end"/>
      </w:r>
      <w:r w:rsidR="00211264" w:rsidRPr="0039266E">
        <w:rPr>
          <w:rFonts w:cs="Arial"/>
        </w:rPr>
        <w:tab/>
      </w:r>
      <w:r w:rsidR="00211264" w:rsidRPr="0039266E">
        <w:rPr>
          <w:iCs/>
          <w:spacing w:val="-4"/>
        </w:rPr>
        <w:t>The TC agreed to replace the proposed text for new Section 11 “Examining DUS in Bulk Samples” in the Annex to document TC/49/28 with guidance on the use of characteristics examined on the basis of bulk samples, in order to ensure that the characteristics fulfill the basic requirements for a characteristic.</w:t>
      </w:r>
      <w:r w:rsidR="00725204" w:rsidRPr="0039266E">
        <w:rPr>
          <w:iCs/>
          <w:spacing w:val="-4"/>
        </w:rPr>
        <w:t xml:space="preserve">  In particular, it agreed that Leading Experts of Test Guidelines could be requested to provide data from different years to demonstrate that the expression of the characteristic is “sufficiently consistent and repeatable in a particular environment”.  It was further </w:t>
      </w:r>
      <w:r w:rsidR="00211264" w:rsidRPr="0039266E">
        <w:rPr>
          <w:iCs/>
          <w:spacing w:val="-4"/>
        </w:rPr>
        <w:t>agreed that</w:t>
      </w:r>
      <w:r w:rsidR="00725204" w:rsidRPr="0039266E">
        <w:rPr>
          <w:iCs/>
          <w:spacing w:val="-4"/>
        </w:rPr>
        <w:t xml:space="preserve">, on the basis of information provided to the TWPs, consideration could be given to </w:t>
      </w:r>
      <w:r w:rsidR="00211264" w:rsidRPr="0039266E">
        <w:rPr>
          <w:iCs/>
          <w:spacing w:val="-4"/>
        </w:rPr>
        <w:t xml:space="preserve">statistical analysis for </w:t>
      </w:r>
      <w:r w:rsidR="00725204" w:rsidRPr="0039266E">
        <w:rPr>
          <w:iCs/>
          <w:spacing w:val="-4"/>
        </w:rPr>
        <w:t>such</w:t>
      </w:r>
      <w:r w:rsidR="00211264" w:rsidRPr="0039266E">
        <w:rPr>
          <w:iCs/>
          <w:spacing w:val="-4"/>
        </w:rPr>
        <w:t xml:space="preserve"> characteristics.</w:t>
      </w:r>
    </w:p>
    <w:p w:rsidR="00A3239C" w:rsidRPr="0039266E" w:rsidRDefault="008F03EB" w:rsidP="00916C01">
      <w:pPr>
        <w:pStyle w:val="Heading4"/>
      </w:pPr>
      <w:r w:rsidRPr="0039266E">
        <w:t xml:space="preserve">Revision of document TGP/8: Part II: Techniques Used in DUS Examination, </w:t>
      </w:r>
      <w:r w:rsidRPr="0039266E">
        <w:br/>
        <w:t xml:space="preserve">New Section: Data Processing for the Assessment of Distinctness and for Producing Variety Descriptions </w:t>
      </w:r>
    </w:p>
    <w:p w:rsidR="00A3239C" w:rsidRPr="0039266E" w:rsidRDefault="00A3239C" w:rsidP="00ED6242">
      <w:pPr>
        <w:keepNext/>
        <w:rPr>
          <w:rFonts w:cs="Arial"/>
        </w:rPr>
      </w:pPr>
    </w:p>
    <w:p w:rsidR="008F03EB" w:rsidRPr="0039266E" w:rsidRDefault="00732987" w:rsidP="008F03EB">
      <w:pPr>
        <w:rPr>
          <w:rFonts w:cs="Arial"/>
        </w:rPr>
      </w:pPr>
      <w:r w:rsidRPr="0039266E">
        <w:rPr>
          <w:rFonts w:cs="Arial"/>
        </w:rPr>
        <w:t>*</w:t>
      </w:r>
      <w:r w:rsidR="00A3239C" w:rsidRPr="0039266E">
        <w:rPr>
          <w:rFonts w:cs="Arial"/>
        </w:rPr>
        <w:fldChar w:fldCharType="begin"/>
      </w:r>
      <w:r w:rsidR="00A3239C" w:rsidRPr="0039266E">
        <w:rPr>
          <w:rFonts w:cs="Arial"/>
        </w:rPr>
        <w:instrText xml:space="preserve"> AUTONUM  </w:instrText>
      </w:r>
      <w:r w:rsidR="00A3239C" w:rsidRPr="0039266E">
        <w:rPr>
          <w:rFonts w:cs="Arial"/>
        </w:rPr>
        <w:fldChar w:fldCharType="end"/>
      </w:r>
      <w:r w:rsidR="00A3239C" w:rsidRPr="0039266E">
        <w:rPr>
          <w:rFonts w:cs="Arial"/>
        </w:rPr>
        <w:tab/>
        <w:t xml:space="preserve">The TC considered </w:t>
      </w:r>
      <w:r w:rsidR="008F03EB" w:rsidRPr="0039266E">
        <w:rPr>
          <w:rFonts w:cs="Arial"/>
        </w:rPr>
        <w:t xml:space="preserve">document </w:t>
      </w:r>
      <w:r w:rsidR="008F03EB" w:rsidRPr="0039266E">
        <w:rPr>
          <w:rFonts w:cs="Arial"/>
          <w:snapToGrid w:val="0"/>
        </w:rPr>
        <w:t>TC/49/29</w:t>
      </w:r>
      <w:r w:rsidR="00A3239C" w:rsidRPr="0039266E">
        <w:rPr>
          <w:rFonts w:cs="Arial"/>
        </w:rPr>
        <w:t>.</w:t>
      </w:r>
    </w:p>
    <w:p w:rsidR="00486E93" w:rsidRPr="0039266E" w:rsidRDefault="00486E93" w:rsidP="008F03EB">
      <w:pPr>
        <w:rPr>
          <w:rFonts w:cs="Arial"/>
        </w:rPr>
      </w:pPr>
    </w:p>
    <w:p w:rsidR="009D069D" w:rsidRPr="0039266E" w:rsidRDefault="00732987" w:rsidP="009D069D">
      <w:pPr>
        <w:rPr>
          <w:iCs/>
          <w:spacing w:val="-4"/>
        </w:rPr>
      </w:pPr>
      <w:r w:rsidRPr="0039266E">
        <w:rPr>
          <w:rFonts w:cs="Arial"/>
        </w:rPr>
        <w:t>*</w:t>
      </w:r>
      <w:r w:rsidR="00486E93" w:rsidRPr="0039266E">
        <w:rPr>
          <w:rFonts w:cs="Arial"/>
        </w:rPr>
        <w:fldChar w:fldCharType="begin"/>
      </w:r>
      <w:r w:rsidR="00486E93" w:rsidRPr="0039266E">
        <w:rPr>
          <w:rFonts w:cs="Arial"/>
        </w:rPr>
        <w:instrText xml:space="preserve"> AUTONUM  </w:instrText>
      </w:r>
      <w:r w:rsidR="00486E93" w:rsidRPr="0039266E">
        <w:rPr>
          <w:rFonts w:cs="Arial"/>
        </w:rPr>
        <w:fldChar w:fldCharType="end"/>
      </w:r>
      <w:r w:rsidR="00486E93" w:rsidRPr="0039266E">
        <w:rPr>
          <w:rFonts w:cs="Arial"/>
        </w:rPr>
        <w:tab/>
      </w:r>
      <w:r w:rsidR="009D069D" w:rsidRPr="0039266E">
        <w:rPr>
          <w:rFonts w:cs="Arial"/>
        </w:rPr>
        <w:t xml:space="preserve">The TC </w:t>
      </w:r>
      <w:r w:rsidR="009D069D" w:rsidRPr="0039266E">
        <w:rPr>
          <w:iCs/>
          <w:snapToGrid w:val="0"/>
          <w:spacing w:val="-4"/>
        </w:rPr>
        <w:t xml:space="preserve">requested the Office of the Union to request </w:t>
      </w:r>
      <w:r w:rsidR="009D069D" w:rsidRPr="0039266E">
        <w:rPr>
          <w:iCs/>
          <w:spacing w:val="-4"/>
        </w:rPr>
        <w:t>experts from the United Kingdom, France and Germany,</w:t>
      </w:r>
      <w:r w:rsidR="00422D72" w:rsidRPr="0039266E">
        <w:rPr>
          <w:iCs/>
          <w:spacing w:val="-4"/>
        </w:rPr>
        <w:t xml:space="preserve"> or other members of the Union</w:t>
      </w:r>
      <w:r w:rsidR="009D069D" w:rsidRPr="0039266E">
        <w:rPr>
          <w:iCs/>
          <w:spacing w:val="-4"/>
        </w:rPr>
        <w:t>, to provide a common data set of self</w:t>
      </w:r>
      <w:r w:rsidR="009D069D" w:rsidRPr="0039266E">
        <w:rPr>
          <w:iCs/>
          <w:spacing w:val="-4"/>
        </w:rPr>
        <w:noBreakHyphen/>
        <w:t xml:space="preserve">pollinated and/or </w:t>
      </w:r>
      <w:proofErr w:type="spellStart"/>
      <w:r w:rsidR="009D069D" w:rsidRPr="0039266E">
        <w:rPr>
          <w:iCs/>
          <w:spacing w:val="-4"/>
        </w:rPr>
        <w:t>vegetatively</w:t>
      </w:r>
      <w:proofErr w:type="spellEnd"/>
      <w:r w:rsidR="009D069D" w:rsidRPr="0039266E">
        <w:rPr>
          <w:iCs/>
          <w:spacing w:val="-4"/>
        </w:rPr>
        <w:t> propagated varieties for performing a practical exercise.</w:t>
      </w:r>
    </w:p>
    <w:p w:rsidR="008F03EB" w:rsidRPr="0039266E" w:rsidRDefault="008F03EB" w:rsidP="008F03EB">
      <w:pPr>
        <w:rPr>
          <w:rFonts w:cs="Arial"/>
        </w:rPr>
      </w:pPr>
    </w:p>
    <w:p w:rsidR="00A3239C" w:rsidRPr="0039266E" w:rsidRDefault="008F03EB" w:rsidP="00916C01">
      <w:pPr>
        <w:pStyle w:val="Heading4"/>
      </w:pPr>
      <w:r w:rsidRPr="0039266E">
        <w:t xml:space="preserve">Revision of document TGP/8: Part II: Techniques Used in DUS Examination, </w:t>
      </w:r>
      <w:r w:rsidRPr="0039266E">
        <w:br/>
        <w:t xml:space="preserve">New Section: </w:t>
      </w:r>
      <w:r w:rsidR="004B1598" w:rsidRPr="0039266E">
        <w:t xml:space="preserve"> </w:t>
      </w:r>
      <w:r w:rsidRPr="0039266E">
        <w:t xml:space="preserve">Guidance of Data Analysis for Blind Randomized Trials </w:t>
      </w:r>
    </w:p>
    <w:p w:rsidR="00A3239C" w:rsidRPr="0039266E" w:rsidRDefault="00A3239C" w:rsidP="00ED6242">
      <w:pPr>
        <w:keepNext/>
        <w:rPr>
          <w:rFonts w:cs="Arial"/>
        </w:rPr>
      </w:pPr>
    </w:p>
    <w:p w:rsidR="00211264" w:rsidRPr="0039266E" w:rsidRDefault="00732987" w:rsidP="00211264">
      <w:pPr>
        <w:rPr>
          <w:rFonts w:cs="Arial"/>
        </w:rPr>
      </w:pPr>
      <w:r w:rsidRPr="0039266E">
        <w:rPr>
          <w:rFonts w:cs="Arial"/>
        </w:rPr>
        <w:t>*</w:t>
      </w:r>
      <w:r w:rsidR="00211264" w:rsidRPr="0039266E">
        <w:rPr>
          <w:rFonts w:cs="Arial"/>
        </w:rPr>
        <w:fldChar w:fldCharType="begin"/>
      </w:r>
      <w:r w:rsidR="00211264" w:rsidRPr="0039266E">
        <w:rPr>
          <w:rFonts w:cs="Arial"/>
        </w:rPr>
        <w:instrText xml:space="preserve"> AUTONUM  </w:instrText>
      </w:r>
      <w:r w:rsidR="00211264" w:rsidRPr="0039266E">
        <w:rPr>
          <w:rFonts w:cs="Arial"/>
        </w:rPr>
        <w:fldChar w:fldCharType="end"/>
      </w:r>
      <w:r w:rsidR="00211264" w:rsidRPr="0039266E">
        <w:rPr>
          <w:rFonts w:cs="Arial"/>
        </w:rPr>
        <w:tab/>
        <w:t>The TC considered document </w:t>
      </w:r>
      <w:r w:rsidR="00211264" w:rsidRPr="0039266E">
        <w:rPr>
          <w:rFonts w:cs="Arial"/>
          <w:snapToGrid w:val="0"/>
        </w:rPr>
        <w:t>TC/49/30</w:t>
      </w:r>
      <w:r w:rsidR="00211264" w:rsidRPr="0039266E">
        <w:rPr>
          <w:rFonts w:cs="Arial"/>
        </w:rPr>
        <w:t>.</w:t>
      </w:r>
    </w:p>
    <w:p w:rsidR="00211264" w:rsidRPr="0039266E" w:rsidRDefault="00211264" w:rsidP="00211264">
      <w:pPr>
        <w:rPr>
          <w:rFonts w:cs="Arial"/>
        </w:rPr>
      </w:pPr>
    </w:p>
    <w:p w:rsidR="00211264" w:rsidRPr="0039266E" w:rsidRDefault="00732987" w:rsidP="00211264">
      <w:pPr>
        <w:rPr>
          <w:rFonts w:cs="Arial"/>
        </w:rPr>
      </w:pPr>
      <w:r w:rsidRPr="0039266E">
        <w:rPr>
          <w:rFonts w:cs="Arial"/>
        </w:rPr>
        <w:t>*</w:t>
      </w:r>
      <w:r w:rsidR="00211264" w:rsidRPr="0039266E">
        <w:rPr>
          <w:rFonts w:cs="Arial"/>
        </w:rPr>
        <w:fldChar w:fldCharType="begin"/>
      </w:r>
      <w:r w:rsidR="00211264" w:rsidRPr="0039266E">
        <w:rPr>
          <w:rFonts w:cs="Arial"/>
        </w:rPr>
        <w:instrText xml:space="preserve"> AUTONUM  </w:instrText>
      </w:r>
      <w:r w:rsidR="00211264" w:rsidRPr="0039266E">
        <w:rPr>
          <w:rFonts w:cs="Arial"/>
        </w:rPr>
        <w:fldChar w:fldCharType="end"/>
      </w:r>
      <w:r w:rsidR="00211264" w:rsidRPr="0039266E">
        <w:rPr>
          <w:rFonts w:cs="Arial"/>
        </w:rPr>
        <w:tab/>
      </w:r>
      <w:r w:rsidR="00211264" w:rsidRPr="0039266E">
        <w:rPr>
          <w:iCs/>
          <w:spacing w:val="-4"/>
        </w:rPr>
        <w:t xml:space="preserve">The TC agreed to the preparation of a new draft for a new Section on “Guidance for Data Analysis for Blind Randomized Trials” by an expert from France, on the basis of the Annex to document TC/49/30 and the comments by the TWPs </w:t>
      </w:r>
      <w:r w:rsidR="00211264" w:rsidRPr="0039266E">
        <w:t xml:space="preserve">at their sessions in 2012, </w:t>
      </w:r>
      <w:r w:rsidR="00211264" w:rsidRPr="0039266E">
        <w:rPr>
          <w:iCs/>
          <w:spacing w:val="-4"/>
        </w:rPr>
        <w:t>and the TC-EDC</w:t>
      </w:r>
      <w:r w:rsidR="00211264" w:rsidRPr="0039266E">
        <w:t xml:space="preserve"> at its meeting in 2013</w:t>
      </w:r>
      <w:r w:rsidR="00211264" w:rsidRPr="0039266E">
        <w:rPr>
          <w:iCs/>
          <w:spacing w:val="-4"/>
        </w:rPr>
        <w:t>, for consideration by the TWPs at their sessions in 2013.</w:t>
      </w:r>
    </w:p>
    <w:p w:rsidR="00211264" w:rsidRPr="0039266E" w:rsidRDefault="00211264" w:rsidP="00211264">
      <w:pPr>
        <w:rPr>
          <w:rFonts w:cs="Arial"/>
        </w:rPr>
      </w:pPr>
    </w:p>
    <w:p w:rsidR="00A3239C" w:rsidRPr="0039266E" w:rsidRDefault="008F03EB" w:rsidP="00916C01">
      <w:pPr>
        <w:pStyle w:val="Heading4"/>
      </w:pPr>
      <w:r w:rsidRPr="0039266E">
        <w:t xml:space="preserve">Revision of document TGP/8: Part II: </w:t>
      </w:r>
      <w:r w:rsidR="004B1598" w:rsidRPr="0039266E">
        <w:t xml:space="preserve"> </w:t>
      </w:r>
      <w:r w:rsidRPr="0039266E">
        <w:t xml:space="preserve">Techniques Used in DUS Examination, </w:t>
      </w:r>
      <w:r w:rsidRPr="0039266E">
        <w:br/>
        <w:t xml:space="preserve">New Section: </w:t>
      </w:r>
      <w:r w:rsidR="004B1598" w:rsidRPr="0039266E">
        <w:t xml:space="preserve"> </w:t>
      </w:r>
      <w:r w:rsidRPr="0039266E">
        <w:t xml:space="preserve">Guidance for Development of Variety Descriptions </w:t>
      </w:r>
    </w:p>
    <w:p w:rsidR="00A3239C" w:rsidRPr="0039266E" w:rsidRDefault="00A3239C" w:rsidP="00ED6242">
      <w:pPr>
        <w:keepNext/>
        <w:rPr>
          <w:rFonts w:cs="Arial"/>
        </w:rPr>
      </w:pPr>
    </w:p>
    <w:p w:rsidR="008F03EB" w:rsidRPr="0039266E" w:rsidRDefault="00732987" w:rsidP="008F03EB">
      <w:pPr>
        <w:rPr>
          <w:rFonts w:cs="Arial"/>
        </w:rPr>
      </w:pPr>
      <w:r w:rsidRPr="0039266E">
        <w:rPr>
          <w:rFonts w:cs="Arial"/>
        </w:rPr>
        <w:t>*</w:t>
      </w:r>
      <w:r w:rsidR="00A3239C" w:rsidRPr="0039266E">
        <w:rPr>
          <w:rFonts w:cs="Arial"/>
        </w:rPr>
        <w:fldChar w:fldCharType="begin"/>
      </w:r>
      <w:r w:rsidR="00A3239C" w:rsidRPr="0039266E">
        <w:rPr>
          <w:rFonts w:cs="Arial"/>
        </w:rPr>
        <w:instrText xml:space="preserve"> AUTONUM  </w:instrText>
      </w:r>
      <w:r w:rsidR="00A3239C" w:rsidRPr="0039266E">
        <w:rPr>
          <w:rFonts w:cs="Arial"/>
        </w:rPr>
        <w:fldChar w:fldCharType="end"/>
      </w:r>
      <w:r w:rsidR="00A3239C" w:rsidRPr="0039266E">
        <w:rPr>
          <w:rFonts w:cs="Arial"/>
        </w:rPr>
        <w:tab/>
        <w:t xml:space="preserve">The TC considered </w:t>
      </w:r>
      <w:r w:rsidR="008F03EB" w:rsidRPr="0039266E">
        <w:rPr>
          <w:rFonts w:cs="Arial"/>
        </w:rPr>
        <w:t>document </w:t>
      </w:r>
      <w:r w:rsidR="008F03EB" w:rsidRPr="0039266E">
        <w:rPr>
          <w:rFonts w:cs="Arial"/>
          <w:snapToGrid w:val="0"/>
        </w:rPr>
        <w:t>TC/49/31</w:t>
      </w:r>
      <w:r w:rsidR="00A3239C" w:rsidRPr="0039266E">
        <w:rPr>
          <w:rFonts w:cs="Arial"/>
        </w:rPr>
        <w:t>.</w:t>
      </w:r>
    </w:p>
    <w:p w:rsidR="00BC45A1" w:rsidRPr="0039266E" w:rsidRDefault="00BC45A1" w:rsidP="008F03EB">
      <w:pPr>
        <w:rPr>
          <w:rFonts w:cs="Arial"/>
        </w:rPr>
      </w:pPr>
    </w:p>
    <w:p w:rsidR="00BC45A1" w:rsidRPr="0039266E" w:rsidRDefault="00732987" w:rsidP="008F03EB">
      <w:pPr>
        <w:rPr>
          <w:rFonts w:cs="Arial"/>
        </w:rPr>
      </w:pPr>
      <w:r w:rsidRPr="0039266E">
        <w:rPr>
          <w:rFonts w:cs="Arial"/>
        </w:rPr>
        <w:t>*</w:t>
      </w:r>
      <w:r w:rsidR="00BC45A1" w:rsidRPr="0039266E">
        <w:rPr>
          <w:rFonts w:cs="Arial"/>
        </w:rPr>
        <w:fldChar w:fldCharType="begin"/>
      </w:r>
      <w:r w:rsidR="00BC45A1" w:rsidRPr="0039266E">
        <w:rPr>
          <w:rFonts w:cs="Arial"/>
        </w:rPr>
        <w:instrText xml:space="preserve"> AUTONUM  </w:instrText>
      </w:r>
      <w:r w:rsidR="00BC45A1" w:rsidRPr="0039266E">
        <w:rPr>
          <w:rFonts w:cs="Arial"/>
        </w:rPr>
        <w:fldChar w:fldCharType="end"/>
      </w:r>
      <w:r w:rsidR="00BC45A1" w:rsidRPr="0039266E">
        <w:rPr>
          <w:rFonts w:cs="Arial"/>
        </w:rPr>
        <w:tab/>
      </w:r>
      <w:r w:rsidR="00C41550" w:rsidRPr="0039266E">
        <w:rPr>
          <w:iCs/>
          <w:snapToGrid w:val="0"/>
        </w:rPr>
        <w:t xml:space="preserve">The TC agreed </w:t>
      </w:r>
      <w:r w:rsidR="00CC739E" w:rsidRPr="0039266E">
        <w:rPr>
          <w:iCs/>
          <w:snapToGrid w:val="0"/>
        </w:rPr>
        <w:t xml:space="preserve">that </w:t>
      </w:r>
      <w:r w:rsidR="00C41550" w:rsidRPr="0039266E">
        <w:rPr>
          <w:iCs/>
          <w:snapToGrid w:val="0"/>
        </w:rPr>
        <w:t xml:space="preserve">the information provided in Annex I of document TC/49/31 </w:t>
      </w:r>
      <w:r w:rsidR="00CC739E" w:rsidRPr="0039266E">
        <w:rPr>
          <w:iCs/>
          <w:snapToGrid w:val="0"/>
        </w:rPr>
        <w:t xml:space="preserve">should be combined with the information in </w:t>
      </w:r>
      <w:r w:rsidR="00C41550" w:rsidRPr="0039266E">
        <w:rPr>
          <w:iCs/>
          <w:snapToGrid w:val="0"/>
        </w:rPr>
        <w:t xml:space="preserve">document TC/49/29 and to discontinue the development of a </w:t>
      </w:r>
      <w:r w:rsidR="00422D72" w:rsidRPr="0039266E">
        <w:rPr>
          <w:iCs/>
          <w:snapToGrid w:val="0"/>
        </w:rPr>
        <w:t>separate section</w:t>
      </w:r>
      <w:r w:rsidR="00C41550" w:rsidRPr="0039266E">
        <w:rPr>
          <w:iCs/>
          <w:snapToGrid w:val="0"/>
        </w:rPr>
        <w:t>.</w:t>
      </w:r>
    </w:p>
    <w:p w:rsidR="008F03EB" w:rsidRPr="0039266E" w:rsidRDefault="008F03EB" w:rsidP="008F03EB">
      <w:pPr>
        <w:rPr>
          <w:rFonts w:cs="Arial"/>
        </w:rPr>
      </w:pPr>
    </w:p>
    <w:p w:rsidR="00A3239C" w:rsidRPr="0039266E" w:rsidRDefault="008F03EB" w:rsidP="00916C01">
      <w:pPr>
        <w:pStyle w:val="Heading4"/>
      </w:pPr>
      <w:r w:rsidRPr="0039266E">
        <w:t>Revision of document TGP/8: Part II:</w:t>
      </w:r>
      <w:r w:rsidR="004B1598" w:rsidRPr="0039266E">
        <w:t xml:space="preserve"> </w:t>
      </w:r>
      <w:r w:rsidRPr="0039266E">
        <w:t xml:space="preserve"> Techniques Used in DUS Examination, </w:t>
      </w:r>
      <w:r w:rsidRPr="0039266E">
        <w:br/>
        <w:t xml:space="preserve">New Section: </w:t>
      </w:r>
      <w:r w:rsidR="004B1598" w:rsidRPr="0039266E">
        <w:t xml:space="preserve"> </w:t>
      </w:r>
      <w:r w:rsidRPr="0039266E">
        <w:t xml:space="preserve">Statistical Methods for Visually Observed Characteristics </w:t>
      </w:r>
    </w:p>
    <w:p w:rsidR="00A3239C" w:rsidRPr="0039266E" w:rsidRDefault="00A3239C" w:rsidP="00ED6242">
      <w:pPr>
        <w:keepNext/>
        <w:rPr>
          <w:rFonts w:cs="Arial"/>
        </w:rPr>
      </w:pPr>
    </w:p>
    <w:p w:rsidR="005E77A3" w:rsidRPr="0039266E" w:rsidRDefault="00732987" w:rsidP="005E77A3">
      <w:pPr>
        <w:rPr>
          <w:rFonts w:cs="Arial"/>
        </w:rPr>
      </w:pPr>
      <w:r w:rsidRPr="0039266E">
        <w:rPr>
          <w:rFonts w:cs="Arial"/>
        </w:rPr>
        <w:t>*</w:t>
      </w:r>
      <w:r w:rsidR="005E77A3" w:rsidRPr="0039266E">
        <w:rPr>
          <w:rFonts w:cs="Arial"/>
        </w:rPr>
        <w:fldChar w:fldCharType="begin"/>
      </w:r>
      <w:r w:rsidR="005E77A3" w:rsidRPr="0039266E">
        <w:rPr>
          <w:rFonts w:cs="Arial"/>
        </w:rPr>
        <w:instrText xml:space="preserve"> AUTONUM  </w:instrText>
      </w:r>
      <w:r w:rsidR="005E77A3" w:rsidRPr="0039266E">
        <w:rPr>
          <w:rFonts w:cs="Arial"/>
        </w:rPr>
        <w:fldChar w:fldCharType="end"/>
      </w:r>
      <w:r w:rsidR="005E77A3" w:rsidRPr="0039266E">
        <w:rPr>
          <w:rFonts w:cs="Arial"/>
        </w:rPr>
        <w:tab/>
        <w:t>The TC considered document </w:t>
      </w:r>
      <w:r w:rsidR="005E77A3" w:rsidRPr="0039266E">
        <w:rPr>
          <w:rFonts w:cs="Arial"/>
          <w:snapToGrid w:val="0"/>
        </w:rPr>
        <w:t>TC/49/32</w:t>
      </w:r>
      <w:r w:rsidR="005E77A3" w:rsidRPr="0039266E">
        <w:rPr>
          <w:rFonts w:cs="Arial"/>
        </w:rPr>
        <w:t>.</w:t>
      </w:r>
    </w:p>
    <w:p w:rsidR="005E77A3" w:rsidRPr="0039266E" w:rsidRDefault="005E77A3" w:rsidP="005E77A3">
      <w:pPr>
        <w:rPr>
          <w:rFonts w:cs="Arial"/>
        </w:rPr>
      </w:pPr>
    </w:p>
    <w:p w:rsidR="005E77A3" w:rsidRPr="0039266E" w:rsidRDefault="00732987" w:rsidP="001E289A">
      <w:r w:rsidRPr="0039266E">
        <w:t>*</w:t>
      </w:r>
      <w:r w:rsidR="005E77A3" w:rsidRPr="0039266E">
        <w:fldChar w:fldCharType="begin"/>
      </w:r>
      <w:r w:rsidR="005E77A3" w:rsidRPr="0039266E">
        <w:instrText xml:space="preserve"> AUTONUM  </w:instrText>
      </w:r>
      <w:r w:rsidR="005E77A3" w:rsidRPr="0039266E">
        <w:fldChar w:fldCharType="end"/>
      </w:r>
      <w:r w:rsidR="005E77A3" w:rsidRPr="0039266E">
        <w:tab/>
        <w:t xml:space="preserve">The TC </w:t>
      </w:r>
      <w:r w:rsidR="001E289A" w:rsidRPr="0039266E">
        <w:t>agreed</w:t>
      </w:r>
      <w:r w:rsidR="005E77A3" w:rsidRPr="0039266E">
        <w:t xml:space="preserve"> that it would not be appropriate to continue the development of a section on “Statistical Methods for Visually Observed Characteristics”, unless new guidance was provided</w:t>
      </w:r>
      <w:r w:rsidR="001E289A" w:rsidRPr="0039266E">
        <w:t xml:space="preserve"> beyond the methods already provided in document TGP/8</w:t>
      </w:r>
      <w:r w:rsidR="005E77A3" w:rsidRPr="0039266E">
        <w:t xml:space="preserve">. </w:t>
      </w:r>
      <w:r w:rsidR="001E289A" w:rsidRPr="0039266E">
        <w:t xml:space="preserve"> In that regard, it requested the TWC to clarify if it proposed to</w:t>
      </w:r>
      <w:r w:rsidR="00322AEA" w:rsidRPr="0039266E">
        <w:t xml:space="preserve"> modify an existing method or provide a new additional method.</w:t>
      </w:r>
      <w:r w:rsidR="001E289A" w:rsidRPr="0039266E">
        <w:t xml:space="preserve"> </w:t>
      </w:r>
    </w:p>
    <w:p w:rsidR="005E77A3" w:rsidRPr="0039266E" w:rsidRDefault="005E77A3" w:rsidP="005E77A3">
      <w:pPr>
        <w:rPr>
          <w:rFonts w:cs="Arial"/>
          <w:i/>
        </w:rPr>
      </w:pPr>
    </w:p>
    <w:p w:rsidR="008F03EB" w:rsidRPr="0039266E" w:rsidRDefault="008F03EB" w:rsidP="00916C01">
      <w:pPr>
        <w:pStyle w:val="Heading4"/>
      </w:pPr>
      <w:r w:rsidRPr="0039266E">
        <w:t xml:space="preserve">Revision of document TGP/8: Part II: Techniques Used in DUS Examination, </w:t>
      </w:r>
      <w:r w:rsidRPr="0039266E">
        <w:br/>
        <w:t>New Section:</w:t>
      </w:r>
      <w:r w:rsidR="004B1598" w:rsidRPr="0039266E">
        <w:t xml:space="preserve"> </w:t>
      </w:r>
      <w:r w:rsidRPr="0039266E">
        <w:t xml:space="preserve"> Examining Characteristics Using Image Analysis</w:t>
      </w:r>
    </w:p>
    <w:p w:rsidR="00A3239C" w:rsidRPr="0039266E" w:rsidRDefault="00A3239C" w:rsidP="00ED6242">
      <w:pPr>
        <w:keepNext/>
        <w:rPr>
          <w:rFonts w:cs="Arial"/>
        </w:rPr>
      </w:pPr>
    </w:p>
    <w:p w:rsidR="00A3239C" w:rsidRPr="0039266E" w:rsidRDefault="00732987" w:rsidP="008F03EB">
      <w:pPr>
        <w:rPr>
          <w:rFonts w:cs="Arial"/>
          <w:snapToGrid w:val="0"/>
        </w:rPr>
      </w:pPr>
      <w:r w:rsidRPr="0039266E">
        <w:rPr>
          <w:rFonts w:cs="Arial"/>
        </w:rPr>
        <w:t>*</w:t>
      </w:r>
      <w:r w:rsidR="00A3239C" w:rsidRPr="0039266E">
        <w:rPr>
          <w:rFonts w:cs="Arial"/>
        </w:rPr>
        <w:fldChar w:fldCharType="begin"/>
      </w:r>
      <w:r w:rsidR="00A3239C" w:rsidRPr="0039266E">
        <w:rPr>
          <w:rFonts w:cs="Arial"/>
        </w:rPr>
        <w:instrText xml:space="preserve"> AUTONUM  </w:instrText>
      </w:r>
      <w:r w:rsidR="00A3239C" w:rsidRPr="0039266E">
        <w:rPr>
          <w:rFonts w:cs="Arial"/>
        </w:rPr>
        <w:fldChar w:fldCharType="end"/>
      </w:r>
      <w:r w:rsidR="00A3239C" w:rsidRPr="0039266E">
        <w:rPr>
          <w:rFonts w:cs="Arial"/>
        </w:rPr>
        <w:tab/>
        <w:t>The TC considered document </w:t>
      </w:r>
      <w:r w:rsidR="00A3239C" w:rsidRPr="0039266E">
        <w:rPr>
          <w:rFonts w:cs="Arial"/>
          <w:snapToGrid w:val="0"/>
        </w:rPr>
        <w:t>TC/49/33</w:t>
      </w:r>
      <w:r w:rsidR="00960BD0" w:rsidRPr="0039266E">
        <w:rPr>
          <w:rFonts w:cs="Arial"/>
          <w:snapToGrid w:val="0"/>
        </w:rPr>
        <w:t>.</w:t>
      </w:r>
    </w:p>
    <w:p w:rsidR="00490B80" w:rsidRPr="0039266E" w:rsidRDefault="00490B80" w:rsidP="008F03EB">
      <w:pPr>
        <w:rPr>
          <w:rFonts w:cs="Arial"/>
          <w:snapToGrid w:val="0"/>
        </w:rPr>
      </w:pPr>
    </w:p>
    <w:p w:rsidR="00490B80" w:rsidRPr="0039266E" w:rsidRDefault="00732987" w:rsidP="008F03EB">
      <w:pPr>
        <w:rPr>
          <w:rFonts w:cs="Arial"/>
        </w:rPr>
      </w:pPr>
      <w:r w:rsidRPr="0039266E">
        <w:rPr>
          <w:rFonts w:cs="Arial"/>
        </w:rPr>
        <w:t>*</w:t>
      </w:r>
      <w:r w:rsidR="00490B80" w:rsidRPr="0039266E">
        <w:rPr>
          <w:rFonts w:cs="Arial"/>
        </w:rPr>
        <w:fldChar w:fldCharType="begin"/>
      </w:r>
      <w:r w:rsidR="00490B80" w:rsidRPr="0039266E">
        <w:rPr>
          <w:rFonts w:cs="Arial"/>
        </w:rPr>
        <w:instrText xml:space="preserve"> AUTONUM  </w:instrText>
      </w:r>
      <w:r w:rsidR="00490B80" w:rsidRPr="0039266E">
        <w:rPr>
          <w:rFonts w:cs="Arial"/>
        </w:rPr>
        <w:fldChar w:fldCharType="end"/>
      </w:r>
      <w:r w:rsidR="00490B80" w:rsidRPr="0039266E">
        <w:rPr>
          <w:rFonts w:cs="Arial"/>
        </w:rPr>
        <w:tab/>
        <w:t>The TC noted the information on software and hardware used for image analysis, as set out in Annex I to document TC/49/33.</w:t>
      </w:r>
    </w:p>
    <w:p w:rsidR="00BC64E7" w:rsidRPr="0039266E" w:rsidRDefault="00BC64E7" w:rsidP="008F03EB">
      <w:pPr>
        <w:rPr>
          <w:rFonts w:cs="Arial"/>
        </w:rPr>
      </w:pPr>
    </w:p>
    <w:p w:rsidR="00BC64E7" w:rsidRPr="0039266E" w:rsidRDefault="00732987" w:rsidP="008F03EB">
      <w:pPr>
        <w:rPr>
          <w:rFonts w:cs="Arial"/>
        </w:rPr>
      </w:pPr>
      <w:r w:rsidRPr="0039266E">
        <w:rPr>
          <w:rFonts w:cs="Arial"/>
        </w:rPr>
        <w:t>*</w:t>
      </w:r>
      <w:r w:rsidR="00BC64E7" w:rsidRPr="0039266E">
        <w:rPr>
          <w:rFonts w:cs="Arial"/>
        </w:rPr>
        <w:fldChar w:fldCharType="begin"/>
      </w:r>
      <w:r w:rsidR="00BC64E7" w:rsidRPr="0039266E">
        <w:rPr>
          <w:rFonts w:cs="Arial"/>
        </w:rPr>
        <w:instrText xml:space="preserve"> AUTONUM  </w:instrText>
      </w:r>
      <w:r w:rsidR="00BC64E7" w:rsidRPr="0039266E">
        <w:rPr>
          <w:rFonts w:cs="Arial"/>
        </w:rPr>
        <w:fldChar w:fldCharType="end"/>
      </w:r>
      <w:r w:rsidR="00BC64E7" w:rsidRPr="0039266E">
        <w:rPr>
          <w:rFonts w:cs="Arial"/>
        </w:rPr>
        <w:tab/>
        <w:t xml:space="preserve">The TC noted that the recommendation of the TWC concerning the inclusion of the AIM software from France in document UPOV/INF/16 “Exchangeable Software,” and the request for the Office of the Union to translate the AIM software into </w:t>
      </w:r>
      <w:proofErr w:type="gramStart"/>
      <w:r w:rsidR="00BC64E7" w:rsidRPr="0039266E">
        <w:rPr>
          <w:rFonts w:cs="Arial"/>
        </w:rPr>
        <w:t>English,</w:t>
      </w:r>
      <w:proofErr w:type="gramEnd"/>
      <w:r w:rsidR="00BC64E7" w:rsidRPr="0039266E">
        <w:rPr>
          <w:rFonts w:cs="Arial"/>
        </w:rPr>
        <w:t xml:space="preserve"> </w:t>
      </w:r>
      <w:r w:rsidR="00322AEA" w:rsidRPr="0039266E">
        <w:rPr>
          <w:rFonts w:cs="Arial"/>
        </w:rPr>
        <w:t>would be</w:t>
      </w:r>
      <w:r w:rsidR="00CF0E93" w:rsidRPr="0039266E">
        <w:rPr>
          <w:rFonts w:cs="Arial"/>
        </w:rPr>
        <w:t xml:space="preserve"> </w:t>
      </w:r>
      <w:r w:rsidR="00BC64E7" w:rsidRPr="0039266E">
        <w:rPr>
          <w:rFonts w:cs="Arial"/>
        </w:rPr>
        <w:t>considered in document TC/49/12.</w:t>
      </w:r>
    </w:p>
    <w:p w:rsidR="00E5001E" w:rsidRPr="0039266E" w:rsidRDefault="00E5001E" w:rsidP="008F03EB">
      <w:pPr>
        <w:rPr>
          <w:rFonts w:cs="Arial"/>
        </w:rPr>
      </w:pPr>
    </w:p>
    <w:p w:rsidR="00A3239C" w:rsidRPr="0039266E" w:rsidRDefault="008F03EB" w:rsidP="00916C01">
      <w:pPr>
        <w:pStyle w:val="Heading4"/>
      </w:pPr>
      <w:r w:rsidRPr="0039266E">
        <w:t xml:space="preserve">Revision of document TGP/8: Part II: Techniques Used in DUS Examination, </w:t>
      </w:r>
      <w:r w:rsidRPr="0039266E">
        <w:br/>
        <w:t xml:space="preserve">New Section: Statistical Methods for Very Small Sample Sizes </w:t>
      </w:r>
    </w:p>
    <w:p w:rsidR="00A3239C" w:rsidRPr="0039266E" w:rsidRDefault="00A3239C" w:rsidP="00ED6242">
      <w:pPr>
        <w:keepNext/>
        <w:rPr>
          <w:rFonts w:cs="Arial"/>
        </w:rPr>
      </w:pPr>
    </w:p>
    <w:p w:rsidR="008F03EB" w:rsidRPr="0039266E" w:rsidRDefault="00732987" w:rsidP="008F03EB">
      <w:pPr>
        <w:rPr>
          <w:rFonts w:cs="Arial"/>
        </w:rPr>
      </w:pPr>
      <w:r w:rsidRPr="0039266E">
        <w:rPr>
          <w:rFonts w:cs="Arial"/>
        </w:rPr>
        <w:t>*</w:t>
      </w:r>
      <w:r w:rsidR="00A3239C" w:rsidRPr="0039266E">
        <w:rPr>
          <w:rFonts w:cs="Arial"/>
        </w:rPr>
        <w:fldChar w:fldCharType="begin"/>
      </w:r>
      <w:r w:rsidR="00A3239C" w:rsidRPr="0039266E">
        <w:rPr>
          <w:rFonts w:cs="Arial"/>
        </w:rPr>
        <w:instrText xml:space="preserve"> AUTONUM  </w:instrText>
      </w:r>
      <w:r w:rsidR="00A3239C" w:rsidRPr="0039266E">
        <w:rPr>
          <w:rFonts w:cs="Arial"/>
        </w:rPr>
        <w:fldChar w:fldCharType="end"/>
      </w:r>
      <w:r w:rsidR="00A3239C" w:rsidRPr="0039266E">
        <w:rPr>
          <w:rFonts w:cs="Arial"/>
        </w:rPr>
        <w:tab/>
        <w:t xml:space="preserve">The TC </w:t>
      </w:r>
      <w:r w:rsidR="00C9044F" w:rsidRPr="0039266E">
        <w:rPr>
          <w:rFonts w:cs="Arial"/>
        </w:rPr>
        <w:t>noted the information provided in</w:t>
      </w:r>
      <w:r w:rsidR="00A3239C" w:rsidRPr="0039266E">
        <w:rPr>
          <w:rFonts w:cs="Arial"/>
        </w:rPr>
        <w:t xml:space="preserve"> </w:t>
      </w:r>
      <w:r w:rsidR="008F03EB" w:rsidRPr="0039266E">
        <w:rPr>
          <w:rFonts w:cs="Arial"/>
        </w:rPr>
        <w:t>document </w:t>
      </w:r>
      <w:r w:rsidR="008F03EB" w:rsidRPr="0039266E">
        <w:rPr>
          <w:rFonts w:cs="Arial"/>
          <w:snapToGrid w:val="0"/>
        </w:rPr>
        <w:t>TC/49/34</w:t>
      </w:r>
      <w:r w:rsidR="00A3239C" w:rsidRPr="0039266E">
        <w:rPr>
          <w:rFonts w:cs="Arial"/>
        </w:rPr>
        <w:t>.</w:t>
      </w:r>
    </w:p>
    <w:p w:rsidR="00A3239C" w:rsidRPr="0039266E" w:rsidRDefault="00A3239C" w:rsidP="008F03EB">
      <w:pPr>
        <w:rPr>
          <w:rFonts w:cs="Arial"/>
        </w:rPr>
      </w:pPr>
    </w:p>
    <w:p w:rsidR="00A3239C" w:rsidRPr="0039266E" w:rsidRDefault="00732987" w:rsidP="008F03EB">
      <w:pPr>
        <w:rPr>
          <w:rFonts w:cs="Arial"/>
        </w:rPr>
      </w:pPr>
      <w:r w:rsidRPr="0039266E">
        <w:rPr>
          <w:rFonts w:cs="Arial"/>
        </w:rPr>
        <w:t>*</w:t>
      </w:r>
      <w:r w:rsidR="00451035" w:rsidRPr="0039266E">
        <w:rPr>
          <w:rFonts w:cs="Arial"/>
        </w:rPr>
        <w:fldChar w:fldCharType="begin"/>
      </w:r>
      <w:r w:rsidR="00451035" w:rsidRPr="0039266E">
        <w:rPr>
          <w:rFonts w:cs="Arial"/>
        </w:rPr>
        <w:instrText xml:space="preserve"> AUTONUM  </w:instrText>
      </w:r>
      <w:r w:rsidR="00451035" w:rsidRPr="0039266E">
        <w:rPr>
          <w:rFonts w:cs="Arial"/>
        </w:rPr>
        <w:fldChar w:fldCharType="end"/>
      </w:r>
      <w:r w:rsidR="00451035" w:rsidRPr="0039266E">
        <w:rPr>
          <w:rFonts w:cs="Arial"/>
        </w:rPr>
        <w:tab/>
      </w:r>
      <w:r w:rsidR="00451035" w:rsidRPr="0039266E">
        <w:t xml:space="preserve">The TC agreed </w:t>
      </w:r>
      <w:r w:rsidR="00D04FBA" w:rsidRPr="0039266E">
        <w:t xml:space="preserve">not to pursue a </w:t>
      </w:r>
      <w:r w:rsidR="00451035" w:rsidRPr="0039266E">
        <w:t>proposed new section: “Statistical Methods for Very Small Sample Sizes” in document TGP/8.</w:t>
      </w:r>
    </w:p>
    <w:p w:rsidR="008F03EB" w:rsidRPr="0039266E" w:rsidRDefault="008F03EB" w:rsidP="00771CA9"/>
    <w:p w:rsidR="004E684D" w:rsidRPr="0039266E" w:rsidRDefault="004E684D" w:rsidP="00771CA9"/>
    <w:p w:rsidR="00AF30A0" w:rsidRPr="0039266E" w:rsidRDefault="00AF30A0" w:rsidP="000D16C2">
      <w:pPr>
        <w:keepNext/>
        <w:ind w:firstLine="567"/>
      </w:pPr>
      <w:r w:rsidRPr="0039266E">
        <w:t>(c)</w:t>
      </w:r>
      <w:r w:rsidRPr="0039266E">
        <w:tab/>
      </w:r>
      <w:r w:rsidR="004E684D" w:rsidRPr="0039266E">
        <w:t>NEW PROPOSALS FOR FUTURE REVISION OF TGP DOCUMENTS</w:t>
      </w:r>
    </w:p>
    <w:p w:rsidR="008F03EB" w:rsidRPr="0039266E" w:rsidRDefault="008F03EB" w:rsidP="000D16C2">
      <w:pPr>
        <w:keepNext/>
      </w:pPr>
    </w:p>
    <w:p w:rsidR="00AF30A0" w:rsidRPr="0039266E" w:rsidRDefault="009331D3" w:rsidP="004E684D">
      <w:pPr>
        <w:pStyle w:val="Heading3"/>
      </w:pPr>
      <w:bookmarkStart w:id="38" w:name="_Toc346297007"/>
      <w:r w:rsidRPr="0039266E">
        <w:t xml:space="preserve">TGP/7:  </w:t>
      </w:r>
      <w:r w:rsidR="00AF30A0" w:rsidRPr="0039266E">
        <w:t>Development of Test Guidelines</w:t>
      </w:r>
      <w:bookmarkEnd w:id="38"/>
    </w:p>
    <w:p w:rsidR="00AF30A0" w:rsidRPr="0039266E" w:rsidRDefault="00AF30A0" w:rsidP="000D16C2">
      <w:pPr>
        <w:keepNext/>
        <w:rPr>
          <w:rFonts w:cs="Arial"/>
        </w:rPr>
      </w:pPr>
    </w:p>
    <w:p w:rsidR="008F03EB" w:rsidRPr="0039266E" w:rsidRDefault="00AF30A0" w:rsidP="00F20B11">
      <w:pPr>
        <w:pStyle w:val="Heading4"/>
      </w:pPr>
      <w:bookmarkStart w:id="39" w:name="_Toc346297008"/>
      <w:r w:rsidRPr="0039266E">
        <w:t>Duration of test</w:t>
      </w:r>
      <w:bookmarkEnd w:id="39"/>
    </w:p>
    <w:p w:rsidR="008F03EB" w:rsidRPr="0039266E" w:rsidRDefault="008F03EB" w:rsidP="000D16C2">
      <w:pPr>
        <w:keepNext/>
      </w:pPr>
    </w:p>
    <w:p w:rsidR="00D723C8" w:rsidRPr="0039266E" w:rsidRDefault="00732987" w:rsidP="00D723C8">
      <w:pPr>
        <w:rPr>
          <w:rFonts w:cs="Arial"/>
        </w:rPr>
      </w:pPr>
      <w:r w:rsidRPr="0039266E">
        <w:t>*</w:t>
      </w:r>
      <w:r w:rsidR="00D723C8" w:rsidRPr="0039266E">
        <w:fldChar w:fldCharType="begin"/>
      </w:r>
      <w:r w:rsidR="00D723C8" w:rsidRPr="0039266E">
        <w:instrText xml:space="preserve"> AUTONUM  </w:instrText>
      </w:r>
      <w:r w:rsidR="00D723C8" w:rsidRPr="0039266E">
        <w:fldChar w:fldCharType="end"/>
      </w:r>
      <w:r w:rsidR="00D723C8" w:rsidRPr="0039266E">
        <w:tab/>
      </w:r>
      <w:r w:rsidR="00D723C8" w:rsidRPr="0039266E">
        <w:rPr>
          <w:rFonts w:cs="Arial"/>
        </w:rPr>
        <w:t xml:space="preserve">The TC agreed that no further information needed to be provided with regard to duration of test as set out in Chapter 3.1 and 4.1.2. </w:t>
      </w:r>
      <w:proofErr w:type="gramStart"/>
      <w:r w:rsidR="00D723C8" w:rsidRPr="0039266E">
        <w:rPr>
          <w:rFonts w:cs="Arial"/>
        </w:rPr>
        <w:t>as</w:t>
      </w:r>
      <w:proofErr w:type="gramEnd"/>
      <w:r w:rsidR="00D723C8" w:rsidRPr="0039266E">
        <w:rPr>
          <w:rFonts w:cs="Arial"/>
        </w:rPr>
        <w:t xml:space="preserve"> follows:</w:t>
      </w:r>
    </w:p>
    <w:p w:rsidR="00D723C8" w:rsidRPr="0039266E" w:rsidRDefault="00D723C8" w:rsidP="00D723C8">
      <w:pPr>
        <w:rPr>
          <w:rFonts w:cs="Arial"/>
        </w:rPr>
      </w:pPr>
    </w:p>
    <w:p w:rsidR="00D723C8" w:rsidRPr="0039266E" w:rsidRDefault="00D723C8" w:rsidP="00D723C8">
      <w:pPr>
        <w:ind w:left="2127" w:hanging="1560"/>
        <w:rPr>
          <w:rFonts w:cs="Arial"/>
        </w:rPr>
      </w:pPr>
      <w:r w:rsidRPr="0039266E">
        <w:rPr>
          <w:rFonts w:cs="Arial"/>
        </w:rPr>
        <w:t>Chapter 3.1:</w:t>
      </w:r>
      <w:r w:rsidRPr="0039266E">
        <w:rPr>
          <w:rFonts w:cs="Arial"/>
        </w:rPr>
        <w:tab/>
        <w:t xml:space="preserve">“The minimum duration of test should normally be two independent growing </w:t>
      </w:r>
      <w:proofErr w:type="spellStart"/>
      <w:r w:rsidRPr="0039266E">
        <w:rPr>
          <w:rFonts w:cs="Arial"/>
        </w:rPr>
        <w:t>cyles</w:t>
      </w:r>
      <w:proofErr w:type="spellEnd"/>
      <w:r w:rsidRPr="0039266E">
        <w:rPr>
          <w:rFonts w:cs="Arial"/>
        </w:rPr>
        <w:t>.”</w:t>
      </w:r>
    </w:p>
    <w:p w:rsidR="00D723C8" w:rsidRPr="0039266E" w:rsidRDefault="00D723C8" w:rsidP="00D723C8">
      <w:pPr>
        <w:ind w:left="2127" w:hanging="1560"/>
        <w:rPr>
          <w:rFonts w:cs="Arial"/>
        </w:rPr>
      </w:pPr>
    </w:p>
    <w:p w:rsidR="00D723C8" w:rsidRPr="0039266E" w:rsidRDefault="00D723C8" w:rsidP="00D723C8">
      <w:pPr>
        <w:ind w:left="2127" w:hanging="1560"/>
        <w:rPr>
          <w:rFonts w:cs="Arial"/>
        </w:rPr>
      </w:pPr>
      <w:r w:rsidRPr="0039266E">
        <w:rPr>
          <w:rFonts w:cs="Arial"/>
        </w:rPr>
        <w:t>Chapter 4.1.2:</w:t>
      </w:r>
      <w:r w:rsidRPr="0039266E">
        <w:rPr>
          <w:rFonts w:cs="Arial"/>
        </w:rPr>
        <w:tab/>
        <w:t>“The differences observed between varieties may be so clear that more than one growing cycle is not necessary.”</w:t>
      </w:r>
    </w:p>
    <w:p w:rsidR="00D723C8" w:rsidRPr="0039266E" w:rsidRDefault="00D723C8" w:rsidP="00D723C8">
      <w:pPr>
        <w:rPr>
          <w:rFonts w:cs="Arial"/>
        </w:rPr>
      </w:pPr>
    </w:p>
    <w:p w:rsidR="00D723C8" w:rsidRPr="0039266E" w:rsidRDefault="00732987" w:rsidP="00D723C8">
      <w:pPr>
        <w:rPr>
          <w:rFonts w:cs="Arial"/>
          <w:b/>
        </w:rPr>
      </w:pPr>
      <w:r w:rsidRPr="0039266E">
        <w:rPr>
          <w:rFonts w:cs="Arial"/>
        </w:rPr>
        <w:t>*</w:t>
      </w:r>
      <w:r w:rsidR="001C5864" w:rsidRPr="0039266E">
        <w:rPr>
          <w:rFonts w:cs="Arial"/>
        </w:rPr>
        <w:fldChar w:fldCharType="begin"/>
      </w:r>
      <w:r w:rsidR="001C5864" w:rsidRPr="0039266E">
        <w:rPr>
          <w:rFonts w:cs="Arial"/>
        </w:rPr>
        <w:instrText xml:space="preserve"> AUTONUM  </w:instrText>
      </w:r>
      <w:r w:rsidR="001C5864" w:rsidRPr="0039266E">
        <w:rPr>
          <w:rFonts w:cs="Arial"/>
        </w:rPr>
        <w:fldChar w:fldCharType="end"/>
      </w:r>
      <w:r w:rsidR="001C5864" w:rsidRPr="0039266E">
        <w:rPr>
          <w:rFonts w:cs="Arial"/>
        </w:rPr>
        <w:tab/>
        <w:t>In that regard, t</w:t>
      </w:r>
      <w:r w:rsidR="00D723C8" w:rsidRPr="0039266E">
        <w:rPr>
          <w:rFonts w:cs="Arial"/>
        </w:rPr>
        <w:t xml:space="preserve">he TC agreed that Chapters 3.1 and 4.1.2 </w:t>
      </w:r>
      <w:r w:rsidR="001C5864" w:rsidRPr="0039266E">
        <w:rPr>
          <w:rFonts w:cs="Arial"/>
        </w:rPr>
        <w:t>we</w:t>
      </w:r>
      <w:r w:rsidR="00D723C8" w:rsidRPr="0039266E">
        <w:rPr>
          <w:rFonts w:cs="Arial"/>
        </w:rPr>
        <w:t xml:space="preserve">re not contradictory, as the first relates to </w:t>
      </w:r>
      <w:r w:rsidR="001C5864" w:rsidRPr="0039266E">
        <w:rPr>
          <w:rFonts w:cs="Arial"/>
        </w:rPr>
        <w:t>the examination of distinctness, uniformity and stability, and the development of a variety description</w:t>
      </w:r>
      <w:r w:rsidR="00D723C8" w:rsidRPr="0039266E">
        <w:rPr>
          <w:rFonts w:cs="Arial"/>
        </w:rPr>
        <w:t xml:space="preserve"> </w:t>
      </w:r>
      <w:r w:rsidR="001C5864" w:rsidRPr="0039266E">
        <w:rPr>
          <w:rFonts w:cs="Arial"/>
        </w:rPr>
        <w:t xml:space="preserve">whereas </w:t>
      </w:r>
      <w:r w:rsidR="00D723C8" w:rsidRPr="0039266E">
        <w:rPr>
          <w:rFonts w:cs="Arial"/>
        </w:rPr>
        <w:t>the lat</w:t>
      </w:r>
      <w:r w:rsidR="001C5864" w:rsidRPr="0039266E">
        <w:rPr>
          <w:rFonts w:cs="Arial"/>
        </w:rPr>
        <w:t>t</w:t>
      </w:r>
      <w:r w:rsidR="00D723C8" w:rsidRPr="0039266E">
        <w:rPr>
          <w:rFonts w:cs="Arial"/>
        </w:rPr>
        <w:t xml:space="preserve">er refers </w:t>
      </w:r>
      <w:r w:rsidR="001C5864" w:rsidRPr="0039266E">
        <w:rPr>
          <w:rFonts w:cs="Arial"/>
        </w:rPr>
        <w:t>only</w:t>
      </w:r>
      <w:r w:rsidR="00D723C8" w:rsidRPr="0039266E">
        <w:rPr>
          <w:rFonts w:cs="Arial"/>
        </w:rPr>
        <w:t xml:space="preserve"> to distinctness. </w:t>
      </w:r>
    </w:p>
    <w:p w:rsidR="00D723C8" w:rsidRPr="0039266E" w:rsidRDefault="00D723C8" w:rsidP="00D723C8">
      <w:pPr>
        <w:rPr>
          <w:rFonts w:cs="Arial"/>
        </w:rPr>
      </w:pPr>
    </w:p>
    <w:p w:rsidR="00D723C8" w:rsidRPr="0039266E" w:rsidRDefault="00D723C8" w:rsidP="00D723C8">
      <w:pPr>
        <w:pStyle w:val="Heading4"/>
      </w:pPr>
      <w:r w:rsidRPr="0039266E">
        <w:t>Growing cycle</w:t>
      </w:r>
    </w:p>
    <w:p w:rsidR="00D723C8" w:rsidRPr="0039266E" w:rsidRDefault="00D723C8" w:rsidP="00D723C8">
      <w:pPr>
        <w:keepNext/>
      </w:pPr>
    </w:p>
    <w:p w:rsidR="001C5864" w:rsidRPr="0039266E" w:rsidRDefault="00732987" w:rsidP="001C5864">
      <w:pPr>
        <w:rPr>
          <w:rFonts w:cs="Arial"/>
        </w:rPr>
      </w:pPr>
      <w:r w:rsidRPr="0039266E">
        <w:t>*</w:t>
      </w:r>
      <w:r w:rsidR="00D723C8" w:rsidRPr="0039266E">
        <w:fldChar w:fldCharType="begin"/>
      </w:r>
      <w:r w:rsidR="00D723C8" w:rsidRPr="0039266E">
        <w:instrText xml:space="preserve"> AUTONUM  </w:instrText>
      </w:r>
      <w:r w:rsidR="00D723C8" w:rsidRPr="0039266E">
        <w:fldChar w:fldCharType="end"/>
      </w:r>
      <w:r w:rsidR="00D723C8" w:rsidRPr="0039266E">
        <w:tab/>
      </w:r>
      <w:r w:rsidR="001C5864" w:rsidRPr="0039266E">
        <w:rPr>
          <w:rFonts w:cs="Arial"/>
        </w:rPr>
        <w:t xml:space="preserve">The TC invited the TWF to consider whether it would be necessary to develop a new ASW for </w:t>
      </w:r>
      <w:r w:rsidR="00364CF3" w:rsidRPr="0039266E">
        <w:rPr>
          <w:rFonts w:cs="Arial"/>
        </w:rPr>
        <w:t xml:space="preserve">a growing cycle for </w:t>
      </w:r>
      <w:r w:rsidR="001C5864" w:rsidRPr="0039266E">
        <w:rPr>
          <w:rFonts w:cs="Arial"/>
        </w:rPr>
        <w:t>tropical species.</w:t>
      </w:r>
    </w:p>
    <w:p w:rsidR="00D723C8" w:rsidRPr="0039266E" w:rsidRDefault="00D723C8" w:rsidP="00771CA9"/>
    <w:p w:rsidR="004B1394" w:rsidRPr="0039266E" w:rsidRDefault="004B1394" w:rsidP="0022124C">
      <w:pPr>
        <w:pStyle w:val="Heading4"/>
      </w:pPr>
      <w:bookmarkStart w:id="40" w:name="_Toc346297010"/>
      <w:r w:rsidRPr="0039266E">
        <w:t xml:space="preserve">Source of </w:t>
      </w:r>
      <w:r w:rsidR="003E05E5" w:rsidRPr="0039266E">
        <w:t>propagating material</w:t>
      </w:r>
      <w:bookmarkEnd w:id="40"/>
    </w:p>
    <w:p w:rsidR="004B1394" w:rsidRPr="0039266E" w:rsidRDefault="004B1394" w:rsidP="000D16C2">
      <w:pPr>
        <w:keepNext/>
      </w:pPr>
    </w:p>
    <w:p w:rsidR="004B1394" w:rsidRPr="0039266E" w:rsidRDefault="00732987" w:rsidP="00771CA9">
      <w:pPr>
        <w:rPr>
          <w:rFonts w:cs="Arial"/>
        </w:rPr>
      </w:pPr>
      <w:r w:rsidRPr="0039266E">
        <w:t>*</w:t>
      </w:r>
      <w:r w:rsidR="004B1394" w:rsidRPr="0039266E">
        <w:fldChar w:fldCharType="begin"/>
      </w:r>
      <w:r w:rsidR="004B1394" w:rsidRPr="0039266E">
        <w:instrText xml:space="preserve"> AUTONUM  </w:instrText>
      </w:r>
      <w:r w:rsidR="004B1394" w:rsidRPr="0039266E">
        <w:fldChar w:fldCharType="end"/>
      </w:r>
      <w:r w:rsidR="004B1394" w:rsidRPr="0039266E">
        <w:tab/>
      </w:r>
      <w:r w:rsidR="004B1394" w:rsidRPr="0039266E">
        <w:rPr>
          <w:rFonts w:cs="Arial"/>
        </w:rPr>
        <w:t xml:space="preserve">The TC </w:t>
      </w:r>
      <w:r w:rsidR="0022124C" w:rsidRPr="0039266E">
        <w:rPr>
          <w:rFonts w:cs="Arial"/>
        </w:rPr>
        <w:t xml:space="preserve">noted </w:t>
      </w:r>
      <w:r w:rsidR="004B1394" w:rsidRPr="0039266E">
        <w:rPr>
          <w:rFonts w:cs="Arial"/>
        </w:rPr>
        <w:t>that information</w:t>
      </w:r>
      <w:r w:rsidR="0022124C" w:rsidRPr="0039266E">
        <w:rPr>
          <w:rFonts w:cs="Arial"/>
        </w:rPr>
        <w:t xml:space="preserve"> </w:t>
      </w:r>
      <w:r w:rsidR="004B1394" w:rsidRPr="0039266E">
        <w:rPr>
          <w:rFonts w:cs="Arial"/>
        </w:rPr>
        <w:t>on the influence of</w:t>
      </w:r>
      <w:r w:rsidR="00364CF3" w:rsidRPr="0039266E">
        <w:rPr>
          <w:rFonts w:cs="Arial"/>
        </w:rPr>
        <w:t xml:space="preserve"> the</w:t>
      </w:r>
      <w:r w:rsidR="004B1394" w:rsidRPr="0039266E">
        <w:rPr>
          <w:rFonts w:cs="Arial"/>
        </w:rPr>
        <w:t xml:space="preserve"> method of vegetative propagation and origin of propagating material, taken from within the plant, on future plant development and characteristic expression and how this might </w:t>
      </w:r>
      <w:r w:rsidR="00364CF3" w:rsidRPr="0039266E">
        <w:rPr>
          <w:rFonts w:cs="Arial"/>
        </w:rPr>
        <w:t>be addressed in Test Guidelines would be presented to the TWF and TWO at their sessions in 2013 by experts from the European Union</w:t>
      </w:r>
      <w:r w:rsidR="004B1394" w:rsidRPr="0039266E">
        <w:rPr>
          <w:rFonts w:cs="Arial"/>
        </w:rPr>
        <w:t>.</w:t>
      </w:r>
    </w:p>
    <w:p w:rsidR="0022124C" w:rsidRPr="0039266E" w:rsidRDefault="0022124C" w:rsidP="00771CA9"/>
    <w:p w:rsidR="004B1394" w:rsidRPr="0039266E" w:rsidRDefault="004B1394" w:rsidP="0022124C">
      <w:pPr>
        <w:pStyle w:val="Heading4"/>
      </w:pPr>
      <w:bookmarkStart w:id="41" w:name="_Toc346297011"/>
      <w:r w:rsidRPr="0039266E">
        <w:t>Number of plants required for description</w:t>
      </w:r>
      <w:bookmarkEnd w:id="41"/>
    </w:p>
    <w:p w:rsidR="004B1394" w:rsidRPr="0039266E" w:rsidRDefault="004B1394" w:rsidP="000D16C2">
      <w:pPr>
        <w:keepNext/>
      </w:pPr>
    </w:p>
    <w:p w:rsidR="004B1394" w:rsidRPr="0039266E" w:rsidRDefault="00732987" w:rsidP="00771CA9">
      <w:pPr>
        <w:rPr>
          <w:rFonts w:cs="Arial"/>
        </w:rPr>
      </w:pPr>
      <w:r w:rsidRPr="0039266E">
        <w:rPr>
          <w:rFonts w:cs="Arial"/>
        </w:rPr>
        <w:t>*</w:t>
      </w:r>
      <w:r w:rsidR="004B1394" w:rsidRPr="0039266E">
        <w:rPr>
          <w:rFonts w:cs="Arial"/>
        </w:rPr>
        <w:fldChar w:fldCharType="begin"/>
      </w:r>
      <w:r w:rsidR="004B1394" w:rsidRPr="0039266E">
        <w:rPr>
          <w:rFonts w:cs="Arial"/>
        </w:rPr>
        <w:instrText xml:space="preserve"> AUTONUM  </w:instrText>
      </w:r>
      <w:r w:rsidR="004B1394" w:rsidRPr="0039266E">
        <w:rPr>
          <w:rFonts w:cs="Arial"/>
        </w:rPr>
        <w:fldChar w:fldCharType="end"/>
      </w:r>
      <w:r w:rsidR="004B1394" w:rsidRPr="0039266E">
        <w:rPr>
          <w:rFonts w:cs="Arial"/>
        </w:rPr>
        <w:tab/>
        <w:t xml:space="preserve">The TC </w:t>
      </w:r>
      <w:r w:rsidR="00201B84" w:rsidRPr="0039266E">
        <w:rPr>
          <w:rFonts w:cs="Arial"/>
        </w:rPr>
        <w:t xml:space="preserve">agreed that it was not necessary to provide further </w:t>
      </w:r>
      <w:r w:rsidR="004B1394" w:rsidRPr="0039266E">
        <w:rPr>
          <w:rFonts w:cs="Arial"/>
        </w:rPr>
        <w:t>guidance on the number of plants required for description in a fu</w:t>
      </w:r>
      <w:r w:rsidR="00794DC2" w:rsidRPr="0039266E">
        <w:rPr>
          <w:rFonts w:cs="Arial"/>
        </w:rPr>
        <w:t>ture revision of document TGP/7 because the Test Guidelines state that “The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p>
    <w:p w:rsidR="004B1394" w:rsidRPr="0039266E" w:rsidRDefault="004B1394" w:rsidP="00771CA9"/>
    <w:p w:rsidR="004A4350" w:rsidRPr="0039266E" w:rsidRDefault="004A4350" w:rsidP="0022124C">
      <w:pPr>
        <w:pStyle w:val="Heading4"/>
      </w:pPr>
      <w:r w:rsidRPr="0039266E">
        <w:t>Growth stages</w:t>
      </w:r>
    </w:p>
    <w:p w:rsidR="004A4350" w:rsidRPr="0039266E" w:rsidRDefault="004A4350" w:rsidP="000D16C2">
      <w:pPr>
        <w:keepNext/>
      </w:pPr>
    </w:p>
    <w:p w:rsidR="004A4350" w:rsidRPr="0039266E" w:rsidRDefault="00732987" w:rsidP="00771CA9">
      <w:r w:rsidRPr="0039266E">
        <w:t>*</w:t>
      </w:r>
      <w:r w:rsidR="00D723C8" w:rsidRPr="0039266E">
        <w:fldChar w:fldCharType="begin"/>
      </w:r>
      <w:r w:rsidR="00D723C8" w:rsidRPr="0039266E">
        <w:instrText xml:space="preserve"> AUTONUM  </w:instrText>
      </w:r>
      <w:r w:rsidR="00D723C8" w:rsidRPr="0039266E">
        <w:fldChar w:fldCharType="end"/>
      </w:r>
      <w:r w:rsidR="00D723C8" w:rsidRPr="0039266E">
        <w:tab/>
      </w:r>
      <w:r w:rsidR="004A4350" w:rsidRPr="0039266E">
        <w:rPr>
          <w:rFonts w:cs="Arial"/>
        </w:rPr>
        <w:t xml:space="preserve">The TC agreed that clarification </w:t>
      </w:r>
      <w:r w:rsidR="0022124C" w:rsidRPr="0039266E">
        <w:rPr>
          <w:rFonts w:cs="Arial"/>
        </w:rPr>
        <w:t xml:space="preserve">should </w:t>
      </w:r>
      <w:r w:rsidR="004A4350" w:rsidRPr="0039266E">
        <w:rPr>
          <w:rFonts w:cs="Arial"/>
        </w:rPr>
        <w:t>be provided in a future revision of document TGP/7 with regard to the inclusion of growth stage keys in Chapter 8 of the Test Guidelines</w:t>
      </w:r>
      <w:r w:rsidR="0022124C" w:rsidRPr="0039266E">
        <w:rPr>
          <w:rFonts w:cs="Arial"/>
        </w:rPr>
        <w:t xml:space="preserve"> and requested the Office of the Union to prepare draft guidance for consideration by the TWPs at their sessions in 2013.</w:t>
      </w:r>
    </w:p>
    <w:p w:rsidR="004A4350" w:rsidRPr="0039266E" w:rsidRDefault="004A4350" w:rsidP="009331D3">
      <w:pPr>
        <w:spacing w:line="360" w:lineRule="auto"/>
      </w:pPr>
    </w:p>
    <w:p w:rsidR="004A4350" w:rsidRPr="0039266E" w:rsidRDefault="009331D3" w:rsidP="009331D3">
      <w:pPr>
        <w:pStyle w:val="Heading3"/>
      </w:pPr>
      <w:bookmarkStart w:id="42" w:name="_Toc346297012"/>
      <w:r w:rsidRPr="0039266E">
        <w:t xml:space="preserve">TGP/9:  </w:t>
      </w:r>
      <w:r w:rsidR="004A4350" w:rsidRPr="0039266E">
        <w:t>Examining Distinctness</w:t>
      </w:r>
      <w:bookmarkEnd w:id="42"/>
    </w:p>
    <w:p w:rsidR="004B1394" w:rsidRPr="0039266E" w:rsidRDefault="004B1394" w:rsidP="000D16C2">
      <w:pPr>
        <w:keepNext/>
      </w:pPr>
    </w:p>
    <w:p w:rsidR="004B1394" w:rsidRPr="0039266E" w:rsidRDefault="00732987" w:rsidP="00771CA9">
      <w:r w:rsidRPr="0039266E">
        <w:t>*</w:t>
      </w:r>
      <w:r w:rsidR="004A4350" w:rsidRPr="0039266E">
        <w:fldChar w:fldCharType="begin"/>
      </w:r>
      <w:r w:rsidR="004A4350" w:rsidRPr="0039266E">
        <w:instrText xml:space="preserve"> AUTONUM  </w:instrText>
      </w:r>
      <w:r w:rsidR="004A4350" w:rsidRPr="0039266E">
        <w:fldChar w:fldCharType="end"/>
      </w:r>
      <w:r w:rsidR="004A4350" w:rsidRPr="0039266E">
        <w:tab/>
      </w:r>
      <w:r w:rsidR="004A4350" w:rsidRPr="0039266E">
        <w:rPr>
          <w:rFonts w:cs="Arial"/>
        </w:rPr>
        <w:t>The TC agreed that further guidance be provided on the number of plants to be examined for distinctness in a future revision of document TGP/9, on the basis of the guidance provided in document TC/49/17, Annex II.</w:t>
      </w:r>
    </w:p>
    <w:p w:rsidR="004A4350" w:rsidRPr="0039266E" w:rsidRDefault="004A4350" w:rsidP="009331D3">
      <w:pPr>
        <w:spacing w:line="360" w:lineRule="auto"/>
      </w:pPr>
    </w:p>
    <w:p w:rsidR="004A4350" w:rsidRPr="0039266E" w:rsidRDefault="009331D3" w:rsidP="009331D3">
      <w:pPr>
        <w:pStyle w:val="Heading3"/>
      </w:pPr>
      <w:r w:rsidRPr="0039266E">
        <w:t xml:space="preserve">TGP/14:  </w:t>
      </w:r>
      <w:r w:rsidR="004A4350" w:rsidRPr="0039266E">
        <w:t>Glossary of Terms Used in UPOV Documents</w:t>
      </w:r>
    </w:p>
    <w:p w:rsidR="004A4350" w:rsidRPr="0039266E" w:rsidRDefault="004A4350" w:rsidP="000D16C2">
      <w:pPr>
        <w:keepNext/>
      </w:pPr>
    </w:p>
    <w:p w:rsidR="009277A4" w:rsidRPr="0039266E" w:rsidRDefault="00732987" w:rsidP="00771CA9">
      <w:r w:rsidRPr="0039266E">
        <w:t>*</w:t>
      </w:r>
      <w:r w:rsidR="009277A4" w:rsidRPr="0039266E">
        <w:fldChar w:fldCharType="begin"/>
      </w:r>
      <w:r w:rsidR="009277A4" w:rsidRPr="0039266E">
        <w:instrText xml:space="preserve"> AUTONUM  </w:instrText>
      </w:r>
      <w:r w:rsidR="009277A4" w:rsidRPr="0039266E">
        <w:fldChar w:fldCharType="end"/>
      </w:r>
      <w:r w:rsidR="009277A4" w:rsidRPr="0039266E">
        <w:tab/>
        <w:t>The TC agreed that a definition for “dot” be provided in a future revi</w:t>
      </w:r>
      <w:r w:rsidR="0022124C" w:rsidRPr="0039266E">
        <w:t>sion of document TGP/14 Section </w:t>
      </w:r>
      <w:r w:rsidR="009277A4" w:rsidRPr="0039266E">
        <w:t>2: “Botanical Terms, Subsection 3: Color”</w:t>
      </w:r>
      <w:r w:rsidR="0022124C" w:rsidRPr="0039266E">
        <w:t xml:space="preserve"> </w:t>
      </w:r>
      <w:r w:rsidR="0022124C" w:rsidRPr="0039266E">
        <w:rPr>
          <w:rFonts w:cs="Arial"/>
        </w:rPr>
        <w:t>and requested the Office of the Union to prepare a draft for consideration by the TWPs at their sessions in 2013.</w:t>
      </w:r>
    </w:p>
    <w:p w:rsidR="009277A4" w:rsidRPr="0039266E" w:rsidRDefault="009277A4" w:rsidP="00771CA9"/>
    <w:p w:rsidR="009277A4" w:rsidRPr="0039266E" w:rsidRDefault="00732987" w:rsidP="00771CA9">
      <w:r w:rsidRPr="0039266E">
        <w:t>*</w:t>
      </w:r>
      <w:r w:rsidR="009277A4" w:rsidRPr="0039266E">
        <w:fldChar w:fldCharType="begin"/>
      </w:r>
      <w:r w:rsidR="009277A4" w:rsidRPr="0039266E">
        <w:instrText xml:space="preserve"> AUTONUM  </w:instrText>
      </w:r>
      <w:r w:rsidR="009277A4" w:rsidRPr="0039266E">
        <w:fldChar w:fldCharType="end"/>
      </w:r>
      <w:r w:rsidR="009277A4" w:rsidRPr="0039266E">
        <w:tab/>
        <w:t>The TC agreed that guidance</w:t>
      </w:r>
      <w:r w:rsidR="00794DC2" w:rsidRPr="0039266E">
        <w:t xml:space="preserve"> should</w:t>
      </w:r>
      <w:r w:rsidR="009277A4" w:rsidRPr="0039266E">
        <w:t xml:space="preserve"> be provided</w:t>
      </w:r>
      <w:r w:rsidR="00794DC2" w:rsidRPr="0039266E">
        <w:t xml:space="preserve"> on</w:t>
      </w:r>
      <w:r w:rsidR="009277A4" w:rsidRPr="0039266E">
        <w:t xml:space="preserve"> </w:t>
      </w:r>
      <w:r w:rsidR="009277A4" w:rsidRPr="0039266E">
        <w:rPr>
          <w:rFonts w:cs="Arial"/>
        </w:rPr>
        <w:t>the risks in providing illustrations of color in Test Guidelines</w:t>
      </w:r>
      <w:r w:rsidR="00794DC2" w:rsidRPr="0039266E">
        <w:rPr>
          <w:rFonts w:cs="Arial"/>
        </w:rPr>
        <w:t xml:space="preserve">.  However, the TC agreed that such guidance should be provided </w:t>
      </w:r>
      <w:r w:rsidR="00794DC2" w:rsidRPr="0039266E">
        <w:t xml:space="preserve">in a future revision of document TGP/7 rather than </w:t>
      </w:r>
      <w:r w:rsidR="00960BD0" w:rsidRPr="0039266E">
        <w:t xml:space="preserve">in </w:t>
      </w:r>
      <w:r w:rsidR="00794DC2" w:rsidRPr="0039266E">
        <w:t>document TGP/14</w:t>
      </w:r>
      <w:r w:rsidR="00794DC2" w:rsidRPr="0039266E">
        <w:rPr>
          <w:rFonts w:cs="Arial"/>
        </w:rPr>
        <w:t>.</w:t>
      </w:r>
      <w:r w:rsidR="008E160E" w:rsidRPr="0039266E">
        <w:rPr>
          <w:rFonts w:cs="Arial"/>
        </w:rPr>
        <w:t xml:space="preserve"> </w:t>
      </w:r>
      <w:r w:rsidR="00794DC2" w:rsidRPr="0039266E">
        <w:rPr>
          <w:rFonts w:cs="Arial"/>
        </w:rPr>
        <w:t xml:space="preserve"> The TC </w:t>
      </w:r>
      <w:r w:rsidR="008E160E" w:rsidRPr="0039266E">
        <w:rPr>
          <w:rFonts w:cs="Arial"/>
        </w:rPr>
        <w:t xml:space="preserve">requested the Office of the </w:t>
      </w:r>
      <w:smartTag w:uri="urn:schemas-microsoft-com:office:smarttags" w:element="place">
        <w:r w:rsidR="008E160E" w:rsidRPr="0039266E">
          <w:rPr>
            <w:rFonts w:cs="Arial"/>
          </w:rPr>
          <w:t>Union</w:t>
        </w:r>
      </w:smartTag>
      <w:r w:rsidR="008E160E" w:rsidRPr="0039266E">
        <w:rPr>
          <w:rFonts w:cs="Arial"/>
        </w:rPr>
        <w:t xml:space="preserve"> to prepare a draft for consideration by the TWPs at their sessions in 2013.</w:t>
      </w:r>
    </w:p>
    <w:p w:rsidR="009277A4" w:rsidRPr="0039266E" w:rsidRDefault="009277A4" w:rsidP="009331D3">
      <w:pPr>
        <w:spacing w:line="360" w:lineRule="auto"/>
      </w:pPr>
    </w:p>
    <w:p w:rsidR="009277A4" w:rsidRPr="0039266E" w:rsidRDefault="00BD597C" w:rsidP="009331D3">
      <w:pPr>
        <w:pStyle w:val="Heading3"/>
      </w:pPr>
      <w:r w:rsidRPr="0039266E">
        <w:t>Program for the Development of TGP Documents</w:t>
      </w:r>
    </w:p>
    <w:p w:rsidR="009277A4" w:rsidRPr="0039266E" w:rsidRDefault="009277A4" w:rsidP="000D16C2">
      <w:pPr>
        <w:keepNext/>
      </w:pPr>
    </w:p>
    <w:p w:rsidR="009277A4" w:rsidRPr="0039266E" w:rsidRDefault="00732987" w:rsidP="00771CA9">
      <w:r w:rsidRPr="0039266E">
        <w:t>*</w:t>
      </w:r>
      <w:r w:rsidR="009277A4" w:rsidRPr="0039266E">
        <w:fldChar w:fldCharType="begin"/>
      </w:r>
      <w:r w:rsidR="009277A4" w:rsidRPr="0039266E">
        <w:instrText xml:space="preserve"> AUTONUM  </w:instrText>
      </w:r>
      <w:r w:rsidR="009277A4" w:rsidRPr="0039266E">
        <w:fldChar w:fldCharType="end"/>
      </w:r>
      <w:r w:rsidR="009277A4" w:rsidRPr="0039266E">
        <w:tab/>
      </w:r>
      <w:r w:rsidR="009277A4" w:rsidRPr="0039266E">
        <w:rPr>
          <w:rFonts w:cs="Arial"/>
        </w:rPr>
        <w:t>The TC approved</w:t>
      </w:r>
      <w:r w:rsidR="009277A4" w:rsidRPr="0039266E">
        <w:t xml:space="preserve"> the program for the development of TGP documents, as set out in the Annex to document TC/49/5</w:t>
      </w:r>
      <w:r w:rsidR="00794DC2" w:rsidRPr="0039266E">
        <w:t>, subject to its</w:t>
      </w:r>
      <w:r w:rsidR="0034759D" w:rsidRPr="0039266E">
        <w:t xml:space="preserve"> </w:t>
      </w:r>
      <w:r w:rsidR="00794DC2" w:rsidRPr="0039266E">
        <w:t>conclusions on all matters concerning TGP documents at its forty-ninth session</w:t>
      </w:r>
      <w:r w:rsidR="00A6541D" w:rsidRPr="0039266E">
        <w:t>.</w:t>
      </w:r>
    </w:p>
    <w:p w:rsidR="009277A4" w:rsidRPr="0039266E" w:rsidRDefault="009277A4" w:rsidP="00771CA9"/>
    <w:p w:rsidR="00BD597C" w:rsidRPr="0039266E" w:rsidRDefault="00BD597C" w:rsidP="00771CA9"/>
    <w:p w:rsidR="00BD597C" w:rsidRPr="0039266E" w:rsidRDefault="002C0905" w:rsidP="00960BD0">
      <w:pPr>
        <w:keepNext/>
        <w:rPr>
          <w:u w:val="single"/>
        </w:rPr>
      </w:pPr>
      <w:r w:rsidRPr="0039266E">
        <w:rPr>
          <w:u w:val="single"/>
        </w:rPr>
        <w:t>Variety Denominations</w:t>
      </w:r>
    </w:p>
    <w:p w:rsidR="00BD597C" w:rsidRPr="0039266E" w:rsidRDefault="00BD597C" w:rsidP="00960BD0">
      <w:pPr>
        <w:keepNext/>
      </w:pPr>
    </w:p>
    <w:p w:rsidR="004B4156" w:rsidRPr="0039266E" w:rsidRDefault="00732987" w:rsidP="00960BD0">
      <w:pPr>
        <w:keepNext/>
      </w:pPr>
      <w:r w:rsidRPr="0039266E">
        <w:t>*</w:t>
      </w:r>
      <w:r w:rsidR="004B4156" w:rsidRPr="0039266E">
        <w:fldChar w:fldCharType="begin"/>
      </w:r>
      <w:r w:rsidR="004B4156" w:rsidRPr="0039266E">
        <w:instrText xml:space="preserve"> AUTONUM  </w:instrText>
      </w:r>
      <w:r w:rsidR="004B4156" w:rsidRPr="0039266E">
        <w:fldChar w:fldCharType="end"/>
      </w:r>
      <w:r w:rsidR="004B4156" w:rsidRPr="0039266E">
        <w:tab/>
        <w:t>The TC considered document TC/49/8.</w:t>
      </w:r>
    </w:p>
    <w:p w:rsidR="004B4156" w:rsidRPr="0039266E" w:rsidRDefault="004B4156" w:rsidP="00960BD0">
      <w:pPr>
        <w:keepNext/>
      </w:pPr>
    </w:p>
    <w:p w:rsidR="004B4156" w:rsidRPr="0039266E" w:rsidRDefault="00732987" w:rsidP="004B4156">
      <w:pPr>
        <w:rPr>
          <w:snapToGrid w:val="0"/>
        </w:rPr>
      </w:pPr>
      <w:r w:rsidRPr="0039266E">
        <w:t>*</w:t>
      </w:r>
      <w:r w:rsidR="004B4156" w:rsidRPr="0039266E">
        <w:fldChar w:fldCharType="begin"/>
      </w:r>
      <w:r w:rsidR="004B4156" w:rsidRPr="0039266E">
        <w:instrText xml:space="preserve"> AUTONUM  </w:instrText>
      </w:r>
      <w:r w:rsidR="004B4156" w:rsidRPr="0039266E">
        <w:fldChar w:fldCharType="end"/>
      </w:r>
      <w:r w:rsidR="004B4156" w:rsidRPr="0039266E">
        <w:tab/>
      </w:r>
      <w:r w:rsidR="004B4156" w:rsidRPr="0039266E">
        <w:rPr>
          <w:snapToGrid w:val="0"/>
        </w:rPr>
        <w:t xml:space="preserve">The TC noted the developments concerning potential areas for cooperation between UPOV and the International Commission for the Nomenclature of Cultivated Plants of the International Union for Biological Sciences (IUBS Commission) and the International Society for Horticultural Science Commission for Nomenclature and Cultivar Registration (ISHS Commission), as set </w:t>
      </w:r>
      <w:r w:rsidR="002C6566" w:rsidRPr="0039266E">
        <w:rPr>
          <w:snapToGrid w:val="0"/>
        </w:rPr>
        <w:t xml:space="preserve">out </w:t>
      </w:r>
      <w:r w:rsidR="004B4156" w:rsidRPr="0039266E">
        <w:rPr>
          <w:snapToGrid w:val="0"/>
        </w:rPr>
        <w:t>in paragraphs 24 and 25 of document TC/49/8.</w:t>
      </w:r>
    </w:p>
    <w:p w:rsidR="00BD597C" w:rsidRPr="0039266E" w:rsidRDefault="00BD597C" w:rsidP="00771CA9"/>
    <w:p w:rsidR="00BD597C" w:rsidRPr="0039266E" w:rsidRDefault="00BD597C" w:rsidP="00771CA9"/>
    <w:p w:rsidR="004B4156" w:rsidRPr="0039266E" w:rsidRDefault="002C0905" w:rsidP="006B636B">
      <w:pPr>
        <w:pStyle w:val="Heading2"/>
      </w:pPr>
      <w:r w:rsidRPr="0039266E">
        <w:t>Information and Databases</w:t>
      </w:r>
    </w:p>
    <w:p w:rsidR="00BD597C" w:rsidRPr="0039266E" w:rsidRDefault="00BD597C" w:rsidP="00A05854">
      <w:pPr>
        <w:keepNext/>
      </w:pPr>
    </w:p>
    <w:p w:rsidR="00A05854" w:rsidRPr="0039266E" w:rsidRDefault="00A05854" w:rsidP="0034759D">
      <w:pPr>
        <w:pStyle w:val="Heading3"/>
      </w:pPr>
      <w:r w:rsidRPr="0039266E">
        <w:rPr>
          <w:snapToGrid w:val="0"/>
        </w:rPr>
        <w:t>(a)</w:t>
      </w:r>
      <w:r w:rsidRPr="0039266E">
        <w:rPr>
          <w:snapToGrid w:val="0"/>
        </w:rPr>
        <w:tab/>
        <w:t>UPOV information databases</w:t>
      </w:r>
    </w:p>
    <w:p w:rsidR="00A05854" w:rsidRPr="0039266E" w:rsidRDefault="00A05854" w:rsidP="00A05854">
      <w:pPr>
        <w:keepNext/>
      </w:pPr>
    </w:p>
    <w:p w:rsidR="00BD597C" w:rsidRPr="0039266E" w:rsidRDefault="00732987" w:rsidP="00771CA9">
      <w:r w:rsidRPr="0039266E">
        <w:t>*</w:t>
      </w:r>
      <w:r w:rsidR="004B4156" w:rsidRPr="0039266E">
        <w:fldChar w:fldCharType="begin"/>
      </w:r>
      <w:r w:rsidR="004B4156" w:rsidRPr="0039266E">
        <w:instrText xml:space="preserve"> AUTONUM  </w:instrText>
      </w:r>
      <w:r w:rsidR="004B4156" w:rsidRPr="0039266E">
        <w:fldChar w:fldCharType="end"/>
      </w:r>
      <w:r w:rsidR="004B4156" w:rsidRPr="0039266E">
        <w:tab/>
        <w:t xml:space="preserve">The TC considered document TC/49/6 and received </w:t>
      </w:r>
      <w:r w:rsidR="004B4156" w:rsidRPr="0039266E">
        <w:rPr>
          <w:rFonts w:cs="Arial"/>
        </w:rPr>
        <w:t xml:space="preserve">a demonstration of </w:t>
      </w:r>
      <w:r w:rsidR="005947CC" w:rsidRPr="0039266E">
        <w:rPr>
          <w:rFonts w:cs="Arial"/>
        </w:rPr>
        <w:t xml:space="preserve">the PLUTO </w:t>
      </w:r>
      <w:r w:rsidR="005947CC" w:rsidRPr="0039266E">
        <w:rPr>
          <w:rFonts w:cs="Arial"/>
          <w:color w:val="000000"/>
        </w:rPr>
        <w:t>Plant Variety Database</w:t>
      </w:r>
      <w:r w:rsidR="005947CC" w:rsidRPr="0039266E">
        <w:rPr>
          <w:rFonts w:cs="Arial"/>
        </w:rPr>
        <w:t xml:space="preserve"> by Mr. Glenn Mac </w:t>
      </w:r>
      <w:proofErr w:type="spellStart"/>
      <w:r w:rsidR="005947CC" w:rsidRPr="0039266E">
        <w:rPr>
          <w:rFonts w:cs="Arial"/>
        </w:rPr>
        <w:t>Stravic</w:t>
      </w:r>
      <w:proofErr w:type="spellEnd"/>
      <w:r w:rsidR="004B4156" w:rsidRPr="0039266E">
        <w:rPr>
          <w:rFonts w:cs="Arial"/>
        </w:rPr>
        <w:t xml:space="preserve">, Brand Database Section, </w:t>
      </w:r>
      <w:proofErr w:type="gramStart"/>
      <w:r w:rsidR="004B4156" w:rsidRPr="0039266E">
        <w:t>WIPO</w:t>
      </w:r>
      <w:proofErr w:type="gramEnd"/>
      <w:r w:rsidR="004B4156" w:rsidRPr="0039266E">
        <w:t>.</w:t>
      </w:r>
    </w:p>
    <w:p w:rsidR="00BD597C" w:rsidRPr="0039266E" w:rsidRDefault="00BD597C" w:rsidP="00773FDA">
      <w:pPr>
        <w:spacing w:line="360" w:lineRule="auto"/>
      </w:pPr>
    </w:p>
    <w:p w:rsidR="00BD597C" w:rsidRPr="0039266E" w:rsidRDefault="00A05854" w:rsidP="0034759D">
      <w:pPr>
        <w:keepNext/>
        <w:ind w:left="567"/>
      </w:pPr>
      <w:bookmarkStart w:id="43" w:name="_Toc347045754"/>
      <w:r w:rsidRPr="0039266E">
        <w:t>UPOV</w:t>
      </w:r>
      <w:r w:rsidRPr="0039266E">
        <w:rPr>
          <w:rStyle w:val="Heading4Char"/>
        </w:rPr>
        <w:t xml:space="preserve"> </w:t>
      </w:r>
      <w:r w:rsidRPr="0039266E">
        <w:t>CODE SYSTEM</w:t>
      </w:r>
      <w:bookmarkEnd w:id="43"/>
    </w:p>
    <w:p w:rsidR="00BD597C" w:rsidRPr="0039266E" w:rsidRDefault="00BD597C" w:rsidP="00A05854">
      <w:pPr>
        <w:keepNext/>
      </w:pPr>
    </w:p>
    <w:p w:rsidR="00BD597C" w:rsidRPr="0039266E" w:rsidRDefault="00732987" w:rsidP="00771CA9">
      <w:r w:rsidRPr="0039266E">
        <w:t>*</w:t>
      </w:r>
      <w:r w:rsidR="004B4156" w:rsidRPr="0039266E">
        <w:fldChar w:fldCharType="begin"/>
      </w:r>
      <w:r w:rsidR="004B4156" w:rsidRPr="0039266E">
        <w:instrText xml:space="preserve"> AUTONUM  </w:instrText>
      </w:r>
      <w:r w:rsidR="004B4156" w:rsidRPr="0039266E">
        <w:fldChar w:fldCharType="end"/>
      </w:r>
      <w:r w:rsidR="004B4156" w:rsidRPr="0039266E">
        <w:tab/>
      </w:r>
      <w:r w:rsidR="004B4156" w:rsidRPr="0039266E">
        <w:rPr>
          <w:rFonts w:cs="Arial"/>
        </w:rPr>
        <w:t>The TC noted the amendments to UPOV codes and the plan of the Office of the Union to prepare tables of UPOV code additions and amendments, for checking by the relevant authorities, for each of the TWPs sessions in 2013.</w:t>
      </w:r>
    </w:p>
    <w:p w:rsidR="00BD597C" w:rsidRPr="0039266E" w:rsidRDefault="00BD597C" w:rsidP="00773FDA">
      <w:pPr>
        <w:spacing w:line="360" w:lineRule="auto"/>
      </w:pPr>
    </w:p>
    <w:p w:rsidR="004B4156" w:rsidRPr="0039266E" w:rsidRDefault="004B4156" w:rsidP="0034759D">
      <w:pPr>
        <w:pStyle w:val="Heading1"/>
      </w:pPr>
      <w:r w:rsidRPr="0039266E">
        <w:t xml:space="preserve">Plant Variety </w:t>
      </w:r>
      <w:r w:rsidRPr="0039266E">
        <w:rPr>
          <w:rFonts w:cs="Arial"/>
          <w:snapToGrid w:val="0"/>
        </w:rPr>
        <w:t>Database</w:t>
      </w:r>
    </w:p>
    <w:p w:rsidR="00BD597C" w:rsidRPr="0039266E" w:rsidRDefault="00BD597C" w:rsidP="00B22591">
      <w:pPr>
        <w:keepNext/>
      </w:pPr>
    </w:p>
    <w:p w:rsidR="00BD597C" w:rsidRPr="0039266E" w:rsidRDefault="00732987" w:rsidP="00771CA9">
      <w:pPr>
        <w:rPr>
          <w:rFonts w:cs="Arial"/>
        </w:rPr>
      </w:pPr>
      <w:r w:rsidRPr="0039266E">
        <w:t>*</w:t>
      </w:r>
      <w:r w:rsidR="004B4156" w:rsidRPr="0039266E">
        <w:fldChar w:fldCharType="begin"/>
      </w:r>
      <w:r w:rsidR="004B4156" w:rsidRPr="0039266E">
        <w:instrText xml:space="preserve"> AUTONUM  </w:instrText>
      </w:r>
      <w:r w:rsidR="004B4156" w:rsidRPr="0039266E">
        <w:fldChar w:fldCharType="end"/>
      </w:r>
      <w:r w:rsidR="004B4156" w:rsidRPr="0039266E">
        <w:tab/>
      </w:r>
      <w:r w:rsidR="004B4156" w:rsidRPr="0039266E">
        <w:rPr>
          <w:rFonts w:cs="Arial"/>
        </w:rPr>
        <w:t xml:space="preserve">The TC noted the </w:t>
      </w:r>
      <w:r w:rsidR="0034759D" w:rsidRPr="0039266E">
        <w:rPr>
          <w:rFonts w:cs="Arial"/>
        </w:rPr>
        <w:t xml:space="preserve">following </w:t>
      </w:r>
      <w:r w:rsidR="004B4156" w:rsidRPr="0039266E">
        <w:rPr>
          <w:rFonts w:cs="Arial"/>
        </w:rPr>
        <w:t xml:space="preserve">developments concerning the program for improvements to the Plant Variety Database </w:t>
      </w:r>
      <w:r w:rsidR="0034759D" w:rsidRPr="0039266E">
        <w:rPr>
          <w:rFonts w:cs="Arial"/>
        </w:rPr>
        <w:t xml:space="preserve">with regard to </w:t>
      </w:r>
      <w:r w:rsidR="004B4156" w:rsidRPr="0039266E">
        <w:rPr>
          <w:rFonts w:cs="Arial"/>
        </w:rPr>
        <w:t>the features of the PLUTO database</w:t>
      </w:r>
      <w:r w:rsidR="00727B7F" w:rsidRPr="0039266E">
        <w:rPr>
          <w:rFonts w:cs="Arial"/>
        </w:rPr>
        <w:t>.</w:t>
      </w:r>
    </w:p>
    <w:p w:rsidR="00773FDA" w:rsidRPr="0039266E" w:rsidRDefault="00773FDA" w:rsidP="00771CA9">
      <w:pPr>
        <w:rPr>
          <w:rFonts w:cs="Arial"/>
        </w:rPr>
      </w:pPr>
    </w:p>
    <w:p w:rsidR="00773FDA" w:rsidRPr="0039266E" w:rsidRDefault="00773FDA" w:rsidP="00773FDA">
      <w:pPr>
        <w:keepNext/>
        <w:ind w:left="567"/>
        <w:rPr>
          <w:i/>
        </w:rPr>
      </w:pPr>
      <w:bookmarkStart w:id="44" w:name="_Toc347045760"/>
      <w:r w:rsidRPr="0039266E">
        <w:rPr>
          <w:i/>
        </w:rPr>
        <w:t>Information on the latest date of submission by the contributors</w:t>
      </w:r>
      <w:bookmarkEnd w:id="44"/>
    </w:p>
    <w:p w:rsidR="00773FDA" w:rsidRPr="0039266E" w:rsidRDefault="00773FDA" w:rsidP="00773FDA">
      <w:pPr>
        <w:keepNext/>
      </w:pPr>
    </w:p>
    <w:p w:rsidR="00773FDA" w:rsidRPr="0039266E" w:rsidRDefault="00732987" w:rsidP="00773FDA">
      <w:r w:rsidRPr="0039266E">
        <w:t>*</w:t>
      </w:r>
      <w:r w:rsidR="00773FDA" w:rsidRPr="0039266E">
        <w:fldChar w:fldCharType="begin"/>
      </w:r>
      <w:r w:rsidR="00773FDA" w:rsidRPr="0039266E">
        <w:instrText xml:space="preserve"> AUTONUM  </w:instrText>
      </w:r>
      <w:r w:rsidR="00773FDA" w:rsidRPr="0039266E">
        <w:fldChar w:fldCharType="end"/>
      </w:r>
      <w:r w:rsidR="00773FDA" w:rsidRPr="0039266E">
        <w:tab/>
        <w:t xml:space="preserve">For the short-term, information on the latest date of submission by the contributors </w:t>
      </w:r>
      <w:r w:rsidR="005947CC" w:rsidRPr="0039266E">
        <w:t>was</w:t>
      </w:r>
      <w:r w:rsidR="00773FDA" w:rsidRPr="0039266E">
        <w:t xml:space="preserve"> provided for the PLUTO database in the form of a </w:t>
      </w:r>
      <w:proofErr w:type="spellStart"/>
      <w:r w:rsidR="00773FDA" w:rsidRPr="0039266E">
        <w:t>pdf</w:t>
      </w:r>
      <w:proofErr w:type="spellEnd"/>
      <w:r w:rsidR="00773FDA" w:rsidRPr="0039266E">
        <w:t xml:space="preserve"> document.  However, in the longer term, it </w:t>
      </w:r>
      <w:r w:rsidR="005947CC" w:rsidRPr="0039266E">
        <w:t>wa</w:t>
      </w:r>
      <w:r w:rsidR="00773FDA" w:rsidRPr="0039266E">
        <w:t xml:space="preserve">s planned that the date of submission </w:t>
      </w:r>
      <w:r w:rsidR="005947CC" w:rsidRPr="0039266E">
        <w:t>would</w:t>
      </w:r>
      <w:r w:rsidR="00773FDA" w:rsidRPr="0039266E">
        <w:t xml:space="preserve"> be provided for individual data retrieved from the database.</w:t>
      </w:r>
    </w:p>
    <w:p w:rsidR="00773FDA" w:rsidRPr="0039266E" w:rsidRDefault="00773FDA" w:rsidP="00773FDA"/>
    <w:p w:rsidR="00773FDA" w:rsidRPr="0039266E" w:rsidRDefault="00773FDA" w:rsidP="00773FDA">
      <w:pPr>
        <w:keepNext/>
        <w:ind w:left="567"/>
        <w:rPr>
          <w:i/>
        </w:rPr>
      </w:pPr>
      <w:bookmarkStart w:id="45" w:name="_Toc347045761"/>
      <w:r w:rsidRPr="0039266E">
        <w:rPr>
          <w:i/>
        </w:rPr>
        <w:t>Search rules</w:t>
      </w:r>
      <w:bookmarkEnd w:id="45"/>
    </w:p>
    <w:p w:rsidR="00773FDA" w:rsidRPr="0039266E" w:rsidRDefault="00773FDA" w:rsidP="00773FDA">
      <w:pPr>
        <w:keepNext/>
      </w:pPr>
    </w:p>
    <w:p w:rsidR="00773FDA" w:rsidRPr="0039266E" w:rsidRDefault="00732987" w:rsidP="00773FDA">
      <w:r w:rsidRPr="0039266E">
        <w:t>*</w:t>
      </w:r>
      <w:r w:rsidR="00773FDA" w:rsidRPr="0039266E">
        <w:fldChar w:fldCharType="begin"/>
      </w:r>
      <w:r w:rsidR="00773FDA" w:rsidRPr="0039266E">
        <w:instrText xml:space="preserve"> AUTONUM  </w:instrText>
      </w:r>
      <w:r w:rsidR="00773FDA" w:rsidRPr="0039266E">
        <w:fldChar w:fldCharType="end"/>
      </w:r>
      <w:r w:rsidR="00773FDA" w:rsidRPr="0039266E">
        <w:tab/>
      </w:r>
      <w:r w:rsidR="005947CC" w:rsidRPr="0039266E">
        <w:t xml:space="preserve">The TC noted the demonstration of </w:t>
      </w:r>
      <w:r w:rsidR="00773FDA" w:rsidRPr="0039266E">
        <w:t xml:space="preserve">the search rules for the PLUTO database, including the new page that </w:t>
      </w:r>
      <w:r w:rsidR="005947CC" w:rsidRPr="0039266E">
        <w:t xml:space="preserve">was </w:t>
      </w:r>
      <w:r w:rsidR="00773FDA" w:rsidRPr="0039266E">
        <w:t>provided for s</w:t>
      </w:r>
      <w:r w:rsidR="005947CC" w:rsidRPr="0039266E">
        <w:t>earching variety denominations</w:t>
      </w:r>
      <w:r w:rsidR="00773FDA" w:rsidRPr="0039266E">
        <w:t>.</w:t>
      </w:r>
    </w:p>
    <w:p w:rsidR="00773FDA" w:rsidRPr="0039266E" w:rsidRDefault="00773FDA" w:rsidP="00773FDA"/>
    <w:p w:rsidR="00773FDA" w:rsidRPr="0039266E" w:rsidRDefault="00773FDA" w:rsidP="00773FDA">
      <w:pPr>
        <w:keepNext/>
        <w:ind w:left="567"/>
        <w:rPr>
          <w:i/>
        </w:rPr>
      </w:pPr>
      <w:bookmarkStart w:id="46" w:name="_Toc347045762"/>
      <w:bookmarkStart w:id="47" w:name="OLE_LINK1"/>
      <w:bookmarkStart w:id="48" w:name="OLE_LINK2"/>
      <w:r w:rsidRPr="0039266E">
        <w:rPr>
          <w:i/>
        </w:rPr>
        <w:t>Facility to save search settings</w:t>
      </w:r>
      <w:bookmarkEnd w:id="46"/>
    </w:p>
    <w:bookmarkEnd w:id="47"/>
    <w:bookmarkEnd w:id="48"/>
    <w:p w:rsidR="00773FDA" w:rsidRPr="0039266E" w:rsidRDefault="00773FDA" w:rsidP="00773FDA">
      <w:pPr>
        <w:keepNext/>
      </w:pPr>
    </w:p>
    <w:p w:rsidR="00773FDA" w:rsidRPr="0039266E" w:rsidRDefault="00732987" w:rsidP="00773FDA">
      <w:r w:rsidRPr="0039266E">
        <w:t>*</w:t>
      </w:r>
      <w:r w:rsidR="00773FDA" w:rsidRPr="0039266E">
        <w:fldChar w:fldCharType="begin"/>
      </w:r>
      <w:r w:rsidR="00773FDA" w:rsidRPr="0039266E">
        <w:instrText xml:space="preserve"> AUTONUM  </w:instrText>
      </w:r>
      <w:r w:rsidR="00773FDA" w:rsidRPr="0039266E">
        <w:fldChar w:fldCharType="end"/>
      </w:r>
      <w:r w:rsidR="00773FDA" w:rsidRPr="0039266E">
        <w:tab/>
      </w:r>
      <w:r w:rsidR="005947CC" w:rsidRPr="0039266E">
        <w:t>The TC noted the demonstration of the</w:t>
      </w:r>
      <w:r w:rsidR="00773FDA" w:rsidRPr="0039266E">
        <w:t xml:space="preserve"> possibilities to save search </w:t>
      </w:r>
      <w:r w:rsidR="005947CC" w:rsidRPr="0039266E">
        <w:t>settings for the PLUTO database</w:t>
      </w:r>
      <w:r w:rsidR="00773FDA" w:rsidRPr="0039266E">
        <w:t>.</w:t>
      </w:r>
    </w:p>
    <w:p w:rsidR="00773FDA" w:rsidRPr="0039266E" w:rsidRDefault="00773FDA" w:rsidP="00773FDA"/>
    <w:p w:rsidR="00773FDA" w:rsidRPr="0039266E" w:rsidRDefault="00773FDA" w:rsidP="00773FDA">
      <w:pPr>
        <w:keepNext/>
        <w:ind w:left="567"/>
        <w:rPr>
          <w:i/>
        </w:rPr>
      </w:pPr>
      <w:bookmarkStart w:id="49" w:name="_Toc347045763"/>
      <w:r w:rsidRPr="0039266E">
        <w:rPr>
          <w:i/>
        </w:rPr>
        <w:t>User registration</w:t>
      </w:r>
      <w:bookmarkEnd w:id="49"/>
    </w:p>
    <w:p w:rsidR="00773FDA" w:rsidRPr="0039266E" w:rsidRDefault="00773FDA" w:rsidP="00773FDA">
      <w:pPr>
        <w:keepNext/>
      </w:pPr>
    </w:p>
    <w:p w:rsidR="00773FDA" w:rsidRPr="0039266E" w:rsidRDefault="00732987" w:rsidP="000E5A1C">
      <w:pPr>
        <w:spacing w:after="240"/>
      </w:pPr>
      <w:r w:rsidRPr="0039266E">
        <w:t>*</w:t>
      </w:r>
      <w:r w:rsidR="00773FDA" w:rsidRPr="0039266E">
        <w:fldChar w:fldCharType="begin"/>
      </w:r>
      <w:r w:rsidR="00773FDA" w:rsidRPr="0039266E">
        <w:instrText xml:space="preserve"> AUTONUM  </w:instrText>
      </w:r>
      <w:r w:rsidR="00773FDA" w:rsidRPr="0039266E">
        <w:fldChar w:fldCharType="end"/>
      </w:r>
      <w:r w:rsidR="00773FDA" w:rsidRPr="0039266E">
        <w:tab/>
        <w:t xml:space="preserve">The </w:t>
      </w:r>
      <w:r w:rsidR="005947CC" w:rsidRPr="0039266E">
        <w:t>TC noted the demonstration of the</w:t>
      </w:r>
      <w:r w:rsidR="00773FDA" w:rsidRPr="0039266E">
        <w:t xml:space="preserve"> </w:t>
      </w:r>
      <w:r w:rsidR="005947CC" w:rsidRPr="0039266E">
        <w:t>registration system for</w:t>
      </w:r>
      <w:r w:rsidR="00773FDA" w:rsidRPr="0039266E">
        <w:t xml:space="preserve"> users of </w:t>
      </w:r>
      <w:r w:rsidR="005947CC" w:rsidRPr="0039266E">
        <w:t>PLUTO, which had been introduced</w:t>
      </w:r>
      <w:r w:rsidR="00773FDA" w:rsidRPr="0039266E">
        <w:t xml:space="preserve"> in order that the use of </w:t>
      </w:r>
      <w:r w:rsidR="005947CC" w:rsidRPr="0039266E">
        <w:t>PLUTO</w:t>
      </w:r>
      <w:r w:rsidR="00773FDA" w:rsidRPr="0039266E">
        <w:t xml:space="preserve"> could be monitored, with a view to using that feedback for future improvements. </w:t>
      </w:r>
      <w:r w:rsidR="003D3CE8" w:rsidRPr="0039266E">
        <w:t xml:space="preserve"> </w:t>
      </w:r>
      <w:r w:rsidR="00773FDA" w:rsidRPr="0039266E">
        <w:t xml:space="preserve">It was </w:t>
      </w:r>
      <w:r w:rsidR="005947CC" w:rsidRPr="0039266E">
        <w:t>noted</w:t>
      </w:r>
      <w:r w:rsidR="00773FDA" w:rsidRPr="0039266E">
        <w:t xml:space="preserve"> that </w:t>
      </w:r>
      <w:r w:rsidR="005947CC" w:rsidRPr="0039266E">
        <w:t>PLUTO</w:t>
      </w:r>
      <w:r w:rsidR="00773FDA" w:rsidRPr="0039266E">
        <w:t xml:space="preserve"> would still be freely accessible.  </w:t>
      </w:r>
    </w:p>
    <w:p w:rsidR="00773FDA" w:rsidRPr="0039266E" w:rsidRDefault="00773FDA" w:rsidP="001E1015">
      <w:pPr>
        <w:keepNext/>
        <w:ind w:left="567"/>
        <w:rPr>
          <w:i/>
        </w:rPr>
      </w:pPr>
      <w:bookmarkStart w:id="50" w:name="_Toc347045764"/>
      <w:r w:rsidRPr="0039266E">
        <w:rPr>
          <w:i/>
        </w:rPr>
        <w:t>Alphabets</w:t>
      </w:r>
      <w:bookmarkEnd w:id="50"/>
    </w:p>
    <w:p w:rsidR="00773FDA" w:rsidRPr="0039266E" w:rsidRDefault="00773FDA" w:rsidP="00773FDA">
      <w:pPr>
        <w:keepNext/>
      </w:pPr>
    </w:p>
    <w:p w:rsidR="00773FDA" w:rsidRPr="0039266E" w:rsidRDefault="00732987" w:rsidP="00773FDA">
      <w:r w:rsidRPr="0039266E">
        <w:t>*</w:t>
      </w:r>
      <w:r w:rsidR="00773FDA" w:rsidRPr="0039266E">
        <w:fldChar w:fldCharType="begin"/>
      </w:r>
      <w:r w:rsidR="00773FDA" w:rsidRPr="0039266E">
        <w:instrText xml:space="preserve"> AUTONUM  </w:instrText>
      </w:r>
      <w:r w:rsidR="00773FDA" w:rsidRPr="0039266E">
        <w:fldChar w:fldCharType="end"/>
      </w:r>
      <w:r w:rsidR="00773FDA" w:rsidRPr="0039266E">
        <w:tab/>
      </w:r>
      <w:r w:rsidR="005947CC" w:rsidRPr="0039266E">
        <w:t xml:space="preserve">The TC noted that </w:t>
      </w:r>
      <w:r w:rsidR="00CF6ACE" w:rsidRPr="0039266E">
        <w:t>t</w:t>
      </w:r>
      <w:r w:rsidR="00773FDA" w:rsidRPr="0039266E">
        <w:t xml:space="preserve">he necessary arrangements for the inclusion of data in the original alphabet, in addition to the data being </w:t>
      </w:r>
      <w:r w:rsidR="00CF6ACE" w:rsidRPr="0039266E">
        <w:t>provided in Roman alphabet, had</w:t>
      </w:r>
      <w:r w:rsidR="00773FDA" w:rsidRPr="0039266E">
        <w:t xml:space="preserve"> been made.</w:t>
      </w:r>
    </w:p>
    <w:p w:rsidR="00BD597C" w:rsidRPr="0039266E" w:rsidRDefault="00BD597C" w:rsidP="00771CA9">
      <w:pPr>
        <w:rPr>
          <w:rFonts w:cs="Arial"/>
        </w:rPr>
      </w:pPr>
    </w:p>
    <w:p w:rsidR="00BD597C" w:rsidRPr="0039266E" w:rsidRDefault="00732987" w:rsidP="004B4156">
      <w:r w:rsidRPr="0039266E">
        <w:t>*</w:t>
      </w:r>
      <w:r w:rsidR="004B4156" w:rsidRPr="0039266E">
        <w:fldChar w:fldCharType="begin"/>
      </w:r>
      <w:r w:rsidR="004B4156" w:rsidRPr="0039266E">
        <w:instrText xml:space="preserve"> AUTONUM  </w:instrText>
      </w:r>
      <w:r w:rsidR="004B4156" w:rsidRPr="0039266E">
        <w:fldChar w:fldCharType="end"/>
      </w:r>
      <w:r w:rsidR="004B4156" w:rsidRPr="0039266E">
        <w:tab/>
      </w:r>
      <w:r w:rsidR="004B4156" w:rsidRPr="0039266E">
        <w:rPr>
          <w:rFonts w:cs="Arial"/>
        </w:rPr>
        <w:t>The TC noted the information on the contribution of data and the provision of assistance to contributors, as set out in Annex IV to document TC/49/6.</w:t>
      </w:r>
    </w:p>
    <w:p w:rsidR="00773FDA" w:rsidRPr="0039266E" w:rsidRDefault="00773FDA" w:rsidP="00773FDA">
      <w:pPr>
        <w:spacing w:line="360" w:lineRule="auto"/>
      </w:pPr>
    </w:p>
    <w:p w:rsidR="004B4156" w:rsidRPr="0039266E" w:rsidRDefault="00C96951" w:rsidP="00C96951">
      <w:pPr>
        <w:keepNext/>
        <w:ind w:left="567"/>
      </w:pPr>
      <w:bookmarkStart w:id="51" w:name="_Toc347045769"/>
      <w:r w:rsidRPr="0039266E">
        <w:t xml:space="preserve">SURVEY OF MEMBERS OF THE </w:t>
      </w:r>
      <w:smartTag w:uri="urn:schemas-microsoft-com:office:smarttags" w:element="place">
        <w:r w:rsidRPr="0039266E">
          <w:t>UNION</w:t>
        </w:r>
      </w:smartTag>
      <w:r w:rsidRPr="0039266E">
        <w:t xml:space="preserve"> ON THEIR USE OF DATABASES AND ELECTRONIC APPLICATION SYSTEMS</w:t>
      </w:r>
      <w:bookmarkEnd w:id="51"/>
    </w:p>
    <w:p w:rsidR="004B4156" w:rsidRPr="0039266E" w:rsidRDefault="004B4156" w:rsidP="00B22591">
      <w:pPr>
        <w:keepNext/>
      </w:pPr>
    </w:p>
    <w:p w:rsidR="004B4156" w:rsidRPr="0039266E" w:rsidRDefault="00732987" w:rsidP="004B4156">
      <w:r w:rsidRPr="0039266E">
        <w:t>*</w:t>
      </w:r>
      <w:r w:rsidR="004B4156" w:rsidRPr="0039266E">
        <w:fldChar w:fldCharType="begin"/>
      </w:r>
      <w:r w:rsidR="004B4156" w:rsidRPr="0039266E">
        <w:instrText xml:space="preserve"> AUTONUM  </w:instrText>
      </w:r>
      <w:r w:rsidR="004B4156" w:rsidRPr="0039266E">
        <w:fldChar w:fldCharType="end"/>
      </w:r>
      <w:r w:rsidR="004B4156" w:rsidRPr="0039266E">
        <w:tab/>
        <w:t>The TC noted the plans of the Office of the Union to conduct a survey of members of the Union on their use of databases for plant variety protection purposes and on their use of electronic application systems.</w:t>
      </w:r>
    </w:p>
    <w:p w:rsidR="004B4156" w:rsidRPr="0039266E" w:rsidRDefault="004B4156" w:rsidP="00A05854">
      <w:pPr>
        <w:rPr>
          <w:rFonts w:cs="Arial"/>
          <w:i/>
          <w:snapToGrid w:val="0"/>
        </w:rPr>
      </w:pPr>
    </w:p>
    <w:p w:rsidR="001E1015" w:rsidRPr="0039266E" w:rsidRDefault="001E1015" w:rsidP="00A05854">
      <w:pPr>
        <w:rPr>
          <w:rFonts w:cs="Arial"/>
          <w:i/>
          <w:snapToGrid w:val="0"/>
        </w:rPr>
      </w:pPr>
    </w:p>
    <w:p w:rsidR="004B4156" w:rsidRPr="0039266E" w:rsidRDefault="00A05854" w:rsidP="001E1015">
      <w:pPr>
        <w:pStyle w:val="Heading3"/>
        <w:rPr>
          <w:snapToGrid w:val="0"/>
        </w:rPr>
      </w:pPr>
      <w:r w:rsidRPr="0039266E">
        <w:rPr>
          <w:snapToGrid w:val="0"/>
        </w:rPr>
        <w:t>(b)</w:t>
      </w:r>
      <w:r w:rsidRPr="0039266E">
        <w:rPr>
          <w:snapToGrid w:val="0"/>
        </w:rPr>
        <w:tab/>
        <w:t>Variety description databases</w:t>
      </w:r>
    </w:p>
    <w:p w:rsidR="004B4156" w:rsidRPr="0039266E" w:rsidRDefault="004B4156" w:rsidP="00A05854">
      <w:pPr>
        <w:keepNext/>
      </w:pPr>
    </w:p>
    <w:p w:rsidR="004B4156" w:rsidRPr="0039266E" w:rsidRDefault="00732987" w:rsidP="004B4156">
      <w:r w:rsidRPr="0039266E">
        <w:t>*</w:t>
      </w:r>
      <w:r w:rsidR="005B1B06" w:rsidRPr="0039266E">
        <w:fldChar w:fldCharType="begin"/>
      </w:r>
      <w:r w:rsidR="005B1B06" w:rsidRPr="0039266E">
        <w:instrText xml:space="preserve"> AUTONUM  </w:instrText>
      </w:r>
      <w:r w:rsidR="005B1B06" w:rsidRPr="0039266E">
        <w:fldChar w:fldCharType="end"/>
      </w:r>
      <w:r w:rsidR="005B1B06" w:rsidRPr="0039266E">
        <w:tab/>
        <w:t xml:space="preserve">The TC considered document TC/49/9 and received a presentation by </w:t>
      </w:r>
      <w:r w:rsidR="00AF342C" w:rsidRPr="0039266E">
        <w:t>Mr.</w:t>
      </w:r>
      <w:r w:rsidR="00B52D09" w:rsidRPr="0039266E">
        <w:t> François </w:t>
      </w:r>
      <w:proofErr w:type="spellStart"/>
      <w:r w:rsidR="00B52D09" w:rsidRPr="0039266E">
        <w:t>Boulineau</w:t>
      </w:r>
      <w:proofErr w:type="spellEnd"/>
      <w:r w:rsidR="00B52D09" w:rsidRPr="0039266E">
        <w:t xml:space="preserve"> (</w:t>
      </w:r>
      <w:smartTag w:uri="urn:schemas-microsoft-com:office:smarttags" w:element="country-region">
        <w:smartTag w:uri="urn:schemas-microsoft-com:office:smarttags" w:element="place">
          <w:r w:rsidR="005B1B06" w:rsidRPr="0039266E">
            <w:t>France</w:t>
          </w:r>
        </w:smartTag>
      </w:smartTag>
      <w:r w:rsidR="00B52D09" w:rsidRPr="0039266E">
        <w:t>)</w:t>
      </w:r>
      <w:r w:rsidR="005B1B06" w:rsidRPr="0039266E">
        <w:t>.</w:t>
      </w:r>
    </w:p>
    <w:p w:rsidR="00BD597C" w:rsidRPr="0039266E" w:rsidRDefault="00BD597C" w:rsidP="00771CA9"/>
    <w:p w:rsidR="00BD597C" w:rsidRPr="0039266E" w:rsidRDefault="00732987" w:rsidP="00771CA9">
      <w:pPr>
        <w:rPr>
          <w:iCs/>
          <w:snapToGrid w:val="0"/>
          <w:spacing w:val="-4"/>
        </w:rPr>
      </w:pPr>
      <w:r w:rsidRPr="0039266E">
        <w:t>*</w:t>
      </w:r>
      <w:r w:rsidR="005B1B06" w:rsidRPr="0039266E">
        <w:fldChar w:fldCharType="begin"/>
      </w:r>
      <w:r w:rsidR="005B1B06" w:rsidRPr="0039266E">
        <w:instrText xml:space="preserve"> AUTONUM  </w:instrText>
      </w:r>
      <w:r w:rsidR="005B1B06" w:rsidRPr="0039266E">
        <w:fldChar w:fldCharType="end"/>
      </w:r>
      <w:r w:rsidR="005B1B06" w:rsidRPr="0039266E">
        <w:tab/>
        <w:t xml:space="preserve">The TC </w:t>
      </w:r>
      <w:r w:rsidR="005B1B06" w:rsidRPr="0039266E">
        <w:rPr>
          <w:iCs/>
          <w:spacing w:val="-4"/>
        </w:rPr>
        <w:t xml:space="preserve">noted the developments on </w:t>
      </w:r>
      <w:r w:rsidR="005B1B06" w:rsidRPr="0039266E">
        <w:rPr>
          <w:iCs/>
          <w:snapToGrid w:val="0"/>
          <w:spacing w:val="-4"/>
        </w:rPr>
        <w:t xml:space="preserve">variety description databases, as set out </w:t>
      </w:r>
      <w:r w:rsidR="001E1015" w:rsidRPr="0039266E">
        <w:rPr>
          <w:iCs/>
          <w:snapToGrid w:val="0"/>
          <w:spacing w:val="-4"/>
        </w:rPr>
        <w:t xml:space="preserve">in </w:t>
      </w:r>
      <w:r w:rsidR="005B1B06" w:rsidRPr="0039266E">
        <w:rPr>
          <w:iCs/>
          <w:snapToGrid w:val="0"/>
          <w:spacing w:val="-4"/>
        </w:rPr>
        <w:t>document TC/49/9.</w:t>
      </w:r>
    </w:p>
    <w:p w:rsidR="005B1B06" w:rsidRPr="0039266E" w:rsidRDefault="005B1B06" w:rsidP="00771CA9">
      <w:pPr>
        <w:rPr>
          <w:iCs/>
          <w:snapToGrid w:val="0"/>
          <w:spacing w:val="-4"/>
        </w:rPr>
      </w:pPr>
    </w:p>
    <w:p w:rsidR="005B1B06" w:rsidRPr="0039266E" w:rsidRDefault="00732987" w:rsidP="005B1B06">
      <w:pPr>
        <w:rPr>
          <w:snapToGrid w:val="0"/>
        </w:rPr>
      </w:pPr>
      <w:r w:rsidRPr="0039266E">
        <w:t>*</w:t>
      </w:r>
      <w:r w:rsidR="005B1B06" w:rsidRPr="0039266E">
        <w:fldChar w:fldCharType="begin"/>
      </w:r>
      <w:r w:rsidR="005B1B06" w:rsidRPr="0039266E">
        <w:instrText xml:space="preserve"> AUTONUM  </w:instrText>
      </w:r>
      <w:r w:rsidR="005B1B06" w:rsidRPr="0039266E">
        <w:fldChar w:fldCharType="end"/>
      </w:r>
      <w:r w:rsidR="005B1B06" w:rsidRPr="0039266E">
        <w:tab/>
        <w:t xml:space="preserve">The TC noted that </w:t>
      </w:r>
      <w:r w:rsidR="005B1B06" w:rsidRPr="0039266E">
        <w:rPr>
          <w:snapToGrid w:val="0"/>
        </w:rPr>
        <w:t xml:space="preserve">the results of the study on Pea </w:t>
      </w:r>
      <w:r w:rsidR="001E1015" w:rsidRPr="0039266E">
        <w:rPr>
          <w:snapToGrid w:val="0"/>
        </w:rPr>
        <w:t xml:space="preserve">would </w:t>
      </w:r>
      <w:r w:rsidR="005B1B06" w:rsidRPr="0039266E">
        <w:rPr>
          <w:snapToGrid w:val="0"/>
        </w:rPr>
        <w:t xml:space="preserve">be presented to the </w:t>
      </w:r>
      <w:r w:rsidR="00960BD0" w:rsidRPr="0039266E">
        <w:rPr>
          <w:snapToGrid w:val="0"/>
        </w:rPr>
        <w:t xml:space="preserve">TWA and the </w:t>
      </w:r>
      <w:r w:rsidR="005B1B06" w:rsidRPr="0039266E">
        <w:rPr>
          <w:snapToGrid w:val="0"/>
        </w:rPr>
        <w:t>TWV in order to:</w:t>
      </w:r>
    </w:p>
    <w:p w:rsidR="005B1B06" w:rsidRPr="0039266E" w:rsidRDefault="005B1B06" w:rsidP="005B1B06">
      <w:pPr>
        <w:rPr>
          <w:snapToGrid w:val="0"/>
        </w:rPr>
      </w:pPr>
    </w:p>
    <w:p w:rsidR="005B1B06" w:rsidRPr="0039266E" w:rsidRDefault="005B1B06" w:rsidP="005B1B06">
      <w:pPr>
        <w:ind w:left="1134" w:hanging="567"/>
      </w:pPr>
      <w:r w:rsidRPr="0039266E">
        <w:rPr>
          <w:snapToGrid w:val="0"/>
        </w:rPr>
        <w:t>(</w:t>
      </w:r>
      <w:proofErr w:type="spellStart"/>
      <w:r w:rsidRPr="0039266E">
        <w:rPr>
          <w:snapToGrid w:val="0"/>
        </w:rPr>
        <w:t>i</w:t>
      </w:r>
      <w:proofErr w:type="spellEnd"/>
      <w:r w:rsidRPr="0039266E">
        <w:rPr>
          <w:snapToGrid w:val="0"/>
        </w:rPr>
        <w:t>)</w:t>
      </w:r>
      <w:r w:rsidRPr="0039266E">
        <w:rPr>
          <w:snapToGrid w:val="0"/>
        </w:rPr>
        <w:tab/>
      </w:r>
      <w:proofErr w:type="gramStart"/>
      <w:r w:rsidRPr="0039266E">
        <w:t>select</w:t>
      </w:r>
      <w:proofErr w:type="gramEnd"/>
      <w:r w:rsidRPr="0039266E">
        <w:t xml:space="preserve"> characteristics to be used as grouping characteristics according to their qualities (discriminating power, distortion, use);</w:t>
      </w:r>
    </w:p>
    <w:p w:rsidR="005B1B06" w:rsidRPr="0039266E" w:rsidRDefault="005B1B06" w:rsidP="005B1B06"/>
    <w:p w:rsidR="005B1B06" w:rsidRPr="0039266E" w:rsidRDefault="005B1B06" w:rsidP="005B1B06">
      <w:r w:rsidRPr="0039266E">
        <w:tab/>
        <w:t>(ii)</w:t>
      </w:r>
      <w:r w:rsidRPr="0039266E">
        <w:tab/>
      </w:r>
      <w:proofErr w:type="gramStart"/>
      <w:r w:rsidRPr="0039266E">
        <w:t>develop</w:t>
      </w:r>
      <w:proofErr w:type="gramEnd"/>
      <w:r w:rsidRPr="0039266E">
        <w:t xml:space="preserve"> a procedure to improve the pea database; and</w:t>
      </w:r>
    </w:p>
    <w:p w:rsidR="005B1B06" w:rsidRPr="0039266E" w:rsidRDefault="005B1B06" w:rsidP="005B1B06"/>
    <w:p w:rsidR="005B1B06" w:rsidRPr="0039266E" w:rsidRDefault="005B1B06" w:rsidP="005B1B06">
      <w:r w:rsidRPr="0039266E">
        <w:tab/>
        <w:t>(iii)</w:t>
      </w:r>
      <w:r w:rsidRPr="0039266E">
        <w:tab/>
      </w:r>
      <w:proofErr w:type="gramStart"/>
      <w:r w:rsidRPr="0039266E">
        <w:t>consider</w:t>
      </w:r>
      <w:proofErr w:type="gramEnd"/>
      <w:r w:rsidRPr="0039266E">
        <w:t xml:space="preserve"> making the pea database available to all examination offices.</w:t>
      </w:r>
    </w:p>
    <w:p w:rsidR="005B1B06" w:rsidRPr="0039266E" w:rsidRDefault="005B1B06" w:rsidP="005B1B06"/>
    <w:p w:rsidR="005B1B06" w:rsidRPr="0039266E" w:rsidRDefault="00732987" w:rsidP="005B1B06">
      <w:pPr>
        <w:rPr>
          <w:lang w:eastAsia="ko-KR"/>
        </w:rPr>
      </w:pPr>
      <w:r w:rsidRPr="0039266E">
        <w:rPr>
          <w:lang w:eastAsia="ko-KR"/>
        </w:rPr>
        <w:t>*</w:t>
      </w:r>
      <w:r w:rsidR="005B1B06" w:rsidRPr="0039266E">
        <w:rPr>
          <w:lang w:eastAsia="ko-KR"/>
        </w:rPr>
        <w:fldChar w:fldCharType="begin"/>
      </w:r>
      <w:r w:rsidR="005B1B06" w:rsidRPr="0039266E">
        <w:rPr>
          <w:lang w:eastAsia="ko-KR"/>
        </w:rPr>
        <w:instrText xml:space="preserve"> AUTONUM  </w:instrText>
      </w:r>
      <w:r w:rsidR="005B1B06" w:rsidRPr="0039266E">
        <w:rPr>
          <w:lang w:eastAsia="ko-KR"/>
        </w:rPr>
        <w:fldChar w:fldCharType="end"/>
      </w:r>
      <w:r w:rsidR="005B1B06" w:rsidRPr="0039266E">
        <w:rPr>
          <w:lang w:eastAsia="ko-KR"/>
        </w:rPr>
        <w:tab/>
        <w:t xml:space="preserve">The TC </w:t>
      </w:r>
      <w:r w:rsidR="005B1B06" w:rsidRPr="0039266E">
        <w:rPr>
          <w:iCs/>
          <w:snapToGrid w:val="0"/>
          <w:spacing w:val="-4"/>
        </w:rPr>
        <w:t xml:space="preserve">agreed that the results of the study </w:t>
      </w:r>
      <w:r w:rsidR="001E1015" w:rsidRPr="0039266E">
        <w:rPr>
          <w:iCs/>
          <w:snapToGrid w:val="0"/>
          <w:spacing w:val="-4"/>
        </w:rPr>
        <w:t xml:space="preserve">should </w:t>
      </w:r>
      <w:r w:rsidR="005B1B06" w:rsidRPr="0039266E">
        <w:rPr>
          <w:iCs/>
          <w:snapToGrid w:val="0"/>
          <w:spacing w:val="-4"/>
        </w:rPr>
        <w:t xml:space="preserve">be presented to other TWPs for their comments on the approach for managing variety collections and </w:t>
      </w:r>
      <w:r w:rsidR="001E1015" w:rsidRPr="0039266E">
        <w:rPr>
          <w:iCs/>
          <w:snapToGrid w:val="0"/>
          <w:spacing w:val="-4"/>
        </w:rPr>
        <w:t xml:space="preserve">noted that </w:t>
      </w:r>
      <w:r w:rsidR="005B1B06" w:rsidRPr="0039266E">
        <w:rPr>
          <w:iCs/>
          <w:snapToGrid w:val="0"/>
          <w:spacing w:val="-4"/>
        </w:rPr>
        <w:t xml:space="preserve">the TWF </w:t>
      </w:r>
      <w:r w:rsidR="001E1015" w:rsidRPr="0039266E">
        <w:rPr>
          <w:iCs/>
          <w:snapToGrid w:val="0"/>
          <w:spacing w:val="-4"/>
        </w:rPr>
        <w:t xml:space="preserve">would </w:t>
      </w:r>
      <w:r w:rsidR="005B1B06" w:rsidRPr="0039266E">
        <w:rPr>
          <w:iCs/>
          <w:snapToGrid w:val="0"/>
          <w:spacing w:val="-4"/>
        </w:rPr>
        <w:t>consider the results of the model study on Apple</w:t>
      </w:r>
      <w:r w:rsidR="001E1015" w:rsidRPr="0039266E">
        <w:rPr>
          <w:iCs/>
          <w:snapToGrid w:val="0"/>
          <w:spacing w:val="-4"/>
        </w:rPr>
        <w:t xml:space="preserve">, as presented </w:t>
      </w:r>
      <w:r w:rsidR="005B1B06" w:rsidRPr="0039266E">
        <w:rPr>
          <w:iCs/>
          <w:snapToGrid w:val="0"/>
          <w:spacing w:val="-4"/>
        </w:rPr>
        <w:t>in document TC/41/9 “Publication of Variety Descriptions”.</w:t>
      </w:r>
    </w:p>
    <w:p w:rsidR="00685AD0" w:rsidRPr="0039266E" w:rsidRDefault="00685AD0" w:rsidP="005B1B06"/>
    <w:p w:rsidR="001E1015" w:rsidRPr="0039266E" w:rsidRDefault="001E1015" w:rsidP="005B1B06"/>
    <w:p w:rsidR="005B1B06" w:rsidRPr="0039266E" w:rsidRDefault="00DB0970" w:rsidP="001E1015">
      <w:pPr>
        <w:pStyle w:val="Heading3"/>
        <w:rPr>
          <w:snapToGrid w:val="0"/>
        </w:rPr>
      </w:pPr>
      <w:r w:rsidRPr="0039266E">
        <w:rPr>
          <w:snapToGrid w:val="0"/>
        </w:rPr>
        <w:t>(c)</w:t>
      </w:r>
      <w:r w:rsidRPr="0039266E">
        <w:rPr>
          <w:snapToGrid w:val="0"/>
        </w:rPr>
        <w:tab/>
      </w:r>
      <w:r w:rsidR="003F2690" w:rsidRPr="0039266E">
        <w:rPr>
          <w:snapToGrid w:val="0"/>
        </w:rPr>
        <w:t>Exchangeable Software</w:t>
      </w:r>
    </w:p>
    <w:p w:rsidR="005B1B06" w:rsidRPr="0039266E" w:rsidRDefault="005B1B06" w:rsidP="009331D3">
      <w:pPr>
        <w:keepNext/>
      </w:pPr>
    </w:p>
    <w:p w:rsidR="004405FE" w:rsidRPr="0039266E" w:rsidRDefault="00732987" w:rsidP="004405FE">
      <w:r w:rsidRPr="0039266E">
        <w:t>*</w:t>
      </w:r>
      <w:r w:rsidR="004405FE" w:rsidRPr="0039266E">
        <w:fldChar w:fldCharType="begin"/>
      </w:r>
      <w:r w:rsidR="004405FE" w:rsidRPr="0039266E">
        <w:instrText xml:space="preserve"> AUTONUM  </w:instrText>
      </w:r>
      <w:r w:rsidR="004405FE" w:rsidRPr="0039266E">
        <w:fldChar w:fldCharType="end"/>
      </w:r>
      <w:r w:rsidR="004405FE" w:rsidRPr="0039266E">
        <w:tab/>
        <w:t xml:space="preserve">The TC considered documents TC/49/12 and TC/49/12 </w:t>
      </w:r>
      <w:proofErr w:type="gramStart"/>
      <w:r w:rsidR="004405FE" w:rsidRPr="0039266E">
        <w:t>Add..</w:t>
      </w:r>
      <w:proofErr w:type="gramEnd"/>
    </w:p>
    <w:p w:rsidR="004405FE" w:rsidRPr="0039266E" w:rsidRDefault="004405FE" w:rsidP="004405FE"/>
    <w:p w:rsidR="004405FE" w:rsidRPr="0039266E" w:rsidRDefault="004405FE" w:rsidP="004405FE">
      <w:pPr>
        <w:pStyle w:val="Heading1"/>
      </w:pPr>
      <w:r w:rsidRPr="0039266E">
        <w:t>I.</w:t>
      </w:r>
      <w:r w:rsidRPr="0039266E">
        <w:tab/>
        <w:t>Review of Requirements for Exchangeable Software</w:t>
      </w:r>
    </w:p>
    <w:p w:rsidR="004405FE" w:rsidRPr="0039266E" w:rsidRDefault="004405FE" w:rsidP="004405FE">
      <w:pPr>
        <w:keepNext/>
      </w:pPr>
    </w:p>
    <w:p w:rsidR="004405FE" w:rsidRPr="0039266E" w:rsidRDefault="00732987" w:rsidP="001A0AD6">
      <w:pPr>
        <w:rPr>
          <w:iCs/>
          <w:color w:val="000000"/>
        </w:rPr>
      </w:pPr>
      <w:r w:rsidRPr="0039266E">
        <w:t>*</w:t>
      </w:r>
      <w:r w:rsidR="004405FE" w:rsidRPr="0039266E">
        <w:fldChar w:fldCharType="begin"/>
      </w:r>
      <w:r w:rsidR="004405FE" w:rsidRPr="0039266E">
        <w:instrText xml:space="preserve"> AUTONUM  </w:instrText>
      </w:r>
      <w:r w:rsidR="004405FE" w:rsidRPr="0039266E">
        <w:fldChar w:fldCharType="end"/>
      </w:r>
      <w:r w:rsidR="004405FE" w:rsidRPr="0039266E">
        <w:tab/>
      </w:r>
      <w:r w:rsidR="004405FE" w:rsidRPr="0039266E">
        <w:rPr>
          <w:color w:val="000000"/>
        </w:rPr>
        <w:t xml:space="preserve">The TC reviewed the title of document UPOV/INF/16 </w:t>
      </w:r>
      <w:r w:rsidR="004405FE" w:rsidRPr="0039266E">
        <w:rPr>
          <w:iCs/>
          <w:color w:val="000000"/>
        </w:rPr>
        <w:t>“Exchangeable Software” and Section “1. Requirements for exchangeable software” and agreed that these texts should remain unchanged</w:t>
      </w:r>
      <w:r w:rsidR="001A0AD6" w:rsidRPr="0039266E">
        <w:rPr>
          <w:iCs/>
          <w:color w:val="000000"/>
        </w:rPr>
        <w:t xml:space="preserve"> on the basis that the document concerned software that had been </w:t>
      </w:r>
      <w:r w:rsidR="007308EB" w:rsidRPr="0039266E">
        <w:rPr>
          <w:iCs/>
          <w:color w:val="000000"/>
        </w:rPr>
        <w:t xml:space="preserve">developed or </w:t>
      </w:r>
      <w:r w:rsidR="001A0AD6" w:rsidRPr="0039266E">
        <w:rPr>
          <w:iCs/>
          <w:color w:val="000000"/>
        </w:rPr>
        <w:t>customized</w:t>
      </w:r>
      <w:r w:rsidR="007308EB" w:rsidRPr="0039266E">
        <w:rPr>
          <w:iCs/>
          <w:color w:val="000000"/>
        </w:rPr>
        <w:t xml:space="preserve"> by a member of the Union</w:t>
      </w:r>
      <w:r w:rsidR="001A0AD6" w:rsidRPr="0039266E">
        <w:rPr>
          <w:iCs/>
          <w:color w:val="000000"/>
        </w:rPr>
        <w:t xml:space="preserve"> for UPOV purposes</w:t>
      </w:r>
      <w:r w:rsidR="004405FE" w:rsidRPr="0039266E">
        <w:rPr>
          <w:iCs/>
          <w:color w:val="000000"/>
        </w:rPr>
        <w:t>.</w:t>
      </w:r>
      <w:r w:rsidR="001A0AD6" w:rsidRPr="0039266E">
        <w:rPr>
          <w:iCs/>
          <w:color w:val="000000"/>
        </w:rPr>
        <w:t xml:space="preserve">  However, it agreed that it would be useful to develop a separate information document that would allow members of the Union to provide information </w:t>
      </w:r>
      <w:r w:rsidR="007308EB" w:rsidRPr="0039266E">
        <w:rPr>
          <w:iCs/>
          <w:color w:val="000000"/>
        </w:rPr>
        <w:t xml:space="preserve">on the use of non-customized software and equipment (e.g. data loggers) that was used by members of the </w:t>
      </w:r>
      <w:smartTag w:uri="urn:schemas-microsoft-com:office:smarttags" w:element="place">
        <w:r w:rsidR="007308EB" w:rsidRPr="0039266E">
          <w:rPr>
            <w:iCs/>
            <w:color w:val="000000"/>
          </w:rPr>
          <w:t>Union</w:t>
        </w:r>
      </w:smartTag>
      <w:r w:rsidR="007308EB" w:rsidRPr="0039266E">
        <w:rPr>
          <w:iCs/>
          <w:color w:val="000000"/>
        </w:rPr>
        <w:t>.</w:t>
      </w:r>
      <w:r w:rsidR="004405FE" w:rsidRPr="0039266E">
        <w:rPr>
          <w:iCs/>
          <w:color w:val="000000"/>
        </w:rPr>
        <w:t xml:space="preserve"> </w:t>
      </w:r>
    </w:p>
    <w:p w:rsidR="001A0AD6" w:rsidRPr="0039266E" w:rsidRDefault="001A0AD6" w:rsidP="001A0AD6"/>
    <w:p w:rsidR="004405FE" w:rsidRPr="0039266E" w:rsidRDefault="004405FE" w:rsidP="004405FE">
      <w:pPr>
        <w:pStyle w:val="Heading1"/>
      </w:pPr>
      <w:r w:rsidRPr="0039266E">
        <w:t xml:space="preserve">II. </w:t>
      </w:r>
      <w:r w:rsidRPr="0039266E">
        <w:tab/>
        <w:t>Software Proposed for Inclusion in UPOV/INF/16</w:t>
      </w:r>
    </w:p>
    <w:p w:rsidR="004405FE" w:rsidRPr="0039266E" w:rsidRDefault="004405FE" w:rsidP="004405FE">
      <w:pPr>
        <w:keepNext/>
        <w:ind w:firstLine="567"/>
      </w:pPr>
    </w:p>
    <w:p w:rsidR="004405FE" w:rsidRPr="0039266E" w:rsidRDefault="00732987" w:rsidP="004405FE">
      <w:pPr>
        <w:rPr>
          <w:color w:val="000000"/>
        </w:rPr>
      </w:pPr>
      <w:r w:rsidRPr="0039266E">
        <w:t>*</w:t>
      </w:r>
      <w:r w:rsidR="004405FE" w:rsidRPr="0039266E">
        <w:fldChar w:fldCharType="begin"/>
      </w:r>
      <w:r w:rsidR="004405FE" w:rsidRPr="0039266E">
        <w:instrText xml:space="preserve"> AUTONUM  </w:instrText>
      </w:r>
      <w:r w:rsidR="004405FE" w:rsidRPr="0039266E">
        <w:fldChar w:fldCharType="end"/>
      </w:r>
      <w:r w:rsidR="004405FE" w:rsidRPr="0039266E">
        <w:tab/>
        <w:t xml:space="preserve">The TC agreed with </w:t>
      </w:r>
      <w:r w:rsidR="004405FE" w:rsidRPr="0039266E">
        <w:rPr>
          <w:color w:val="000000"/>
        </w:rPr>
        <w:t xml:space="preserve">the recommendation of the TWC concerning the inclusion of “Information System (IS) used for Test and Protection of Plant Varieties in the Russian Federation” in document UPOV/INF/16, as set out in paragraph 18 of document TC/49/12. The TC </w:t>
      </w:r>
      <w:r w:rsidR="007308EB" w:rsidRPr="0039266E">
        <w:rPr>
          <w:color w:val="000000"/>
        </w:rPr>
        <w:t xml:space="preserve">also </w:t>
      </w:r>
      <w:r w:rsidR="004405FE" w:rsidRPr="0039266E">
        <w:rPr>
          <w:color w:val="000000"/>
        </w:rPr>
        <w:t xml:space="preserve">requested the Office of the Union to </w:t>
      </w:r>
      <w:r w:rsidR="007308EB" w:rsidRPr="0039266E">
        <w:rPr>
          <w:color w:val="000000"/>
        </w:rPr>
        <w:t>investigate</w:t>
      </w:r>
      <w:r w:rsidR="004405FE" w:rsidRPr="0039266E">
        <w:rPr>
          <w:color w:val="000000"/>
        </w:rPr>
        <w:t xml:space="preserve"> the possibility of the translation </w:t>
      </w:r>
      <w:r w:rsidR="007308EB" w:rsidRPr="0039266E">
        <w:rPr>
          <w:color w:val="000000"/>
        </w:rPr>
        <w:t>in</w:t>
      </w:r>
      <w:r w:rsidR="004405FE" w:rsidRPr="0039266E">
        <w:rPr>
          <w:color w:val="000000"/>
        </w:rPr>
        <w:t>to English</w:t>
      </w:r>
      <w:r w:rsidR="007308EB" w:rsidRPr="0039266E">
        <w:rPr>
          <w:color w:val="000000"/>
        </w:rPr>
        <w:t xml:space="preserve"> of the user interfaces and user manual, on the basis that the </w:t>
      </w:r>
      <w:smartTag w:uri="urn:schemas-microsoft-com:office:smarttags" w:element="country-region">
        <w:r w:rsidR="007308EB" w:rsidRPr="0039266E">
          <w:rPr>
            <w:rFonts w:cs="Arial"/>
            <w:color w:val="000000"/>
          </w:rPr>
          <w:t>Russian Federation</w:t>
        </w:r>
      </w:smartTag>
      <w:r w:rsidR="007308EB" w:rsidRPr="0039266E">
        <w:rPr>
          <w:color w:val="000000"/>
        </w:rPr>
        <w:t xml:space="preserve"> would verify the translation provided by the Office of the </w:t>
      </w:r>
      <w:smartTag w:uri="urn:schemas-microsoft-com:office:smarttags" w:element="place">
        <w:r w:rsidR="007308EB" w:rsidRPr="0039266E">
          <w:rPr>
            <w:color w:val="000000"/>
          </w:rPr>
          <w:t>Union</w:t>
        </w:r>
      </w:smartTag>
      <w:r w:rsidR="007308EB" w:rsidRPr="0039266E">
        <w:rPr>
          <w:color w:val="000000"/>
        </w:rPr>
        <w:t>.</w:t>
      </w:r>
    </w:p>
    <w:p w:rsidR="004405FE" w:rsidRPr="0039266E" w:rsidRDefault="004405FE" w:rsidP="004405FE"/>
    <w:p w:rsidR="004405FE" w:rsidRPr="0039266E" w:rsidRDefault="00732987" w:rsidP="000E5A1C">
      <w:pPr>
        <w:spacing w:after="240"/>
        <w:rPr>
          <w:color w:val="000000"/>
        </w:rPr>
      </w:pPr>
      <w:r w:rsidRPr="0039266E">
        <w:t>*</w:t>
      </w:r>
      <w:r w:rsidR="004405FE" w:rsidRPr="0039266E">
        <w:fldChar w:fldCharType="begin"/>
      </w:r>
      <w:r w:rsidR="004405FE" w:rsidRPr="0039266E">
        <w:instrText xml:space="preserve"> AUTONUM  </w:instrText>
      </w:r>
      <w:r w:rsidR="004405FE" w:rsidRPr="0039266E">
        <w:fldChar w:fldCharType="end"/>
      </w:r>
      <w:r w:rsidR="004405FE" w:rsidRPr="0039266E">
        <w:tab/>
        <w:t xml:space="preserve">The TC agreed with the recommendation of the TWC concerning the inclusion of the AIM software from France in document UPOV/INF/16, as set out in paragraph 19 of document </w:t>
      </w:r>
      <w:r w:rsidR="004405FE" w:rsidRPr="0039266E">
        <w:rPr>
          <w:color w:val="000000"/>
        </w:rPr>
        <w:t>TC/49/12. The TC requested the Office of the Union to translate the software to English</w:t>
      </w:r>
      <w:r w:rsidR="007308EB" w:rsidRPr="0039266E">
        <w:rPr>
          <w:color w:val="000000"/>
        </w:rPr>
        <w:t xml:space="preserve"> of the user interfaces and user manual, on the basis that </w:t>
      </w:r>
      <w:smartTag w:uri="urn:schemas-microsoft-com:office:smarttags" w:element="country-region">
        <w:r w:rsidR="007308EB" w:rsidRPr="0039266E">
          <w:rPr>
            <w:rFonts w:cs="Arial"/>
            <w:color w:val="000000"/>
          </w:rPr>
          <w:t>France</w:t>
        </w:r>
      </w:smartTag>
      <w:r w:rsidR="007308EB" w:rsidRPr="0039266E">
        <w:rPr>
          <w:color w:val="000000"/>
        </w:rPr>
        <w:t xml:space="preserve"> would verify the translation provided by the Office of the </w:t>
      </w:r>
      <w:smartTag w:uri="urn:schemas-microsoft-com:office:smarttags" w:element="place">
        <w:r w:rsidR="007308EB" w:rsidRPr="0039266E">
          <w:rPr>
            <w:color w:val="000000"/>
          </w:rPr>
          <w:t>Union</w:t>
        </w:r>
      </w:smartTag>
      <w:r w:rsidR="007308EB" w:rsidRPr="0039266E">
        <w:rPr>
          <w:color w:val="000000"/>
        </w:rPr>
        <w:t>.</w:t>
      </w:r>
    </w:p>
    <w:p w:rsidR="004405FE" w:rsidRPr="0039266E" w:rsidRDefault="004405FE" w:rsidP="004405FE">
      <w:pPr>
        <w:pStyle w:val="Heading1"/>
      </w:pPr>
      <w:r w:rsidRPr="0039266E">
        <w:t xml:space="preserve">III. </w:t>
      </w:r>
      <w:r w:rsidRPr="0039266E">
        <w:tab/>
        <w:t>INFORMATION ON USE BY MEMBERS</w:t>
      </w:r>
    </w:p>
    <w:p w:rsidR="004405FE" w:rsidRPr="0039266E" w:rsidRDefault="004405FE" w:rsidP="004405FE">
      <w:pPr>
        <w:rPr>
          <w:color w:val="000000"/>
        </w:rPr>
      </w:pPr>
    </w:p>
    <w:p w:rsidR="004405FE" w:rsidRPr="0039266E" w:rsidRDefault="00732987" w:rsidP="004405FE">
      <w:pPr>
        <w:rPr>
          <w:snapToGrid w:val="0"/>
        </w:rPr>
      </w:pPr>
      <w:r w:rsidRPr="0039266E">
        <w:t>*</w:t>
      </w:r>
      <w:r w:rsidR="004405FE" w:rsidRPr="0039266E">
        <w:fldChar w:fldCharType="begin"/>
      </w:r>
      <w:r w:rsidR="004405FE" w:rsidRPr="0039266E">
        <w:instrText xml:space="preserve"> AUTONUM  </w:instrText>
      </w:r>
      <w:r w:rsidR="004405FE" w:rsidRPr="0039266E">
        <w:fldChar w:fldCharType="end"/>
      </w:r>
      <w:r w:rsidR="004405FE" w:rsidRPr="0039266E">
        <w:tab/>
        <w:t xml:space="preserve">The TC agreed with the inclusion of the </w:t>
      </w:r>
      <w:r w:rsidR="004405FE" w:rsidRPr="0039266E">
        <w:rPr>
          <w:snapToGrid w:val="0"/>
        </w:rPr>
        <w:t>information contained in the Annex I to document TC/49/12</w:t>
      </w:r>
      <w:r w:rsidR="007308EB" w:rsidRPr="0039266E">
        <w:rPr>
          <w:snapToGrid w:val="0"/>
        </w:rPr>
        <w:t> </w:t>
      </w:r>
      <w:r w:rsidR="004405FE" w:rsidRPr="0039266E">
        <w:rPr>
          <w:snapToGrid w:val="0"/>
        </w:rPr>
        <w:t xml:space="preserve">Add. </w:t>
      </w:r>
      <w:proofErr w:type="gramStart"/>
      <w:r w:rsidR="004405FE" w:rsidRPr="0039266E">
        <w:rPr>
          <w:snapToGrid w:val="0"/>
        </w:rPr>
        <w:t>for</w:t>
      </w:r>
      <w:proofErr w:type="gramEnd"/>
      <w:r w:rsidR="004405FE" w:rsidRPr="0039266E">
        <w:rPr>
          <w:snapToGrid w:val="0"/>
        </w:rPr>
        <w:t xml:space="preserve"> a revision of document UPOV/INF/16 by the Council at its forty-seventh session, to be held in </w:t>
      </w:r>
      <w:smartTag w:uri="urn:schemas-microsoft-com:office:smarttags" w:element="place">
        <w:smartTag w:uri="urn:schemas-microsoft-com:office:smarttags" w:element="City">
          <w:r w:rsidR="004405FE" w:rsidRPr="0039266E">
            <w:rPr>
              <w:snapToGrid w:val="0"/>
            </w:rPr>
            <w:t>Geneva</w:t>
          </w:r>
        </w:smartTag>
      </w:smartTag>
      <w:r w:rsidR="004405FE" w:rsidRPr="0039266E">
        <w:rPr>
          <w:snapToGrid w:val="0"/>
        </w:rPr>
        <w:t xml:space="preserve"> on October 24, 2013. The TC noted that the comments of the TC </w:t>
      </w:r>
      <w:r w:rsidR="007308EB" w:rsidRPr="0039266E">
        <w:rPr>
          <w:snapToGrid w:val="0"/>
        </w:rPr>
        <w:t>would</w:t>
      </w:r>
      <w:r w:rsidR="004405FE" w:rsidRPr="0039266E">
        <w:rPr>
          <w:snapToGrid w:val="0"/>
        </w:rPr>
        <w:t xml:space="preserve"> be reported to the CAJ at its sixty-seventh session, to be held in </w:t>
      </w:r>
      <w:smartTag w:uri="urn:schemas-microsoft-com:office:smarttags" w:element="City">
        <w:smartTag w:uri="urn:schemas-microsoft-com:office:smarttags" w:element="place">
          <w:r w:rsidR="004405FE" w:rsidRPr="0039266E">
            <w:rPr>
              <w:snapToGrid w:val="0"/>
            </w:rPr>
            <w:t>Geneva</w:t>
          </w:r>
        </w:smartTag>
      </w:smartTag>
      <w:r w:rsidR="004405FE" w:rsidRPr="0039266E">
        <w:rPr>
          <w:snapToGrid w:val="0"/>
        </w:rPr>
        <w:t xml:space="preserve"> on March 21, 2013.</w:t>
      </w:r>
    </w:p>
    <w:p w:rsidR="004405FE" w:rsidRPr="0039266E" w:rsidRDefault="004405FE" w:rsidP="004405FE">
      <w:pPr>
        <w:rPr>
          <w:snapToGrid w:val="0"/>
        </w:rPr>
      </w:pPr>
    </w:p>
    <w:p w:rsidR="004405FE" w:rsidRPr="0039266E" w:rsidRDefault="00732987" w:rsidP="004405FE">
      <w:pPr>
        <w:rPr>
          <w:color w:val="000000"/>
        </w:rPr>
      </w:pPr>
      <w:r w:rsidRPr="0039266E">
        <w:t>*</w:t>
      </w:r>
      <w:r w:rsidR="004405FE" w:rsidRPr="0039266E">
        <w:fldChar w:fldCharType="begin"/>
      </w:r>
      <w:r w:rsidR="004405FE" w:rsidRPr="0039266E">
        <w:instrText xml:space="preserve"> AUTONUM  </w:instrText>
      </w:r>
      <w:r w:rsidR="004405FE" w:rsidRPr="0039266E">
        <w:fldChar w:fldCharType="end"/>
      </w:r>
      <w:r w:rsidR="004405FE" w:rsidRPr="0039266E">
        <w:tab/>
        <w:t xml:space="preserve">The TC </w:t>
      </w:r>
      <w:r w:rsidR="004405FE" w:rsidRPr="0039266E">
        <w:rPr>
          <w:iCs/>
          <w:color w:val="000000"/>
        </w:rPr>
        <w:t xml:space="preserve">noted that Mexico </w:t>
      </w:r>
      <w:r w:rsidR="007308EB" w:rsidRPr="0039266E">
        <w:rPr>
          <w:iCs/>
          <w:color w:val="000000"/>
        </w:rPr>
        <w:t>would</w:t>
      </w:r>
      <w:r w:rsidR="004405FE" w:rsidRPr="0039266E">
        <w:rPr>
          <w:iCs/>
          <w:color w:val="000000"/>
        </w:rPr>
        <w:t xml:space="preserve"> be invited to present </w:t>
      </w:r>
      <w:r w:rsidR="007308EB" w:rsidRPr="0039266E">
        <w:rPr>
          <w:iCs/>
          <w:color w:val="000000"/>
        </w:rPr>
        <w:t>its</w:t>
      </w:r>
      <w:r w:rsidR="004405FE" w:rsidRPr="0039266E">
        <w:rPr>
          <w:iCs/>
          <w:color w:val="000000"/>
        </w:rPr>
        <w:t xml:space="preserve"> proposed exchangeable software, as set out in Annex II to </w:t>
      </w:r>
      <w:r w:rsidR="004405FE" w:rsidRPr="0039266E">
        <w:rPr>
          <w:snapToGrid w:val="0"/>
        </w:rPr>
        <w:t>document TC/49/12 Add.</w:t>
      </w:r>
      <w:r w:rsidR="004405FE" w:rsidRPr="0039266E">
        <w:rPr>
          <w:iCs/>
          <w:color w:val="000000"/>
        </w:rPr>
        <w:t xml:space="preserve">, at </w:t>
      </w:r>
      <w:r w:rsidR="007308EB" w:rsidRPr="0039266E">
        <w:rPr>
          <w:iCs/>
          <w:color w:val="000000"/>
        </w:rPr>
        <w:t>the</w:t>
      </w:r>
      <w:r w:rsidR="004405FE" w:rsidRPr="0039266E">
        <w:rPr>
          <w:iCs/>
          <w:color w:val="000000"/>
        </w:rPr>
        <w:t xml:space="preserve"> thirty-first session of the TWC for possible inclusion in a future revision of document UPOV/INF/16.</w:t>
      </w:r>
    </w:p>
    <w:p w:rsidR="004405FE" w:rsidRPr="0039266E" w:rsidRDefault="004405FE" w:rsidP="009331D3">
      <w:pPr>
        <w:keepNext/>
      </w:pPr>
    </w:p>
    <w:p w:rsidR="00FB2AD6" w:rsidRPr="0039266E" w:rsidRDefault="00DB0970" w:rsidP="00ED05E2">
      <w:pPr>
        <w:pStyle w:val="Heading3"/>
        <w:rPr>
          <w:snapToGrid w:val="0"/>
        </w:rPr>
      </w:pPr>
      <w:r w:rsidRPr="0039266E">
        <w:rPr>
          <w:snapToGrid w:val="0"/>
        </w:rPr>
        <w:t>(d)</w:t>
      </w:r>
      <w:r w:rsidRPr="0039266E">
        <w:rPr>
          <w:snapToGrid w:val="0"/>
        </w:rPr>
        <w:tab/>
      </w:r>
      <w:r w:rsidR="00685AD0" w:rsidRPr="0039266E">
        <w:rPr>
          <w:snapToGrid w:val="0"/>
        </w:rPr>
        <w:t>Electronic Application Systems</w:t>
      </w:r>
    </w:p>
    <w:p w:rsidR="00685AD0" w:rsidRPr="0039266E" w:rsidRDefault="00685AD0" w:rsidP="00DB0970">
      <w:pPr>
        <w:keepNext/>
        <w:ind w:firstLine="567"/>
        <w:rPr>
          <w:rFonts w:cs="Arial"/>
          <w:i/>
          <w:snapToGrid w:val="0"/>
        </w:rPr>
      </w:pPr>
    </w:p>
    <w:p w:rsidR="00685AD0" w:rsidRPr="0039266E" w:rsidRDefault="00732987" w:rsidP="00685AD0">
      <w:pPr>
        <w:ind w:left="567" w:hanging="567"/>
      </w:pPr>
      <w:r w:rsidRPr="0039266E">
        <w:t>*</w:t>
      </w:r>
      <w:r w:rsidR="00685AD0" w:rsidRPr="0039266E">
        <w:fldChar w:fldCharType="begin"/>
      </w:r>
      <w:r w:rsidR="00685AD0" w:rsidRPr="0039266E">
        <w:instrText xml:space="preserve"> AUTONUM  </w:instrText>
      </w:r>
      <w:r w:rsidR="00685AD0" w:rsidRPr="0039266E">
        <w:fldChar w:fldCharType="end"/>
      </w:r>
      <w:r w:rsidR="00685AD0" w:rsidRPr="0039266E">
        <w:tab/>
      </w:r>
      <w:r w:rsidR="00F43A21" w:rsidRPr="0039266E">
        <w:t>The TC considered document</w:t>
      </w:r>
      <w:r w:rsidR="00685AD0" w:rsidRPr="0039266E">
        <w:t xml:space="preserve"> TC/49/13.</w:t>
      </w:r>
    </w:p>
    <w:p w:rsidR="00685AD0" w:rsidRPr="0039266E" w:rsidRDefault="00685AD0" w:rsidP="00685AD0">
      <w:pPr>
        <w:ind w:left="567" w:hanging="567"/>
      </w:pPr>
    </w:p>
    <w:p w:rsidR="00685AD0" w:rsidRPr="0039266E" w:rsidRDefault="00732987" w:rsidP="00A73E70">
      <w:pPr>
        <w:rPr>
          <w:snapToGrid w:val="0"/>
        </w:rPr>
      </w:pPr>
      <w:r w:rsidRPr="0039266E">
        <w:t>*</w:t>
      </w:r>
      <w:r w:rsidR="00685AD0" w:rsidRPr="0039266E">
        <w:fldChar w:fldCharType="begin"/>
      </w:r>
      <w:r w:rsidR="00685AD0" w:rsidRPr="0039266E">
        <w:instrText xml:space="preserve"> AUTONUM  </w:instrText>
      </w:r>
      <w:r w:rsidR="00685AD0" w:rsidRPr="0039266E">
        <w:fldChar w:fldCharType="end"/>
      </w:r>
      <w:r w:rsidR="00685AD0" w:rsidRPr="0039266E">
        <w:tab/>
      </w:r>
      <w:r w:rsidR="00685AD0" w:rsidRPr="0039266E">
        <w:rPr>
          <w:snapToGrid w:val="0"/>
        </w:rPr>
        <w:t xml:space="preserve">The </w:t>
      </w:r>
      <w:r w:rsidR="00EA4431" w:rsidRPr="0039266E">
        <w:rPr>
          <w:snapToGrid w:val="0"/>
        </w:rPr>
        <w:t xml:space="preserve">TC </w:t>
      </w:r>
      <w:r w:rsidR="00685AD0" w:rsidRPr="0039266E">
        <w:rPr>
          <w:snapToGrid w:val="0"/>
        </w:rPr>
        <w:t>noted the developments concerning the use of</w:t>
      </w:r>
      <w:r w:rsidR="00685AD0" w:rsidRPr="0039266E">
        <w:t xml:space="preserve"> </w:t>
      </w:r>
      <w:r w:rsidR="00685AD0" w:rsidRPr="0039266E">
        <w:rPr>
          <w:snapToGrid w:val="0"/>
        </w:rPr>
        <w:t xml:space="preserve">standard references of the UPOV Model Application Form in the application forms of members of the Union and the endorsement by the CAJ of the development of </w:t>
      </w:r>
      <w:r w:rsidR="00685AD0" w:rsidRPr="0039266E">
        <w:t>prototype electronic form</w:t>
      </w:r>
      <w:r w:rsidR="00310633" w:rsidRPr="0039266E">
        <w:t>, a</w:t>
      </w:r>
      <w:r w:rsidR="002A2F72" w:rsidRPr="0039266E">
        <w:t>s set out in document TC/49/13</w:t>
      </w:r>
      <w:r w:rsidR="00685AD0" w:rsidRPr="0039266E">
        <w:rPr>
          <w:snapToGrid w:val="0"/>
        </w:rPr>
        <w:t>.</w:t>
      </w:r>
    </w:p>
    <w:p w:rsidR="00A73E70" w:rsidRPr="0039266E" w:rsidRDefault="00A73E70" w:rsidP="00685AD0">
      <w:pPr>
        <w:ind w:left="567" w:hanging="567"/>
        <w:rPr>
          <w:snapToGrid w:val="0"/>
        </w:rPr>
      </w:pPr>
    </w:p>
    <w:p w:rsidR="002E2140" w:rsidRPr="0039266E" w:rsidRDefault="002E2140" w:rsidP="00685AD0">
      <w:pPr>
        <w:ind w:left="567" w:hanging="567"/>
        <w:rPr>
          <w:snapToGrid w:val="0"/>
        </w:rPr>
      </w:pPr>
    </w:p>
    <w:p w:rsidR="00A73E70" w:rsidRPr="0039266E" w:rsidRDefault="002E2140" w:rsidP="00B22591">
      <w:pPr>
        <w:keepNext/>
        <w:ind w:left="567" w:hanging="567"/>
        <w:rPr>
          <w:u w:val="single"/>
        </w:rPr>
      </w:pPr>
      <w:r w:rsidRPr="0039266E">
        <w:rPr>
          <w:u w:val="single"/>
        </w:rPr>
        <w:t>Method of Calculation of COYU</w:t>
      </w:r>
    </w:p>
    <w:p w:rsidR="00A73E70" w:rsidRPr="0039266E" w:rsidRDefault="00A73E70" w:rsidP="00B22591">
      <w:pPr>
        <w:keepNext/>
        <w:ind w:left="567" w:hanging="567"/>
        <w:rPr>
          <w:snapToGrid w:val="0"/>
        </w:rPr>
      </w:pPr>
    </w:p>
    <w:p w:rsidR="00FA19CB" w:rsidRPr="0039266E" w:rsidRDefault="00732987" w:rsidP="00685AD0">
      <w:pPr>
        <w:ind w:left="567" w:hanging="567"/>
        <w:rPr>
          <w:snapToGrid w:val="0"/>
        </w:rPr>
      </w:pPr>
      <w:r w:rsidRPr="0039266E">
        <w:rPr>
          <w:snapToGrid w:val="0"/>
        </w:rPr>
        <w:t>*</w:t>
      </w:r>
      <w:r w:rsidR="00FA19CB" w:rsidRPr="0039266E">
        <w:rPr>
          <w:snapToGrid w:val="0"/>
        </w:rPr>
        <w:fldChar w:fldCharType="begin"/>
      </w:r>
      <w:r w:rsidR="00FA19CB" w:rsidRPr="0039266E">
        <w:rPr>
          <w:snapToGrid w:val="0"/>
        </w:rPr>
        <w:instrText xml:space="preserve"> AUTONUM  </w:instrText>
      </w:r>
      <w:r w:rsidR="00FA19CB" w:rsidRPr="0039266E">
        <w:rPr>
          <w:snapToGrid w:val="0"/>
        </w:rPr>
        <w:fldChar w:fldCharType="end"/>
      </w:r>
      <w:r w:rsidR="00FA19CB" w:rsidRPr="0039266E">
        <w:rPr>
          <w:snapToGrid w:val="0"/>
        </w:rPr>
        <w:tab/>
      </w:r>
      <w:r w:rsidR="00F43A21" w:rsidRPr="0039266E">
        <w:t>The TC considered document</w:t>
      </w:r>
      <w:r w:rsidR="00FA19CB" w:rsidRPr="0039266E">
        <w:t xml:space="preserve"> TC/49/11.</w:t>
      </w:r>
    </w:p>
    <w:p w:rsidR="00FA19CB" w:rsidRPr="0039266E" w:rsidRDefault="00FA19CB" w:rsidP="00685AD0">
      <w:pPr>
        <w:ind w:left="567" w:hanging="567"/>
        <w:rPr>
          <w:snapToGrid w:val="0"/>
        </w:rPr>
      </w:pPr>
    </w:p>
    <w:p w:rsidR="00A73E70" w:rsidRPr="0039266E" w:rsidRDefault="00732987" w:rsidP="002E2140">
      <w:pPr>
        <w:rPr>
          <w:snapToGrid w:val="0"/>
        </w:rPr>
      </w:pPr>
      <w:r w:rsidRPr="0039266E">
        <w:rPr>
          <w:snapToGrid w:val="0"/>
        </w:rPr>
        <w:t>*</w:t>
      </w:r>
      <w:r w:rsidR="002E2140" w:rsidRPr="0039266E">
        <w:rPr>
          <w:snapToGrid w:val="0"/>
        </w:rPr>
        <w:fldChar w:fldCharType="begin"/>
      </w:r>
      <w:r w:rsidR="002E2140" w:rsidRPr="0039266E">
        <w:rPr>
          <w:snapToGrid w:val="0"/>
        </w:rPr>
        <w:instrText xml:space="preserve"> AUTONUM  </w:instrText>
      </w:r>
      <w:r w:rsidR="002E2140" w:rsidRPr="0039266E">
        <w:rPr>
          <w:snapToGrid w:val="0"/>
        </w:rPr>
        <w:fldChar w:fldCharType="end"/>
      </w:r>
      <w:r w:rsidR="002E2140" w:rsidRPr="0039266E">
        <w:rPr>
          <w:snapToGrid w:val="0"/>
        </w:rPr>
        <w:tab/>
      </w:r>
      <w:r w:rsidR="002E2140" w:rsidRPr="0039266E">
        <w:rPr>
          <w:iCs/>
          <w:spacing w:val="-4"/>
        </w:rPr>
        <w:t xml:space="preserve">The TC agreed to request the TWC </w:t>
      </w:r>
      <w:r w:rsidR="00F43A21" w:rsidRPr="0039266E">
        <w:rPr>
          <w:iCs/>
          <w:spacing w:val="-4"/>
        </w:rPr>
        <w:t xml:space="preserve">to </w:t>
      </w:r>
      <w:r w:rsidR="002E2140" w:rsidRPr="0039266E">
        <w:rPr>
          <w:iCs/>
          <w:spacing w:val="-4"/>
        </w:rPr>
        <w:t>continue its work with the aim of de</w:t>
      </w:r>
      <w:r w:rsidR="00F43A21" w:rsidRPr="0039266E">
        <w:rPr>
          <w:iCs/>
          <w:spacing w:val="-4"/>
        </w:rPr>
        <w:t>veloping recommendations to the </w:t>
      </w:r>
      <w:r w:rsidR="002E2140" w:rsidRPr="0039266E">
        <w:rPr>
          <w:iCs/>
          <w:spacing w:val="-4"/>
        </w:rPr>
        <w:t>TC concerning the proposals to address the bias in the present method of calculation of COYU</w:t>
      </w:r>
      <w:r w:rsidR="00ED05E2" w:rsidRPr="0039266E">
        <w:rPr>
          <w:iCs/>
          <w:spacing w:val="-4"/>
        </w:rPr>
        <w:t xml:space="preserve"> and noted that </w:t>
      </w:r>
      <w:r w:rsidR="00F43A21" w:rsidRPr="0039266E">
        <w:t xml:space="preserve">a document on possible proposals for improvements to COYU </w:t>
      </w:r>
      <w:r w:rsidR="00EA061E" w:rsidRPr="0039266E">
        <w:t>w</w:t>
      </w:r>
      <w:r w:rsidR="00F43A21" w:rsidRPr="0039266E">
        <w:t xml:space="preserve">ould be </w:t>
      </w:r>
      <w:r w:rsidR="00960BD0" w:rsidRPr="0039266E">
        <w:t>prepared for the TWC session in </w:t>
      </w:r>
      <w:r w:rsidR="00F43A21" w:rsidRPr="0039266E">
        <w:t>2013</w:t>
      </w:r>
      <w:r w:rsidR="002E2140" w:rsidRPr="0039266E">
        <w:rPr>
          <w:iCs/>
          <w:spacing w:val="-4"/>
        </w:rPr>
        <w:t>.</w:t>
      </w:r>
    </w:p>
    <w:p w:rsidR="00A73E70" w:rsidRPr="0039266E" w:rsidRDefault="00A73E70" w:rsidP="00685AD0">
      <w:pPr>
        <w:ind w:left="567" w:hanging="567"/>
        <w:rPr>
          <w:snapToGrid w:val="0"/>
        </w:rPr>
      </w:pPr>
    </w:p>
    <w:p w:rsidR="002E2140" w:rsidRPr="0039266E" w:rsidRDefault="002E2140" w:rsidP="00685AD0">
      <w:pPr>
        <w:ind w:left="567" w:hanging="567"/>
        <w:rPr>
          <w:snapToGrid w:val="0"/>
        </w:rPr>
      </w:pPr>
    </w:p>
    <w:p w:rsidR="002E2140" w:rsidRPr="0039266E" w:rsidRDefault="002E2140" w:rsidP="00B22591">
      <w:pPr>
        <w:keepNext/>
        <w:ind w:left="567" w:hanging="567"/>
        <w:rPr>
          <w:u w:val="single"/>
        </w:rPr>
      </w:pPr>
      <w:r w:rsidRPr="0039266E">
        <w:rPr>
          <w:u w:val="single"/>
        </w:rPr>
        <w:t>Assessing Uniformity by Off-Types on the Basis of more than one Sample or Sub</w:t>
      </w:r>
      <w:r w:rsidRPr="0039266E">
        <w:rPr>
          <w:u w:val="single"/>
        </w:rPr>
        <w:noBreakHyphen/>
        <w:t xml:space="preserve">Samples </w:t>
      </w:r>
    </w:p>
    <w:p w:rsidR="002E2140" w:rsidRPr="0039266E" w:rsidRDefault="002E2140" w:rsidP="00B22591">
      <w:pPr>
        <w:keepNext/>
        <w:ind w:left="567" w:hanging="567"/>
        <w:rPr>
          <w:snapToGrid w:val="0"/>
        </w:rPr>
      </w:pPr>
    </w:p>
    <w:p w:rsidR="00A73E70" w:rsidRPr="0039266E" w:rsidRDefault="00732987" w:rsidP="00685AD0">
      <w:pPr>
        <w:ind w:left="567" w:hanging="567"/>
        <w:rPr>
          <w:snapToGrid w:val="0"/>
        </w:rPr>
      </w:pPr>
      <w:r w:rsidRPr="0039266E">
        <w:rPr>
          <w:snapToGrid w:val="0"/>
        </w:rPr>
        <w:t>*</w:t>
      </w:r>
      <w:r w:rsidR="002E2140" w:rsidRPr="0039266E">
        <w:rPr>
          <w:snapToGrid w:val="0"/>
        </w:rPr>
        <w:fldChar w:fldCharType="begin"/>
      </w:r>
      <w:r w:rsidR="002E2140" w:rsidRPr="0039266E">
        <w:rPr>
          <w:snapToGrid w:val="0"/>
        </w:rPr>
        <w:instrText xml:space="preserve"> AUTONUM  </w:instrText>
      </w:r>
      <w:r w:rsidR="002E2140" w:rsidRPr="0039266E">
        <w:rPr>
          <w:snapToGrid w:val="0"/>
        </w:rPr>
        <w:fldChar w:fldCharType="end"/>
      </w:r>
      <w:r w:rsidR="002E2140" w:rsidRPr="0039266E">
        <w:rPr>
          <w:snapToGrid w:val="0"/>
        </w:rPr>
        <w:tab/>
      </w:r>
      <w:r w:rsidR="00F43A21" w:rsidRPr="0039266E">
        <w:t>The TC considered document</w:t>
      </w:r>
      <w:r w:rsidR="00FA19CB" w:rsidRPr="0039266E">
        <w:t xml:space="preserve"> TC/49/14.</w:t>
      </w:r>
    </w:p>
    <w:p w:rsidR="00A73E70" w:rsidRPr="0039266E" w:rsidRDefault="00A73E70" w:rsidP="00685AD0">
      <w:pPr>
        <w:ind w:left="567" w:hanging="567"/>
        <w:rPr>
          <w:snapToGrid w:val="0"/>
        </w:rPr>
      </w:pPr>
    </w:p>
    <w:p w:rsidR="00FA19CB" w:rsidRPr="0039266E" w:rsidRDefault="00732987" w:rsidP="00FA19CB">
      <w:pPr>
        <w:rPr>
          <w:snapToGrid w:val="0"/>
        </w:rPr>
      </w:pPr>
      <w:r w:rsidRPr="0039266E">
        <w:rPr>
          <w:snapToGrid w:val="0"/>
        </w:rPr>
        <w:t>*</w:t>
      </w:r>
      <w:r w:rsidR="00FA19CB" w:rsidRPr="0039266E">
        <w:rPr>
          <w:snapToGrid w:val="0"/>
        </w:rPr>
        <w:fldChar w:fldCharType="begin"/>
      </w:r>
      <w:r w:rsidR="00FA19CB" w:rsidRPr="0039266E">
        <w:rPr>
          <w:snapToGrid w:val="0"/>
        </w:rPr>
        <w:instrText xml:space="preserve"> AUTONUM  </w:instrText>
      </w:r>
      <w:r w:rsidR="00FA19CB" w:rsidRPr="0039266E">
        <w:rPr>
          <w:snapToGrid w:val="0"/>
        </w:rPr>
        <w:fldChar w:fldCharType="end"/>
      </w:r>
      <w:r w:rsidR="00FA19CB" w:rsidRPr="0039266E">
        <w:rPr>
          <w:snapToGrid w:val="0"/>
        </w:rPr>
        <w:tab/>
        <w:t xml:space="preserve">The TC </w:t>
      </w:r>
      <w:r w:rsidR="00FA19CB" w:rsidRPr="0039266E">
        <w:rPr>
          <w:iCs/>
          <w:spacing w:val="-4"/>
        </w:rPr>
        <w:t xml:space="preserve">noted that the TWC </w:t>
      </w:r>
      <w:r w:rsidR="00F43A21" w:rsidRPr="0039266E">
        <w:rPr>
          <w:iCs/>
          <w:spacing w:val="-4"/>
        </w:rPr>
        <w:t xml:space="preserve">would </w:t>
      </w:r>
      <w:r w:rsidR="00FA19CB" w:rsidRPr="0039266E">
        <w:rPr>
          <w:iCs/>
          <w:spacing w:val="-4"/>
        </w:rPr>
        <w:t xml:space="preserve">consider further information on the situations presented in Annex I to IV </w:t>
      </w:r>
      <w:r w:rsidR="00503A32" w:rsidRPr="0039266E">
        <w:rPr>
          <w:iCs/>
          <w:spacing w:val="-4"/>
        </w:rPr>
        <w:t xml:space="preserve">to </w:t>
      </w:r>
      <w:r w:rsidR="00FA19CB" w:rsidRPr="0039266E">
        <w:rPr>
          <w:iCs/>
          <w:spacing w:val="-4"/>
        </w:rPr>
        <w:t>document TC/49/14</w:t>
      </w:r>
      <w:r w:rsidR="00F43A21" w:rsidRPr="0039266E">
        <w:rPr>
          <w:iCs/>
          <w:spacing w:val="-4"/>
        </w:rPr>
        <w:t xml:space="preserve">, </w:t>
      </w:r>
      <w:r w:rsidR="00F43A21" w:rsidRPr="0039266E">
        <w:rPr>
          <w:szCs w:val="24"/>
        </w:rPr>
        <w:t xml:space="preserve">such as the clarification of whether two growing cycles related to the use of the same sample and were carried out in the same year.  The </w:t>
      </w:r>
      <w:r w:rsidR="00EA061E" w:rsidRPr="0039266E">
        <w:rPr>
          <w:szCs w:val="24"/>
        </w:rPr>
        <w:t xml:space="preserve">TC noted that the </w:t>
      </w:r>
      <w:r w:rsidR="00F43A21" w:rsidRPr="0039266E">
        <w:rPr>
          <w:szCs w:val="24"/>
        </w:rPr>
        <w:t xml:space="preserve">TWC had agreed that more detailed information and further analysis were needed in order to give guidance on consequences on the use of the different approaches.  The TWC had further </w:t>
      </w:r>
      <w:r w:rsidR="00F43A21" w:rsidRPr="0039266E">
        <w:rPr>
          <w:rFonts w:cs="Arial"/>
        </w:rPr>
        <w:t xml:space="preserve">agreed that France, Germany and </w:t>
      </w:r>
      <w:r w:rsidR="004C6398" w:rsidRPr="0039266E">
        <w:rPr>
          <w:rFonts w:cs="Arial"/>
        </w:rPr>
        <w:t xml:space="preserve">the </w:t>
      </w:r>
      <w:r w:rsidR="00F43A21" w:rsidRPr="0039266E">
        <w:rPr>
          <w:rFonts w:cs="Arial"/>
        </w:rPr>
        <w:t xml:space="preserve">Netherlands would present one or more concrete situations in their countries and the statistical basis of their analysis for its next session, and </w:t>
      </w:r>
      <w:r w:rsidR="00F43A21" w:rsidRPr="0039266E">
        <w:rPr>
          <w:szCs w:val="24"/>
        </w:rPr>
        <w:t xml:space="preserve">that the </w:t>
      </w:r>
      <w:r w:rsidR="00F43A21" w:rsidRPr="0039266E">
        <w:rPr>
          <w:rFonts w:cs="Arial"/>
        </w:rPr>
        <w:t>statistical basis for the acceptable number of off</w:t>
      </w:r>
      <w:r w:rsidR="00F43A21" w:rsidRPr="0039266E">
        <w:rPr>
          <w:rFonts w:cs="Arial"/>
        </w:rPr>
        <w:noBreakHyphen/>
        <w:t>types in the subsample of 20 plants used in the context of a sample size of 100 plants (situation D) would be assessed by experts from France and Germany.</w:t>
      </w:r>
    </w:p>
    <w:p w:rsidR="00A73E70" w:rsidRPr="0039266E" w:rsidRDefault="00A73E70" w:rsidP="00685AD0">
      <w:pPr>
        <w:ind w:left="567" w:hanging="567"/>
      </w:pPr>
    </w:p>
    <w:p w:rsidR="00503A32" w:rsidRPr="0039266E" w:rsidRDefault="00732987" w:rsidP="00503A32">
      <w:r w:rsidRPr="0039266E">
        <w:t>*</w:t>
      </w:r>
      <w:r w:rsidR="00503A32" w:rsidRPr="0039266E">
        <w:fldChar w:fldCharType="begin"/>
      </w:r>
      <w:r w:rsidR="00503A32" w:rsidRPr="0039266E">
        <w:instrText xml:space="preserve"> AUTONUM  </w:instrText>
      </w:r>
      <w:r w:rsidR="00503A32" w:rsidRPr="0039266E">
        <w:fldChar w:fldCharType="end"/>
      </w:r>
      <w:r w:rsidR="00503A32" w:rsidRPr="0039266E">
        <w:tab/>
        <w:t xml:space="preserve">The TC </w:t>
      </w:r>
      <w:r w:rsidR="00503A32" w:rsidRPr="0039266E">
        <w:rPr>
          <w:iCs/>
          <w:spacing w:val="-4"/>
        </w:rPr>
        <w:t xml:space="preserve">agreed that the approach combining the results from two growing cycles, as set out in Annexes I and II, Situation A and B, </w:t>
      </w:r>
      <w:r w:rsidR="00F43A21" w:rsidRPr="0039266E">
        <w:rPr>
          <w:iCs/>
          <w:spacing w:val="-4"/>
        </w:rPr>
        <w:t xml:space="preserve">was not inconsistent with </w:t>
      </w:r>
      <w:r w:rsidR="00503A32" w:rsidRPr="0039266E">
        <w:rPr>
          <w:iCs/>
          <w:spacing w:val="-4"/>
        </w:rPr>
        <w:t>the requirement for “independent” growing cycles.</w:t>
      </w:r>
      <w:r w:rsidR="00F43A21" w:rsidRPr="0039266E">
        <w:rPr>
          <w:iCs/>
          <w:spacing w:val="-4"/>
        </w:rPr>
        <w:t xml:space="preserve">  However, it agreed that care would be needed</w:t>
      </w:r>
      <w:r w:rsidR="00096851" w:rsidRPr="0039266E">
        <w:rPr>
          <w:iCs/>
          <w:spacing w:val="-4"/>
        </w:rPr>
        <w:t>, for example</w:t>
      </w:r>
      <w:r w:rsidR="00F43A21" w:rsidRPr="0039266E">
        <w:rPr>
          <w:iCs/>
          <w:spacing w:val="-4"/>
        </w:rPr>
        <w:t xml:space="preserve"> when considering results </w:t>
      </w:r>
      <w:r w:rsidR="00096851" w:rsidRPr="0039266E">
        <w:rPr>
          <w:iCs/>
          <w:spacing w:val="-4"/>
        </w:rPr>
        <w:t>that</w:t>
      </w:r>
      <w:r w:rsidR="00F43A21" w:rsidRPr="0039266E">
        <w:rPr>
          <w:iCs/>
          <w:spacing w:val="-4"/>
        </w:rPr>
        <w:t xml:space="preserve"> were very different</w:t>
      </w:r>
      <w:r w:rsidR="00096851" w:rsidRPr="0039266E">
        <w:rPr>
          <w:iCs/>
          <w:spacing w:val="-4"/>
        </w:rPr>
        <w:t xml:space="preserve"> in each of the growing cycles, such as when a type of off-type was observed at a high level in one growing cycle and was absent in another growing cycle.</w:t>
      </w:r>
    </w:p>
    <w:p w:rsidR="00503A32" w:rsidRPr="0039266E" w:rsidRDefault="00503A32" w:rsidP="00685AD0">
      <w:pPr>
        <w:ind w:left="567" w:hanging="567"/>
      </w:pPr>
    </w:p>
    <w:p w:rsidR="00503A32" w:rsidRPr="0039266E" w:rsidRDefault="00732987" w:rsidP="00503A32">
      <w:r w:rsidRPr="0039266E">
        <w:t>*</w:t>
      </w:r>
      <w:r w:rsidR="00503A32" w:rsidRPr="0039266E">
        <w:fldChar w:fldCharType="begin"/>
      </w:r>
      <w:r w:rsidR="00503A32" w:rsidRPr="0039266E">
        <w:instrText xml:space="preserve"> AUTONUM  </w:instrText>
      </w:r>
      <w:r w:rsidR="00503A32" w:rsidRPr="0039266E">
        <w:fldChar w:fldCharType="end"/>
      </w:r>
      <w:r w:rsidR="00503A32" w:rsidRPr="0039266E">
        <w:tab/>
        <w:t xml:space="preserve">The TC </w:t>
      </w:r>
      <w:r w:rsidR="00503A32" w:rsidRPr="0039266E">
        <w:rPr>
          <w:iCs/>
          <w:spacing w:val="-4"/>
        </w:rPr>
        <w:t xml:space="preserve">noted that an expert from New Zealand </w:t>
      </w:r>
      <w:r w:rsidR="00EA061E" w:rsidRPr="0039266E">
        <w:rPr>
          <w:iCs/>
          <w:spacing w:val="-4"/>
        </w:rPr>
        <w:t>would</w:t>
      </w:r>
      <w:r w:rsidR="00503A32" w:rsidRPr="0039266E">
        <w:rPr>
          <w:iCs/>
          <w:spacing w:val="-4"/>
        </w:rPr>
        <w:t xml:space="preserve"> make a presentation on testing of uniformity of Apple varieties arising from mutation at the TWF session in 2013</w:t>
      </w:r>
      <w:r w:rsidR="00960BD0" w:rsidRPr="0039266E">
        <w:rPr>
          <w:iCs/>
          <w:spacing w:val="-4"/>
        </w:rPr>
        <w:t>.</w:t>
      </w:r>
    </w:p>
    <w:p w:rsidR="00503A32" w:rsidRPr="0039266E" w:rsidRDefault="00503A32" w:rsidP="00685AD0">
      <w:pPr>
        <w:ind w:left="567" w:hanging="567"/>
      </w:pPr>
    </w:p>
    <w:p w:rsidR="00503A32" w:rsidRPr="0039266E" w:rsidRDefault="00503A32" w:rsidP="00685AD0">
      <w:pPr>
        <w:ind w:left="567" w:hanging="567"/>
      </w:pPr>
    </w:p>
    <w:p w:rsidR="00503A32" w:rsidRPr="0039266E" w:rsidRDefault="00503A32" w:rsidP="006B636B">
      <w:pPr>
        <w:pStyle w:val="Heading2"/>
      </w:pPr>
      <w:r w:rsidRPr="0039266E">
        <w:t xml:space="preserve">Use of </w:t>
      </w:r>
      <w:r w:rsidR="00664D3B" w:rsidRPr="0039266E">
        <w:t>electronic communication for meetings</w:t>
      </w:r>
    </w:p>
    <w:p w:rsidR="00503A32" w:rsidRPr="0039266E" w:rsidRDefault="00503A32" w:rsidP="00B22591">
      <w:pPr>
        <w:keepNext/>
        <w:ind w:left="567" w:hanging="567"/>
      </w:pPr>
    </w:p>
    <w:p w:rsidR="00503A32" w:rsidRPr="0039266E" w:rsidRDefault="00732987" w:rsidP="00685AD0">
      <w:pPr>
        <w:ind w:left="567" w:hanging="567"/>
      </w:pPr>
      <w:r w:rsidRPr="0039266E">
        <w:t>*</w:t>
      </w:r>
      <w:r w:rsidR="00503A32" w:rsidRPr="0039266E">
        <w:fldChar w:fldCharType="begin"/>
      </w:r>
      <w:r w:rsidR="00503A32" w:rsidRPr="0039266E">
        <w:instrText xml:space="preserve"> AUTONUM  </w:instrText>
      </w:r>
      <w:r w:rsidR="00503A32" w:rsidRPr="0039266E">
        <w:fldChar w:fldCharType="end"/>
      </w:r>
      <w:r w:rsidR="00503A32" w:rsidRPr="0039266E">
        <w:tab/>
        <w:t>The TC considered document TC/49/15.</w:t>
      </w:r>
    </w:p>
    <w:p w:rsidR="00503A32" w:rsidRPr="0039266E" w:rsidRDefault="00503A32" w:rsidP="00685AD0">
      <w:pPr>
        <w:ind w:left="567" w:hanging="567"/>
      </w:pPr>
    </w:p>
    <w:p w:rsidR="001C126A" w:rsidRPr="0039266E" w:rsidRDefault="00732987" w:rsidP="002A2F72">
      <w:pPr>
        <w:rPr>
          <w:snapToGrid w:val="0"/>
        </w:rPr>
      </w:pPr>
      <w:r w:rsidRPr="0039266E">
        <w:t>*</w:t>
      </w:r>
      <w:r w:rsidR="00503A32" w:rsidRPr="0039266E">
        <w:fldChar w:fldCharType="begin"/>
      </w:r>
      <w:r w:rsidR="00503A32" w:rsidRPr="0039266E">
        <w:instrText xml:space="preserve"> AUTONUM  </w:instrText>
      </w:r>
      <w:r w:rsidR="00503A32" w:rsidRPr="0039266E">
        <w:fldChar w:fldCharType="end"/>
      </w:r>
      <w:r w:rsidR="00503A32" w:rsidRPr="0039266E">
        <w:tab/>
        <w:t xml:space="preserve">The TC noted </w:t>
      </w:r>
      <w:r w:rsidR="002A2F72" w:rsidRPr="0039266E">
        <w:t>that t</w:t>
      </w:r>
      <w:r w:rsidR="001C126A" w:rsidRPr="0039266E">
        <w:rPr>
          <w:snapToGrid w:val="0"/>
        </w:rPr>
        <w:t xml:space="preserve">he Consultative Committee, </w:t>
      </w:r>
      <w:r w:rsidR="001C126A" w:rsidRPr="0039266E">
        <w:t>at its eighty-fourth session, held in Geneva</w:t>
      </w:r>
      <w:r w:rsidR="00EA061E" w:rsidRPr="0039266E">
        <w:t xml:space="preserve"> on October </w:t>
      </w:r>
      <w:r w:rsidR="001C126A" w:rsidRPr="0039266E">
        <w:t>31, 2012</w:t>
      </w:r>
      <w:r w:rsidR="001C126A" w:rsidRPr="0039266E">
        <w:rPr>
          <w:snapToGrid w:val="0"/>
        </w:rPr>
        <w:t xml:space="preserve">, </w:t>
      </w:r>
      <w:r w:rsidR="002A2F72" w:rsidRPr="0039266E">
        <w:rPr>
          <w:snapToGrid w:val="0"/>
        </w:rPr>
        <w:t xml:space="preserve">had </w:t>
      </w:r>
      <w:r w:rsidR="001C126A" w:rsidRPr="0039266E">
        <w:rPr>
          <w:snapToGrid w:val="0"/>
        </w:rPr>
        <w:t>approved the use of web conferencing by UPOV bodies, as considered appropriate by the UPOV body concerned, to facilitate participation by members of the Union and observers in accordance with the existing procedures.  The Consultative Committee</w:t>
      </w:r>
      <w:r w:rsidR="002A2F72" w:rsidRPr="0039266E">
        <w:rPr>
          <w:snapToGrid w:val="0"/>
        </w:rPr>
        <w:t xml:space="preserve"> had</w:t>
      </w:r>
      <w:r w:rsidR="001C126A" w:rsidRPr="0039266E">
        <w:rPr>
          <w:snapToGrid w:val="0"/>
        </w:rPr>
        <w:t xml:space="preserve"> recalled that the procedures concerning the invitations to the sessions of the UPOV bodies were contained in the UPOV Convention, rules of procedure, guidance for members of UPOV on ongoing obligations and related notifications, rules governing the granting of observer status to States, intergovernmental organizations and international non</w:t>
      </w:r>
      <w:r w:rsidR="001C126A" w:rsidRPr="0039266E">
        <w:rPr>
          <w:snapToGrid w:val="0"/>
        </w:rPr>
        <w:noBreakHyphen/>
        <w:t xml:space="preserve">governmental organizations in UPOV bodies and the rules governing access to UPOV documents.  In accordance with those procedures, web conferencing participation would be by means of a password issued to the designated persons in the relevant UPOV body and participation would be monitored by the Office of the </w:t>
      </w:r>
      <w:smartTag w:uri="urn:schemas-microsoft-com:office:smarttags" w:element="place">
        <w:r w:rsidR="001C126A" w:rsidRPr="0039266E">
          <w:rPr>
            <w:snapToGrid w:val="0"/>
          </w:rPr>
          <w:t>Union</w:t>
        </w:r>
      </w:smartTag>
      <w:r w:rsidR="001C126A" w:rsidRPr="0039266E">
        <w:rPr>
          <w:snapToGrid w:val="0"/>
        </w:rPr>
        <w:t>.</w:t>
      </w:r>
    </w:p>
    <w:p w:rsidR="001C126A" w:rsidRPr="0039266E" w:rsidRDefault="001C126A" w:rsidP="002A2F72">
      <w:pPr>
        <w:rPr>
          <w:snapToGrid w:val="0"/>
        </w:rPr>
      </w:pPr>
    </w:p>
    <w:p w:rsidR="001C126A" w:rsidRPr="0039266E" w:rsidRDefault="00732987" w:rsidP="002A2F72">
      <w:pPr>
        <w:rPr>
          <w:snapToGrid w:val="0"/>
        </w:rPr>
      </w:pPr>
      <w:r w:rsidRPr="0039266E">
        <w:rPr>
          <w:snapToGrid w:val="0"/>
        </w:rPr>
        <w:t>*</w:t>
      </w:r>
      <w:r w:rsidR="002A2F72" w:rsidRPr="0039266E">
        <w:rPr>
          <w:snapToGrid w:val="0"/>
        </w:rPr>
        <w:fldChar w:fldCharType="begin"/>
      </w:r>
      <w:r w:rsidR="002A2F72" w:rsidRPr="0039266E">
        <w:rPr>
          <w:snapToGrid w:val="0"/>
        </w:rPr>
        <w:instrText xml:space="preserve"> AUTONUM  </w:instrText>
      </w:r>
      <w:r w:rsidR="002A2F72" w:rsidRPr="0039266E">
        <w:rPr>
          <w:snapToGrid w:val="0"/>
        </w:rPr>
        <w:fldChar w:fldCharType="end"/>
      </w:r>
      <w:r w:rsidR="002A2F72" w:rsidRPr="0039266E">
        <w:rPr>
          <w:snapToGrid w:val="0"/>
        </w:rPr>
        <w:tab/>
        <w:t>The TC noted that t</w:t>
      </w:r>
      <w:r w:rsidR="001C126A" w:rsidRPr="0039266E">
        <w:rPr>
          <w:snapToGrid w:val="0"/>
        </w:rPr>
        <w:t xml:space="preserve">he Consultative Committee, </w:t>
      </w:r>
      <w:r w:rsidR="001C126A" w:rsidRPr="0039266E">
        <w:t xml:space="preserve">at its eighty-fourth session, </w:t>
      </w:r>
      <w:r w:rsidR="002A2F72" w:rsidRPr="0039266E">
        <w:t xml:space="preserve">had also </w:t>
      </w:r>
      <w:r w:rsidR="001C126A" w:rsidRPr="0039266E">
        <w:rPr>
          <w:snapToGrid w:val="0"/>
        </w:rPr>
        <w:t xml:space="preserve">approved the use of webcasting of sessions of UPOV bodies for viewing by members of the Union and observers in accordance with the existing procedures, as considered appropriate by the UPOV body concerned.  The Consultative Committee noted that the procedures concerning the invitations to the sessions of the UPOV bodies were contained in the UPOV Convention, rules of procedure, guidance for members of UPOV on ongoing obligations and related notifications, rules governing the granting of observer status to States, intergovernmental organizations and international </w:t>
      </w:r>
      <w:proofErr w:type="spellStart"/>
      <w:r w:rsidR="001C126A" w:rsidRPr="0039266E">
        <w:rPr>
          <w:snapToGrid w:val="0"/>
        </w:rPr>
        <w:t>non governmental</w:t>
      </w:r>
      <w:proofErr w:type="spellEnd"/>
      <w:r w:rsidR="001C126A" w:rsidRPr="0039266E">
        <w:rPr>
          <w:snapToGrid w:val="0"/>
        </w:rPr>
        <w:t xml:space="preserve"> organizations in UPOV bodies and the rules governing access to UPOV documents.  In accordance with those procedures, webcasting viewing would be by means of a password issued to the designated persons in the relevant UPOV body and participation would be monitored by the Office of the </w:t>
      </w:r>
      <w:smartTag w:uri="urn:schemas-microsoft-com:office:smarttags" w:element="place">
        <w:r w:rsidR="001C126A" w:rsidRPr="0039266E">
          <w:rPr>
            <w:snapToGrid w:val="0"/>
          </w:rPr>
          <w:t>Union</w:t>
        </w:r>
      </w:smartTag>
      <w:r w:rsidR="001C126A" w:rsidRPr="0039266E">
        <w:rPr>
          <w:snapToGrid w:val="0"/>
        </w:rPr>
        <w:t>.</w:t>
      </w:r>
      <w:r w:rsidR="002A2F72" w:rsidRPr="0039266E">
        <w:rPr>
          <w:snapToGrid w:val="0"/>
        </w:rPr>
        <w:t xml:space="preserve">  The TC also noted that t</w:t>
      </w:r>
      <w:r w:rsidR="001C126A" w:rsidRPr="0039266E">
        <w:rPr>
          <w:snapToGrid w:val="0"/>
        </w:rPr>
        <w:t xml:space="preserve">he Consultative Committee, </w:t>
      </w:r>
      <w:r w:rsidR="001C126A" w:rsidRPr="0039266E">
        <w:t>at its eighty-fourth session,</w:t>
      </w:r>
      <w:r w:rsidR="001C126A" w:rsidRPr="0039266E">
        <w:rPr>
          <w:snapToGrid w:val="0"/>
        </w:rPr>
        <w:t xml:space="preserve"> </w:t>
      </w:r>
      <w:r w:rsidR="002A2F72" w:rsidRPr="0039266E">
        <w:rPr>
          <w:snapToGrid w:val="0"/>
        </w:rPr>
        <w:t xml:space="preserve">had </w:t>
      </w:r>
      <w:r w:rsidR="001C126A" w:rsidRPr="0039266E">
        <w:rPr>
          <w:snapToGrid w:val="0"/>
        </w:rPr>
        <w:t>agreed that, in all other cases of webcasting, the Consultative Committee would be invited to approve any arrangements for a possible webca</w:t>
      </w:r>
      <w:r w:rsidR="002A2F72" w:rsidRPr="0039266E">
        <w:rPr>
          <w:snapToGrid w:val="0"/>
        </w:rPr>
        <w:t>st.</w:t>
      </w:r>
    </w:p>
    <w:p w:rsidR="00F43A21" w:rsidRPr="0039266E" w:rsidRDefault="00F43A21" w:rsidP="00503A32"/>
    <w:p w:rsidR="00503A32" w:rsidRPr="0039266E" w:rsidRDefault="00503A32" w:rsidP="00685AD0">
      <w:pPr>
        <w:ind w:left="567" w:hanging="567"/>
      </w:pPr>
    </w:p>
    <w:p w:rsidR="00503A32" w:rsidRPr="0039266E" w:rsidRDefault="00503A32" w:rsidP="006B636B">
      <w:pPr>
        <w:pStyle w:val="Heading2"/>
      </w:pPr>
      <w:r w:rsidRPr="0039266E">
        <w:t>Preparatory Workshops</w:t>
      </w:r>
    </w:p>
    <w:p w:rsidR="00503A32" w:rsidRPr="0039266E" w:rsidRDefault="00503A32" w:rsidP="00B22591">
      <w:pPr>
        <w:keepNext/>
        <w:ind w:left="567" w:hanging="567"/>
      </w:pPr>
    </w:p>
    <w:p w:rsidR="00503A32" w:rsidRPr="0039266E" w:rsidRDefault="00732987" w:rsidP="00503A32">
      <w:pPr>
        <w:ind w:left="567" w:hanging="567"/>
      </w:pPr>
      <w:r w:rsidRPr="0039266E">
        <w:t>*</w:t>
      </w:r>
      <w:r w:rsidR="00503A32" w:rsidRPr="0039266E">
        <w:fldChar w:fldCharType="begin"/>
      </w:r>
      <w:r w:rsidR="00503A32" w:rsidRPr="0039266E">
        <w:instrText xml:space="preserve"> AUTONUM  </w:instrText>
      </w:r>
      <w:r w:rsidR="00503A32" w:rsidRPr="0039266E">
        <w:fldChar w:fldCharType="end"/>
      </w:r>
      <w:r w:rsidR="001C126A" w:rsidRPr="0039266E">
        <w:tab/>
        <w:t>The TC considered document</w:t>
      </w:r>
      <w:r w:rsidR="00503A32" w:rsidRPr="0039266E">
        <w:t xml:space="preserve"> TC/49/10.</w:t>
      </w:r>
    </w:p>
    <w:p w:rsidR="00503A32" w:rsidRPr="0039266E" w:rsidRDefault="00503A32" w:rsidP="00685AD0">
      <w:pPr>
        <w:ind w:left="567" w:hanging="567"/>
      </w:pPr>
    </w:p>
    <w:p w:rsidR="00503A32" w:rsidRPr="0039266E" w:rsidRDefault="00732987" w:rsidP="00685AD0">
      <w:pPr>
        <w:ind w:left="567" w:hanging="567"/>
        <w:rPr>
          <w:rFonts w:cs="Arial"/>
        </w:rPr>
      </w:pPr>
      <w:r w:rsidRPr="0039266E">
        <w:t>*</w:t>
      </w:r>
      <w:r w:rsidR="00503A32" w:rsidRPr="0039266E">
        <w:fldChar w:fldCharType="begin"/>
      </w:r>
      <w:r w:rsidR="00503A32" w:rsidRPr="0039266E">
        <w:instrText xml:space="preserve"> AUTONUM  </w:instrText>
      </w:r>
      <w:r w:rsidR="00503A32" w:rsidRPr="0039266E">
        <w:fldChar w:fldCharType="end"/>
      </w:r>
      <w:r w:rsidR="00503A32" w:rsidRPr="0039266E">
        <w:tab/>
        <w:t xml:space="preserve">The TC </w:t>
      </w:r>
      <w:r w:rsidR="00503A32" w:rsidRPr="0039266E">
        <w:rPr>
          <w:rFonts w:cs="Arial"/>
        </w:rPr>
        <w:t>noted the report of the preparatory workshops held in 2012.</w:t>
      </w:r>
    </w:p>
    <w:p w:rsidR="00503A32" w:rsidRPr="0039266E" w:rsidRDefault="00503A32" w:rsidP="00685AD0">
      <w:pPr>
        <w:ind w:left="567" w:hanging="567"/>
        <w:rPr>
          <w:rFonts w:cs="Arial"/>
        </w:rPr>
      </w:pPr>
    </w:p>
    <w:p w:rsidR="00503A32" w:rsidRPr="0039266E" w:rsidRDefault="00732987" w:rsidP="00153E44">
      <w:r w:rsidRPr="0039266E">
        <w:t>*</w:t>
      </w:r>
      <w:r w:rsidR="00503A32" w:rsidRPr="0039266E">
        <w:fldChar w:fldCharType="begin"/>
      </w:r>
      <w:r w:rsidR="00503A32" w:rsidRPr="0039266E">
        <w:instrText xml:space="preserve"> AUTONUM  </w:instrText>
      </w:r>
      <w:r w:rsidR="00503A32" w:rsidRPr="0039266E">
        <w:fldChar w:fldCharType="end"/>
      </w:r>
      <w:r w:rsidR="00503A32" w:rsidRPr="0039266E">
        <w:tab/>
        <w:t xml:space="preserve">The TC </w:t>
      </w:r>
      <w:r w:rsidR="00EA061E" w:rsidRPr="0039266E">
        <w:rPr>
          <w:rFonts w:cs="Arial"/>
        </w:rPr>
        <w:t>agreed</w:t>
      </w:r>
      <w:r w:rsidR="00503A32" w:rsidRPr="0039266E">
        <w:rPr>
          <w:rFonts w:cs="Arial"/>
        </w:rPr>
        <w:t xml:space="preserve"> the proposed program for preparatory workshops for 2013, as set out in paragraphs 8 and 9</w:t>
      </w:r>
      <w:r w:rsidR="00EB3BC4" w:rsidRPr="0039266E">
        <w:rPr>
          <w:rFonts w:cs="Arial"/>
        </w:rPr>
        <w:t xml:space="preserve"> of document </w:t>
      </w:r>
      <w:r w:rsidR="00727B7F" w:rsidRPr="0039266E">
        <w:t>TC/49/10.</w:t>
      </w:r>
    </w:p>
    <w:p w:rsidR="00503A32" w:rsidRPr="0039266E" w:rsidRDefault="00503A32" w:rsidP="00685AD0">
      <w:pPr>
        <w:ind w:left="567" w:hanging="567"/>
      </w:pPr>
    </w:p>
    <w:p w:rsidR="00503A32" w:rsidRPr="0039266E" w:rsidRDefault="00732987" w:rsidP="00AB5233">
      <w:pPr>
        <w:rPr>
          <w:rFonts w:cs="Arial"/>
        </w:rPr>
      </w:pPr>
      <w:r w:rsidRPr="0039266E">
        <w:t>*</w:t>
      </w:r>
      <w:r w:rsidR="00AB5233" w:rsidRPr="0039266E">
        <w:fldChar w:fldCharType="begin"/>
      </w:r>
      <w:r w:rsidR="00AB5233" w:rsidRPr="0039266E">
        <w:instrText xml:space="preserve"> AUTONUM  </w:instrText>
      </w:r>
      <w:r w:rsidR="00AB5233" w:rsidRPr="0039266E">
        <w:fldChar w:fldCharType="end"/>
      </w:r>
      <w:r w:rsidR="00AB5233" w:rsidRPr="0039266E">
        <w:tab/>
        <w:t xml:space="preserve">The TC </w:t>
      </w:r>
      <w:r w:rsidR="00AB5233" w:rsidRPr="0039266E">
        <w:rPr>
          <w:rFonts w:cs="Arial"/>
        </w:rPr>
        <w:t>approved the conduct of a survey for the participants of the preparatory workshops</w:t>
      </w:r>
      <w:r w:rsidR="00960BD0" w:rsidRPr="0039266E">
        <w:rPr>
          <w:rFonts w:cs="Arial"/>
        </w:rPr>
        <w:t xml:space="preserve"> of the TWPs</w:t>
      </w:r>
      <w:r w:rsidR="00AB5233" w:rsidRPr="0039266E">
        <w:rPr>
          <w:rFonts w:cs="Arial"/>
        </w:rPr>
        <w:t>, at their sessions in 2013, with a view to improve the effectivene</w:t>
      </w:r>
      <w:r w:rsidR="009350FB" w:rsidRPr="0039266E">
        <w:rPr>
          <w:rFonts w:cs="Arial"/>
        </w:rPr>
        <w:t xml:space="preserve">ss of the preparatory workshops on the basis of the questionnaire as set out in </w:t>
      </w:r>
      <w:r w:rsidR="00C3701A" w:rsidRPr="0039266E">
        <w:rPr>
          <w:rFonts w:cs="Arial"/>
        </w:rPr>
        <w:t>the Annex to document TC/49/10</w:t>
      </w:r>
      <w:r w:rsidR="00E46F9C" w:rsidRPr="0039266E">
        <w:rPr>
          <w:rFonts w:cs="Arial"/>
        </w:rPr>
        <w:t xml:space="preserve"> with the addition of a question to indicate new subjects that would be of interest</w:t>
      </w:r>
      <w:r w:rsidR="00C3701A" w:rsidRPr="0039266E">
        <w:rPr>
          <w:rFonts w:cs="Arial"/>
        </w:rPr>
        <w:t xml:space="preserve">.  In addition, the TC agreed that a survey should be made of all TWP participants that did not attend the preparatory workshop in order to establish why they did not attend.  The TC also agreed that the Office of the Union should consider facilitating participation in the preparatory workshops by electronic means and noted that such an approach might mean that it would be possible to arrange such workshops independently of the </w:t>
      </w:r>
      <w:r w:rsidR="00960BD0" w:rsidRPr="0039266E">
        <w:rPr>
          <w:rFonts w:cs="Arial"/>
        </w:rPr>
        <w:t xml:space="preserve">TWPs </w:t>
      </w:r>
      <w:r w:rsidR="00C3701A" w:rsidRPr="0039266E">
        <w:rPr>
          <w:rFonts w:cs="Arial"/>
        </w:rPr>
        <w:t>and to cover a broader spectrum of training and information.</w:t>
      </w:r>
    </w:p>
    <w:p w:rsidR="00153E44" w:rsidRPr="0039266E" w:rsidRDefault="00153E44" w:rsidP="00AB5233">
      <w:pPr>
        <w:rPr>
          <w:rFonts w:cs="Arial"/>
        </w:rPr>
      </w:pPr>
    </w:p>
    <w:p w:rsidR="00960BD0" w:rsidRPr="0039266E" w:rsidRDefault="00960BD0" w:rsidP="00AB5233">
      <w:pPr>
        <w:rPr>
          <w:rFonts w:cs="Arial"/>
        </w:rPr>
      </w:pPr>
    </w:p>
    <w:p w:rsidR="00960BD0" w:rsidRPr="0039266E" w:rsidRDefault="00960BD0" w:rsidP="00960BD0">
      <w:pPr>
        <w:keepNext/>
        <w:rPr>
          <w:color w:val="000000"/>
          <w:u w:val="single"/>
        </w:rPr>
      </w:pPr>
      <w:r w:rsidRPr="0039266E">
        <w:rPr>
          <w:color w:val="000000"/>
          <w:u w:val="single"/>
        </w:rPr>
        <w:t>Molecular techniques</w:t>
      </w:r>
    </w:p>
    <w:p w:rsidR="00960BD0" w:rsidRPr="0039266E" w:rsidRDefault="00960BD0" w:rsidP="00960BD0">
      <w:pPr>
        <w:keepNext/>
        <w:rPr>
          <w:color w:val="000000"/>
        </w:rPr>
      </w:pPr>
    </w:p>
    <w:p w:rsidR="00960BD0" w:rsidRPr="0039266E" w:rsidRDefault="00732987" w:rsidP="00960BD0">
      <w:pPr>
        <w:rPr>
          <w:color w:val="000000"/>
        </w:rPr>
      </w:pPr>
      <w:r w:rsidRPr="0039266E">
        <w:rPr>
          <w:color w:val="000000"/>
        </w:rPr>
        <w:t>*</w:t>
      </w:r>
      <w:r w:rsidR="00960BD0" w:rsidRPr="0039266E">
        <w:rPr>
          <w:color w:val="000000"/>
        </w:rPr>
        <w:fldChar w:fldCharType="begin"/>
      </w:r>
      <w:r w:rsidR="00960BD0" w:rsidRPr="0039266E">
        <w:rPr>
          <w:color w:val="000000"/>
        </w:rPr>
        <w:instrText xml:space="preserve"> AUTONUM  </w:instrText>
      </w:r>
      <w:r w:rsidR="00960BD0" w:rsidRPr="0039266E">
        <w:rPr>
          <w:color w:val="000000"/>
        </w:rPr>
        <w:fldChar w:fldCharType="end"/>
      </w:r>
      <w:r w:rsidR="00960BD0" w:rsidRPr="0039266E">
        <w:rPr>
          <w:color w:val="000000"/>
        </w:rPr>
        <w:tab/>
        <w:t>The TC considered document TC/49/7 and noted that document TGP/15/1 Draft 4 had been considered under agenda item 7 “TGP documents” (see document TC/49/5).</w:t>
      </w:r>
    </w:p>
    <w:p w:rsidR="00960BD0" w:rsidRPr="0039266E" w:rsidRDefault="00960BD0" w:rsidP="00960BD0">
      <w:pPr>
        <w:rPr>
          <w:color w:val="000000"/>
        </w:rPr>
      </w:pPr>
    </w:p>
    <w:p w:rsidR="00960BD0" w:rsidRPr="0039266E" w:rsidRDefault="00960BD0" w:rsidP="00960BD0">
      <w:pPr>
        <w:keepNext/>
        <w:ind w:firstLine="567"/>
        <w:rPr>
          <w:i/>
          <w:color w:val="000000"/>
        </w:rPr>
      </w:pPr>
      <w:r w:rsidRPr="0039266E">
        <w:rPr>
          <w:i/>
          <w:color w:val="000000"/>
        </w:rPr>
        <w:t>Working Group on Biochemical and Molecular Techniques, and DNA-Profiling in particular (BMT)</w:t>
      </w:r>
    </w:p>
    <w:p w:rsidR="00960BD0" w:rsidRPr="0039266E" w:rsidRDefault="00960BD0" w:rsidP="00960BD0">
      <w:pPr>
        <w:keepNext/>
        <w:rPr>
          <w:color w:val="000000"/>
        </w:rPr>
      </w:pPr>
    </w:p>
    <w:p w:rsidR="00960BD0" w:rsidRPr="0039266E" w:rsidRDefault="00732987" w:rsidP="00960BD0">
      <w:pPr>
        <w:rPr>
          <w:rFonts w:cs="Arial"/>
          <w:color w:val="000000"/>
          <w:lang w:eastAsia="ja-JP"/>
        </w:rPr>
      </w:pPr>
      <w:r w:rsidRPr="0039266E">
        <w:rPr>
          <w:color w:val="000000"/>
        </w:rPr>
        <w:t>*</w:t>
      </w:r>
      <w:r w:rsidR="00960BD0" w:rsidRPr="0039266E">
        <w:rPr>
          <w:color w:val="000000"/>
        </w:rPr>
        <w:fldChar w:fldCharType="begin"/>
      </w:r>
      <w:r w:rsidR="00960BD0" w:rsidRPr="0039266E">
        <w:rPr>
          <w:color w:val="000000"/>
        </w:rPr>
        <w:instrText xml:space="preserve"> AUTONUM  </w:instrText>
      </w:r>
      <w:r w:rsidR="00960BD0" w:rsidRPr="0039266E">
        <w:rPr>
          <w:color w:val="000000"/>
        </w:rPr>
        <w:fldChar w:fldCharType="end"/>
      </w:r>
      <w:r w:rsidR="00960BD0" w:rsidRPr="0039266E">
        <w:rPr>
          <w:color w:val="000000"/>
        </w:rPr>
        <w:tab/>
      </w:r>
      <w:r w:rsidR="00960BD0" w:rsidRPr="0039266E">
        <w:rPr>
          <w:rFonts w:cs="Arial"/>
          <w:color w:val="000000"/>
        </w:rPr>
        <w:t xml:space="preserve">The TC agreed to propose to hold a coordinated meeting of the fourteenth session of the BMT </w:t>
      </w:r>
      <w:r w:rsidR="00960BD0" w:rsidRPr="0039266E">
        <w:rPr>
          <w:color w:val="000000"/>
        </w:rPr>
        <w:t xml:space="preserve">with meetings of other relevant international organizations in 2014, </w:t>
      </w:r>
      <w:r w:rsidR="00960BD0" w:rsidRPr="0039266E">
        <w:rPr>
          <w:rFonts w:cs="Arial"/>
          <w:color w:val="000000"/>
          <w:lang w:eastAsia="ja-JP"/>
        </w:rPr>
        <w:t xml:space="preserve">as set out in document TC/49/7.  It also agreed that, if it was not possible to organize a joint meeting with other organizations in 2014, a meeting of the BMT should be organized in the meantime. </w:t>
      </w:r>
    </w:p>
    <w:p w:rsidR="000966F4" w:rsidRPr="0039266E" w:rsidRDefault="000966F4" w:rsidP="00960BD0">
      <w:pPr>
        <w:rPr>
          <w:rFonts w:cs="Arial"/>
          <w:color w:val="000000"/>
          <w:lang w:eastAsia="ja-JP"/>
        </w:rPr>
      </w:pPr>
    </w:p>
    <w:p w:rsidR="000966F4" w:rsidRPr="0039266E" w:rsidRDefault="000966F4" w:rsidP="00960BD0">
      <w:pPr>
        <w:rPr>
          <w:color w:val="000000"/>
        </w:rPr>
      </w:pPr>
    </w:p>
    <w:p w:rsidR="00960BD0" w:rsidRPr="0039266E" w:rsidRDefault="000966F4" w:rsidP="006B636B">
      <w:pPr>
        <w:pStyle w:val="Heading2"/>
      </w:pPr>
      <w:r w:rsidRPr="0039266E">
        <w:t>D</w:t>
      </w:r>
      <w:r w:rsidR="00960BD0" w:rsidRPr="0039266E">
        <w:t>iscussion on molecular techniques</w:t>
      </w:r>
    </w:p>
    <w:p w:rsidR="00960BD0" w:rsidRPr="0039266E" w:rsidRDefault="00960BD0" w:rsidP="00960BD0">
      <w:pPr>
        <w:keepNext/>
        <w:rPr>
          <w:snapToGrid w:val="0"/>
        </w:rPr>
      </w:pPr>
    </w:p>
    <w:p w:rsidR="00960BD0" w:rsidRPr="0039266E" w:rsidRDefault="00960BD0" w:rsidP="00960BD0">
      <w:pPr>
        <w:keepNext/>
        <w:rPr>
          <w:i/>
          <w:snapToGrid w:val="0"/>
        </w:rPr>
      </w:pPr>
      <w:r w:rsidRPr="0039266E">
        <w:rPr>
          <w:i/>
        </w:rPr>
        <w:t>Application of models by members of the Union</w:t>
      </w:r>
    </w:p>
    <w:p w:rsidR="00960BD0" w:rsidRPr="0039266E" w:rsidRDefault="00960BD0" w:rsidP="00960BD0">
      <w:pPr>
        <w:keepNext/>
        <w:ind w:left="567"/>
        <w:rPr>
          <w:snapToGrid w:val="0"/>
        </w:rPr>
      </w:pPr>
    </w:p>
    <w:p w:rsidR="00960BD0" w:rsidRPr="0039266E" w:rsidRDefault="00960BD0" w:rsidP="00960BD0">
      <w:pPr>
        <w:pStyle w:val="Heading4"/>
      </w:pPr>
      <w:r w:rsidRPr="0039266E">
        <w:t>Use of characteristic specific molecular markers to assess seasonal type in </w:t>
      </w:r>
      <w:r w:rsidR="00727B7F" w:rsidRPr="0039266E">
        <w:t>barley</w:t>
      </w:r>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the use of characteristic specific molecular markers to assess seasonal type in barley by Mr. Andrew Mitchell (</w:t>
      </w:r>
      <w:smartTag w:uri="urn:schemas-microsoft-com:office:smarttags" w:element="place">
        <w:smartTag w:uri="urn:schemas-microsoft-com:office:smarttags" w:element="country-region">
          <w:r w:rsidR="00960BD0" w:rsidRPr="0039266E">
            <w:t>United Kingdom</w:t>
          </w:r>
        </w:smartTag>
      </w:smartTag>
      <w:r w:rsidR="00960BD0" w:rsidRPr="0039266E">
        <w:t>).</w:t>
      </w:r>
    </w:p>
    <w:p w:rsidR="00960BD0" w:rsidRPr="0039266E" w:rsidRDefault="00960BD0" w:rsidP="00960BD0"/>
    <w:p w:rsidR="00960BD0" w:rsidRPr="0039266E" w:rsidRDefault="00960BD0" w:rsidP="00960BD0">
      <w:pPr>
        <w:pStyle w:val="Heading4"/>
      </w:pPr>
      <w:r w:rsidRPr="0039266E">
        <w:t>Applications of molecular data in DUS testing</w:t>
      </w:r>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the application of molecular data in DUS testing by Mr. </w:t>
      </w:r>
      <w:proofErr w:type="spellStart"/>
      <w:r w:rsidR="00960BD0" w:rsidRPr="0039266E">
        <w:t>Joël</w:t>
      </w:r>
      <w:proofErr w:type="spellEnd"/>
      <w:r w:rsidR="00960BD0" w:rsidRPr="0039266E">
        <w:t> </w:t>
      </w:r>
      <w:proofErr w:type="spellStart"/>
      <w:r w:rsidR="00960BD0" w:rsidRPr="0039266E">
        <w:t>Guiard</w:t>
      </w:r>
      <w:proofErr w:type="spellEnd"/>
      <w:r w:rsidR="00960BD0" w:rsidRPr="0039266E">
        <w:t xml:space="preserve"> (</w:t>
      </w:r>
      <w:smartTag w:uri="urn:schemas-microsoft-com:office:smarttags" w:element="place">
        <w:smartTag w:uri="urn:schemas-microsoft-com:office:smarttags" w:element="country-region">
          <w:r w:rsidR="00960BD0" w:rsidRPr="0039266E">
            <w:t>France</w:t>
          </w:r>
        </w:smartTag>
      </w:smartTag>
      <w:r w:rsidR="00960BD0" w:rsidRPr="0039266E">
        <w:t>).</w:t>
      </w:r>
    </w:p>
    <w:p w:rsidR="00960BD0" w:rsidRPr="0039266E" w:rsidRDefault="00960BD0" w:rsidP="00960BD0"/>
    <w:p w:rsidR="00960BD0" w:rsidRPr="0039266E" w:rsidRDefault="00960BD0" w:rsidP="00960BD0">
      <w:pPr>
        <w:pStyle w:val="Heading4"/>
      </w:pPr>
      <w:r w:rsidRPr="0039266E">
        <w:t xml:space="preserve">Use of molecular techniques in </w:t>
      </w:r>
      <w:smartTag w:uri="urn:schemas-microsoft-com:office:smarttags" w:element="place">
        <w:smartTag w:uri="urn:schemas-microsoft-com:office:smarttags" w:element="country-region">
          <w:r w:rsidRPr="0039266E">
            <w:t>Brazil</w:t>
          </w:r>
        </w:smartTag>
      </w:smartTag>
      <w:r w:rsidRPr="0039266E">
        <w:t xml:space="preserve">  </w:t>
      </w:r>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the use of molecular techniques in Brazil by Mr. </w:t>
      </w:r>
      <w:proofErr w:type="spellStart"/>
      <w:r w:rsidR="00960BD0" w:rsidRPr="0039266E">
        <w:t>Fabricio</w:t>
      </w:r>
      <w:proofErr w:type="spellEnd"/>
      <w:r w:rsidR="00960BD0" w:rsidRPr="0039266E">
        <w:t> Santana Santos (</w:t>
      </w:r>
      <w:smartTag w:uri="urn:schemas-microsoft-com:office:smarttags" w:element="place">
        <w:smartTag w:uri="urn:schemas-microsoft-com:office:smarttags" w:element="country-region">
          <w:r w:rsidR="00960BD0" w:rsidRPr="0039266E">
            <w:t>Brazil</w:t>
          </w:r>
        </w:smartTag>
      </w:smartTag>
      <w:r w:rsidR="00960BD0" w:rsidRPr="0039266E">
        <w:t>).</w:t>
      </w:r>
    </w:p>
    <w:p w:rsidR="00960BD0" w:rsidRPr="0039266E" w:rsidRDefault="00960BD0" w:rsidP="00960BD0"/>
    <w:p w:rsidR="00960BD0" w:rsidRPr="0039266E" w:rsidRDefault="00960BD0" w:rsidP="00960BD0">
      <w:pPr>
        <w:pStyle w:val="Heading4"/>
      </w:pPr>
      <w:r w:rsidRPr="0039266E">
        <w:t>Use of molecular techniques in the renewal of reference material</w:t>
      </w:r>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the use of molecular techniques in the renewal of reference material by Mr. </w:t>
      </w:r>
      <w:proofErr w:type="spellStart"/>
      <w:r w:rsidR="00960BD0" w:rsidRPr="0039266E">
        <w:t>Kees</w:t>
      </w:r>
      <w:proofErr w:type="spellEnd"/>
      <w:r w:rsidR="00960BD0" w:rsidRPr="0039266E">
        <w:t> van </w:t>
      </w:r>
      <w:proofErr w:type="spellStart"/>
      <w:r w:rsidR="00960BD0" w:rsidRPr="0039266E">
        <w:t>Ettekoven</w:t>
      </w:r>
      <w:proofErr w:type="spellEnd"/>
      <w:r w:rsidR="00960BD0" w:rsidRPr="0039266E">
        <w:t xml:space="preserve"> (</w:t>
      </w:r>
      <w:smartTag w:uri="urn:schemas-microsoft-com:office:smarttags" w:element="place">
        <w:smartTag w:uri="urn:schemas-microsoft-com:office:smarttags" w:element="country-region">
          <w:r w:rsidR="00960BD0" w:rsidRPr="0039266E">
            <w:t>Netherlands</w:t>
          </w:r>
        </w:smartTag>
      </w:smartTag>
      <w:r w:rsidR="00960BD0" w:rsidRPr="0039266E">
        <w:t>).</w:t>
      </w:r>
    </w:p>
    <w:p w:rsidR="00960BD0" w:rsidRPr="0039266E" w:rsidRDefault="00960BD0" w:rsidP="00960BD0">
      <w:pPr>
        <w:spacing w:line="360" w:lineRule="auto"/>
      </w:pPr>
    </w:p>
    <w:p w:rsidR="00960BD0" w:rsidRPr="0039266E" w:rsidRDefault="00960BD0" w:rsidP="00960BD0">
      <w:pPr>
        <w:keepNext/>
        <w:rPr>
          <w:i/>
          <w:snapToGrid w:val="0"/>
        </w:rPr>
      </w:pPr>
      <w:r w:rsidRPr="0039266E">
        <w:rPr>
          <w:i/>
        </w:rPr>
        <w:t>Presentation of the situation with regard to molecular techniques in other international organizations</w:t>
      </w:r>
    </w:p>
    <w:p w:rsidR="00960BD0" w:rsidRPr="0039266E" w:rsidRDefault="00960BD0" w:rsidP="00960BD0">
      <w:pPr>
        <w:keepNext/>
        <w:rPr>
          <w:snapToGrid w:val="0"/>
        </w:rPr>
      </w:pPr>
    </w:p>
    <w:p w:rsidR="00960BD0" w:rsidRPr="0039266E" w:rsidRDefault="00960BD0" w:rsidP="00960BD0">
      <w:pPr>
        <w:pStyle w:val="Heading4"/>
      </w:pPr>
      <w:r w:rsidRPr="0039266E">
        <w:t xml:space="preserve">Situation with regard to the use of molecular techniques in relation to seeds in the International Organization for Standardization </w:t>
      </w:r>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the situation with regard to the use of molecular techniques in relation to seeds in the International Organization for Standardization (ISO) prepared by Mr. Michael </w:t>
      </w:r>
      <w:proofErr w:type="spellStart"/>
      <w:r w:rsidR="00960BD0" w:rsidRPr="0039266E">
        <w:t>Sussman</w:t>
      </w:r>
      <w:proofErr w:type="spellEnd"/>
      <w:r w:rsidR="00960BD0" w:rsidRPr="0039266E">
        <w:t xml:space="preserve"> (ISO) and presented by Mr. Paul </w:t>
      </w:r>
      <w:proofErr w:type="spellStart"/>
      <w:r w:rsidR="00960BD0" w:rsidRPr="0039266E">
        <w:t>Zankowski</w:t>
      </w:r>
      <w:proofErr w:type="spellEnd"/>
      <w:r w:rsidR="00960BD0" w:rsidRPr="0039266E">
        <w:t xml:space="preserve"> (</w:t>
      </w:r>
      <w:smartTag w:uri="urn:schemas-microsoft-com:office:smarttags" w:element="place">
        <w:smartTag w:uri="urn:schemas-microsoft-com:office:smarttags" w:element="country-region">
          <w:r w:rsidR="00960BD0" w:rsidRPr="0039266E">
            <w:t>United States of America</w:t>
          </w:r>
        </w:smartTag>
      </w:smartTag>
      <w:r w:rsidR="00960BD0" w:rsidRPr="0039266E">
        <w:t>).</w:t>
      </w:r>
    </w:p>
    <w:p w:rsidR="00960BD0" w:rsidRPr="0039266E" w:rsidRDefault="00960BD0" w:rsidP="00960BD0"/>
    <w:p w:rsidR="00960BD0" w:rsidRPr="0039266E" w:rsidRDefault="00960BD0" w:rsidP="00960BD0">
      <w:pPr>
        <w:pStyle w:val="Heading4"/>
      </w:pPr>
      <w:r w:rsidRPr="0039266E">
        <w:t xml:space="preserve">Situation with regard to the use of molecular techniques in the International Seed </w:t>
      </w:r>
      <w:r w:rsidR="00F12EC1" w:rsidRPr="0039266E">
        <w:t>Testing</w:t>
      </w:r>
      <w:r w:rsidRPr="0039266E">
        <w:t xml:space="preserve"> Association</w:t>
      </w:r>
    </w:p>
    <w:p w:rsidR="00960BD0" w:rsidRPr="0039266E" w:rsidRDefault="00960BD0" w:rsidP="00960BD0"/>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 xml:space="preserve">The TC received a presentation on the situation with regard to the use of molecular techniques in the International Seed </w:t>
      </w:r>
      <w:r w:rsidR="00F12EC1" w:rsidRPr="0039266E">
        <w:t>Testing</w:t>
      </w:r>
      <w:r w:rsidR="00960BD0" w:rsidRPr="0039266E">
        <w:t xml:space="preserve"> Association (ISTA) by Mrs. Rita </w:t>
      </w:r>
      <w:proofErr w:type="spellStart"/>
      <w:r w:rsidR="00960BD0" w:rsidRPr="0039266E">
        <w:t>Zecchinelli</w:t>
      </w:r>
      <w:proofErr w:type="spellEnd"/>
      <w:r w:rsidR="00960BD0" w:rsidRPr="0039266E">
        <w:t xml:space="preserve"> (ISTA), during which Mrs. Rita </w:t>
      </w:r>
      <w:proofErr w:type="spellStart"/>
      <w:r w:rsidR="00960BD0" w:rsidRPr="0039266E">
        <w:t>Zecchinelli</w:t>
      </w:r>
      <w:proofErr w:type="spellEnd"/>
      <w:r w:rsidR="00960BD0" w:rsidRPr="0039266E">
        <w:t xml:space="preserve"> indicated the support of ISTA for a joint meeting with UPOV.</w:t>
      </w:r>
    </w:p>
    <w:p w:rsidR="00960BD0" w:rsidRPr="0039266E" w:rsidRDefault="00960BD0" w:rsidP="00960BD0"/>
    <w:p w:rsidR="00960BD0" w:rsidRPr="0039266E" w:rsidRDefault="00960BD0" w:rsidP="00960BD0">
      <w:pPr>
        <w:pStyle w:val="Heading4"/>
      </w:pPr>
      <w:r w:rsidRPr="0039266E">
        <w:t xml:space="preserve">Situation with regard to use of molecular techniques in the </w:t>
      </w:r>
      <w:proofErr w:type="spellStart"/>
      <w:r w:rsidRPr="0039266E">
        <w:t>Organisation</w:t>
      </w:r>
      <w:proofErr w:type="spellEnd"/>
      <w:r w:rsidRPr="0039266E">
        <w:t xml:space="preserve"> for Economic Co</w:t>
      </w:r>
      <w:r w:rsidRPr="0039266E">
        <w:noBreakHyphen/>
        <w:t>operation and Development</w:t>
      </w:r>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 xml:space="preserve">The TC received a presentation on the situation with regard to the use of molecular techniques in the </w:t>
      </w:r>
      <w:proofErr w:type="spellStart"/>
      <w:r w:rsidR="00960BD0" w:rsidRPr="0039266E">
        <w:rPr>
          <w:snapToGrid w:val="0"/>
        </w:rPr>
        <w:t>Organisation</w:t>
      </w:r>
      <w:proofErr w:type="spellEnd"/>
      <w:r w:rsidR="00960BD0" w:rsidRPr="0039266E">
        <w:rPr>
          <w:snapToGrid w:val="0"/>
        </w:rPr>
        <w:t xml:space="preserve"> for Economic Co</w:t>
      </w:r>
      <w:r w:rsidR="00960BD0" w:rsidRPr="0039266E">
        <w:rPr>
          <w:snapToGrid w:val="0"/>
        </w:rPr>
        <w:noBreakHyphen/>
        <w:t xml:space="preserve">operation and Development (OECD) </w:t>
      </w:r>
      <w:r w:rsidR="00960BD0" w:rsidRPr="0039266E">
        <w:t>by Mr. Michael Ryan (OECD), during which Mr. Ryan indicated the support of OECD for a joint meeting with UPOV.</w:t>
      </w:r>
    </w:p>
    <w:p w:rsidR="00960BD0" w:rsidRPr="0039266E" w:rsidRDefault="00960BD0" w:rsidP="00960BD0"/>
    <w:p w:rsidR="00960BD0" w:rsidRPr="0039266E" w:rsidRDefault="00960BD0" w:rsidP="00960BD0">
      <w:pPr>
        <w:keepNext/>
        <w:rPr>
          <w:i/>
        </w:rPr>
      </w:pPr>
      <w:r w:rsidRPr="0039266E">
        <w:rPr>
          <w:i/>
        </w:rPr>
        <w:t>Discussion</w:t>
      </w:r>
    </w:p>
    <w:p w:rsidR="00960BD0" w:rsidRPr="0039266E" w:rsidRDefault="00960BD0" w:rsidP="00960BD0">
      <w:pPr>
        <w:keepNext/>
      </w:pPr>
    </w:p>
    <w:p w:rsidR="00960BD0" w:rsidRPr="0039266E" w:rsidRDefault="00732987" w:rsidP="00960BD0">
      <w:pPr>
        <w:keepNext/>
      </w:pPr>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recalled that the BMT is a group open to DUS experts, biochemical and molecular specialists and plant breeders, whose role is to:</w:t>
      </w:r>
    </w:p>
    <w:p w:rsidR="00960BD0" w:rsidRPr="0039266E" w:rsidRDefault="00960BD0" w:rsidP="00960BD0">
      <w:pPr>
        <w:ind w:left="567"/>
      </w:pPr>
    </w:p>
    <w:p w:rsidR="00960BD0" w:rsidRPr="0039266E" w:rsidRDefault="00960BD0" w:rsidP="00960BD0">
      <w:pPr>
        <w:ind w:left="567"/>
      </w:pPr>
      <w:r w:rsidRPr="0039266E">
        <w:t>(</w:t>
      </w:r>
      <w:proofErr w:type="spellStart"/>
      <w:proofErr w:type="gramStart"/>
      <w:r w:rsidRPr="0039266E">
        <w:t>i</w:t>
      </w:r>
      <w:proofErr w:type="spellEnd"/>
      <w:proofErr w:type="gramEnd"/>
      <w:r w:rsidRPr="0039266E">
        <w:t>) Review general developments in biochemical and molecular techniques;</w:t>
      </w:r>
    </w:p>
    <w:p w:rsidR="00960BD0" w:rsidRPr="0039266E" w:rsidRDefault="00960BD0" w:rsidP="00960BD0">
      <w:pPr>
        <w:ind w:left="567"/>
      </w:pPr>
    </w:p>
    <w:p w:rsidR="00960BD0" w:rsidRPr="0039266E" w:rsidRDefault="00960BD0" w:rsidP="00960BD0">
      <w:pPr>
        <w:ind w:left="567"/>
      </w:pPr>
      <w:r w:rsidRPr="0039266E">
        <w:t>(ii) Maintain an awareness of relevant applications of biochemical and molecular techniques in plant breeding;</w:t>
      </w:r>
    </w:p>
    <w:p w:rsidR="00960BD0" w:rsidRPr="0039266E" w:rsidRDefault="00960BD0" w:rsidP="00960BD0">
      <w:pPr>
        <w:ind w:left="567"/>
      </w:pPr>
    </w:p>
    <w:p w:rsidR="00960BD0" w:rsidRPr="0039266E" w:rsidRDefault="00960BD0" w:rsidP="00960BD0">
      <w:pPr>
        <w:ind w:left="567"/>
      </w:pPr>
      <w:r w:rsidRPr="0039266E">
        <w:t>(iii) Consider the possible application of biochemical and molecular techniques in DUS testing and report its considerations to the TC;</w:t>
      </w:r>
    </w:p>
    <w:p w:rsidR="00960BD0" w:rsidRPr="0039266E" w:rsidRDefault="00960BD0" w:rsidP="00960BD0">
      <w:pPr>
        <w:ind w:left="567"/>
      </w:pPr>
    </w:p>
    <w:p w:rsidR="00960BD0" w:rsidRPr="0039266E" w:rsidRDefault="00960BD0" w:rsidP="00960BD0">
      <w:pPr>
        <w:ind w:left="567"/>
      </w:pPr>
      <w:proofErr w:type="gramStart"/>
      <w:r w:rsidRPr="0039266E">
        <w:t>(iv) If</w:t>
      </w:r>
      <w:proofErr w:type="gramEnd"/>
      <w:r w:rsidRPr="0039266E">
        <w:t xml:space="preserve"> appropriate, establish guidelines for biochemical and molecular methodologies and their harmonization and, in particular, contribute to the</w:t>
      </w:r>
      <w:r w:rsidR="00A0022C" w:rsidRPr="0039266E">
        <w:t xml:space="preserve"> preparation of document TGP/15</w:t>
      </w:r>
      <w:r w:rsidRPr="0039266E">
        <w:t xml:space="preserve"> “New Types of Characteristics.”</w:t>
      </w:r>
      <w:r w:rsidR="00A0022C" w:rsidRPr="0039266E">
        <w:t xml:space="preserve"> </w:t>
      </w:r>
      <w:r w:rsidRPr="0039266E">
        <w:t>These guidelines to be developed in conjunction with the Technical Working Parties;</w:t>
      </w:r>
    </w:p>
    <w:p w:rsidR="00960BD0" w:rsidRPr="0039266E" w:rsidRDefault="00960BD0" w:rsidP="00960BD0">
      <w:pPr>
        <w:ind w:left="567"/>
      </w:pPr>
    </w:p>
    <w:p w:rsidR="00960BD0" w:rsidRPr="0039266E" w:rsidRDefault="00960BD0" w:rsidP="00960BD0">
      <w:pPr>
        <w:ind w:left="567"/>
      </w:pPr>
      <w:r w:rsidRPr="0039266E">
        <w:t>(v) Consider initiatives from TWPs, for the establishment of crop specific subgroups, taking into account available information and the need for biochemical and molecular methods;</w:t>
      </w:r>
    </w:p>
    <w:p w:rsidR="00960BD0" w:rsidRPr="0039266E" w:rsidRDefault="00960BD0" w:rsidP="00960BD0">
      <w:pPr>
        <w:ind w:left="567"/>
      </w:pPr>
    </w:p>
    <w:p w:rsidR="00960BD0" w:rsidRPr="0039266E" w:rsidRDefault="00960BD0" w:rsidP="00960BD0">
      <w:pPr>
        <w:ind w:left="567"/>
      </w:pPr>
      <w:proofErr w:type="gramStart"/>
      <w:r w:rsidRPr="0039266E">
        <w:t>(vi) Develop</w:t>
      </w:r>
      <w:proofErr w:type="gramEnd"/>
      <w:r w:rsidRPr="0039266E">
        <w:t xml:space="preserve"> guidelines regarding the management and harmonization of databases of biochemical and molecular information, in conjunction with the TWC;</w:t>
      </w:r>
    </w:p>
    <w:p w:rsidR="00960BD0" w:rsidRPr="0039266E" w:rsidRDefault="00960BD0" w:rsidP="00960BD0">
      <w:pPr>
        <w:ind w:left="567"/>
      </w:pPr>
    </w:p>
    <w:p w:rsidR="00960BD0" w:rsidRPr="0039266E" w:rsidRDefault="00960BD0" w:rsidP="00960BD0">
      <w:pPr>
        <w:ind w:left="567"/>
      </w:pPr>
      <w:r w:rsidRPr="0039266E">
        <w:t>(vii) Receive reports from Crop Subgroups and the BMT Review Group;</w:t>
      </w:r>
    </w:p>
    <w:p w:rsidR="00960BD0" w:rsidRPr="0039266E" w:rsidRDefault="00960BD0" w:rsidP="00960BD0">
      <w:pPr>
        <w:ind w:left="567"/>
      </w:pPr>
    </w:p>
    <w:p w:rsidR="00960BD0" w:rsidRPr="0039266E" w:rsidRDefault="00960BD0" w:rsidP="00960BD0">
      <w:pPr>
        <w:ind w:left="567"/>
      </w:pPr>
      <w:r w:rsidRPr="0039266E">
        <w:t>(viii) Provide a forum for discussion on the use of biochemical and molecular techniques in the consideration of essential derivation and variety identification.</w:t>
      </w:r>
    </w:p>
    <w:p w:rsidR="00960BD0" w:rsidRPr="0039266E" w:rsidRDefault="00960BD0" w:rsidP="00960BD0"/>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In that regard, it endorsed the initiative for a joint meeting with ISO, ISTA and OECD and including breeders, as a means of supporting the role of the BMT in relation to (</w:t>
      </w:r>
      <w:proofErr w:type="spellStart"/>
      <w:r w:rsidR="00960BD0" w:rsidRPr="0039266E">
        <w:t>i</w:t>
      </w:r>
      <w:proofErr w:type="spellEnd"/>
      <w:r w:rsidR="00960BD0" w:rsidRPr="0039266E">
        <w:t xml:space="preserve">), (ii), (iv), (vi) and particularly (viii) above.  </w:t>
      </w:r>
    </w:p>
    <w:p w:rsidR="00960BD0" w:rsidRPr="0039266E" w:rsidRDefault="00960BD0" w:rsidP="00960BD0"/>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 xml:space="preserve">The TC agreed that there was a need to provide suitable information on the situation in UPOV with regard to the use of molecular techniques to a wider audience, including breeders and the public in general.  That information should explain the potential advantages and disadvantages of the techniques, and the relationship between genotype and phenotype, which lay behind the situation in UPOV.   </w:t>
      </w:r>
    </w:p>
    <w:p w:rsidR="00960BD0" w:rsidRPr="0039266E" w:rsidRDefault="00960BD0" w:rsidP="00B07594"/>
    <w:p w:rsidR="00960BD0" w:rsidRPr="0039266E" w:rsidRDefault="00960BD0" w:rsidP="00B07594"/>
    <w:p w:rsidR="00960BD0" w:rsidRPr="0039266E" w:rsidRDefault="00960BD0" w:rsidP="006B636B">
      <w:pPr>
        <w:pStyle w:val="Heading2"/>
      </w:pPr>
      <w:r w:rsidRPr="0039266E">
        <w:t>Use of DUS test reports by members of the Union</w:t>
      </w:r>
      <w:r w:rsidR="00826E29" w:rsidRPr="0039266E">
        <w:rPr>
          <w:rStyle w:val="FootnoteReference"/>
        </w:rPr>
        <w:footnoteReference w:id="3"/>
      </w:r>
    </w:p>
    <w:p w:rsidR="00960BD0" w:rsidRPr="0039266E" w:rsidRDefault="00960BD0" w:rsidP="00960BD0">
      <w:pPr>
        <w:keepNext/>
        <w:rPr>
          <w:snapToGrid w:val="0"/>
        </w:rPr>
      </w:pPr>
    </w:p>
    <w:p w:rsidR="00960BD0" w:rsidRPr="0039266E" w:rsidRDefault="00960BD0" w:rsidP="00960BD0">
      <w:pPr>
        <w:pStyle w:val="Heading3"/>
      </w:pPr>
      <w:r w:rsidRPr="0039266E">
        <w:t>Introduction</w:t>
      </w:r>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cooperation in DUS examinations by the Office of the Union.</w:t>
      </w:r>
    </w:p>
    <w:p w:rsidR="00960BD0" w:rsidRPr="0039266E" w:rsidRDefault="00960BD0" w:rsidP="00960BD0">
      <w:pPr>
        <w:spacing w:line="360" w:lineRule="auto"/>
      </w:pPr>
    </w:p>
    <w:p w:rsidR="00960BD0" w:rsidRPr="0039266E" w:rsidRDefault="00960BD0" w:rsidP="00960BD0">
      <w:pPr>
        <w:pStyle w:val="Heading3"/>
      </w:pPr>
      <w:r w:rsidRPr="0039266E">
        <w:t xml:space="preserve">The use of DUS test reports in </w:t>
      </w:r>
      <w:smartTag w:uri="urn:schemas-microsoft-com:office:smarttags" w:element="place">
        <w:smartTag w:uri="urn:schemas-microsoft-com:office:smarttags" w:element="country-region">
          <w:r w:rsidRPr="0039266E">
            <w:t>Australia</w:t>
          </w:r>
        </w:smartTag>
      </w:smartTag>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the use of DUS test reports in Australia by Mr. Nik Hulse (</w:t>
      </w:r>
      <w:smartTag w:uri="urn:schemas-microsoft-com:office:smarttags" w:element="place">
        <w:smartTag w:uri="urn:schemas-microsoft-com:office:smarttags" w:element="country-region">
          <w:r w:rsidR="00960BD0" w:rsidRPr="0039266E">
            <w:t>Australia</w:t>
          </w:r>
        </w:smartTag>
      </w:smartTag>
      <w:r w:rsidR="00960BD0" w:rsidRPr="0039266E">
        <w:t>).</w:t>
      </w:r>
    </w:p>
    <w:p w:rsidR="00960BD0" w:rsidRPr="0039266E" w:rsidRDefault="00960BD0" w:rsidP="00960BD0">
      <w:pPr>
        <w:spacing w:line="360" w:lineRule="auto"/>
      </w:pPr>
    </w:p>
    <w:p w:rsidR="00960BD0" w:rsidRPr="0039266E" w:rsidRDefault="00960BD0" w:rsidP="00960BD0">
      <w:pPr>
        <w:pStyle w:val="Heading3"/>
      </w:pPr>
      <w:r w:rsidRPr="0039266E">
        <w:t xml:space="preserve">The use of DUS test reports in </w:t>
      </w:r>
      <w:smartTag w:uri="urn:schemas-microsoft-com:office:smarttags" w:element="place">
        <w:smartTag w:uri="urn:schemas-microsoft-com:office:smarttags" w:element="country-region">
          <w:r w:rsidRPr="0039266E">
            <w:t>Brazil</w:t>
          </w:r>
        </w:smartTag>
      </w:smartTag>
    </w:p>
    <w:p w:rsidR="00960BD0" w:rsidRPr="0039266E" w:rsidRDefault="00960BD0" w:rsidP="00960BD0">
      <w:pPr>
        <w:keepNext/>
      </w:pPr>
    </w:p>
    <w:p w:rsidR="00960BD0" w:rsidRPr="0039266E" w:rsidRDefault="00732987" w:rsidP="00960BD0">
      <w:pPr>
        <w:rPr>
          <w:spacing w:val="-2"/>
        </w:rPr>
      </w:pPr>
      <w:r w:rsidRPr="0039266E">
        <w:rPr>
          <w:spacing w:val="-2"/>
        </w:rPr>
        <w:t>*</w:t>
      </w:r>
      <w:r w:rsidR="00960BD0" w:rsidRPr="0039266E">
        <w:rPr>
          <w:spacing w:val="-2"/>
        </w:rPr>
        <w:fldChar w:fldCharType="begin"/>
      </w:r>
      <w:r w:rsidR="00960BD0" w:rsidRPr="0039266E">
        <w:rPr>
          <w:spacing w:val="-2"/>
        </w:rPr>
        <w:instrText xml:space="preserve"> AUTONUM  </w:instrText>
      </w:r>
      <w:r w:rsidR="00960BD0" w:rsidRPr="0039266E">
        <w:rPr>
          <w:spacing w:val="-2"/>
        </w:rPr>
        <w:fldChar w:fldCharType="end"/>
      </w:r>
      <w:r w:rsidR="00960BD0" w:rsidRPr="0039266E">
        <w:rPr>
          <w:spacing w:val="-2"/>
        </w:rPr>
        <w:tab/>
        <w:t>The TC received a presentation on the use of DUS test reports in Brazil by Mr. </w:t>
      </w:r>
      <w:proofErr w:type="spellStart"/>
      <w:r w:rsidR="00960BD0" w:rsidRPr="0039266E">
        <w:rPr>
          <w:spacing w:val="-2"/>
        </w:rPr>
        <w:t>Fabricio</w:t>
      </w:r>
      <w:proofErr w:type="spellEnd"/>
      <w:r w:rsidR="00960BD0" w:rsidRPr="0039266E">
        <w:rPr>
          <w:spacing w:val="-2"/>
        </w:rPr>
        <w:t> Santana Santos (</w:t>
      </w:r>
      <w:smartTag w:uri="urn:schemas-microsoft-com:office:smarttags" w:element="place">
        <w:smartTag w:uri="urn:schemas-microsoft-com:office:smarttags" w:element="country-region">
          <w:r w:rsidR="00960BD0" w:rsidRPr="0039266E">
            <w:rPr>
              <w:spacing w:val="-2"/>
            </w:rPr>
            <w:t>Brazil</w:t>
          </w:r>
        </w:smartTag>
      </w:smartTag>
      <w:r w:rsidR="00960BD0" w:rsidRPr="0039266E">
        <w:rPr>
          <w:spacing w:val="-2"/>
        </w:rPr>
        <w:t>).</w:t>
      </w:r>
    </w:p>
    <w:p w:rsidR="00960BD0" w:rsidRPr="0039266E" w:rsidRDefault="00960BD0" w:rsidP="00960BD0">
      <w:pPr>
        <w:spacing w:line="360" w:lineRule="auto"/>
      </w:pPr>
    </w:p>
    <w:p w:rsidR="00960BD0" w:rsidRPr="0039266E" w:rsidRDefault="00960BD0" w:rsidP="00960BD0">
      <w:pPr>
        <w:pStyle w:val="Heading3"/>
      </w:pPr>
      <w:r w:rsidRPr="0039266E">
        <w:t>The use of DUS test reports in the European Union</w:t>
      </w:r>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 xml:space="preserve">The TC received a presentation on the use of DUS test reports in the </w:t>
      </w:r>
      <w:r w:rsidR="00960BD0" w:rsidRPr="0039266E">
        <w:rPr>
          <w:rFonts w:cs="Arial"/>
        </w:rPr>
        <w:t>European Union</w:t>
      </w:r>
      <w:r w:rsidR="00960BD0" w:rsidRPr="0039266E">
        <w:t xml:space="preserve"> by Mr. Carlos </w:t>
      </w:r>
      <w:proofErr w:type="spellStart"/>
      <w:r w:rsidR="00960BD0" w:rsidRPr="0039266E">
        <w:t>Godinho</w:t>
      </w:r>
      <w:proofErr w:type="spellEnd"/>
      <w:r w:rsidR="00960BD0" w:rsidRPr="0039266E">
        <w:t xml:space="preserve"> (European Union).</w:t>
      </w:r>
    </w:p>
    <w:p w:rsidR="00960BD0" w:rsidRPr="0039266E" w:rsidRDefault="00960BD0" w:rsidP="00960BD0">
      <w:pPr>
        <w:spacing w:line="360" w:lineRule="auto"/>
      </w:pPr>
    </w:p>
    <w:p w:rsidR="00960BD0" w:rsidRPr="0039266E" w:rsidRDefault="00960BD0" w:rsidP="00960BD0">
      <w:pPr>
        <w:pStyle w:val="Heading3"/>
      </w:pPr>
      <w:r w:rsidRPr="0039266E">
        <w:t xml:space="preserve">The use of DUS test reports in </w:t>
      </w:r>
      <w:smartTag w:uri="urn:schemas-microsoft-com:office:smarttags" w:element="place">
        <w:smartTag w:uri="urn:schemas-microsoft-com:office:smarttags" w:element="country-region">
          <w:r w:rsidRPr="0039266E">
            <w:t>France</w:t>
          </w:r>
        </w:smartTag>
      </w:smartTag>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the use of DUS test reports in France by Mr. </w:t>
      </w:r>
      <w:proofErr w:type="spellStart"/>
      <w:r w:rsidR="00960BD0" w:rsidRPr="0039266E">
        <w:t>Joël</w:t>
      </w:r>
      <w:proofErr w:type="spellEnd"/>
      <w:r w:rsidR="00960BD0" w:rsidRPr="0039266E">
        <w:t> </w:t>
      </w:r>
      <w:proofErr w:type="spellStart"/>
      <w:r w:rsidR="00960BD0" w:rsidRPr="0039266E">
        <w:t>Guiard</w:t>
      </w:r>
      <w:proofErr w:type="spellEnd"/>
      <w:r w:rsidR="00960BD0" w:rsidRPr="0039266E">
        <w:t xml:space="preserve"> (</w:t>
      </w:r>
      <w:smartTag w:uri="urn:schemas-microsoft-com:office:smarttags" w:element="place">
        <w:smartTag w:uri="urn:schemas-microsoft-com:office:smarttags" w:element="country-region">
          <w:r w:rsidR="00960BD0" w:rsidRPr="0039266E">
            <w:t>France</w:t>
          </w:r>
        </w:smartTag>
      </w:smartTag>
      <w:r w:rsidR="00960BD0" w:rsidRPr="0039266E">
        <w:t>).</w:t>
      </w:r>
    </w:p>
    <w:p w:rsidR="00960BD0" w:rsidRPr="0039266E" w:rsidRDefault="00960BD0" w:rsidP="00960BD0">
      <w:pPr>
        <w:spacing w:line="360" w:lineRule="auto"/>
      </w:pPr>
    </w:p>
    <w:p w:rsidR="00960BD0" w:rsidRPr="0039266E" w:rsidRDefault="00960BD0" w:rsidP="00960BD0">
      <w:pPr>
        <w:pStyle w:val="Heading3"/>
      </w:pPr>
      <w:r w:rsidRPr="0039266E">
        <w:t xml:space="preserve">The use of DUS test reports in </w:t>
      </w:r>
      <w:smartTag w:uri="urn:schemas-microsoft-com:office:smarttags" w:element="place">
        <w:smartTag w:uri="urn:schemas-microsoft-com:office:smarttags" w:element="country-region">
          <w:r w:rsidRPr="0039266E">
            <w:t>Germany</w:t>
          </w:r>
        </w:smartTag>
      </w:smartTag>
      <w:r w:rsidRPr="0039266E">
        <w:t xml:space="preserve"> </w:t>
      </w:r>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the use of DUS test reports in Germany by Mrs. Beate </w:t>
      </w:r>
      <w:proofErr w:type="spellStart"/>
      <w:r w:rsidR="00960BD0" w:rsidRPr="0039266E">
        <w:t>Rücker</w:t>
      </w:r>
      <w:proofErr w:type="spellEnd"/>
      <w:r w:rsidR="00960BD0" w:rsidRPr="0039266E">
        <w:t xml:space="preserve"> (</w:t>
      </w:r>
      <w:smartTag w:uri="urn:schemas-microsoft-com:office:smarttags" w:element="place">
        <w:smartTag w:uri="urn:schemas-microsoft-com:office:smarttags" w:element="country-region">
          <w:r w:rsidR="00960BD0" w:rsidRPr="0039266E">
            <w:t>Germany</w:t>
          </w:r>
        </w:smartTag>
      </w:smartTag>
      <w:r w:rsidR="00960BD0" w:rsidRPr="0039266E">
        <w:t>).</w:t>
      </w:r>
    </w:p>
    <w:p w:rsidR="00960BD0" w:rsidRPr="0039266E" w:rsidRDefault="00960BD0" w:rsidP="00960BD0">
      <w:pPr>
        <w:spacing w:line="360" w:lineRule="auto"/>
      </w:pPr>
    </w:p>
    <w:p w:rsidR="00960BD0" w:rsidRPr="0039266E" w:rsidRDefault="00960BD0" w:rsidP="00960BD0">
      <w:pPr>
        <w:pStyle w:val="Heading3"/>
      </w:pPr>
      <w:r w:rsidRPr="0039266E">
        <w:t xml:space="preserve">The use of DUS test reports in </w:t>
      </w:r>
      <w:smartTag w:uri="urn:schemas-microsoft-com:office:smarttags" w:element="place">
        <w:smartTag w:uri="urn:schemas-microsoft-com:office:smarttags" w:element="country-region">
          <w:r w:rsidRPr="0039266E">
            <w:t>Japan</w:t>
          </w:r>
        </w:smartTag>
      </w:smartTag>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the use of DUS test reports in Japan by Mr. Kenji </w:t>
      </w:r>
      <w:proofErr w:type="spellStart"/>
      <w:r w:rsidR="00960BD0" w:rsidRPr="0039266E">
        <w:t>Numaguchi</w:t>
      </w:r>
      <w:proofErr w:type="spellEnd"/>
      <w:r w:rsidR="00960BD0" w:rsidRPr="0039266E">
        <w:t xml:space="preserve"> (</w:t>
      </w:r>
      <w:smartTag w:uri="urn:schemas-microsoft-com:office:smarttags" w:element="place">
        <w:smartTag w:uri="urn:schemas-microsoft-com:office:smarttags" w:element="country-region">
          <w:r w:rsidR="00960BD0" w:rsidRPr="0039266E">
            <w:t>Japan</w:t>
          </w:r>
        </w:smartTag>
      </w:smartTag>
      <w:r w:rsidR="00960BD0" w:rsidRPr="0039266E">
        <w:t>).</w:t>
      </w:r>
    </w:p>
    <w:p w:rsidR="00960BD0" w:rsidRPr="0039266E" w:rsidRDefault="00960BD0" w:rsidP="00960BD0">
      <w:pPr>
        <w:spacing w:line="360" w:lineRule="auto"/>
      </w:pPr>
    </w:p>
    <w:p w:rsidR="00960BD0" w:rsidRPr="0039266E" w:rsidRDefault="00960BD0" w:rsidP="00960BD0">
      <w:pPr>
        <w:pStyle w:val="Heading3"/>
      </w:pPr>
      <w:r w:rsidRPr="0039266E">
        <w:t xml:space="preserve">The use of DUS test reports in </w:t>
      </w:r>
      <w:smartTag w:uri="urn:schemas-microsoft-com:office:smarttags" w:element="place">
        <w:smartTag w:uri="urn:schemas-microsoft-com:office:smarttags" w:element="country-region">
          <w:r w:rsidRPr="0039266E">
            <w:t>Mexico</w:t>
          </w:r>
        </w:smartTag>
      </w:smartTag>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received a presentation on the use of DUS test reports in Mexico prepared by Ms. </w:t>
      </w:r>
      <w:proofErr w:type="spellStart"/>
      <w:r w:rsidR="00960BD0" w:rsidRPr="0039266E">
        <w:t>Enriqueta</w:t>
      </w:r>
      <w:proofErr w:type="spellEnd"/>
      <w:r w:rsidR="00960BD0" w:rsidRPr="0039266E">
        <w:t xml:space="preserve"> Molina </w:t>
      </w:r>
      <w:proofErr w:type="spellStart"/>
      <w:r w:rsidR="00960BD0" w:rsidRPr="0039266E">
        <w:t>Macías</w:t>
      </w:r>
      <w:proofErr w:type="spellEnd"/>
      <w:r w:rsidR="00960BD0" w:rsidRPr="0039266E">
        <w:t xml:space="preserve"> and Mr. </w:t>
      </w:r>
      <w:smartTag w:uri="urn:schemas-microsoft-com:office:smarttags" w:element="PersonName">
        <w:smartTag w:uri="urn:schemas-microsoft-com:office:smarttags" w:element="PersonName">
          <w:r w:rsidR="00960BD0" w:rsidRPr="0039266E">
            <w:t>Eduardo Padilla</w:t>
          </w:r>
        </w:smartTag>
        <w:r w:rsidR="00960BD0" w:rsidRPr="0039266E">
          <w:t xml:space="preserve"> </w:t>
        </w:r>
        <w:proofErr w:type="spellStart"/>
        <w:r w:rsidR="00960BD0" w:rsidRPr="0039266E">
          <w:t>Vaca</w:t>
        </w:r>
      </w:smartTag>
      <w:proofErr w:type="spellEnd"/>
      <w:r w:rsidR="00960BD0" w:rsidRPr="0039266E">
        <w:t xml:space="preserve"> and presented by Mr. Padilla </w:t>
      </w:r>
      <w:proofErr w:type="spellStart"/>
      <w:r w:rsidR="00960BD0" w:rsidRPr="0039266E">
        <w:t>Vaca</w:t>
      </w:r>
      <w:proofErr w:type="spellEnd"/>
      <w:r w:rsidR="00960BD0" w:rsidRPr="0039266E">
        <w:t xml:space="preserve"> (</w:t>
      </w:r>
      <w:smartTag w:uri="urn:schemas-microsoft-com:office:smarttags" w:element="place">
        <w:smartTag w:uri="urn:schemas-microsoft-com:office:smarttags" w:element="country-region">
          <w:r w:rsidR="00960BD0" w:rsidRPr="0039266E">
            <w:t>Mexico</w:t>
          </w:r>
        </w:smartTag>
      </w:smartTag>
      <w:r w:rsidR="00960BD0" w:rsidRPr="0039266E">
        <w:t>).</w:t>
      </w:r>
    </w:p>
    <w:p w:rsidR="00960BD0" w:rsidRPr="0039266E" w:rsidRDefault="00960BD0" w:rsidP="00960BD0">
      <w:pPr>
        <w:spacing w:line="360" w:lineRule="auto"/>
      </w:pPr>
    </w:p>
    <w:p w:rsidR="00960BD0" w:rsidRPr="0039266E" w:rsidRDefault="00960BD0" w:rsidP="00960BD0">
      <w:pPr>
        <w:pStyle w:val="Heading3"/>
      </w:pPr>
      <w:r w:rsidRPr="0039266E">
        <w:t xml:space="preserve">The use of DUS test reports in the </w:t>
      </w:r>
      <w:smartTag w:uri="urn:schemas-microsoft-com:office:smarttags" w:element="place">
        <w:smartTag w:uri="urn:schemas-microsoft-com:office:smarttags" w:element="country-region">
          <w:r w:rsidRPr="0039266E">
            <w:t>Netherlands</w:t>
          </w:r>
        </w:smartTag>
      </w:smartTag>
    </w:p>
    <w:p w:rsidR="00960BD0" w:rsidRPr="0039266E" w:rsidRDefault="00960BD0" w:rsidP="00960BD0">
      <w:pPr>
        <w:keepNext/>
      </w:pPr>
    </w:p>
    <w:p w:rsidR="00960BD0" w:rsidRPr="0039266E" w:rsidRDefault="00732987"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 xml:space="preserve">The TC received a presentation on the use of DUS test reports in the </w:t>
      </w:r>
      <w:r w:rsidR="00960BD0" w:rsidRPr="0039266E">
        <w:rPr>
          <w:rFonts w:cs="Arial"/>
        </w:rPr>
        <w:t xml:space="preserve">Netherlands </w:t>
      </w:r>
      <w:r w:rsidR="00960BD0" w:rsidRPr="0039266E">
        <w:t>by Mr. </w:t>
      </w:r>
      <w:proofErr w:type="spellStart"/>
      <w:r w:rsidR="00960BD0" w:rsidRPr="0039266E">
        <w:t>Kees</w:t>
      </w:r>
      <w:proofErr w:type="spellEnd"/>
      <w:r w:rsidR="00960BD0" w:rsidRPr="0039266E">
        <w:t> van </w:t>
      </w:r>
      <w:proofErr w:type="spellStart"/>
      <w:r w:rsidR="00960BD0" w:rsidRPr="0039266E">
        <w:t>Ettekoven</w:t>
      </w:r>
      <w:proofErr w:type="spellEnd"/>
      <w:r w:rsidR="00960BD0" w:rsidRPr="0039266E">
        <w:t xml:space="preserve"> (</w:t>
      </w:r>
      <w:smartTag w:uri="urn:schemas-microsoft-com:office:smarttags" w:element="place">
        <w:smartTag w:uri="urn:schemas-microsoft-com:office:smarttags" w:element="country-region">
          <w:r w:rsidR="00960BD0" w:rsidRPr="0039266E">
            <w:t>Netherlands</w:t>
          </w:r>
        </w:smartTag>
      </w:smartTag>
      <w:r w:rsidR="00960BD0" w:rsidRPr="0039266E">
        <w:t>).</w:t>
      </w:r>
    </w:p>
    <w:p w:rsidR="00960BD0" w:rsidRPr="0039266E" w:rsidRDefault="00960BD0" w:rsidP="00960BD0">
      <w:pPr>
        <w:spacing w:line="360" w:lineRule="auto"/>
      </w:pPr>
    </w:p>
    <w:p w:rsidR="00960BD0" w:rsidRPr="0039266E" w:rsidRDefault="00960BD0" w:rsidP="00960BD0">
      <w:pPr>
        <w:keepNext/>
        <w:rPr>
          <w:i/>
          <w:snapToGrid w:val="0"/>
        </w:rPr>
      </w:pPr>
      <w:r w:rsidRPr="0039266E">
        <w:rPr>
          <w:i/>
          <w:snapToGrid w:val="0"/>
        </w:rPr>
        <w:t>Discussion</w:t>
      </w:r>
    </w:p>
    <w:p w:rsidR="00960BD0" w:rsidRPr="0039266E" w:rsidRDefault="00960BD0" w:rsidP="00960BD0">
      <w:pPr>
        <w:keepNext/>
        <w:rPr>
          <w:snapToGrid w:val="0"/>
        </w:rPr>
      </w:pPr>
    </w:p>
    <w:p w:rsidR="00960BD0" w:rsidRPr="0039266E" w:rsidRDefault="00732987" w:rsidP="00960BD0">
      <w:pPr>
        <w:rPr>
          <w:snapToGrid w:val="0"/>
        </w:rPr>
      </w:pPr>
      <w:r w:rsidRPr="0039266E">
        <w:rPr>
          <w:snapToGrid w:val="0"/>
        </w:rPr>
        <w:t>*</w:t>
      </w:r>
      <w:r w:rsidR="00960BD0" w:rsidRPr="0039266E">
        <w:rPr>
          <w:snapToGrid w:val="0"/>
        </w:rPr>
        <w:fldChar w:fldCharType="begin"/>
      </w:r>
      <w:r w:rsidR="00960BD0" w:rsidRPr="0039266E">
        <w:rPr>
          <w:snapToGrid w:val="0"/>
        </w:rPr>
        <w:instrText xml:space="preserve"> AUTONUM  </w:instrText>
      </w:r>
      <w:r w:rsidR="00960BD0" w:rsidRPr="0039266E">
        <w:rPr>
          <w:snapToGrid w:val="0"/>
        </w:rPr>
        <w:fldChar w:fldCharType="end"/>
      </w:r>
      <w:r w:rsidR="00960BD0" w:rsidRPr="0039266E">
        <w:rPr>
          <w:snapToGrid w:val="0"/>
        </w:rPr>
        <w:tab/>
        <w:t xml:space="preserve">The TC agreed to invite the Council to consider whether to copy the circular concerning cooperation in examination, e.g. see C/xx/5, to the </w:t>
      </w:r>
      <w:r w:rsidR="0082689A" w:rsidRPr="0039266E">
        <w:rPr>
          <w:snapToGrid w:val="0"/>
        </w:rPr>
        <w:t xml:space="preserve">TC designated persons </w:t>
      </w:r>
      <w:r w:rsidR="00960BD0" w:rsidRPr="0039266E">
        <w:rPr>
          <w:snapToGrid w:val="0"/>
        </w:rPr>
        <w:t xml:space="preserve">in order to ensure that the maximum amount of information could be collected.  </w:t>
      </w:r>
    </w:p>
    <w:p w:rsidR="00960BD0" w:rsidRPr="0039266E" w:rsidRDefault="00960BD0" w:rsidP="00960BD0">
      <w:pPr>
        <w:rPr>
          <w:snapToGrid w:val="0"/>
        </w:rPr>
      </w:pPr>
    </w:p>
    <w:p w:rsidR="00960BD0" w:rsidRPr="0039266E" w:rsidRDefault="00960BD0" w:rsidP="00960BD0">
      <w:pPr>
        <w:rPr>
          <w:snapToGrid w:val="0"/>
        </w:rPr>
      </w:pPr>
    </w:p>
    <w:p w:rsidR="00960BD0" w:rsidRPr="0039266E" w:rsidRDefault="00960BD0" w:rsidP="006B636B">
      <w:pPr>
        <w:pStyle w:val="Heading2"/>
      </w:pPr>
      <w:r w:rsidRPr="0039266E">
        <w:t>Test Guidelines</w:t>
      </w:r>
    </w:p>
    <w:p w:rsidR="00960BD0" w:rsidRPr="0039266E" w:rsidRDefault="00960BD0" w:rsidP="00960BD0">
      <w:pPr>
        <w:keepNext/>
        <w:ind w:left="567" w:hanging="567"/>
      </w:pPr>
    </w:p>
    <w:p w:rsidR="00960BD0" w:rsidRPr="0039266E" w:rsidRDefault="00732987" w:rsidP="00960BD0">
      <w:pPr>
        <w:ind w:left="567" w:hanging="567"/>
      </w:pPr>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considered document TC/49/2 Rev. 2</w:t>
      </w:r>
    </w:p>
    <w:p w:rsidR="00960BD0" w:rsidRPr="0039266E" w:rsidRDefault="00960BD0" w:rsidP="00960BD0">
      <w:pPr>
        <w:ind w:left="567" w:hanging="567"/>
      </w:pPr>
    </w:p>
    <w:p w:rsidR="00960BD0" w:rsidRPr="0039266E" w:rsidRDefault="00635284"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r>
      <w:r w:rsidR="00960BD0" w:rsidRPr="0039266E">
        <w:rPr>
          <w:rFonts w:cs="Arial"/>
          <w:snapToGrid w:val="0"/>
        </w:rPr>
        <w:t xml:space="preserve">The TC adopted the Test Guidelines listed in the table below on the basis of the amendments, as specified in </w:t>
      </w:r>
      <w:r w:rsidR="00673A55" w:rsidRPr="0039266E">
        <w:rPr>
          <w:rFonts w:cs="Arial"/>
          <w:snapToGrid w:val="0"/>
        </w:rPr>
        <w:t>Annex IV</w:t>
      </w:r>
      <w:r w:rsidR="00960BD0" w:rsidRPr="0039266E">
        <w:rPr>
          <w:rFonts w:cs="Arial"/>
          <w:snapToGrid w:val="0"/>
        </w:rPr>
        <w:t xml:space="preserve"> to this document, and the linguistic changes recommended by the TC-EDC and agreed that they should be published on the UPOV website at the earliest opportunity:</w:t>
      </w:r>
    </w:p>
    <w:p w:rsidR="00960BD0" w:rsidRPr="0039266E" w:rsidRDefault="00960BD0" w:rsidP="00960BD0">
      <w:pPr>
        <w:ind w:left="567" w:hanging="567"/>
      </w:pPr>
    </w:p>
    <w:tbl>
      <w:tblPr>
        <w:tblW w:w="10674" w:type="dxa"/>
        <w:jc w:val="center"/>
        <w:tblLayout w:type="fixed"/>
        <w:tblCellMar>
          <w:left w:w="28" w:type="dxa"/>
          <w:right w:w="28" w:type="dxa"/>
        </w:tblCellMar>
        <w:tblLook w:val="01E0" w:firstRow="1" w:lastRow="1" w:firstColumn="1" w:lastColumn="1" w:noHBand="0" w:noVBand="0"/>
      </w:tblPr>
      <w:tblGrid>
        <w:gridCol w:w="568"/>
        <w:gridCol w:w="567"/>
        <w:gridCol w:w="1701"/>
        <w:gridCol w:w="1510"/>
        <w:gridCol w:w="1225"/>
        <w:gridCol w:w="1474"/>
        <w:gridCol w:w="1467"/>
        <w:gridCol w:w="2162"/>
      </w:tblGrid>
      <w:tr w:rsidR="00960BD0" w:rsidRPr="0039266E" w:rsidTr="00960BD0">
        <w:trPr>
          <w:tblHeader/>
          <w:jc w:val="center"/>
        </w:trPr>
        <w:tc>
          <w:tcPr>
            <w:tcW w:w="568" w:type="dxa"/>
            <w:tcBorders>
              <w:top w:val="single" w:sz="4" w:space="0" w:color="auto"/>
              <w:bottom w:val="single" w:sz="4" w:space="0" w:color="auto"/>
            </w:tcBorders>
            <w:shd w:val="clear" w:color="auto" w:fill="E6E6E6"/>
            <w:vAlign w:val="center"/>
          </w:tcPr>
          <w:p w:rsidR="00960BD0" w:rsidRPr="0039266E" w:rsidRDefault="00960BD0" w:rsidP="00960BD0">
            <w:pPr>
              <w:keepNext/>
              <w:spacing w:before="60" w:after="60"/>
              <w:jc w:val="center"/>
              <w:rPr>
                <w:rFonts w:cs="Arial"/>
                <w:b/>
                <w:snapToGrid w:val="0"/>
                <w:color w:val="000000"/>
                <w:sz w:val="16"/>
                <w:szCs w:val="16"/>
              </w:rPr>
            </w:pPr>
            <w:r w:rsidRPr="0039266E">
              <w:rPr>
                <w:rFonts w:cs="Arial"/>
                <w:b/>
                <w:snapToGrid w:val="0"/>
                <w:sz w:val="16"/>
                <w:szCs w:val="16"/>
              </w:rPr>
              <w:t>**</w:t>
            </w:r>
          </w:p>
        </w:tc>
        <w:tc>
          <w:tcPr>
            <w:tcW w:w="567" w:type="dxa"/>
            <w:tcBorders>
              <w:top w:val="single" w:sz="4" w:space="0" w:color="auto"/>
              <w:bottom w:val="single" w:sz="4" w:space="0" w:color="auto"/>
            </w:tcBorders>
            <w:shd w:val="clear" w:color="auto" w:fill="E6E6E6"/>
            <w:vAlign w:val="center"/>
          </w:tcPr>
          <w:p w:rsidR="00960BD0" w:rsidRPr="0039266E" w:rsidRDefault="00960BD0" w:rsidP="00960BD0">
            <w:pPr>
              <w:keepNext/>
              <w:spacing w:before="60" w:after="60"/>
              <w:jc w:val="center"/>
              <w:rPr>
                <w:rFonts w:cs="Arial"/>
                <w:b/>
                <w:snapToGrid w:val="0"/>
                <w:sz w:val="16"/>
                <w:szCs w:val="16"/>
              </w:rPr>
            </w:pPr>
            <w:r w:rsidRPr="0039266E">
              <w:rPr>
                <w:rFonts w:cs="Arial"/>
                <w:b/>
                <w:snapToGrid w:val="0"/>
                <w:sz w:val="16"/>
                <w:szCs w:val="16"/>
              </w:rPr>
              <w:t>TWP</w:t>
            </w:r>
          </w:p>
        </w:tc>
        <w:tc>
          <w:tcPr>
            <w:tcW w:w="1701" w:type="dxa"/>
            <w:tcBorders>
              <w:top w:val="single" w:sz="4" w:space="0" w:color="auto"/>
              <w:bottom w:val="single" w:sz="4" w:space="0" w:color="auto"/>
            </w:tcBorders>
            <w:shd w:val="clear" w:color="auto" w:fill="E6E6E6"/>
            <w:vAlign w:val="center"/>
          </w:tcPr>
          <w:p w:rsidR="00960BD0" w:rsidRPr="0039266E" w:rsidRDefault="00960BD0" w:rsidP="00960BD0">
            <w:pPr>
              <w:keepNext/>
              <w:spacing w:before="60" w:after="60"/>
              <w:jc w:val="left"/>
              <w:rPr>
                <w:rFonts w:cs="Arial"/>
                <w:b/>
                <w:snapToGrid w:val="0"/>
                <w:color w:val="000000"/>
                <w:sz w:val="16"/>
                <w:szCs w:val="16"/>
              </w:rPr>
            </w:pPr>
            <w:r w:rsidRPr="0039266E">
              <w:rPr>
                <w:rFonts w:cs="Arial"/>
                <w:b/>
                <w:snapToGrid w:val="0"/>
                <w:sz w:val="16"/>
                <w:szCs w:val="16"/>
                <w:lang w:val="fr-CH"/>
              </w:rPr>
              <w:t>Document No.</w:t>
            </w:r>
            <w:r w:rsidRPr="0039266E">
              <w:rPr>
                <w:rFonts w:cs="Arial"/>
                <w:b/>
                <w:snapToGrid w:val="0"/>
                <w:sz w:val="16"/>
                <w:szCs w:val="16"/>
                <w:lang w:val="fr-CH"/>
              </w:rPr>
              <w:br/>
              <w:t>N</w:t>
            </w:r>
            <w:r w:rsidRPr="0039266E">
              <w:rPr>
                <w:rFonts w:cs="Arial"/>
                <w:b/>
                <w:snapToGrid w:val="0"/>
                <w:sz w:val="16"/>
                <w:szCs w:val="16"/>
                <w:vertAlign w:val="superscript"/>
                <w:lang w:val="fr-CH"/>
              </w:rPr>
              <w:t>o</w:t>
            </w:r>
            <w:r w:rsidRPr="0039266E">
              <w:rPr>
                <w:rFonts w:cs="Arial"/>
                <w:b/>
                <w:snapToGrid w:val="0"/>
                <w:sz w:val="16"/>
                <w:szCs w:val="16"/>
                <w:lang w:val="fr-CH"/>
              </w:rPr>
              <w:t>. du document</w:t>
            </w:r>
            <w:r w:rsidRPr="0039266E">
              <w:rPr>
                <w:rFonts w:cs="Arial"/>
                <w:b/>
                <w:snapToGrid w:val="0"/>
                <w:sz w:val="16"/>
                <w:szCs w:val="16"/>
                <w:lang w:val="fr-CH"/>
              </w:rPr>
              <w:br/>
            </w:r>
            <w:proofErr w:type="spellStart"/>
            <w:r w:rsidRPr="0039266E">
              <w:rPr>
                <w:rFonts w:cs="Arial"/>
                <w:b/>
                <w:snapToGrid w:val="0"/>
                <w:sz w:val="16"/>
                <w:szCs w:val="16"/>
                <w:lang w:val="fr-CH"/>
              </w:rPr>
              <w:t>Dokument</w:t>
            </w:r>
            <w:proofErr w:type="spellEnd"/>
            <w:r w:rsidRPr="0039266E">
              <w:rPr>
                <w:rFonts w:cs="Arial"/>
                <w:b/>
                <w:snapToGrid w:val="0"/>
                <w:sz w:val="16"/>
                <w:szCs w:val="16"/>
                <w:lang w:val="fr-CH"/>
              </w:rPr>
              <w:t>-Nr</w:t>
            </w:r>
            <w:proofErr w:type="gramStart"/>
            <w:r w:rsidRPr="0039266E">
              <w:rPr>
                <w:rFonts w:cs="Arial"/>
                <w:b/>
                <w:snapToGrid w:val="0"/>
                <w:sz w:val="16"/>
                <w:szCs w:val="16"/>
                <w:lang w:val="fr-CH"/>
              </w:rPr>
              <w:t>.</w:t>
            </w:r>
            <w:proofErr w:type="gramEnd"/>
            <w:r w:rsidRPr="0039266E">
              <w:rPr>
                <w:rFonts w:cs="Arial"/>
                <w:b/>
                <w:snapToGrid w:val="0"/>
                <w:sz w:val="16"/>
                <w:szCs w:val="16"/>
                <w:lang w:val="fr-CH"/>
              </w:rPr>
              <w:br/>
            </w:r>
            <w:r w:rsidRPr="0039266E">
              <w:rPr>
                <w:rFonts w:cs="Arial"/>
                <w:b/>
                <w:snapToGrid w:val="0"/>
                <w:sz w:val="16"/>
                <w:szCs w:val="16"/>
              </w:rPr>
              <w:t xml:space="preserve">No </w:t>
            </w:r>
            <w:smartTag w:uri="urn:schemas-microsoft-com:office:smarttags" w:element="place">
              <w:smartTag w:uri="urn:schemas-microsoft-com:office:smarttags" w:element="State">
                <w:r w:rsidRPr="0039266E">
                  <w:rPr>
                    <w:rFonts w:cs="Arial"/>
                    <w:b/>
                    <w:snapToGrid w:val="0"/>
                    <w:sz w:val="16"/>
                    <w:szCs w:val="16"/>
                  </w:rPr>
                  <w:t>del</w:t>
                </w:r>
              </w:smartTag>
            </w:smartTag>
            <w:r w:rsidRPr="0039266E">
              <w:rPr>
                <w:rFonts w:cs="Arial"/>
                <w:b/>
                <w:snapToGrid w:val="0"/>
                <w:sz w:val="16"/>
                <w:szCs w:val="16"/>
              </w:rPr>
              <w:t xml:space="preserve"> </w:t>
            </w:r>
            <w:proofErr w:type="spellStart"/>
            <w:r w:rsidRPr="0039266E">
              <w:rPr>
                <w:rFonts w:cs="Arial"/>
                <w:b/>
                <w:snapToGrid w:val="0"/>
                <w:sz w:val="16"/>
                <w:szCs w:val="16"/>
              </w:rPr>
              <w:t>documento</w:t>
            </w:r>
            <w:proofErr w:type="spellEnd"/>
          </w:p>
        </w:tc>
        <w:tc>
          <w:tcPr>
            <w:tcW w:w="1510" w:type="dxa"/>
            <w:tcBorders>
              <w:top w:val="single" w:sz="4" w:space="0" w:color="auto"/>
              <w:bottom w:val="single" w:sz="4" w:space="0" w:color="auto"/>
            </w:tcBorders>
            <w:shd w:val="clear" w:color="auto" w:fill="E6E6E6"/>
            <w:vAlign w:val="center"/>
          </w:tcPr>
          <w:p w:rsidR="00960BD0" w:rsidRPr="0039266E" w:rsidRDefault="00960BD0" w:rsidP="00960BD0">
            <w:pPr>
              <w:keepNext/>
              <w:spacing w:before="60" w:after="60"/>
              <w:jc w:val="left"/>
              <w:rPr>
                <w:rFonts w:cs="Arial"/>
                <w:b/>
                <w:snapToGrid w:val="0"/>
                <w:color w:val="000000"/>
                <w:sz w:val="16"/>
                <w:szCs w:val="16"/>
              </w:rPr>
            </w:pPr>
            <w:r w:rsidRPr="0039266E">
              <w:rPr>
                <w:rFonts w:cs="Arial"/>
                <w:b/>
                <w:snapToGrid w:val="0"/>
                <w:sz w:val="16"/>
                <w:szCs w:val="16"/>
              </w:rPr>
              <w:t>English</w:t>
            </w:r>
          </w:p>
        </w:tc>
        <w:tc>
          <w:tcPr>
            <w:tcW w:w="1225" w:type="dxa"/>
            <w:tcBorders>
              <w:top w:val="single" w:sz="4" w:space="0" w:color="auto"/>
              <w:bottom w:val="single" w:sz="4" w:space="0" w:color="auto"/>
            </w:tcBorders>
            <w:shd w:val="clear" w:color="auto" w:fill="E6E6E6"/>
            <w:vAlign w:val="center"/>
          </w:tcPr>
          <w:p w:rsidR="00960BD0" w:rsidRPr="0039266E" w:rsidRDefault="00960BD0" w:rsidP="00960BD0">
            <w:pPr>
              <w:keepNext/>
              <w:spacing w:before="60" w:after="60"/>
              <w:jc w:val="left"/>
              <w:rPr>
                <w:rFonts w:cs="Arial"/>
                <w:b/>
                <w:snapToGrid w:val="0"/>
                <w:color w:val="000000"/>
                <w:sz w:val="16"/>
                <w:szCs w:val="16"/>
              </w:rPr>
            </w:pPr>
            <w:proofErr w:type="spellStart"/>
            <w:r w:rsidRPr="0039266E">
              <w:rPr>
                <w:rFonts w:cs="Arial"/>
                <w:b/>
                <w:snapToGrid w:val="0"/>
                <w:sz w:val="16"/>
                <w:szCs w:val="16"/>
              </w:rPr>
              <w:t>Français</w:t>
            </w:r>
            <w:proofErr w:type="spellEnd"/>
          </w:p>
        </w:tc>
        <w:tc>
          <w:tcPr>
            <w:tcW w:w="1474" w:type="dxa"/>
            <w:tcBorders>
              <w:top w:val="single" w:sz="4" w:space="0" w:color="auto"/>
              <w:bottom w:val="single" w:sz="4" w:space="0" w:color="auto"/>
            </w:tcBorders>
            <w:shd w:val="clear" w:color="auto" w:fill="E6E6E6"/>
            <w:vAlign w:val="center"/>
          </w:tcPr>
          <w:p w:rsidR="00960BD0" w:rsidRPr="0039266E" w:rsidRDefault="00960BD0" w:rsidP="00960BD0">
            <w:pPr>
              <w:keepNext/>
              <w:spacing w:before="60" w:after="60"/>
              <w:jc w:val="left"/>
              <w:rPr>
                <w:rFonts w:cs="Arial"/>
                <w:b/>
                <w:snapToGrid w:val="0"/>
                <w:color w:val="000000"/>
                <w:sz w:val="16"/>
                <w:szCs w:val="16"/>
              </w:rPr>
            </w:pPr>
            <w:r w:rsidRPr="0039266E">
              <w:rPr>
                <w:rFonts w:cs="Arial"/>
                <w:b/>
                <w:snapToGrid w:val="0"/>
                <w:sz w:val="16"/>
                <w:szCs w:val="16"/>
              </w:rPr>
              <w:t>Deutsch</w:t>
            </w:r>
          </w:p>
        </w:tc>
        <w:tc>
          <w:tcPr>
            <w:tcW w:w="1467" w:type="dxa"/>
            <w:tcBorders>
              <w:top w:val="single" w:sz="4" w:space="0" w:color="auto"/>
              <w:bottom w:val="single" w:sz="4" w:space="0" w:color="auto"/>
            </w:tcBorders>
            <w:shd w:val="clear" w:color="auto" w:fill="E6E6E6"/>
            <w:vAlign w:val="center"/>
          </w:tcPr>
          <w:p w:rsidR="00960BD0" w:rsidRPr="0039266E" w:rsidRDefault="00960BD0" w:rsidP="00960BD0">
            <w:pPr>
              <w:keepNext/>
              <w:spacing w:before="60" w:after="60"/>
              <w:jc w:val="left"/>
              <w:rPr>
                <w:rFonts w:cs="Arial"/>
                <w:b/>
                <w:snapToGrid w:val="0"/>
                <w:color w:val="000000"/>
                <w:sz w:val="16"/>
                <w:szCs w:val="16"/>
              </w:rPr>
            </w:pPr>
            <w:proofErr w:type="spellStart"/>
            <w:r w:rsidRPr="0039266E">
              <w:rPr>
                <w:rFonts w:cs="Arial"/>
                <w:b/>
                <w:snapToGrid w:val="0"/>
                <w:sz w:val="16"/>
                <w:szCs w:val="16"/>
              </w:rPr>
              <w:t>Español</w:t>
            </w:r>
            <w:proofErr w:type="spellEnd"/>
          </w:p>
        </w:tc>
        <w:tc>
          <w:tcPr>
            <w:tcW w:w="2162" w:type="dxa"/>
            <w:tcBorders>
              <w:top w:val="single" w:sz="4" w:space="0" w:color="auto"/>
              <w:bottom w:val="single" w:sz="4" w:space="0" w:color="auto"/>
            </w:tcBorders>
            <w:shd w:val="clear" w:color="auto" w:fill="E6E6E6"/>
            <w:vAlign w:val="center"/>
          </w:tcPr>
          <w:p w:rsidR="00960BD0" w:rsidRPr="0039266E" w:rsidRDefault="00960BD0" w:rsidP="00960BD0">
            <w:pPr>
              <w:keepNext/>
              <w:spacing w:before="60" w:after="60"/>
              <w:jc w:val="left"/>
              <w:rPr>
                <w:rFonts w:cs="Arial"/>
                <w:b/>
                <w:snapToGrid w:val="0"/>
                <w:color w:val="000000"/>
                <w:sz w:val="16"/>
                <w:szCs w:val="16"/>
              </w:rPr>
            </w:pPr>
            <w:r w:rsidRPr="0039266E">
              <w:rPr>
                <w:rFonts w:cs="Arial"/>
                <w:b/>
                <w:snapToGrid w:val="0"/>
                <w:sz w:val="16"/>
                <w:szCs w:val="16"/>
              </w:rPr>
              <w:t>Botanical name</w:t>
            </w:r>
            <w:r w:rsidRPr="0039266E">
              <w:rPr>
                <w:rFonts w:cs="Arial"/>
                <w:b/>
                <w:snapToGrid w:val="0"/>
                <w:sz w:val="16"/>
                <w:szCs w:val="16"/>
              </w:rPr>
              <w:br/>
              <w:t xml:space="preserve">Nom </w:t>
            </w:r>
            <w:proofErr w:type="spellStart"/>
            <w:r w:rsidRPr="0039266E">
              <w:rPr>
                <w:rFonts w:cs="Arial"/>
                <w:b/>
                <w:snapToGrid w:val="0"/>
                <w:sz w:val="16"/>
                <w:szCs w:val="16"/>
              </w:rPr>
              <w:t>botanique</w:t>
            </w:r>
            <w:proofErr w:type="spellEnd"/>
            <w:r w:rsidRPr="0039266E">
              <w:rPr>
                <w:rFonts w:cs="Arial"/>
                <w:b/>
                <w:snapToGrid w:val="0"/>
                <w:sz w:val="16"/>
                <w:szCs w:val="16"/>
              </w:rPr>
              <w:br/>
            </w:r>
            <w:proofErr w:type="spellStart"/>
            <w:r w:rsidRPr="0039266E">
              <w:rPr>
                <w:rFonts w:cs="Arial"/>
                <w:b/>
                <w:snapToGrid w:val="0"/>
                <w:sz w:val="16"/>
                <w:szCs w:val="16"/>
              </w:rPr>
              <w:t>Botanischer</w:t>
            </w:r>
            <w:proofErr w:type="spellEnd"/>
            <w:r w:rsidRPr="0039266E">
              <w:rPr>
                <w:rFonts w:cs="Arial"/>
                <w:b/>
                <w:snapToGrid w:val="0"/>
                <w:sz w:val="16"/>
                <w:szCs w:val="16"/>
              </w:rPr>
              <w:t xml:space="preserve"> Name</w:t>
            </w:r>
            <w:r w:rsidRPr="0039266E">
              <w:rPr>
                <w:rFonts w:cs="Arial"/>
                <w:b/>
                <w:snapToGrid w:val="0"/>
                <w:sz w:val="16"/>
                <w:szCs w:val="16"/>
              </w:rPr>
              <w:br/>
            </w:r>
            <w:proofErr w:type="spellStart"/>
            <w:r w:rsidRPr="0039266E">
              <w:rPr>
                <w:rFonts w:cs="Arial"/>
                <w:b/>
                <w:snapToGrid w:val="0"/>
                <w:sz w:val="16"/>
                <w:szCs w:val="16"/>
              </w:rPr>
              <w:t>Nombre</w:t>
            </w:r>
            <w:proofErr w:type="spellEnd"/>
            <w:r w:rsidRPr="0039266E">
              <w:rPr>
                <w:rFonts w:cs="Arial"/>
                <w:b/>
                <w:snapToGrid w:val="0"/>
                <w:sz w:val="16"/>
                <w:szCs w:val="16"/>
              </w:rPr>
              <w:t xml:space="preserve"> </w:t>
            </w:r>
            <w:proofErr w:type="spellStart"/>
            <w:r w:rsidRPr="0039266E">
              <w:rPr>
                <w:rFonts w:cs="Arial"/>
                <w:b/>
                <w:snapToGrid w:val="0"/>
                <w:sz w:val="16"/>
                <w:szCs w:val="16"/>
              </w:rPr>
              <w:t>botánico</w:t>
            </w:r>
            <w:proofErr w:type="spellEnd"/>
          </w:p>
        </w:tc>
      </w:tr>
      <w:tr w:rsidR="00960BD0" w:rsidRPr="0039266E" w:rsidTr="00960BD0">
        <w:trPr>
          <w:jc w:val="center"/>
        </w:trPr>
        <w:tc>
          <w:tcPr>
            <w:tcW w:w="10674" w:type="dxa"/>
            <w:gridSpan w:val="8"/>
            <w:tcBorders>
              <w:top w:val="single" w:sz="4" w:space="0" w:color="auto"/>
              <w:bottom w:val="single" w:sz="4" w:space="0" w:color="auto"/>
            </w:tcBorders>
          </w:tcPr>
          <w:p w:rsidR="00960BD0" w:rsidRPr="0039266E" w:rsidRDefault="00960BD0" w:rsidP="00960BD0">
            <w:pPr>
              <w:keepNext/>
              <w:spacing w:before="60" w:after="60"/>
              <w:jc w:val="left"/>
              <w:rPr>
                <w:rFonts w:cs="Arial"/>
                <w:sz w:val="16"/>
                <w:szCs w:val="16"/>
              </w:rPr>
            </w:pPr>
            <w:r w:rsidRPr="0039266E">
              <w:rPr>
                <w:rFonts w:cs="Arial"/>
                <w:b/>
                <w:bCs/>
                <w:sz w:val="16"/>
                <w:szCs w:val="16"/>
                <w:u w:val="single"/>
              </w:rPr>
              <w:t>NEW TEST GUIDELINES</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BR</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sz w:val="16"/>
                <w:szCs w:val="16"/>
              </w:rPr>
              <w:t>TWV</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r w:rsidRPr="0039266E">
              <w:rPr>
                <w:sz w:val="16"/>
                <w:szCs w:val="16"/>
              </w:rPr>
              <w:t>TG/CORIA(proj.5)</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r w:rsidRPr="0039266E">
              <w:rPr>
                <w:color w:val="000000"/>
                <w:sz w:val="16"/>
                <w:szCs w:val="16"/>
              </w:rPr>
              <w:t>Coriander, Cilantro,</w:t>
            </w:r>
            <w:r w:rsidRPr="0039266E">
              <w:rPr>
                <w:color w:val="000000"/>
                <w:sz w:val="16"/>
                <w:szCs w:val="16"/>
              </w:rPr>
              <w:br/>
            </w:r>
            <w:proofErr w:type="spellStart"/>
            <w:r w:rsidRPr="0039266E">
              <w:rPr>
                <w:color w:val="000000"/>
                <w:sz w:val="16"/>
                <w:szCs w:val="16"/>
              </w:rPr>
              <w:t>Collender</w:t>
            </w:r>
            <w:proofErr w:type="spellEnd"/>
            <w:r w:rsidRPr="0039266E">
              <w:rPr>
                <w:color w:val="000000"/>
                <w:sz w:val="16"/>
                <w:szCs w:val="16"/>
              </w:rPr>
              <w:t>, Chinese parsley</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proofErr w:type="spellStart"/>
            <w:r w:rsidRPr="0039266E">
              <w:rPr>
                <w:sz w:val="16"/>
                <w:szCs w:val="16"/>
              </w:rPr>
              <w:t>Coriandre</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proofErr w:type="spellStart"/>
            <w:r w:rsidRPr="0039266E">
              <w:rPr>
                <w:sz w:val="16"/>
                <w:szCs w:val="16"/>
              </w:rPr>
              <w:t>Koriander</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proofErr w:type="spellStart"/>
            <w:r w:rsidRPr="0039266E">
              <w:rPr>
                <w:sz w:val="16"/>
                <w:szCs w:val="16"/>
              </w:rPr>
              <w:t>Coriandro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proofErr w:type="spellStart"/>
            <w:r w:rsidRPr="0039266E">
              <w:rPr>
                <w:i/>
                <w:color w:val="000000"/>
                <w:sz w:val="16"/>
                <w:szCs w:val="16"/>
              </w:rPr>
              <w:t>Coriandrum</w:t>
            </w:r>
            <w:proofErr w:type="spellEnd"/>
            <w:r w:rsidRPr="0039266E">
              <w:rPr>
                <w:i/>
                <w:color w:val="000000"/>
                <w:sz w:val="16"/>
                <w:szCs w:val="16"/>
              </w:rPr>
              <w:t xml:space="preserve"> </w:t>
            </w:r>
            <w:proofErr w:type="spellStart"/>
            <w:r w:rsidRPr="0039266E">
              <w:rPr>
                <w:i/>
                <w:color w:val="000000"/>
                <w:sz w:val="16"/>
                <w:szCs w:val="16"/>
              </w:rPr>
              <w:t>sativum</w:t>
            </w:r>
            <w:proofErr w:type="spellEnd"/>
            <w:r w:rsidRPr="0039266E">
              <w:rPr>
                <w:b/>
                <w:bCs/>
                <w:i/>
                <w:iCs/>
                <w:color w:val="000000"/>
                <w:sz w:val="16"/>
                <w:szCs w:val="16"/>
              </w:rPr>
              <w:t xml:space="preserve"> </w:t>
            </w:r>
            <w:r w:rsidRPr="0039266E">
              <w:rPr>
                <w:i/>
                <w:color w:val="000000"/>
                <w:sz w:val="16"/>
                <w:szCs w:val="16"/>
              </w:rPr>
              <w:t>L.</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sz w:val="16"/>
                <w:szCs w:val="16"/>
              </w:rPr>
            </w:pPr>
            <w:r w:rsidRPr="0039266E">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BodyText"/>
              <w:spacing w:before="60" w:after="60"/>
              <w:jc w:val="left"/>
              <w:rPr>
                <w:sz w:val="16"/>
                <w:szCs w:val="16"/>
              </w:rPr>
            </w:pPr>
            <w:r w:rsidRPr="0039266E">
              <w:rPr>
                <w:sz w:val="16"/>
                <w:szCs w:val="16"/>
              </w:rPr>
              <w:t>TG/DIANE(proj.5)</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sz w:val="16"/>
                <w:szCs w:val="16"/>
              </w:rPr>
              <w:t xml:space="preserve">Flax-lily, </w:t>
            </w:r>
            <w:proofErr w:type="spellStart"/>
            <w:r w:rsidRPr="0039266E">
              <w:rPr>
                <w:sz w:val="16"/>
                <w:szCs w:val="16"/>
              </w:rPr>
              <w:t>Dianella</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Dianella</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noProof/>
                <w:sz w:val="16"/>
                <w:szCs w:val="16"/>
              </w:rPr>
              <w:t>Flachslilie, Dianella</w:t>
            </w: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Dianella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proofErr w:type="spellStart"/>
            <w:r w:rsidRPr="0039266E">
              <w:rPr>
                <w:i/>
                <w:sz w:val="16"/>
                <w:szCs w:val="16"/>
              </w:rPr>
              <w:t>Dianella</w:t>
            </w:r>
            <w:proofErr w:type="spellEnd"/>
            <w:r w:rsidRPr="0039266E">
              <w:rPr>
                <w:sz w:val="16"/>
                <w:szCs w:val="16"/>
              </w:rPr>
              <w:t xml:space="preserve"> Lam. ex </w:t>
            </w:r>
            <w:proofErr w:type="spellStart"/>
            <w:r w:rsidRPr="0039266E">
              <w:rPr>
                <w:sz w:val="16"/>
                <w:szCs w:val="16"/>
              </w:rPr>
              <w:t>Juss</w:t>
            </w:r>
            <w:proofErr w:type="spellEnd"/>
            <w:r w:rsidRPr="0039266E">
              <w:rPr>
                <w:sz w:val="16"/>
                <w:szCs w:val="16"/>
              </w:rPr>
              <w:t>.</w:t>
            </w:r>
          </w:p>
        </w:tc>
      </w:tr>
      <w:tr w:rsidR="00960BD0" w:rsidRPr="001055E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color w:val="000000"/>
                <w:sz w:val="16"/>
                <w:szCs w:val="16"/>
              </w:rPr>
            </w:pPr>
            <w:r w:rsidRPr="0039266E">
              <w:rPr>
                <w:rFonts w:cs="Arial"/>
                <w:color w:val="000000"/>
                <w:sz w:val="16"/>
                <w:szCs w:val="16"/>
              </w:rPr>
              <w:t>BR/CN</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BodyText"/>
              <w:keepNext/>
              <w:spacing w:before="60" w:after="60"/>
              <w:jc w:val="center"/>
              <w:rPr>
                <w:sz w:val="16"/>
                <w:szCs w:val="16"/>
              </w:rPr>
            </w:pPr>
            <w:r w:rsidRPr="0039266E">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BodyText"/>
              <w:spacing w:before="60" w:after="60"/>
              <w:jc w:val="left"/>
              <w:rPr>
                <w:color w:val="000000"/>
                <w:sz w:val="16"/>
                <w:szCs w:val="16"/>
              </w:rPr>
            </w:pPr>
            <w:r w:rsidRPr="0039266E">
              <w:rPr>
                <w:color w:val="000000"/>
                <w:sz w:val="16"/>
                <w:szCs w:val="16"/>
              </w:rPr>
              <w:t>TG/EUCAL(proj.10)</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rPr>
                <w:snapToGrid w:val="0"/>
                <w:sz w:val="16"/>
                <w:szCs w:val="16"/>
              </w:rPr>
            </w:pPr>
            <w:r w:rsidRPr="0039266E">
              <w:rPr>
                <w:snapToGrid w:val="0"/>
                <w:sz w:val="16"/>
                <w:szCs w:val="16"/>
              </w:rPr>
              <w:t>Eucalyptus</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rPr>
                <w:snapToGrid w:val="0"/>
                <w:sz w:val="16"/>
                <w:szCs w:val="16"/>
              </w:rPr>
            </w:pPr>
            <w:r w:rsidRPr="0039266E">
              <w:rPr>
                <w:snapToGrid w:val="0"/>
                <w:sz w:val="16"/>
                <w:szCs w:val="16"/>
              </w:rPr>
              <w:t>Eucalyptus</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rPr>
                <w:snapToGrid w:val="0"/>
                <w:sz w:val="16"/>
                <w:szCs w:val="16"/>
              </w:rPr>
            </w:pPr>
            <w:proofErr w:type="spellStart"/>
            <w:r w:rsidRPr="0039266E">
              <w:rPr>
                <w:snapToGrid w:val="0"/>
                <w:sz w:val="16"/>
                <w:szCs w:val="16"/>
              </w:rPr>
              <w:t>Eukalyptus</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rPr>
                <w:snapToGrid w:val="0"/>
                <w:sz w:val="16"/>
                <w:szCs w:val="16"/>
              </w:rPr>
            </w:pPr>
            <w:proofErr w:type="spellStart"/>
            <w:r w:rsidRPr="0039266E">
              <w:rPr>
                <w:snapToGrid w:val="0"/>
                <w:sz w:val="16"/>
                <w:szCs w:val="16"/>
              </w:rPr>
              <w:t>Eucalipto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lang w:val="fr-FR"/>
              </w:rPr>
            </w:pPr>
            <w:r w:rsidRPr="0039266E">
              <w:rPr>
                <w:i/>
                <w:snapToGrid w:val="0"/>
                <w:sz w:val="16"/>
                <w:szCs w:val="16"/>
                <w:lang w:val="fr-FR"/>
              </w:rPr>
              <w:t xml:space="preserve">Eucalyptus </w:t>
            </w:r>
            <w:r w:rsidRPr="0039266E">
              <w:rPr>
                <w:snapToGrid w:val="0"/>
                <w:sz w:val="16"/>
                <w:szCs w:val="16"/>
                <w:lang w:val="fr-FR"/>
              </w:rPr>
              <w:t>L'</w:t>
            </w:r>
            <w:proofErr w:type="spellStart"/>
            <w:r w:rsidRPr="0039266E">
              <w:rPr>
                <w:snapToGrid w:val="0"/>
                <w:sz w:val="16"/>
                <w:szCs w:val="16"/>
                <w:lang w:val="fr-FR"/>
              </w:rPr>
              <w:t>Hér</w:t>
            </w:r>
            <w:proofErr w:type="spellEnd"/>
            <w:r w:rsidRPr="0039266E">
              <w:rPr>
                <w:sz w:val="16"/>
                <w:szCs w:val="16"/>
                <w:lang w:val="fr-FR"/>
              </w:rPr>
              <w:t>.</w:t>
            </w:r>
            <w:r w:rsidRPr="0039266E">
              <w:rPr>
                <w:sz w:val="16"/>
                <w:szCs w:val="16"/>
                <w:lang w:val="fr-FR"/>
              </w:rPr>
              <w:br/>
              <w:t>(</w:t>
            </w:r>
            <w:proofErr w:type="spellStart"/>
            <w:r w:rsidRPr="0039266E">
              <w:rPr>
                <w:sz w:val="16"/>
                <w:szCs w:val="16"/>
                <w:lang w:val="fr-FR"/>
              </w:rPr>
              <w:t>Sub-genus</w:t>
            </w:r>
            <w:proofErr w:type="spellEnd"/>
            <w:r w:rsidRPr="0039266E">
              <w:rPr>
                <w:sz w:val="16"/>
                <w:szCs w:val="16"/>
                <w:lang w:val="fr-FR"/>
              </w:rPr>
              <w:t xml:space="preserve"> </w:t>
            </w:r>
            <w:proofErr w:type="spellStart"/>
            <w:r w:rsidRPr="0039266E">
              <w:rPr>
                <w:i/>
                <w:sz w:val="16"/>
                <w:szCs w:val="16"/>
                <w:lang w:val="fr-FR"/>
              </w:rPr>
              <w:t>Symphyomyrtus</w:t>
            </w:r>
            <w:proofErr w:type="spellEnd"/>
            <w:r w:rsidRPr="0039266E">
              <w:rPr>
                <w:sz w:val="16"/>
                <w:szCs w:val="16"/>
                <w:lang w:val="fr-FR"/>
              </w:rPr>
              <w:t>)</w:t>
            </w:r>
            <w:r w:rsidRPr="0039266E">
              <w:rPr>
                <w:sz w:val="16"/>
                <w:szCs w:val="16"/>
                <w:lang w:val="fr-FR"/>
              </w:rPr>
              <w:br/>
              <w:t xml:space="preserve">(Sections </w:t>
            </w:r>
            <w:proofErr w:type="spellStart"/>
            <w:r w:rsidRPr="0039266E">
              <w:rPr>
                <w:i/>
                <w:sz w:val="16"/>
                <w:szCs w:val="16"/>
                <w:lang w:val="fr-FR"/>
              </w:rPr>
              <w:t>Transversaria</w:t>
            </w:r>
            <w:proofErr w:type="spellEnd"/>
            <w:r w:rsidRPr="0039266E">
              <w:rPr>
                <w:sz w:val="16"/>
                <w:szCs w:val="16"/>
                <w:lang w:val="fr-FR"/>
              </w:rPr>
              <w:t xml:space="preserve">, </w:t>
            </w:r>
            <w:proofErr w:type="spellStart"/>
            <w:r w:rsidRPr="0039266E">
              <w:rPr>
                <w:i/>
                <w:sz w:val="16"/>
                <w:szCs w:val="16"/>
                <w:lang w:val="fr-FR"/>
              </w:rPr>
              <w:t>Maidenaria</w:t>
            </w:r>
            <w:proofErr w:type="spellEnd"/>
            <w:r w:rsidRPr="0039266E">
              <w:rPr>
                <w:sz w:val="16"/>
                <w:szCs w:val="16"/>
                <w:lang w:val="fr-FR"/>
              </w:rPr>
              <w:t xml:space="preserve">, </w:t>
            </w:r>
            <w:proofErr w:type="spellStart"/>
            <w:r w:rsidRPr="0039266E">
              <w:rPr>
                <w:i/>
                <w:sz w:val="16"/>
                <w:szCs w:val="16"/>
                <w:lang w:val="fr-FR"/>
              </w:rPr>
              <w:t>Exsertaria</w:t>
            </w:r>
            <w:proofErr w:type="spellEnd"/>
            <w:r w:rsidRPr="0039266E">
              <w:rPr>
                <w:sz w:val="16"/>
                <w:szCs w:val="16"/>
                <w:lang w:val="fr-FR"/>
              </w:rPr>
              <w:t>)</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JP</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preparedby"/>
              <w:keepNext/>
              <w:spacing w:before="60" w:after="60"/>
              <w:rPr>
                <w:i w:val="0"/>
                <w:sz w:val="16"/>
                <w:szCs w:val="16"/>
              </w:rPr>
            </w:pPr>
            <w:r w:rsidRPr="0039266E">
              <w:rPr>
                <w:i w:val="0"/>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BodyText"/>
              <w:spacing w:before="60" w:after="60"/>
              <w:jc w:val="left"/>
              <w:rPr>
                <w:snapToGrid w:val="0"/>
                <w:color w:val="000000"/>
                <w:sz w:val="16"/>
                <w:szCs w:val="16"/>
              </w:rPr>
            </w:pPr>
            <w:r w:rsidRPr="0039266E">
              <w:rPr>
                <w:snapToGrid w:val="0"/>
                <w:color w:val="000000"/>
                <w:sz w:val="16"/>
                <w:szCs w:val="16"/>
              </w:rPr>
              <w:t>TG/FORTU(proj.4)</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eastAsia="ja-JP"/>
              </w:rPr>
            </w:pPr>
            <w:r w:rsidRPr="0039266E">
              <w:rPr>
                <w:rFonts w:hAnsi="MS Mincho"/>
                <w:kern w:val="2"/>
                <w:sz w:val="16"/>
                <w:szCs w:val="16"/>
                <w:lang w:eastAsia="ja-JP"/>
              </w:rPr>
              <w:t>Kumquat</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widowControl w:val="0"/>
              <w:spacing w:before="60" w:after="60"/>
              <w:jc w:val="left"/>
              <w:rPr>
                <w:rFonts w:hAnsi="MS Mincho"/>
                <w:kern w:val="2"/>
                <w:sz w:val="16"/>
                <w:szCs w:val="16"/>
                <w:lang w:eastAsia="ja-JP"/>
              </w:rPr>
            </w:pPr>
            <w:r w:rsidRPr="0039266E">
              <w:rPr>
                <w:rFonts w:hAnsi="MS Mincho"/>
                <w:kern w:val="2"/>
                <w:sz w:val="16"/>
                <w:szCs w:val="16"/>
                <w:lang w:eastAsia="ja-JP"/>
              </w:rPr>
              <w:t>Kumquat</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rFonts w:hAnsi="MS Mincho"/>
                <w:kern w:val="2"/>
                <w:sz w:val="16"/>
                <w:szCs w:val="16"/>
                <w:lang w:eastAsia="ja-JP"/>
              </w:rPr>
              <w:t>Kumquat</w:t>
            </w: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widowControl w:val="0"/>
              <w:spacing w:before="60" w:after="60"/>
              <w:jc w:val="left"/>
              <w:rPr>
                <w:rFonts w:hAnsi="MS Mincho"/>
                <w:kern w:val="2"/>
                <w:sz w:val="16"/>
                <w:szCs w:val="16"/>
                <w:lang w:eastAsia="ja-JP"/>
              </w:rPr>
            </w:pPr>
            <w:r w:rsidRPr="0039266E">
              <w:rPr>
                <w:rFonts w:hAnsi="MS Mincho"/>
                <w:kern w:val="2"/>
                <w:sz w:val="16"/>
                <w:szCs w:val="16"/>
                <w:lang w:eastAsia="ja-JP"/>
              </w:rPr>
              <w:t>Kumquat</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proofErr w:type="spellStart"/>
            <w:r w:rsidRPr="0039266E">
              <w:rPr>
                <w:rFonts w:hAnsi="MS Mincho"/>
                <w:i/>
                <w:sz w:val="16"/>
                <w:szCs w:val="16"/>
              </w:rPr>
              <w:t>Fortunella</w:t>
            </w:r>
            <w:proofErr w:type="spellEnd"/>
            <w:r w:rsidRPr="0039266E">
              <w:rPr>
                <w:rFonts w:hAnsi="MS Mincho"/>
                <w:sz w:val="16"/>
                <w:szCs w:val="16"/>
              </w:rPr>
              <w:t xml:space="preserve"> </w:t>
            </w:r>
            <w:proofErr w:type="spellStart"/>
            <w:r w:rsidRPr="0039266E">
              <w:rPr>
                <w:rFonts w:hAnsi="MS Mincho"/>
                <w:sz w:val="16"/>
                <w:szCs w:val="16"/>
              </w:rPr>
              <w:t>Swingle</w:t>
            </w:r>
            <w:proofErr w:type="spellEnd"/>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color w:val="000000"/>
                <w:sz w:val="16"/>
                <w:szCs w:val="16"/>
              </w:rPr>
            </w:pPr>
            <w:r w:rsidRPr="0039266E">
              <w:rPr>
                <w:rFonts w:cs="Arial"/>
                <w:color w:val="000000"/>
                <w:sz w:val="16"/>
                <w:szCs w:val="16"/>
              </w:rPr>
              <w:t>NZ</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sz w:val="16"/>
                <w:szCs w:val="16"/>
              </w:rPr>
            </w:pPr>
            <w:r w:rsidRPr="0039266E">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BodyText"/>
              <w:spacing w:before="60" w:after="60"/>
              <w:jc w:val="left"/>
              <w:rPr>
                <w:sz w:val="16"/>
                <w:szCs w:val="16"/>
              </w:rPr>
            </w:pPr>
            <w:r w:rsidRPr="0039266E">
              <w:rPr>
                <w:sz w:val="16"/>
                <w:szCs w:val="16"/>
              </w:rPr>
              <w:t>TG/HEBE(proj.5)</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sz w:val="16"/>
                <w:szCs w:val="16"/>
              </w:rPr>
              <w:t>Hebe</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sz w:val="16"/>
                <w:szCs w:val="16"/>
              </w:rPr>
              <w:t>Veronique</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Strauchveronika</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Verónica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i/>
                <w:sz w:val="16"/>
                <w:szCs w:val="16"/>
              </w:rPr>
            </w:pPr>
            <w:r w:rsidRPr="0039266E">
              <w:rPr>
                <w:i/>
                <w:sz w:val="16"/>
                <w:szCs w:val="16"/>
              </w:rPr>
              <w:t>Hebe</w:t>
            </w:r>
            <w:r w:rsidRPr="0039266E">
              <w:rPr>
                <w:sz w:val="16"/>
                <w:szCs w:val="16"/>
              </w:rPr>
              <w:t xml:space="preserve"> Comm. ex </w:t>
            </w:r>
            <w:proofErr w:type="spellStart"/>
            <w:r w:rsidRPr="0039266E">
              <w:rPr>
                <w:sz w:val="16"/>
                <w:szCs w:val="16"/>
              </w:rPr>
              <w:t>Juss</w:t>
            </w:r>
            <w:proofErr w:type="spellEnd"/>
            <w:r w:rsidRPr="0039266E">
              <w:rPr>
                <w:sz w:val="16"/>
                <w:szCs w:val="16"/>
              </w:rPr>
              <w:t>.</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CA</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sz w:val="16"/>
                <w:szCs w:val="16"/>
              </w:rPr>
            </w:pPr>
            <w:r w:rsidRPr="0039266E">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BodyText"/>
              <w:spacing w:before="60" w:after="60"/>
              <w:jc w:val="left"/>
              <w:rPr>
                <w:sz w:val="16"/>
                <w:szCs w:val="16"/>
              </w:rPr>
            </w:pPr>
            <w:r w:rsidRPr="0039266E">
              <w:rPr>
                <w:sz w:val="16"/>
                <w:szCs w:val="16"/>
              </w:rPr>
              <w:t>TG/LOBEL(proj.4)</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sz w:val="16"/>
                <w:szCs w:val="16"/>
              </w:rPr>
              <w:t>Lobelia, True Lobelia of Gardens</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Lobélie</w:t>
            </w:r>
            <w:proofErr w:type="spellEnd"/>
            <w:r w:rsidRPr="0039266E">
              <w:rPr>
                <w:sz w:val="16"/>
                <w:szCs w:val="16"/>
              </w:rPr>
              <w:t xml:space="preserve">, </w:t>
            </w:r>
            <w:proofErr w:type="spellStart"/>
            <w:r w:rsidRPr="0039266E">
              <w:rPr>
                <w:sz w:val="16"/>
                <w:szCs w:val="16"/>
              </w:rPr>
              <w:t>Lobélie</w:t>
            </w:r>
            <w:proofErr w:type="spellEnd"/>
            <w:r w:rsidRPr="0039266E">
              <w:rPr>
                <w:sz w:val="16"/>
                <w:szCs w:val="16"/>
              </w:rPr>
              <w:t xml:space="preserve"> des </w:t>
            </w:r>
            <w:proofErr w:type="spellStart"/>
            <w:r w:rsidRPr="0039266E">
              <w:rPr>
                <w:sz w:val="16"/>
                <w:szCs w:val="16"/>
              </w:rPr>
              <w:t>jardins</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Lobelie</w:t>
            </w:r>
            <w:proofErr w:type="spellEnd"/>
            <w:r w:rsidRPr="0039266E">
              <w:rPr>
                <w:sz w:val="16"/>
                <w:szCs w:val="16"/>
              </w:rPr>
              <w:t xml:space="preserve">, </w:t>
            </w:r>
            <w:proofErr w:type="spellStart"/>
            <w:r w:rsidRPr="0039266E">
              <w:rPr>
                <w:sz w:val="16"/>
                <w:szCs w:val="16"/>
              </w:rPr>
              <w:t>Männertreu</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sz w:val="16"/>
                <w:szCs w:val="16"/>
              </w:rPr>
              <w:t>Lobelia</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r w:rsidRPr="0039266E">
              <w:rPr>
                <w:bCs/>
                <w:i/>
                <w:sz w:val="16"/>
                <w:szCs w:val="16"/>
              </w:rPr>
              <w:t xml:space="preserve">Lobelia </w:t>
            </w:r>
            <w:proofErr w:type="spellStart"/>
            <w:r w:rsidRPr="0039266E">
              <w:rPr>
                <w:bCs/>
                <w:i/>
                <w:sz w:val="16"/>
                <w:szCs w:val="16"/>
              </w:rPr>
              <w:t>alsinoides</w:t>
            </w:r>
            <w:proofErr w:type="spellEnd"/>
            <w:r w:rsidRPr="0039266E">
              <w:rPr>
                <w:bCs/>
                <w:sz w:val="16"/>
                <w:szCs w:val="16"/>
              </w:rPr>
              <w:t xml:space="preserve"> Lam.;  </w:t>
            </w:r>
            <w:r w:rsidRPr="0039266E">
              <w:rPr>
                <w:i/>
                <w:sz w:val="16"/>
                <w:szCs w:val="16"/>
              </w:rPr>
              <w:t xml:space="preserve">Lobelia </w:t>
            </w:r>
            <w:proofErr w:type="spellStart"/>
            <w:r w:rsidRPr="0039266E">
              <w:rPr>
                <w:i/>
                <w:sz w:val="16"/>
                <w:szCs w:val="16"/>
              </w:rPr>
              <w:t>erinus</w:t>
            </w:r>
            <w:proofErr w:type="spellEnd"/>
            <w:r w:rsidRPr="0039266E">
              <w:rPr>
                <w:sz w:val="16"/>
                <w:szCs w:val="16"/>
              </w:rPr>
              <w:t xml:space="preserve"> L.;  </w:t>
            </w:r>
            <w:r w:rsidRPr="0039266E">
              <w:rPr>
                <w:sz w:val="16"/>
                <w:szCs w:val="16"/>
              </w:rPr>
              <w:br/>
            </w:r>
            <w:r w:rsidRPr="0039266E">
              <w:rPr>
                <w:i/>
                <w:sz w:val="16"/>
                <w:szCs w:val="16"/>
              </w:rPr>
              <w:t xml:space="preserve">Lobelia </w:t>
            </w:r>
            <w:proofErr w:type="spellStart"/>
            <w:r w:rsidRPr="0039266E">
              <w:rPr>
                <w:i/>
                <w:sz w:val="16"/>
                <w:szCs w:val="16"/>
              </w:rPr>
              <w:t>valida</w:t>
            </w:r>
            <w:proofErr w:type="spellEnd"/>
            <w:r w:rsidRPr="0039266E">
              <w:rPr>
                <w:i/>
                <w:sz w:val="16"/>
                <w:szCs w:val="16"/>
              </w:rPr>
              <w:t xml:space="preserve"> </w:t>
            </w:r>
            <w:r w:rsidRPr="0039266E">
              <w:rPr>
                <w:sz w:val="16"/>
                <w:szCs w:val="16"/>
              </w:rPr>
              <w:t xml:space="preserve">L. Bolus;  </w:t>
            </w:r>
            <w:r w:rsidRPr="0039266E">
              <w:rPr>
                <w:sz w:val="16"/>
                <w:szCs w:val="16"/>
              </w:rPr>
              <w:br/>
              <w:t>Hybrids between</w:t>
            </w:r>
            <w:r w:rsidRPr="0039266E">
              <w:rPr>
                <w:i/>
                <w:sz w:val="16"/>
                <w:szCs w:val="16"/>
              </w:rPr>
              <w:t xml:space="preserve"> Lobelia </w:t>
            </w:r>
            <w:proofErr w:type="spellStart"/>
            <w:r w:rsidRPr="0039266E">
              <w:rPr>
                <w:i/>
                <w:sz w:val="16"/>
                <w:szCs w:val="16"/>
              </w:rPr>
              <w:t>erinus</w:t>
            </w:r>
            <w:proofErr w:type="spellEnd"/>
            <w:r w:rsidRPr="0039266E">
              <w:rPr>
                <w:i/>
                <w:sz w:val="16"/>
                <w:szCs w:val="16"/>
              </w:rPr>
              <w:t xml:space="preserve"> </w:t>
            </w:r>
            <w:r w:rsidRPr="0039266E">
              <w:rPr>
                <w:sz w:val="16"/>
                <w:szCs w:val="16"/>
              </w:rPr>
              <w:t xml:space="preserve">and </w:t>
            </w:r>
            <w:r w:rsidRPr="0039266E">
              <w:rPr>
                <w:bCs/>
                <w:i/>
                <w:sz w:val="16"/>
                <w:szCs w:val="16"/>
              </w:rPr>
              <w:t xml:space="preserve">Lobelia </w:t>
            </w:r>
            <w:proofErr w:type="spellStart"/>
            <w:r w:rsidRPr="0039266E">
              <w:rPr>
                <w:bCs/>
                <w:i/>
                <w:sz w:val="16"/>
                <w:szCs w:val="16"/>
              </w:rPr>
              <w:t>alsinoides</w:t>
            </w:r>
            <w:proofErr w:type="spellEnd"/>
            <w:r w:rsidRPr="0039266E">
              <w:rPr>
                <w:bCs/>
                <w:sz w:val="16"/>
                <w:szCs w:val="16"/>
              </w:rPr>
              <w:t>;</w:t>
            </w:r>
            <w:r w:rsidRPr="0039266E">
              <w:rPr>
                <w:bCs/>
                <w:i/>
                <w:sz w:val="16"/>
                <w:szCs w:val="16"/>
              </w:rPr>
              <w:t xml:space="preserve">  </w:t>
            </w:r>
            <w:r w:rsidRPr="0039266E">
              <w:rPr>
                <w:sz w:val="16"/>
                <w:szCs w:val="16"/>
              </w:rPr>
              <w:t xml:space="preserve">Hybrids between </w:t>
            </w:r>
            <w:r w:rsidRPr="0039266E">
              <w:rPr>
                <w:i/>
                <w:sz w:val="16"/>
                <w:szCs w:val="16"/>
              </w:rPr>
              <w:t xml:space="preserve">Lobelia </w:t>
            </w:r>
            <w:proofErr w:type="spellStart"/>
            <w:r w:rsidRPr="0039266E">
              <w:rPr>
                <w:i/>
                <w:sz w:val="16"/>
                <w:szCs w:val="16"/>
              </w:rPr>
              <w:t>erinus</w:t>
            </w:r>
            <w:proofErr w:type="spellEnd"/>
            <w:r w:rsidRPr="0039266E">
              <w:rPr>
                <w:sz w:val="16"/>
                <w:szCs w:val="16"/>
              </w:rPr>
              <w:t xml:space="preserve"> and </w:t>
            </w:r>
            <w:r w:rsidRPr="0039266E">
              <w:rPr>
                <w:i/>
                <w:sz w:val="16"/>
                <w:szCs w:val="16"/>
              </w:rPr>
              <w:t xml:space="preserve">Lobelia </w:t>
            </w:r>
            <w:proofErr w:type="spellStart"/>
            <w:r w:rsidRPr="0039266E">
              <w:rPr>
                <w:i/>
                <w:sz w:val="16"/>
                <w:szCs w:val="16"/>
              </w:rPr>
              <w:t>valida</w:t>
            </w:r>
            <w:proofErr w:type="spellEnd"/>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AU</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sz w:val="16"/>
                <w:szCs w:val="16"/>
              </w:rPr>
            </w:pPr>
            <w:r w:rsidRPr="0039266E">
              <w:rPr>
                <w:sz w:val="16"/>
                <w:szCs w:val="16"/>
              </w:rPr>
              <w:t>TWO</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preparedby"/>
              <w:spacing w:before="60" w:after="60"/>
              <w:jc w:val="left"/>
              <w:rPr>
                <w:i w:val="0"/>
                <w:sz w:val="16"/>
                <w:szCs w:val="16"/>
              </w:rPr>
            </w:pPr>
            <w:r w:rsidRPr="0039266E">
              <w:rPr>
                <w:i w:val="0"/>
                <w:sz w:val="16"/>
                <w:szCs w:val="16"/>
              </w:rPr>
              <w:t>TG/LOMAN(proj.5)</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Lomandra</w:t>
            </w:r>
            <w:proofErr w:type="spellEnd"/>
            <w:r w:rsidRPr="0039266E">
              <w:rPr>
                <w:sz w:val="16"/>
                <w:szCs w:val="16"/>
              </w:rPr>
              <w:t>, Mat Rush</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Lomandra</w:t>
            </w:r>
            <w:proofErr w:type="spellEnd"/>
            <w:r w:rsidRPr="0039266E">
              <w:rPr>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Lomandra</w:t>
            </w:r>
            <w:proofErr w:type="spellEnd"/>
            <w:r w:rsidRPr="0039266E">
              <w:rPr>
                <w:sz w:val="16"/>
                <w:szCs w:val="16"/>
              </w:rPr>
              <w:t xml:space="preserve"> </w:t>
            </w: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Lomandra</w:t>
            </w:r>
            <w:proofErr w:type="spellEnd"/>
            <w:r w:rsidRPr="0039266E">
              <w:rPr>
                <w:sz w:val="16"/>
                <w:szCs w:val="16"/>
              </w:rPr>
              <w:t xml:space="preserve"> </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proofErr w:type="spellStart"/>
            <w:r w:rsidRPr="0039266E">
              <w:rPr>
                <w:bCs/>
                <w:i/>
                <w:sz w:val="16"/>
                <w:szCs w:val="16"/>
              </w:rPr>
              <w:t>Lomandra</w:t>
            </w:r>
            <w:proofErr w:type="spellEnd"/>
            <w:r w:rsidRPr="0039266E">
              <w:rPr>
                <w:bCs/>
                <w:sz w:val="16"/>
                <w:szCs w:val="16"/>
              </w:rPr>
              <w:t xml:space="preserve"> </w:t>
            </w:r>
            <w:proofErr w:type="spellStart"/>
            <w:r w:rsidRPr="0039266E">
              <w:rPr>
                <w:bCs/>
                <w:sz w:val="16"/>
                <w:szCs w:val="16"/>
              </w:rPr>
              <w:t>Labill</w:t>
            </w:r>
            <w:proofErr w:type="spellEnd"/>
            <w:r w:rsidRPr="0039266E">
              <w:rPr>
                <w:bCs/>
                <w:sz w:val="16"/>
                <w:szCs w:val="16"/>
              </w:rPr>
              <w:t>.</w:t>
            </w:r>
          </w:p>
        </w:tc>
      </w:tr>
      <w:tr w:rsidR="00960BD0" w:rsidRPr="0039266E" w:rsidTr="00960BD0">
        <w:trPr>
          <w:cantSplit/>
          <w:jc w:val="center"/>
        </w:trPr>
        <w:tc>
          <w:tcPr>
            <w:tcW w:w="568" w:type="dxa"/>
            <w:tcBorders>
              <w:top w:val="single" w:sz="4" w:space="0" w:color="auto"/>
              <w:left w:val="single" w:sz="4" w:space="0" w:color="auto"/>
              <w:right w:val="single" w:sz="4" w:space="0" w:color="auto"/>
            </w:tcBorders>
          </w:tcPr>
          <w:p w:rsidR="00960BD0" w:rsidRPr="0039266E" w:rsidRDefault="00960BD0" w:rsidP="00D85D52">
            <w:pPr>
              <w:keepNext/>
              <w:spacing w:before="60" w:after="60"/>
              <w:jc w:val="center"/>
              <w:rPr>
                <w:rFonts w:cs="Arial"/>
                <w:sz w:val="16"/>
                <w:szCs w:val="16"/>
              </w:rPr>
            </w:pPr>
            <w:r w:rsidRPr="0039266E">
              <w:rPr>
                <w:rFonts w:cs="Arial"/>
                <w:sz w:val="16"/>
                <w:szCs w:val="16"/>
              </w:rPr>
              <w:t>CN</w:t>
            </w:r>
          </w:p>
        </w:tc>
        <w:tc>
          <w:tcPr>
            <w:tcW w:w="567" w:type="dxa"/>
            <w:tcBorders>
              <w:top w:val="single" w:sz="4" w:space="0" w:color="auto"/>
              <w:left w:val="single" w:sz="4" w:space="0" w:color="auto"/>
              <w:right w:val="single" w:sz="4" w:space="0" w:color="auto"/>
            </w:tcBorders>
          </w:tcPr>
          <w:p w:rsidR="00960BD0" w:rsidRPr="0039266E" w:rsidRDefault="00960BD0" w:rsidP="00D85D52">
            <w:pPr>
              <w:keepNext/>
              <w:spacing w:before="60" w:after="60"/>
              <w:jc w:val="center"/>
              <w:rPr>
                <w:sz w:val="16"/>
                <w:szCs w:val="16"/>
              </w:rPr>
            </w:pPr>
            <w:r w:rsidRPr="0039266E">
              <w:rPr>
                <w:sz w:val="16"/>
                <w:szCs w:val="16"/>
              </w:rPr>
              <w:t>TWO</w:t>
            </w:r>
          </w:p>
        </w:tc>
        <w:tc>
          <w:tcPr>
            <w:tcW w:w="1701" w:type="dxa"/>
            <w:tcBorders>
              <w:top w:val="single" w:sz="4" w:space="0" w:color="auto"/>
              <w:left w:val="single" w:sz="4" w:space="0" w:color="auto"/>
              <w:right w:val="single" w:sz="4" w:space="0" w:color="auto"/>
            </w:tcBorders>
          </w:tcPr>
          <w:p w:rsidR="00960BD0" w:rsidRPr="0039266E" w:rsidRDefault="00960BD0" w:rsidP="00D85D52">
            <w:pPr>
              <w:pStyle w:val="preparedby"/>
              <w:keepNext/>
              <w:spacing w:before="60" w:after="60"/>
              <w:jc w:val="left"/>
              <w:rPr>
                <w:i w:val="0"/>
                <w:color w:val="000000"/>
                <w:sz w:val="16"/>
                <w:szCs w:val="16"/>
              </w:rPr>
            </w:pPr>
            <w:r w:rsidRPr="0039266E">
              <w:rPr>
                <w:i w:val="0"/>
                <w:color w:val="000000"/>
                <w:sz w:val="16"/>
                <w:szCs w:val="16"/>
              </w:rPr>
              <w:t>TG/PAEON(proj.7)</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r w:rsidRPr="0039266E">
              <w:rPr>
                <w:sz w:val="16"/>
                <w:szCs w:val="16"/>
              </w:rPr>
              <w:t xml:space="preserve">Tree peony,  </w:t>
            </w:r>
            <w:r w:rsidRPr="0039266E">
              <w:rPr>
                <w:sz w:val="16"/>
                <w:szCs w:val="16"/>
              </w:rPr>
              <w:br/>
              <w:t>Yellow Tree Peony</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roofErr w:type="spellStart"/>
            <w:r w:rsidRPr="0039266E">
              <w:rPr>
                <w:sz w:val="16"/>
                <w:szCs w:val="16"/>
              </w:rPr>
              <w:t>Pivoine</w:t>
            </w:r>
            <w:proofErr w:type="spellEnd"/>
            <w:r w:rsidRPr="0039266E">
              <w:rPr>
                <w:sz w:val="16"/>
                <w:szCs w:val="16"/>
              </w:rPr>
              <w:t xml:space="preserve"> </w:t>
            </w:r>
            <w:proofErr w:type="spellStart"/>
            <w:r w:rsidRPr="0039266E">
              <w:rPr>
                <w:sz w:val="16"/>
                <w:szCs w:val="16"/>
              </w:rPr>
              <w:t>arbustive</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lang w:val="de-DE"/>
              </w:rPr>
            </w:pPr>
            <w:proofErr w:type="spellStart"/>
            <w:r w:rsidRPr="0039266E">
              <w:rPr>
                <w:sz w:val="16"/>
                <w:szCs w:val="16"/>
                <w:lang w:val="de-DE"/>
              </w:rPr>
              <w:t>Delavays</w:t>
            </w:r>
            <w:proofErr w:type="spellEnd"/>
            <w:r w:rsidRPr="0039266E">
              <w:rPr>
                <w:sz w:val="16"/>
                <w:szCs w:val="16"/>
                <w:lang w:val="de-DE"/>
              </w:rPr>
              <w:t xml:space="preserve"> Strauch-pfingstrose, </w:t>
            </w:r>
            <w:r w:rsidRPr="0039266E">
              <w:rPr>
                <w:sz w:val="16"/>
                <w:szCs w:val="16"/>
                <w:lang w:val="de-DE"/>
              </w:rPr>
              <w:br/>
              <w:t>Gelbe Pfingstrose</w:t>
            </w: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lang w:val="de-DE"/>
              </w:rPr>
            </w:pP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i/>
                <w:sz w:val="16"/>
                <w:szCs w:val="16"/>
              </w:rPr>
            </w:pPr>
            <w:proofErr w:type="spellStart"/>
            <w:r w:rsidRPr="0039266E">
              <w:rPr>
                <w:bCs/>
                <w:i/>
                <w:sz w:val="16"/>
                <w:szCs w:val="16"/>
              </w:rPr>
              <w:t>Paeonia</w:t>
            </w:r>
            <w:proofErr w:type="spellEnd"/>
            <w:r w:rsidRPr="0039266E">
              <w:rPr>
                <w:bCs/>
                <w:i/>
                <w:sz w:val="16"/>
                <w:szCs w:val="16"/>
              </w:rPr>
              <w:t xml:space="preserve"> </w:t>
            </w:r>
            <w:proofErr w:type="spellStart"/>
            <w:r w:rsidRPr="0039266E">
              <w:rPr>
                <w:bCs/>
                <w:i/>
                <w:sz w:val="16"/>
                <w:szCs w:val="16"/>
              </w:rPr>
              <w:t>delavayi</w:t>
            </w:r>
            <w:proofErr w:type="spellEnd"/>
            <w:r w:rsidRPr="0039266E">
              <w:rPr>
                <w:bCs/>
                <w:sz w:val="16"/>
                <w:szCs w:val="16"/>
              </w:rPr>
              <w:t xml:space="preserve"> </w:t>
            </w:r>
            <w:proofErr w:type="spellStart"/>
            <w:r w:rsidRPr="0039266E">
              <w:rPr>
                <w:bCs/>
                <w:sz w:val="16"/>
                <w:szCs w:val="16"/>
              </w:rPr>
              <w:t>Franch</w:t>
            </w:r>
            <w:proofErr w:type="spellEnd"/>
            <w:r w:rsidRPr="0039266E">
              <w:rPr>
                <w:bCs/>
                <w:sz w:val="16"/>
                <w:szCs w:val="16"/>
              </w:rPr>
              <w:t>.</w:t>
            </w:r>
          </w:p>
        </w:tc>
      </w:tr>
      <w:tr w:rsidR="00960BD0" w:rsidRPr="0039266E" w:rsidTr="00960BD0">
        <w:trPr>
          <w:cantSplit/>
          <w:jc w:val="center"/>
        </w:trPr>
        <w:tc>
          <w:tcPr>
            <w:tcW w:w="568" w:type="dxa"/>
            <w:tcBorders>
              <w:left w:val="single" w:sz="4" w:space="0" w:color="auto"/>
              <w:right w:val="single" w:sz="4" w:space="0" w:color="auto"/>
            </w:tcBorders>
          </w:tcPr>
          <w:p w:rsidR="00960BD0" w:rsidRPr="0039266E" w:rsidRDefault="00960BD0" w:rsidP="00D85D52">
            <w:pPr>
              <w:keepNext/>
              <w:spacing w:before="60" w:after="60"/>
              <w:jc w:val="center"/>
              <w:rPr>
                <w:rFonts w:cs="Arial"/>
                <w:sz w:val="16"/>
                <w:szCs w:val="16"/>
              </w:rPr>
            </w:pPr>
          </w:p>
        </w:tc>
        <w:tc>
          <w:tcPr>
            <w:tcW w:w="567" w:type="dxa"/>
            <w:tcBorders>
              <w:left w:val="single" w:sz="4" w:space="0" w:color="auto"/>
              <w:right w:val="single" w:sz="4" w:space="0" w:color="auto"/>
            </w:tcBorders>
          </w:tcPr>
          <w:p w:rsidR="00960BD0" w:rsidRPr="0039266E" w:rsidRDefault="00960BD0" w:rsidP="00D85D52">
            <w:pPr>
              <w:keepNext/>
              <w:spacing w:before="60" w:after="60"/>
              <w:jc w:val="center"/>
              <w:rPr>
                <w:sz w:val="16"/>
                <w:szCs w:val="16"/>
              </w:rPr>
            </w:pPr>
          </w:p>
        </w:tc>
        <w:tc>
          <w:tcPr>
            <w:tcW w:w="1701" w:type="dxa"/>
            <w:tcBorders>
              <w:left w:val="single" w:sz="4" w:space="0" w:color="auto"/>
              <w:right w:val="single" w:sz="4" w:space="0" w:color="auto"/>
            </w:tcBorders>
          </w:tcPr>
          <w:p w:rsidR="00960BD0" w:rsidRPr="0039266E" w:rsidRDefault="00960BD0" w:rsidP="00D85D52">
            <w:pPr>
              <w:pStyle w:val="preparedby"/>
              <w:keepNext/>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i/>
                <w:sz w:val="16"/>
                <w:szCs w:val="16"/>
              </w:rPr>
            </w:pPr>
            <w:proofErr w:type="spellStart"/>
            <w:r w:rsidRPr="0039266E">
              <w:rPr>
                <w:bCs/>
                <w:i/>
                <w:sz w:val="16"/>
                <w:szCs w:val="16"/>
              </w:rPr>
              <w:t>Paeonia</w:t>
            </w:r>
            <w:proofErr w:type="spellEnd"/>
            <w:r w:rsidRPr="0039266E">
              <w:rPr>
                <w:bCs/>
                <w:i/>
                <w:sz w:val="16"/>
                <w:szCs w:val="16"/>
              </w:rPr>
              <w:t xml:space="preserve"> </w:t>
            </w:r>
            <w:proofErr w:type="spellStart"/>
            <w:r w:rsidRPr="0039266E">
              <w:rPr>
                <w:bCs/>
                <w:i/>
                <w:sz w:val="16"/>
                <w:szCs w:val="16"/>
              </w:rPr>
              <w:t>jishanensis</w:t>
            </w:r>
            <w:proofErr w:type="spellEnd"/>
            <w:r w:rsidRPr="0039266E">
              <w:rPr>
                <w:bCs/>
                <w:i/>
                <w:sz w:val="16"/>
                <w:szCs w:val="16"/>
              </w:rPr>
              <w:t xml:space="preserve"> </w:t>
            </w:r>
            <w:r w:rsidRPr="0039266E">
              <w:rPr>
                <w:bCs/>
                <w:sz w:val="16"/>
                <w:szCs w:val="16"/>
              </w:rPr>
              <w:t>T. Hong &amp; W. Z. Zhao</w:t>
            </w:r>
          </w:p>
        </w:tc>
      </w:tr>
      <w:tr w:rsidR="00960BD0" w:rsidRPr="0039266E" w:rsidTr="00960BD0">
        <w:trPr>
          <w:cantSplit/>
          <w:jc w:val="center"/>
        </w:trPr>
        <w:tc>
          <w:tcPr>
            <w:tcW w:w="568" w:type="dxa"/>
            <w:tcBorders>
              <w:left w:val="single" w:sz="4" w:space="0" w:color="auto"/>
              <w:right w:val="single" w:sz="4" w:space="0" w:color="auto"/>
            </w:tcBorders>
          </w:tcPr>
          <w:p w:rsidR="00960BD0" w:rsidRPr="0039266E" w:rsidRDefault="00960BD0" w:rsidP="00D85D52">
            <w:pPr>
              <w:keepNext/>
              <w:spacing w:before="60" w:after="60"/>
              <w:jc w:val="center"/>
              <w:rPr>
                <w:rFonts w:cs="Arial"/>
                <w:sz w:val="16"/>
                <w:szCs w:val="16"/>
              </w:rPr>
            </w:pPr>
          </w:p>
        </w:tc>
        <w:tc>
          <w:tcPr>
            <w:tcW w:w="567" w:type="dxa"/>
            <w:tcBorders>
              <w:left w:val="single" w:sz="4" w:space="0" w:color="auto"/>
              <w:right w:val="single" w:sz="4" w:space="0" w:color="auto"/>
            </w:tcBorders>
          </w:tcPr>
          <w:p w:rsidR="00960BD0" w:rsidRPr="0039266E" w:rsidRDefault="00960BD0" w:rsidP="00D85D52">
            <w:pPr>
              <w:keepNext/>
              <w:spacing w:before="60" w:after="60"/>
              <w:jc w:val="center"/>
              <w:rPr>
                <w:sz w:val="16"/>
                <w:szCs w:val="16"/>
              </w:rPr>
            </w:pPr>
          </w:p>
        </w:tc>
        <w:tc>
          <w:tcPr>
            <w:tcW w:w="1701" w:type="dxa"/>
            <w:tcBorders>
              <w:left w:val="single" w:sz="4" w:space="0" w:color="auto"/>
              <w:right w:val="single" w:sz="4" w:space="0" w:color="auto"/>
            </w:tcBorders>
          </w:tcPr>
          <w:p w:rsidR="00960BD0" w:rsidRPr="0039266E" w:rsidRDefault="00960BD0" w:rsidP="00D85D52">
            <w:pPr>
              <w:pStyle w:val="preparedby"/>
              <w:keepNext/>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bCs/>
                <w:i/>
                <w:sz w:val="16"/>
                <w:szCs w:val="16"/>
              </w:rPr>
            </w:pPr>
            <w:proofErr w:type="spellStart"/>
            <w:r w:rsidRPr="0039266E">
              <w:rPr>
                <w:bCs/>
                <w:i/>
                <w:sz w:val="16"/>
                <w:szCs w:val="16"/>
              </w:rPr>
              <w:t>Paeonia</w:t>
            </w:r>
            <w:proofErr w:type="spellEnd"/>
            <w:r w:rsidRPr="0039266E">
              <w:rPr>
                <w:bCs/>
                <w:i/>
                <w:sz w:val="16"/>
                <w:szCs w:val="16"/>
              </w:rPr>
              <w:t xml:space="preserve"> </w:t>
            </w:r>
            <w:proofErr w:type="spellStart"/>
            <w:r w:rsidRPr="0039266E">
              <w:rPr>
                <w:bCs/>
                <w:i/>
                <w:sz w:val="16"/>
                <w:szCs w:val="16"/>
              </w:rPr>
              <w:t>ludlowii</w:t>
            </w:r>
            <w:proofErr w:type="spellEnd"/>
            <w:r w:rsidRPr="0039266E">
              <w:rPr>
                <w:bCs/>
                <w:sz w:val="16"/>
                <w:szCs w:val="16"/>
              </w:rPr>
              <w:t xml:space="preserve"> (Stern &amp; Taylor) D. Y. Hong</w:t>
            </w:r>
          </w:p>
        </w:tc>
      </w:tr>
      <w:tr w:rsidR="00960BD0" w:rsidRPr="0039266E" w:rsidTr="00960BD0">
        <w:trPr>
          <w:cantSplit/>
          <w:jc w:val="center"/>
        </w:trPr>
        <w:tc>
          <w:tcPr>
            <w:tcW w:w="568" w:type="dxa"/>
            <w:tcBorders>
              <w:left w:val="single" w:sz="4" w:space="0" w:color="auto"/>
              <w:right w:val="single" w:sz="4" w:space="0" w:color="auto"/>
            </w:tcBorders>
          </w:tcPr>
          <w:p w:rsidR="00960BD0" w:rsidRPr="0039266E" w:rsidRDefault="00960BD0" w:rsidP="00D85D52">
            <w:pPr>
              <w:keepNext/>
              <w:spacing w:before="60" w:after="60"/>
              <w:jc w:val="center"/>
              <w:rPr>
                <w:rFonts w:cs="Arial"/>
                <w:sz w:val="16"/>
                <w:szCs w:val="16"/>
              </w:rPr>
            </w:pPr>
          </w:p>
        </w:tc>
        <w:tc>
          <w:tcPr>
            <w:tcW w:w="567" w:type="dxa"/>
            <w:tcBorders>
              <w:left w:val="single" w:sz="4" w:space="0" w:color="auto"/>
              <w:right w:val="single" w:sz="4" w:space="0" w:color="auto"/>
            </w:tcBorders>
          </w:tcPr>
          <w:p w:rsidR="00960BD0" w:rsidRPr="0039266E" w:rsidRDefault="00960BD0" w:rsidP="00D85D52">
            <w:pPr>
              <w:keepNext/>
              <w:spacing w:before="60" w:after="60"/>
              <w:jc w:val="center"/>
              <w:rPr>
                <w:sz w:val="16"/>
                <w:szCs w:val="16"/>
              </w:rPr>
            </w:pPr>
          </w:p>
        </w:tc>
        <w:tc>
          <w:tcPr>
            <w:tcW w:w="1701" w:type="dxa"/>
            <w:tcBorders>
              <w:left w:val="single" w:sz="4" w:space="0" w:color="auto"/>
              <w:right w:val="single" w:sz="4" w:space="0" w:color="auto"/>
            </w:tcBorders>
          </w:tcPr>
          <w:p w:rsidR="00960BD0" w:rsidRPr="0039266E" w:rsidRDefault="00960BD0" w:rsidP="00D85D52">
            <w:pPr>
              <w:pStyle w:val="preparedby"/>
              <w:keepNext/>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D85D52">
            <w:pPr>
              <w:keepNext/>
              <w:tabs>
                <w:tab w:val="right" w:leader="dot" w:pos="9639"/>
              </w:tabs>
              <w:spacing w:before="60" w:after="60"/>
              <w:contextualSpacing/>
              <w:jc w:val="left"/>
              <w:rPr>
                <w:sz w:val="16"/>
                <w:szCs w:val="16"/>
                <w:lang w:val="fr-FR"/>
              </w:rPr>
            </w:pPr>
            <w:proofErr w:type="spellStart"/>
            <w:r w:rsidRPr="0039266E">
              <w:rPr>
                <w:bCs/>
                <w:i/>
                <w:sz w:val="16"/>
                <w:szCs w:val="16"/>
                <w:lang w:val="fr-FR"/>
              </w:rPr>
              <w:t>Paeonia</w:t>
            </w:r>
            <w:proofErr w:type="spellEnd"/>
            <w:r w:rsidRPr="0039266E">
              <w:rPr>
                <w:bCs/>
                <w:i/>
                <w:sz w:val="16"/>
                <w:szCs w:val="16"/>
                <w:lang w:val="fr-FR"/>
              </w:rPr>
              <w:t xml:space="preserve"> </w:t>
            </w:r>
            <w:proofErr w:type="spellStart"/>
            <w:r w:rsidRPr="0039266E">
              <w:rPr>
                <w:bCs/>
                <w:i/>
                <w:sz w:val="16"/>
                <w:szCs w:val="16"/>
                <w:lang w:val="fr-FR"/>
              </w:rPr>
              <w:t>ostii</w:t>
            </w:r>
            <w:proofErr w:type="spellEnd"/>
            <w:r w:rsidRPr="0039266E">
              <w:rPr>
                <w:bCs/>
                <w:sz w:val="16"/>
                <w:szCs w:val="16"/>
                <w:lang w:val="fr-FR"/>
              </w:rPr>
              <w:t xml:space="preserve"> T. Hong &amp; J. X. Zhang</w:t>
            </w:r>
          </w:p>
        </w:tc>
      </w:tr>
      <w:tr w:rsidR="00960BD0" w:rsidRPr="001055EE" w:rsidTr="00960BD0">
        <w:trPr>
          <w:cantSplit/>
          <w:jc w:val="center"/>
        </w:trPr>
        <w:tc>
          <w:tcPr>
            <w:tcW w:w="568" w:type="dxa"/>
            <w:tcBorders>
              <w:left w:val="single" w:sz="4" w:space="0" w:color="auto"/>
              <w:right w:val="single" w:sz="4" w:space="0" w:color="auto"/>
            </w:tcBorders>
          </w:tcPr>
          <w:p w:rsidR="00960BD0" w:rsidRPr="0039266E" w:rsidRDefault="00960BD0" w:rsidP="00960BD0">
            <w:pPr>
              <w:spacing w:before="60" w:after="60"/>
              <w:jc w:val="center"/>
              <w:rPr>
                <w:rFonts w:cs="Arial"/>
                <w:sz w:val="16"/>
                <w:szCs w:val="16"/>
                <w:lang w:val="fr-FR"/>
              </w:rPr>
            </w:pPr>
          </w:p>
        </w:tc>
        <w:tc>
          <w:tcPr>
            <w:tcW w:w="567" w:type="dxa"/>
            <w:tcBorders>
              <w:left w:val="single" w:sz="4" w:space="0" w:color="auto"/>
              <w:right w:val="single" w:sz="4" w:space="0" w:color="auto"/>
            </w:tcBorders>
          </w:tcPr>
          <w:p w:rsidR="00960BD0" w:rsidRPr="0039266E" w:rsidRDefault="00960BD0" w:rsidP="00960BD0">
            <w:pPr>
              <w:spacing w:before="60" w:after="60"/>
              <w:jc w:val="center"/>
              <w:rPr>
                <w:sz w:val="16"/>
                <w:szCs w:val="16"/>
                <w:lang w:val="fr-FR"/>
              </w:rPr>
            </w:pPr>
          </w:p>
        </w:tc>
        <w:tc>
          <w:tcPr>
            <w:tcW w:w="1701" w:type="dxa"/>
            <w:tcBorders>
              <w:left w:val="single" w:sz="4" w:space="0" w:color="auto"/>
              <w:right w:val="single" w:sz="4" w:space="0" w:color="auto"/>
            </w:tcBorders>
          </w:tcPr>
          <w:p w:rsidR="00960BD0" w:rsidRPr="0039266E" w:rsidRDefault="00960BD0" w:rsidP="00960BD0">
            <w:pPr>
              <w:pStyle w:val="preparedby"/>
              <w:spacing w:before="60" w:after="60"/>
              <w:jc w:val="left"/>
              <w:rPr>
                <w:i w:val="0"/>
                <w:color w:val="000000"/>
                <w:sz w:val="16"/>
                <w:szCs w:val="16"/>
                <w:lang w:val="fr-FR"/>
              </w:rPr>
            </w:pP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val="fr-FR"/>
              </w:rPr>
            </w:pP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val="fr-FR"/>
              </w:rPr>
            </w:pP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val="fr-FR"/>
              </w:rPr>
            </w:pP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val="fr-FR"/>
              </w:rPr>
            </w:pP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bCs/>
                <w:i/>
                <w:sz w:val="16"/>
                <w:szCs w:val="16"/>
                <w:lang w:val="fr-CH"/>
              </w:rPr>
            </w:pPr>
            <w:proofErr w:type="spellStart"/>
            <w:r w:rsidRPr="0039266E">
              <w:rPr>
                <w:bCs/>
                <w:i/>
                <w:sz w:val="16"/>
                <w:szCs w:val="16"/>
                <w:lang w:val="fr-CH"/>
              </w:rPr>
              <w:t>Paeonia</w:t>
            </w:r>
            <w:proofErr w:type="spellEnd"/>
            <w:r w:rsidRPr="0039266E">
              <w:rPr>
                <w:bCs/>
                <w:i/>
                <w:sz w:val="16"/>
                <w:szCs w:val="16"/>
                <w:lang w:val="fr-CH"/>
              </w:rPr>
              <w:t xml:space="preserve"> </w:t>
            </w:r>
            <w:proofErr w:type="spellStart"/>
            <w:r w:rsidRPr="0039266E">
              <w:rPr>
                <w:bCs/>
                <w:i/>
                <w:sz w:val="16"/>
                <w:szCs w:val="16"/>
                <w:lang w:val="fr-CH"/>
              </w:rPr>
              <w:t>qiui</w:t>
            </w:r>
            <w:proofErr w:type="spellEnd"/>
            <w:r w:rsidRPr="0039266E">
              <w:rPr>
                <w:bCs/>
                <w:sz w:val="16"/>
                <w:szCs w:val="16"/>
                <w:lang w:val="fr-CH"/>
              </w:rPr>
              <w:t xml:space="preserve"> Y. L. Pei &amp; D. Y. Hong</w:t>
            </w:r>
          </w:p>
        </w:tc>
      </w:tr>
      <w:tr w:rsidR="00960BD0" w:rsidRPr="0039266E" w:rsidTr="00960BD0">
        <w:trPr>
          <w:cantSplit/>
          <w:jc w:val="center"/>
        </w:trPr>
        <w:tc>
          <w:tcPr>
            <w:tcW w:w="568" w:type="dxa"/>
            <w:tcBorders>
              <w:left w:val="single" w:sz="4" w:space="0" w:color="auto"/>
              <w:right w:val="single" w:sz="4" w:space="0" w:color="auto"/>
            </w:tcBorders>
          </w:tcPr>
          <w:p w:rsidR="00960BD0" w:rsidRPr="0039266E" w:rsidRDefault="00960BD0" w:rsidP="00960BD0">
            <w:pPr>
              <w:spacing w:before="60" w:after="60"/>
              <w:jc w:val="center"/>
              <w:rPr>
                <w:rFonts w:cs="Arial"/>
                <w:sz w:val="16"/>
                <w:szCs w:val="16"/>
                <w:lang w:val="fr-CH"/>
              </w:rPr>
            </w:pPr>
          </w:p>
        </w:tc>
        <w:tc>
          <w:tcPr>
            <w:tcW w:w="567" w:type="dxa"/>
            <w:tcBorders>
              <w:left w:val="single" w:sz="4" w:space="0" w:color="auto"/>
              <w:right w:val="single" w:sz="4" w:space="0" w:color="auto"/>
            </w:tcBorders>
          </w:tcPr>
          <w:p w:rsidR="00960BD0" w:rsidRPr="0039266E" w:rsidRDefault="00960BD0" w:rsidP="00960BD0">
            <w:pPr>
              <w:spacing w:before="60" w:after="60"/>
              <w:jc w:val="center"/>
              <w:rPr>
                <w:sz w:val="16"/>
                <w:szCs w:val="16"/>
                <w:lang w:val="fr-CH"/>
              </w:rPr>
            </w:pPr>
          </w:p>
        </w:tc>
        <w:tc>
          <w:tcPr>
            <w:tcW w:w="1701" w:type="dxa"/>
            <w:tcBorders>
              <w:left w:val="single" w:sz="4" w:space="0" w:color="auto"/>
              <w:right w:val="single" w:sz="4" w:space="0" w:color="auto"/>
            </w:tcBorders>
          </w:tcPr>
          <w:p w:rsidR="00960BD0" w:rsidRPr="0039266E" w:rsidRDefault="00960BD0" w:rsidP="00960BD0">
            <w:pPr>
              <w:pStyle w:val="preparedby"/>
              <w:spacing w:before="60" w:after="60"/>
              <w:jc w:val="left"/>
              <w:rPr>
                <w:i w:val="0"/>
                <w:color w:val="000000"/>
                <w:sz w:val="16"/>
                <w:szCs w:val="16"/>
                <w:lang w:val="fr-CH"/>
              </w:rPr>
            </w:pP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val="fr-CH"/>
              </w:rPr>
            </w:pP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val="fr-CH"/>
              </w:rPr>
            </w:pP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Gefleckte</w:t>
            </w:r>
            <w:proofErr w:type="spellEnd"/>
            <w:r w:rsidRPr="0039266E">
              <w:rPr>
                <w:sz w:val="16"/>
                <w:szCs w:val="16"/>
              </w:rPr>
              <w:t xml:space="preserve"> </w:t>
            </w:r>
            <w:proofErr w:type="spellStart"/>
            <w:r w:rsidRPr="0039266E">
              <w:rPr>
                <w:sz w:val="16"/>
                <w:szCs w:val="16"/>
              </w:rPr>
              <w:t>Strauch-pfingstrose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i/>
                <w:sz w:val="16"/>
                <w:szCs w:val="16"/>
              </w:rPr>
            </w:pPr>
            <w:proofErr w:type="spellStart"/>
            <w:r w:rsidRPr="0039266E">
              <w:rPr>
                <w:bCs/>
                <w:i/>
                <w:sz w:val="16"/>
                <w:szCs w:val="16"/>
              </w:rPr>
              <w:t>Paeonia</w:t>
            </w:r>
            <w:proofErr w:type="spellEnd"/>
            <w:r w:rsidRPr="0039266E">
              <w:rPr>
                <w:bCs/>
                <w:i/>
                <w:sz w:val="16"/>
                <w:szCs w:val="16"/>
              </w:rPr>
              <w:t xml:space="preserve"> </w:t>
            </w:r>
            <w:proofErr w:type="spellStart"/>
            <w:r w:rsidRPr="0039266E">
              <w:rPr>
                <w:bCs/>
                <w:i/>
                <w:sz w:val="16"/>
                <w:szCs w:val="16"/>
              </w:rPr>
              <w:t>rockii</w:t>
            </w:r>
            <w:proofErr w:type="spellEnd"/>
            <w:r w:rsidRPr="0039266E">
              <w:rPr>
                <w:bCs/>
                <w:i/>
                <w:sz w:val="16"/>
                <w:szCs w:val="16"/>
              </w:rPr>
              <w:t xml:space="preserve"> </w:t>
            </w:r>
            <w:r w:rsidRPr="0039266E">
              <w:rPr>
                <w:bCs/>
                <w:sz w:val="16"/>
                <w:szCs w:val="16"/>
              </w:rPr>
              <w:t xml:space="preserve">(S. G. Haw &amp; </w:t>
            </w:r>
            <w:proofErr w:type="spellStart"/>
            <w:r w:rsidRPr="0039266E">
              <w:rPr>
                <w:bCs/>
                <w:sz w:val="16"/>
                <w:szCs w:val="16"/>
              </w:rPr>
              <w:t>Lauener</w:t>
            </w:r>
            <w:proofErr w:type="spellEnd"/>
            <w:r w:rsidRPr="0039266E">
              <w:rPr>
                <w:bCs/>
                <w:sz w:val="16"/>
                <w:szCs w:val="16"/>
              </w:rPr>
              <w:t>) T. Hong &amp; J. J. Li ex D. Y. Hong</w:t>
            </w:r>
          </w:p>
        </w:tc>
      </w:tr>
      <w:tr w:rsidR="00960BD0" w:rsidRPr="001055EE" w:rsidTr="00960BD0">
        <w:trPr>
          <w:cantSplit/>
          <w:jc w:val="center"/>
        </w:trPr>
        <w:tc>
          <w:tcPr>
            <w:tcW w:w="568" w:type="dxa"/>
            <w:tcBorders>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960BD0" w:rsidRPr="0039266E" w:rsidRDefault="00960BD0" w:rsidP="00960BD0">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960BD0" w:rsidRPr="0039266E"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sz w:val="16"/>
                <w:szCs w:val="16"/>
              </w:rPr>
              <w:t xml:space="preserve">Tree Peony, </w:t>
            </w:r>
            <w:r w:rsidRPr="0039266E">
              <w:rPr>
                <w:sz w:val="16"/>
                <w:szCs w:val="16"/>
              </w:rPr>
              <w:br/>
            </w:r>
            <w:proofErr w:type="spellStart"/>
            <w:r w:rsidRPr="0039266E">
              <w:rPr>
                <w:sz w:val="16"/>
                <w:szCs w:val="16"/>
              </w:rPr>
              <w:t>Moutan</w:t>
            </w:r>
            <w:proofErr w:type="spellEnd"/>
            <w:r w:rsidRPr="0039266E">
              <w:rPr>
                <w:sz w:val="16"/>
                <w:szCs w:val="16"/>
              </w:rPr>
              <w:t xml:space="preserve"> Peony</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Pivoine</w:t>
            </w:r>
            <w:proofErr w:type="spellEnd"/>
            <w:r w:rsidRPr="0039266E">
              <w:rPr>
                <w:sz w:val="16"/>
                <w:szCs w:val="16"/>
              </w:rPr>
              <w:t xml:space="preserve"> </w:t>
            </w:r>
            <w:proofErr w:type="spellStart"/>
            <w:r w:rsidRPr="0039266E">
              <w:rPr>
                <w:sz w:val="16"/>
                <w:szCs w:val="16"/>
              </w:rPr>
              <w:t>arbustive</w:t>
            </w:r>
            <w:proofErr w:type="spellEnd"/>
            <w:r w:rsidRPr="0039266E">
              <w:rPr>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Strauchpäonie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Peonia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i/>
                <w:sz w:val="16"/>
                <w:szCs w:val="16"/>
                <w:lang w:val="es-ES"/>
              </w:rPr>
            </w:pPr>
            <w:proofErr w:type="spellStart"/>
            <w:r w:rsidRPr="0039266E">
              <w:rPr>
                <w:bCs/>
                <w:i/>
                <w:sz w:val="16"/>
                <w:szCs w:val="16"/>
                <w:lang w:val="es-ES"/>
              </w:rPr>
              <w:t>Paeonia</w:t>
            </w:r>
            <w:proofErr w:type="spellEnd"/>
            <w:r w:rsidRPr="0039266E">
              <w:rPr>
                <w:bCs/>
                <w:i/>
                <w:sz w:val="16"/>
                <w:szCs w:val="16"/>
                <w:lang w:val="es-ES"/>
              </w:rPr>
              <w:t xml:space="preserve"> </w:t>
            </w:r>
            <w:proofErr w:type="spellStart"/>
            <w:r w:rsidRPr="0039266E">
              <w:rPr>
                <w:bCs/>
                <w:i/>
                <w:sz w:val="16"/>
                <w:szCs w:val="16"/>
                <w:lang w:val="es-ES"/>
              </w:rPr>
              <w:t>suffruticosa</w:t>
            </w:r>
            <w:proofErr w:type="spellEnd"/>
            <w:r w:rsidRPr="0039266E">
              <w:rPr>
                <w:bCs/>
                <w:sz w:val="16"/>
                <w:szCs w:val="16"/>
                <w:lang w:val="es-ES"/>
              </w:rPr>
              <w:t xml:space="preserve"> </w:t>
            </w:r>
            <w:proofErr w:type="spellStart"/>
            <w:r w:rsidRPr="0039266E">
              <w:rPr>
                <w:bCs/>
                <w:sz w:val="16"/>
                <w:szCs w:val="16"/>
                <w:lang w:val="es-ES"/>
              </w:rPr>
              <w:t>Andrews</w:t>
            </w:r>
            <w:proofErr w:type="spellEnd"/>
            <w:r w:rsidRPr="0039266E">
              <w:rPr>
                <w:bCs/>
                <w:sz w:val="16"/>
                <w:szCs w:val="16"/>
                <w:lang w:val="es-ES"/>
              </w:rPr>
              <w:t xml:space="preserve">, </w:t>
            </w:r>
            <w:proofErr w:type="spellStart"/>
            <w:r w:rsidRPr="0039266E">
              <w:rPr>
                <w:i/>
                <w:sz w:val="16"/>
                <w:szCs w:val="16"/>
                <w:lang w:val="es-ES"/>
              </w:rPr>
              <w:t>Paeonia</w:t>
            </w:r>
            <w:proofErr w:type="spellEnd"/>
            <w:r w:rsidRPr="0039266E">
              <w:rPr>
                <w:i/>
                <w:sz w:val="16"/>
                <w:szCs w:val="16"/>
                <w:lang w:val="es-ES"/>
              </w:rPr>
              <w:t xml:space="preserve"> </w:t>
            </w:r>
            <w:proofErr w:type="spellStart"/>
            <w:r w:rsidRPr="0039266E">
              <w:rPr>
                <w:i/>
                <w:sz w:val="16"/>
                <w:szCs w:val="16"/>
                <w:lang w:val="es-ES"/>
              </w:rPr>
              <w:t>moutan</w:t>
            </w:r>
            <w:proofErr w:type="spellEnd"/>
            <w:r w:rsidRPr="0039266E">
              <w:rPr>
                <w:sz w:val="16"/>
                <w:szCs w:val="16"/>
                <w:lang w:val="es-ES"/>
              </w:rPr>
              <w:t xml:space="preserve"> </w:t>
            </w:r>
            <w:proofErr w:type="spellStart"/>
            <w:r w:rsidRPr="0039266E">
              <w:rPr>
                <w:sz w:val="16"/>
                <w:szCs w:val="16"/>
                <w:lang w:val="es-ES"/>
              </w:rPr>
              <w:t>Sims</w:t>
            </w:r>
            <w:proofErr w:type="spellEnd"/>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ES</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sz w:val="16"/>
                <w:szCs w:val="16"/>
              </w:rPr>
            </w:pPr>
            <w:r w:rsidRPr="0039266E">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preparedby"/>
              <w:spacing w:before="60" w:after="60"/>
              <w:jc w:val="left"/>
              <w:rPr>
                <w:i w:val="0"/>
                <w:color w:val="000000"/>
                <w:sz w:val="16"/>
                <w:szCs w:val="16"/>
              </w:rPr>
            </w:pPr>
            <w:r w:rsidRPr="0039266E">
              <w:rPr>
                <w:i w:val="0"/>
                <w:color w:val="000000"/>
                <w:sz w:val="16"/>
                <w:szCs w:val="16"/>
              </w:rPr>
              <w:t>TG/PGRAN(proj.5)</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autoSpaceDE w:val="0"/>
              <w:autoSpaceDN w:val="0"/>
              <w:adjustRightInd w:val="0"/>
              <w:spacing w:before="60" w:after="60"/>
              <w:jc w:val="left"/>
              <w:rPr>
                <w:sz w:val="16"/>
                <w:szCs w:val="16"/>
              </w:rPr>
            </w:pPr>
            <w:r w:rsidRPr="0039266E">
              <w:rPr>
                <w:sz w:val="16"/>
                <w:szCs w:val="16"/>
              </w:rPr>
              <w:t>Pomegranate</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autoSpaceDE w:val="0"/>
              <w:autoSpaceDN w:val="0"/>
              <w:adjustRightInd w:val="0"/>
              <w:spacing w:before="60" w:after="60"/>
              <w:jc w:val="left"/>
              <w:rPr>
                <w:sz w:val="16"/>
                <w:szCs w:val="16"/>
              </w:rPr>
            </w:pPr>
            <w:r w:rsidRPr="0039266E">
              <w:rPr>
                <w:sz w:val="16"/>
                <w:szCs w:val="16"/>
              </w:rPr>
              <w:t>Grenadier</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autoSpaceDE w:val="0"/>
              <w:autoSpaceDN w:val="0"/>
              <w:adjustRightInd w:val="0"/>
              <w:spacing w:before="60" w:after="60"/>
              <w:jc w:val="left"/>
              <w:rPr>
                <w:sz w:val="16"/>
                <w:szCs w:val="16"/>
              </w:rPr>
            </w:pPr>
            <w:proofErr w:type="spellStart"/>
            <w:r w:rsidRPr="0039266E">
              <w:rPr>
                <w:sz w:val="16"/>
                <w:szCs w:val="16"/>
              </w:rPr>
              <w:t>Granatapfel</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autoSpaceDE w:val="0"/>
              <w:autoSpaceDN w:val="0"/>
              <w:adjustRightInd w:val="0"/>
              <w:spacing w:before="60" w:after="60"/>
              <w:jc w:val="left"/>
              <w:rPr>
                <w:sz w:val="16"/>
                <w:szCs w:val="16"/>
              </w:rPr>
            </w:pPr>
            <w:proofErr w:type="spellStart"/>
            <w:r w:rsidRPr="0039266E">
              <w:rPr>
                <w:sz w:val="16"/>
                <w:szCs w:val="16"/>
              </w:rPr>
              <w:t>Granado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proofErr w:type="spellStart"/>
            <w:r w:rsidRPr="0039266E">
              <w:rPr>
                <w:i/>
                <w:iCs/>
                <w:sz w:val="16"/>
                <w:szCs w:val="16"/>
              </w:rPr>
              <w:t>Punica</w:t>
            </w:r>
            <w:proofErr w:type="spellEnd"/>
            <w:r w:rsidRPr="0039266E">
              <w:rPr>
                <w:i/>
                <w:iCs/>
                <w:sz w:val="16"/>
                <w:szCs w:val="16"/>
              </w:rPr>
              <w:t xml:space="preserve"> </w:t>
            </w:r>
            <w:proofErr w:type="spellStart"/>
            <w:r w:rsidRPr="0039266E">
              <w:rPr>
                <w:i/>
                <w:iCs/>
                <w:sz w:val="16"/>
                <w:szCs w:val="16"/>
              </w:rPr>
              <w:t>granatum</w:t>
            </w:r>
            <w:proofErr w:type="spellEnd"/>
            <w:r w:rsidRPr="0039266E">
              <w:rPr>
                <w:sz w:val="16"/>
                <w:szCs w:val="16"/>
              </w:rPr>
              <w:t xml:space="preserve"> L.</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FR</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sz w:val="16"/>
                <w:szCs w:val="16"/>
              </w:rPr>
            </w:pPr>
            <w:r w:rsidRPr="0039266E">
              <w:rPr>
                <w:sz w:val="16"/>
                <w:szCs w:val="16"/>
              </w:rPr>
              <w:t>TWF</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preparedby"/>
              <w:spacing w:before="60" w:after="60"/>
              <w:jc w:val="left"/>
              <w:rPr>
                <w:i w:val="0"/>
                <w:color w:val="000000"/>
                <w:sz w:val="16"/>
                <w:szCs w:val="16"/>
              </w:rPr>
            </w:pPr>
            <w:r w:rsidRPr="0039266E">
              <w:rPr>
                <w:i w:val="0"/>
                <w:color w:val="000000"/>
                <w:sz w:val="16"/>
                <w:szCs w:val="16"/>
              </w:rPr>
              <w:t>TG/PINEAP(proj.12)</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autoSpaceDE w:val="0"/>
              <w:autoSpaceDN w:val="0"/>
              <w:adjustRightInd w:val="0"/>
              <w:spacing w:before="60" w:after="60"/>
              <w:jc w:val="left"/>
              <w:rPr>
                <w:sz w:val="16"/>
                <w:szCs w:val="16"/>
              </w:rPr>
            </w:pPr>
            <w:r w:rsidRPr="0039266E">
              <w:rPr>
                <w:sz w:val="16"/>
                <w:szCs w:val="16"/>
              </w:rPr>
              <w:t xml:space="preserve">Pineapple </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autoSpaceDE w:val="0"/>
              <w:autoSpaceDN w:val="0"/>
              <w:adjustRightInd w:val="0"/>
              <w:spacing w:before="60" w:after="60"/>
              <w:jc w:val="left"/>
              <w:rPr>
                <w:sz w:val="16"/>
                <w:szCs w:val="16"/>
              </w:rPr>
            </w:pPr>
            <w:proofErr w:type="spellStart"/>
            <w:r w:rsidRPr="0039266E">
              <w:rPr>
                <w:sz w:val="16"/>
                <w:szCs w:val="16"/>
              </w:rPr>
              <w:t>Ananas</w:t>
            </w:r>
            <w:proofErr w:type="spellEnd"/>
            <w:r w:rsidRPr="0039266E">
              <w:rPr>
                <w:sz w:val="16"/>
                <w:szCs w:val="16"/>
              </w:rPr>
              <w:t xml:space="preserve"> </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autoSpaceDE w:val="0"/>
              <w:autoSpaceDN w:val="0"/>
              <w:adjustRightInd w:val="0"/>
              <w:spacing w:before="60" w:after="60"/>
              <w:jc w:val="left"/>
              <w:rPr>
                <w:sz w:val="16"/>
                <w:szCs w:val="16"/>
              </w:rPr>
            </w:pPr>
            <w:proofErr w:type="spellStart"/>
            <w:r w:rsidRPr="0039266E">
              <w:rPr>
                <w:sz w:val="16"/>
                <w:szCs w:val="16"/>
              </w:rPr>
              <w:t>Ananas</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autoSpaceDE w:val="0"/>
              <w:autoSpaceDN w:val="0"/>
              <w:adjustRightInd w:val="0"/>
              <w:spacing w:before="60" w:after="60"/>
              <w:jc w:val="left"/>
              <w:rPr>
                <w:sz w:val="16"/>
                <w:szCs w:val="16"/>
              </w:rPr>
            </w:pPr>
            <w:r w:rsidRPr="0039266E">
              <w:rPr>
                <w:sz w:val="16"/>
                <w:szCs w:val="16"/>
              </w:rPr>
              <w:t>Piña</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proofErr w:type="spellStart"/>
            <w:r w:rsidRPr="0039266E">
              <w:rPr>
                <w:rFonts w:cs="Arial"/>
                <w:i/>
                <w:sz w:val="16"/>
                <w:szCs w:val="16"/>
              </w:rPr>
              <w:t>Ananas</w:t>
            </w:r>
            <w:proofErr w:type="spellEnd"/>
            <w:r w:rsidRPr="0039266E">
              <w:rPr>
                <w:rFonts w:cs="Arial"/>
                <w:i/>
                <w:sz w:val="16"/>
                <w:szCs w:val="16"/>
              </w:rPr>
              <w:t xml:space="preserve"> </w:t>
            </w:r>
            <w:proofErr w:type="spellStart"/>
            <w:r w:rsidRPr="0039266E">
              <w:rPr>
                <w:rFonts w:cs="Arial"/>
                <w:i/>
                <w:sz w:val="16"/>
                <w:szCs w:val="16"/>
              </w:rPr>
              <w:t>comosus</w:t>
            </w:r>
            <w:proofErr w:type="spellEnd"/>
            <w:r w:rsidRPr="0039266E">
              <w:rPr>
                <w:rFonts w:cs="Arial"/>
                <w:sz w:val="16"/>
                <w:szCs w:val="16"/>
              </w:rPr>
              <w:t xml:space="preserve"> (L.) </w:t>
            </w:r>
            <w:proofErr w:type="spellStart"/>
            <w:r w:rsidRPr="0039266E">
              <w:rPr>
                <w:rFonts w:cs="Arial"/>
                <w:sz w:val="16"/>
                <w:szCs w:val="16"/>
              </w:rPr>
              <w:t>Merr</w:t>
            </w:r>
            <w:proofErr w:type="spellEnd"/>
            <w:r w:rsidRPr="0039266E">
              <w:rPr>
                <w:rFonts w:cs="Arial"/>
                <w:sz w:val="16"/>
                <w:szCs w:val="16"/>
              </w:rPr>
              <w:t>.</w:t>
            </w:r>
          </w:p>
        </w:tc>
      </w:tr>
      <w:tr w:rsidR="00960BD0" w:rsidRPr="0039266E" w:rsidTr="00960BD0">
        <w:trPr>
          <w:cantSplit/>
          <w:jc w:val="center"/>
        </w:trPr>
        <w:tc>
          <w:tcPr>
            <w:tcW w:w="568" w:type="dxa"/>
            <w:tcBorders>
              <w:top w:val="single" w:sz="4" w:space="0" w:color="auto"/>
              <w:left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KR</w:t>
            </w:r>
          </w:p>
        </w:tc>
        <w:tc>
          <w:tcPr>
            <w:tcW w:w="567" w:type="dxa"/>
            <w:tcBorders>
              <w:top w:val="single" w:sz="4" w:space="0" w:color="auto"/>
              <w:left w:val="single" w:sz="4" w:space="0" w:color="auto"/>
              <w:right w:val="single" w:sz="4" w:space="0" w:color="auto"/>
            </w:tcBorders>
          </w:tcPr>
          <w:p w:rsidR="00960BD0" w:rsidRPr="0039266E" w:rsidRDefault="00960BD0" w:rsidP="00960BD0">
            <w:pPr>
              <w:spacing w:before="60" w:after="60"/>
              <w:jc w:val="center"/>
              <w:rPr>
                <w:sz w:val="16"/>
                <w:szCs w:val="16"/>
              </w:rPr>
            </w:pPr>
            <w:r w:rsidRPr="0039266E">
              <w:rPr>
                <w:sz w:val="16"/>
                <w:szCs w:val="16"/>
              </w:rPr>
              <w:t>TWV</w:t>
            </w:r>
          </w:p>
        </w:tc>
        <w:tc>
          <w:tcPr>
            <w:tcW w:w="1701" w:type="dxa"/>
            <w:tcBorders>
              <w:top w:val="single" w:sz="4" w:space="0" w:color="auto"/>
              <w:left w:val="single" w:sz="4" w:space="0" w:color="auto"/>
              <w:right w:val="single" w:sz="4" w:space="0" w:color="auto"/>
            </w:tcBorders>
          </w:tcPr>
          <w:p w:rsidR="00960BD0" w:rsidRPr="0039266E" w:rsidRDefault="00960BD0" w:rsidP="00960BD0">
            <w:pPr>
              <w:pStyle w:val="preparedby"/>
              <w:spacing w:before="60" w:after="60"/>
              <w:jc w:val="left"/>
              <w:rPr>
                <w:i w:val="0"/>
                <w:color w:val="000000"/>
                <w:sz w:val="16"/>
                <w:szCs w:val="16"/>
              </w:rPr>
            </w:pPr>
            <w:r w:rsidRPr="0039266E">
              <w:rPr>
                <w:i w:val="0"/>
                <w:color w:val="000000"/>
                <w:sz w:val="16"/>
                <w:szCs w:val="16"/>
              </w:rPr>
              <w:t>TG/PLEUR(proj.5)</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sz w:val="16"/>
                <w:szCs w:val="16"/>
                <w:lang w:eastAsia="ko-KR"/>
              </w:rPr>
              <w:t>Oyster Mushroom</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eastAsia="ko-KR"/>
              </w:rPr>
            </w:pPr>
            <w:proofErr w:type="spellStart"/>
            <w:r w:rsidRPr="0039266E">
              <w:rPr>
                <w:sz w:val="16"/>
                <w:szCs w:val="16"/>
                <w:lang w:eastAsia="ko-KR"/>
              </w:rPr>
              <w:t>Pleurote</w:t>
            </w:r>
            <w:proofErr w:type="spellEnd"/>
            <w:r w:rsidRPr="0039266E">
              <w:rPr>
                <w:sz w:val="16"/>
                <w:szCs w:val="16"/>
                <w:lang w:eastAsia="ko-KR"/>
              </w:rPr>
              <w:t xml:space="preserve"> en coquille</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rPr>
                <w:sz w:val="16"/>
                <w:szCs w:val="16"/>
              </w:rPr>
            </w:pPr>
            <w:proofErr w:type="spellStart"/>
            <w:r w:rsidRPr="0039266E">
              <w:rPr>
                <w:sz w:val="16"/>
                <w:szCs w:val="16"/>
              </w:rPr>
              <w:t>Austernseitling</w:t>
            </w:r>
            <w:proofErr w:type="spellEnd"/>
            <w:r w:rsidRPr="0039266E">
              <w:rPr>
                <w:sz w:val="16"/>
                <w:szCs w:val="16"/>
              </w:rPr>
              <w:t xml:space="preserve">, </w:t>
            </w:r>
            <w:proofErr w:type="spellStart"/>
            <w:r w:rsidRPr="0039266E">
              <w:rPr>
                <w:sz w:val="16"/>
                <w:szCs w:val="16"/>
              </w:rPr>
              <w:t>Drehling</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val="es-ES"/>
              </w:rPr>
            </w:pPr>
            <w:proofErr w:type="spellStart"/>
            <w:r w:rsidRPr="0039266E">
              <w:rPr>
                <w:sz w:val="16"/>
                <w:szCs w:val="16"/>
                <w:lang w:val="es-ES"/>
              </w:rPr>
              <w:t>Champiñon</w:t>
            </w:r>
            <w:proofErr w:type="spellEnd"/>
            <w:r w:rsidRPr="0039266E">
              <w:rPr>
                <w:sz w:val="16"/>
                <w:szCs w:val="16"/>
                <w:lang w:val="es-ES"/>
              </w:rPr>
              <w:t xml:space="preserve"> ostra, </w:t>
            </w:r>
            <w:proofErr w:type="spellStart"/>
            <w:r w:rsidRPr="0039266E">
              <w:rPr>
                <w:sz w:val="16"/>
                <w:szCs w:val="16"/>
                <w:lang w:val="es-ES"/>
              </w:rPr>
              <w:t>Girgola</w:t>
            </w:r>
            <w:proofErr w:type="spellEnd"/>
            <w:r w:rsidRPr="0039266E">
              <w:rPr>
                <w:sz w:val="16"/>
                <w:szCs w:val="16"/>
                <w:lang w:val="es-ES"/>
              </w:rPr>
              <w:t>, Seta de ostra</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rFonts w:cs="Arial"/>
                <w:bCs/>
                <w:i/>
                <w:iCs/>
                <w:sz w:val="16"/>
                <w:szCs w:val="16"/>
                <w:lang w:eastAsia="ko-KR"/>
              </w:rPr>
              <w:t>Pleurotus</w:t>
            </w:r>
            <w:proofErr w:type="spellEnd"/>
            <w:r w:rsidRPr="0039266E">
              <w:rPr>
                <w:rFonts w:cs="Arial"/>
                <w:bCs/>
                <w:i/>
                <w:iCs/>
                <w:sz w:val="16"/>
                <w:szCs w:val="16"/>
                <w:lang w:eastAsia="ko-KR"/>
              </w:rPr>
              <w:t xml:space="preserve"> </w:t>
            </w:r>
            <w:proofErr w:type="spellStart"/>
            <w:r w:rsidRPr="0039266E">
              <w:rPr>
                <w:rFonts w:cs="Arial"/>
                <w:bCs/>
                <w:i/>
                <w:iCs/>
                <w:sz w:val="16"/>
                <w:szCs w:val="16"/>
                <w:lang w:eastAsia="ko-KR"/>
              </w:rPr>
              <w:t>ostreatus</w:t>
            </w:r>
            <w:proofErr w:type="spellEnd"/>
            <w:r w:rsidRPr="0039266E">
              <w:rPr>
                <w:rFonts w:cs="Arial"/>
                <w:bCs/>
                <w:i/>
                <w:iCs/>
                <w:sz w:val="16"/>
                <w:szCs w:val="16"/>
                <w:lang w:eastAsia="ko-KR"/>
              </w:rPr>
              <w:t xml:space="preserve"> </w:t>
            </w:r>
            <w:r w:rsidRPr="0039266E">
              <w:rPr>
                <w:rFonts w:cs="Arial"/>
                <w:bCs/>
                <w:sz w:val="16"/>
                <w:szCs w:val="16"/>
                <w:lang w:eastAsia="ko-KR"/>
              </w:rPr>
              <w:t>(</w:t>
            </w:r>
            <w:proofErr w:type="spellStart"/>
            <w:r w:rsidRPr="0039266E">
              <w:rPr>
                <w:rFonts w:cs="Arial"/>
                <w:bCs/>
                <w:sz w:val="16"/>
                <w:szCs w:val="16"/>
                <w:lang w:eastAsia="ko-KR"/>
              </w:rPr>
              <w:t>Jacq</w:t>
            </w:r>
            <w:proofErr w:type="spellEnd"/>
            <w:r w:rsidRPr="0039266E">
              <w:rPr>
                <w:rFonts w:cs="Arial"/>
                <w:bCs/>
                <w:sz w:val="16"/>
                <w:szCs w:val="16"/>
                <w:lang w:eastAsia="ko-KR"/>
              </w:rPr>
              <w:t xml:space="preserve">.) P. </w:t>
            </w:r>
            <w:proofErr w:type="spellStart"/>
            <w:r w:rsidRPr="0039266E">
              <w:rPr>
                <w:rFonts w:cs="Arial"/>
                <w:bCs/>
                <w:sz w:val="16"/>
                <w:szCs w:val="16"/>
                <w:lang w:eastAsia="ko-KR"/>
              </w:rPr>
              <w:t>Kumm</w:t>
            </w:r>
            <w:proofErr w:type="spellEnd"/>
            <w:r w:rsidRPr="0039266E">
              <w:rPr>
                <w:rFonts w:cs="Arial"/>
                <w:bCs/>
                <w:sz w:val="16"/>
                <w:szCs w:val="16"/>
                <w:lang w:eastAsia="ko-KR"/>
              </w:rPr>
              <w:t>.</w:t>
            </w:r>
          </w:p>
        </w:tc>
      </w:tr>
      <w:tr w:rsidR="00960BD0" w:rsidRPr="0039266E" w:rsidTr="00960BD0">
        <w:trPr>
          <w:cantSplit/>
          <w:jc w:val="center"/>
        </w:trPr>
        <w:tc>
          <w:tcPr>
            <w:tcW w:w="568" w:type="dxa"/>
            <w:tcBorders>
              <w:left w:val="single" w:sz="4" w:space="0" w:color="auto"/>
              <w:right w:val="single" w:sz="4" w:space="0" w:color="auto"/>
            </w:tcBorders>
          </w:tcPr>
          <w:p w:rsidR="00960BD0" w:rsidRPr="0039266E" w:rsidRDefault="00960BD0" w:rsidP="00960BD0">
            <w:pPr>
              <w:spacing w:before="60" w:after="60"/>
              <w:jc w:val="center"/>
              <w:rPr>
                <w:rFonts w:cs="Arial"/>
                <w:sz w:val="16"/>
                <w:szCs w:val="16"/>
              </w:rPr>
            </w:pPr>
          </w:p>
        </w:tc>
        <w:tc>
          <w:tcPr>
            <w:tcW w:w="567" w:type="dxa"/>
            <w:tcBorders>
              <w:left w:val="single" w:sz="4" w:space="0" w:color="auto"/>
              <w:right w:val="single" w:sz="4" w:space="0" w:color="auto"/>
            </w:tcBorders>
          </w:tcPr>
          <w:p w:rsidR="00960BD0" w:rsidRPr="0039266E" w:rsidRDefault="00960BD0" w:rsidP="00960BD0">
            <w:pPr>
              <w:spacing w:before="60" w:after="60"/>
              <w:jc w:val="center"/>
              <w:rPr>
                <w:sz w:val="16"/>
                <w:szCs w:val="16"/>
              </w:rPr>
            </w:pPr>
          </w:p>
        </w:tc>
        <w:tc>
          <w:tcPr>
            <w:tcW w:w="1701" w:type="dxa"/>
            <w:tcBorders>
              <w:left w:val="single" w:sz="4" w:space="0" w:color="auto"/>
              <w:right w:val="single" w:sz="4" w:space="0" w:color="auto"/>
            </w:tcBorders>
          </w:tcPr>
          <w:p w:rsidR="00960BD0" w:rsidRPr="0039266E"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eastAsia="ko-KR"/>
              </w:rPr>
            </w:pPr>
            <w:proofErr w:type="spellStart"/>
            <w:r w:rsidRPr="0039266E">
              <w:rPr>
                <w:sz w:val="16"/>
                <w:szCs w:val="16"/>
                <w:lang w:eastAsia="ko-KR"/>
              </w:rPr>
              <w:t>Eringi</w:t>
            </w:r>
            <w:proofErr w:type="spellEnd"/>
            <w:r w:rsidRPr="0039266E">
              <w:rPr>
                <w:sz w:val="16"/>
                <w:szCs w:val="16"/>
                <w:lang w:eastAsia="ko-KR"/>
              </w:rPr>
              <w:t>, King Oyster Mushroom</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rPr>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rPr>
                <w:sz w:val="16"/>
                <w:szCs w:val="16"/>
              </w:rPr>
            </w:pPr>
            <w:proofErr w:type="spellStart"/>
            <w:r w:rsidRPr="0039266E">
              <w:rPr>
                <w:sz w:val="16"/>
                <w:szCs w:val="16"/>
              </w:rPr>
              <w:t>Kräuterseitling</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rPr>
                <w:sz w:val="16"/>
                <w:szCs w:val="16"/>
              </w:rPr>
            </w:pPr>
            <w:r w:rsidRPr="0039266E">
              <w:rPr>
                <w:sz w:val="16"/>
                <w:szCs w:val="16"/>
              </w:rPr>
              <w:t xml:space="preserve">Seta de </w:t>
            </w:r>
            <w:proofErr w:type="spellStart"/>
            <w:r w:rsidRPr="0039266E">
              <w:rPr>
                <w:sz w:val="16"/>
                <w:szCs w:val="16"/>
              </w:rPr>
              <w:t>cardo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i/>
                <w:sz w:val="16"/>
                <w:szCs w:val="16"/>
                <w:lang w:eastAsia="ko-KR"/>
              </w:rPr>
            </w:pPr>
            <w:proofErr w:type="spellStart"/>
            <w:r w:rsidRPr="0039266E">
              <w:rPr>
                <w:rFonts w:cs="Arial"/>
                <w:bCs/>
                <w:i/>
                <w:iCs/>
                <w:sz w:val="16"/>
                <w:szCs w:val="16"/>
                <w:lang w:eastAsia="ko-KR"/>
              </w:rPr>
              <w:t>Pleurotus</w:t>
            </w:r>
            <w:proofErr w:type="spellEnd"/>
            <w:r w:rsidRPr="0039266E">
              <w:rPr>
                <w:rFonts w:cs="Arial"/>
                <w:bCs/>
                <w:i/>
                <w:iCs/>
                <w:sz w:val="16"/>
                <w:szCs w:val="16"/>
                <w:lang w:eastAsia="ko-KR"/>
              </w:rPr>
              <w:t xml:space="preserve"> </w:t>
            </w:r>
            <w:proofErr w:type="spellStart"/>
            <w:r w:rsidRPr="0039266E">
              <w:rPr>
                <w:rFonts w:cs="Arial"/>
                <w:bCs/>
                <w:i/>
                <w:iCs/>
                <w:sz w:val="16"/>
                <w:szCs w:val="16"/>
                <w:lang w:eastAsia="ko-KR"/>
              </w:rPr>
              <w:t>eryngii</w:t>
            </w:r>
            <w:proofErr w:type="spellEnd"/>
            <w:r w:rsidRPr="0039266E">
              <w:rPr>
                <w:rFonts w:cs="Arial"/>
                <w:bCs/>
                <w:iCs/>
                <w:sz w:val="16"/>
                <w:szCs w:val="16"/>
                <w:lang w:eastAsia="ko-KR"/>
              </w:rPr>
              <w:t xml:space="preserve"> </w:t>
            </w:r>
            <w:r w:rsidRPr="0039266E">
              <w:rPr>
                <w:rFonts w:cs="Arial"/>
                <w:bCs/>
                <w:sz w:val="16"/>
                <w:szCs w:val="16"/>
                <w:lang w:eastAsia="ko-KR"/>
              </w:rPr>
              <w:t xml:space="preserve">(DC.) </w:t>
            </w:r>
            <w:proofErr w:type="spellStart"/>
            <w:r w:rsidRPr="0039266E">
              <w:rPr>
                <w:rFonts w:cs="Arial"/>
                <w:bCs/>
                <w:sz w:val="16"/>
                <w:szCs w:val="16"/>
                <w:lang w:eastAsia="ko-KR"/>
              </w:rPr>
              <w:t>Quél</w:t>
            </w:r>
            <w:proofErr w:type="spellEnd"/>
            <w:r w:rsidRPr="0039266E">
              <w:rPr>
                <w:rFonts w:cs="Arial"/>
                <w:bCs/>
                <w:sz w:val="16"/>
                <w:szCs w:val="16"/>
                <w:lang w:eastAsia="ko-KR"/>
              </w:rPr>
              <w:t>.</w:t>
            </w:r>
          </w:p>
        </w:tc>
      </w:tr>
      <w:tr w:rsidR="00960BD0" w:rsidRPr="0039266E" w:rsidTr="00960BD0">
        <w:trPr>
          <w:cantSplit/>
          <w:jc w:val="center"/>
        </w:trPr>
        <w:tc>
          <w:tcPr>
            <w:tcW w:w="568" w:type="dxa"/>
            <w:tcBorders>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p>
        </w:tc>
        <w:tc>
          <w:tcPr>
            <w:tcW w:w="567" w:type="dxa"/>
            <w:tcBorders>
              <w:left w:val="single" w:sz="4" w:space="0" w:color="auto"/>
              <w:bottom w:val="single" w:sz="4" w:space="0" w:color="auto"/>
              <w:right w:val="single" w:sz="4" w:space="0" w:color="auto"/>
            </w:tcBorders>
          </w:tcPr>
          <w:p w:rsidR="00960BD0" w:rsidRPr="0039266E" w:rsidRDefault="00960BD0" w:rsidP="00960BD0">
            <w:pPr>
              <w:spacing w:before="60" w:after="60"/>
              <w:jc w:val="center"/>
              <w:rPr>
                <w:sz w:val="16"/>
                <w:szCs w:val="16"/>
              </w:rPr>
            </w:pPr>
          </w:p>
        </w:tc>
        <w:tc>
          <w:tcPr>
            <w:tcW w:w="1701" w:type="dxa"/>
            <w:tcBorders>
              <w:left w:val="single" w:sz="4" w:space="0" w:color="auto"/>
              <w:bottom w:val="single" w:sz="4" w:space="0" w:color="auto"/>
              <w:right w:val="single" w:sz="4" w:space="0" w:color="auto"/>
            </w:tcBorders>
          </w:tcPr>
          <w:p w:rsidR="00960BD0" w:rsidRPr="0039266E" w:rsidRDefault="00960BD0" w:rsidP="00960BD0">
            <w:pPr>
              <w:pStyle w:val="preparedby"/>
              <w:spacing w:before="60" w:after="60"/>
              <w:jc w:val="left"/>
              <w:rPr>
                <w:i w:val="0"/>
                <w:color w:val="000000"/>
                <w:sz w:val="16"/>
                <w:szCs w:val="16"/>
              </w:rPr>
            </w:pP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eastAsia="ko-KR"/>
              </w:rPr>
            </w:pPr>
            <w:r w:rsidRPr="0039266E">
              <w:rPr>
                <w:sz w:val="16"/>
                <w:szCs w:val="16"/>
                <w:lang w:eastAsia="ko-KR"/>
              </w:rPr>
              <w:t>Lung Oyster Mushroom</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rPr>
                <w:sz w:val="16"/>
                <w:szCs w:val="16"/>
                <w:lang w:eastAsia="ko-KR"/>
              </w:rPr>
            </w:pP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rPr>
                <w:sz w:val="16"/>
                <w:szCs w:val="16"/>
              </w:rPr>
            </w:pP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val="pt-BR"/>
              </w:rPr>
            </w:pPr>
            <w:r w:rsidRPr="0039266E">
              <w:rPr>
                <w:sz w:val="16"/>
                <w:szCs w:val="16"/>
                <w:lang w:val="pt-BR"/>
              </w:rPr>
              <w:t>Pleuroto pulmonado,</w:t>
            </w:r>
            <w:r w:rsidRPr="0039266E">
              <w:rPr>
                <w:sz w:val="16"/>
                <w:szCs w:val="16"/>
                <w:lang w:val="pt-BR"/>
              </w:rPr>
              <w:br/>
              <w:t>Pleuroto de verano</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i/>
                <w:sz w:val="16"/>
                <w:szCs w:val="16"/>
                <w:lang w:eastAsia="ko-KR"/>
              </w:rPr>
            </w:pPr>
            <w:proofErr w:type="spellStart"/>
            <w:r w:rsidRPr="0039266E">
              <w:rPr>
                <w:rFonts w:cs="Arial"/>
                <w:bCs/>
                <w:i/>
                <w:sz w:val="16"/>
                <w:szCs w:val="16"/>
                <w:lang w:eastAsia="ko-KR"/>
              </w:rPr>
              <w:t>Pleurotus</w:t>
            </w:r>
            <w:proofErr w:type="spellEnd"/>
            <w:r w:rsidRPr="0039266E">
              <w:rPr>
                <w:rFonts w:cs="Arial"/>
                <w:bCs/>
                <w:i/>
                <w:sz w:val="16"/>
                <w:szCs w:val="16"/>
                <w:lang w:eastAsia="ko-KR"/>
              </w:rPr>
              <w:t xml:space="preserve"> </w:t>
            </w:r>
            <w:proofErr w:type="spellStart"/>
            <w:r w:rsidRPr="0039266E">
              <w:rPr>
                <w:rFonts w:cs="Arial"/>
                <w:bCs/>
                <w:i/>
                <w:sz w:val="16"/>
                <w:szCs w:val="16"/>
                <w:lang w:eastAsia="ko-KR"/>
              </w:rPr>
              <w:t>pulmonarius</w:t>
            </w:r>
            <w:proofErr w:type="spellEnd"/>
            <w:r w:rsidRPr="0039266E">
              <w:rPr>
                <w:rFonts w:cs="Arial"/>
                <w:bCs/>
                <w:sz w:val="16"/>
                <w:szCs w:val="16"/>
                <w:lang w:eastAsia="ko-KR"/>
              </w:rPr>
              <w:t xml:space="preserve"> </w:t>
            </w:r>
            <w:r w:rsidRPr="0039266E">
              <w:rPr>
                <w:rFonts w:cs="Arial"/>
                <w:bCs/>
                <w:sz w:val="16"/>
                <w:szCs w:val="16"/>
                <w:lang w:eastAsia="ko-KR"/>
              </w:rPr>
              <w:br/>
              <w:t xml:space="preserve">(Fr.) </w:t>
            </w:r>
            <w:proofErr w:type="spellStart"/>
            <w:r w:rsidRPr="0039266E">
              <w:rPr>
                <w:rFonts w:cs="Arial"/>
                <w:bCs/>
                <w:sz w:val="16"/>
                <w:szCs w:val="16"/>
                <w:lang w:eastAsia="ko-KR"/>
              </w:rPr>
              <w:t>Quél</w:t>
            </w:r>
            <w:proofErr w:type="spellEnd"/>
            <w:r w:rsidRPr="0039266E">
              <w:rPr>
                <w:rFonts w:cs="Arial"/>
                <w:bCs/>
                <w:sz w:val="16"/>
                <w:szCs w:val="16"/>
                <w:lang w:eastAsia="ko-KR"/>
              </w:rPr>
              <w:t>.</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IL/KR</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sz w:val="16"/>
                <w:szCs w:val="16"/>
              </w:rPr>
            </w:pPr>
            <w:r w:rsidRPr="0039266E">
              <w:rPr>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pStyle w:val="preparedby"/>
              <w:spacing w:before="60" w:after="60"/>
              <w:jc w:val="left"/>
              <w:rPr>
                <w:i w:val="0"/>
                <w:color w:val="000000"/>
                <w:sz w:val="16"/>
                <w:szCs w:val="16"/>
              </w:rPr>
            </w:pPr>
            <w:r w:rsidRPr="0039266E">
              <w:rPr>
                <w:i w:val="0"/>
                <w:color w:val="000000"/>
                <w:sz w:val="16"/>
                <w:szCs w:val="16"/>
              </w:rPr>
              <w:t>TG/SESAME(proj.10)</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sz w:val="16"/>
                <w:szCs w:val="16"/>
              </w:rPr>
              <w:t>Sesame</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Sésame</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Sesam</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Ajonjolí</w:t>
            </w:r>
            <w:proofErr w:type="spellEnd"/>
            <w:r w:rsidRPr="0039266E">
              <w:rPr>
                <w:sz w:val="16"/>
                <w:szCs w:val="16"/>
              </w:rPr>
              <w:t xml:space="preserve">, </w:t>
            </w:r>
            <w:proofErr w:type="spellStart"/>
            <w:r w:rsidRPr="0039266E">
              <w:rPr>
                <w:sz w:val="16"/>
                <w:szCs w:val="16"/>
              </w:rPr>
              <w:t>Sésamo</w:t>
            </w:r>
            <w:proofErr w:type="spellEnd"/>
            <w:r w:rsidRPr="0039266E">
              <w:rPr>
                <w:sz w:val="16"/>
                <w:szCs w:val="16"/>
              </w:rPr>
              <w:t xml:space="preserve"> </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cs="Arial"/>
                <w:sz w:val="16"/>
                <w:szCs w:val="16"/>
              </w:rPr>
            </w:pPr>
            <w:proofErr w:type="spellStart"/>
            <w:r w:rsidRPr="0039266E">
              <w:rPr>
                <w:i/>
                <w:sz w:val="16"/>
                <w:szCs w:val="16"/>
              </w:rPr>
              <w:t>Sesamum</w:t>
            </w:r>
            <w:proofErr w:type="spellEnd"/>
            <w:r w:rsidRPr="0039266E">
              <w:rPr>
                <w:i/>
                <w:sz w:val="16"/>
                <w:szCs w:val="16"/>
              </w:rPr>
              <w:t xml:space="preserve"> </w:t>
            </w:r>
            <w:proofErr w:type="spellStart"/>
            <w:r w:rsidRPr="0039266E">
              <w:rPr>
                <w:i/>
                <w:sz w:val="16"/>
                <w:szCs w:val="16"/>
              </w:rPr>
              <w:t>indicum</w:t>
            </w:r>
            <w:proofErr w:type="spellEnd"/>
            <w:r w:rsidRPr="0039266E">
              <w:rPr>
                <w:sz w:val="16"/>
                <w:szCs w:val="16"/>
              </w:rPr>
              <w:t xml:space="preserve"> L.</w:t>
            </w:r>
          </w:p>
        </w:tc>
      </w:tr>
      <w:tr w:rsidR="00960BD0" w:rsidRPr="001055E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CN</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cs="Arial"/>
                <w:sz w:val="16"/>
                <w:szCs w:val="16"/>
              </w:rPr>
            </w:pPr>
            <w:r w:rsidRPr="0039266E">
              <w:rPr>
                <w:rFonts w:cs="Arial"/>
                <w:sz w:val="16"/>
                <w:szCs w:val="16"/>
              </w:rPr>
              <w:t>TWA</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TG/SETARIA(proj.8)</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 xml:space="preserve">Foxtail Millet, </w:t>
            </w:r>
            <w:r w:rsidRPr="0039266E">
              <w:rPr>
                <w:rFonts w:eastAsia="MS Mincho" w:cs="Arial"/>
                <w:sz w:val="16"/>
                <w:szCs w:val="16"/>
                <w:lang w:eastAsia="ja-JP"/>
              </w:rPr>
              <w:br/>
              <w:t xml:space="preserve">Italian </w:t>
            </w:r>
            <w:smartTag w:uri="urn:schemas-microsoft-com:office:smarttags" w:element="place">
              <w:smartTag w:uri="urn:schemas-microsoft-com:office:smarttags" w:element="City">
                <w:r w:rsidRPr="0039266E">
                  <w:rPr>
                    <w:rFonts w:eastAsia="MS Mincho" w:cs="Arial"/>
                    <w:sz w:val="16"/>
                    <w:szCs w:val="16"/>
                    <w:lang w:eastAsia="ja-JP"/>
                  </w:rPr>
                  <w:t>Millet</w:t>
                </w:r>
              </w:smartTag>
              <w:r w:rsidRPr="0039266E">
                <w:rPr>
                  <w:rFonts w:eastAsia="MS Mincho" w:cs="Arial"/>
                  <w:sz w:val="16"/>
                  <w:szCs w:val="16"/>
                  <w:lang w:eastAsia="ja-JP"/>
                </w:rPr>
                <w:t xml:space="preserve">, </w:t>
              </w:r>
              <w:smartTag w:uri="urn:schemas-microsoft-com:office:smarttags" w:element="country-region">
                <w:r w:rsidRPr="0039266E">
                  <w:rPr>
                    <w:rFonts w:eastAsia="MS Mincho" w:cs="Arial"/>
                    <w:sz w:val="16"/>
                    <w:szCs w:val="16"/>
                    <w:lang w:eastAsia="ja-JP"/>
                  </w:rPr>
                  <w:t>Hungary</w:t>
                </w:r>
              </w:smartTag>
            </w:smartTag>
            <w:r w:rsidRPr="0039266E">
              <w:rPr>
                <w:rFonts w:eastAsia="MS Mincho" w:cs="Arial"/>
                <w:sz w:val="16"/>
                <w:szCs w:val="16"/>
                <w:lang w:eastAsia="ja-JP"/>
              </w:rPr>
              <w:t xml:space="preserve"> Millet</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val="fr-FR" w:eastAsia="ja-JP"/>
              </w:rPr>
            </w:pPr>
            <w:r w:rsidRPr="0039266E">
              <w:rPr>
                <w:rFonts w:eastAsia="MS Mincho" w:cs="Arial"/>
                <w:sz w:val="16"/>
                <w:szCs w:val="16"/>
                <w:lang w:val="fr-FR" w:eastAsia="ja-JP"/>
              </w:rPr>
              <w:t xml:space="preserve">Millet d’Italie, Millet des oiseaux, </w:t>
            </w:r>
            <w:r w:rsidRPr="0039266E">
              <w:rPr>
                <w:rFonts w:eastAsia="MS Mincho" w:cs="Arial"/>
                <w:sz w:val="16"/>
                <w:szCs w:val="16"/>
                <w:lang w:val="fr-FR" w:eastAsia="ja-JP"/>
              </w:rPr>
              <w:br/>
            </w:r>
            <w:proofErr w:type="spellStart"/>
            <w:r w:rsidRPr="0039266E">
              <w:rPr>
                <w:rFonts w:eastAsia="MS Mincho" w:cs="Arial"/>
                <w:sz w:val="16"/>
                <w:szCs w:val="16"/>
                <w:lang w:val="fr-FR" w:eastAsia="ja-JP"/>
              </w:rPr>
              <w:t>Setaire</w:t>
            </w:r>
            <w:proofErr w:type="spellEnd"/>
            <w:r w:rsidRPr="0039266E">
              <w:rPr>
                <w:rFonts w:eastAsia="MS Mincho" w:cs="Arial"/>
                <w:sz w:val="16"/>
                <w:szCs w:val="16"/>
                <w:lang w:val="fr-FR" w:eastAsia="ja-JP"/>
              </w:rPr>
              <w:t xml:space="preserve"> d’Italie</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Italienhirse</w:t>
            </w:r>
            <w:proofErr w:type="spellEnd"/>
            <w:r w:rsidRPr="0039266E">
              <w:rPr>
                <w:rFonts w:eastAsia="MS Mincho" w:cs="Arial"/>
                <w:sz w:val="16"/>
                <w:szCs w:val="16"/>
                <w:lang w:eastAsia="ja-JP"/>
              </w:rPr>
              <w:t xml:space="preserve">, </w:t>
            </w:r>
            <w:proofErr w:type="spellStart"/>
            <w:r w:rsidRPr="0039266E">
              <w:rPr>
                <w:rFonts w:eastAsia="MS Mincho" w:cs="Arial"/>
                <w:sz w:val="16"/>
                <w:szCs w:val="16"/>
                <w:lang w:eastAsia="ja-JP"/>
              </w:rPr>
              <w:t>Kolbenhirse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val="es-ES" w:eastAsia="ja-JP"/>
              </w:rPr>
            </w:pPr>
            <w:r w:rsidRPr="0039266E">
              <w:rPr>
                <w:rFonts w:eastAsia="MS Mincho" w:cs="Arial"/>
                <w:sz w:val="16"/>
                <w:szCs w:val="16"/>
                <w:lang w:val="es-ES" w:eastAsia="ja-JP"/>
              </w:rPr>
              <w:t xml:space="preserve">Dana, Mijo de cola de zorro, Mijo de </w:t>
            </w:r>
            <w:proofErr w:type="spellStart"/>
            <w:r w:rsidRPr="0039266E">
              <w:rPr>
                <w:rFonts w:eastAsia="MS Mincho" w:cs="Arial"/>
                <w:sz w:val="16"/>
                <w:szCs w:val="16"/>
                <w:lang w:val="es-ES" w:eastAsia="ja-JP"/>
              </w:rPr>
              <w:t>Hungria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val="es-ES" w:eastAsia="ja-JP"/>
              </w:rPr>
            </w:pPr>
            <w:proofErr w:type="spellStart"/>
            <w:r w:rsidRPr="0039266E">
              <w:rPr>
                <w:rFonts w:eastAsia="MS Mincho" w:cs="Arial"/>
                <w:i/>
                <w:sz w:val="16"/>
                <w:szCs w:val="16"/>
                <w:lang w:val="es-ES" w:eastAsia="ja-JP"/>
              </w:rPr>
              <w:t>Setaria</w:t>
            </w:r>
            <w:proofErr w:type="spellEnd"/>
            <w:r w:rsidRPr="0039266E">
              <w:rPr>
                <w:rFonts w:eastAsia="MS Mincho" w:cs="Arial"/>
                <w:i/>
                <w:sz w:val="16"/>
                <w:szCs w:val="16"/>
                <w:lang w:val="es-ES" w:eastAsia="ja-JP"/>
              </w:rPr>
              <w:t xml:space="preserve"> </w:t>
            </w:r>
            <w:proofErr w:type="spellStart"/>
            <w:r w:rsidRPr="0039266E">
              <w:rPr>
                <w:rFonts w:eastAsia="MS Mincho" w:cs="Arial"/>
                <w:i/>
                <w:sz w:val="16"/>
                <w:szCs w:val="16"/>
                <w:lang w:val="es-ES" w:eastAsia="ja-JP"/>
              </w:rPr>
              <w:t>italica</w:t>
            </w:r>
            <w:proofErr w:type="spellEnd"/>
            <w:r w:rsidRPr="0039266E">
              <w:rPr>
                <w:rFonts w:eastAsia="MS Mincho" w:cs="Arial"/>
                <w:sz w:val="16"/>
                <w:szCs w:val="16"/>
                <w:lang w:val="es-ES" w:eastAsia="ja-JP"/>
              </w:rPr>
              <w:t xml:space="preserve"> L., </w:t>
            </w:r>
            <w:r w:rsidRPr="0039266E">
              <w:rPr>
                <w:rFonts w:eastAsia="MS Mincho" w:cs="Arial"/>
                <w:sz w:val="16"/>
                <w:szCs w:val="16"/>
                <w:lang w:val="es-ES" w:eastAsia="ja-JP"/>
              </w:rPr>
              <w:br/>
            </w:r>
            <w:proofErr w:type="spellStart"/>
            <w:r w:rsidRPr="0039266E">
              <w:rPr>
                <w:rFonts w:eastAsia="MS Mincho" w:cs="Arial"/>
                <w:i/>
                <w:sz w:val="16"/>
                <w:szCs w:val="16"/>
                <w:lang w:val="es-ES" w:eastAsia="ja-JP"/>
              </w:rPr>
              <w:t>Setaria</w:t>
            </w:r>
            <w:proofErr w:type="spellEnd"/>
            <w:r w:rsidRPr="0039266E">
              <w:rPr>
                <w:rFonts w:eastAsia="MS Mincho" w:cs="Arial"/>
                <w:i/>
                <w:sz w:val="16"/>
                <w:szCs w:val="16"/>
                <w:lang w:val="es-ES" w:eastAsia="ja-JP"/>
              </w:rPr>
              <w:t xml:space="preserve"> </w:t>
            </w:r>
            <w:proofErr w:type="spellStart"/>
            <w:r w:rsidRPr="0039266E">
              <w:rPr>
                <w:rFonts w:eastAsia="MS Mincho" w:cs="Arial"/>
                <w:i/>
                <w:sz w:val="16"/>
                <w:szCs w:val="16"/>
                <w:lang w:val="es-ES" w:eastAsia="ja-JP"/>
              </w:rPr>
              <w:t>italica</w:t>
            </w:r>
            <w:proofErr w:type="spellEnd"/>
            <w:r w:rsidRPr="0039266E">
              <w:rPr>
                <w:rFonts w:eastAsia="MS Mincho" w:cs="Arial"/>
                <w:sz w:val="16"/>
                <w:szCs w:val="16"/>
                <w:lang w:val="es-ES" w:eastAsia="ja-JP"/>
              </w:rPr>
              <w:t xml:space="preserve"> (L.) P. </w:t>
            </w:r>
            <w:proofErr w:type="spellStart"/>
            <w:r w:rsidRPr="0039266E">
              <w:rPr>
                <w:rFonts w:eastAsia="MS Mincho" w:cs="Arial"/>
                <w:sz w:val="16"/>
                <w:szCs w:val="16"/>
                <w:lang w:val="es-ES" w:eastAsia="ja-JP"/>
              </w:rPr>
              <w:t>Beauv</w:t>
            </w:r>
            <w:proofErr w:type="spellEnd"/>
            <w:r w:rsidRPr="0039266E">
              <w:rPr>
                <w:rFonts w:eastAsia="MS Mincho" w:cs="Arial"/>
                <w:sz w:val="16"/>
                <w:szCs w:val="16"/>
                <w:lang w:val="es-ES" w:eastAsia="ja-JP"/>
              </w:rPr>
              <w:t>.</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TG/TOM_ROOT</w:t>
            </w:r>
            <w:r w:rsidRPr="0039266E">
              <w:rPr>
                <w:rFonts w:eastAsia="MS Mincho" w:cs="Arial"/>
                <w:sz w:val="16"/>
                <w:szCs w:val="16"/>
                <w:lang w:eastAsia="ja-JP"/>
              </w:rPr>
              <w:br/>
              <w:t>(proj.5)</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 xml:space="preserve">Tomato Rootstocks </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Porte-</w:t>
            </w:r>
            <w:proofErr w:type="spellStart"/>
            <w:r w:rsidRPr="0039266E">
              <w:rPr>
                <w:rFonts w:eastAsia="MS Mincho" w:cs="Arial"/>
                <w:sz w:val="16"/>
                <w:szCs w:val="16"/>
                <w:lang w:eastAsia="ja-JP"/>
              </w:rPr>
              <w:t>greffe</w:t>
            </w:r>
            <w:proofErr w:type="spellEnd"/>
            <w:r w:rsidRPr="0039266E">
              <w:rPr>
                <w:rFonts w:eastAsia="MS Mincho" w:cs="Arial"/>
                <w:sz w:val="16"/>
                <w:szCs w:val="16"/>
                <w:lang w:eastAsia="ja-JP"/>
              </w:rPr>
              <w:t xml:space="preserve"> de </w:t>
            </w:r>
            <w:proofErr w:type="spellStart"/>
            <w:r w:rsidRPr="0039266E">
              <w:rPr>
                <w:rFonts w:eastAsia="MS Mincho" w:cs="Arial"/>
                <w:sz w:val="16"/>
                <w:szCs w:val="16"/>
                <w:lang w:eastAsia="ja-JP"/>
              </w:rPr>
              <w:t>tomate</w:t>
            </w:r>
            <w:proofErr w:type="spellEnd"/>
            <w:r w:rsidRPr="0039266E">
              <w:rPr>
                <w:rFonts w:eastAsia="MS Mincho" w:cs="Arial"/>
                <w:sz w:val="16"/>
                <w:szCs w:val="16"/>
                <w:lang w:eastAsia="ja-JP"/>
              </w:rPr>
              <w:t xml:space="preserve"> </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Tomatenunterlagen</w:t>
            </w:r>
            <w:proofErr w:type="spellEnd"/>
            <w:r w:rsidRPr="0039266E">
              <w:rPr>
                <w:rFonts w:eastAsia="MS Mincho" w:cs="Arial"/>
                <w:sz w:val="16"/>
                <w:szCs w:val="16"/>
                <w:lang w:eastAsia="ja-JP"/>
              </w:rPr>
              <w:t xml:space="preserve"> </w:t>
            </w: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Portainjertos</w:t>
            </w:r>
            <w:proofErr w:type="spellEnd"/>
            <w:r w:rsidRPr="0039266E">
              <w:rPr>
                <w:rFonts w:eastAsia="MS Mincho" w:cs="Arial"/>
                <w:sz w:val="16"/>
                <w:szCs w:val="16"/>
                <w:lang w:eastAsia="ja-JP"/>
              </w:rPr>
              <w:t xml:space="preserve"> de </w:t>
            </w:r>
            <w:proofErr w:type="spellStart"/>
            <w:r w:rsidRPr="0039266E">
              <w:rPr>
                <w:rFonts w:eastAsia="MS Mincho" w:cs="Arial"/>
                <w:sz w:val="16"/>
                <w:szCs w:val="16"/>
                <w:lang w:eastAsia="ja-JP"/>
              </w:rPr>
              <w:t>tomate</w:t>
            </w:r>
            <w:proofErr w:type="spellEnd"/>
            <w:r w:rsidRPr="0039266E">
              <w:rPr>
                <w:rFonts w:eastAsia="MS Mincho" w:cs="Arial"/>
                <w:sz w:val="16"/>
                <w:szCs w:val="16"/>
                <w:lang w:eastAsia="ja-JP"/>
              </w:rPr>
              <w:t xml:space="preserve"> </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val="pt-BR" w:eastAsia="ja-JP"/>
              </w:rPr>
            </w:pPr>
            <w:proofErr w:type="spellStart"/>
            <w:r w:rsidRPr="0039266E">
              <w:rPr>
                <w:i/>
                <w:sz w:val="16"/>
                <w:szCs w:val="16"/>
              </w:rPr>
              <w:t>Solanum</w:t>
            </w:r>
            <w:proofErr w:type="spellEnd"/>
            <w:r w:rsidRPr="0039266E">
              <w:rPr>
                <w:i/>
                <w:sz w:val="16"/>
                <w:szCs w:val="16"/>
              </w:rPr>
              <w:t xml:space="preserve"> </w:t>
            </w:r>
            <w:proofErr w:type="spellStart"/>
            <w:r w:rsidRPr="0039266E">
              <w:rPr>
                <w:i/>
                <w:sz w:val="16"/>
                <w:szCs w:val="16"/>
              </w:rPr>
              <w:t>lycopersicum</w:t>
            </w:r>
            <w:proofErr w:type="spellEnd"/>
            <w:r w:rsidRPr="0039266E">
              <w:rPr>
                <w:i/>
                <w:sz w:val="16"/>
                <w:szCs w:val="16"/>
              </w:rPr>
              <w:t xml:space="preserve"> </w:t>
            </w:r>
            <w:r w:rsidRPr="0039266E">
              <w:rPr>
                <w:sz w:val="16"/>
                <w:szCs w:val="16"/>
              </w:rPr>
              <w:t xml:space="preserve">L. x </w:t>
            </w:r>
            <w:proofErr w:type="spellStart"/>
            <w:r w:rsidRPr="0039266E">
              <w:rPr>
                <w:i/>
                <w:sz w:val="16"/>
                <w:szCs w:val="16"/>
              </w:rPr>
              <w:t>Solanum</w:t>
            </w:r>
            <w:proofErr w:type="spellEnd"/>
            <w:r w:rsidRPr="0039266E">
              <w:rPr>
                <w:i/>
                <w:sz w:val="16"/>
                <w:szCs w:val="16"/>
              </w:rPr>
              <w:t xml:space="preserve"> </w:t>
            </w:r>
            <w:proofErr w:type="spellStart"/>
            <w:r w:rsidRPr="0039266E">
              <w:rPr>
                <w:i/>
                <w:sz w:val="16"/>
                <w:szCs w:val="16"/>
              </w:rPr>
              <w:t>habrochaites</w:t>
            </w:r>
            <w:proofErr w:type="spellEnd"/>
            <w:r w:rsidRPr="0039266E">
              <w:rPr>
                <w:sz w:val="16"/>
                <w:szCs w:val="16"/>
              </w:rPr>
              <w:t xml:space="preserve"> S. Knapp &amp; D.M. Spooner</w:t>
            </w:r>
            <w:proofErr w:type="gramStart"/>
            <w:r w:rsidRPr="0039266E">
              <w:rPr>
                <w:sz w:val="16"/>
                <w:szCs w:val="16"/>
              </w:rPr>
              <w:t>;</w:t>
            </w:r>
            <w:proofErr w:type="gramEnd"/>
            <w:r w:rsidRPr="0039266E">
              <w:rPr>
                <w:sz w:val="16"/>
                <w:szCs w:val="16"/>
              </w:rPr>
              <w:br/>
            </w:r>
            <w:proofErr w:type="spellStart"/>
            <w:r w:rsidRPr="0039266E">
              <w:rPr>
                <w:i/>
                <w:sz w:val="16"/>
                <w:szCs w:val="16"/>
              </w:rPr>
              <w:t>Solanum</w:t>
            </w:r>
            <w:proofErr w:type="spellEnd"/>
            <w:r w:rsidRPr="0039266E">
              <w:rPr>
                <w:i/>
                <w:sz w:val="16"/>
                <w:szCs w:val="16"/>
              </w:rPr>
              <w:t xml:space="preserve"> </w:t>
            </w:r>
            <w:proofErr w:type="spellStart"/>
            <w:r w:rsidRPr="0039266E">
              <w:rPr>
                <w:i/>
                <w:sz w:val="16"/>
                <w:szCs w:val="16"/>
              </w:rPr>
              <w:t>lycopersicum</w:t>
            </w:r>
            <w:proofErr w:type="spellEnd"/>
            <w:r w:rsidRPr="0039266E">
              <w:rPr>
                <w:i/>
                <w:sz w:val="16"/>
                <w:szCs w:val="16"/>
              </w:rPr>
              <w:t xml:space="preserve"> </w:t>
            </w:r>
            <w:r w:rsidRPr="0039266E">
              <w:rPr>
                <w:sz w:val="16"/>
                <w:szCs w:val="16"/>
              </w:rPr>
              <w:t xml:space="preserve">L. x </w:t>
            </w:r>
            <w:r w:rsidRPr="0039266E">
              <w:rPr>
                <w:sz w:val="16"/>
                <w:szCs w:val="16"/>
              </w:rPr>
              <w:br/>
            </w:r>
            <w:proofErr w:type="spellStart"/>
            <w:r w:rsidRPr="0039266E">
              <w:rPr>
                <w:i/>
                <w:sz w:val="16"/>
                <w:szCs w:val="16"/>
              </w:rPr>
              <w:t>Solanum</w:t>
            </w:r>
            <w:proofErr w:type="spellEnd"/>
            <w:r w:rsidRPr="0039266E">
              <w:rPr>
                <w:i/>
                <w:sz w:val="16"/>
                <w:szCs w:val="16"/>
              </w:rPr>
              <w:t xml:space="preserve"> </w:t>
            </w:r>
            <w:proofErr w:type="spellStart"/>
            <w:r w:rsidRPr="0039266E">
              <w:rPr>
                <w:i/>
                <w:sz w:val="16"/>
                <w:szCs w:val="16"/>
              </w:rPr>
              <w:t>peruvianum</w:t>
            </w:r>
            <w:proofErr w:type="spellEnd"/>
            <w:r w:rsidRPr="0039266E">
              <w:rPr>
                <w:i/>
                <w:sz w:val="16"/>
                <w:szCs w:val="16"/>
              </w:rPr>
              <w:t xml:space="preserve"> </w:t>
            </w:r>
            <w:r w:rsidRPr="0039266E">
              <w:rPr>
                <w:sz w:val="16"/>
                <w:szCs w:val="16"/>
              </w:rPr>
              <w:t xml:space="preserve">(L.) </w:t>
            </w:r>
            <w:r w:rsidRPr="0039266E">
              <w:rPr>
                <w:sz w:val="16"/>
                <w:szCs w:val="16"/>
                <w:lang w:val="pt-BR"/>
              </w:rPr>
              <w:t>Mill</w:t>
            </w:r>
            <w:r w:rsidRPr="0039266E">
              <w:rPr>
                <w:i/>
                <w:sz w:val="16"/>
                <w:szCs w:val="16"/>
                <w:lang w:val="pt-BR"/>
              </w:rPr>
              <w:t>.;</w:t>
            </w:r>
            <w:r w:rsidRPr="0039266E">
              <w:rPr>
                <w:i/>
                <w:sz w:val="16"/>
                <w:szCs w:val="16"/>
                <w:lang w:val="pt-BR"/>
              </w:rPr>
              <w:br/>
              <w:t xml:space="preserve">Solanum lycopersicum </w:t>
            </w:r>
            <w:r w:rsidRPr="0039266E">
              <w:rPr>
                <w:sz w:val="16"/>
                <w:szCs w:val="16"/>
                <w:lang w:val="pt-BR"/>
              </w:rPr>
              <w:t xml:space="preserve">L. x </w:t>
            </w:r>
            <w:r w:rsidRPr="0039266E">
              <w:rPr>
                <w:sz w:val="16"/>
                <w:szCs w:val="16"/>
                <w:lang w:val="pt-BR"/>
              </w:rPr>
              <w:br/>
            </w:r>
            <w:r w:rsidRPr="0039266E">
              <w:rPr>
                <w:i/>
                <w:sz w:val="16"/>
                <w:szCs w:val="16"/>
                <w:lang w:val="pt-BR"/>
              </w:rPr>
              <w:t xml:space="preserve">Solanum cheesmaniae </w:t>
            </w:r>
            <w:r w:rsidRPr="0039266E">
              <w:rPr>
                <w:sz w:val="16"/>
                <w:szCs w:val="16"/>
                <w:lang w:val="pt-BR"/>
              </w:rPr>
              <w:t>(L. Ridley) Fosberg</w:t>
            </w:r>
          </w:p>
        </w:tc>
      </w:tr>
      <w:tr w:rsidR="00960BD0" w:rsidRPr="0039266E" w:rsidTr="00960BD0">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i/>
                <w:sz w:val="16"/>
                <w:szCs w:val="16"/>
              </w:rPr>
            </w:pPr>
            <w:r w:rsidRPr="0039266E">
              <w:rPr>
                <w:rFonts w:cs="Arial"/>
                <w:b/>
                <w:bCs/>
                <w:sz w:val="16"/>
                <w:szCs w:val="16"/>
                <w:u w:val="single"/>
              </w:rPr>
              <w:t>REVISIONS OF TEST GUIDELINES</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color w:val="000000"/>
                <w:sz w:val="16"/>
                <w:szCs w:val="16"/>
                <w:lang w:eastAsia="ja-JP"/>
              </w:rPr>
            </w:pPr>
            <w:r w:rsidRPr="0039266E">
              <w:rPr>
                <w:rFonts w:eastAsia="MS Mincho" w:cs="Arial"/>
                <w:color w:val="000000"/>
                <w:sz w:val="16"/>
                <w:szCs w:val="16"/>
                <w:lang w:eastAsia="ja-JP"/>
              </w:rPr>
              <w:t>ES</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color w:val="000000"/>
                <w:sz w:val="16"/>
                <w:szCs w:val="16"/>
                <w:lang w:eastAsia="ja-JP"/>
              </w:rPr>
            </w:pPr>
            <w:r w:rsidRPr="0039266E">
              <w:rPr>
                <w:rFonts w:eastAsia="MS Mincho" w:cs="Arial"/>
                <w:color w:val="000000"/>
                <w:sz w:val="16"/>
                <w:szCs w:val="16"/>
                <w:lang w:eastAsia="ja-JP"/>
              </w:rPr>
              <w:t>TWA</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TG/32/7(proj.5)</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Common Vetch</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Vesce</w:t>
            </w:r>
            <w:proofErr w:type="spellEnd"/>
            <w:r w:rsidRPr="0039266E">
              <w:rPr>
                <w:rFonts w:eastAsia="MS Mincho" w:cs="Arial"/>
                <w:sz w:val="16"/>
                <w:szCs w:val="16"/>
                <w:lang w:eastAsia="ja-JP"/>
              </w:rPr>
              <w:t xml:space="preserve"> commune</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Saatwicke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Veza</w:t>
            </w:r>
            <w:proofErr w:type="spellEnd"/>
            <w:r w:rsidRPr="0039266E">
              <w:rPr>
                <w:rFonts w:eastAsia="MS Mincho" w:cs="Arial"/>
                <w:sz w:val="16"/>
                <w:szCs w:val="16"/>
                <w:lang w:eastAsia="ja-JP"/>
              </w:rPr>
              <w:t xml:space="preserve"> </w:t>
            </w:r>
            <w:proofErr w:type="spellStart"/>
            <w:r w:rsidRPr="0039266E">
              <w:rPr>
                <w:rFonts w:eastAsia="MS Mincho" w:cs="Arial"/>
                <w:sz w:val="16"/>
                <w:szCs w:val="16"/>
                <w:lang w:eastAsia="ja-JP"/>
              </w:rPr>
              <w:t>común</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i/>
                <w:sz w:val="16"/>
                <w:szCs w:val="16"/>
                <w:lang w:eastAsia="ja-JP"/>
              </w:rPr>
              <w:t>Vicia</w:t>
            </w:r>
            <w:proofErr w:type="spellEnd"/>
            <w:r w:rsidRPr="0039266E">
              <w:rPr>
                <w:rFonts w:eastAsia="MS Mincho" w:cs="Arial"/>
                <w:i/>
                <w:sz w:val="16"/>
                <w:szCs w:val="16"/>
                <w:lang w:eastAsia="ja-JP"/>
              </w:rPr>
              <w:t xml:space="preserve"> sativa</w:t>
            </w:r>
            <w:r w:rsidRPr="0039266E">
              <w:rPr>
                <w:rFonts w:eastAsia="MS Mincho" w:cs="Arial"/>
                <w:sz w:val="16"/>
                <w:szCs w:val="16"/>
                <w:lang w:eastAsia="ja-JP"/>
              </w:rPr>
              <w:t xml:space="preserve"> L.</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TG/108/4(proj.8)</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Gladiolus</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Glaïeul</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Gladiole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Gladiolo</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i/>
                <w:sz w:val="16"/>
                <w:szCs w:val="16"/>
                <w:lang w:eastAsia="ja-JP"/>
              </w:rPr>
              <w:t>Gladiolus</w:t>
            </w:r>
            <w:r w:rsidRPr="0039266E">
              <w:rPr>
                <w:rFonts w:eastAsia="MS Mincho" w:cs="Arial"/>
                <w:sz w:val="16"/>
                <w:szCs w:val="16"/>
                <w:lang w:eastAsia="ja-JP"/>
              </w:rPr>
              <w:t xml:space="preserve"> L.</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color w:val="000000"/>
                <w:sz w:val="16"/>
                <w:szCs w:val="16"/>
                <w:lang w:eastAsia="ja-JP"/>
              </w:rPr>
            </w:pPr>
            <w:r w:rsidRPr="0039266E">
              <w:rPr>
                <w:rFonts w:eastAsia="MS Mincho" w:cs="Arial"/>
                <w:color w:val="000000"/>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color w:val="000000"/>
                <w:sz w:val="16"/>
                <w:szCs w:val="16"/>
                <w:lang w:eastAsia="ja-JP"/>
              </w:rPr>
            </w:pPr>
            <w:r w:rsidRPr="0039266E">
              <w:rPr>
                <w:rFonts w:eastAsia="MS Mincho" w:cs="Arial"/>
                <w:color w:val="000000"/>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TG/118/5(proj.4)</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 xml:space="preserve">Endive </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Chicorée</w:t>
            </w:r>
            <w:proofErr w:type="spellEnd"/>
            <w:r w:rsidRPr="0039266E">
              <w:rPr>
                <w:rFonts w:eastAsia="MS Mincho" w:cs="Arial"/>
                <w:sz w:val="16"/>
                <w:szCs w:val="16"/>
                <w:lang w:eastAsia="ja-JP"/>
              </w:rPr>
              <w:t xml:space="preserve"> </w:t>
            </w:r>
            <w:proofErr w:type="spellStart"/>
            <w:r w:rsidRPr="0039266E">
              <w:rPr>
                <w:rFonts w:eastAsia="MS Mincho" w:cs="Arial"/>
                <w:sz w:val="16"/>
                <w:szCs w:val="16"/>
                <w:lang w:eastAsia="ja-JP"/>
              </w:rPr>
              <w:t>frisée</w:t>
            </w:r>
            <w:proofErr w:type="spellEnd"/>
            <w:r w:rsidRPr="0039266E">
              <w:rPr>
                <w:rFonts w:eastAsia="MS Mincho" w:cs="Arial"/>
                <w:sz w:val="16"/>
                <w:szCs w:val="16"/>
                <w:lang w:eastAsia="ja-JP"/>
              </w:rPr>
              <w:t>,</w:t>
            </w:r>
            <w:r w:rsidRPr="0039266E">
              <w:rPr>
                <w:rFonts w:eastAsia="MS Mincho" w:cs="Arial"/>
                <w:sz w:val="16"/>
                <w:szCs w:val="16"/>
                <w:lang w:eastAsia="ja-JP"/>
              </w:rPr>
              <w:br/>
            </w:r>
            <w:proofErr w:type="spellStart"/>
            <w:r w:rsidRPr="0039266E">
              <w:rPr>
                <w:rFonts w:eastAsia="MS Mincho" w:cs="Arial"/>
                <w:sz w:val="16"/>
                <w:szCs w:val="16"/>
                <w:lang w:eastAsia="ja-JP"/>
              </w:rPr>
              <w:t>Chicorée</w:t>
            </w:r>
            <w:proofErr w:type="spellEnd"/>
            <w:r w:rsidRPr="0039266E">
              <w:rPr>
                <w:rFonts w:eastAsia="MS Mincho" w:cs="Arial"/>
                <w:sz w:val="16"/>
                <w:szCs w:val="16"/>
                <w:lang w:eastAsia="ja-JP"/>
              </w:rPr>
              <w:t xml:space="preserve"> </w:t>
            </w:r>
            <w:proofErr w:type="spellStart"/>
            <w:r w:rsidRPr="0039266E">
              <w:rPr>
                <w:rFonts w:eastAsia="MS Mincho" w:cs="Arial"/>
                <w:sz w:val="16"/>
                <w:szCs w:val="16"/>
                <w:lang w:eastAsia="ja-JP"/>
              </w:rPr>
              <w:t>scarole</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Endivie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Escarola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i/>
                <w:sz w:val="16"/>
                <w:szCs w:val="16"/>
                <w:lang w:eastAsia="ja-JP"/>
              </w:rPr>
              <w:t>Cichorium</w:t>
            </w:r>
            <w:proofErr w:type="spellEnd"/>
            <w:r w:rsidRPr="0039266E">
              <w:rPr>
                <w:rFonts w:eastAsia="MS Mincho" w:cs="Arial"/>
                <w:i/>
                <w:sz w:val="16"/>
                <w:szCs w:val="16"/>
                <w:lang w:eastAsia="ja-JP"/>
              </w:rPr>
              <w:t xml:space="preserve"> </w:t>
            </w:r>
            <w:proofErr w:type="spellStart"/>
            <w:r w:rsidRPr="0039266E">
              <w:rPr>
                <w:rFonts w:eastAsia="MS Mincho" w:cs="Arial"/>
                <w:i/>
                <w:sz w:val="16"/>
                <w:szCs w:val="16"/>
                <w:lang w:eastAsia="ja-JP"/>
              </w:rPr>
              <w:t>endivia</w:t>
            </w:r>
            <w:proofErr w:type="spellEnd"/>
            <w:r w:rsidRPr="0039266E">
              <w:rPr>
                <w:rFonts w:eastAsia="MS Mincho" w:cs="Arial"/>
                <w:sz w:val="16"/>
                <w:szCs w:val="16"/>
                <w:lang w:eastAsia="ja-JP"/>
              </w:rPr>
              <w:t xml:space="preserve"> L.</w:t>
            </w:r>
          </w:p>
        </w:tc>
      </w:tr>
      <w:tr w:rsidR="00960BD0" w:rsidRPr="001055E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TG/142/5(proj.5)</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 xml:space="preserve">Watermelon </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 xml:space="preserve">Melon </w:t>
            </w:r>
            <w:proofErr w:type="spellStart"/>
            <w:r w:rsidRPr="0039266E">
              <w:rPr>
                <w:rFonts w:eastAsia="MS Mincho" w:cs="Arial"/>
                <w:sz w:val="16"/>
                <w:szCs w:val="16"/>
                <w:lang w:eastAsia="ja-JP"/>
              </w:rPr>
              <w:t>d’eau</w:t>
            </w:r>
            <w:proofErr w:type="spellEnd"/>
            <w:r w:rsidRPr="0039266E">
              <w:rPr>
                <w:rFonts w:eastAsia="MS Mincho" w:cs="Arial"/>
                <w:sz w:val="16"/>
                <w:szCs w:val="16"/>
                <w:lang w:eastAsia="ja-JP"/>
              </w:rPr>
              <w:t xml:space="preserve">; </w:t>
            </w:r>
            <w:proofErr w:type="spellStart"/>
            <w:r w:rsidRPr="0039266E">
              <w:rPr>
                <w:rFonts w:eastAsia="MS Mincho" w:cs="Arial"/>
                <w:sz w:val="16"/>
                <w:szCs w:val="16"/>
                <w:lang w:eastAsia="ja-JP"/>
              </w:rPr>
              <w:t>Pastèque</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Wassermelone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Sandía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val="fr-FR" w:eastAsia="ja-JP"/>
              </w:rPr>
            </w:pPr>
            <w:proofErr w:type="spellStart"/>
            <w:r w:rsidRPr="0039266E">
              <w:rPr>
                <w:rFonts w:eastAsia="MS Mincho" w:cs="Arial"/>
                <w:sz w:val="16"/>
                <w:szCs w:val="16"/>
                <w:lang w:val="fr-FR" w:eastAsia="ja-JP"/>
              </w:rPr>
              <w:t>Citrullus</w:t>
            </w:r>
            <w:proofErr w:type="spellEnd"/>
            <w:r w:rsidRPr="0039266E">
              <w:rPr>
                <w:rFonts w:eastAsia="MS Mincho" w:cs="Arial"/>
                <w:sz w:val="16"/>
                <w:szCs w:val="16"/>
                <w:lang w:val="fr-FR" w:eastAsia="ja-JP"/>
              </w:rPr>
              <w:t xml:space="preserve"> </w:t>
            </w:r>
            <w:proofErr w:type="spellStart"/>
            <w:r w:rsidRPr="0039266E">
              <w:rPr>
                <w:rFonts w:eastAsia="MS Mincho" w:cs="Arial"/>
                <w:sz w:val="16"/>
                <w:szCs w:val="16"/>
                <w:lang w:val="fr-FR" w:eastAsia="ja-JP"/>
              </w:rPr>
              <w:t>lanatus</w:t>
            </w:r>
            <w:proofErr w:type="spellEnd"/>
            <w:r w:rsidRPr="0039266E">
              <w:rPr>
                <w:rFonts w:eastAsia="MS Mincho" w:cs="Arial"/>
                <w:sz w:val="16"/>
                <w:szCs w:val="16"/>
                <w:lang w:val="fr-FR" w:eastAsia="ja-JP"/>
              </w:rPr>
              <w:t xml:space="preserve"> (</w:t>
            </w:r>
            <w:proofErr w:type="spellStart"/>
            <w:r w:rsidRPr="0039266E">
              <w:rPr>
                <w:rFonts w:eastAsia="MS Mincho" w:cs="Arial"/>
                <w:sz w:val="16"/>
                <w:szCs w:val="16"/>
                <w:lang w:val="fr-FR" w:eastAsia="ja-JP"/>
              </w:rPr>
              <w:t>Thunb</w:t>
            </w:r>
            <w:proofErr w:type="spellEnd"/>
            <w:r w:rsidRPr="0039266E">
              <w:rPr>
                <w:rFonts w:eastAsia="MS Mincho" w:cs="Arial"/>
                <w:sz w:val="16"/>
                <w:szCs w:val="16"/>
                <w:lang w:val="fr-FR" w:eastAsia="ja-JP"/>
              </w:rPr>
              <w:t xml:space="preserve">.) </w:t>
            </w:r>
            <w:proofErr w:type="spellStart"/>
            <w:r w:rsidRPr="0039266E">
              <w:rPr>
                <w:rFonts w:eastAsia="MS Mincho" w:cs="Arial"/>
                <w:sz w:val="16"/>
                <w:szCs w:val="16"/>
                <w:lang w:val="fr-FR" w:eastAsia="ja-JP"/>
              </w:rPr>
              <w:t>Matsum</w:t>
            </w:r>
            <w:proofErr w:type="spellEnd"/>
            <w:r w:rsidRPr="0039266E">
              <w:rPr>
                <w:rFonts w:eastAsia="MS Mincho" w:cs="Arial"/>
                <w:sz w:val="16"/>
                <w:szCs w:val="16"/>
                <w:lang w:val="fr-FR" w:eastAsia="ja-JP"/>
              </w:rPr>
              <w:t xml:space="preserve">. et </w:t>
            </w:r>
            <w:proofErr w:type="spellStart"/>
            <w:r w:rsidRPr="0039266E">
              <w:rPr>
                <w:rFonts w:eastAsia="MS Mincho" w:cs="Arial"/>
                <w:sz w:val="16"/>
                <w:szCs w:val="16"/>
                <w:lang w:val="fr-FR" w:eastAsia="ja-JP"/>
              </w:rPr>
              <w:t>Nakai</w:t>
            </w:r>
            <w:proofErr w:type="spellEnd"/>
            <w:r w:rsidRPr="0039266E">
              <w:rPr>
                <w:rFonts w:eastAsia="MS Mincho" w:cs="Arial"/>
                <w:sz w:val="16"/>
                <w:szCs w:val="16"/>
                <w:lang w:val="fr-FR" w:eastAsia="ja-JP"/>
              </w:rPr>
              <w:t xml:space="preserve">, </w:t>
            </w:r>
            <w:proofErr w:type="spellStart"/>
            <w:r w:rsidRPr="0039266E">
              <w:rPr>
                <w:rFonts w:eastAsia="MS Mincho" w:cs="Arial"/>
                <w:sz w:val="16"/>
                <w:szCs w:val="16"/>
                <w:lang w:val="fr-FR" w:eastAsia="ja-JP"/>
              </w:rPr>
              <w:t>Citrullus</w:t>
            </w:r>
            <w:proofErr w:type="spellEnd"/>
            <w:r w:rsidRPr="0039266E">
              <w:rPr>
                <w:rFonts w:eastAsia="MS Mincho" w:cs="Arial"/>
                <w:sz w:val="16"/>
                <w:szCs w:val="16"/>
                <w:lang w:val="fr-FR" w:eastAsia="ja-JP"/>
              </w:rPr>
              <w:t xml:space="preserve"> </w:t>
            </w:r>
            <w:proofErr w:type="spellStart"/>
            <w:r w:rsidRPr="0039266E">
              <w:rPr>
                <w:rFonts w:eastAsia="MS Mincho" w:cs="Arial"/>
                <w:sz w:val="16"/>
                <w:szCs w:val="16"/>
                <w:lang w:val="fr-FR" w:eastAsia="ja-JP"/>
              </w:rPr>
              <w:t>vulgaris</w:t>
            </w:r>
            <w:proofErr w:type="spellEnd"/>
            <w:r w:rsidRPr="0039266E">
              <w:rPr>
                <w:rFonts w:eastAsia="MS Mincho" w:cs="Arial"/>
                <w:sz w:val="16"/>
                <w:szCs w:val="16"/>
                <w:lang w:val="fr-FR" w:eastAsia="ja-JP"/>
              </w:rPr>
              <w:t xml:space="preserve"> </w:t>
            </w:r>
            <w:proofErr w:type="spellStart"/>
            <w:r w:rsidRPr="0039266E">
              <w:rPr>
                <w:rFonts w:eastAsia="MS Mincho" w:cs="Arial"/>
                <w:sz w:val="16"/>
                <w:szCs w:val="16"/>
                <w:lang w:val="fr-FR" w:eastAsia="ja-JP"/>
              </w:rPr>
              <w:t>Schrad</w:t>
            </w:r>
            <w:proofErr w:type="spellEnd"/>
            <w:r w:rsidRPr="0039266E">
              <w:rPr>
                <w:rFonts w:eastAsia="MS Mincho" w:cs="Arial"/>
                <w:sz w:val="16"/>
                <w:szCs w:val="16"/>
                <w:lang w:val="fr-FR" w:eastAsia="ja-JP"/>
              </w:rPr>
              <w:t>.</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DE</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TG/176/5(proj.4)</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Osteospermum</w:t>
            </w:r>
            <w:proofErr w:type="spellEnd"/>
            <w:r w:rsidRPr="0039266E">
              <w:rPr>
                <w:rFonts w:eastAsia="MS Mincho" w:cs="Arial"/>
                <w:sz w:val="16"/>
                <w:szCs w:val="16"/>
                <w:lang w:eastAsia="ja-JP"/>
              </w:rPr>
              <w:t>; -</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Ostéospermum</w:t>
            </w:r>
            <w:proofErr w:type="spellEnd"/>
            <w:r w:rsidRPr="0039266E">
              <w:rPr>
                <w:rFonts w:eastAsia="MS Mincho" w:cs="Arial"/>
                <w:sz w:val="16"/>
                <w:szCs w:val="16"/>
                <w:lang w:eastAsia="ja-JP"/>
              </w:rPr>
              <w:t>; -</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Osteospermum</w:t>
            </w:r>
            <w:proofErr w:type="spellEnd"/>
            <w:r w:rsidRPr="0039266E">
              <w:rPr>
                <w:rFonts w:eastAsia="MS Mincho" w:cs="Arial"/>
                <w:sz w:val="16"/>
                <w:szCs w:val="16"/>
                <w:lang w:eastAsia="ja-JP"/>
              </w:rPr>
              <w:t xml:space="preserve">; </w:t>
            </w:r>
            <w:r w:rsidRPr="0039266E">
              <w:rPr>
                <w:rFonts w:eastAsia="MS Mincho" w:cs="Arial"/>
                <w:sz w:val="16"/>
                <w:szCs w:val="16"/>
                <w:lang w:eastAsia="ja-JP"/>
              </w:rPr>
              <w:br/>
            </w:r>
            <w:proofErr w:type="spellStart"/>
            <w:r w:rsidRPr="0039266E">
              <w:rPr>
                <w:rFonts w:eastAsia="MS Mincho" w:cs="Arial"/>
                <w:sz w:val="16"/>
                <w:szCs w:val="16"/>
                <w:lang w:eastAsia="ja-JP"/>
              </w:rPr>
              <w:t>Osteospermum</w:t>
            </w:r>
            <w:proofErr w:type="spellEnd"/>
            <w:r w:rsidRPr="0039266E">
              <w:rPr>
                <w:rFonts w:eastAsia="MS Mincho" w:cs="Arial"/>
                <w:sz w:val="16"/>
                <w:szCs w:val="16"/>
                <w:lang w:eastAsia="ja-JP"/>
              </w:rPr>
              <w:t xml:space="preserve">, </w:t>
            </w:r>
            <w:proofErr w:type="spellStart"/>
            <w:r w:rsidRPr="0039266E">
              <w:rPr>
                <w:rFonts w:eastAsia="MS Mincho" w:cs="Arial"/>
                <w:sz w:val="16"/>
                <w:szCs w:val="16"/>
                <w:lang w:eastAsia="ja-JP"/>
              </w:rPr>
              <w:t>Kapmargerite</w:t>
            </w:r>
            <w:proofErr w:type="spellEnd"/>
            <w:r w:rsidRPr="0039266E">
              <w:rPr>
                <w:rFonts w:eastAsia="MS Mincho" w:cs="Arial"/>
                <w:sz w:val="16"/>
                <w:szCs w:val="16"/>
                <w:lang w:eastAsia="ja-JP"/>
              </w:rPr>
              <w:t xml:space="preserve">, </w:t>
            </w:r>
            <w:proofErr w:type="spellStart"/>
            <w:r w:rsidRPr="0039266E">
              <w:rPr>
                <w:rFonts w:eastAsia="MS Mincho" w:cs="Arial"/>
                <w:sz w:val="16"/>
                <w:szCs w:val="16"/>
                <w:lang w:eastAsia="ja-JP"/>
              </w:rPr>
              <w:t>Kapkörbchen</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Osteospermum</w:t>
            </w:r>
            <w:proofErr w:type="spellEnd"/>
            <w:r w:rsidRPr="0039266E">
              <w:rPr>
                <w:rFonts w:eastAsia="MS Mincho" w:cs="Arial"/>
                <w:sz w:val="16"/>
                <w:szCs w:val="16"/>
                <w:lang w:eastAsia="ja-JP"/>
              </w:rPr>
              <w:t>; -</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i/>
                <w:sz w:val="16"/>
                <w:szCs w:val="16"/>
                <w:lang w:eastAsia="ja-JP"/>
              </w:rPr>
              <w:t>Osteospermum</w:t>
            </w:r>
            <w:proofErr w:type="spellEnd"/>
            <w:r w:rsidRPr="0039266E">
              <w:rPr>
                <w:rFonts w:eastAsia="MS Mincho" w:cs="Arial"/>
                <w:sz w:val="16"/>
                <w:szCs w:val="16"/>
                <w:lang w:eastAsia="ja-JP"/>
              </w:rPr>
              <w:t xml:space="preserve"> L.; </w:t>
            </w:r>
            <w:r w:rsidRPr="0039266E">
              <w:rPr>
                <w:rFonts w:eastAsia="MS Mincho" w:cs="Arial"/>
                <w:sz w:val="16"/>
                <w:szCs w:val="16"/>
                <w:lang w:eastAsia="ja-JP"/>
              </w:rPr>
              <w:br/>
              <w:t xml:space="preserve">hybrids with </w:t>
            </w:r>
            <w:r w:rsidRPr="0039266E">
              <w:rPr>
                <w:rFonts w:eastAsia="MS Mincho" w:cs="Arial"/>
                <w:i/>
                <w:sz w:val="16"/>
                <w:szCs w:val="16"/>
                <w:lang w:eastAsia="ja-JP"/>
              </w:rPr>
              <w:t xml:space="preserve">Dimorphotheca </w:t>
            </w:r>
            <w:proofErr w:type="spellStart"/>
            <w:r w:rsidRPr="0039266E">
              <w:rPr>
                <w:rFonts w:eastAsia="MS Mincho" w:cs="Arial"/>
                <w:sz w:val="16"/>
                <w:szCs w:val="16"/>
                <w:lang w:eastAsia="ja-JP"/>
              </w:rPr>
              <w:t>Vaill</w:t>
            </w:r>
            <w:proofErr w:type="spellEnd"/>
            <w:r w:rsidRPr="0039266E">
              <w:rPr>
                <w:rFonts w:eastAsia="MS Mincho" w:cs="Arial"/>
                <w:sz w:val="16"/>
                <w:szCs w:val="16"/>
                <w:lang w:eastAsia="ja-JP"/>
              </w:rPr>
              <w:t xml:space="preserve">. ex </w:t>
            </w:r>
            <w:proofErr w:type="spellStart"/>
            <w:r w:rsidRPr="0039266E">
              <w:rPr>
                <w:rFonts w:eastAsia="MS Mincho" w:cs="Arial"/>
                <w:sz w:val="16"/>
                <w:szCs w:val="16"/>
                <w:lang w:eastAsia="ja-JP"/>
              </w:rPr>
              <w:t>Moench</w:t>
            </w:r>
            <w:proofErr w:type="spellEnd"/>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TG/213/2(proj.7)</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Phalaenopsis</w:t>
            </w:r>
            <w:proofErr w:type="spellEnd"/>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Phalaenopsis</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Phalaenopsis</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Phalaenopsis</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i/>
                <w:sz w:val="16"/>
                <w:szCs w:val="16"/>
                <w:lang w:eastAsia="ja-JP"/>
              </w:rPr>
              <w:t>Phalaenopsis</w:t>
            </w:r>
            <w:proofErr w:type="spellEnd"/>
            <w:r w:rsidRPr="0039266E">
              <w:rPr>
                <w:rFonts w:eastAsia="MS Mincho" w:cs="Arial"/>
                <w:sz w:val="16"/>
                <w:szCs w:val="16"/>
                <w:lang w:eastAsia="ja-JP"/>
              </w:rPr>
              <w:t xml:space="preserve"> </w:t>
            </w:r>
            <w:proofErr w:type="spellStart"/>
            <w:r w:rsidRPr="0039266E">
              <w:rPr>
                <w:rFonts w:eastAsia="MS Mincho" w:cs="Arial"/>
                <w:sz w:val="16"/>
                <w:szCs w:val="16"/>
                <w:lang w:eastAsia="ja-JP"/>
              </w:rPr>
              <w:t>Blume</w:t>
            </w:r>
            <w:proofErr w:type="spellEnd"/>
          </w:p>
        </w:tc>
      </w:tr>
      <w:tr w:rsidR="00960BD0" w:rsidRPr="0039266E" w:rsidTr="00960BD0">
        <w:trPr>
          <w:cantSplit/>
          <w:jc w:val="center"/>
        </w:trPr>
        <w:tc>
          <w:tcPr>
            <w:tcW w:w="10674" w:type="dxa"/>
            <w:gridSpan w:val="8"/>
            <w:tcBorders>
              <w:top w:val="single" w:sz="4" w:space="0" w:color="auto"/>
              <w:left w:val="single" w:sz="4" w:space="0" w:color="auto"/>
              <w:bottom w:val="single" w:sz="4" w:space="0" w:color="auto"/>
              <w:right w:val="single" w:sz="4" w:space="0" w:color="auto"/>
            </w:tcBorders>
          </w:tcPr>
          <w:p w:rsidR="00960BD0" w:rsidRPr="0039266E" w:rsidRDefault="00960BD0" w:rsidP="0074655C">
            <w:pPr>
              <w:keepNext/>
              <w:spacing w:before="60" w:after="60"/>
              <w:jc w:val="left"/>
              <w:rPr>
                <w:rFonts w:eastAsia="MS Mincho" w:cs="Arial"/>
                <w:sz w:val="16"/>
                <w:szCs w:val="16"/>
                <w:lang w:eastAsia="ja-JP"/>
              </w:rPr>
            </w:pPr>
            <w:r w:rsidRPr="0039266E">
              <w:rPr>
                <w:rFonts w:cs="Arial"/>
                <w:b/>
                <w:bCs/>
                <w:sz w:val="16"/>
                <w:szCs w:val="16"/>
                <w:u w:val="single"/>
              </w:rPr>
              <w:t>PARTIAL REVISIONS OF TEST GUIDELINES</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ZA</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TWO</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114C17">
            <w:pPr>
              <w:spacing w:before="60" w:after="60"/>
              <w:jc w:val="left"/>
              <w:rPr>
                <w:rFonts w:eastAsia="MS Mincho" w:cs="Arial"/>
                <w:sz w:val="16"/>
                <w:szCs w:val="16"/>
                <w:lang w:eastAsia="ja-JP"/>
              </w:rPr>
            </w:pPr>
            <w:r w:rsidRPr="0039266E">
              <w:rPr>
                <w:rFonts w:eastAsia="MS Mincho" w:cs="Arial"/>
                <w:sz w:val="16"/>
                <w:szCs w:val="16"/>
                <w:lang w:eastAsia="ja-JP"/>
              </w:rPr>
              <w:t>TG/266/1</w:t>
            </w:r>
            <w:bookmarkStart w:id="52" w:name="_Ref378772205"/>
            <w:r w:rsidR="00114C17" w:rsidRPr="0039266E">
              <w:rPr>
                <w:rStyle w:val="FootnoteReference"/>
                <w:rFonts w:eastAsia="MS Mincho" w:cs="Arial"/>
                <w:sz w:val="16"/>
                <w:szCs w:val="16"/>
                <w:lang w:eastAsia="ja-JP"/>
              </w:rPr>
              <w:footnoteReference w:id="4"/>
            </w:r>
            <w:bookmarkEnd w:id="52"/>
            <w:r w:rsidRPr="0039266E">
              <w:rPr>
                <w:rFonts w:eastAsia="MS Mincho" w:cs="Arial"/>
                <w:sz w:val="16"/>
                <w:szCs w:val="16"/>
                <w:lang w:eastAsia="ja-JP"/>
              </w:rPr>
              <w:t xml:space="preserve"> </w:t>
            </w:r>
            <w:r w:rsidRPr="0039266E">
              <w:rPr>
                <w:rFonts w:eastAsia="MS Mincho" w:cs="Arial"/>
                <w:sz w:val="16"/>
                <w:szCs w:val="16"/>
                <w:lang w:eastAsia="ja-JP"/>
              </w:rPr>
              <w:br/>
              <w:t>(TC/49/2 Rev.2, TC/49/37)</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sz w:val="16"/>
                <w:szCs w:val="16"/>
              </w:rPr>
              <w:t xml:space="preserve">African lily, Agapanthus, </w:t>
            </w:r>
            <w:r w:rsidRPr="0039266E">
              <w:rPr>
                <w:sz w:val="16"/>
                <w:szCs w:val="16"/>
              </w:rPr>
              <w:br/>
              <w:t xml:space="preserve">Blue lily, </w:t>
            </w:r>
            <w:r w:rsidRPr="0039266E">
              <w:rPr>
                <w:sz w:val="16"/>
                <w:szCs w:val="16"/>
              </w:rPr>
              <w:br/>
              <w:t>Lily of the Nile</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proofErr w:type="spellStart"/>
            <w:r w:rsidRPr="0039266E">
              <w:rPr>
                <w:sz w:val="16"/>
                <w:szCs w:val="16"/>
              </w:rPr>
              <w:t>Agapanthe</w:t>
            </w:r>
            <w:proofErr w:type="spellEnd"/>
            <w:r w:rsidRPr="0039266E">
              <w:rPr>
                <w:sz w:val="16"/>
                <w:szCs w:val="16"/>
              </w:rPr>
              <w:t xml:space="preserve">, </w:t>
            </w:r>
            <w:r w:rsidRPr="0039266E">
              <w:rPr>
                <w:sz w:val="16"/>
                <w:szCs w:val="16"/>
              </w:rPr>
              <w:br/>
              <w:t>Fleur d’amour</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rPr>
            </w:pPr>
            <w:r w:rsidRPr="0039266E">
              <w:rPr>
                <w:sz w:val="16"/>
                <w:szCs w:val="16"/>
              </w:rPr>
              <w:t xml:space="preserve">Agapanthus, </w:t>
            </w:r>
            <w:proofErr w:type="spellStart"/>
            <w:r w:rsidRPr="0039266E">
              <w:rPr>
                <w:sz w:val="16"/>
                <w:szCs w:val="16"/>
              </w:rPr>
              <w:t>Schmucklilie</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sz w:val="16"/>
                <w:szCs w:val="16"/>
                <w:lang w:val="es-ES"/>
              </w:rPr>
            </w:pPr>
            <w:r w:rsidRPr="0039266E">
              <w:rPr>
                <w:sz w:val="16"/>
                <w:szCs w:val="16"/>
                <w:lang w:val="es-ES"/>
              </w:rPr>
              <w:t xml:space="preserve">Agapando, Agapanto, </w:t>
            </w:r>
            <w:r w:rsidRPr="0039266E">
              <w:rPr>
                <w:sz w:val="16"/>
                <w:szCs w:val="16"/>
                <w:lang w:val="es-ES"/>
              </w:rPr>
              <w:br/>
              <w:t>Estrella de mar</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i/>
                <w:sz w:val="16"/>
                <w:szCs w:val="16"/>
                <w:lang w:eastAsia="ja-JP"/>
              </w:rPr>
              <w:t>Agapanthus</w:t>
            </w:r>
            <w:r w:rsidRPr="0039266E">
              <w:rPr>
                <w:rFonts w:eastAsia="MS Mincho" w:cs="Arial"/>
                <w:sz w:val="16"/>
                <w:szCs w:val="16"/>
                <w:lang w:eastAsia="ja-JP"/>
              </w:rPr>
              <w:t xml:space="preserve"> </w:t>
            </w:r>
            <w:proofErr w:type="spellStart"/>
            <w:r w:rsidRPr="0039266E">
              <w:rPr>
                <w:rFonts w:eastAsia="MS Mincho" w:cs="Arial"/>
                <w:sz w:val="16"/>
                <w:szCs w:val="16"/>
                <w:lang w:eastAsia="ja-JP"/>
              </w:rPr>
              <w:t>L'Hér</w:t>
            </w:r>
            <w:proofErr w:type="spellEnd"/>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FR/NL</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 xml:space="preserve">TG/13/10 Rev. </w:t>
            </w:r>
            <w:r w:rsidRPr="0039266E">
              <w:rPr>
                <w:rFonts w:eastAsia="MS Mincho" w:cs="Arial"/>
                <w:sz w:val="16"/>
                <w:szCs w:val="16"/>
                <w:lang w:eastAsia="ja-JP"/>
              </w:rPr>
              <w:br/>
              <w:t>(TC/49/2 Rev.2, TC/49/38)</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Lettuce</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Laitue</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Salat</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Lechuga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i/>
                <w:sz w:val="16"/>
                <w:szCs w:val="16"/>
                <w:lang w:eastAsia="ja-JP"/>
              </w:rPr>
              <w:t>Lactuca</w:t>
            </w:r>
            <w:proofErr w:type="spellEnd"/>
            <w:r w:rsidRPr="0039266E">
              <w:rPr>
                <w:rFonts w:eastAsia="MS Mincho" w:cs="Arial"/>
                <w:i/>
                <w:sz w:val="16"/>
                <w:szCs w:val="16"/>
                <w:lang w:eastAsia="ja-JP"/>
              </w:rPr>
              <w:t xml:space="preserve"> sativa</w:t>
            </w:r>
            <w:r w:rsidRPr="0039266E">
              <w:rPr>
                <w:rFonts w:eastAsia="MS Mincho" w:cs="Arial"/>
                <w:sz w:val="16"/>
                <w:szCs w:val="16"/>
                <w:lang w:eastAsia="ja-JP"/>
              </w:rPr>
              <w:t xml:space="preserve"> L.</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NL</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 xml:space="preserve">TG/55/7 Rev. </w:t>
            </w:r>
            <w:r w:rsidRPr="0039266E">
              <w:rPr>
                <w:rFonts w:eastAsia="MS Mincho" w:cs="Arial"/>
                <w:sz w:val="16"/>
                <w:szCs w:val="16"/>
                <w:lang w:eastAsia="ja-JP"/>
              </w:rPr>
              <w:br/>
              <w:t>(TC/49/2 Rev.2,</w:t>
            </w:r>
            <w:r w:rsidRPr="0039266E">
              <w:rPr>
                <w:rFonts w:eastAsia="MS Mincho" w:cs="Arial"/>
                <w:sz w:val="16"/>
                <w:szCs w:val="16"/>
                <w:lang w:eastAsia="ja-JP"/>
              </w:rPr>
              <w:br/>
              <w:t>TC/49/39)</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Spinach</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Épinard</w:t>
            </w:r>
            <w:proofErr w:type="spellEnd"/>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Spinat</w:t>
            </w:r>
            <w:proofErr w:type="spellEnd"/>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Espinaca</w:t>
            </w:r>
            <w:proofErr w:type="spellEnd"/>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i/>
                <w:sz w:val="16"/>
                <w:szCs w:val="16"/>
                <w:lang w:eastAsia="ja-JP"/>
              </w:rPr>
              <w:t>Spinacia</w:t>
            </w:r>
            <w:proofErr w:type="spellEnd"/>
            <w:r w:rsidRPr="0039266E">
              <w:rPr>
                <w:rFonts w:eastAsia="MS Mincho" w:cs="Arial"/>
                <w:i/>
                <w:sz w:val="16"/>
                <w:szCs w:val="16"/>
                <w:lang w:eastAsia="ja-JP"/>
              </w:rPr>
              <w:t xml:space="preserve"> </w:t>
            </w:r>
            <w:proofErr w:type="spellStart"/>
            <w:r w:rsidRPr="0039266E">
              <w:rPr>
                <w:rFonts w:eastAsia="MS Mincho" w:cs="Arial"/>
                <w:i/>
                <w:sz w:val="16"/>
                <w:szCs w:val="16"/>
                <w:lang w:eastAsia="ja-JP"/>
              </w:rPr>
              <w:t>oleracea</w:t>
            </w:r>
            <w:proofErr w:type="spellEnd"/>
            <w:r w:rsidRPr="0039266E">
              <w:rPr>
                <w:rFonts w:eastAsia="MS Mincho" w:cs="Arial"/>
                <w:sz w:val="16"/>
                <w:szCs w:val="16"/>
                <w:lang w:eastAsia="ja-JP"/>
              </w:rPr>
              <w:t xml:space="preserve"> L.</w:t>
            </w:r>
          </w:p>
        </w:tc>
      </w:tr>
      <w:tr w:rsidR="00960BD0" w:rsidRPr="0039266E" w:rsidTr="00960BD0">
        <w:trPr>
          <w:cantSplit/>
          <w:jc w:val="center"/>
        </w:trPr>
        <w:tc>
          <w:tcPr>
            <w:tcW w:w="568"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QZ</w:t>
            </w:r>
          </w:p>
        </w:tc>
        <w:tc>
          <w:tcPr>
            <w:tcW w:w="5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center"/>
              <w:rPr>
                <w:rFonts w:eastAsia="MS Mincho" w:cs="Arial"/>
                <w:sz w:val="16"/>
                <w:szCs w:val="16"/>
                <w:lang w:eastAsia="ja-JP"/>
              </w:rPr>
            </w:pPr>
            <w:r w:rsidRPr="0039266E">
              <w:rPr>
                <w:rFonts w:eastAsia="MS Mincho" w:cs="Arial"/>
                <w:sz w:val="16"/>
                <w:szCs w:val="16"/>
                <w:lang w:eastAsia="ja-JP"/>
              </w:rPr>
              <w:t>TWV</w:t>
            </w:r>
          </w:p>
        </w:tc>
        <w:tc>
          <w:tcPr>
            <w:tcW w:w="1701" w:type="dxa"/>
            <w:tcBorders>
              <w:top w:val="single" w:sz="4" w:space="0" w:color="auto"/>
              <w:left w:val="single" w:sz="4" w:space="0" w:color="auto"/>
              <w:bottom w:val="single" w:sz="4" w:space="0" w:color="auto"/>
              <w:right w:val="single" w:sz="4" w:space="0" w:color="auto"/>
            </w:tcBorders>
          </w:tcPr>
          <w:p w:rsidR="00960BD0" w:rsidRPr="0039266E" w:rsidRDefault="00960BD0" w:rsidP="00114C17">
            <w:pPr>
              <w:spacing w:before="60" w:after="60"/>
              <w:jc w:val="left"/>
              <w:rPr>
                <w:rFonts w:eastAsia="MS Mincho" w:cs="Arial"/>
                <w:sz w:val="16"/>
                <w:szCs w:val="16"/>
                <w:lang w:eastAsia="ja-JP"/>
              </w:rPr>
            </w:pPr>
            <w:r w:rsidRPr="0039266E">
              <w:rPr>
                <w:rFonts w:eastAsia="MS Mincho" w:cs="Arial"/>
                <w:sz w:val="16"/>
                <w:szCs w:val="16"/>
                <w:lang w:eastAsia="ja-JP"/>
              </w:rPr>
              <w:t>TG/44/11</w:t>
            </w:r>
            <w:r w:rsidR="00114C17" w:rsidRPr="0039266E">
              <w:rPr>
                <w:rFonts w:eastAsia="MS Mincho" w:cs="Arial"/>
                <w:sz w:val="16"/>
                <w:szCs w:val="16"/>
                <w:vertAlign w:val="superscript"/>
                <w:lang w:eastAsia="ja-JP"/>
              </w:rPr>
              <w:fldChar w:fldCharType="begin"/>
            </w:r>
            <w:r w:rsidR="00114C17" w:rsidRPr="0039266E">
              <w:rPr>
                <w:rFonts w:eastAsia="MS Mincho" w:cs="Arial"/>
                <w:sz w:val="16"/>
                <w:szCs w:val="16"/>
                <w:vertAlign w:val="superscript"/>
                <w:lang w:eastAsia="ja-JP"/>
              </w:rPr>
              <w:instrText xml:space="preserve"> NOTEREF _Ref378772205 \h  \* MERGEFORMAT </w:instrText>
            </w:r>
            <w:r w:rsidR="00114C17" w:rsidRPr="0039266E">
              <w:rPr>
                <w:rFonts w:eastAsia="MS Mincho" w:cs="Arial"/>
                <w:sz w:val="16"/>
                <w:szCs w:val="16"/>
                <w:vertAlign w:val="superscript"/>
                <w:lang w:eastAsia="ja-JP"/>
              </w:rPr>
            </w:r>
            <w:r w:rsidR="00114C17" w:rsidRPr="0039266E">
              <w:rPr>
                <w:rFonts w:eastAsia="MS Mincho" w:cs="Arial"/>
                <w:sz w:val="16"/>
                <w:szCs w:val="16"/>
                <w:vertAlign w:val="superscript"/>
                <w:lang w:eastAsia="ja-JP"/>
              </w:rPr>
              <w:fldChar w:fldCharType="separate"/>
            </w:r>
            <w:r w:rsidR="001055EE">
              <w:rPr>
                <w:rFonts w:eastAsia="MS Mincho" w:cs="Arial"/>
                <w:sz w:val="16"/>
                <w:szCs w:val="16"/>
                <w:vertAlign w:val="superscript"/>
                <w:lang w:eastAsia="ja-JP"/>
              </w:rPr>
              <w:t>3</w:t>
            </w:r>
            <w:r w:rsidR="00114C17" w:rsidRPr="0039266E">
              <w:rPr>
                <w:rFonts w:eastAsia="MS Mincho" w:cs="Arial"/>
                <w:sz w:val="16"/>
                <w:szCs w:val="16"/>
                <w:vertAlign w:val="superscript"/>
                <w:lang w:eastAsia="ja-JP"/>
              </w:rPr>
              <w:fldChar w:fldCharType="end"/>
            </w:r>
            <w:r w:rsidRPr="0039266E">
              <w:rPr>
                <w:rFonts w:eastAsia="MS Mincho" w:cs="Arial"/>
                <w:sz w:val="16"/>
                <w:szCs w:val="16"/>
                <w:vertAlign w:val="superscript"/>
                <w:lang w:eastAsia="ja-JP"/>
              </w:rPr>
              <w:t xml:space="preserve"> </w:t>
            </w:r>
            <w:r w:rsidRPr="0039266E">
              <w:rPr>
                <w:rFonts w:eastAsia="MS Mincho" w:cs="Arial"/>
                <w:sz w:val="16"/>
                <w:szCs w:val="16"/>
                <w:lang w:eastAsia="ja-JP"/>
              </w:rPr>
              <w:br/>
              <w:t>(TC/49/2 Rev.2, TC/49/40)</w:t>
            </w:r>
          </w:p>
        </w:tc>
        <w:tc>
          <w:tcPr>
            <w:tcW w:w="1510"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r w:rsidRPr="0039266E">
              <w:rPr>
                <w:rFonts w:eastAsia="MS Mincho" w:cs="Arial"/>
                <w:sz w:val="16"/>
                <w:szCs w:val="16"/>
                <w:lang w:eastAsia="ja-JP"/>
              </w:rPr>
              <w:t xml:space="preserve">Tomato </w:t>
            </w:r>
          </w:p>
        </w:tc>
        <w:tc>
          <w:tcPr>
            <w:tcW w:w="1225"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Tomate</w:t>
            </w:r>
            <w:proofErr w:type="spellEnd"/>
            <w:r w:rsidRPr="0039266E">
              <w:rPr>
                <w:rFonts w:eastAsia="MS Mincho" w:cs="Arial"/>
                <w:sz w:val="16"/>
                <w:szCs w:val="16"/>
                <w:lang w:eastAsia="ja-JP"/>
              </w:rPr>
              <w:t xml:space="preserve"> </w:t>
            </w:r>
          </w:p>
        </w:tc>
        <w:tc>
          <w:tcPr>
            <w:tcW w:w="1474"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Tomate</w:t>
            </w:r>
            <w:proofErr w:type="spellEnd"/>
            <w:r w:rsidRPr="0039266E">
              <w:rPr>
                <w:rFonts w:eastAsia="MS Mincho" w:cs="Arial"/>
                <w:sz w:val="16"/>
                <w:szCs w:val="16"/>
                <w:lang w:eastAsia="ja-JP"/>
              </w:rPr>
              <w:t xml:space="preserve"> </w:t>
            </w:r>
          </w:p>
        </w:tc>
        <w:tc>
          <w:tcPr>
            <w:tcW w:w="1467"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sz w:val="16"/>
                <w:szCs w:val="16"/>
                <w:lang w:eastAsia="ja-JP"/>
              </w:rPr>
              <w:t>Tomate</w:t>
            </w:r>
            <w:proofErr w:type="spellEnd"/>
            <w:r w:rsidRPr="0039266E">
              <w:rPr>
                <w:rFonts w:eastAsia="MS Mincho" w:cs="Arial"/>
                <w:sz w:val="16"/>
                <w:szCs w:val="16"/>
                <w:lang w:eastAsia="ja-JP"/>
              </w:rPr>
              <w:t xml:space="preserve"> </w:t>
            </w:r>
          </w:p>
        </w:tc>
        <w:tc>
          <w:tcPr>
            <w:tcW w:w="2162" w:type="dxa"/>
            <w:tcBorders>
              <w:top w:val="single" w:sz="4" w:space="0" w:color="auto"/>
              <w:left w:val="single" w:sz="4" w:space="0" w:color="auto"/>
              <w:bottom w:val="single" w:sz="4" w:space="0" w:color="auto"/>
              <w:right w:val="single" w:sz="4" w:space="0" w:color="auto"/>
            </w:tcBorders>
          </w:tcPr>
          <w:p w:rsidR="00960BD0" w:rsidRPr="0039266E" w:rsidRDefault="00960BD0" w:rsidP="00960BD0">
            <w:pPr>
              <w:spacing w:before="60" w:after="60"/>
              <w:jc w:val="left"/>
              <w:rPr>
                <w:rFonts w:eastAsia="MS Mincho" w:cs="Arial"/>
                <w:sz w:val="16"/>
                <w:szCs w:val="16"/>
                <w:lang w:eastAsia="ja-JP"/>
              </w:rPr>
            </w:pPr>
            <w:proofErr w:type="spellStart"/>
            <w:r w:rsidRPr="0039266E">
              <w:rPr>
                <w:rFonts w:eastAsia="MS Mincho" w:cs="Arial"/>
                <w:i/>
                <w:sz w:val="16"/>
                <w:szCs w:val="16"/>
                <w:lang w:eastAsia="ja-JP"/>
              </w:rPr>
              <w:t>Solanum</w:t>
            </w:r>
            <w:proofErr w:type="spellEnd"/>
            <w:r w:rsidRPr="0039266E">
              <w:rPr>
                <w:rFonts w:eastAsia="MS Mincho" w:cs="Arial"/>
                <w:i/>
                <w:sz w:val="16"/>
                <w:szCs w:val="16"/>
                <w:lang w:eastAsia="ja-JP"/>
              </w:rPr>
              <w:t xml:space="preserve"> </w:t>
            </w:r>
            <w:proofErr w:type="spellStart"/>
            <w:r w:rsidRPr="0039266E">
              <w:rPr>
                <w:rFonts w:eastAsia="MS Mincho" w:cs="Arial"/>
                <w:i/>
                <w:sz w:val="16"/>
                <w:szCs w:val="16"/>
                <w:lang w:eastAsia="ja-JP"/>
              </w:rPr>
              <w:t>lycopersicum</w:t>
            </w:r>
            <w:proofErr w:type="spellEnd"/>
            <w:r w:rsidRPr="0039266E">
              <w:rPr>
                <w:rFonts w:eastAsia="MS Mincho" w:cs="Arial"/>
                <w:sz w:val="16"/>
                <w:szCs w:val="16"/>
                <w:lang w:eastAsia="ja-JP"/>
              </w:rPr>
              <w:t xml:space="preserve"> L.</w:t>
            </w:r>
          </w:p>
        </w:tc>
      </w:tr>
    </w:tbl>
    <w:p w:rsidR="00960BD0" w:rsidRPr="0039266E" w:rsidRDefault="00960BD0" w:rsidP="00960BD0"/>
    <w:p w:rsidR="00960BD0" w:rsidRPr="0039266E" w:rsidRDefault="00635284" w:rsidP="00960BD0">
      <w:pPr>
        <w:rPr>
          <w:rFonts w:cs="Arial"/>
        </w:rPr>
      </w:pPr>
      <w:r w:rsidRPr="0039266E">
        <w:rPr>
          <w:rFonts w:cs="Arial"/>
        </w:rPr>
        <w:t>*</w:t>
      </w:r>
      <w:r w:rsidR="00960BD0" w:rsidRPr="0039266E">
        <w:rPr>
          <w:rFonts w:cs="Arial"/>
        </w:rPr>
        <w:fldChar w:fldCharType="begin"/>
      </w:r>
      <w:r w:rsidR="00960BD0" w:rsidRPr="0039266E">
        <w:rPr>
          <w:rFonts w:cs="Arial"/>
        </w:rPr>
        <w:instrText xml:space="preserve"> AUTONUM  </w:instrText>
      </w:r>
      <w:r w:rsidR="00960BD0" w:rsidRPr="0039266E">
        <w:rPr>
          <w:rFonts w:cs="Arial"/>
        </w:rPr>
        <w:fldChar w:fldCharType="end"/>
      </w:r>
      <w:r w:rsidR="00960BD0" w:rsidRPr="0039266E">
        <w:rPr>
          <w:rFonts w:cs="Arial"/>
        </w:rPr>
        <w:tab/>
        <w:t xml:space="preserve">With regard to the draft Test Guidelines for Opium/Seed Poppy (document TG/166/4 proj.4), on the basis of the recommendation of the </w:t>
      </w:r>
      <w:r w:rsidR="00E40051" w:rsidRPr="0039266E">
        <w:rPr>
          <w:rFonts w:cs="Arial"/>
        </w:rPr>
        <w:t>TC-EDC</w:t>
      </w:r>
      <w:r w:rsidR="00960BD0" w:rsidRPr="0039266E">
        <w:rPr>
          <w:rFonts w:cs="Arial"/>
        </w:rPr>
        <w:t>, the TC agreed that the technical issues concerning those draft Test Guidelines, as set out in Annex II to this document, should be referred back to the TWV for further consideration.</w:t>
      </w:r>
    </w:p>
    <w:p w:rsidR="00960BD0" w:rsidRPr="0039266E" w:rsidRDefault="00960BD0" w:rsidP="00960BD0"/>
    <w:p w:rsidR="00960BD0" w:rsidRPr="0039266E" w:rsidRDefault="00960BD0" w:rsidP="00960BD0">
      <w:pPr>
        <w:keepNext/>
        <w:ind w:firstLine="567"/>
        <w:rPr>
          <w:i/>
        </w:rPr>
      </w:pPr>
      <w:r w:rsidRPr="0039266E">
        <w:rPr>
          <w:i/>
        </w:rPr>
        <w:t>Additional Characteristics</w:t>
      </w:r>
    </w:p>
    <w:p w:rsidR="00960BD0" w:rsidRPr="0039266E" w:rsidRDefault="00960BD0" w:rsidP="00960BD0">
      <w:pPr>
        <w:keepNext/>
      </w:pPr>
    </w:p>
    <w:p w:rsidR="00960BD0" w:rsidRPr="0039266E" w:rsidRDefault="00635284" w:rsidP="00960BD0">
      <w:pPr>
        <w:rPr>
          <w:rFonts w:cs="Arial"/>
        </w:rPr>
      </w:pPr>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r>
      <w:r w:rsidR="00960BD0" w:rsidRPr="0039266E">
        <w:rPr>
          <w:rFonts w:cs="Arial"/>
        </w:rPr>
        <w:t>The TC agreed that a draft revision of document TGP/5 Section 10 be presented for consideration by the TC at its fiftieth session, subject to the conclusion of discussions on disclaimers on UPOV documents in the Consultative Committee.</w:t>
      </w:r>
    </w:p>
    <w:p w:rsidR="00960BD0" w:rsidRPr="0039266E" w:rsidRDefault="00960BD0" w:rsidP="00960BD0">
      <w:pPr>
        <w:rPr>
          <w:rFonts w:cs="Arial"/>
        </w:rPr>
      </w:pPr>
    </w:p>
    <w:p w:rsidR="00960BD0" w:rsidRPr="0039266E" w:rsidRDefault="00960BD0" w:rsidP="00960BD0">
      <w:pPr>
        <w:keepNext/>
        <w:ind w:firstLine="567"/>
        <w:rPr>
          <w:i/>
        </w:rPr>
      </w:pPr>
      <w:r w:rsidRPr="0039266E">
        <w:rPr>
          <w:i/>
        </w:rPr>
        <w:t>Corrections to Test Guidelines</w:t>
      </w:r>
    </w:p>
    <w:p w:rsidR="00960BD0" w:rsidRPr="0039266E" w:rsidRDefault="00960BD0" w:rsidP="00960BD0">
      <w:pPr>
        <w:keepNext/>
      </w:pPr>
    </w:p>
    <w:p w:rsidR="00960BD0" w:rsidRPr="0039266E" w:rsidRDefault="00635284"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noted the correction made to the Test Guidelines for Japanese Plum (document TG/84/4 Corr.), as set out in paragraph 15 of document TC/49/2 Rev.2.</w:t>
      </w:r>
    </w:p>
    <w:p w:rsidR="00960BD0" w:rsidRPr="0039266E" w:rsidRDefault="00960BD0" w:rsidP="00960BD0"/>
    <w:p w:rsidR="00960BD0" w:rsidRPr="0039266E" w:rsidRDefault="00960BD0" w:rsidP="00960BD0">
      <w:pPr>
        <w:keepNext/>
        <w:ind w:firstLine="567"/>
        <w:rPr>
          <w:i/>
        </w:rPr>
      </w:pPr>
      <w:r w:rsidRPr="0039266E">
        <w:rPr>
          <w:i/>
        </w:rPr>
        <w:t>Draft Test Guidelines Discussed by the Technical Working Parties in 2012</w:t>
      </w:r>
    </w:p>
    <w:p w:rsidR="00960BD0" w:rsidRPr="0039266E" w:rsidRDefault="00960BD0" w:rsidP="00960BD0">
      <w:pPr>
        <w:keepNext/>
      </w:pPr>
    </w:p>
    <w:p w:rsidR="00960BD0" w:rsidRPr="0039266E" w:rsidRDefault="00635284"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noted the draft Test Guidelines discussed by the Technical Working Parties at their sessions in 2012, as listed in Annex II to document TC/49/2 Rev.2.</w:t>
      </w:r>
    </w:p>
    <w:p w:rsidR="00960BD0" w:rsidRPr="0039266E" w:rsidRDefault="00960BD0" w:rsidP="00960BD0"/>
    <w:p w:rsidR="00960BD0" w:rsidRPr="0039266E" w:rsidRDefault="00960BD0" w:rsidP="00960BD0">
      <w:pPr>
        <w:keepNext/>
        <w:ind w:firstLine="567"/>
        <w:rPr>
          <w:i/>
        </w:rPr>
      </w:pPr>
      <w:r w:rsidRPr="0039266E">
        <w:rPr>
          <w:i/>
        </w:rPr>
        <w:t>Draft Test Guidelines to be discussed by the Technical Working Parties in 2013</w:t>
      </w:r>
    </w:p>
    <w:p w:rsidR="00960BD0" w:rsidRPr="0039266E" w:rsidRDefault="00960BD0" w:rsidP="00960BD0">
      <w:pPr>
        <w:keepNext/>
      </w:pPr>
    </w:p>
    <w:p w:rsidR="00960BD0" w:rsidRPr="0039266E" w:rsidRDefault="00635284"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 xml:space="preserve">The TC </w:t>
      </w:r>
      <w:r w:rsidR="00960BD0" w:rsidRPr="0039266E">
        <w:rPr>
          <w:rFonts w:cs="Arial"/>
        </w:rPr>
        <w:t xml:space="preserve">agreed the program for the development of new Test Guidelines and for the revision of Test Guidelines, as shown in Annex III to document of </w:t>
      </w:r>
      <w:r w:rsidR="00960BD0" w:rsidRPr="0039266E">
        <w:t>TC/49/2 Rev.2.  The TC noted that in addition to</w:t>
      </w:r>
      <w:r w:rsidR="00960BD0" w:rsidRPr="0039266E">
        <w:rPr>
          <w:b/>
        </w:rPr>
        <w:t xml:space="preserve"> </w:t>
      </w:r>
      <w:r w:rsidR="00960BD0" w:rsidRPr="0039266E">
        <w:t xml:space="preserve">the Test Guidelines listed </w:t>
      </w:r>
      <w:r w:rsidR="00960BD0" w:rsidRPr="0039266E">
        <w:rPr>
          <w:rFonts w:cs="Arial"/>
        </w:rPr>
        <w:t>in Annex</w:t>
      </w:r>
      <w:r w:rsidR="00960BD0" w:rsidRPr="0039266E">
        <w:rPr>
          <w:rFonts w:cs="Arial"/>
          <w:b/>
        </w:rPr>
        <w:t xml:space="preserve"> </w:t>
      </w:r>
      <w:r w:rsidR="00960BD0" w:rsidRPr="0039266E">
        <w:rPr>
          <w:rFonts w:cs="Arial"/>
        </w:rPr>
        <w:t xml:space="preserve">III to document of </w:t>
      </w:r>
      <w:r w:rsidR="00960BD0" w:rsidRPr="0039266E">
        <w:t xml:space="preserve">TC/49/2 Rev.2, the TWV would also consider the draft Test Guidelines for Opium/Seed Poppy, as explained in paragraph </w:t>
      </w:r>
      <w:r w:rsidR="004A6B7F" w:rsidRPr="0039266E">
        <w:t>246</w:t>
      </w:r>
      <w:r w:rsidR="00960BD0" w:rsidRPr="0039266E">
        <w:t xml:space="preserve"> above.</w:t>
      </w:r>
    </w:p>
    <w:p w:rsidR="00960BD0" w:rsidRPr="0039266E" w:rsidRDefault="00960BD0" w:rsidP="00960BD0"/>
    <w:p w:rsidR="00960BD0" w:rsidRPr="0039266E" w:rsidRDefault="00635284"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 xml:space="preserve">The TC </w:t>
      </w:r>
      <w:r w:rsidR="00960BD0" w:rsidRPr="0039266E">
        <w:rPr>
          <w:rFonts w:cs="Arial"/>
        </w:rPr>
        <w:t>noted the status of the existing Test Guidelines as listed in Annex IV to document TC/49/2 Rev.2.</w:t>
      </w:r>
    </w:p>
    <w:p w:rsidR="00960BD0" w:rsidRPr="0039266E" w:rsidRDefault="00960BD0" w:rsidP="00960BD0"/>
    <w:p w:rsidR="00960BD0" w:rsidRPr="0039266E" w:rsidRDefault="00960BD0" w:rsidP="00960BD0">
      <w:pPr>
        <w:keepNext/>
        <w:rPr>
          <w:i/>
        </w:rPr>
      </w:pPr>
      <w:r w:rsidRPr="0039266E">
        <w:tab/>
      </w:r>
      <w:r w:rsidRPr="0039266E">
        <w:rPr>
          <w:rFonts w:cs="Arial"/>
          <w:i/>
        </w:rPr>
        <w:t>Test Guidelines on the UPOV Website</w:t>
      </w:r>
    </w:p>
    <w:p w:rsidR="00960BD0" w:rsidRPr="0039266E" w:rsidRDefault="00960BD0" w:rsidP="00960BD0">
      <w:pPr>
        <w:keepNext/>
      </w:pPr>
    </w:p>
    <w:p w:rsidR="00960BD0" w:rsidRPr="0039266E" w:rsidRDefault="00635284"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noted the list of adopted Test Guidelines that had since been replaced, as presented in Annex V to document TC/49/2 Rev.2.</w:t>
      </w:r>
    </w:p>
    <w:p w:rsidR="00960BD0" w:rsidRPr="0039266E" w:rsidRDefault="00960BD0" w:rsidP="00960BD0"/>
    <w:p w:rsidR="00960BD0" w:rsidRPr="0039266E" w:rsidRDefault="00635284"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 xml:space="preserve">The TC agreed that a draft </w:t>
      </w:r>
      <w:r w:rsidR="00960BD0" w:rsidRPr="0039266E">
        <w:rPr>
          <w:rFonts w:eastAsia="MS Mincho"/>
        </w:rPr>
        <w:t>cover page for all previous adopted versions of Test Guidelines</w:t>
      </w:r>
      <w:r w:rsidR="00960BD0" w:rsidRPr="0039266E">
        <w:t xml:space="preserve"> and of a disclaimer for UPOV session documents be presented for consideration by the TC at its fiftieth session, in accordance with the conclusions of discussions on those matters by the Consultative Committee.</w:t>
      </w:r>
    </w:p>
    <w:p w:rsidR="00960BD0" w:rsidRPr="0039266E" w:rsidRDefault="00960BD0" w:rsidP="00960BD0"/>
    <w:p w:rsidR="00960BD0" w:rsidRPr="0039266E" w:rsidRDefault="00635284"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agreed to add a column for date of adoption of Test Guidelines to the list of Test Guidelines on the UPOV website.</w:t>
      </w:r>
    </w:p>
    <w:p w:rsidR="00960BD0" w:rsidRPr="0039266E" w:rsidRDefault="00960BD0" w:rsidP="00960BD0"/>
    <w:p w:rsidR="00960BD0" w:rsidRPr="0039266E" w:rsidRDefault="00960BD0" w:rsidP="00960BD0"/>
    <w:p w:rsidR="00960BD0" w:rsidRPr="0039266E" w:rsidRDefault="00960BD0" w:rsidP="00960BD0">
      <w:pPr>
        <w:keepNext/>
        <w:rPr>
          <w:rFonts w:cs="Arial"/>
          <w:snapToGrid w:val="0"/>
          <w:u w:val="single"/>
        </w:rPr>
      </w:pPr>
      <w:r w:rsidRPr="0039266E">
        <w:rPr>
          <w:rFonts w:cs="Arial"/>
          <w:snapToGrid w:val="0"/>
          <w:u w:val="single"/>
        </w:rPr>
        <w:t xml:space="preserve">List of Genera and Species for which Authorities have Practical Experience in the Examination of Distinctness, Uniformity and Stability </w:t>
      </w:r>
    </w:p>
    <w:p w:rsidR="00960BD0" w:rsidRPr="0039266E" w:rsidRDefault="00960BD0" w:rsidP="00960BD0">
      <w:pPr>
        <w:keepNext/>
        <w:rPr>
          <w:rFonts w:cs="Arial"/>
          <w:snapToGrid w:val="0"/>
          <w:u w:val="single"/>
        </w:rPr>
      </w:pPr>
    </w:p>
    <w:p w:rsidR="00960BD0" w:rsidRPr="0039266E" w:rsidRDefault="00635284" w:rsidP="00960BD0">
      <w:pPr>
        <w:rPr>
          <w:rFonts w:cs="Arial"/>
        </w:rPr>
      </w:pPr>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 xml:space="preserve">The TC </w:t>
      </w:r>
      <w:r w:rsidR="00960BD0" w:rsidRPr="0039266E">
        <w:rPr>
          <w:rFonts w:cs="Arial"/>
          <w:snapToGrid w:val="0"/>
        </w:rPr>
        <w:t xml:space="preserve">noted the information provided in </w:t>
      </w:r>
      <w:r w:rsidR="00960BD0" w:rsidRPr="0039266E">
        <w:t xml:space="preserve">document TC/49/4 and </w:t>
      </w:r>
      <w:r w:rsidR="00960BD0" w:rsidRPr="0039266E">
        <w:rPr>
          <w:rFonts w:cs="Arial"/>
        </w:rPr>
        <w:t xml:space="preserve">heard that the number of genera and species for which members of the Union had practical experience was 2,589 in 2013.  However, the Office of the </w:t>
      </w:r>
      <w:smartTag w:uri="urn:schemas-microsoft-com:office:smarttags" w:element="place">
        <w:r w:rsidR="00960BD0" w:rsidRPr="0039266E">
          <w:rPr>
            <w:rFonts w:cs="Arial"/>
          </w:rPr>
          <w:t>Union</w:t>
        </w:r>
      </w:smartTag>
      <w:r w:rsidR="00960BD0" w:rsidRPr="0039266E">
        <w:rPr>
          <w:rFonts w:cs="Arial"/>
        </w:rPr>
        <w:t xml:space="preserve"> was investigating possible additional information which might lead to a revision in the near future.</w:t>
      </w:r>
    </w:p>
    <w:p w:rsidR="00960BD0" w:rsidRPr="0039266E" w:rsidRDefault="00960BD0" w:rsidP="00960BD0"/>
    <w:p w:rsidR="00960BD0" w:rsidRPr="0039266E" w:rsidRDefault="00635284"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agreed that document TC/49/4 should be updated for the fiftieth session of the TC.   The TC agreed that the purpose and value of document TC/49/4 should be explained in future versions of the document.</w:t>
      </w:r>
    </w:p>
    <w:p w:rsidR="00960BD0" w:rsidRPr="0039266E" w:rsidRDefault="00960BD0" w:rsidP="00960BD0"/>
    <w:p w:rsidR="00960BD0" w:rsidRPr="0039266E" w:rsidRDefault="00960BD0" w:rsidP="00960BD0">
      <w:pPr>
        <w:rPr>
          <w:snapToGrid w:val="0"/>
          <w:u w:val="single"/>
        </w:rPr>
      </w:pPr>
    </w:p>
    <w:p w:rsidR="00960BD0" w:rsidRPr="0039266E" w:rsidRDefault="00960BD0" w:rsidP="00960BD0">
      <w:pPr>
        <w:keepNext/>
        <w:rPr>
          <w:snapToGrid w:val="0"/>
          <w:u w:val="single"/>
        </w:rPr>
      </w:pPr>
      <w:r w:rsidRPr="0039266E">
        <w:rPr>
          <w:snapToGrid w:val="0"/>
          <w:u w:val="single"/>
        </w:rPr>
        <w:t xml:space="preserve">Program for the </w:t>
      </w:r>
      <w:r w:rsidRPr="0039266E">
        <w:rPr>
          <w:u w:val="single"/>
        </w:rPr>
        <w:t>fiftieth</w:t>
      </w:r>
      <w:r w:rsidRPr="0039266E">
        <w:rPr>
          <w:snapToGrid w:val="0"/>
          <w:u w:val="single"/>
        </w:rPr>
        <w:t xml:space="preserve"> session</w:t>
      </w:r>
    </w:p>
    <w:p w:rsidR="00960BD0" w:rsidRPr="0039266E" w:rsidRDefault="00960BD0" w:rsidP="00960BD0">
      <w:pPr>
        <w:keepNext/>
        <w:rPr>
          <w:snapToGrid w:val="0"/>
          <w:u w:val="single"/>
        </w:rPr>
      </w:pPr>
    </w:p>
    <w:p w:rsidR="00960BD0" w:rsidRPr="0039266E" w:rsidRDefault="00635284" w:rsidP="00960BD0">
      <w:r w:rsidRPr="0039266E">
        <w:rPr>
          <w:snapToGrid w:val="0"/>
        </w:rPr>
        <w:t>*</w:t>
      </w:r>
      <w:r w:rsidR="00960BD0" w:rsidRPr="0039266E">
        <w:rPr>
          <w:snapToGrid w:val="0"/>
        </w:rPr>
        <w:fldChar w:fldCharType="begin"/>
      </w:r>
      <w:r w:rsidR="00960BD0" w:rsidRPr="0039266E">
        <w:rPr>
          <w:snapToGrid w:val="0"/>
        </w:rPr>
        <w:instrText xml:space="preserve"> AUTONUM  </w:instrText>
      </w:r>
      <w:r w:rsidR="00960BD0" w:rsidRPr="0039266E">
        <w:rPr>
          <w:snapToGrid w:val="0"/>
        </w:rPr>
        <w:fldChar w:fldCharType="end"/>
      </w:r>
      <w:r w:rsidR="00960BD0" w:rsidRPr="0039266E">
        <w:rPr>
          <w:snapToGrid w:val="0"/>
        </w:rPr>
        <w:tab/>
      </w:r>
      <w:r w:rsidR="00960BD0" w:rsidRPr="0039266E">
        <w:t xml:space="preserve">The following draft agenda was agreed for the fiftieth session of the TC, to be held in </w:t>
      </w:r>
      <w:smartTag w:uri="urn:schemas-microsoft-com:office:smarttags" w:element="place">
        <w:smartTag w:uri="urn:schemas-microsoft-com:office:smarttags" w:element="City">
          <w:r w:rsidR="00960BD0" w:rsidRPr="0039266E">
            <w:t>Geneva</w:t>
          </w:r>
        </w:smartTag>
      </w:smartTag>
      <w:r w:rsidR="00960BD0" w:rsidRPr="0039266E">
        <w:t xml:space="preserve"> in 2014:</w:t>
      </w:r>
    </w:p>
    <w:p w:rsidR="00960BD0" w:rsidRPr="0039266E" w:rsidRDefault="00960BD0" w:rsidP="00960BD0">
      <w:pPr>
        <w:rPr>
          <w:snapToGrid w:val="0"/>
        </w:rPr>
      </w:pPr>
    </w:p>
    <w:p w:rsidR="00960BD0" w:rsidRPr="0039266E" w:rsidRDefault="00960BD0" w:rsidP="00960BD0">
      <w:pPr>
        <w:spacing w:before="60" w:after="60"/>
        <w:ind w:left="1134" w:hanging="567"/>
        <w:rPr>
          <w:rFonts w:cs="Arial"/>
          <w:snapToGrid w:val="0"/>
        </w:rPr>
      </w:pPr>
      <w:r w:rsidRPr="0039266E">
        <w:rPr>
          <w:rFonts w:cs="Arial"/>
          <w:snapToGrid w:val="0"/>
        </w:rPr>
        <w:t>1.</w:t>
      </w:r>
      <w:r w:rsidRPr="0039266E">
        <w:rPr>
          <w:rFonts w:cs="Arial"/>
          <w:snapToGrid w:val="0"/>
        </w:rPr>
        <w:tab/>
        <w:t>Opening of the session</w:t>
      </w:r>
    </w:p>
    <w:p w:rsidR="00960BD0" w:rsidRPr="0039266E" w:rsidRDefault="00960BD0" w:rsidP="00960BD0">
      <w:pPr>
        <w:spacing w:before="60" w:after="60"/>
        <w:ind w:left="1134" w:hanging="567"/>
        <w:rPr>
          <w:rFonts w:cs="Arial"/>
          <w:snapToGrid w:val="0"/>
        </w:rPr>
      </w:pPr>
      <w:r w:rsidRPr="0039266E">
        <w:rPr>
          <w:rFonts w:cs="Arial"/>
          <w:snapToGrid w:val="0"/>
        </w:rPr>
        <w:t>2.</w:t>
      </w:r>
      <w:r w:rsidRPr="0039266E">
        <w:rPr>
          <w:rFonts w:cs="Arial"/>
          <w:snapToGrid w:val="0"/>
        </w:rPr>
        <w:tab/>
        <w:t>Adoption of the agenda</w:t>
      </w:r>
    </w:p>
    <w:p w:rsidR="00960BD0" w:rsidRPr="0039266E" w:rsidRDefault="00960BD0" w:rsidP="00960BD0">
      <w:pPr>
        <w:spacing w:before="60" w:after="60"/>
        <w:ind w:left="1134" w:hanging="567"/>
        <w:rPr>
          <w:rFonts w:cs="Arial"/>
          <w:snapToGrid w:val="0"/>
        </w:rPr>
      </w:pPr>
      <w:r w:rsidRPr="0039266E">
        <w:rPr>
          <w:rFonts w:cs="Arial"/>
          <w:snapToGrid w:val="0"/>
        </w:rPr>
        <w:t>3.</w:t>
      </w:r>
      <w:r w:rsidRPr="0039266E">
        <w:rPr>
          <w:rFonts w:cs="Arial"/>
          <w:snapToGrid w:val="0"/>
        </w:rPr>
        <w:tab/>
        <w:t>Discussion on:</w:t>
      </w:r>
    </w:p>
    <w:p w:rsidR="00960BD0" w:rsidRPr="0039266E" w:rsidRDefault="00960BD0" w:rsidP="00960BD0">
      <w:pPr>
        <w:spacing w:before="60" w:after="60"/>
        <w:ind w:left="1701" w:hanging="567"/>
      </w:pPr>
      <w:r w:rsidRPr="0039266E">
        <w:t xml:space="preserve">(a) </w:t>
      </w:r>
      <w:r w:rsidRPr="0039266E">
        <w:tab/>
        <w:t>Improving the effectiveness of the Technical Committee, Technical Working Parties and preparatory workshops</w:t>
      </w:r>
    </w:p>
    <w:p w:rsidR="00960BD0" w:rsidRPr="0039266E" w:rsidRDefault="00960BD0" w:rsidP="00960BD0">
      <w:pPr>
        <w:spacing w:before="60" w:after="60"/>
        <w:ind w:left="1701" w:hanging="567"/>
      </w:pPr>
      <w:r w:rsidRPr="0039266E">
        <w:t>(b)</w:t>
      </w:r>
      <w:r w:rsidRPr="0039266E">
        <w:tab/>
        <w:t xml:space="preserve">Opportunities for training in the examination of DUS </w:t>
      </w:r>
    </w:p>
    <w:p w:rsidR="00960BD0" w:rsidRPr="0039266E" w:rsidRDefault="00960BD0" w:rsidP="00960BD0">
      <w:pPr>
        <w:spacing w:before="60" w:after="60"/>
        <w:ind w:left="1701" w:hanging="567"/>
      </w:pPr>
      <w:r w:rsidRPr="0039266E">
        <w:t>(c)</w:t>
      </w:r>
      <w:r w:rsidRPr="0039266E">
        <w:tab/>
        <w:t>Cooperation with breeders in the examination of DUS</w:t>
      </w:r>
    </w:p>
    <w:p w:rsidR="00960BD0" w:rsidRPr="0039266E" w:rsidRDefault="00960BD0" w:rsidP="00960BD0">
      <w:pPr>
        <w:spacing w:before="60" w:after="60"/>
        <w:ind w:left="1134" w:hanging="567"/>
        <w:rPr>
          <w:rFonts w:cs="Arial"/>
          <w:snapToGrid w:val="0"/>
        </w:rPr>
      </w:pPr>
      <w:r w:rsidRPr="0039266E">
        <w:rPr>
          <w:rFonts w:cs="Arial"/>
          <w:snapToGrid w:val="0"/>
        </w:rPr>
        <w:t>4.</w:t>
      </w:r>
      <w:r w:rsidRPr="0039266E">
        <w:rPr>
          <w:rFonts w:cs="Arial"/>
          <w:snapToGrid w:val="0"/>
        </w:rPr>
        <w:tab/>
        <w:t>Report on developments in UPOV including relevant matters discussed in the last sessions of the Administrative and Legal Committee, the Consultative Committee and the Council (oral report by the Vice Secretary-General)</w:t>
      </w:r>
    </w:p>
    <w:p w:rsidR="00960BD0" w:rsidRPr="0039266E" w:rsidRDefault="00960BD0" w:rsidP="00960BD0">
      <w:pPr>
        <w:spacing w:before="60" w:after="60"/>
        <w:ind w:left="1134" w:hanging="567"/>
      </w:pPr>
      <w:r w:rsidRPr="0039266E">
        <w:rPr>
          <w:rFonts w:cs="Arial"/>
          <w:snapToGrid w:val="0"/>
        </w:rPr>
        <w:t>5.</w:t>
      </w:r>
      <w:r w:rsidRPr="0039266E">
        <w:rPr>
          <w:rFonts w:cs="Arial"/>
          <w:snapToGrid w:val="0"/>
        </w:rPr>
        <w:tab/>
      </w:r>
      <w:r w:rsidRPr="0039266E">
        <w:t xml:space="preserve">Progress reports on the work of the Technical Working Parties, including the Working Group on Biochemical and Molecular Techniques, and DNA-Profiling in Particular (BMT), and the Ad Hoc Crop Subgroups on Molecular Techniques </w:t>
      </w:r>
    </w:p>
    <w:p w:rsidR="00960BD0" w:rsidRPr="0039266E" w:rsidRDefault="00960BD0" w:rsidP="00960BD0">
      <w:pPr>
        <w:spacing w:before="60" w:after="60"/>
        <w:ind w:left="1134" w:hanging="567"/>
        <w:rPr>
          <w:rFonts w:cs="Arial"/>
          <w:snapToGrid w:val="0"/>
        </w:rPr>
      </w:pPr>
      <w:r w:rsidRPr="0039266E">
        <w:rPr>
          <w:rFonts w:cs="Arial"/>
          <w:snapToGrid w:val="0"/>
        </w:rPr>
        <w:t>6.</w:t>
      </w:r>
      <w:r w:rsidRPr="0039266E">
        <w:rPr>
          <w:rFonts w:cs="Arial"/>
          <w:snapToGrid w:val="0"/>
        </w:rPr>
        <w:tab/>
        <w:t>Matters arising from the Technical Working Parties</w:t>
      </w:r>
    </w:p>
    <w:p w:rsidR="00960BD0" w:rsidRPr="0039266E" w:rsidRDefault="00960BD0" w:rsidP="00960BD0">
      <w:pPr>
        <w:keepLines/>
        <w:spacing w:before="60" w:after="60"/>
        <w:ind w:left="567"/>
        <w:jc w:val="left"/>
        <w:rPr>
          <w:rFonts w:cs="Arial"/>
          <w:snapToGrid w:val="0"/>
        </w:rPr>
      </w:pPr>
      <w:r w:rsidRPr="0039266E">
        <w:rPr>
          <w:rFonts w:cs="Arial"/>
          <w:snapToGrid w:val="0"/>
        </w:rPr>
        <w:t>7.</w:t>
      </w:r>
      <w:r w:rsidRPr="0039266E">
        <w:rPr>
          <w:rFonts w:cs="Arial"/>
          <w:snapToGrid w:val="0"/>
        </w:rPr>
        <w:tab/>
        <w:t>TGP documents</w:t>
      </w:r>
    </w:p>
    <w:p w:rsidR="00960BD0" w:rsidRPr="0039266E" w:rsidRDefault="00960BD0" w:rsidP="00960BD0">
      <w:pPr>
        <w:spacing w:before="60" w:after="60"/>
        <w:ind w:left="1134" w:hanging="567"/>
        <w:rPr>
          <w:rFonts w:cs="Arial"/>
        </w:rPr>
      </w:pPr>
      <w:r w:rsidRPr="0039266E">
        <w:rPr>
          <w:rFonts w:cs="Arial"/>
          <w:snapToGrid w:val="0"/>
        </w:rPr>
        <w:t>8.</w:t>
      </w:r>
      <w:r w:rsidRPr="0039266E">
        <w:rPr>
          <w:rFonts w:cs="Arial"/>
          <w:snapToGrid w:val="0"/>
        </w:rPr>
        <w:tab/>
        <w:t>Molecular techniques</w:t>
      </w:r>
    </w:p>
    <w:p w:rsidR="00960BD0" w:rsidRPr="0039266E" w:rsidRDefault="00960BD0" w:rsidP="00960BD0">
      <w:pPr>
        <w:spacing w:before="60" w:after="60"/>
        <w:ind w:left="1134" w:hanging="567"/>
        <w:rPr>
          <w:rFonts w:cs="Arial"/>
          <w:snapToGrid w:val="0"/>
        </w:rPr>
      </w:pPr>
      <w:r w:rsidRPr="0039266E">
        <w:rPr>
          <w:rFonts w:cs="Arial"/>
          <w:snapToGrid w:val="0"/>
        </w:rPr>
        <w:t>9.</w:t>
      </w:r>
      <w:r w:rsidRPr="0039266E">
        <w:rPr>
          <w:rFonts w:cs="Arial"/>
          <w:snapToGrid w:val="0"/>
        </w:rPr>
        <w:tab/>
        <w:t>Variety denominations</w:t>
      </w:r>
    </w:p>
    <w:p w:rsidR="00960BD0" w:rsidRPr="0039266E" w:rsidRDefault="00960BD0" w:rsidP="00960BD0">
      <w:pPr>
        <w:spacing w:before="60" w:after="60"/>
        <w:ind w:left="1134" w:hanging="567"/>
        <w:rPr>
          <w:rFonts w:cs="Arial"/>
          <w:snapToGrid w:val="0"/>
        </w:rPr>
      </w:pPr>
      <w:r w:rsidRPr="0039266E">
        <w:rPr>
          <w:rFonts w:cs="Arial"/>
          <w:snapToGrid w:val="0"/>
        </w:rPr>
        <w:t>10.</w:t>
      </w:r>
      <w:r w:rsidRPr="0039266E">
        <w:rPr>
          <w:rFonts w:cs="Arial"/>
          <w:snapToGrid w:val="0"/>
        </w:rPr>
        <w:tab/>
        <w:t>Information and databases</w:t>
      </w:r>
    </w:p>
    <w:p w:rsidR="00960BD0" w:rsidRPr="0039266E" w:rsidRDefault="00960BD0" w:rsidP="00960BD0">
      <w:pPr>
        <w:spacing w:before="60" w:after="60"/>
        <w:ind w:left="1701" w:hanging="567"/>
        <w:rPr>
          <w:rFonts w:cs="Arial"/>
          <w:snapToGrid w:val="0"/>
        </w:rPr>
      </w:pPr>
      <w:r w:rsidRPr="0039266E">
        <w:rPr>
          <w:rFonts w:cs="Arial"/>
          <w:snapToGrid w:val="0"/>
        </w:rPr>
        <w:t>(a)</w:t>
      </w:r>
      <w:r w:rsidRPr="0039266E">
        <w:rPr>
          <w:rFonts w:cs="Arial"/>
          <w:snapToGrid w:val="0"/>
        </w:rPr>
        <w:tab/>
        <w:t>UPOV information databases</w:t>
      </w:r>
    </w:p>
    <w:p w:rsidR="00960BD0" w:rsidRPr="0039266E" w:rsidRDefault="00960BD0" w:rsidP="00960BD0">
      <w:pPr>
        <w:spacing w:before="60" w:after="60"/>
        <w:ind w:left="1701" w:hanging="567"/>
        <w:rPr>
          <w:rFonts w:cs="Arial"/>
          <w:snapToGrid w:val="0"/>
        </w:rPr>
      </w:pPr>
      <w:r w:rsidRPr="0039266E">
        <w:rPr>
          <w:rFonts w:cs="Arial"/>
          <w:snapToGrid w:val="0"/>
        </w:rPr>
        <w:t>(b)</w:t>
      </w:r>
      <w:r w:rsidRPr="0039266E">
        <w:rPr>
          <w:rFonts w:cs="Arial"/>
          <w:snapToGrid w:val="0"/>
        </w:rPr>
        <w:tab/>
        <w:t xml:space="preserve">Variety description databases </w:t>
      </w:r>
    </w:p>
    <w:p w:rsidR="00960BD0" w:rsidRPr="0039266E" w:rsidRDefault="00960BD0" w:rsidP="00960BD0">
      <w:pPr>
        <w:spacing w:before="60" w:after="60"/>
        <w:ind w:left="1701" w:hanging="567"/>
        <w:rPr>
          <w:rFonts w:cs="Arial"/>
          <w:snapToGrid w:val="0"/>
        </w:rPr>
      </w:pPr>
      <w:r w:rsidRPr="0039266E">
        <w:rPr>
          <w:rFonts w:cs="Arial"/>
          <w:snapToGrid w:val="0"/>
        </w:rPr>
        <w:t>(c)</w:t>
      </w:r>
      <w:r w:rsidRPr="0039266E">
        <w:rPr>
          <w:rFonts w:cs="Arial"/>
          <w:snapToGrid w:val="0"/>
        </w:rPr>
        <w:tab/>
        <w:t xml:space="preserve">Exchangeable software </w:t>
      </w:r>
    </w:p>
    <w:p w:rsidR="00960BD0" w:rsidRPr="0039266E" w:rsidRDefault="00960BD0" w:rsidP="00960BD0">
      <w:pPr>
        <w:spacing w:before="60" w:after="60"/>
        <w:ind w:left="1701" w:hanging="567"/>
        <w:rPr>
          <w:rFonts w:cs="Arial"/>
          <w:snapToGrid w:val="0"/>
        </w:rPr>
      </w:pPr>
      <w:r w:rsidRPr="0039266E">
        <w:rPr>
          <w:rFonts w:cs="Arial"/>
          <w:snapToGrid w:val="0"/>
        </w:rPr>
        <w:t>(d)</w:t>
      </w:r>
      <w:r w:rsidRPr="0039266E">
        <w:rPr>
          <w:rFonts w:cs="Arial"/>
          <w:snapToGrid w:val="0"/>
        </w:rPr>
        <w:tab/>
        <w:t xml:space="preserve">Electronic application systems </w:t>
      </w:r>
    </w:p>
    <w:p w:rsidR="00960BD0" w:rsidRPr="0039266E" w:rsidRDefault="00960BD0" w:rsidP="00960BD0">
      <w:pPr>
        <w:spacing w:before="60" w:after="60"/>
        <w:ind w:left="1134" w:hanging="567"/>
        <w:rPr>
          <w:rFonts w:cs="Arial"/>
          <w:snapToGrid w:val="0"/>
        </w:rPr>
      </w:pPr>
      <w:r w:rsidRPr="0039266E">
        <w:rPr>
          <w:rFonts w:cs="Arial"/>
          <w:snapToGrid w:val="0"/>
        </w:rPr>
        <w:t>11.</w:t>
      </w:r>
      <w:r w:rsidRPr="0039266E">
        <w:rPr>
          <w:rFonts w:cs="Arial"/>
          <w:snapToGrid w:val="0"/>
        </w:rPr>
        <w:tab/>
        <w:t>Assessing uniformity by off-types on the basis of more than one sample or sub</w:t>
      </w:r>
      <w:r w:rsidRPr="0039266E">
        <w:rPr>
          <w:rFonts w:cs="Arial"/>
          <w:snapToGrid w:val="0"/>
        </w:rPr>
        <w:noBreakHyphen/>
        <w:t xml:space="preserve">samples </w:t>
      </w:r>
    </w:p>
    <w:p w:rsidR="00960BD0" w:rsidRPr="0039266E" w:rsidRDefault="00960BD0" w:rsidP="00960BD0">
      <w:pPr>
        <w:spacing w:before="60" w:after="60"/>
        <w:ind w:left="1134" w:hanging="567"/>
        <w:rPr>
          <w:rFonts w:cs="Arial"/>
          <w:snapToGrid w:val="0"/>
        </w:rPr>
      </w:pPr>
      <w:r w:rsidRPr="0039266E">
        <w:rPr>
          <w:rFonts w:cs="Arial"/>
          <w:snapToGrid w:val="0"/>
        </w:rPr>
        <w:t>12.</w:t>
      </w:r>
      <w:r w:rsidRPr="0039266E">
        <w:rPr>
          <w:rFonts w:cs="Arial"/>
          <w:snapToGrid w:val="0"/>
        </w:rPr>
        <w:tab/>
        <w:t xml:space="preserve">Preparatory workshops </w:t>
      </w:r>
    </w:p>
    <w:p w:rsidR="00960BD0" w:rsidRPr="0039266E" w:rsidRDefault="00960BD0" w:rsidP="00960BD0">
      <w:pPr>
        <w:spacing w:before="60" w:after="60"/>
        <w:ind w:left="1134" w:hanging="567"/>
        <w:rPr>
          <w:rFonts w:cs="Arial"/>
          <w:snapToGrid w:val="0"/>
        </w:rPr>
      </w:pPr>
      <w:r w:rsidRPr="0039266E">
        <w:rPr>
          <w:rFonts w:cs="Arial"/>
          <w:snapToGrid w:val="0"/>
        </w:rPr>
        <w:t>13.</w:t>
      </w:r>
      <w:r w:rsidRPr="0039266E">
        <w:rPr>
          <w:rFonts w:cs="Arial"/>
          <w:snapToGrid w:val="0"/>
        </w:rPr>
        <w:tab/>
        <w:t xml:space="preserve">Test Guidelines </w:t>
      </w:r>
    </w:p>
    <w:p w:rsidR="00960BD0" w:rsidRPr="0039266E" w:rsidRDefault="00960BD0" w:rsidP="00960BD0">
      <w:pPr>
        <w:spacing w:before="60" w:after="60"/>
        <w:ind w:left="1134" w:hanging="567"/>
        <w:rPr>
          <w:rFonts w:cs="Arial"/>
          <w:snapToGrid w:val="0"/>
        </w:rPr>
      </w:pPr>
      <w:r w:rsidRPr="0039266E">
        <w:rPr>
          <w:rFonts w:cs="Arial"/>
          <w:snapToGrid w:val="0"/>
        </w:rPr>
        <w:t>14.</w:t>
      </w:r>
      <w:r w:rsidRPr="0039266E">
        <w:rPr>
          <w:rFonts w:cs="Arial"/>
          <w:snapToGrid w:val="0"/>
        </w:rPr>
        <w:tab/>
        <w:t xml:space="preserve">List of genera and species for which authorities have practical experience in the examination of distinctness, uniformity and stability </w:t>
      </w:r>
    </w:p>
    <w:p w:rsidR="00960BD0" w:rsidRPr="0039266E" w:rsidRDefault="00960BD0" w:rsidP="00960BD0">
      <w:pPr>
        <w:spacing w:before="60" w:after="60"/>
        <w:ind w:left="1134" w:hanging="567"/>
        <w:rPr>
          <w:rFonts w:cs="Arial"/>
          <w:snapToGrid w:val="0"/>
        </w:rPr>
      </w:pPr>
      <w:r w:rsidRPr="0039266E">
        <w:rPr>
          <w:rFonts w:cs="Arial"/>
          <w:snapToGrid w:val="0"/>
        </w:rPr>
        <w:t>15.</w:t>
      </w:r>
      <w:r w:rsidRPr="0039266E">
        <w:rPr>
          <w:rFonts w:cs="Arial"/>
          <w:snapToGrid w:val="0"/>
        </w:rPr>
        <w:tab/>
        <w:t xml:space="preserve">Program for the fifty-first session </w:t>
      </w:r>
    </w:p>
    <w:p w:rsidR="00960BD0" w:rsidRPr="0039266E" w:rsidRDefault="00960BD0" w:rsidP="00960BD0">
      <w:pPr>
        <w:spacing w:before="60" w:after="60"/>
        <w:ind w:left="1134" w:hanging="567"/>
        <w:rPr>
          <w:rFonts w:cs="Arial"/>
          <w:snapToGrid w:val="0"/>
        </w:rPr>
      </w:pPr>
      <w:r w:rsidRPr="0039266E">
        <w:rPr>
          <w:rFonts w:cs="Arial"/>
          <w:snapToGrid w:val="0"/>
        </w:rPr>
        <w:t>16.</w:t>
      </w:r>
      <w:r w:rsidRPr="0039266E">
        <w:rPr>
          <w:rFonts w:cs="Arial"/>
          <w:snapToGrid w:val="0"/>
        </w:rPr>
        <w:tab/>
      </w:r>
      <w:r w:rsidRPr="0039266E">
        <w:rPr>
          <w:rFonts w:cs="Arial"/>
        </w:rPr>
        <w:t>Adoption of the report on the conclusions (if time permits)</w:t>
      </w:r>
    </w:p>
    <w:p w:rsidR="00960BD0" w:rsidRPr="0039266E" w:rsidRDefault="00960BD0" w:rsidP="00960BD0">
      <w:pPr>
        <w:spacing w:before="60" w:after="60"/>
        <w:ind w:left="1134" w:hanging="567"/>
        <w:rPr>
          <w:rFonts w:cs="Arial"/>
          <w:snapToGrid w:val="0"/>
        </w:rPr>
      </w:pPr>
      <w:r w:rsidRPr="0039266E">
        <w:rPr>
          <w:rFonts w:cs="Arial"/>
          <w:snapToGrid w:val="0"/>
        </w:rPr>
        <w:t>17.</w:t>
      </w:r>
      <w:r w:rsidRPr="0039266E">
        <w:rPr>
          <w:rFonts w:cs="Arial"/>
          <w:snapToGrid w:val="0"/>
        </w:rPr>
        <w:tab/>
        <w:t>Closing of the session</w:t>
      </w:r>
    </w:p>
    <w:p w:rsidR="00960BD0" w:rsidRPr="0039266E" w:rsidRDefault="00960BD0" w:rsidP="00960BD0">
      <w:pPr>
        <w:rPr>
          <w:u w:val="single"/>
        </w:rPr>
      </w:pPr>
    </w:p>
    <w:p w:rsidR="00960BD0" w:rsidRPr="0039266E" w:rsidRDefault="00635284" w:rsidP="00960BD0">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The TC agreed that the fift</w:t>
      </w:r>
      <w:r w:rsidR="00E40051" w:rsidRPr="0039266E">
        <w:t>ieth</w:t>
      </w:r>
      <w:r w:rsidR="00960BD0" w:rsidRPr="0039266E">
        <w:t xml:space="preserve"> session should be held over three days:  Monday morning to Wednesday afternoon.  It agreed that the discussions under agenda item 3 should be organized for Wednesday morning.  The TC agreed that the TWP chairpersons should be invited to make a visual presentation under agenda item 5 in the same way as for the forty-ninth session.  It agreed that the TC-EDC should hold a two-day meeting in January 2014.</w:t>
      </w:r>
    </w:p>
    <w:p w:rsidR="00960BD0" w:rsidRPr="0039266E" w:rsidRDefault="00960BD0" w:rsidP="00960BD0"/>
    <w:p w:rsidR="00960BD0" w:rsidRPr="0039266E" w:rsidRDefault="00960BD0" w:rsidP="00960BD0"/>
    <w:p w:rsidR="00960BD0" w:rsidRPr="0039266E" w:rsidRDefault="00960BD0" w:rsidP="00B5595B">
      <w:pPr>
        <w:keepNext/>
        <w:rPr>
          <w:u w:val="single"/>
        </w:rPr>
      </w:pPr>
      <w:r w:rsidRPr="0039266E">
        <w:rPr>
          <w:u w:val="single"/>
        </w:rPr>
        <w:t>Chairperson and Vice-chairperson</w:t>
      </w:r>
    </w:p>
    <w:p w:rsidR="00960BD0" w:rsidRPr="0039266E" w:rsidRDefault="00960BD0" w:rsidP="00B5595B">
      <w:pPr>
        <w:keepNext/>
      </w:pPr>
    </w:p>
    <w:p w:rsidR="002F1261" w:rsidRPr="0039266E" w:rsidRDefault="00635284" w:rsidP="002F1261">
      <w:r w:rsidRPr="0039266E">
        <w:t>*</w:t>
      </w:r>
      <w:r w:rsidR="00960BD0" w:rsidRPr="0039266E">
        <w:fldChar w:fldCharType="begin"/>
      </w:r>
      <w:r w:rsidR="00960BD0" w:rsidRPr="0039266E">
        <w:instrText xml:space="preserve"> AUTONUM  </w:instrText>
      </w:r>
      <w:r w:rsidR="00960BD0" w:rsidRPr="0039266E">
        <w:fldChar w:fldCharType="end"/>
      </w:r>
      <w:r w:rsidR="00960BD0" w:rsidRPr="0039266E">
        <w:tab/>
        <w:t xml:space="preserve">The TC noted that the chairmanship of Mr. </w:t>
      </w:r>
      <w:proofErr w:type="spellStart"/>
      <w:r w:rsidR="00960BD0" w:rsidRPr="0039266E">
        <w:t>Joël</w:t>
      </w:r>
      <w:proofErr w:type="spellEnd"/>
      <w:r w:rsidR="00960BD0" w:rsidRPr="0039266E">
        <w:t xml:space="preserve"> </w:t>
      </w:r>
      <w:proofErr w:type="spellStart"/>
      <w:r w:rsidR="00960BD0" w:rsidRPr="0039266E">
        <w:t>Guiard</w:t>
      </w:r>
      <w:proofErr w:type="spellEnd"/>
      <w:r w:rsidR="00960BD0" w:rsidRPr="0039266E">
        <w:t xml:space="preserve"> (</w:t>
      </w:r>
      <w:smartTag w:uri="urn:schemas-microsoft-com:office:smarttags" w:element="country-region">
        <w:smartTag w:uri="urn:schemas-microsoft-com:office:smarttags" w:element="place">
          <w:r w:rsidR="00960BD0" w:rsidRPr="0039266E">
            <w:t>France</w:t>
          </w:r>
        </w:smartTag>
      </w:smartTag>
      <w:r w:rsidR="00960BD0" w:rsidRPr="0039266E">
        <w:t xml:space="preserve">) would expire with the closing of the forthcoming ordinary session of the Council in October. </w:t>
      </w:r>
      <w:r w:rsidR="00E40051" w:rsidRPr="0039266E">
        <w:t xml:space="preserve"> </w:t>
      </w:r>
      <w:r w:rsidR="00960BD0" w:rsidRPr="0039266E">
        <w:t>It proposed t</w:t>
      </w:r>
      <w:r w:rsidR="00E40051" w:rsidRPr="0039266E">
        <w:t>o the Council that it elect Mr. </w:t>
      </w:r>
      <w:r w:rsidR="00960BD0" w:rsidRPr="0039266E">
        <w:t>Ale</w:t>
      </w:r>
      <w:r w:rsidR="00E40051" w:rsidRPr="0039266E">
        <w:t>jandro </w:t>
      </w:r>
      <w:proofErr w:type="spellStart"/>
      <w:r w:rsidR="00960BD0" w:rsidRPr="0039266E">
        <w:t>Barrientos-Priego</w:t>
      </w:r>
      <w:proofErr w:type="spellEnd"/>
      <w:r w:rsidR="00960BD0" w:rsidRPr="0039266E">
        <w:t xml:space="preserve"> (</w:t>
      </w:r>
      <w:smartTag w:uri="urn:schemas-microsoft-com:office:smarttags" w:element="country-region">
        <w:r w:rsidR="00960BD0" w:rsidRPr="0039266E">
          <w:t>Mexico</w:t>
        </w:r>
      </w:smartTag>
      <w:r w:rsidR="00960BD0" w:rsidRPr="0039266E">
        <w:t xml:space="preserve">) as new Chairperson and Mr. </w:t>
      </w:r>
      <w:proofErr w:type="spellStart"/>
      <w:r w:rsidR="00960BD0" w:rsidRPr="0039266E">
        <w:t>Kees</w:t>
      </w:r>
      <w:proofErr w:type="spellEnd"/>
      <w:r w:rsidR="00960BD0" w:rsidRPr="0039266E">
        <w:t xml:space="preserve"> Van </w:t>
      </w:r>
      <w:proofErr w:type="spellStart"/>
      <w:r w:rsidR="00960BD0" w:rsidRPr="0039266E">
        <w:t>Ettekoven</w:t>
      </w:r>
      <w:proofErr w:type="spellEnd"/>
      <w:r w:rsidR="00960BD0" w:rsidRPr="0039266E">
        <w:t xml:space="preserve"> (Netherlands) as new Vice-Chairperson of the TC for the forthcoming three-year term.</w:t>
      </w:r>
    </w:p>
    <w:p w:rsidR="001D4A35" w:rsidRPr="0039266E" w:rsidRDefault="001D4A35" w:rsidP="00D87F8D">
      <w:pPr>
        <w:jc w:val="right"/>
      </w:pPr>
    </w:p>
    <w:p w:rsidR="0074655C" w:rsidRPr="0039266E" w:rsidRDefault="00CC541C" w:rsidP="00590E60">
      <w:pPr>
        <w:ind w:left="4536"/>
        <w:jc w:val="left"/>
        <w:rPr>
          <w:i/>
        </w:rPr>
      </w:pPr>
      <w:r w:rsidRPr="0039266E">
        <w:rPr>
          <w:i/>
        </w:rPr>
        <w:fldChar w:fldCharType="begin"/>
      </w:r>
      <w:r w:rsidRPr="0039266E">
        <w:rPr>
          <w:i/>
        </w:rPr>
        <w:instrText xml:space="preserve"> AUTONUM  </w:instrText>
      </w:r>
      <w:r w:rsidRPr="0039266E">
        <w:rPr>
          <w:i/>
        </w:rPr>
        <w:fldChar w:fldCharType="end"/>
      </w:r>
      <w:r w:rsidRPr="0039266E">
        <w:rPr>
          <w:i/>
        </w:rPr>
        <w:tab/>
        <w:t>This report was adopted by correspondence.</w:t>
      </w:r>
    </w:p>
    <w:p w:rsidR="001D4A35" w:rsidRPr="0039266E" w:rsidRDefault="001D4A35" w:rsidP="00D87F8D">
      <w:pPr>
        <w:jc w:val="right"/>
      </w:pPr>
    </w:p>
    <w:p w:rsidR="00C57B93" w:rsidRPr="0039266E" w:rsidRDefault="00C57B93" w:rsidP="00D87F8D">
      <w:pPr>
        <w:jc w:val="right"/>
      </w:pPr>
    </w:p>
    <w:p w:rsidR="00C57B93" w:rsidRPr="0039266E" w:rsidRDefault="00C57B93" w:rsidP="00D87F8D">
      <w:pPr>
        <w:jc w:val="right"/>
      </w:pPr>
    </w:p>
    <w:p w:rsidR="00D87F8D" w:rsidRPr="0039266E" w:rsidRDefault="00D87F8D" w:rsidP="00D87F8D">
      <w:pPr>
        <w:jc w:val="right"/>
      </w:pPr>
      <w:r w:rsidRPr="0039266E">
        <w:t>[Annexes follow]</w:t>
      </w:r>
    </w:p>
    <w:p w:rsidR="00C8363F" w:rsidRPr="0039266E" w:rsidRDefault="00C8363F" w:rsidP="00960BD0">
      <w:pPr>
        <w:jc w:val="right"/>
        <w:rPr>
          <w:rFonts w:cs="Arial"/>
        </w:rPr>
        <w:sectPr w:rsidR="00C8363F" w:rsidRPr="0039266E" w:rsidSect="0083152B">
          <w:headerReference w:type="default" r:id="rId10"/>
          <w:pgSz w:w="11907" w:h="16840" w:code="9"/>
          <w:pgMar w:top="510" w:right="1134" w:bottom="1134" w:left="1134" w:header="510" w:footer="680" w:gutter="0"/>
          <w:cols w:space="720"/>
          <w:titlePg/>
        </w:sectPr>
      </w:pPr>
    </w:p>
    <w:p w:rsidR="00C8363F" w:rsidRPr="0039266E" w:rsidRDefault="00C8363F" w:rsidP="00C8363F">
      <w:pPr>
        <w:jc w:val="center"/>
        <w:rPr>
          <w:lang w:val="da-DK"/>
        </w:rPr>
      </w:pPr>
      <w:r w:rsidRPr="0039266E">
        <w:t>ANNEXE</w:t>
      </w:r>
      <w:r w:rsidRPr="0039266E">
        <w:rPr>
          <w:lang w:val="da-DK"/>
        </w:rPr>
        <w:t xml:space="preserve"> I / ANNEX I / ANLAGE I / ANEXO I</w:t>
      </w:r>
    </w:p>
    <w:p w:rsidR="00C8363F" w:rsidRPr="0039266E" w:rsidRDefault="00C8363F" w:rsidP="00C8363F">
      <w:pPr>
        <w:jc w:val="center"/>
        <w:rPr>
          <w:caps/>
          <w:lang w:val="da-DK"/>
        </w:rPr>
      </w:pPr>
    </w:p>
    <w:p w:rsidR="00C8363F" w:rsidRPr="0039266E" w:rsidRDefault="00C8363F" w:rsidP="00C8363F">
      <w:pPr>
        <w:jc w:val="center"/>
        <w:rPr>
          <w:caps/>
          <w:lang w:val="da-DK"/>
        </w:rPr>
      </w:pPr>
    </w:p>
    <w:p w:rsidR="00C8363F" w:rsidRPr="0039266E" w:rsidRDefault="00C8363F" w:rsidP="00C8363F">
      <w:pPr>
        <w:pStyle w:val="Header"/>
      </w:pPr>
      <w:r w:rsidRPr="0039266E">
        <w:t>LISTE DES PARTICIPANTS / LIST OF PARTICIPANTS /</w:t>
      </w:r>
      <w:r w:rsidRPr="0039266E">
        <w:br/>
        <w:t xml:space="preserve">TEILNEHMERLISTE / LISTA DE PARTICIPANTES </w:t>
      </w:r>
      <w:r w:rsidRPr="0039266E">
        <w:br/>
      </w:r>
      <w:r w:rsidRPr="0039266E">
        <w:br/>
        <w:t>(dans l’ordre alphabétique des noms français des membres/</w:t>
      </w:r>
    </w:p>
    <w:p w:rsidR="00C8363F" w:rsidRPr="0039266E" w:rsidRDefault="00C8363F" w:rsidP="00C8363F">
      <w:pPr>
        <w:pStyle w:val="Header"/>
        <w:rPr>
          <w:lang w:val="en-US"/>
        </w:rPr>
      </w:pPr>
      <w:proofErr w:type="gramStart"/>
      <w:r w:rsidRPr="0039266E">
        <w:rPr>
          <w:lang w:val="en-US"/>
        </w:rPr>
        <w:t>in</w:t>
      </w:r>
      <w:proofErr w:type="gramEnd"/>
      <w:r w:rsidRPr="0039266E">
        <w:rPr>
          <w:lang w:val="en-US"/>
        </w:rPr>
        <w:t xml:space="preserve"> the alphabetical order of the names in French of the members/</w:t>
      </w:r>
    </w:p>
    <w:p w:rsidR="00C8363F" w:rsidRPr="0039266E" w:rsidRDefault="00C8363F" w:rsidP="00C8363F">
      <w:pPr>
        <w:pStyle w:val="Header"/>
        <w:rPr>
          <w:lang w:val="de-CH"/>
        </w:rPr>
      </w:pPr>
      <w:r w:rsidRPr="0039266E">
        <w:rPr>
          <w:lang w:val="de-CH"/>
        </w:rPr>
        <w:t>in alphabetischer Reihenfolge der französischen Namen der Mitglieder/</w:t>
      </w:r>
    </w:p>
    <w:p w:rsidR="00C8363F" w:rsidRPr="0039266E" w:rsidRDefault="00C8363F" w:rsidP="00C8363F">
      <w:pPr>
        <w:pStyle w:val="Header"/>
        <w:rPr>
          <w:lang w:val="es-ES"/>
        </w:rPr>
      </w:pPr>
      <w:proofErr w:type="gramStart"/>
      <w:r w:rsidRPr="0039266E">
        <w:rPr>
          <w:lang w:val="es-ES"/>
        </w:rPr>
        <w:t>por</w:t>
      </w:r>
      <w:proofErr w:type="gramEnd"/>
      <w:r w:rsidRPr="0039266E">
        <w:rPr>
          <w:lang w:val="es-ES"/>
        </w:rPr>
        <w:t xml:space="preserve"> orden alfabético de los nombres en francés de los miembros)</w:t>
      </w:r>
    </w:p>
    <w:p w:rsidR="00C8363F" w:rsidRPr="0039266E" w:rsidRDefault="00C8363F" w:rsidP="00C8363F">
      <w:pPr>
        <w:pStyle w:val="Header"/>
        <w:rPr>
          <w:lang w:val="es-ES"/>
        </w:rPr>
      </w:pPr>
    </w:p>
    <w:tbl>
      <w:tblPr>
        <w:tblW w:w="9882" w:type="dxa"/>
        <w:tblLook w:val="01E0" w:firstRow="1" w:lastRow="1" w:firstColumn="1" w:lastColumn="1" w:noHBand="0" w:noVBand="0"/>
      </w:tblPr>
      <w:tblGrid>
        <w:gridCol w:w="1641"/>
        <w:gridCol w:w="121"/>
        <w:gridCol w:w="8093"/>
        <w:gridCol w:w="27"/>
      </w:tblGrid>
      <w:tr w:rsidR="00C8363F" w:rsidRPr="0039266E" w:rsidTr="00795713">
        <w:trPr>
          <w:cantSplit/>
        </w:trPr>
        <w:tc>
          <w:tcPr>
            <w:tcW w:w="9882" w:type="dxa"/>
            <w:gridSpan w:val="4"/>
            <w:shd w:val="clear" w:color="auto" w:fill="auto"/>
          </w:tcPr>
          <w:p w:rsidR="00C8363F" w:rsidRPr="0039266E" w:rsidRDefault="00C8363F" w:rsidP="00C8363F">
            <w:pPr>
              <w:pStyle w:val="plheading"/>
              <w:rPr>
                <w:lang w:val="de-CH"/>
              </w:rPr>
            </w:pPr>
            <w:r w:rsidRPr="0039266E">
              <w:rPr>
                <w:lang w:val="de-CH"/>
              </w:rPr>
              <w:t>i.  MEMBRES / MEMBERS / VERBANDSMITGLIEDER / MIEMBROS</w:t>
            </w:r>
          </w:p>
        </w:tc>
      </w:tr>
      <w:tr w:rsidR="00C8363F" w:rsidRPr="001055E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rPr>
                <w:lang w:val="fr-FR"/>
              </w:rPr>
              <w:t>AFRIQUE DU SUD / SOUTH AFRICA / SÜDAFRIKA / SUDÁFRICA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0E78F3E6" wp14:editId="513182D0">
                  <wp:extent cx="715645" cy="763270"/>
                  <wp:effectExtent l="0" t="0" r="8255" b="0"/>
                  <wp:docPr id="2" name="Picture 2"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6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5645" cy="76327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Robyn HIERSE (Mrs.), Chief Plant Variety Examiner, Directorate: Genetic Resources, Department of Agriculture, Forestry &amp; Fisheries, Private Bag X5044, Stellenbosch 7599 </w:t>
            </w:r>
            <w:r w:rsidRPr="0039266E">
              <w:br/>
              <w:t xml:space="preserve">(tel.:+27 21 809 1655  fax: +27 21 887 2264  e-mail: </w:t>
            </w:r>
            <w:smartTag w:uri="urn:schemas-microsoft-com:office:smarttags" w:element="PersonName">
              <w:r w:rsidRPr="0039266E">
                <w:t>RobynH@nda.agric.za</w:t>
              </w:r>
            </w:smartTag>
            <w:r w:rsidRPr="0039266E">
              <w: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7374519B" wp14:editId="506BA4AA">
                  <wp:extent cx="675640" cy="842645"/>
                  <wp:effectExtent l="0" t="0" r="0" b="0"/>
                  <wp:docPr id="3" name="Picture 3" descr="6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8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640" cy="84264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Carensa PETZER (Mrs.), Chief Plant Variety Examiner, Directorate Genetic Resources, National Department of Agriculture, Private Bag X 5044, Stellenbosch 7599 </w:t>
            </w:r>
            <w:r w:rsidRPr="0039266E">
              <w:br/>
              <w:t xml:space="preserve">(tel.:+27 21 809 1653  fax: +27 21 887 2264  e-mail: </w:t>
            </w:r>
            <w:smartTag w:uri="urn:schemas-microsoft-com:office:smarttags" w:element="PersonName">
              <w:smartTag w:uri="urn:schemas-microsoft-com:office:smarttags" w:element="PersonName">
                <w:r w:rsidRPr="0039266E">
                  <w:t>CarensaP</w:t>
                </w:r>
              </w:smartTag>
              <w:r w:rsidRPr="0039266E">
                <w:t>@nda.agric.za</w:t>
              </w:r>
            </w:smartTag>
            <w:r w:rsidRPr="0039266E">
              <w:t>)</w:t>
            </w:r>
          </w:p>
        </w:tc>
      </w:tr>
      <w:tr w:rsidR="00C8363F" w:rsidRPr="0039266E" w:rsidTr="00795713">
        <w:trPr>
          <w:cantSplit/>
        </w:trPr>
        <w:tc>
          <w:tcPr>
            <w:tcW w:w="1641" w:type="dxa"/>
            <w:shd w:val="clear" w:color="auto" w:fill="auto"/>
          </w:tcPr>
          <w:p w:rsidR="00C8363F" w:rsidRPr="0039266E" w:rsidRDefault="00C8363F" w:rsidP="00795713">
            <w:pPr>
              <w:pStyle w:val="pldetails"/>
              <w:jc w:val="center"/>
            </w:pPr>
          </w:p>
        </w:tc>
        <w:tc>
          <w:tcPr>
            <w:tcW w:w="8241" w:type="dxa"/>
            <w:gridSpan w:val="3"/>
            <w:shd w:val="clear" w:color="auto" w:fill="auto"/>
          </w:tcPr>
          <w:p w:rsidR="00C8363F" w:rsidRPr="0039266E" w:rsidRDefault="00C8363F" w:rsidP="00C8363F">
            <w:pPr>
              <w:pStyle w:val="pldetails"/>
            </w:pPr>
            <w:r w:rsidRPr="0039266E">
              <w:t xml:space="preserve">Noluthando NETNOU-NKOANA (Mrs.), Registrar:  Plant Breeders' Rights Act, Directorate:  Genetic Resources, Department of Agriculture, Forestry and Fisheries, 257 Harvest House, 30 Hamilton </w:t>
            </w:r>
            <w:r w:rsidRPr="0039266E">
              <w:rPr>
                <w:color w:val="000000"/>
              </w:rPr>
              <w:t xml:space="preserve">Street, Private Bag X973, 0001 Pretoria </w:t>
            </w:r>
            <w:r w:rsidRPr="0039266E">
              <w:rPr>
                <w:color w:val="000000"/>
              </w:rPr>
              <w:br/>
              <w:t xml:space="preserve">(tel.: +27 12 319 6183  fax: +27 12 319 6385  e-mail: </w:t>
            </w:r>
            <w:smartTag w:uri="urn:schemas-microsoft-com:office:smarttags" w:element="PersonName">
              <w:r w:rsidRPr="0039266E">
                <w:rPr>
                  <w:color w:val="000000"/>
                </w:rPr>
                <w:t>noluthandon@daff.gov.za</w:t>
              </w:r>
            </w:smartTag>
            <w:r w:rsidRPr="0039266E">
              <w:rPr>
                <w:color w:val="000000"/>
              </w:rPr>
              <w:t>)</w:t>
            </w:r>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rPr>
                <w:lang w:val="de-CH"/>
              </w:rPr>
              <w:t>ALLEMAGNE / GERMANY / DEUTSCHLAND / ALEMANIA</w:t>
            </w:r>
          </w:p>
        </w:tc>
      </w:tr>
      <w:tr w:rsidR="00C8363F" w:rsidRPr="001055EE" w:rsidTr="00795713">
        <w:trPr>
          <w:cantSplit/>
        </w:trPr>
        <w:tc>
          <w:tcPr>
            <w:tcW w:w="1641" w:type="dxa"/>
            <w:shd w:val="clear" w:color="auto" w:fill="auto"/>
          </w:tcPr>
          <w:p w:rsidR="00C8363F" w:rsidRPr="0039266E" w:rsidRDefault="00B07594" w:rsidP="00795713">
            <w:pPr>
              <w:pStyle w:val="pldetails"/>
              <w:jc w:val="center"/>
              <w:rPr>
                <w:lang w:val="de-DE"/>
              </w:rPr>
            </w:pPr>
            <w:r w:rsidRPr="0039266E">
              <w:rPr>
                <w:snapToGrid/>
              </w:rPr>
              <w:drawing>
                <wp:inline distT="0" distB="0" distL="0" distR="0" wp14:anchorId="4C98E340" wp14:editId="2052F1C2">
                  <wp:extent cx="659765" cy="795020"/>
                  <wp:effectExtent l="0" t="0" r="6985" b="5080"/>
                  <wp:docPr id="4" name="Picture 4"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7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9765" cy="79502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de-CH"/>
              </w:rPr>
            </w:pPr>
            <w:r w:rsidRPr="0039266E">
              <w:rPr>
                <w:lang w:val="de-CH"/>
              </w:rPr>
              <w:t xml:space="preserve">Beate RÜCKER (Mrs.), Abteilungsleiterin Registerprüfung, Bundessortenamt, Osterfelddamm 80, Postfach 61 04 40, 30627 Hannover  </w:t>
            </w:r>
            <w:r w:rsidRPr="0039266E">
              <w:rPr>
                <w:lang w:val="de-CH"/>
              </w:rPr>
              <w:br/>
              <w:t>(tel.:+49 511 9566 5639  fax: +49 511 956 69600  e</w:t>
            </w:r>
            <w:r w:rsidRPr="0039266E">
              <w:rPr>
                <w:lang w:val="de-CH"/>
              </w:rPr>
              <w:noBreakHyphen/>
              <w:t xml:space="preserve">mail: beate.ruecker@bundessortenamt.de) </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rPr>
                <w:color w:val="000000"/>
              </w:rPr>
              <w:t xml:space="preserve">ARGENTINE / </w:t>
            </w:r>
            <w:smartTag w:uri="urn:schemas-microsoft-com:office:smarttags" w:element="country-region">
              <w:r w:rsidRPr="0039266E">
                <w:rPr>
                  <w:color w:val="000000"/>
                </w:rPr>
                <w:t>ARGENTINA</w:t>
              </w:r>
            </w:smartTag>
            <w:r w:rsidRPr="0039266E">
              <w:rPr>
                <w:color w:val="000000"/>
              </w:rPr>
              <w:t xml:space="preserve"> / ARGENTINIEN / </w:t>
            </w:r>
            <w:smartTag w:uri="urn:schemas-microsoft-com:office:smarttags" w:element="country-region">
              <w:smartTag w:uri="urn:schemas-microsoft-com:office:smarttags" w:element="place">
                <w:r w:rsidRPr="0039266E">
                  <w:rPr>
                    <w:color w:val="000000"/>
                  </w:rPr>
                  <w:t>ARGENTINA</w:t>
                </w:r>
              </w:smartTag>
            </w:smartTag>
          </w:p>
        </w:tc>
      </w:tr>
      <w:tr w:rsidR="00C8363F" w:rsidRPr="001055EE" w:rsidTr="00795713">
        <w:trPr>
          <w:cantSplit/>
        </w:trPr>
        <w:tc>
          <w:tcPr>
            <w:tcW w:w="1641" w:type="dxa"/>
            <w:shd w:val="clear" w:color="auto" w:fill="auto"/>
          </w:tcPr>
          <w:p w:rsidR="00C8363F" w:rsidRPr="0039266E" w:rsidRDefault="00B07594" w:rsidP="00795713">
            <w:pPr>
              <w:pStyle w:val="pldetails"/>
              <w:jc w:val="center"/>
              <w:rPr>
                <w:lang w:val="de-DE"/>
              </w:rPr>
            </w:pPr>
            <w:r w:rsidRPr="0039266E">
              <w:rPr>
                <w:snapToGrid/>
              </w:rPr>
              <w:drawing>
                <wp:inline distT="0" distB="0" distL="0" distR="0" wp14:anchorId="29115B59" wp14:editId="19EA1DD5">
                  <wp:extent cx="675640" cy="819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5640" cy="81915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es-ES"/>
              </w:rPr>
            </w:pPr>
            <w:r w:rsidRPr="0039266E">
              <w:rPr>
                <w:lang w:val="es-ES"/>
              </w:rPr>
              <w:t>Carmen Amelia M. GIANNI (Sra.), Coordinadora de Propiedad Intelectual / Recursos Fitogenéticos, Instituto Nacional de Semillas (INASE), Venezuela 162, 1063 Buenos Aires  (tel.: +54 11 32205414  e-mail: cgianni@inase.gov.ar)</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 xml:space="preserve">AUSTRALIE / </w:t>
            </w:r>
            <w:smartTag w:uri="urn:schemas-microsoft-com:office:smarttags" w:element="country-region">
              <w:r w:rsidRPr="0039266E">
                <w:t>AUSTRALIA</w:t>
              </w:r>
            </w:smartTag>
            <w:r w:rsidRPr="0039266E">
              <w:t xml:space="preserve"> / AUSTRALIEN / </w:t>
            </w:r>
            <w:smartTag w:uri="urn:schemas-microsoft-com:office:smarttags" w:element="place">
              <w:smartTag w:uri="urn:schemas-microsoft-com:office:smarttags" w:element="country-region">
                <w:r w:rsidRPr="0039266E">
                  <w:t>AUSTRALIA</w:t>
                </w:r>
              </w:smartTag>
            </w:smartTag>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de-CH"/>
              </w:rPr>
            </w:pPr>
            <w:r w:rsidRPr="0039266E">
              <w:rPr>
                <w:snapToGrid/>
              </w:rPr>
              <w:drawing>
                <wp:inline distT="0" distB="0" distL="0" distR="0" wp14:anchorId="45872635" wp14:editId="6CD19113">
                  <wp:extent cx="652145" cy="9226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2145" cy="92265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Nik HULSE, Senior Examiner of PBR, Plant Breeder's Rights Office, IP Australia, 47 Bowes Street, Phillip ACT 2606 </w:t>
            </w:r>
            <w:r w:rsidRPr="0039266E">
              <w:br/>
              <w:t xml:space="preserve">(tel.:+61 2 6283 7982  fax: +61 2 6283 7999  e-mail: </w:t>
            </w:r>
            <w:smartTag w:uri="urn:schemas-microsoft-com:office:smarttags" w:element="PersonName">
              <w:r w:rsidRPr="0039266E">
                <w:t>nik.hulse@ipaustralia.gov.au</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de-CH"/>
              </w:rPr>
            </w:pPr>
            <w:r w:rsidRPr="0039266E">
              <w:rPr>
                <w:lang w:val="de-CH"/>
              </w:rPr>
              <w:t>AUTRICHE / AUSTRIA / ÖSTERREICH / AUSTRIA</w:t>
            </w:r>
          </w:p>
        </w:tc>
      </w:tr>
      <w:tr w:rsidR="00C8363F" w:rsidRPr="001055E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3EB76D3B" wp14:editId="1DE6367E">
                  <wp:extent cx="532765" cy="699770"/>
                  <wp:effectExtent l="0" t="0" r="635" b="5080"/>
                  <wp:docPr id="7" name="Picture 7"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675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765" cy="69977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de-CH"/>
              </w:rPr>
            </w:pPr>
            <w:r w:rsidRPr="0039266E">
              <w:rPr>
                <w:lang w:val="de-CH"/>
              </w:rPr>
              <w:t xml:space="preserve">Barbara FÜRNWEGER (Frau), Leiterin, Abteilung Sortenschutz und Registerprüfung, Institut für Saat- und Pflanzgut, Physiosantiät, Bienen, Österreichische Agentur für Gesundheit und Ernährungssicherheit GmbH, Spargelfeldstrasse 191, A-1220 Wien  </w:t>
            </w:r>
            <w:r w:rsidRPr="0039266E">
              <w:rPr>
                <w:lang w:val="de-CH"/>
              </w:rPr>
              <w:br/>
              <w:t xml:space="preserve">(tel.:+43 50 555 34910  fax: +43 50 555 34909  e-mail: </w:t>
            </w:r>
            <w:smartTag w:uri="urn:schemas-microsoft-com:office:smarttags" w:element="PersonName">
              <w:r w:rsidRPr="0039266E">
                <w:rPr>
                  <w:lang w:val="de-CH"/>
                </w:rPr>
                <w:t>barbara.fuernweger@ages.at</w:t>
              </w:r>
            </w:smartTag>
            <w:r w:rsidRPr="0039266E">
              <w:rPr>
                <w:lang w:val="de-CH"/>
              </w:rPr>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de-CH"/>
              </w:rPr>
            </w:pPr>
            <w:r w:rsidRPr="0039266E">
              <w:rPr>
                <w:lang w:val="de-CH"/>
              </w:rPr>
              <w:t>BRÉSIL / BRAZIL / BRASILIEN / BRASIL</w:t>
            </w:r>
          </w:p>
        </w:tc>
      </w:tr>
      <w:tr w:rsidR="00C8363F" w:rsidRPr="0039266E" w:rsidTr="00795713">
        <w:trPr>
          <w:cantSplit/>
        </w:trPr>
        <w:tc>
          <w:tcPr>
            <w:tcW w:w="1641" w:type="dxa"/>
            <w:shd w:val="clear" w:color="auto" w:fill="auto"/>
          </w:tcPr>
          <w:p w:rsidR="00C8363F" w:rsidRPr="0039266E" w:rsidRDefault="00B07594" w:rsidP="00795713">
            <w:pPr>
              <w:pStyle w:val="pldetails"/>
              <w:keepNext/>
              <w:jc w:val="center"/>
            </w:pPr>
            <w:r w:rsidRPr="0039266E">
              <w:rPr>
                <w:snapToGrid/>
              </w:rPr>
              <w:drawing>
                <wp:inline distT="0" distB="0" distL="0" distR="0" wp14:anchorId="23C5533F" wp14:editId="641758B3">
                  <wp:extent cx="572770" cy="723265"/>
                  <wp:effectExtent l="0" t="0" r="0" b="635"/>
                  <wp:docPr id="8" name="Picture 8"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247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770" cy="72326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795713">
            <w:pPr>
              <w:pStyle w:val="pldetails"/>
              <w:keepNext/>
              <w:rPr>
                <w:lang w:val="de-CH"/>
              </w:rPr>
            </w:pPr>
            <w:r w:rsidRPr="0039266E">
              <w:t xml:space="preserve">Fabrício SANTANA SANTOS, </w:t>
            </w:r>
            <w:r w:rsidRPr="0039266E">
              <w:rPr>
                <w:color w:val="000000"/>
              </w:rPr>
              <w:t>Coordinator</w:t>
            </w:r>
            <w:r w:rsidRPr="0039266E">
              <w:t xml:space="preserve">, National Plant Variety Protection Office (SNPC), Ministry of Agriculture, Livestock and Food Supply, Esplanada dos Ministerios, Bloco 'D', Anexo A, Sala 250, CEP 70043-900 Brasilia , D.F. </w:t>
            </w:r>
            <w:r w:rsidRPr="0039266E">
              <w:br/>
            </w:r>
            <w:r w:rsidRPr="0039266E">
              <w:rPr>
                <w:lang w:val="pt-BR"/>
              </w:rPr>
              <w:t xml:space="preserve">(tel.:+55 61 3218 2549  fax: +55 61 3224 2842  e-mail: </w:t>
            </w:r>
            <w:smartTag w:uri="urn:schemas-microsoft-com:office:smarttags" w:element="PersonName">
              <w:r w:rsidRPr="0039266E">
                <w:rPr>
                  <w:lang w:val="pt-BR"/>
                </w:rPr>
                <w:t>fabricio.santos@agricultura.gov.br</w:t>
              </w:r>
            </w:smartTag>
            <w:r w:rsidRPr="0039266E">
              <w:rPr>
                <w:lang w:val="pt-BR"/>
              </w:rPr>
              <w: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6EB2A96F" wp14:editId="571B026E">
                  <wp:extent cx="564515" cy="795020"/>
                  <wp:effectExtent l="0" t="0" r="6985" b="5080"/>
                  <wp:docPr id="9" name="Picture 9" descr="6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78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4515" cy="79502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Vera Lúcia DOS </w:t>
            </w:r>
            <w:smartTag w:uri="urn:schemas-microsoft-com:office:smarttags" w:element="City">
              <w:smartTag w:uri="urn:schemas-microsoft-com:office:smarttags" w:element="place">
                <w:r w:rsidRPr="0039266E">
                  <w:t>SANTOS</w:t>
                </w:r>
              </w:smartTag>
            </w:smartTag>
            <w:r w:rsidRPr="0039266E">
              <w:t xml:space="preserve"> MACHADO (Mrs.), Federal Agricultural Inspector, National Plant Variety Protection Office (SNPC), Ministry of Agriculture, Livestock and Food Supply, Esplanada dos Ministerios, Bloco D, Anexo A, sala 249, 70043-900 Brasilia , D.F. </w:t>
            </w:r>
            <w:r w:rsidRPr="0039266E">
              <w:br/>
              <w:t xml:space="preserve">(tel.: +55 61 3218 2549  fax: +55 61 3224 2842  e-mail: </w:t>
            </w:r>
            <w:smartTag w:uri="urn:schemas-microsoft-com:office:smarttags" w:element="PersonName">
              <w:r w:rsidRPr="0039266E">
                <w:t>vera.machado@agricultura.gov.br</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pt-BR"/>
              </w:rPr>
            </w:pPr>
            <w:r w:rsidRPr="0039266E">
              <w:rPr>
                <w:lang w:val="pt-BR"/>
              </w:rPr>
              <w:t>CANADA / CANADA / KANADA / CANADÁ</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42392096" wp14:editId="24A3E02D">
                  <wp:extent cx="715645" cy="906145"/>
                  <wp:effectExtent l="0" t="0" r="825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5645" cy="90614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Anthony PARKER, Commissioner, Canadian Food Inspection Agency (CFIA), 59, </w:t>
            </w:r>
            <w:smartTag w:uri="urn:schemas-microsoft-com:office:smarttags" w:element="address">
              <w:smartTag w:uri="urn:schemas-microsoft-com:office:smarttags" w:element="Street">
                <w:r w:rsidRPr="0039266E">
                  <w:t>Camelot Drive</w:t>
                </w:r>
              </w:smartTag>
              <w:r w:rsidRPr="0039266E">
                <w:t xml:space="preserve">, </w:t>
              </w:r>
              <w:smartTag w:uri="urn:schemas-microsoft-com:office:smarttags" w:element="City">
                <w:r w:rsidRPr="0039266E">
                  <w:t>Ottawa</w:t>
                </w:r>
              </w:smartTag>
              <w:r w:rsidRPr="0039266E">
                <w:t xml:space="preserve">, </w:t>
              </w:r>
              <w:smartTag w:uri="urn:schemas-microsoft-com:office:smarttags" w:element="State">
                <w:r w:rsidRPr="0039266E">
                  <w:t>Ontario</w:t>
                </w:r>
              </w:smartTag>
              <w:r w:rsidRPr="0039266E">
                <w:t xml:space="preserve"> </w:t>
              </w:r>
              <w:smartTag w:uri="urn:schemas-microsoft-com:office:smarttags" w:element="PostalCode">
                <w:r w:rsidRPr="0039266E">
                  <w:t>K1A 0Y9</w:t>
                </w:r>
              </w:smartTag>
            </w:smartTag>
            <w:r w:rsidRPr="0039266E">
              <w:br/>
              <w:t>(tel.:  +1 613 7737188  fax: +1 613 7737261  e-mail: anthony.parker@inspection.gc.ca)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3DDBF557" wp14:editId="3A5FE006">
                  <wp:extent cx="739775" cy="906145"/>
                  <wp:effectExtent l="0" t="0" r="3175" b="8255"/>
                  <wp:docPr id="11" name="Picture 11" descr="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8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9775" cy="90614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Sandy MARSHALL (Ms.), Senior Policy Specialist, Plant Breeders' Rights Office, Canadian Food Inspection Agency (CFIA), 59 Camelot Drive, Ottawa Ontario K1A 0Y9 (tel.: +1 613 773 7134  fax: +1 613 773 7261  e-mail: </w:t>
            </w:r>
            <w:smartTag w:uri="urn:schemas-microsoft-com:office:smarttags" w:element="PersonName">
              <w:r w:rsidRPr="0039266E">
                <w:t>sandy.marshall@inspection.gc.ca</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rPr>
                <w:color w:val="000000"/>
              </w:rPr>
              <w:t xml:space="preserve">CHILI / </w:t>
            </w:r>
            <w:smartTag w:uri="urn:schemas-microsoft-com:office:smarttags" w:element="country-region">
              <w:r w:rsidRPr="0039266E">
                <w:rPr>
                  <w:color w:val="000000"/>
                </w:rPr>
                <w:t>CHILE</w:t>
              </w:r>
            </w:smartTag>
            <w:r w:rsidRPr="0039266E">
              <w:rPr>
                <w:color w:val="000000"/>
              </w:rPr>
              <w:t xml:space="preserve"> / </w:t>
            </w:r>
            <w:smartTag w:uri="urn:schemas-microsoft-com:office:smarttags" w:element="country-region">
              <w:r w:rsidRPr="0039266E">
                <w:rPr>
                  <w:color w:val="000000"/>
                </w:rPr>
                <w:t>CHILE</w:t>
              </w:r>
            </w:smartTag>
            <w:r w:rsidRPr="0039266E">
              <w:rPr>
                <w:color w:val="000000"/>
              </w:rPr>
              <w:t xml:space="preserve"> / </w:t>
            </w:r>
            <w:smartTag w:uri="urn:schemas-microsoft-com:office:smarttags" w:element="country-region">
              <w:smartTag w:uri="urn:schemas-microsoft-com:office:smarttags" w:element="place">
                <w:r w:rsidRPr="0039266E">
                  <w:rPr>
                    <w:color w:val="000000"/>
                  </w:rPr>
                  <w:t>CHILE</w:t>
                </w:r>
              </w:smartTag>
            </w:smartTag>
          </w:p>
        </w:tc>
      </w:tr>
      <w:tr w:rsidR="00C8363F" w:rsidRPr="001055E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0B2222B8" wp14:editId="379AACD5">
                  <wp:extent cx="715645" cy="914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5645" cy="91440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es-AR"/>
              </w:rPr>
            </w:pPr>
            <w:r w:rsidRPr="0039266E">
              <w:rPr>
                <w:lang w:val="es-AR"/>
              </w:rPr>
              <w:t xml:space="preserve">Manuel TORO UGALDE, Jefe Subdepartamento, Registro de Variedades Protegidas, División Semillas, Servicio Agrícola y Ganadero (SAG), Avda Bulnes 140, piso 2, 1167-21 Santiago de Chile  </w:t>
            </w:r>
            <w:r w:rsidRPr="0039266E">
              <w:rPr>
                <w:lang w:val="es-AR"/>
              </w:rPr>
              <w:br/>
              <w:t>(tel.: +56 2 23451833 ext 3063  fax: +56 2 6972179  e-mail: manuel.toro@sag.gob.cl)</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es-ES"/>
              </w:rPr>
            </w:pPr>
            <w:r w:rsidRPr="0039266E">
              <w:rPr>
                <w:lang w:val="es-AR"/>
              </w:rPr>
              <w:t>CHINE / CHINA / CHINA / CHINA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es-ES"/>
              </w:rPr>
            </w:pPr>
            <w:r w:rsidRPr="0039266E">
              <w:rPr>
                <w:snapToGrid/>
              </w:rPr>
              <w:drawing>
                <wp:inline distT="0" distB="0" distL="0" distR="0" wp14:anchorId="43E545DD" wp14:editId="4DB60AFF">
                  <wp:extent cx="763270" cy="977900"/>
                  <wp:effectExtent l="0" t="0" r="0" b="0"/>
                  <wp:docPr id="13" name="Picture 13" descr="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24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3270" cy="97790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LV Bo, Director, Division of Variety Management, Ministry of Agriculture, No. 11 Nongzhanguannanli, </w:t>
            </w:r>
            <w:smartTag w:uri="urn:schemas-microsoft-com:office:smarttags" w:element="place">
              <w:smartTag w:uri="urn:schemas-microsoft-com:office:smarttags" w:element="City">
                <w:r w:rsidRPr="0039266E">
                  <w:t>Beijing</w:t>
                </w:r>
              </w:smartTag>
            </w:smartTag>
            <w:r w:rsidRPr="0039266E">
              <w:t xml:space="preserve">  </w:t>
            </w:r>
            <w:r w:rsidRPr="0039266E">
              <w:br/>
              <w:t xml:space="preserve">(tel.:+86 10 59193150  fax: +86 10 59193142  e-mail: </w:t>
            </w:r>
            <w:smartTag w:uri="urn:schemas-microsoft-com:office:smarttags" w:element="PersonName">
              <w:r w:rsidRPr="0039266E">
                <w:t>lvbo@agri.gov.cn</w:t>
              </w:r>
            </w:smartTag>
            <w:r w:rsidRPr="0039266E">
              <w:t xml:space="preserve">) </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5BD0BF10" wp14:editId="723EAE43">
                  <wp:extent cx="691515" cy="9620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1515" cy="96202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QI Wang, Director, Division of Protection of New Varieties of Plants, State Forestry Administration, No. 18, Hepingli East Street, Beijing 100714 </w:t>
            </w:r>
            <w:r w:rsidRPr="0039266E">
              <w:br/>
              <w:t>(tel.:+86 10 84239104  fax: +86 10 84238883  e-mail: wangqihq@sina.com)</w:t>
            </w:r>
          </w:p>
        </w:tc>
      </w:tr>
      <w:tr w:rsidR="00C8363F" w:rsidRPr="0039266E" w:rsidTr="00795713">
        <w:trPr>
          <w:cantSplit/>
        </w:trPr>
        <w:tc>
          <w:tcPr>
            <w:tcW w:w="1641" w:type="dxa"/>
            <w:shd w:val="clear" w:color="auto" w:fill="auto"/>
          </w:tcPr>
          <w:p w:rsidR="00C8363F" w:rsidRPr="0039266E" w:rsidRDefault="00B07594" w:rsidP="00795713">
            <w:pPr>
              <w:pStyle w:val="pldetails"/>
              <w:keepNext/>
              <w:jc w:val="center"/>
            </w:pPr>
            <w:r w:rsidRPr="0039266E">
              <w:rPr>
                <w:snapToGrid/>
              </w:rPr>
              <w:drawing>
                <wp:inline distT="0" distB="0" distL="0" distR="0" wp14:anchorId="69B03E4B" wp14:editId="2952AA20">
                  <wp:extent cx="620395" cy="835025"/>
                  <wp:effectExtent l="0" t="0" r="8255"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0395" cy="83502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795713">
            <w:pPr>
              <w:pStyle w:val="pldetails"/>
              <w:keepNext/>
            </w:pPr>
            <w:r w:rsidRPr="0039266E">
              <w:t xml:space="preserve">Hong CHEN, Examiner, Development Center for Science and Technology, Ministry of Agriculture, Building 18, Maizidian Street, Chaoyang District, 100125 Beijing  </w:t>
            </w:r>
            <w:r w:rsidRPr="0039266E">
              <w:br/>
              <w:t>(tel.: +86 10 59199397  fax: +86 10 59199396  e-mail: chenhong@agri.gov.cn)</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63555029" wp14:editId="5AF11A1F">
                  <wp:extent cx="699770" cy="922655"/>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99770" cy="92265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SUN Jinsong, Project Administrator, International Cooperation Department, State Intellectual Property Office (SIPO), 6, Xitucheng Road, Haidian District, Beijing  </w:t>
            </w:r>
            <w:r w:rsidRPr="0039266E">
              <w:br/>
              <w:t xml:space="preserve">(tel.: +86 10 62086504  fax: +86 10 62019615  e-mail: </w:t>
            </w:r>
            <w:smartTag w:uri="urn:schemas-microsoft-com:office:smarttags" w:element="PersonName">
              <w:r w:rsidRPr="0039266E">
                <w:t>sunjinsong@sipo.gov.cn</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rPr>
                <w:lang w:val="es-ES"/>
              </w:rPr>
              <w:t>COLOMBIE / COLOMBIA / KOLUMBIEN / COLOMBIA</w:t>
            </w:r>
          </w:p>
        </w:tc>
      </w:tr>
      <w:tr w:rsidR="00C8363F" w:rsidRPr="001055EE" w:rsidTr="00795713">
        <w:trPr>
          <w:cantSplit/>
        </w:trPr>
        <w:tc>
          <w:tcPr>
            <w:tcW w:w="1641" w:type="dxa"/>
            <w:shd w:val="clear" w:color="auto" w:fill="auto"/>
          </w:tcPr>
          <w:p w:rsidR="00C8363F" w:rsidRPr="0039266E" w:rsidRDefault="00C8363F" w:rsidP="00795713">
            <w:pPr>
              <w:pStyle w:val="pldetails"/>
              <w:jc w:val="center"/>
            </w:pPr>
          </w:p>
        </w:tc>
        <w:tc>
          <w:tcPr>
            <w:tcW w:w="8241" w:type="dxa"/>
            <w:gridSpan w:val="3"/>
            <w:shd w:val="clear" w:color="auto" w:fill="auto"/>
          </w:tcPr>
          <w:p w:rsidR="00C8363F" w:rsidRPr="0039266E" w:rsidRDefault="00C8363F" w:rsidP="00C8363F">
            <w:pPr>
              <w:pStyle w:val="pldetails"/>
              <w:rPr>
                <w:lang w:val="es-AR"/>
              </w:rPr>
            </w:pPr>
            <w:r w:rsidRPr="0039266E">
              <w:rPr>
                <w:lang w:val="es-AR"/>
              </w:rPr>
              <w:t xml:space="preserve">Juan Camilo SARETZKI-FORERO, Primer Secretario, Misión Permanente de Colombia, Chemin Champ dÁnier 17-19, 1209 Ginebra  </w:t>
            </w:r>
            <w:r w:rsidRPr="0039266E">
              <w:rPr>
                <w:lang w:val="es-AR"/>
              </w:rPr>
              <w:br/>
              <w:t>(tel.: 41 22 789 4554  fax: 41 22 791 0787  e-mail: juan.saretzki@missioncolombia.ch)</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 xml:space="preserve">DANEMARK / </w:t>
            </w:r>
            <w:smartTag w:uri="urn:schemas-microsoft-com:office:smarttags" w:element="country-region">
              <w:smartTag w:uri="urn:schemas-microsoft-com:office:smarttags" w:element="place">
                <w:r w:rsidRPr="0039266E">
                  <w:t>DENMARK</w:t>
                </w:r>
              </w:smartTag>
            </w:smartTag>
            <w:r w:rsidRPr="0039266E">
              <w:t xml:space="preserve"> / DÄNEMARK / DINAMARCA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6E84004F" wp14:editId="590CC9DD">
                  <wp:extent cx="723265" cy="930275"/>
                  <wp:effectExtent l="0" t="0" r="635" b="3175"/>
                  <wp:docPr id="17" name="Picture 17"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87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3265" cy="93027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Gerhard DENEKEN, Head, Department of Variety Testing, The Danish AgriFish Agency (NaturErhvervestyrelsen), Ministry of Food, Agriculture and Fisheries, Teglvaerksvej 10, Tystofte, DK-4230 Skaelskoer  </w:t>
            </w:r>
            <w:r w:rsidRPr="0039266E">
              <w:br/>
              <w:t xml:space="preserve">(tel.: +45 5816 0601  fax: +45 58 160606  e-mail: </w:t>
            </w:r>
            <w:smartTag w:uri="urn:schemas-microsoft-com:office:smarttags" w:element="PersonName">
              <w:r w:rsidRPr="0039266E">
                <w:t>gde@naturerhverv.dk</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rPr>
                <w:lang w:val="es-ES"/>
              </w:rPr>
              <w:t>ESPAGNE / SPAIN / SPANIEN / ESPAÑA</w:t>
            </w:r>
          </w:p>
        </w:tc>
      </w:tr>
      <w:tr w:rsidR="00C8363F" w:rsidRPr="001055E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5AA9042B" wp14:editId="2111BA24">
                  <wp:extent cx="810895" cy="1049655"/>
                  <wp:effectExtent l="0" t="0" r="8255" b="0"/>
                  <wp:docPr id="18" name="Picture 18"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650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10895" cy="104965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es-ES"/>
              </w:rPr>
            </w:pPr>
            <w:r w:rsidRPr="0039266E">
              <w:rPr>
                <w:lang w:val="es-AR"/>
              </w:rPr>
              <w:t xml:space="preserve">Luis SALAICES, Jefe del Área del Registro de Variedades, Subdirección general de Medios de Producción Agrícolas y Oficina Española de Variedades Vegetales (MPA y OEVV), Ministerio de Agricultura, Alimentación y Medio Ambiente (MAGRAMA), C/ Almagro No. 33, planta 7a, E-28010 Madrid  </w:t>
            </w:r>
            <w:r w:rsidRPr="0039266E">
              <w:rPr>
                <w:lang w:val="es-AR"/>
              </w:rPr>
              <w:br/>
              <w:t>(tel.: +34 91 347 6712  fax: +34 91 347 6703  e-mail: luis.salaices@magrama.es)</w:t>
            </w:r>
          </w:p>
        </w:tc>
      </w:tr>
      <w:tr w:rsidR="00C8363F" w:rsidRPr="001055EE" w:rsidTr="00795713">
        <w:trPr>
          <w:cantSplit/>
        </w:trPr>
        <w:tc>
          <w:tcPr>
            <w:tcW w:w="1641" w:type="dxa"/>
            <w:shd w:val="clear" w:color="auto" w:fill="auto"/>
          </w:tcPr>
          <w:p w:rsidR="00C8363F" w:rsidRPr="0039266E" w:rsidRDefault="00B07594" w:rsidP="00795713">
            <w:pPr>
              <w:pStyle w:val="pldetails"/>
              <w:jc w:val="center"/>
              <w:rPr>
                <w:lang w:val="es-ES"/>
              </w:rPr>
            </w:pPr>
            <w:r w:rsidRPr="0039266E">
              <w:rPr>
                <w:snapToGrid/>
              </w:rPr>
              <w:drawing>
                <wp:inline distT="0" distB="0" distL="0" distR="0" wp14:anchorId="401ECCB9" wp14:editId="78A0A048">
                  <wp:extent cx="755650" cy="92265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5650" cy="92265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es-ES"/>
              </w:rPr>
            </w:pPr>
            <w:r w:rsidRPr="0039266E">
              <w:rPr>
                <w:lang w:val="es-ES"/>
              </w:rPr>
              <w:t xml:space="preserve">Jose Luis ALONSO PRADOS, </w:t>
            </w:r>
            <w:r w:rsidRPr="0039266E">
              <w:rPr>
                <w:color w:val="000000"/>
                <w:lang w:val="es-AR"/>
              </w:rPr>
              <w:t>Director Técnico,</w:t>
            </w:r>
            <w:r w:rsidRPr="0039266E">
              <w:rPr>
                <w:lang w:val="es-ES"/>
              </w:rPr>
              <w:t xml:space="preserve"> Dirección Técnica de Evaluación de Variedades y Productos Fitosantarios (DTEVPF), INIA, Ctra de la Coruña km 7, E-28040 Madrid  </w:t>
            </w:r>
            <w:r w:rsidRPr="0039266E">
              <w:rPr>
                <w:lang w:val="es-ES"/>
              </w:rPr>
              <w:br/>
              <w:t>(tel.:+34 91 347 1473  fax: +34 91 347 4168  e-mail: prados@inia.es)</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es-ES"/>
              </w:rPr>
            </w:pPr>
            <w:r w:rsidRPr="0039266E">
              <w:rPr>
                <w:lang w:val="es-ES"/>
              </w:rPr>
              <w:t>ESTONIE / ESTONIA / ESTLAND / ESTONIA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es-ES"/>
              </w:rPr>
            </w:pPr>
            <w:r w:rsidRPr="0039266E">
              <w:rPr>
                <w:snapToGrid/>
              </w:rPr>
              <w:drawing>
                <wp:inline distT="0" distB="0" distL="0" distR="0" wp14:anchorId="4531EA82" wp14:editId="26FE5CE9">
                  <wp:extent cx="683895" cy="819150"/>
                  <wp:effectExtent l="0" t="0" r="1905" b="0"/>
                  <wp:docPr id="20" name="Picture 20" descr="8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80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3895" cy="81915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tabs>
                <w:tab w:val="right" w:leader="dot" w:pos="9639"/>
              </w:tabs>
              <w:contextualSpacing/>
            </w:pPr>
            <w:r w:rsidRPr="0039266E">
              <w:t>Laima PUUR (Ms.), Head, Variety Department, Estonian Agricultural Board, Vabaduse sq. 4, EE</w:t>
            </w:r>
            <w:r w:rsidRPr="0039266E">
              <w:noBreakHyphen/>
              <w:t xml:space="preserve">71020 Viljandi  </w:t>
            </w:r>
            <w:r w:rsidRPr="0039266E">
              <w:br/>
              <w:t>(tel.:+372 4351240  fax: +372 4351241  e-mail: laima.puur@pma.agri.ee)</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es-ES"/>
              </w:rPr>
            </w:pPr>
            <w:r w:rsidRPr="0039266E">
              <w:rPr>
                <w:lang w:val="es-ES"/>
              </w:rPr>
              <w:t>ÉTATS-UNIS D'AMÉRIQUE / UNITED STATES OF AMERICA / VEREINIGTE STAATEN VON AMERIKA / ESTADOS UNIDOS DE AMÉRICA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es-ES"/>
              </w:rPr>
            </w:pPr>
            <w:r w:rsidRPr="0039266E">
              <w:rPr>
                <w:snapToGrid/>
              </w:rPr>
              <w:drawing>
                <wp:inline distT="0" distB="0" distL="0" distR="0" wp14:anchorId="073F2EC4" wp14:editId="1DF1B9B2">
                  <wp:extent cx="747395" cy="922655"/>
                  <wp:effectExtent l="0" t="0" r="0" b="0"/>
                  <wp:docPr id="21" name="Picture 21"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1711"/>
                          <pic:cNvPicPr>
                            <a:picLocks noChangeAspect="1" noChangeArrowheads="1"/>
                          </pic:cNvPicPr>
                        </pic:nvPicPr>
                        <pic:blipFill>
                          <a:blip r:embed="rId30">
                            <a:extLst>
                              <a:ext uri="{28A0092B-C50C-407E-A947-70E740481C1C}">
                                <a14:useLocalDpi xmlns:a14="http://schemas.microsoft.com/office/drawing/2010/main" val="0"/>
                              </a:ext>
                            </a:extLst>
                          </a:blip>
                          <a:srcRect r="10249"/>
                          <a:stretch>
                            <a:fillRect/>
                          </a:stretch>
                        </pic:blipFill>
                        <pic:spPr bwMode="auto">
                          <a:xfrm>
                            <a:off x="0" y="0"/>
                            <a:ext cx="747395" cy="92265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Kitisri SUKHAPINDA (Ms.), Patent Attorney, Office of Policy and External Affairs, United States Patent and Trademark Office (USPTO), Madison Building, West Wing, 600 Dulany Street, MDW 10A30, Alexandria VA 22313 </w:t>
            </w:r>
            <w:r w:rsidRPr="0039266E">
              <w:br/>
              <w:t xml:space="preserve">(tel.:+1 571 272 9300  fax: + 1 571 273 0085  e-mail: </w:t>
            </w:r>
            <w:smartTag w:uri="urn:schemas-microsoft-com:office:smarttags" w:element="PersonName">
              <w:r w:rsidRPr="0039266E">
                <w:t>kitisri.sukhapinda@uspto.gov</w:t>
              </w:r>
            </w:smartTag>
            <w:r w:rsidRPr="0039266E">
              <w: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5D6DA6BF" wp14:editId="52A2D95C">
                  <wp:extent cx="707390" cy="938530"/>
                  <wp:effectExtent l="0" t="0" r="0" b="0"/>
                  <wp:docPr id="22" name="Picture 22"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652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7390" cy="93853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Paul M. ZANKOWSKI, Commissioner, Plant Variety Protection Office, USDA, AMS, S&amp;T, Plant Variety Protection Office, USDA, AMS, S&amp;T, Plant Variety Protection Office, 1400 Independence Ave., S.W., Room 4512 - South Building, Mail Stop 0273, Washington D.C. 20250</w:t>
            </w:r>
            <w:r w:rsidRPr="0039266E">
              <w:br/>
              <w:t xml:space="preserve">(tel.: +1 202 720-1128  fax: +1 202 260-8976  e-mail: </w:t>
            </w:r>
            <w:smartTag w:uri="urn:schemas-microsoft-com:office:smarttags" w:element="PersonName">
              <w:r w:rsidRPr="0039266E">
                <w:t>paul.zankowski@ams.usda.gov</w:t>
              </w:r>
            </w:smartTag>
            <w:r w:rsidRPr="0039266E">
              <w: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es-ES"/>
              </w:rPr>
            </w:pPr>
            <w:r w:rsidRPr="0039266E">
              <w:rPr>
                <w:snapToGrid/>
              </w:rPr>
              <w:drawing>
                <wp:inline distT="0" distB="0" distL="0" distR="0" wp14:anchorId="4C796E72" wp14:editId="698EE4F3">
                  <wp:extent cx="659765" cy="874395"/>
                  <wp:effectExtent l="0" t="0" r="6985"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765" cy="87439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Karin L. FERRITER (Ms.), Intellectual Property Attaché, United States Mission to the WTO, 11, route de Pregny, 1292 Chambesy  </w:t>
            </w:r>
            <w:r w:rsidRPr="0039266E">
              <w:br/>
              <w:t xml:space="preserve">(tel.: +41 22 749 5281  e-mail: </w:t>
            </w:r>
            <w:smartTag w:uri="urn:schemas-microsoft-com:office:smarttags" w:element="PersonName">
              <w:r w:rsidRPr="0039266E">
                <w:t>karin_ferriter@ustr.eop.gov</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 xml:space="preserve">FINLANDE / </w:t>
            </w:r>
            <w:smartTag w:uri="urn:schemas-microsoft-com:office:smarttags" w:element="country-region">
              <w:smartTag w:uri="urn:schemas-microsoft-com:office:smarttags" w:element="place">
                <w:r w:rsidRPr="0039266E">
                  <w:t>FINLAND</w:t>
                </w:r>
              </w:smartTag>
            </w:smartTag>
            <w:r w:rsidRPr="0039266E">
              <w:t xml:space="preserve"> / FINNLAND / FINLANDIA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29F240CE" wp14:editId="4DACE259">
                  <wp:extent cx="612140" cy="819150"/>
                  <wp:effectExtent l="0" t="0" r="0" b="0"/>
                  <wp:docPr id="24" name="Picture 24"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60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140" cy="81915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Sami MARKKANEN, Senior Officer, Control Department, Seed Certification Unit, Finnish Food Safety Authority Evira, P.O. Box 111, FIN-32201 Loimaa  </w:t>
            </w:r>
            <w:r w:rsidRPr="0039266E">
              <w:br/>
              <w:t>(tel.:+358 7829 4543  fax: +358 77 25317  e-mail: sami.markkanen@evira.fi)</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rPr>
                <w:lang w:val="fr-FR"/>
              </w:rPr>
              <w:t>FRANCE / FRANCE / FRANKREICH / FRANCIA</w:t>
            </w:r>
          </w:p>
        </w:tc>
      </w:tr>
      <w:tr w:rsidR="00C8363F" w:rsidRPr="001055E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7C743D0E" wp14:editId="1257424B">
                  <wp:extent cx="668020" cy="819150"/>
                  <wp:effectExtent l="0" t="0" r="0" b="0"/>
                  <wp:docPr id="25" name="Picture 25"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9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020" cy="81915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fr-FR"/>
              </w:rPr>
            </w:pPr>
            <w:r w:rsidRPr="0039266E">
              <w:rPr>
                <w:lang w:val="fr-FR"/>
              </w:rPr>
              <w:t xml:space="preserve">Joël GUIARD, Expert études des variétés Relations internationales OCVV UPOV, Groupe d'étude et de contrôle des variétés et des semences (GEVES), Rue Georges Morel, CS 90024, F-49071 Beaucouzé Cedex </w:t>
            </w:r>
            <w:r w:rsidRPr="0039266E">
              <w:rPr>
                <w:lang w:val="fr-FR"/>
              </w:rPr>
              <w:br/>
              <w:t xml:space="preserve">(tel.:+33 241 228637  fax: +33 241 228601  e-mail: </w:t>
            </w:r>
            <w:smartTag w:uri="urn:schemas-microsoft-com:office:smarttags" w:element="PersonName">
              <w:r w:rsidRPr="0039266E">
                <w:rPr>
                  <w:lang w:val="fr-FR"/>
                </w:rPr>
                <w:t>joel.guiard@geves.fr</w:t>
              </w:r>
            </w:smartTag>
            <w:r w:rsidRPr="0039266E">
              <w:rPr>
                <w:lang w:val="fr-FR"/>
              </w:rPr>
              <w:t>)</w:t>
            </w:r>
          </w:p>
        </w:tc>
      </w:tr>
      <w:tr w:rsidR="00C8363F" w:rsidRPr="001055E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3896E2A1" wp14:editId="0F811AD9">
                  <wp:extent cx="699770" cy="946150"/>
                  <wp:effectExtent l="0" t="0" r="5080" b="6350"/>
                  <wp:docPr id="26" name="Picture 26" descr="6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9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9770" cy="94615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fr-FR"/>
              </w:rPr>
            </w:pPr>
            <w:r w:rsidRPr="0039266E">
              <w:rPr>
                <w:lang w:val="fr-FR"/>
              </w:rPr>
              <w:t xml:space="preserve">François BOULINEAU, DUS Coordinator, Groupe d’étude et de contrôle des variétés et des semences (GEVES), F-49250 Brion  </w:t>
            </w:r>
            <w:r w:rsidRPr="0039266E">
              <w:rPr>
                <w:lang w:val="fr-FR"/>
              </w:rPr>
              <w:br/>
              <w:t xml:space="preserve">(tel.: +33 2 41 57 23 22  fax: +33 2 41 57 46 19  e-mail: </w:t>
            </w:r>
            <w:smartTag w:uri="urn:schemas-microsoft-com:office:smarttags" w:element="PersonName">
              <w:r w:rsidRPr="0039266E">
                <w:rPr>
                  <w:lang w:val="fr-FR"/>
                </w:rPr>
                <w:t>francois.boulineau@geves.fr</w:t>
              </w:r>
            </w:smartTag>
            <w:r w:rsidRPr="0039266E">
              <w:rPr>
                <w:lang w:val="fr-FR"/>
              </w:rPr>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rPr>
                <w:color w:val="000000"/>
              </w:rPr>
              <w:t xml:space="preserve">HONGRIE / </w:t>
            </w:r>
            <w:smartTag w:uri="urn:schemas-microsoft-com:office:smarttags" w:element="country-region">
              <w:smartTag w:uri="urn:schemas-microsoft-com:office:smarttags" w:element="place">
                <w:r w:rsidRPr="0039266E">
                  <w:rPr>
                    <w:color w:val="000000"/>
                  </w:rPr>
                  <w:t>HUNGARY</w:t>
                </w:r>
              </w:smartTag>
            </w:smartTag>
            <w:r w:rsidRPr="0039266E">
              <w:rPr>
                <w:color w:val="000000"/>
              </w:rPr>
              <w:t xml:space="preserve"> / UNGARN / HUNGRÍA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66EFC0EF" wp14:editId="16C98351">
                  <wp:extent cx="699770" cy="962025"/>
                  <wp:effectExtent l="0" t="0" r="5080" b="9525"/>
                  <wp:docPr id="27" name="Picture 27" descr="6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699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99770" cy="96202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Zsuzsanna FÜSTÖS (Mrs.), Head, Horticultural Variety Trial Department, National Food Chain Safety Office (NÉBIH), Keleti K. u. 24, H-1024 Budapest  </w:t>
            </w:r>
            <w:r w:rsidRPr="0039266E">
              <w:br/>
              <w:t>(tel.: +36 1 336 9160  fax: +36 1 336 9097  e-mail: fustoszs@nebih.gov.hu)</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rPr>
                <w:color w:val="000000"/>
              </w:rPr>
              <w:t xml:space="preserve">IRLANDE / </w:t>
            </w:r>
            <w:smartTag w:uri="urn:schemas-microsoft-com:office:smarttags" w:element="country-region">
              <w:smartTag w:uri="urn:schemas-microsoft-com:office:smarttags" w:element="place">
                <w:r w:rsidRPr="0039266E">
                  <w:rPr>
                    <w:color w:val="000000"/>
                  </w:rPr>
                  <w:t>IRELAND</w:t>
                </w:r>
              </w:smartTag>
            </w:smartTag>
            <w:r w:rsidRPr="0039266E">
              <w:rPr>
                <w:color w:val="000000"/>
              </w:rPr>
              <w:t xml:space="preserve"> / IRLAND / IRLANDA</w:t>
            </w:r>
          </w:p>
        </w:tc>
      </w:tr>
      <w:tr w:rsidR="006D2CE7" w:rsidRPr="0039266E" w:rsidTr="00795713">
        <w:trPr>
          <w:cantSplit/>
        </w:trPr>
        <w:tc>
          <w:tcPr>
            <w:tcW w:w="1641" w:type="dxa"/>
            <w:shd w:val="clear" w:color="auto" w:fill="auto"/>
          </w:tcPr>
          <w:p w:rsidR="006D2CE7" w:rsidRPr="0039266E" w:rsidRDefault="00B07594" w:rsidP="00795713">
            <w:pPr>
              <w:pStyle w:val="pldetails"/>
              <w:jc w:val="center"/>
              <w:rPr>
                <w:lang w:val="fr-FR"/>
              </w:rPr>
            </w:pPr>
            <w:r w:rsidRPr="0039266E">
              <w:rPr>
                <w:snapToGrid/>
              </w:rPr>
              <w:drawing>
                <wp:inline distT="0" distB="0" distL="0" distR="0" wp14:anchorId="4BBF82E2" wp14:editId="0D0CE462">
                  <wp:extent cx="699770" cy="842645"/>
                  <wp:effectExtent l="0" t="0" r="5080" b="0"/>
                  <wp:docPr id="28" name="Picture 28"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69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9770" cy="842645"/>
                          </a:xfrm>
                          <a:prstGeom prst="rect">
                            <a:avLst/>
                          </a:prstGeom>
                          <a:noFill/>
                          <a:ln>
                            <a:noFill/>
                          </a:ln>
                        </pic:spPr>
                      </pic:pic>
                    </a:graphicData>
                  </a:graphic>
                </wp:inline>
              </w:drawing>
            </w:r>
          </w:p>
        </w:tc>
        <w:tc>
          <w:tcPr>
            <w:tcW w:w="8241" w:type="dxa"/>
            <w:gridSpan w:val="3"/>
            <w:shd w:val="clear" w:color="auto" w:fill="auto"/>
          </w:tcPr>
          <w:p w:rsidR="006D2CE7" w:rsidRPr="0039266E" w:rsidRDefault="006D2CE7" w:rsidP="00B24CF9">
            <w:pPr>
              <w:pStyle w:val="pldetails"/>
              <w:rPr>
                <w:lang w:val="de-DE"/>
              </w:rPr>
            </w:pPr>
            <w:r w:rsidRPr="0039266E">
              <w:t xml:space="preserve">Donal COLEMAN, Controller of Plant Breeders' Rights, National Crop Evaluation Centre, Department of Agriculture, National Crops Centre, Backweston Farm, Leixlip , Co. </w:t>
            </w:r>
            <w:r w:rsidRPr="0039266E">
              <w:rPr>
                <w:lang w:val="de-DE"/>
              </w:rPr>
              <w:t>Kildare (tel.: +353 1 630 2902  fax: +353 1 628 0634  e-mail: donal.coleman@agriculture.gov.ie)</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42A233A1" wp14:editId="63A391E2">
                  <wp:extent cx="739775" cy="1144905"/>
                  <wp:effectExtent l="0" t="0" r="3175" b="0"/>
                  <wp:docPr id="29" name="Picture 29" descr="9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95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39775" cy="1144905"/>
                          </a:xfrm>
                          <a:prstGeom prst="rect">
                            <a:avLst/>
                          </a:prstGeom>
                          <a:noFill/>
                          <a:ln>
                            <a:noFill/>
                          </a:ln>
                        </pic:spPr>
                      </pic:pic>
                    </a:graphicData>
                  </a:graphic>
                </wp:inline>
              </w:drawing>
            </w:r>
          </w:p>
        </w:tc>
        <w:tc>
          <w:tcPr>
            <w:tcW w:w="8241" w:type="dxa"/>
            <w:gridSpan w:val="3"/>
            <w:shd w:val="clear" w:color="auto" w:fill="auto"/>
          </w:tcPr>
          <w:p w:rsidR="00C8363F" w:rsidRPr="0039266E" w:rsidRDefault="006D2CE7" w:rsidP="00C8363F">
            <w:pPr>
              <w:pStyle w:val="pldetails"/>
            </w:pPr>
            <w:r w:rsidRPr="0039266E">
              <w:rPr>
                <w:color w:val="000000"/>
              </w:rPr>
              <w:t xml:space="preserve">Antonio ATAZ, Adviser to the Presidency of the European Union, Council of the European Union, </w:t>
            </w:r>
            <w:smartTag w:uri="urn:schemas-microsoft-com:office:smarttags" w:element="place">
              <w:smartTag w:uri="urn:schemas-microsoft-com:office:smarttags" w:element="City">
                <w:r w:rsidRPr="0039266E">
                  <w:rPr>
                    <w:color w:val="000000"/>
                  </w:rPr>
                  <w:t>Brussels</w:t>
                </w:r>
              </w:smartTag>
            </w:smartTag>
            <w:r w:rsidRPr="0039266E">
              <w:rPr>
                <w:color w:val="000000"/>
              </w:rPr>
              <w:t xml:space="preserve"> </w:t>
            </w:r>
            <w:r w:rsidRPr="0039266E">
              <w:rPr>
                <w:color w:val="000000"/>
              </w:rPr>
              <w:br/>
              <w:t xml:space="preserve">(tel.: +32 2 281 4964  fax: +32 2 281 6198  e-mail: </w:t>
            </w:r>
            <w:smartTag w:uri="urn:schemas-microsoft-com:office:smarttags" w:element="PersonName">
              <w:r w:rsidRPr="0039266E">
                <w:rPr>
                  <w:color w:val="000000"/>
                </w:rPr>
                <w:t>antonio.ataz@consilium.europa.eu</w:t>
              </w:r>
            </w:smartTag>
            <w:r w:rsidRPr="0039266E">
              <w:rPr>
                <w:color w:val="000000"/>
              </w:rPr>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 xml:space="preserve">ITALIE / </w:t>
            </w:r>
            <w:smartTag w:uri="urn:schemas-microsoft-com:office:smarttags" w:element="place">
              <w:smartTag w:uri="urn:schemas-microsoft-com:office:smarttags" w:element="country-region">
                <w:r w:rsidRPr="0039266E">
                  <w:t>ITALY</w:t>
                </w:r>
              </w:smartTag>
            </w:smartTag>
            <w:r w:rsidRPr="0039266E">
              <w:t xml:space="preserve"> / ITALIEN / ITALIA</w:t>
            </w:r>
          </w:p>
        </w:tc>
      </w:tr>
      <w:tr w:rsidR="00C8363F" w:rsidRPr="0039266E" w:rsidTr="00795713">
        <w:trPr>
          <w:cantSplit/>
          <w:trHeight w:val="887"/>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1520889C" wp14:editId="1C2585AB">
                  <wp:extent cx="612140" cy="731520"/>
                  <wp:effectExtent l="0" t="0" r="0" b="0"/>
                  <wp:docPr id="30" name="Picture 30" descr="7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70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12140" cy="73152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Pier Giacomo BIANCHI, Head, General Affairs, National Office for Seed Certification INRAN, Via Ugo Bassi, 8, I-20159 Milano  </w:t>
            </w:r>
            <w:r w:rsidRPr="0039266E">
              <w:br/>
              <w:t xml:space="preserve">(tel.:+39 02 69012026  fax: +39 02 69012049  e-mail: </w:t>
            </w:r>
            <w:smartTag w:uri="urn:schemas-microsoft-com:office:smarttags" w:element="PersonName">
              <w:r w:rsidRPr="0039266E">
                <w:t>pg.bianchi@ense.it</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 xml:space="preserve">JAPON / </w:t>
            </w:r>
            <w:smartTag w:uri="urn:schemas-microsoft-com:office:smarttags" w:element="country-region">
              <w:r w:rsidRPr="0039266E">
                <w:t>JAPAN</w:t>
              </w:r>
            </w:smartTag>
            <w:r w:rsidRPr="0039266E">
              <w:t xml:space="preserve"> / </w:t>
            </w:r>
            <w:smartTag w:uri="urn:schemas-microsoft-com:office:smarttags" w:element="place">
              <w:smartTag w:uri="urn:schemas-microsoft-com:office:smarttags" w:element="country-region">
                <w:r w:rsidRPr="0039266E">
                  <w:t>JAPAN</w:t>
                </w:r>
              </w:smartTag>
            </w:smartTag>
            <w:r w:rsidRPr="0039266E">
              <w:t xml:space="preserve"> / JAPÓN</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66859F0D" wp14:editId="2F339CD3">
                  <wp:extent cx="715645" cy="954405"/>
                  <wp:effectExtent l="0" t="0" r="8255" b="0"/>
                  <wp:docPr id="31" name="Picture 31" descr="20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43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15645" cy="95440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Mitsutaro FUJISADA, Senior Policy Advisor:  Intellectual Property, New Business and Intellectual Property Division, Food Industry Affairs Bureau, Ministry of Agriculture, Forestry and Fisheries (MAFF), 1-2-1, Kasumigaseki, Chiyoda-ku, 100-8950 Tokyo  </w:t>
            </w:r>
            <w:r w:rsidRPr="0039266E">
              <w:br/>
              <w:t xml:space="preserve">(tel.:+81 3 6738 6445  fax: +81 3 3502 5301  e-mail: </w:t>
            </w:r>
            <w:smartTag w:uri="urn:schemas-microsoft-com:office:smarttags" w:element="PersonName">
              <w:r w:rsidRPr="0039266E">
                <w:t>mitutarou_fujisada@nm.maff.go.jp</w:t>
              </w:r>
            </w:smartTag>
            <w:r w:rsidRPr="0039266E">
              <w: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6A142217" wp14:editId="216CCB96">
                  <wp:extent cx="787400" cy="970280"/>
                  <wp:effectExtent l="0" t="0" r="0" b="1270"/>
                  <wp:docPr id="32" name="Picture 32"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7400" cy="97028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Kenji NUMAGUCHI, Examiner, Plant Variety Protection Office, New Business and Intellectual Property Division, Seeds and Seedlings Division Agricultural Production Bureau, Ministry of Agriculture, Forestry and Fisheries, 1-2-1 Kasumigaseki, Chiyoda-ku, 100-8950 Tokyo  </w:t>
            </w:r>
            <w:r w:rsidRPr="0039266E">
              <w:br/>
              <w:t xml:space="preserve">(tel.: +81 3 6738 6449  fax: +81 3 3502 6572  e-mail: </w:t>
            </w:r>
            <w:smartTag w:uri="urn:schemas-microsoft-com:office:smarttags" w:element="PersonName">
              <w:r w:rsidRPr="0039266E">
                <w:t>kenji_numaguchi@nm.maff.go.jp</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smartTag w:uri="urn:schemas-microsoft-com:office:smarttags" w:element="country-region">
              <w:r w:rsidRPr="0039266E">
                <w:t>KENYA</w:t>
              </w:r>
            </w:smartTag>
            <w:r w:rsidRPr="0039266E">
              <w:t xml:space="preserve"> / </w:t>
            </w:r>
            <w:smartTag w:uri="urn:schemas-microsoft-com:office:smarttags" w:element="country-region">
              <w:r w:rsidRPr="0039266E">
                <w:t>KENYA</w:t>
              </w:r>
            </w:smartTag>
            <w:r w:rsidRPr="0039266E">
              <w:t xml:space="preserve"> / KENIA / </w:t>
            </w:r>
            <w:smartTag w:uri="urn:schemas-microsoft-com:office:smarttags" w:element="country-region">
              <w:smartTag w:uri="urn:schemas-microsoft-com:office:smarttags" w:element="place">
                <w:r w:rsidRPr="0039266E">
                  <w:t>KENYA</w:t>
                </w:r>
              </w:smartTag>
            </w:smartTag>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65CAFD4D" wp14:editId="37645B93">
                  <wp:extent cx="699770" cy="835025"/>
                  <wp:effectExtent l="0" t="0" r="5080" b="3175"/>
                  <wp:docPr id="33" name="Picture 33"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99770" cy="83502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James M. ONSANDO, Managing Director, Kenya Plant Health Inspectorate Service (KEPHIS), </w:t>
            </w:r>
            <w:smartTag w:uri="urn:schemas-microsoft-com:office:smarttags" w:element="address">
              <w:smartTag w:uri="urn:schemas-microsoft-com:office:smarttags" w:element="Street">
                <w:r w:rsidRPr="0039266E">
                  <w:t>P.O. Box</w:t>
                </w:r>
              </w:smartTag>
              <w:r w:rsidRPr="0039266E">
                <w:t xml:space="preserve"> 49592</w:t>
              </w:r>
            </w:smartTag>
            <w:r w:rsidRPr="0039266E">
              <w:t xml:space="preserve">, 00100 </w:t>
            </w:r>
            <w:smartTag w:uri="urn:schemas-microsoft-com:office:smarttags" w:element="place">
              <w:smartTag w:uri="urn:schemas-microsoft-com:office:smarttags" w:element="City">
                <w:r w:rsidRPr="0039266E">
                  <w:t>Nairobi</w:t>
                </w:r>
              </w:smartTag>
            </w:smartTag>
            <w:r w:rsidRPr="0039266E">
              <w:t xml:space="preserve">  </w:t>
            </w:r>
            <w:r w:rsidRPr="0039266E">
              <w:br/>
              <w:t xml:space="preserve">(tel.:+254 20 3584088  fax: +254 20 3536175  e-mail: </w:t>
            </w:r>
            <w:smartTag w:uri="urn:schemas-microsoft-com:office:smarttags" w:element="PersonName">
              <w:r w:rsidRPr="0039266E">
                <w:t>director@kephis.org</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rPr>
                <w:lang w:val="es-ES"/>
              </w:rPr>
              <w:t>MEXIQUE / MEXICO / MEXIKO / MÉXICO</w:t>
            </w:r>
          </w:p>
        </w:tc>
      </w:tr>
      <w:tr w:rsidR="00C8363F" w:rsidRPr="001055E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2019DFC2" wp14:editId="1BA9E8A6">
                  <wp:extent cx="715645" cy="898525"/>
                  <wp:effectExtent l="0" t="0" r="8255" b="0"/>
                  <wp:docPr id="34" name="Picture 34"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5645" cy="89852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es-ES"/>
              </w:rPr>
            </w:pPr>
            <w:r w:rsidRPr="0039266E">
              <w:rPr>
                <w:lang w:val="es-ES"/>
              </w:rPr>
              <w:t xml:space="preserve">Eduardo PADILLA VACA, Subdirector, Registro y Control de Variedades Vegetales, Servicio Nacional de Inspección y Certificación de Semillas (SNICS), Av. Presidente Juárez 13, Col. El Cortijo, 54000 Tlalnepantla , Estado de México </w:t>
            </w:r>
            <w:r w:rsidRPr="0039266E">
              <w:rPr>
                <w:lang w:val="es-ES"/>
              </w:rPr>
              <w:br/>
              <w:t xml:space="preserve">(tel.:+52 55 3622 0667  fax: +52 55 3622 0670  e-mail: </w:t>
            </w:r>
            <w:smartTag w:uri="urn:schemas-microsoft-com:office:smarttags" w:element="PersonName">
              <w:r w:rsidRPr="0039266E">
                <w:rPr>
                  <w:lang w:val="es-ES"/>
                </w:rPr>
                <w:t>eduardo.padilla@snics.gob.mx</w:t>
              </w:r>
            </w:smartTag>
            <w:r w:rsidRPr="0039266E">
              <w:rPr>
                <w:lang w:val="es-ES"/>
              </w:rPr>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rPr>
                <w:lang w:val="fr-FR"/>
              </w:rPr>
              <w:t>NOUVELLE-ZÉLANDE / NEW ZEALAND / NEUSEELAND / NUEVA ZELANDIA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604EF39B" wp14:editId="4FE47034">
                  <wp:extent cx="739775" cy="962025"/>
                  <wp:effectExtent l="0" t="0" r="3175" b="9525"/>
                  <wp:docPr id="35" name="Picture 35"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44" cstate="print">
                            <a:extLst>
                              <a:ext uri="{28A0092B-C50C-407E-A947-70E740481C1C}">
                                <a14:useLocalDpi xmlns:a14="http://schemas.microsoft.com/office/drawing/2010/main" val="0"/>
                              </a:ext>
                            </a:extLst>
                          </a:blip>
                          <a:srcRect r="4198"/>
                          <a:stretch>
                            <a:fillRect/>
                          </a:stretch>
                        </pic:blipFill>
                        <pic:spPr bwMode="auto">
                          <a:xfrm>
                            <a:off x="0" y="0"/>
                            <a:ext cx="739775" cy="96202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Christopher J. BARNABY, Assistant Commissioner / Principal Examiner, Plant Variety Rights Office, Intellectual Property Office of New Zealand, Private Bag 4714, Christchurch 8140 </w:t>
            </w:r>
            <w:r w:rsidRPr="0039266E">
              <w:br/>
              <w:t>(tel.:+64 3 9626206  fax: +64 3 9626202  e-mail: Chris.Barnaby@pvr.govt.nz)</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rPr>
                <w:lang w:val="es-ES"/>
              </w:rPr>
              <w:t>PARAGUAY / PARAGUAY / PARAGUAY / PARAGUAY</w:t>
            </w:r>
          </w:p>
        </w:tc>
      </w:tr>
      <w:tr w:rsidR="00C8363F" w:rsidRPr="001055E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09B14E24" wp14:editId="720F66FC">
                  <wp:extent cx="763270" cy="1129030"/>
                  <wp:effectExtent l="0" t="0" r="0" b="0"/>
                  <wp:docPr id="36" name="Picture 36" descr="1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756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63270" cy="112903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es-AR"/>
              </w:rPr>
            </w:pPr>
            <w:r w:rsidRPr="0039266E">
              <w:rPr>
                <w:lang w:val="es-AR"/>
              </w:rPr>
              <w:t xml:space="preserve">Dólia Melania GARCETE GONZALEZ (Sra.), Directora, Dirección de Semillas (DISE), Servicio Nacional de Calidad y Sanidad Vegetal y de Semillas (SENAVE), Gaspar Rodriguez de Francia No. 685, e/ Julia Miranda Cueto y R. Mariscal Estigarribia, Asunción  (tel.: +595 21 577243  fax: +595 21 582201  e-mail: </w:t>
            </w:r>
            <w:smartTag w:uri="urn:schemas-microsoft-com:office:smarttags" w:element="PersonName">
              <w:r w:rsidRPr="0039266E">
                <w:rPr>
                  <w:lang w:val="es-AR"/>
                </w:rPr>
                <w:t>dolia.garcete@senave.gov.py</w:t>
              </w:r>
            </w:smartTag>
            <w:r w:rsidRPr="0039266E">
              <w:rPr>
                <w:lang w:val="es-AR"/>
              </w:rPr>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rPr>
                <w:lang w:val="fr-FR"/>
              </w:rPr>
              <w:t>PAYS-BAS / NETHERLANDS / NIEDERLANDE / PAÍSES BAJOS</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53EEBC52" wp14:editId="08BB697D">
                  <wp:extent cx="747395" cy="842645"/>
                  <wp:effectExtent l="0" t="0" r="0" b="0"/>
                  <wp:docPr id="37" name="Picture 37"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47395" cy="84264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Kees VAN ETTEKOVEN, Head of Variety Testing Department, Naktuinbouw NL, Sotaweg 22, Postbus 40, NL</w:t>
            </w:r>
            <w:r w:rsidRPr="0039266E">
              <w:noBreakHyphen/>
              <w:t xml:space="preserve">2370 AA Roelofarendsveen  </w:t>
            </w:r>
            <w:r w:rsidRPr="0039266E">
              <w:br/>
              <w:t>(tel.: +31 71 332 6128  fax: +31 71 332 6565  e-mail: c.v.ettekoven@naktuinbouw.nl)</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rPr>
                <w:lang w:val="fr-FR"/>
              </w:rPr>
              <w:t>POLOGNE / POLAND / POLEN / POLONIA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18CA8FC4" wp14:editId="2DFA2440">
                  <wp:extent cx="699770" cy="914400"/>
                  <wp:effectExtent l="0" t="0" r="5080" b="0"/>
                  <wp:docPr id="38" name="Picture 38"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99770" cy="91440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Marcin KRÓL, Head, DUS Testing Department, Research Centre for Cultivar Testing (COBORU), PL</w:t>
            </w:r>
            <w:r w:rsidRPr="0039266E">
              <w:noBreakHyphen/>
              <w:t xml:space="preserve">63022 Slupia Wielka  </w:t>
            </w:r>
            <w:r w:rsidRPr="0039266E">
              <w:br/>
              <w:t>(tel.:+48 61 285 2341  fax: +48 61 285 3558  e-mail: m.krol@coboru.pl)</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rPr>
                <w:lang w:val="es-ES"/>
              </w:rPr>
              <w:t>RÉPUBLIQUE DE CORÉE / REPUBLIC OF KOREA / REPUBLIK KOREA / REPÚBLICA DE COREA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704D811D" wp14:editId="685F3BE1">
                  <wp:extent cx="699770" cy="9144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9770" cy="91440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Kyung-Jin CHO, Director, Plant Variety Protection Division, Korea Forest Seed &amp; Variety Center, Korea Forest Service, 72 Suhoeri-ro, Suanbo-myeon, Chungju-si, Chuncheongbuk-do 380-941 </w:t>
            </w:r>
            <w:r w:rsidRPr="0039266E">
              <w:br/>
              <w:t>(tel.: +82 43 850 3320  fax: +82 43 850 0451  e-mail: kyungcho@korea.kr)</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28891ACE" wp14:editId="2ED6122D">
                  <wp:extent cx="763270" cy="1033780"/>
                  <wp:effectExtent l="0" t="0" r="0" b="0"/>
                  <wp:docPr id="40" name="Picture 40"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3270" cy="103378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Oksun KIM (Ms.), </w:t>
            </w:r>
            <w:r w:rsidRPr="0039266E">
              <w:rPr>
                <w:color w:val="000000"/>
              </w:rPr>
              <w:t>Researcher</w:t>
            </w:r>
            <w:r w:rsidRPr="0039266E">
              <w:t xml:space="preserve">, Plant Variety Protection Division, Korea Seed &amp; Variety Service (KSVS) / MIFAFF, 328, Jungang-ro, Manan-gu, Anyang, 430-016 Gyeonggi-do  </w:t>
            </w:r>
            <w:r w:rsidRPr="0039266E">
              <w:br/>
              <w:t xml:space="preserve">(tel.:+82 31 467 0191  fax: +82 31 467 0160  e-mail: </w:t>
            </w:r>
            <w:smartTag w:uri="urn:schemas-microsoft-com:office:smarttags" w:element="PersonName">
              <w:r w:rsidRPr="0039266E">
                <w:t>oksunkim@korea.kr</w:t>
              </w:r>
            </w:smartTag>
            <w:r w:rsidRPr="0039266E">
              <w:t>)</w:t>
            </w:r>
          </w:p>
        </w:tc>
      </w:tr>
      <w:tr w:rsidR="00C8363F" w:rsidRPr="001055EE" w:rsidTr="00795713">
        <w:trPr>
          <w:cantSplit/>
        </w:trPr>
        <w:tc>
          <w:tcPr>
            <w:tcW w:w="9882" w:type="dxa"/>
            <w:gridSpan w:val="4"/>
            <w:shd w:val="clear" w:color="auto" w:fill="auto"/>
          </w:tcPr>
          <w:p w:rsidR="00C8363F" w:rsidRPr="0039266E" w:rsidRDefault="00C8363F" w:rsidP="00C8363F">
            <w:pPr>
              <w:pStyle w:val="plcountry"/>
              <w:rPr>
                <w:lang w:val="pt-BR"/>
              </w:rPr>
            </w:pPr>
            <w:r w:rsidRPr="0039266E">
              <w:rPr>
                <w:lang w:val="pt-BR"/>
              </w:rPr>
              <w:t>RÉPUBLIQUE DE MOLDOVA / REPUBLIC OF MOLDOVA / REPUBLIK MOLDAU / REPÚBLICA DE MOLDOVA</w:t>
            </w:r>
          </w:p>
        </w:tc>
      </w:tr>
      <w:tr w:rsidR="00C8363F" w:rsidRPr="001055EE" w:rsidTr="00795713">
        <w:trPr>
          <w:cantSplit/>
        </w:trPr>
        <w:tc>
          <w:tcPr>
            <w:tcW w:w="1641" w:type="dxa"/>
            <w:shd w:val="clear" w:color="auto" w:fill="auto"/>
          </w:tcPr>
          <w:p w:rsidR="00C8363F" w:rsidRPr="0039266E" w:rsidRDefault="00B07594" w:rsidP="00795713">
            <w:pPr>
              <w:pStyle w:val="pldetails"/>
              <w:jc w:val="center"/>
              <w:rPr>
                <w:lang w:val="pt-BR"/>
              </w:rPr>
            </w:pPr>
            <w:r w:rsidRPr="0039266E">
              <w:rPr>
                <w:snapToGrid/>
              </w:rPr>
              <w:drawing>
                <wp:inline distT="0" distB="0" distL="0" distR="0" wp14:anchorId="65840ACF" wp14:editId="159F8576">
                  <wp:extent cx="755650" cy="898525"/>
                  <wp:effectExtent l="0" t="0" r="6350" b="0"/>
                  <wp:docPr id="41" name="Picture 41"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5650" cy="89852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fr-FR"/>
              </w:rPr>
            </w:pPr>
            <w:r w:rsidRPr="0039266E">
              <w:t xml:space="preserve">Mihail MACHIDON, Chairman, State Commission for Crops Variety Testing and Registration (SCCVTR), Bd. </w:t>
            </w:r>
            <w:r w:rsidRPr="0039266E">
              <w:rPr>
                <w:lang w:val="fr-FR"/>
              </w:rPr>
              <w:t xml:space="preserve">Stefan cel Mare, 162, C.P. 1873, MD-2004 Chisinau  </w:t>
            </w:r>
            <w:r w:rsidRPr="0039266E">
              <w:rPr>
                <w:lang w:val="fr-FR"/>
              </w:rPr>
              <w:br/>
              <w:t xml:space="preserve">(tel.:+373-22-220300  fax: +373-22-211537  e-mail: </w:t>
            </w:r>
            <w:smartTag w:uri="urn:schemas-microsoft-com:office:smarttags" w:element="PersonName">
              <w:r w:rsidRPr="0039266E">
                <w:rPr>
                  <w:lang w:val="fr-FR"/>
                </w:rPr>
                <w:t>mihail.machidon@yahoo.com</w:t>
              </w:r>
            </w:smartTag>
            <w:r w:rsidRPr="0039266E">
              <w:rPr>
                <w:lang w:val="fr-FR"/>
              </w:rPr>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rPr>
                <w:lang w:val="fr-CH"/>
              </w:rPr>
              <w:t xml:space="preserve">RÉPUBLIQUE DOMINICAINE / DOMINICAN REPUBLIC / DOMINIKANISCHE REPUBLIK / </w:t>
            </w:r>
            <w:r w:rsidRPr="0039266E">
              <w:rPr>
                <w:lang w:val="fr-CH"/>
              </w:rPr>
              <w:br/>
              <w:t>REPÚBLICA DOMINICANA</w:t>
            </w:r>
          </w:p>
        </w:tc>
      </w:tr>
      <w:tr w:rsidR="00C8363F" w:rsidRPr="001055EE" w:rsidTr="00795713">
        <w:trPr>
          <w:cantSplit/>
        </w:trPr>
        <w:tc>
          <w:tcPr>
            <w:tcW w:w="1762" w:type="dxa"/>
            <w:gridSpan w:val="2"/>
            <w:shd w:val="clear" w:color="auto" w:fill="auto"/>
            <w:vAlign w:val="center"/>
          </w:tcPr>
          <w:p w:rsidR="00C8363F" w:rsidRPr="0039266E" w:rsidRDefault="00B07594" w:rsidP="00795713">
            <w:pPr>
              <w:pStyle w:val="pldetails"/>
              <w:jc w:val="center"/>
            </w:pPr>
            <w:r w:rsidRPr="0039266E">
              <w:rPr>
                <w:snapToGrid/>
              </w:rPr>
              <w:drawing>
                <wp:inline distT="0" distB="0" distL="0" distR="0" wp14:anchorId="23CFC6AD" wp14:editId="7505A746">
                  <wp:extent cx="643890" cy="993775"/>
                  <wp:effectExtent l="0" t="0" r="3810" b="0"/>
                  <wp:docPr id="42" name="Picture 42" descr="2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50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43890" cy="993775"/>
                          </a:xfrm>
                          <a:prstGeom prst="rect">
                            <a:avLst/>
                          </a:prstGeom>
                          <a:noFill/>
                          <a:ln>
                            <a:noFill/>
                          </a:ln>
                        </pic:spPr>
                      </pic:pic>
                    </a:graphicData>
                  </a:graphic>
                </wp:inline>
              </w:drawing>
            </w:r>
          </w:p>
        </w:tc>
        <w:tc>
          <w:tcPr>
            <w:tcW w:w="8120" w:type="dxa"/>
            <w:gridSpan w:val="2"/>
            <w:shd w:val="clear" w:color="auto" w:fill="auto"/>
          </w:tcPr>
          <w:p w:rsidR="00C8363F" w:rsidRPr="0039266E" w:rsidRDefault="00C8363F" w:rsidP="00C8363F">
            <w:pPr>
              <w:pStyle w:val="pldetails"/>
              <w:rPr>
                <w:lang w:val="es-ES"/>
              </w:rPr>
            </w:pPr>
            <w:r w:rsidRPr="0039266E">
              <w:rPr>
                <w:lang w:val="es-ES"/>
              </w:rPr>
              <w:t xml:space="preserve">Ysset ROMAN (Sra.), Ministro Consejero, Misión Permanente, 63 Rue de Lausanne, Ginebra, Suiza </w:t>
            </w:r>
            <w:r w:rsidRPr="0039266E">
              <w:rPr>
                <w:lang w:val="es-ES"/>
              </w:rPr>
              <w:br/>
              <w:t xml:space="preserve">(tel.: +41 22 715 3910  e-mail: </w:t>
            </w:r>
            <w:smartTag w:uri="urn:schemas-microsoft-com:office:smarttags" w:element="PersonName">
              <w:r w:rsidRPr="0039266E">
                <w:rPr>
                  <w:lang w:val="es-ES"/>
                </w:rPr>
                <w:t>mission.repdom@rep-dominicana.ch</w:t>
              </w:r>
            </w:smartTag>
            <w:r w:rsidRPr="0039266E">
              <w:rPr>
                <w:lang w:val="es-ES"/>
              </w:rPr>
              <w:t>)</w:t>
            </w:r>
          </w:p>
        </w:tc>
      </w:tr>
      <w:tr w:rsidR="00C8363F" w:rsidRPr="001055EE" w:rsidTr="00795713">
        <w:trPr>
          <w:cantSplit/>
        </w:trPr>
        <w:tc>
          <w:tcPr>
            <w:tcW w:w="9882" w:type="dxa"/>
            <w:gridSpan w:val="4"/>
            <w:shd w:val="clear" w:color="auto" w:fill="auto"/>
          </w:tcPr>
          <w:p w:rsidR="00C8363F" w:rsidRPr="0039266E" w:rsidRDefault="00C8363F" w:rsidP="00C8363F">
            <w:pPr>
              <w:pStyle w:val="plcountry"/>
              <w:rPr>
                <w:lang w:val="es-ES"/>
              </w:rPr>
            </w:pPr>
            <w:r w:rsidRPr="0039266E">
              <w:rPr>
                <w:lang w:val="es-ES"/>
              </w:rPr>
              <w:t xml:space="preserve">RÉPUBLIQUE TCHÈQUE / CZECH REPUBLIC / TSCHECHISCHE REPUBLIK / </w:t>
            </w:r>
            <w:r w:rsidRPr="0039266E">
              <w:rPr>
                <w:lang w:val="es-ES"/>
              </w:rPr>
              <w:br/>
              <w:t>REPÚBLICA CHECA</w:t>
            </w:r>
          </w:p>
        </w:tc>
      </w:tr>
      <w:tr w:rsidR="00C8363F" w:rsidRPr="0039266E" w:rsidTr="00795713">
        <w:trPr>
          <w:cantSplit/>
        </w:trPr>
        <w:tc>
          <w:tcPr>
            <w:tcW w:w="1762" w:type="dxa"/>
            <w:gridSpan w:val="2"/>
            <w:shd w:val="clear" w:color="auto" w:fill="auto"/>
            <w:vAlign w:val="center"/>
          </w:tcPr>
          <w:p w:rsidR="00C8363F" w:rsidRPr="0039266E" w:rsidRDefault="00B07594" w:rsidP="00795713">
            <w:pPr>
              <w:pStyle w:val="pldetails"/>
              <w:jc w:val="center"/>
            </w:pPr>
            <w:r w:rsidRPr="0039266E">
              <w:rPr>
                <w:snapToGrid/>
              </w:rPr>
              <w:drawing>
                <wp:inline distT="0" distB="0" distL="0" distR="0" wp14:anchorId="74EF0CC1" wp14:editId="11C950B6">
                  <wp:extent cx="795020" cy="874395"/>
                  <wp:effectExtent l="0" t="0" r="5080" b="1905"/>
                  <wp:docPr id="43" name="Picture 43"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95020" cy="874395"/>
                          </a:xfrm>
                          <a:prstGeom prst="rect">
                            <a:avLst/>
                          </a:prstGeom>
                          <a:noFill/>
                          <a:ln>
                            <a:noFill/>
                          </a:ln>
                        </pic:spPr>
                      </pic:pic>
                    </a:graphicData>
                  </a:graphic>
                </wp:inline>
              </w:drawing>
            </w:r>
          </w:p>
        </w:tc>
        <w:tc>
          <w:tcPr>
            <w:tcW w:w="8120" w:type="dxa"/>
            <w:gridSpan w:val="2"/>
            <w:shd w:val="clear" w:color="auto" w:fill="auto"/>
          </w:tcPr>
          <w:p w:rsidR="00C8363F" w:rsidRPr="0039266E" w:rsidRDefault="00C8363F" w:rsidP="00C8363F">
            <w:pPr>
              <w:pStyle w:val="pldetails"/>
            </w:pPr>
            <w:r w:rsidRPr="0039266E">
              <w:t xml:space="preserve">Radmila SAFARIKOVA (Mrs.), Head of Division, National Plant Variety Office, Central Institute for Supervising and Testing in Agriculture (ÚKZÚZ), Hroznová 2, 656 06 Brno </w:t>
            </w:r>
            <w:r w:rsidRPr="0039266E">
              <w:br/>
              <w:t>(tel.: +420 543 548 221  fax: +420 543 212 440  e</w:t>
            </w:r>
            <w:r w:rsidRPr="0039266E">
              <w:noBreakHyphen/>
              <w:t>mail: </w:t>
            </w:r>
            <w:smartTag w:uri="urn:schemas-microsoft-com:office:smarttags" w:element="PersonName">
              <w:r w:rsidRPr="0039266E">
                <w:t>radmila.safarikova@ukzuz.cz</w:t>
              </w:r>
            </w:smartTag>
            <w:r w:rsidRPr="0039266E">
              <w:t xml:space="preserve">) </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 xml:space="preserve">ROUMANIE / </w:t>
            </w:r>
            <w:smartTag w:uri="urn:schemas-microsoft-com:office:smarttags" w:element="country-region">
              <w:r w:rsidRPr="0039266E">
                <w:t>ROMANIA</w:t>
              </w:r>
            </w:smartTag>
            <w:r w:rsidRPr="0039266E">
              <w:t xml:space="preserve"> / RUMÄNIEN / </w:t>
            </w:r>
            <w:smartTag w:uri="urn:schemas-microsoft-com:office:smarttags" w:element="place">
              <w:smartTag w:uri="urn:schemas-microsoft-com:office:smarttags" w:element="country-region">
                <w:r w:rsidRPr="0039266E">
                  <w:t>RUMANIA</w:t>
                </w:r>
              </w:smartTag>
            </w:smartTag>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732A0EAF" wp14:editId="2F825519">
                  <wp:extent cx="707390" cy="930275"/>
                  <wp:effectExtent l="0" t="0" r="0" b="3175"/>
                  <wp:docPr id="44" name="Picture 44" descr="2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21903"/>
                          <pic:cNvPicPr>
                            <a:picLocks noChangeAspect="1" noChangeArrowheads="1"/>
                          </pic:cNvPicPr>
                        </pic:nvPicPr>
                        <pic:blipFill>
                          <a:blip r:embed="rId53" cstate="print">
                            <a:extLst>
                              <a:ext uri="{28A0092B-C50C-407E-A947-70E740481C1C}">
                                <a14:useLocalDpi xmlns:a14="http://schemas.microsoft.com/office/drawing/2010/main" val="0"/>
                              </a:ext>
                            </a:extLst>
                          </a:blip>
                          <a:srcRect l="9024" b="19614"/>
                          <a:stretch>
                            <a:fillRect/>
                          </a:stretch>
                        </pic:blipFill>
                        <pic:spPr bwMode="auto">
                          <a:xfrm>
                            <a:off x="0" y="0"/>
                            <a:ext cx="707390" cy="93027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Mirela Dana CINDEA (Mrs.), Director, State Institute for Variety Testing and Registration Romania (ISTIS), 61, Marasti, Sector 1, Bucarest  </w:t>
            </w:r>
            <w:r w:rsidRPr="0039266E">
              <w:br/>
              <w:t xml:space="preserve">(tel.: +40 21 318 43 80  fax: +40 21 318 44 08  e-mail: </w:t>
            </w:r>
            <w:smartTag w:uri="urn:schemas-microsoft-com:office:smarttags" w:element="PersonName">
              <w:r w:rsidRPr="0039266E">
                <w:t>istis@easynet.ro</w:t>
              </w:r>
            </w:smartTag>
            <w:r w:rsidRPr="0039266E">
              <w: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36076DC9" wp14:editId="560B795B">
                  <wp:extent cx="715645" cy="882650"/>
                  <wp:effectExtent l="0" t="0" r="8255" b="0"/>
                  <wp:docPr id="45" name="Picture 45"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5645" cy="88265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Mihaela-Rodica CIORA (Mrs.), DUS Expert, State Institute for Variety Testing and Registration (ISTIS), 61, Marasti, Sector 1, P.O. Box 32-35, 011464 Bucarest  </w:t>
            </w:r>
            <w:r w:rsidRPr="0039266E">
              <w:br/>
              <w:t xml:space="preserve">(tel.:+40 213 184380  fax: +40 213 184408  e-mail: </w:t>
            </w:r>
            <w:smartTag w:uri="urn:schemas-microsoft-com:office:smarttags" w:element="PersonName">
              <w:r w:rsidRPr="0039266E">
                <w:t>mihaela_ciora@istis.ro</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ROYAUME-UNI / UNITED KINGDOM / VEREINIGTES KÖNIGREICH / REINO UNIDO</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113B80E3" wp14:editId="32CC3C5D">
                  <wp:extent cx="715645" cy="842645"/>
                  <wp:effectExtent l="0" t="0" r="8255" b="0"/>
                  <wp:docPr id="46" name="Picture 46" descr="6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629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715645" cy="84264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bookmarkStart w:id="53" w:name="OLE_LINK8"/>
            <w:bookmarkStart w:id="54" w:name="OLE_LINK9"/>
            <w:r w:rsidRPr="0039266E">
              <w:t xml:space="preserve">Andrew MITCHELL, Head of Varieties and Seeds Policy, Department for Environment, Food and Rural Affairs (DEFRA), Eastbrook, Shaftesbury Road, CB2 8DR Cambridge  </w:t>
            </w:r>
            <w:r w:rsidRPr="0039266E">
              <w:br/>
              <w:t xml:space="preserve">(tel.: +44 300 060 0762  e-mail: </w:t>
            </w:r>
            <w:smartTag w:uri="urn:schemas-microsoft-com:office:smarttags" w:element="PersonName">
              <w:r w:rsidRPr="0039266E">
                <w:t>andrew.mitchell@defra.gsi.gov.uk</w:t>
              </w:r>
            </w:smartTag>
            <w:r w:rsidRPr="0039266E">
              <w:t>)</w:t>
            </w:r>
            <w:bookmarkEnd w:id="53"/>
            <w:bookmarkEnd w:id="54"/>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 xml:space="preserve">SLOVAQUIE / </w:t>
            </w:r>
            <w:smartTag w:uri="urn:schemas-microsoft-com:office:smarttags" w:element="country-region">
              <w:smartTag w:uri="urn:schemas-microsoft-com:office:smarttags" w:element="place">
                <w:r w:rsidRPr="0039266E">
                  <w:t>SLOVAKIA</w:t>
                </w:r>
              </w:smartTag>
            </w:smartTag>
            <w:r w:rsidRPr="0039266E">
              <w:t xml:space="preserve"> / SLOWAKEI / ESLOVAQUIA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60348297" wp14:editId="5982CDA5">
                  <wp:extent cx="620395" cy="739775"/>
                  <wp:effectExtent l="0" t="0" r="8255" b="3175"/>
                  <wp:docPr id="47" name="Picture 47"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0395" cy="73977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Bronislava BÁTOROVÁ (Mrs.), National Coordinator, Senior Officer, Department of Variety Testing, Central Controlling and Testing Institute in Agriculture (ÚKSÚP), Akademická 4, SK-949 01 Nitra  </w:t>
            </w:r>
            <w:r w:rsidRPr="0039266E">
              <w:br/>
              <w:t xml:space="preserve">(tel.:+421 37 655 1080  fax: +421 37 652 3086  e-mail: </w:t>
            </w:r>
            <w:smartTag w:uri="urn:schemas-microsoft-com:office:smarttags" w:element="PersonName">
              <w:r w:rsidRPr="0039266E">
                <w:t>bronislava.batorova@uksup.sk</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rPr>
                <w:color w:val="000000"/>
              </w:rPr>
              <w:t xml:space="preserve">SUISSE / </w:t>
            </w:r>
            <w:smartTag w:uri="urn:schemas-microsoft-com:office:smarttags" w:element="place">
              <w:smartTag w:uri="urn:schemas-microsoft-com:office:smarttags" w:element="country-region">
                <w:r w:rsidRPr="0039266E">
                  <w:rPr>
                    <w:color w:val="000000"/>
                  </w:rPr>
                  <w:t>SWITZERLAND</w:t>
                </w:r>
              </w:smartTag>
            </w:smartTag>
            <w:r w:rsidRPr="0039266E">
              <w:rPr>
                <w:color w:val="000000"/>
              </w:rPr>
              <w:t xml:space="preserve"> / SCHWEIZ / SUIZA</w:t>
            </w:r>
          </w:p>
        </w:tc>
      </w:tr>
      <w:tr w:rsidR="00C8363F" w:rsidRPr="001055EE" w:rsidTr="00795713">
        <w:trPr>
          <w:cantSplit/>
        </w:trPr>
        <w:tc>
          <w:tcPr>
            <w:tcW w:w="1641" w:type="dxa"/>
            <w:shd w:val="clear" w:color="auto" w:fill="auto"/>
          </w:tcPr>
          <w:p w:rsidR="00C8363F" w:rsidRPr="0039266E" w:rsidRDefault="00B07594" w:rsidP="00795713">
            <w:pPr>
              <w:pStyle w:val="pldetails"/>
              <w:keepNext/>
              <w:jc w:val="center"/>
            </w:pPr>
            <w:r w:rsidRPr="0039266E">
              <w:rPr>
                <w:snapToGrid/>
              </w:rPr>
              <w:drawing>
                <wp:inline distT="0" distB="0" distL="0" distR="0" wp14:anchorId="0A181746" wp14:editId="59419439">
                  <wp:extent cx="675640" cy="1002030"/>
                  <wp:effectExtent l="0" t="0" r="0" b="7620"/>
                  <wp:docPr id="48" name="Picture 48"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75640" cy="100203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795713">
            <w:pPr>
              <w:pStyle w:val="pldetails"/>
              <w:keepNext/>
              <w:rPr>
                <w:lang w:val="de-CH"/>
              </w:rPr>
            </w:pPr>
            <w:r w:rsidRPr="0039266E">
              <w:rPr>
                <w:lang w:val="de-CH"/>
              </w:rPr>
              <w:t xml:space="preserve">Manuela BRAND (Frau), Leiterin, Büro für Sortenschutz, Fachbereich Zertifizierung, Pflanzen- und Sortenschutz, Bundesamt für Landwirtschaft, Mattenhofstrasse 5, CH-3003 Bern  </w:t>
            </w:r>
            <w:r w:rsidRPr="0039266E">
              <w:rPr>
                <w:lang w:val="de-CH"/>
              </w:rPr>
              <w:br/>
              <w:t xml:space="preserve">(tel.: +41 31 322 2524  fax: +41 31 322 2634  e-mail: </w:t>
            </w:r>
            <w:smartTag w:uri="urn:schemas-microsoft-com:office:smarttags" w:element="PersonName">
              <w:r w:rsidRPr="0039266E">
                <w:rPr>
                  <w:lang w:val="de-CH"/>
                </w:rPr>
                <w:t>manuela.brand@blw.admin.ch</w:t>
              </w:r>
            </w:smartTag>
            <w:r w:rsidRPr="0039266E">
              <w:rPr>
                <w:lang w:val="de-CH"/>
              </w:rPr>
              <w:t>)</w:t>
            </w:r>
          </w:p>
        </w:tc>
      </w:tr>
      <w:tr w:rsidR="00C8363F" w:rsidRPr="001055EE" w:rsidTr="00795713">
        <w:trPr>
          <w:cantSplit/>
        </w:trPr>
        <w:tc>
          <w:tcPr>
            <w:tcW w:w="1641" w:type="dxa"/>
            <w:shd w:val="clear" w:color="auto" w:fill="auto"/>
          </w:tcPr>
          <w:p w:rsidR="00C8363F" w:rsidRPr="0039266E" w:rsidRDefault="00C8363F" w:rsidP="00795713">
            <w:pPr>
              <w:pStyle w:val="pldetails"/>
              <w:jc w:val="center"/>
              <w:rPr>
                <w:lang w:val="de-DE"/>
              </w:rPr>
            </w:pPr>
          </w:p>
        </w:tc>
        <w:tc>
          <w:tcPr>
            <w:tcW w:w="8241" w:type="dxa"/>
            <w:gridSpan w:val="3"/>
            <w:shd w:val="clear" w:color="auto" w:fill="auto"/>
          </w:tcPr>
          <w:p w:rsidR="00C8363F" w:rsidRPr="0039266E" w:rsidRDefault="00C8363F" w:rsidP="00C8363F">
            <w:pPr>
              <w:pStyle w:val="pldetails"/>
              <w:rPr>
                <w:lang w:val="fr-FR"/>
              </w:rPr>
            </w:pPr>
            <w:r w:rsidRPr="0039266E">
              <w:rPr>
                <w:lang w:val="fr-FR"/>
              </w:rPr>
              <w:t>Alexandra GRAZIOLI (Mme), Conseillere, Mission permanente de la Suisse auprès de l'UNOG, 9-11, rue de Varembé, Case postale 194, CH-1211 Genève 20</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rPr>
                <w:lang w:val="fr-FR"/>
              </w:rPr>
              <w:t>UNION EUROPÉENNE / EUROPEAN UNION / EUROPÄISCHE UNION / UNIÓN EUROPEA</w:t>
            </w:r>
          </w:p>
        </w:tc>
      </w:tr>
      <w:tr w:rsidR="00C8363F" w:rsidRPr="001055E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43E02699" wp14:editId="093597E6">
                  <wp:extent cx="707390" cy="914400"/>
                  <wp:effectExtent l="0" t="0" r="0" b="0"/>
                  <wp:docPr id="49" name="Picture 49"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07390" cy="91440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fr-FR"/>
              </w:rPr>
            </w:pPr>
            <w:r w:rsidRPr="0039266E">
              <w:rPr>
                <w:lang w:val="fr-FR"/>
              </w:rPr>
              <w:t xml:space="preserve">Päivi MANNERKORPI (Mrs.), Chef de section - Unité E2, Direction Générale Santé et Protection des Consommateurs, Commission européene (DG SANCO), rue Belliard 232, 04/075, 1040 Bruxelles  </w:t>
            </w:r>
            <w:r w:rsidRPr="0039266E">
              <w:rPr>
                <w:lang w:val="fr-FR"/>
              </w:rPr>
              <w:br/>
              <w:t xml:space="preserve">(tel.:+32 2 299 3724  fax: +32 2 296 0951  e-mail: </w:t>
            </w:r>
            <w:smartTag w:uri="urn:schemas-microsoft-com:office:smarttags" w:element="PersonName">
              <w:r w:rsidRPr="0039266E">
                <w:rPr>
                  <w:lang w:val="fr-FR"/>
                </w:rPr>
                <w:t>paivi.mannerkorpi@ec.europa.eu</w:t>
              </w:r>
            </w:smartTag>
            <w:r w:rsidRPr="0039266E">
              <w:rPr>
                <w:lang w:val="fr-FR"/>
              </w:rPr>
              <w:t xml:space="preserve">) </w:t>
            </w:r>
          </w:p>
          <w:p w:rsidR="00C8363F" w:rsidRPr="0039266E" w:rsidRDefault="00C8363F" w:rsidP="00C8363F">
            <w:pPr>
              <w:pStyle w:val="pldetails"/>
              <w:rPr>
                <w:lang w:val="fr-FR"/>
              </w:rPr>
            </w:pPr>
          </w:p>
        </w:tc>
      </w:tr>
      <w:tr w:rsidR="00C8363F" w:rsidRPr="001055E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6810FDA3" wp14:editId="6EDF410F">
                  <wp:extent cx="747395" cy="866775"/>
                  <wp:effectExtent l="0" t="0" r="0" b="9525"/>
                  <wp:docPr id="50" name="Picture 5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76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47395" cy="86677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fr-FR"/>
              </w:rPr>
            </w:pPr>
            <w:r w:rsidRPr="0039266E">
              <w:rPr>
                <w:lang w:val="fr-FR"/>
              </w:rPr>
              <w:t xml:space="preserve">Isabelle CLEMENT-NISSOU (Mrs.), Policy Officer – Unité E2, Direction Générale Santé et Protection des Consommateurs, Commission européene (DG SANCO), rue Belliard 232, 04/025, 1040 Bruxelles  </w:t>
            </w:r>
            <w:r w:rsidRPr="0039266E">
              <w:rPr>
                <w:lang w:val="fr-FR"/>
              </w:rPr>
              <w:br/>
              <w:t xml:space="preserve">(tel.:+32 229 87834  fax: +32 2 2960951  e-mail: </w:t>
            </w:r>
            <w:smartTag w:uri="urn:schemas-microsoft-com:office:smarttags" w:element="PersonName">
              <w:r w:rsidRPr="0039266E">
                <w:rPr>
                  <w:lang w:val="fr-FR"/>
                </w:rPr>
                <w:t>isabelle.clement-nissou@ec.europa.eu</w:t>
              </w:r>
            </w:smartTag>
            <w:r w:rsidRPr="0039266E">
              <w:rPr>
                <w:lang w:val="fr-FR"/>
              </w:rPr>
              <w: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05CFDD68" wp14:editId="126D8320">
                  <wp:extent cx="643890" cy="866775"/>
                  <wp:effectExtent l="0" t="0" r="3810" b="9525"/>
                  <wp:docPr id="51" name="Picture 5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073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43890" cy="86677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Carlos GODINHO, Vice-President, Community Plant Variety Office (CPVO), 3, boulevard Maréchal Foch, CS 10121, 49101 Angers Cedex 02, France</w:t>
            </w:r>
            <w:r w:rsidRPr="0039266E">
              <w:br/>
              <w:t xml:space="preserve">(tel.: +33 2 4125 6413  fax: +33 2 4125 6410  e-mail: </w:t>
            </w:r>
            <w:smartTag w:uri="urn:schemas-microsoft-com:office:smarttags" w:element="PersonName">
              <w:r w:rsidRPr="0039266E">
                <w:t>godinho@cpvo.europa.eu</w:t>
              </w:r>
            </w:smartTag>
            <w:r w:rsidRPr="0039266E">
              <w:t>)</w:t>
            </w:r>
          </w:p>
        </w:tc>
      </w:tr>
      <w:tr w:rsidR="00F419BB" w:rsidRPr="0039266E" w:rsidTr="00795713">
        <w:trPr>
          <w:cantSplit/>
        </w:trPr>
        <w:tc>
          <w:tcPr>
            <w:tcW w:w="1641" w:type="dxa"/>
            <w:shd w:val="clear" w:color="auto" w:fill="auto"/>
          </w:tcPr>
          <w:p w:rsidR="00F419BB" w:rsidRPr="0039266E" w:rsidRDefault="00B07594" w:rsidP="00795713">
            <w:pPr>
              <w:pStyle w:val="pldetails"/>
              <w:jc w:val="center"/>
              <w:rPr>
                <w:lang w:val="fr-FR"/>
              </w:rPr>
            </w:pPr>
            <w:r w:rsidRPr="0039266E">
              <w:rPr>
                <w:snapToGrid/>
              </w:rPr>
              <w:drawing>
                <wp:inline distT="0" distB="0" distL="0" distR="0" wp14:anchorId="0E4C19C7" wp14:editId="18858EC8">
                  <wp:extent cx="826770" cy="946150"/>
                  <wp:effectExtent l="0" t="0" r="0" b="6350"/>
                  <wp:docPr id="52" name="Picture 52" descr="7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79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6770" cy="946150"/>
                          </a:xfrm>
                          <a:prstGeom prst="rect">
                            <a:avLst/>
                          </a:prstGeom>
                          <a:noFill/>
                          <a:ln>
                            <a:noFill/>
                          </a:ln>
                        </pic:spPr>
                      </pic:pic>
                    </a:graphicData>
                  </a:graphic>
                </wp:inline>
              </w:drawing>
            </w:r>
          </w:p>
        </w:tc>
        <w:tc>
          <w:tcPr>
            <w:tcW w:w="8241" w:type="dxa"/>
            <w:gridSpan w:val="3"/>
            <w:shd w:val="clear" w:color="auto" w:fill="auto"/>
          </w:tcPr>
          <w:p w:rsidR="00F419BB" w:rsidRPr="0039266E" w:rsidRDefault="00F419BB" w:rsidP="00B24CF9">
            <w:pPr>
              <w:pStyle w:val="pldetails"/>
            </w:pPr>
            <w:r w:rsidRPr="0039266E">
              <w:t>Dirk THEOBALD, Head of the Technical Unit, Community Plant Variety Office (CPVO), 3, boulevard Maréchal Foch, CS 10121, 49101 Angers Cedex 02, France</w:t>
            </w:r>
            <w:r w:rsidRPr="0039266E">
              <w:br/>
              <w:t xml:space="preserve">(tel.: +33 2 4125 6442  fax: +33 2 </w:t>
            </w:r>
            <w:r w:rsidRPr="0039266E">
              <w:rPr>
                <w:color w:val="000000"/>
              </w:rPr>
              <w:t xml:space="preserve">4125 6410  e-mail: </w:t>
            </w:r>
            <w:smartTag w:uri="urn:schemas-microsoft-com:office:smarttags" w:element="PersonName">
              <w:r w:rsidRPr="0039266E">
                <w:rPr>
                  <w:color w:val="000000"/>
                </w:rPr>
                <w:t>theobald@cpvo.europa.eu</w:t>
              </w:r>
            </w:smartTag>
            <w:r w:rsidRPr="0039266E">
              <w:rPr>
                <w:color w:val="000000"/>
              </w:rPr>
              <w: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56C35DEE" wp14:editId="1FF7540C">
                  <wp:extent cx="731520" cy="898525"/>
                  <wp:effectExtent l="0" t="0" r="0" b="0"/>
                  <wp:docPr id="53" name="Picture 53" descr="8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80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31520" cy="898525"/>
                          </a:xfrm>
                          <a:prstGeom prst="rect">
                            <a:avLst/>
                          </a:prstGeom>
                          <a:noFill/>
                          <a:ln>
                            <a:noFill/>
                          </a:ln>
                        </pic:spPr>
                      </pic:pic>
                    </a:graphicData>
                  </a:graphic>
                </wp:inline>
              </w:drawing>
            </w:r>
          </w:p>
        </w:tc>
        <w:tc>
          <w:tcPr>
            <w:tcW w:w="8241" w:type="dxa"/>
            <w:gridSpan w:val="3"/>
            <w:shd w:val="clear" w:color="auto" w:fill="auto"/>
          </w:tcPr>
          <w:p w:rsidR="00C8363F" w:rsidRPr="0039266E" w:rsidRDefault="00F419BB" w:rsidP="00C8363F">
            <w:pPr>
              <w:pStyle w:val="pldetails"/>
            </w:pPr>
            <w:r w:rsidRPr="0039266E">
              <w:rPr>
                <w:rFonts w:cs="Arial"/>
              </w:rPr>
              <w:t xml:space="preserve">Jean MAISON, Deputy Head, Technical Unit, Community Plant Variety Office (CPVO), 3, boulevard Marechal Foch, </w:t>
            </w:r>
            <w:r w:rsidRPr="0039266E">
              <w:t xml:space="preserve">CS 10121, </w:t>
            </w:r>
            <w:r w:rsidRPr="0039266E">
              <w:rPr>
                <w:rFonts w:cs="Arial"/>
              </w:rPr>
              <w:t>F-49101 Angers Cedex 02, France</w:t>
            </w:r>
            <w:r w:rsidRPr="0039266E">
              <w:rPr>
                <w:rFonts w:cs="Arial"/>
              </w:rPr>
              <w:br/>
              <w:t xml:space="preserve">(tel.: +33 2 4125 6435  fax: +33 2 4125 6410  e-mail: </w:t>
            </w:r>
            <w:smartTag w:uri="urn:schemas-microsoft-com:office:smarttags" w:element="PersonName">
              <w:r w:rsidRPr="0039266E">
                <w:rPr>
                  <w:rFonts w:cs="Arial"/>
                </w:rPr>
                <w:t>maison@cpvo.europa.eu</w:t>
              </w:r>
            </w:smartTag>
            <w:r w:rsidRPr="0039266E">
              <w:rPr>
                <w:rFonts w:cs="Arial"/>
              </w:rPr>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tabs>
                <w:tab w:val="right" w:leader="dot" w:pos="9639"/>
              </w:tabs>
              <w:contextualSpacing/>
            </w:pPr>
            <w:r w:rsidRPr="0039266E">
              <w:rPr>
                <w:lang w:val="pl-PL"/>
              </w:rPr>
              <w:t>VIET NAM / VIET NAM / VIETNAM / VIET NAM</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pt-BR"/>
              </w:rPr>
            </w:pPr>
            <w:r w:rsidRPr="0039266E">
              <w:rPr>
                <w:snapToGrid/>
              </w:rPr>
              <w:drawing>
                <wp:inline distT="0" distB="0" distL="0" distR="0" wp14:anchorId="6E600901" wp14:editId="7546517D">
                  <wp:extent cx="826770" cy="1137285"/>
                  <wp:effectExtent l="0" t="0" r="0" b="5715"/>
                  <wp:docPr id="54" name="Picture 54" descr="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74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26770" cy="113728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Quoc Manh NGUYEN, Deputy Chief, Plant Variety Protection Office (PVPO), Department of Crop Production (DCP), Ministry of Agriculture and Rural Development (MARD), 105 A6A, No. 2 Ngoc Ha Street, Ba Dinh District, Hanoi  </w:t>
            </w:r>
            <w:r w:rsidRPr="0039266E">
              <w:br/>
              <w:t xml:space="preserve">(tel.: +84 4 38453182  fax: +84 4 7344967  e-mail: </w:t>
            </w:r>
            <w:smartTag w:uri="urn:schemas-microsoft-com:office:smarttags" w:element="PersonName">
              <w:r w:rsidRPr="0039266E">
                <w:t>quocmanh.pvp.vn@gmail.com</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heading"/>
            </w:pPr>
            <w:r w:rsidRPr="0039266E">
              <w:t>ii.  OBSERVATEURS / OBSERVERS / BEOBACHTER / OBSERVADORES</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tabs>
                <w:tab w:val="right" w:leader="dot" w:pos="9639"/>
              </w:tabs>
              <w:contextualSpacing/>
              <w:rPr>
                <w:lang w:val="pt-BR"/>
              </w:rPr>
            </w:pPr>
            <w:r w:rsidRPr="0039266E">
              <w:rPr>
                <w:lang w:val="pt-BR"/>
              </w:rPr>
              <w:t>ARABIE SAOUDITE / SAUDI ARABIA / SAUDI-ARABIEN / ARABIA SAUDITA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25B1186E" wp14:editId="1602FCB8">
                  <wp:extent cx="715645" cy="874395"/>
                  <wp:effectExtent l="0" t="0" r="825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15645" cy="87439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Fahd Saad ALAJLAN, Head, Plant Variety Protection Section, </w:t>
            </w:r>
            <w:smartTag w:uri="urn:schemas-microsoft-com:office:smarttags" w:element="PlaceName">
              <w:r w:rsidRPr="0039266E">
                <w:t>King</w:t>
              </w:r>
            </w:smartTag>
            <w:r w:rsidRPr="0039266E">
              <w:t xml:space="preserve"> </w:t>
            </w:r>
            <w:smartTag w:uri="urn:schemas-microsoft-com:office:smarttags" w:element="PlaceName">
              <w:r w:rsidRPr="0039266E">
                <w:t>Abdulaziz</w:t>
              </w:r>
            </w:smartTag>
            <w:r w:rsidRPr="0039266E">
              <w:t xml:space="preserve"> </w:t>
            </w:r>
            <w:smartTag w:uri="urn:schemas-microsoft-com:office:smarttags" w:element="PlaceType">
              <w:r w:rsidRPr="0039266E">
                <w:t>City</w:t>
              </w:r>
            </w:smartTag>
            <w:r w:rsidRPr="0039266E">
              <w:t xml:space="preserve"> for Science and Technology (KACST), 6086 </w:t>
            </w:r>
            <w:smartTag w:uri="urn:schemas-microsoft-com:office:smarttags" w:element="place">
              <w:smartTag w:uri="urn:schemas-microsoft-com:office:smarttags" w:element="City">
                <w:r w:rsidRPr="0039266E">
                  <w:t>Riyadh</w:t>
                </w:r>
              </w:smartTag>
            </w:smartTag>
            <w:r w:rsidRPr="0039266E">
              <w:br/>
              <w:t>(tel.: +966 1 481 3329  fax: +966 1 481 3830  e-mail: fajlan@kacst.edu.sa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0BA5E0A2" wp14:editId="75A76CC2">
                  <wp:extent cx="755650" cy="962025"/>
                  <wp:effectExtent l="0" t="0" r="635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755650" cy="96202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Hassan Ali ALMAZNAI, Lawyer, Legal Support Department, Directorate General for Industrial Property, King Abdulaziz City for Science and Technology (KACST), P.O. Box 6086, Riyadh 11442 </w:t>
            </w:r>
            <w:r w:rsidRPr="0039266E">
              <w:br/>
              <w:t xml:space="preserve">(tel.: +966 1 488 3555 Ext. 2679  fax: +966 1 481 3863  e-mail: </w:t>
            </w:r>
            <w:smartTag w:uri="urn:schemas-microsoft-com:office:smarttags" w:element="PersonName">
              <w:r w:rsidRPr="0039266E">
                <w:t>hmaznaei@kacst.edu.sa</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rPr>
                <w:color w:val="000000"/>
              </w:rPr>
              <w:t xml:space="preserve">CAMBODGE / </w:t>
            </w:r>
            <w:smartTag w:uri="urn:schemas-microsoft-com:office:smarttags" w:element="country-region">
              <w:smartTag w:uri="urn:schemas-microsoft-com:office:smarttags" w:element="place">
                <w:r w:rsidRPr="0039266E">
                  <w:rPr>
                    <w:color w:val="000000"/>
                  </w:rPr>
                  <w:t>CAMBODIA</w:t>
                </w:r>
              </w:smartTag>
            </w:smartTag>
            <w:r w:rsidRPr="0039266E">
              <w:rPr>
                <w:color w:val="000000"/>
              </w:rPr>
              <w:t xml:space="preserve"> / KAMBODSCHA / CAMBOYA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33043A60" wp14:editId="44403DEE">
                  <wp:extent cx="691515" cy="890270"/>
                  <wp:effectExtent l="0" t="0" r="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91515" cy="89027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Prak CHEATTHO, Deputy Director, General Directorate of Agriculture, Ministry of Agriculture, Forestry and Fisheries, #200, St. Preah Norodom BVD, Sangkat Tonlebasak, Khan Chamkamon, Phnom Penh</w:t>
            </w:r>
            <w:r w:rsidRPr="0039266E">
              <w:br/>
              <w:t>(tel.: +855 97 710 0721  +855 12 856 476  e-mail: cheattho@hotmail.com)</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6F94B11E" wp14:editId="365BCE0D">
                  <wp:extent cx="787400" cy="1113155"/>
                  <wp:effectExtent l="0" t="0" r="0" b="0"/>
                  <wp:docPr id="58" name="Picture 58" descr="10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08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87400" cy="111315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Chantravuth PHE, Deputy Director, Department Industrial Property, Ministry of Industry, Mines Energy, #45, Preah Norodom, Boulevard Hhan Doun Penh, Khan Daun Penh, Phnom Penh  </w:t>
            </w:r>
            <w:r w:rsidRPr="0039266E">
              <w:br/>
              <w:t xml:space="preserve">(tel.: </w:t>
            </w:r>
            <w:r w:rsidRPr="0039266E">
              <w:rPr>
                <w:color w:val="000000"/>
              </w:rPr>
              <w:t>+855 23 211141  fax: 855 23 428 263  e-mail: phechantravuth@yahoo.com)</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 xml:space="preserve">MALAISIE / </w:t>
            </w:r>
            <w:smartTag w:uri="urn:schemas-microsoft-com:office:smarttags" w:element="country-region">
              <w:r w:rsidRPr="0039266E">
                <w:t>MALAYSIA</w:t>
              </w:r>
            </w:smartTag>
            <w:r w:rsidRPr="0039266E">
              <w:t xml:space="preserve"> / </w:t>
            </w:r>
            <w:smartTag w:uri="urn:schemas-microsoft-com:office:smarttags" w:element="place">
              <w:smartTag w:uri="urn:schemas-microsoft-com:office:smarttags" w:element="country-region">
                <w:r w:rsidRPr="0039266E">
                  <w:t>MALAYSIA</w:t>
                </w:r>
              </w:smartTag>
            </w:smartTag>
            <w:r w:rsidRPr="0039266E">
              <w:t xml:space="preserve"> / MALASIA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7AFC8FD4" wp14:editId="4626A051">
                  <wp:extent cx="747395" cy="1105535"/>
                  <wp:effectExtent l="0" t="0" r="0" b="0"/>
                  <wp:docPr id="59" name="Picture 59" descr="2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213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47395" cy="110553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rPr>
                <w:color w:val="000000"/>
              </w:rPr>
              <w:t xml:space="preserve">Halimi MAHMUD, Director, Crop Quality Control Division, Ministry of Agriculture and Fisheries, </w:t>
            </w:r>
            <w:smartTag w:uri="urn:schemas-microsoft-com:office:smarttags" w:element="place">
              <w:smartTag w:uri="urn:schemas-microsoft-com:office:smarttags" w:element="City">
                <w:r w:rsidRPr="0039266E">
                  <w:rPr>
                    <w:color w:val="000000"/>
                  </w:rPr>
                  <w:t>Kuala Lumpur</w:t>
                </w:r>
              </w:smartTag>
            </w:smartTag>
            <w:r w:rsidRPr="0039266E">
              <w:rPr>
                <w:color w:val="000000"/>
              </w:rPr>
              <w:t xml:space="preserve">  </w:t>
            </w:r>
            <w:r w:rsidRPr="0039266E">
              <w:rPr>
                <w:color w:val="000000"/>
              </w:rPr>
              <w:br/>
              <w:t xml:space="preserve">(tel.: +603 8870 3447  fax: 603-8888 7639  e-mail: </w:t>
            </w:r>
            <w:smartTag w:uri="urn:schemas-microsoft-com:office:smarttags" w:element="PersonName">
              <w:r w:rsidRPr="0039266E">
                <w:rPr>
                  <w:color w:val="000000"/>
                </w:rPr>
                <w:t>halimi@doa.gov.my</w:t>
              </w:r>
            </w:smartTag>
            <w:r w:rsidRPr="0039266E">
              <w:rPr>
                <w:color w:val="000000"/>
              </w:rPr>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rPr>
                <w:lang w:val="es-ES"/>
              </w:rPr>
              <w:t>Philippines / Philippines / Philippinen / Filipinas</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52E11745" wp14:editId="204695B9">
                  <wp:extent cx="810895" cy="986155"/>
                  <wp:effectExtent l="0" t="0" r="825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810895" cy="98615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Clarito M. BARRON, CESO IV, Director, Bureau of Plant Industry, Department of Agriculture, 692 San Andres Street, Malate - Manila  </w:t>
            </w:r>
            <w:r w:rsidRPr="0039266E">
              <w:br/>
              <w:t xml:space="preserve">(tel.: +63 2 525 7857  fax: +63 2 521 7650  e-mail: </w:t>
            </w:r>
            <w:smartTag w:uri="urn:schemas-microsoft-com:office:smarttags" w:element="PersonName">
              <w:r w:rsidRPr="0039266E">
                <w:rPr>
                  <w:color w:val="000000"/>
                </w:rPr>
                <w:t>cmbarron@ymail.com</w:t>
              </w:r>
            </w:smartTag>
            <w:r w:rsidRPr="0039266E">
              <w:rPr>
                <w:color w:val="000000"/>
              </w:rPr>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es-AR"/>
              </w:rPr>
            </w:pPr>
            <w:r w:rsidRPr="0039266E">
              <w:rPr>
                <w:color w:val="000000"/>
                <w:lang w:val="fr-FR"/>
              </w:rPr>
              <w:t xml:space="preserve">RÉPUBLIQUE DÉMOCRATIQUE POPULAIRE LAO / LAO PEOPLE'S DEMOCRATIC REPUBLIC </w:t>
            </w:r>
            <w:r w:rsidRPr="0039266E">
              <w:rPr>
                <w:color w:val="000000"/>
                <w:lang w:val="es-AR"/>
              </w:rPr>
              <w:t>/ DEMOKRATISCHE VOLKSREPUBLIK LAOS / REPÚBLICA DEMOCRÁTICA POPULAR LAO</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es-AR"/>
              </w:rPr>
            </w:pPr>
            <w:r w:rsidRPr="0039266E">
              <w:rPr>
                <w:snapToGrid/>
              </w:rPr>
              <w:drawing>
                <wp:inline distT="0" distB="0" distL="0" distR="0" wp14:anchorId="4EEAA403" wp14:editId="1AA2DDB6">
                  <wp:extent cx="683895" cy="906145"/>
                  <wp:effectExtent l="0" t="0" r="1905" b="825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83895" cy="90614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Makha CHANTALA, Deputy Director General, Intellectual Property Division, National Authority for Science and Technology (NAST), Department of Intellectual Property, Standardization and </w:t>
            </w:r>
            <w:r w:rsidRPr="0039266E">
              <w:rPr>
                <w:color w:val="000000"/>
              </w:rPr>
              <w:t xml:space="preserve">Metrology (DISM), Makaidiao, P.O. Box 2279, Vientiane  </w:t>
            </w:r>
            <w:r w:rsidRPr="0039266E">
              <w:rPr>
                <w:color w:val="000000"/>
              </w:rPr>
              <w:br/>
              <w:t>(tel.: +856 21 248784  fax: +856 21 2134772  e-mail: c_makha@yahoo.com)</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752041B1" wp14:editId="71851471">
                  <wp:extent cx="675640" cy="9144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640" cy="91440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Bounchanh KHOMBOUNYASITH, Director, Agronomy Management Division, National Authority for Science and Technology (NAST), Department of Intellectual Property, Standardization and Metrology (DISM), Lane xang Avenue, Patuxay Square, P O Box 811, Vientiane  </w:t>
            </w:r>
            <w:r w:rsidRPr="0039266E">
              <w:br/>
              <w:t>(tel.: +856 21 412350  fax: +856 21 412349  e-mail: bchanhb@yahoo.com)</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 xml:space="preserve">THAÏLANDE / </w:t>
            </w:r>
            <w:smartTag w:uri="urn:schemas-microsoft-com:office:smarttags" w:element="country-region">
              <w:r w:rsidRPr="0039266E">
                <w:t>THAILAND</w:t>
              </w:r>
            </w:smartTag>
            <w:r w:rsidRPr="0039266E">
              <w:t xml:space="preserve"> / </w:t>
            </w:r>
            <w:smartTag w:uri="urn:schemas-microsoft-com:office:smarttags" w:element="place">
              <w:smartTag w:uri="urn:schemas-microsoft-com:office:smarttags" w:element="country-region">
                <w:r w:rsidRPr="0039266E">
                  <w:t>THAILAND</w:t>
                </w:r>
              </w:smartTag>
            </w:smartTag>
            <w:r w:rsidRPr="0039266E">
              <w:t xml:space="preserve"> / TAILANDIA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196E1788" wp14:editId="2F898636">
                  <wp:extent cx="731520" cy="1017905"/>
                  <wp:effectExtent l="0" t="0" r="0" b="0"/>
                  <wp:docPr id="63" name="Picture 63" descr="7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737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1520" cy="101790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Sopida HAEMAKOM (Ms.), Secretary of the Department of Agriculture and Chief of Legal Office, Ministry of Agriculture and Cooperatives, 50 Phaholyothin Road, Chatuchak, Bangkok 10900 </w:t>
            </w:r>
            <w:r w:rsidRPr="0039266E">
              <w:br/>
              <w:t xml:space="preserve">(tel.: +66 2 5792445  fax: +66 2 9405527  e-mail: </w:t>
            </w:r>
            <w:smartTag w:uri="urn:schemas-microsoft-com:office:smarttags" w:element="PersonName">
              <w:r w:rsidRPr="0039266E">
                <w:t>sopida_doa@yahoo.com</w:t>
              </w:r>
            </w:smartTag>
            <w:r w:rsidRPr="0039266E">
              <w:t>)</w:t>
            </w:r>
          </w:p>
        </w:tc>
      </w:tr>
      <w:tr w:rsidR="00C8363F" w:rsidRPr="001055EE" w:rsidTr="00795713">
        <w:trPr>
          <w:gridAfter w:val="1"/>
          <w:wAfter w:w="27" w:type="dxa"/>
          <w:cantSplit/>
        </w:trPr>
        <w:tc>
          <w:tcPr>
            <w:tcW w:w="9855" w:type="dxa"/>
            <w:gridSpan w:val="3"/>
            <w:shd w:val="clear" w:color="auto" w:fill="auto"/>
          </w:tcPr>
          <w:p w:rsidR="00C8363F" w:rsidRPr="0039266E" w:rsidRDefault="00C8363F" w:rsidP="00C8363F">
            <w:pPr>
              <w:pStyle w:val="plcountry"/>
              <w:rPr>
                <w:lang w:val="es-ES"/>
              </w:rPr>
            </w:pPr>
            <w:r w:rsidRPr="0039266E">
              <w:rPr>
                <w:lang w:val="es-ES"/>
              </w:rPr>
              <w:t xml:space="preserve">RÉPUBLIQUE-UNIE DE TANZANIE / UNITED REPUBLIC OF TANZANIA / </w:t>
            </w:r>
            <w:r w:rsidRPr="0039266E">
              <w:rPr>
                <w:lang w:val="es-ES"/>
              </w:rPr>
              <w:br/>
              <w:t>VEREINIGTE REPUBLIK TANSANIA / REPÚBLICA UNIDA DE TANZANÍA</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keepNext/>
              <w:jc w:val="center"/>
            </w:pPr>
            <w:r w:rsidRPr="0039266E">
              <w:rPr>
                <w:snapToGrid/>
              </w:rPr>
              <w:drawing>
                <wp:inline distT="0" distB="0" distL="0" distR="0" wp14:anchorId="49EE9C3C" wp14:editId="61EC82BC">
                  <wp:extent cx="842645" cy="962025"/>
                  <wp:effectExtent l="0" t="0" r="0" b="9525"/>
                  <wp:docPr id="64" name="Picture 64" descr="2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2209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842645" cy="962025"/>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795713">
            <w:pPr>
              <w:pStyle w:val="pldetails"/>
              <w:keepNext/>
            </w:pPr>
            <w:r w:rsidRPr="0039266E">
              <w:t xml:space="preserve">Juma Ali JUMA, Deputy Principal Secretary, Ministry of Agriculture and Natural Resources, P.O. Box 159, Zanzibar </w:t>
            </w:r>
            <w:r w:rsidRPr="0039266E">
              <w:br/>
              <w:t>(tel.: +255242230986  fax : +255242234650  e-mail: j_alsaady@yahoo.com)</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49605770" wp14:editId="1007482B">
                  <wp:extent cx="882650" cy="1121410"/>
                  <wp:effectExtent l="0" t="0" r="0" b="2540"/>
                  <wp:docPr id="65" name="Picture 65" descr="10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893"/>
                          <pic:cNvPicPr>
                            <a:picLocks noChangeAspect="1" noChangeArrowheads="1"/>
                          </pic:cNvPicPr>
                        </pic:nvPicPr>
                        <pic:blipFill>
                          <a:blip r:embed="rId74">
                            <a:extLst>
                              <a:ext uri="{28A0092B-C50C-407E-A947-70E740481C1C}">
                                <a14:useLocalDpi xmlns:a14="http://schemas.microsoft.com/office/drawing/2010/main" val="0"/>
                              </a:ext>
                            </a:extLst>
                          </a:blip>
                          <a:srcRect b="6931"/>
                          <a:stretch>
                            <a:fillRect/>
                          </a:stretch>
                        </pic:blipFill>
                        <pic:spPr bwMode="auto">
                          <a:xfrm>
                            <a:off x="0" y="0"/>
                            <a:ext cx="882650" cy="1121410"/>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C8363F">
            <w:pPr>
              <w:pStyle w:val="pldetails"/>
            </w:pPr>
            <w:r w:rsidRPr="0039266E">
              <w:t xml:space="preserve">Patrick NGWEDIAGI, Registrar, Plant Breeders' Rights Office, Ministry of Agriculture, Food Security and Cooperatives, P.O. Box 9192, Dar es Salaam </w:t>
            </w:r>
            <w:r w:rsidRPr="0039266E">
              <w:br/>
              <w:t xml:space="preserve">(tel.: +255 22 2861404  fax: +255 22 286 1403  e-mail: </w:t>
            </w:r>
            <w:smartTag w:uri="urn:schemas-microsoft-com:office:smarttags" w:element="PersonName">
              <w:r w:rsidRPr="0039266E">
                <w:t>ngwedi@yahoo.com</w:t>
              </w:r>
            </w:smartTag>
            <w:r w:rsidRPr="0039266E">
              <w:t>)</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0268635B" wp14:editId="79B84357">
                  <wp:extent cx="866775" cy="1017905"/>
                  <wp:effectExtent l="0" t="0" r="9525" b="0"/>
                  <wp:docPr id="66" name="Picture 66" descr="10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0894"/>
                          <pic:cNvPicPr>
                            <a:picLocks noChangeAspect="1" noChangeArrowheads="1"/>
                          </pic:cNvPicPr>
                        </pic:nvPicPr>
                        <pic:blipFill>
                          <a:blip r:embed="rId75">
                            <a:extLst>
                              <a:ext uri="{28A0092B-C50C-407E-A947-70E740481C1C}">
                                <a14:useLocalDpi xmlns:a14="http://schemas.microsoft.com/office/drawing/2010/main" val="0"/>
                              </a:ext>
                            </a:extLst>
                          </a:blip>
                          <a:srcRect b="27522"/>
                          <a:stretch>
                            <a:fillRect/>
                          </a:stretch>
                        </pic:blipFill>
                        <pic:spPr bwMode="auto">
                          <a:xfrm>
                            <a:off x="0" y="0"/>
                            <a:ext cx="866775" cy="1017905"/>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C8363F">
            <w:pPr>
              <w:pStyle w:val="pldetails"/>
            </w:pPr>
            <w:r w:rsidRPr="0039266E">
              <w:t xml:space="preserve">Audax Peter RUTABANZIBWA, Chairman, PBR Advisory Committee and Head of Legal Unit, Ministry of Agriculture, Food Security and Cooperatives (MAFC), P.O. Box 9192, Dar es Salaam </w:t>
            </w:r>
            <w:r w:rsidRPr="0039266E">
              <w:br/>
              <w:t>(tel.: +255 22 2865392  fax: +255 22 862077  e-mail: udax.rutabanzibwa@kilimo.go.tz)</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2CFC6409" wp14:editId="6996683C">
                  <wp:extent cx="882650" cy="1033780"/>
                  <wp:effectExtent l="0" t="0" r="0" b="0"/>
                  <wp:docPr id="67" name="Picture 67" descr="2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22092"/>
                          <pic:cNvPicPr>
                            <a:picLocks noChangeAspect="1" noChangeArrowheads="1"/>
                          </pic:cNvPicPr>
                        </pic:nvPicPr>
                        <pic:blipFill>
                          <a:blip r:embed="rId76">
                            <a:extLst>
                              <a:ext uri="{28A0092B-C50C-407E-A947-70E740481C1C}">
                                <a14:useLocalDpi xmlns:a14="http://schemas.microsoft.com/office/drawing/2010/main" val="0"/>
                              </a:ext>
                            </a:extLst>
                          </a:blip>
                          <a:srcRect b="23215"/>
                          <a:stretch>
                            <a:fillRect/>
                          </a:stretch>
                        </pic:blipFill>
                        <pic:spPr bwMode="auto">
                          <a:xfrm>
                            <a:off x="0" y="0"/>
                            <a:ext cx="882650" cy="1033780"/>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C8363F">
            <w:pPr>
              <w:pStyle w:val="pldetails"/>
            </w:pPr>
            <w:r w:rsidRPr="0039266E">
              <w:t>Sidra Juma AMRAN (Ms.), Head of Legal Unit, Ministry of Agriculture and Natural Resources, P.O. Box 159, Zanzibar</w:t>
            </w:r>
            <w:r w:rsidRPr="0039266E">
              <w:br/>
              <w:t>(tel.: +255242230986  fax: +255242234650)</w:t>
            </w:r>
          </w:p>
        </w:tc>
      </w:tr>
      <w:tr w:rsidR="00C8363F" w:rsidRPr="0039266E" w:rsidTr="00795713">
        <w:trPr>
          <w:cantSplit/>
        </w:trPr>
        <w:tc>
          <w:tcPr>
            <w:tcW w:w="9882" w:type="dxa"/>
            <w:gridSpan w:val="4"/>
            <w:shd w:val="clear" w:color="auto" w:fill="auto"/>
          </w:tcPr>
          <w:p w:rsidR="00C8363F" w:rsidRPr="0039266E" w:rsidRDefault="00C8363F" w:rsidP="00C8363F">
            <w:pPr>
              <w:pStyle w:val="plheading"/>
            </w:pPr>
            <w:r w:rsidRPr="0039266E">
              <w:t>iii.</w:t>
            </w:r>
            <w:r w:rsidRPr="0039266E">
              <w:tab/>
              <w:t>ORGANISATIONS / ORGANIZATIONS / ORGANISATIONEN / ORGANIZACIONES</w:t>
            </w:r>
          </w:p>
          <w:p w:rsidR="00C8363F" w:rsidRPr="0039266E" w:rsidRDefault="00C8363F" w:rsidP="00C8363F">
            <w:pPr>
              <w:pStyle w:val="pldetails"/>
              <w:rPr>
                <w:lang w:val="fr-FR"/>
              </w:rPr>
            </w:pPr>
          </w:p>
        </w:tc>
      </w:tr>
      <w:tr w:rsidR="00C8363F" w:rsidRPr="0039266E" w:rsidTr="00795713">
        <w:trPr>
          <w:cantSplit/>
        </w:trPr>
        <w:tc>
          <w:tcPr>
            <w:tcW w:w="9882" w:type="dxa"/>
            <w:gridSpan w:val="4"/>
            <w:shd w:val="clear" w:color="auto" w:fill="auto"/>
          </w:tcPr>
          <w:p w:rsidR="00C8363F" w:rsidRPr="0039266E" w:rsidRDefault="00C8363F" w:rsidP="00C8363F">
            <w:pPr>
              <w:pStyle w:val="plcountry"/>
              <w:tabs>
                <w:tab w:val="right" w:leader="dot" w:pos="9639"/>
              </w:tabs>
              <w:contextualSpacing/>
            </w:pPr>
            <w:r w:rsidRPr="0039266E">
              <w:t xml:space="preserve">ASSOCIATION INTERNATIONALE D’ESSAIS DE SEMENCES (ISTA) / INTERNATIONAL SEED TESTING ASSOCIATION (ISTA) / INTERNATIONALE VEREINIGUNG FÜR SAATGUTPRÜFUNG (ISTA) / </w:t>
            </w:r>
            <w:r w:rsidRPr="0039266E">
              <w:br/>
              <w:t>ASOCIACIÓN INTERNACIONAL PARA EL ENSAYO DE SEMILLAS (ISTA)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4A29C420" wp14:editId="3F55E2E8">
                  <wp:extent cx="747395" cy="993775"/>
                  <wp:effectExtent l="0" t="0" r="0" b="0"/>
                  <wp:docPr id="68" name="Picture 68" descr="2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258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47395" cy="99377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Rita ZECCHINELLI (Mrs.), ISTA Executive Committee Member, Laboratorio Analisi Sementi INRAN-ENSE, Via Emilia Km. 307, 26838 Tavazzano (Lodi), Italy</w:t>
            </w:r>
            <w:r w:rsidRPr="0039266E">
              <w:br/>
              <w:t>(tel.: +39 0371 761919  fax: +39 0371 760812  e-mail: ritazecc@ense.it)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 xml:space="preserve">Organisation de coopération et de développement économiques (OCDE) / Organisation for Economic Co-operation and Development (OECD) / </w:t>
            </w:r>
            <w:r w:rsidRPr="0039266E">
              <w:br/>
              <w:t xml:space="preserve">Organisation für wirtschaftliche Zusammenarbeit und Entwicklung (OECD) / </w:t>
            </w:r>
            <w:r w:rsidRPr="0039266E">
              <w:br/>
              <w:t>Organización de Cooperación y Desarrollo Económicos (OCDE)</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5CEEAB9B" wp14:editId="4B3A4488">
                  <wp:extent cx="779145" cy="993775"/>
                  <wp:effectExtent l="0" t="0" r="1905" b="0"/>
                  <wp:docPr id="69" name="Picture 69" descr="8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82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779145" cy="99377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Michael RYAN, Head of Unit, Agricultural Codes and Schemes, Organisation for Economic Co-operation and Development (OECD), 2, rue André-Pascal, 75775 PARIS Cedex 16, France</w:t>
            </w:r>
            <w:r w:rsidRPr="0039266E">
              <w:br/>
              <w:t>(tel.: +33 1 4524 8558  fax: +33 1 4524 8500  e-mail: michael.ryan@oecd.org)</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rPr>
                <w:lang w:val="fr-FR"/>
              </w:rPr>
            </w:pPr>
            <w:r w:rsidRPr="0039266E">
              <w:t>EUROPEAN SEED ASSOCIATION (ESA)</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1563EC7A" wp14:editId="3573BA58">
                  <wp:extent cx="683895" cy="954405"/>
                  <wp:effectExtent l="0" t="0" r="1905" b="0"/>
                  <wp:docPr id="70" name="Picture 70"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60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83895" cy="95440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rPr>
                <w:lang w:val="fr-FR"/>
              </w:rPr>
            </w:pPr>
            <w:r w:rsidRPr="0039266E">
              <w:t xml:space="preserve">Bert SCHOLTE, Technical Director, European Seed Association (ESA), 23, rue Luxembourg, 1000 Brussels, Belgium </w:t>
            </w:r>
            <w:r w:rsidRPr="0039266E">
              <w:br/>
              <w:t xml:space="preserve">(tel.: +32 2 743 2860  fax: +32 2 743 2869  e-mail: </w:t>
            </w:r>
            <w:smartTag w:uri="urn:schemas-microsoft-com:office:smarttags" w:element="PersonName">
              <w:r w:rsidRPr="0039266E">
                <w:t>bertscholte@euroseeds.org</w:t>
              </w:r>
            </w:smartTag>
            <w:r w:rsidRPr="0039266E">
              <w: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33C09A63" wp14:editId="7EEF8853">
                  <wp:extent cx="739775" cy="819150"/>
                  <wp:effectExtent l="0" t="0" r="3175"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9775" cy="81915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Christiane DUCHENE (Mrs.), Seed and IP Regulary Affairs, Limagrain, BP 1, 63720 </w:t>
            </w:r>
            <w:smartTag w:uri="urn:schemas-microsoft-com:office:smarttags" w:element="place">
              <w:smartTag w:uri="urn:schemas-microsoft-com:office:smarttags" w:element="City">
                <w:r w:rsidRPr="0039266E">
                  <w:t>Chappes</w:t>
                </w:r>
              </w:smartTag>
              <w:r w:rsidRPr="0039266E">
                <w:t xml:space="preserve"> , </w:t>
              </w:r>
              <w:smartTag w:uri="urn:schemas-microsoft-com:office:smarttags" w:element="country-region">
                <w:r w:rsidRPr="0039266E">
                  <w:t>France</w:t>
                </w:r>
              </w:smartTag>
            </w:smartTag>
            <w:r w:rsidRPr="0039266E">
              <w:br/>
              <w:t>(tel.: +33 473 634083  e-mail: christiane.duchene@limagrain.com)</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rPr>
                <w:lang w:val="fr-FR"/>
              </w:rPr>
            </w:pPr>
            <w:r w:rsidRPr="0039266E">
              <w:rPr>
                <w:snapToGrid/>
              </w:rPr>
              <w:drawing>
                <wp:inline distT="0" distB="0" distL="0" distR="0" wp14:anchorId="464DD97A" wp14:editId="339D0ACB">
                  <wp:extent cx="715645" cy="858520"/>
                  <wp:effectExtent l="0" t="0" r="825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15645" cy="85852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Milica POPOVIC (Miss), Registration Manager Europe, Nuseed, Zrenjaninski Put BB, 21241 </w:t>
            </w:r>
            <w:smartTag w:uri="urn:schemas-microsoft-com:office:smarttags" w:element="place">
              <w:smartTag w:uri="urn:schemas-microsoft-com:office:smarttags" w:element="City">
                <w:r w:rsidRPr="0039266E">
                  <w:t>Kac</w:t>
                </w:r>
              </w:smartTag>
              <w:r w:rsidRPr="0039266E">
                <w:t xml:space="preserve">, </w:t>
              </w:r>
              <w:smartTag w:uri="urn:schemas-microsoft-com:office:smarttags" w:element="country-region">
                <w:r w:rsidRPr="0039266E">
                  <w:t>Serbia</w:t>
                </w:r>
              </w:smartTag>
            </w:smartTag>
            <w:r w:rsidRPr="0039266E">
              <w:br/>
              <w:t xml:space="preserve">(tel.: +381 216210667  fax: +381 216 210667  e-mail: </w:t>
            </w:r>
            <w:smartTag w:uri="urn:schemas-microsoft-com:office:smarttags" w:element="PersonName">
              <w:r w:rsidRPr="0039266E">
                <w:t>milica.popovic@rs.nuseed.com</w:t>
              </w:r>
            </w:smartTag>
            <w:r w:rsidRPr="0039266E">
              <w:t>)</w:t>
            </w:r>
          </w:p>
        </w:tc>
      </w:tr>
      <w:tr w:rsidR="00C8363F" w:rsidRPr="0039266E" w:rsidTr="00795713">
        <w:trPr>
          <w:cantSplit/>
        </w:trPr>
        <w:tc>
          <w:tcPr>
            <w:tcW w:w="9882" w:type="dxa"/>
            <w:gridSpan w:val="4"/>
            <w:shd w:val="clear" w:color="auto" w:fill="auto"/>
          </w:tcPr>
          <w:p w:rsidR="00C8363F" w:rsidRPr="0039266E" w:rsidRDefault="00C8363F" w:rsidP="00C8363F">
            <w:pPr>
              <w:pStyle w:val="plcountry"/>
            </w:pPr>
            <w:r w:rsidRPr="0039266E">
              <w:t>INTERNATIONAL SEED FEDERATION (ISF)</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2AB3CFAF" wp14:editId="4F33406B">
                  <wp:extent cx="659765" cy="906145"/>
                  <wp:effectExtent l="0" t="0" r="6985" b="8255"/>
                  <wp:docPr id="73" name="Picture 73"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97"/>
                          <pic:cNvPicPr>
                            <a:picLocks noChangeAspect="1" noChangeArrowheads="1"/>
                          </pic:cNvPicPr>
                        </pic:nvPicPr>
                        <pic:blipFill>
                          <a:blip r:embed="rId82" cstate="print">
                            <a:extLst>
                              <a:ext uri="{28A0092B-C50C-407E-A947-70E740481C1C}">
                                <a14:useLocalDpi xmlns:a14="http://schemas.microsoft.com/office/drawing/2010/main" val="0"/>
                              </a:ext>
                            </a:extLst>
                          </a:blip>
                          <a:srcRect l="7201"/>
                          <a:stretch>
                            <a:fillRect/>
                          </a:stretch>
                        </pic:blipFill>
                        <pic:spPr bwMode="auto">
                          <a:xfrm>
                            <a:off x="0" y="0"/>
                            <a:ext cx="659765" cy="90614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Marcel BRUINS, Secretary General, International Seed Federation (ISF), 7, chemin du Reposoir, 1260 </w:t>
            </w:r>
            <w:smartTag w:uri="urn:schemas-microsoft-com:office:smarttags" w:element="place">
              <w:smartTag w:uri="urn:schemas-microsoft-com:office:smarttags" w:element="City">
                <w:r w:rsidRPr="0039266E">
                  <w:t>Nyon</w:t>
                </w:r>
              </w:smartTag>
              <w:r w:rsidRPr="0039266E">
                <w:t xml:space="preserve">, </w:t>
              </w:r>
              <w:smartTag w:uri="urn:schemas-microsoft-com:office:smarttags" w:element="country-region">
                <w:r w:rsidRPr="0039266E">
                  <w:t>Switzerland</w:t>
                </w:r>
              </w:smartTag>
            </w:smartTag>
            <w:r w:rsidRPr="0039266E">
              <w:t xml:space="preserve"> </w:t>
            </w:r>
            <w:r w:rsidRPr="0039266E">
              <w:br/>
              <w:t xml:space="preserve">(tel.: +41 22 365 4420  fax: +41 22 365 4421  e-mail: </w:t>
            </w:r>
            <w:smartTag w:uri="urn:schemas-microsoft-com:office:smarttags" w:element="PersonName">
              <w:r w:rsidRPr="0039266E">
                <w:t>isf@worldseed.org</w:t>
              </w:r>
            </w:smartTag>
            <w:r w:rsidRPr="0039266E">
              <w: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7C3B2C86" wp14:editId="052800DA">
                  <wp:extent cx="683895" cy="715645"/>
                  <wp:effectExtent l="0" t="0" r="1905" b="8255"/>
                  <wp:docPr id="74" name="Picture 74"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4708"/>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83895" cy="71564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 xml:space="preserve">Stevan MADJARAC, Global Germplasm IP Head, Monsanto Company, </w:t>
            </w:r>
            <w:smartTag w:uri="urn:schemas-microsoft-com:office:smarttags" w:element="Street">
              <w:smartTag w:uri="urn:schemas-microsoft-com:office:smarttags" w:element="address">
                <w:r w:rsidRPr="0039266E">
                  <w:t>700 Chesterfield Pkwy</w:t>
                </w:r>
              </w:smartTag>
            </w:smartTag>
            <w:r w:rsidRPr="0039266E">
              <w:t xml:space="preserve">, BB1B, </w:t>
            </w:r>
            <w:smartTag w:uri="urn:schemas-microsoft-com:office:smarttags" w:element="place">
              <w:smartTag w:uri="urn:schemas-microsoft-com:office:smarttags" w:element="City">
                <w:r w:rsidRPr="0039266E">
                  <w:t>Chesterfield</w:t>
                </w:r>
              </w:smartTag>
              <w:r w:rsidRPr="0039266E">
                <w:t xml:space="preserve"> </w:t>
              </w:r>
              <w:smartTag w:uri="urn:schemas-microsoft-com:office:smarttags" w:element="PostalCode">
                <w:r w:rsidRPr="0039266E">
                  <w:t>63017</w:t>
                </w:r>
              </w:smartTag>
              <w:r w:rsidRPr="0039266E">
                <w:t xml:space="preserve">, </w:t>
              </w:r>
              <w:smartTag w:uri="urn:schemas-microsoft-com:office:smarttags" w:element="country-region">
                <w:r w:rsidRPr="0039266E">
                  <w:t>United States of America</w:t>
                </w:r>
              </w:smartTag>
            </w:smartTag>
            <w:r w:rsidRPr="0039266E">
              <w:br/>
              <w:t>(tel.: +1 636 7374395  e-mail: stevan.madjarac@monsanto.com)</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6AB55B86" wp14:editId="4A850396">
                  <wp:extent cx="675640" cy="747395"/>
                  <wp:effectExtent l="0" t="0" r="0" b="0"/>
                  <wp:docPr id="75" name="Picture 75" descr="6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609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75640" cy="74739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tabs>
                <w:tab w:val="right" w:leader="dot" w:pos="9639"/>
              </w:tabs>
              <w:contextualSpacing/>
            </w:pPr>
            <w:r w:rsidRPr="0039266E">
              <w:rPr>
                <w:lang w:val="nl-NL"/>
              </w:rPr>
              <w:t xml:space="preserve">Astrid M. SCHENKEVELD (Mrs.), Specialist, Variety Registration &amp; Protection, Rijk Zwaan Zaadteelt en Zaadhandel B.V., Burg. </w:t>
            </w:r>
            <w:r w:rsidRPr="0039266E">
              <w:t xml:space="preserve">Crezeelaan 40, 2678 ZG De Lier , Pays-Bas </w:t>
            </w:r>
            <w:r w:rsidRPr="0039266E">
              <w:br/>
              <w:t>(tel.: +31 174 532414  fax: +31 174 510720  e-mail: a.schenkeveld@rijkzwaan.nl)</w:t>
            </w:r>
          </w:p>
        </w:tc>
      </w:tr>
      <w:tr w:rsidR="00C8363F" w:rsidRPr="001055EE" w:rsidTr="00795713">
        <w:trPr>
          <w:cantSplit/>
        </w:trPr>
        <w:tc>
          <w:tcPr>
            <w:tcW w:w="9882" w:type="dxa"/>
            <w:gridSpan w:val="4"/>
            <w:shd w:val="clear" w:color="auto" w:fill="auto"/>
          </w:tcPr>
          <w:p w:rsidR="00C8363F" w:rsidRPr="0039266E" w:rsidRDefault="00C8363F" w:rsidP="00C8363F">
            <w:pPr>
              <w:pStyle w:val="plheading"/>
              <w:rPr>
                <w:lang w:val="es-ES"/>
              </w:rPr>
            </w:pPr>
            <w:r w:rsidRPr="0039266E">
              <w:rPr>
                <w:lang w:val="es-ES"/>
              </w:rPr>
              <w:t>IV.  BUREAU DE L’OMPI / OFFICE OF WIPO / BÜRO DER WIPO / OFICINA DE LA OMPI</w:t>
            </w:r>
          </w:p>
        </w:tc>
      </w:tr>
      <w:tr w:rsidR="00C8363F" w:rsidRPr="0039266E" w:rsidTr="00795713">
        <w:trPr>
          <w:cantSplit/>
        </w:trPr>
        <w:tc>
          <w:tcPr>
            <w:tcW w:w="1641" w:type="dxa"/>
            <w:shd w:val="clear" w:color="auto" w:fill="auto"/>
          </w:tcPr>
          <w:p w:rsidR="00C8363F" w:rsidRPr="0039266E" w:rsidRDefault="00B07594" w:rsidP="00795713">
            <w:pPr>
              <w:pStyle w:val="pldetails"/>
              <w:keepNext/>
              <w:jc w:val="center"/>
              <w:rPr>
                <w:lang w:val="fr-FR"/>
              </w:rPr>
            </w:pPr>
            <w:r w:rsidRPr="0039266E">
              <w:rPr>
                <w:snapToGrid/>
              </w:rPr>
              <w:drawing>
                <wp:inline distT="0" distB="0" distL="0" distR="0" wp14:anchorId="6BE77E83" wp14:editId="2AED4C72">
                  <wp:extent cx="795020" cy="914400"/>
                  <wp:effectExtent l="0" t="0" r="508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95020" cy="91440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795713">
            <w:pPr>
              <w:pStyle w:val="pldetails"/>
              <w:keepNext/>
            </w:pPr>
            <w:r w:rsidRPr="0039266E">
              <w:t>Michael JUNG, Head, Internet Services Section, Business Solutions Management Service, Information and Communication Technology Department</w:t>
            </w:r>
          </w:p>
        </w:tc>
      </w:tr>
      <w:tr w:rsidR="00C8363F" w:rsidRPr="0039266E" w:rsidTr="00795713">
        <w:trPr>
          <w:cantSplit/>
        </w:trPr>
        <w:tc>
          <w:tcPr>
            <w:tcW w:w="1641" w:type="dxa"/>
            <w:shd w:val="clear" w:color="auto" w:fill="auto"/>
          </w:tcPr>
          <w:p w:rsidR="00C8363F" w:rsidRPr="0039266E" w:rsidRDefault="00B07594" w:rsidP="00795713">
            <w:pPr>
              <w:pStyle w:val="pldetails"/>
              <w:keepNext/>
              <w:jc w:val="center"/>
            </w:pPr>
            <w:r w:rsidRPr="0039266E">
              <w:rPr>
                <w:snapToGrid/>
              </w:rPr>
              <w:drawing>
                <wp:inline distT="0" distB="0" distL="0" distR="0" wp14:anchorId="6C9A779F" wp14:editId="7CEBF02A">
                  <wp:extent cx="810895" cy="1097280"/>
                  <wp:effectExtent l="0" t="0" r="8255" b="762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10895" cy="109728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795713">
            <w:pPr>
              <w:pStyle w:val="pldetails"/>
              <w:keepNext/>
            </w:pPr>
            <w:r w:rsidRPr="0039266E">
              <w:t>Glenn MAC STRAVIC, Head, Brand Database Unit, Global Databases Service, Global Information Service</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0269808F" wp14:editId="2475A6D2">
                  <wp:extent cx="795020" cy="1065530"/>
                  <wp:effectExtent l="0" t="0" r="5080" b="127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795020" cy="106553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Young-Woo YUN, Senior Industrial Property Information Officer, WIPO Standards Section, International Classifications and WIPO Standards Service, Global Infrastructure Sector</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508D9AF6" wp14:editId="637EA396">
                  <wp:extent cx="795020" cy="1073150"/>
                  <wp:effectExtent l="0" t="0" r="508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95020" cy="107315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Lili CHEN (Ms.), Software Developer, Brand Database Unit, Global Databases Service, Global Information Service</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0C5691A1" wp14:editId="701D82AF">
                  <wp:extent cx="835025" cy="1057275"/>
                  <wp:effectExtent l="0" t="0" r="317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35025" cy="105727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Monica DEDU (Ms.), Senior Analyst-Programmer, Internet Services Section, Business Solutions Management Service, Information and Communication Technology Department</w:t>
            </w:r>
          </w:p>
        </w:tc>
      </w:tr>
      <w:tr w:rsidR="00C8363F" w:rsidRPr="0039266E" w:rsidTr="00795713">
        <w:trPr>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372B726E" wp14:editId="18D1AD5F">
                  <wp:extent cx="779145" cy="9544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79145" cy="954405"/>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C8363F">
            <w:pPr>
              <w:pStyle w:val="pldetails"/>
            </w:pPr>
            <w:r w:rsidRPr="0039266E">
              <w:t>Susan DE MICHIEL (Ms.), Web Systems Officer, Internet Services Section, Business Solutions Management Service, Information and Communication Technology Department</w:t>
            </w:r>
          </w:p>
        </w:tc>
      </w:tr>
      <w:tr w:rsidR="00C8363F" w:rsidRPr="0039266E" w:rsidTr="00795713">
        <w:trPr>
          <w:cantSplit/>
        </w:trPr>
        <w:tc>
          <w:tcPr>
            <w:tcW w:w="9882" w:type="dxa"/>
            <w:gridSpan w:val="4"/>
            <w:shd w:val="clear" w:color="auto" w:fill="auto"/>
          </w:tcPr>
          <w:p w:rsidR="00C8363F" w:rsidRPr="0039266E" w:rsidRDefault="00C8363F" w:rsidP="00C8363F">
            <w:pPr>
              <w:pStyle w:val="plheading"/>
            </w:pPr>
            <w:r w:rsidRPr="0039266E">
              <w:t>V.  BUREAU / OFFICE / VORSITZ / OFICINA</w:t>
            </w:r>
          </w:p>
        </w:tc>
      </w:tr>
      <w:tr w:rsidR="00C8363F" w:rsidRPr="0039266E" w:rsidTr="00795713">
        <w:trPr>
          <w:cantSplit/>
        </w:trPr>
        <w:tc>
          <w:tcPr>
            <w:tcW w:w="1641" w:type="dxa"/>
            <w:shd w:val="clear" w:color="auto" w:fill="auto"/>
          </w:tcPr>
          <w:p w:rsidR="00C8363F" w:rsidRPr="0039266E" w:rsidRDefault="00B07594" w:rsidP="00795713">
            <w:pPr>
              <w:pStyle w:val="pldetails"/>
              <w:keepNext/>
              <w:jc w:val="center"/>
            </w:pPr>
            <w:r w:rsidRPr="0039266E">
              <w:rPr>
                <w:snapToGrid/>
              </w:rPr>
              <w:drawing>
                <wp:inline distT="0" distB="0" distL="0" distR="0" wp14:anchorId="3EF4CCF6" wp14:editId="5067BCBA">
                  <wp:extent cx="668020" cy="819150"/>
                  <wp:effectExtent l="0" t="0" r="0" b="0"/>
                  <wp:docPr id="82" name="Picture 82" descr="6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693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8020" cy="819150"/>
                          </a:xfrm>
                          <a:prstGeom prst="rect">
                            <a:avLst/>
                          </a:prstGeom>
                          <a:noFill/>
                          <a:ln>
                            <a:noFill/>
                          </a:ln>
                        </pic:spPr>
                      </pic:pic>
                    </a:graphicData>
                  </a:graphic>
                </wp:inline>
              </w:drawing>
            </w:r>
          </w:p>
        </w:tc>
        <w:tc>
          <w:tcPr>
            <w:tcW w:w="8241" w:type="dxa"/>
            <w:gridSpan w:val="3"/>
            <w:shd w:val="clear" w:color="auto" w:fill="auto"/>
          </w:tcPr>
          <w:p w:rsidR="00C8363F" w:rsidRPr="0039266E" w:rsidRDefault="00C8363F" w:rsidP="00795713">
            <w:pPr>
              <w:pStyle w:val="pldetails"/>
              <w:keepNext/>
            </w:pPr>
            <w:r w:rsidRPr="0039266E">
              <w:t>Joël GUIARD, Chairman</w:t>
            </w:r>
          </w:p>
        </w:tc>
      </w:tr>
      <w:tr w:rsidR="00C8363F" w:rsidRPr="0039266E" w:rsidTr="00795713">
        <w:trPr>
          <w:cantSplit/>
        </w:trPr>
        <w:tc>
          <w:tcPr>
            <w:tcW w:w="9882" w:type="dxa"/>
            <w:gridSpan w:val="4"/>
            <w:shd w:val="clear" w:color="auto" w:fill="auto"/>
          </w:tcPr>
          <w:p w:rsidR="00C8363F" w:rsidRPr="0039266E" w:rsidRDefault="00C8363F" w:rsidP="00C8363F">
            <w:pPr>
              <w:pStyle w:val="plheading"/>
            </w:pPr>
            <w:r w:rsidRPr="0039266E">
              <w:t>vi.  BUREAU DE L’UPOV / OFFICE OF UPOV / BÜRO DER UPOV / OFICINA DE LA UPOV</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36C010B9" wp14:editId="014E6B4B">
                  <wp:extent cx="612140" cy="835025"/>
                  <wp:effectExtent l="0" t="0" r="0" b="3175"/>
                  <wp:docPr id="83" name="Picture 83"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638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12140" cy="835025"/>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C8363F">
            <w:pPr>
              <w:pStyle w:val="pldetails"/>
            </w:pPr>
            <w:r w:rsidRPr="0039266E">
              <w:t>Peter BUTTON, Vice Secretary-General</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3876C6CE" wp14:editId="3FB5AD45">
                  <wp:extent cx="620395" cy="842645"/>
                  <wp:effectExtent l="0" t="0" r="8255" b="0"/>
                  <wp:docPr id="84" name="Picture 84"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798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20395" cy="842645"/>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C8363F">
            <w:pPr>
              <w:pStyle w:val="pldetails"/>
            </w:pPr>
            <w:r w:rsidRPr="0039266E">
              <w:t>Yolanda HUERTA (Mrs.), Legal Counsel</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37C50C9B" wp14:editId="1D81564D">
                  <wp:extent cx="659765" cy="835025"/>
                  <wp:effectExtent l="0" t="0" r="6985"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59765" cy="835025"/>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C8363F">
            <w:pPr>
              <w:pStyle w:val="pldetails"/>
            </w:pPr>
            <w:r w:rsidRPr="0039266E">
              <w:t>Julia BORYS (Mrs.), Senior Technical Counsellor</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05D88019" wp14:editId="5DB6F46E">
                  <wp:extent cx="683895" cy="906145"/>
                  <wp:effectExtent l="0" t="0" r="1905" b="8255"/>
                  <wp:docPr id="86" name="Picture 86" descr="1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1939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83895" cy="906145"/>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C8363F">
            <w:pPr>
              <w:pStyle w:val="pldetails"/>
            </w:pPr>
            <w:r w:rsidRPr="0039266E">
              <w:rPr>
                <w:lang w:val="fr-FR"/>
              </w:rPr>
              <w:t>Fuminori AIHARA, Counsellor</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4ECC0663" wp14:editId="041DE96C">
                  <wp:extent cx="580390" cy="771525"/>
                  <wp:effectExtent l="0" t="0" r="0" b="9525"/>
                  <wp:docPr id="87" name="Picture 87"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13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80390" cy="771525"/>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C8363F">
            <w:pPr>
              <w:pStyle w:val="pldetails"/>
              <w:rPr>
                <w:lang w:val="fr-FR"/>
              </w:rPr>
            </w:pPr>
            <w:r w:rsidRPr="0039266E">
              <w:rPr>
                <w:lang w:val="fr-FR"/>
              </w:rPr>
              <w:t>Ben RIVORE, Consultant</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0A908577" wp14:editId="655CE6AB">
                  <wp:extent cx="683895" cy="930275"/>
                  <wp:effectExtent l="0" t="0" r="1905" b="3175"/>
                  <wp:docPr id="88" name="Picture 88"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2139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83895" cy="930275"/>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C8363F">
            <w:pPr>
              <w:pStyle w:val="pldetails"/>
              <w:rPr>
                <w:lang w:val="fr-FR"/>
              </w:rPr>
            </w:pPr>
            <w:r w:rsidRPr="0039266E">
              <w:rPr>
                <w:lang w:val="fr-FR"/>
              </w:rPr>
              <w:t>Leontino TAVEIRA, Consultant</w:t>
            </w:r>
          </w:p>
        </w:tc>
      </w:tr>
      <w:tr w:rsidR="00C8363F" w:rsidRPr="0039266E" w:rsidTr="00795713">
        <w:trPr>
          <w:gridAfter w:val="1"/>
          <w:wAfter w:w="27" w:type="dxa"/>
          <w:cantSplit/>
        </w:trPr>
        <w:tc>
          <w:tcPr>
            <w:tcW w:w="1641" w:type="dxa"/>
            <w:shd w:val="clear" w:color="auto" w:fill="auto"/>
          </w:tcPr>
          <w:p w:rsidR="00C8363F" w:rsidRPr="0039266E" w:rsidRDefault="00B07594" w:rsidP="00795713">
            <w:pPr>
              <w:pStyle w:val="pldetails"/>
              <w:jc w:val="center"/>
            </w:pPr>
            <w:r w:rsidRPr="0039266E">
              <w:rPr>
                <w:snapToGrid/>
              </w:rPr>
              <w:drawing>
                <wp:inline distT="0" distB="0" distL="0" distR="0" wp14:anchorId="380A100E" wp14:editId="7516AC12">
                  <wp:extent cx="803275" cy="858520"/>
                  <wp:effectExtent l="0" t="0" r="0" b="0"/>
                  <wp:docPr id="89" name="Picture 89"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1945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03275" cy="858520"/>
                          </a:xfrm>
                          <a:prstGeom prst="rect">
                            <a:avLst/>
                          </a:prstGeom>
                          <a:noFill/>
                          <a:ln>
                            <a:noFill/>
                          </a:ln>
                        </pic:spPr>
                      </pic:pic>
                    </a:graphicData>
                  </a:graphic>
                </wp:inline>
              </w:drawing>
            </w:r>
          </w:p>
        </w:tc>
        <w:tc>
          <w:tcPr>
            <w:tcW w:w="8214" w:type="dxa"/>
            <w:gridSpan w:val="2"/>
            <w:shd w:val="clear" w:color="auto" w:fill="auto"/>
          </w:tcPr>
          <w:p w:rsidR="00C8363F" w:rsidRPr="0039266E" w:rsidRDefault="00C8363F" w:rsidP="00C8363F">
            <w:pPr>
              <w:pStyle w:val="pldetails"/>
            </w:pPr>
            <w:r w:rsidRPr="0039266E">
              <w:t>Romy OERTEL (Ms.), Secretary II</w:t>
            </w:r>
          </w:p>
        </w:tc>
      </w:tr>
    </w:tbl>
    <w:p w:rsidR="0082279E" w:rsidRPr="0039266E" w:rsidRDefault="0082279E" w:rsidP="00C8363F">
      <w:pPr>
        <w:keepNext/>
        <w:jc w:val="right"/>
      </w:pPr>
    </w:p>
    <w:p w:rsidR="0082279E" w:rsidRPr="0039266E" w:rsidRDefault="0082279E" w:rsidP="00C8363F">
      <w:pPr>
        <w:keepNext/>
        <w:jc w:val="right"/>
      </w:pPr>
    </w:p>
    <w:p w:rsidR="006F53E0" w:rsidRPr="0039266E" w:rsidRDefault="00C8363F" w:rsidP="00C8363F">
      <w:pPr>
        <w:keepNext/>
        <w:jc w:val="right"/>
        <w:sectPr w:rsidR="006F53E0" w:rsidRPr="0039266E" w:rsidSect="00C8363F">
          <w:headerReference w:type="default" r:id="rId98"/>
          <w:headerReference w:type="first" r:id="rId99"/>
          <w:footerReference w:type="first" r:id="rId100"/>
          <w:pgSz w:w="11907" w:h="16840" w:code="9"/>
          <w:pgMar w:top="510" w:right="1134" w:bottom="1134" w:left="1134" w:header="510" w:footer="680" w:gutter="0"/>
          <w:pgNumType w:start="1"/>
          <w:cols w:space="720"/>
          <w:titlePg/>
        </w:sectPr>
      </w:pPr>
      <w:r w:rsidRPr="0039266E">
        <w:t>[</w:t>
      </w:r>
      <w:proofErr w:type="spellStart"/>
      <w:r w:rsidRPr="0039266E">
        <w:t>L’annexe</w:t>
      </w:r>
      <w:proofErr w:type="spellEnd"/>
      <w:r w:rsidRPr="0039266E">
        <w:t xml:space="preserve"> II suit/</w:t>
      </w:r>
      <w:r w:rsidRPr="0039266E">
        <w:br/>
        <w:t>Annex II follows/</w:t>
      </w:r>
      <w:r w:rsidRPr="0039266E">
        <w:br/>
        <w:t xml:space="preserve">Anlage II </w:t>
      </w:r>
      <w:proofErr w:type="spellStart"/>
      <w:r w:rsidRPr="0039266E">
        <w:t>folgt</w:t>
      </w:r>
      <w:proofErr w:type="spellEnd"/>
      <w:r w:rsidRPr="0039266E">
        <w:t>/</w:t>
      </w:r>
      <w:r w:rsidRPr="0039266E">
        <w:br/>
      </w:r>
      <w:proofErr w:type="spellStart"/>
      <w:r w:rsidRPr="0039266E">
        <w:t>Sigue</w:t>
      </w:r>
      <w:proofErr w:type="spellEnd"/>
      <w:r w:rsidRPr="0039266E">
        <w:t xml:space="preserve"> el </w:t>
      </w:r>
      <w:proofErr w:type="spellStart"/>
      <w:r w:rsidRPr="0039266E">
        <w:t>Anexo</w:t>
      </w:r>
      <w:proofErr w:type="spellEnd"/>
      <w:r w:rsidRPr="0039266E">
        <w:t xml:space="preserve"> II]</w:t>
      </w:r>
    </w:p>
    <w:p w:rsidR="006F53E0" w:rsidRPr="0039266E" w:rsidRDefault="006F53E0" w:rsidP="006F53E0">
      <w:pPr>
        <w:jc w:val="left"/>
      </w:pPr>
    </w:p>
    <w:p w:rsidR="006F53E0" w:rsidRPr="0039266E" w:rsidRDefault="006F53E0" w:rsidP="006F53E0">
      <w:pPr>
        <w:jc w:val="left"/>
      </w:pPr>
    </w:p>
    <w:p w:rsidR="006F53E0" w:rsidRPr="0039266E" w:rsidRDefault="006F53E0" w:rsidP="006F53E0">
      <w:pPr>
        <w:jc w:val="left"/>
      </w:pPr>
    </w:p>
    <w:p w:rsidR="006F53E0" w:rsidRPr="0039266E" w:rsidRDefault="006F53E0" w:rsidP="006F53E0">
      <w:pPr>
        <w:jc w:val="left"/>
      </w:pPr>
      <w:proofErr w:type="gramStart"/>
      <w:r w:rsidRPr="0039266E">
        <w:t xml:space="preserve">Annexes II and III only available in the </w:t>
      </w:r>
      <w:proofErr w:type="spellStart"/>
      <w:r w:rsidRPr="0039266E">
        <w:t>pdf</w:t>
      </w:r>
      <w:proofErr w:type="spellEnd"/>
      <w:r w:rsidRPr="0039266E">
        <w:t xml:space="preserve"> version of the document.</w:t>
      </w:r>
      <w:proofErr w:type="gramEnd"/>
    </w:p>
    <w:p w:rsidR="006F53E0" w:rsidRPr="0039266E" w:rsidRDefault="006F53E0" w:rsidP="006F53E0">
      <w:pPr>
        <w:jc w:val="left"/>
      </w:pPr>
    </w:p>
    <w:p w:rsidR="006F53E0" w:rsidRPr="0039266E" w:rsidRDefault="006F53E0" w:rsidP="006F53E0">
      <w:pPr>
        <w:jc w:val="left"/>
      </w:pPr>
    </w:p>
    <w:p w:rsidR="006F53E0" w:rsidRPr="0039266E" w:rsidRDefault="006F53E0" w:rsidP="006F53E0">
      <w:pPr>
        <w:jc w:val="left"/>
      </w:pPr>
    </w:p>
    <w:p w:rsidR="006F53E0" w:rsidRPr="0039266E" w:rsidRDefault="006F53E0" w:rsidP="006F53E0">
      <w:pPr>
        <w:jc w:val="right"/>
      </w:pPr>
      <w:r w:rsidRPr="0039266E">
        <w:t>[Annex IV follows]</w:t>
      </w:r>
    </w:p>
    <w:p w:rsidR="00C8363F" w:rsidRPr="0039266E" w:rsidRDefault="00C8363F" w:rsidP="00C8363F">
      <w:pPr>
        <w:keepNext/>
        <w:jc w:val="right"/>
      </w:pPr>
    </w:p>
    <w:p w:rsidR="00C8363F" w:rsidRPr="0039266E" w:rsidRDefault="00C8363F" w:rsidP="00960BD0">
      <w:pPr>
        <w:jc w:val="right"/>
        <w:rPr>
          <w:rFonts w:cs="Arial"/>
        </w:rPr>
        <w:sectPr w:rsidR="00C8363F" w:rsidRPr="0039266E" w:rsidSect="00C8363F">
          <w:pgSz w:w="11907" w:h="16840" w:code="9"/>
          <w:pgMar w:top="510" w:right="1134" w:bottom="1134" w:left="1134" w:header="510" w:footer="680" w:gutter="0"/>
          <w:pgNumType w:start="1"/>
          <w:cols w:space="720"/>
          <w:titlePg/>
        </w:sectPr>
      </w:pPr>
    </w:p>
    <w:p w:rsidR="00C8363F" w:rsidRPr="0039266E" w:rsidRDefault="00C8363F" w:rsidP="00C8363F">
      <w:pPr>
        <w:jc w:val="center"/>
        <w:rPr>
          <w:u w:val="single"/>
        </w:rPr>
      </w:pPr>
      <w:r w:rsidRPr="0039266E">
        <w:t>AMENDMENTS TO THE DRAFT TEST GUIDELINES</w:t>
      </w:r>
      <w:r w:rsidRPr="0039266E">
        <w:br/>
        <w:t xml:space="preserve">PRIOR TO THEIR ADOPTION AT THE FORTY-NINTH SESSION OF </w:t>
      </w:r>
      <w:r w:rsidRPr="0039266E">
        <w:br/>
        <w:t>THE TECHNICAL COMMITTEE (TC)</w:t>
      </w:r>
    </w:p>
    <w:p w:rsidR="00C8363F" w:rsidRPr="0039266E" w:rsidRDefault="00C8363F" w:rsidP="00C8363F">
      <w:pPr>
        <w:jc w:val="center"/>
        <w:rPr>
          <w:rFonts w:cs="Arial"/>
          <w:b/>
          <w:bCs/>
          <w:snapToGrid w:val="0"/>
          <w:color w:val="000000"/>
        </w:rPr>
      </w:pPr>
    </w:p>
    <w:p w:rsidR="00C8363F" w:rsidRPr="0039266E" w:rsidRDefault="00C8363F" w:rsidP="00C8363F">
      <w:pPr>
        <w:jc w:val="center"/>
        <w:rPr>
          <w:rFonts w:cs="Arial"/>
          <w:b/>
          <w:bCs/>
          <w:snapToGrid w:val="0"/>
          <w:color w:val="00000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8363F" w:rsidRPr="0039266E" w:rsidTr="00C8363F">
        <w:trPr>
          <w:cantSplit/>
          <w:jc w:val="center"/>
        </w:trPr>
        <w:tc>
          <w:tcPr>
            <w:tcW w:w="9670" w:type="dxa"/>
            <w:shd w:val="clear" w:color="auto" w:fill="D9D9D9"/>
            <w:vAlign w:val="center"/>
          </w:tcPr>
          <w:p w:rsidR="00C8363F" w:rsidRPr="0039266E" w:rsidRDefault="00C8363F" w:rsidP="00C8363F">
            <w:pPr>
              <w:pStyle w:val="BodyText"/>
              <w:keepNext/>
              <w:tabs>
                <w:tab w:val="left" w:pos="1831"/>
              </w:tabs>
              <w:rPr>
                <w:rFonts w:cs="Arial"/>
                <w:b/>
                <w:iCs/>
              </w:rPr>
            </w:pPr>
            <w:r w:rsidRPr="0039266E">
              <w:rPr>
                <w:rFonts w:cs="Arial"/>
                <w:b/>
                <w:iCs/>
              </w:rPr>
              <w:t>TC-EDC/Jan13/23</w:t>
            </w:r>
            <w:r w:rsidRPr="0039266E">
              <w:rPr>
                <w:rFonts w:cs="Arial"/>
                <w:b/>
                <w:iCs/>
              </w:rPr>
              <w:tab/>
              <w:t>Partial Revision of the Test Guidelines for Lettuce</w:t>
            </w:r>
          </w:p>
        </w:tc>
      </w:tr>
    </w:tbl>
    <w:p w:rsidR="00C8363F" w:rsidRPr="0039266E" w:rsidRDefault="00C8363F" w:rsidP="00C8363F">
      <w:pPr>
        <w:keepNext/>
        <w:jc w:val="center"/>
        <w:rPr>
          <w:rFonts w:cs="Arial"/>
          <w:b/>
          <w:bCs/>
          <w:snapToGrid w:val="0"/>
          <w:color w:val="00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c>
          <w:tcPr>
            <w:tcW w:w="1573" w:type="dxa"/>
          </w:tcPr>
          <w:p w:rsidR="00C8363F" w:rsidRPr="0039266E" w:rsidRDefault="00C8363F" w:rsidP="00C8363F">
            <w:pPr>
              <w:rPr>
                <w:rFonts w:cs="Arial"/>
              </w:rPr>
            </w:pPr>
            <w:r w:rsidRPr="0039266E">
              <w:rPr>
                <w:rFonts w:cs="Arial"/>
              </w:rPr>
              <w:t>Annex, page 1</w:t>
            </w:r>
          </w:p>
        </w:tc>
        <w:tc>
          <w:tcPr>
            <w:tcW w:w="8208" w:type="dxa"/>
          </w:tcPr>
          <w:p w:rsidR="00C8363F" w:rsidRPr="0039266E" w:rsidRDefault="00C8363F" w:rsidP="00C8363F">
            <w:pPr>
              <w:jc w:val="left"/>
              <w:rPr>
                <w:rFonts w:cs="Arial"/>
              </w:rPr>
            </w:pPr>
            <w:r w:rsidRPr="0039266E">
              <w:rPr>
                <w:rFonts w:cs="Arial"/>
              </w:rPr>
              <w:t>to add (b) to all chars. of 39</w:t>
            </w:r>
          </w:p>
        </w:tc>
      </w:tr>
      <w:tr w:rsidR="00C8363F" w:rsidRPr="0039266E" w:rsidTr="00C8363F">
        <w:tc>
          <w:tcPr>
            <w:tcW w:w="1573" w:type="dxa"/>
          </w:tcPr>
          <w:p w:rsidR="00C8363F" w:rsidRPr="0039266E" w:rsidRDefault="00C8363F" w:rsidP="00C8363F">
            <w:pPr>
              <w:rPr>
                <w:rFonts w:cs="Arial"/>
              </w:rPr>
            </w:pPr>
            <w:r w:rsidRPr="0039266E">
              <w:rPr>
                <w:rFonts w:cs="Arial"/>
              </w:rPr>
              <w:t>Annex, page 8</w:t>
            </w:r>
          </w:p>
        </w:tc>
        <w:tc>
          <w:tcPr>
            <w:tcW w:w="8208" w:type="dxa"/>
          </w:tcPr>
          <w:p w:rsidR="00C8363F" w:rsidRPr="0039266E" w:rsidRDefault="00C8363F" w:rsidP="00C8363F">
            <w:pPr>
              <w:rPr>
                <w:rFonts w:cs="Arial"/>
              </w:rPr>
            </w:pPr>
            <w:r w:rsidRPr="0039266E">
              <w:rPr>
                <w:rFonts w:cs="Arial"/>
              </w:rPr>
              <w:t>to add current version at date of adoption and add date to table</w:t>
            </w:r>
          </w:p>
        </w:tc>
      </w:tr>
      <w:tr w:rsidR="00C8363F" w:rsidRPr="0039266E" w:rsidTr="00C8363F">
        <w:tc>
          <w:tcPr>
            <w:tcW w:w="1573" w:type="dxa"/>
          </w:tcPr>
          <w:p w:rsidR="00C8363F" w:rsidRPr="0039266E" w:rsidRDefault="00C8363F" w:rsidP="00C8363F">
            <w:pPr>
              <w:rPr>
                <w:rFonts w:cs="Arial"/>
              </w:rPr>
            </w:pPr>
            <w:r w:rsidRPr="0039266E">
              <w:rPr>
                <w:rFonts w:cs="Arial"/>
              </w:rPr>
              <w:t>Annex, page 10</w:t>
            </w:r>
          </w:p>
        </w:tc>
        <w:tc>
          <w:tcPr>
            <w:tcW w:w="8208" w:type="dxa"/>
          </w:tcPr>
          <w:p w:rsidR="00C8363F" w:rsidRPr="0039266E" w:rsidRDefault="00C8363F" w:rsidP="00C8363F">
            <w:pPr>
              <w:rPr>
                <w:rFonts w:cs="Arial"/>
              </w:rPr>
            </w:pPr>
            <w:r w:rsidRPr="0039266E">
              <w:rPr>
                <w:rFonts w:cs="Arial"/>
              </w:rPr>
              <w:t xml:space="preserve">to put </w:t>
            </w:r>
            <w:proofErr w:type="spellStart"/>
            <w:r w:rsidRPr="0039266E">
              <w:rPr>
                <w:rFonts w:cs="Arial"/>
              </w:rPr>
              <w:t>latin</w:t>
            </w:r>
            <w:proofErr w:type="spellEnd"/>
            <w:r w:rsidRPr="0039266E">
              <w:rPr>
                <w:rFonts w:cs="Arial"/>
              </w:rPr>
              <w:t xml:space="preserve"> names in italics:</w:t>
            </w:r>
          </w:p>
          <w:p w:rsidR="00C8363F" w:rsidRPr="0039266E" w:rsidRDefault="00C8363F" w:rsidP="00C8363F">
            <w:pPr>
              <w:autoSpaceDE w:val="0"/>
              <w:autoSpaceDN w:val="0"/>
              <w:adjustRightInd w:val="0"/>
              <w:rPr>
                <w:rFonts w:cs="Arial"/>
                <w:color w:val="000000"/>
                <w:lang w:val="nl-NL"/>
              </w:rPr>
            </w:pPr>
            <w:r w:rsidRPr="0039266E">
              <w:rPr>
                <w:rFonts w:cs="Arial"/>
                <w:lang w:val="nl-NL"/>
              </w:rPr>
              <w:t>1. Pathogen</w:t>
            </w:r>
            <w:r w:rsidRPr="0039266E">
              <w:rPr>
                <w:rFonts w:cs="Arial"/>
                <w:lang w:val="nl-NL"/>
              </w:rPr>
              <w:tab/>
            </w:r>
            <w:r w:rsidRPr="0039266E">
              <w:rPr>
                <w:rFonts w:cs="Arial"/>
                <w:lang w:val="nl-NL"/>
              </w:rPr>
              <w:tab/>
            </w:r>
            <w:r w:rsidRPr="0039266E">
              <w:rPr>
                <w:rFonts w:cs="Arial"/>
                <w:i/>
                <w:color w:val="000000"/>
                <w:lang w:val="nl-NL"/>
              </w:rPr>
              <w:t xml:space="preserve">Fusarium oxysporum </w:t>
            </w:r>
            <w:r w:rsidRPr="0039266E">
              <w:rPr>
                <w:rFonts w:cs="Arial"/>
                <w:color w:val="000000"/>
                <w:lang w:val="nl-NL"/>
              </w:rPr>
              <w:t xml:space="preserve">f. sp. </w:t>
            </w:r>
            <w:r w:rsidRPr="0039266E">
              <w:rPr>
                <w:rFonts w:cs="Arial"/>
                <w:i/>
                <w:color w:val="000000"/>
                <w:lang w:val="nl-NL"/>
              </w:rPr>
              <w:t>lactucae</w:t>
            </w:r>
          </w:p>
          <w:p w:rsidR="00C8363F" w:rsidRPr="0039266E" w:rsidRDefault="00C8363F" w:rsidP="00C8363F">
            <w:pPr>
              <w:rPr>
                <w:rFonts w:cs="Arial"/>
              </w:rPr>
            </w:pPr>
            <w:r w:rsidRPr="0039266E">
              <w:rPr>
                <w:rFonts w:cs="Arial"/>
              </w:rPr>
              <w:t xml:space="preserve">3. </w:t>
            </w:r>
            <w:r w:rsidRPr="0039266E">
              <w:rPr>
                <w:rFonts w:cs="Arial"/>
                <w:color w:val="000000"/>
              </w:rPr>
              <w:t>Host species</w:t>
            </w:r>
            <w:r w:rsidRPr="0039266E">
              <w:rPr>
                <w:rFonts w:cs="Arial"/>
                <w:color w:val="000000"/>
              </w:rPr>
              <w:tab/>
            </w:r>
            <w:proofErr w:type="spellStart"/>
            <w:r w:rsidRPr="0039266E">
              <w:rPr>
                <w:rFonts w:cs="Arial"/>
                <w:i/>
                <w:color w:val="000000"/>
              </w:rPr>
              <w:t>Lactuca</w:t>
            </w:r>
            <w:proofErr w:type="spellEnd"/>
            <w:r w:rsidRPr="0039266E">
              <w:rPr>
                <w:rFonts w:cs="Arial"/>
                <w:i/>
                <w:color w:val="000000"/>
              </w:rPr>
              <w:t xml:space="preserve"> sativa </w:t>
            </w:r>
            <w:r w:rsidRPr="0039266E">
              <w:rPr>
                <w:rFonts w:cs="Arial"/>
                <w:color w:val="000000"/>
              </w:rPr>
              <w:t>L.</w:t>
            </w:r>
          </w:p>
        </w:tc>
      </w:tr>
      <w:tr w:rsidR="00C8363F" w:rsidRPr="0039266E" w:rsidTr="00C8363F">
        <w:tc>
          <w:tcPr>
            <w:tcW w:w="1573" w:type="dxa"/>
          </w:tcPr>
          <w:p w:rsidR="00C8363F" w:rsidRPr="0039266E" w:rsidRDefault="00C8363F" w:rsidP="00C8363F">
            <w:pPr>
              <w:rPr>
                <w:rFonts w:cs="Arial"/>
              </w:rPr>
            </w:pPr>
          </w:p>
        </w:tc>
        <w:tc>
          <w:tcPr>
            <w:tcW w:w="8208" w:type="dxa"/>
          </w:tcPr>
          <w:p w:rsidR="00C8363F" w:rsidRPr="0039266E" w:rsidRDefault="00C8363F" w:rsidP="00C8363F">
            <w:pPr>
              <w:rPr>
                <w:rFonts w:cs="Arial"/>
              </w:rPr>
            </w:pPr>
            <w:r w:rsidRPr="0039266E">
              <w:rPr>
                <w:rFonts w:cs="Arial"/>
              </w:rPr>
              <w:t>to delete asterisks in addendums</w:t>
            </w:r>
          </w:p>
        </w:tc>
      </w:tr>
      <w:tr w:rsidR="00C8363F" w:rsidRPr="0039266E" w:rsidTr="00C8363F">
        <w:tc>
          <w:tcPr>
            <w:tcW w:w="1573" w:type="dxa"/>
          </w:tcPr>
          <w:p w:rsidR="00C8363F" w:rsidRPr="0039266E" w:rsidRDefault="00C8363F" w:rsidP="00C8363F">
            <w:pPr>
              <w:rPr>
                <w:rFonts w:cs="Arial"/>
              </w:rPr>
            </w:pPr>
            <w:r w:rsidRPr="0039266E">
              <w:rPr>
                <w:rFonts w:cs="Arial"/>
              </w:rPr>
              <w:t>Annex,</w:t>
            </w:r>
          </w:p>
          <w:p w:rsidR="00C8363F" w:rsidRPr="0039266E" w:rsidRDefault="00C8363F" w:rsidP="00C8363F">
            <w:pPr>
              <w:rPr>
                <w:rFonts w:cs="Arial"/>
              </w:rPr>
            </w:pPr>
            <w:r w:rsidRPr="0039266E">
              <w:rPr>
                <w:rFonts w:cs="Arial"/>
              </w:rPr>
              <w:t>page 11</w:t>
            </w:r>
          </w:p>
        </w:tc>
        <w:tc>
          <w:tcPr>
            <w:tcW w:w="8208" w:type="dxa"/>
          </w:tcPr>
          <w:p w:rsidR="00C8363F" w:rsidRPr="0039266E" w:rsidRDefault="00C8363F" w:rsidP="00C8363F">
            <w:pPr>
              <w:rPr>
                <w:rFonts w:cs="Arial"/>
              </w:rPr>
            </w:pPr>
            <w:r w:rsidRPr="0039266E">
              <w:rPr>
                <w:rFonts w:cs="Arial"/>
              </w:rPr>
              <w:t>13. not clear, clarify/move to 10.3</w:t>
            </w:r>
          </w:p>
        </w:tc>
      </w:tr>
    </w:tbl>
    <w:p w:rsidR="00C8363F" w:rsidRPr="0039266E" w:rsidRDefault="00C8363F" w:rsidP="00C8363F">
      <w:pPr>
        <w:jc w:val="center"/>
        <w:rPr>
          <w:rFonts w:cs="Arial"/>
          <w:b/>
          <w:bCs/>
          <w:snapToGrid w:val="0"/>
          <w:color w:val="000000"/>
        </w:rPr>
      </w:pPr>
    </w:p>
    <w:p w:rsidR="00C8363F" w:rsidRPr="0039266E" w:rsidRDefault="00C8363F" w:rsidP="00C8363F">
      <w:pPr>
        <w:jc w:val="center"/>
        <w:rPr>
          <w:rFonts w:cs="Arial"/>
          <w:b/>
          <w:bCs/>
          <w:snapToGrid w:val="0"/>
          <w:color w:val="00000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8363F" w:rsidRPr="0039266E" w:rsidTr="00C8363F">
        <w:trPr>
          <w:cantSplit/>
          <w:jc w:val="center"/>
        </w:trPr>
        <w:tc>
          <w:tcPr>
            <w:tcW w:w="9670" w:type="dxa"/>
            <w:shd w:val="clear" w:color="auto" w:fill="D9D9D9"/>
            <w:vAlign w:val="center"/>
          </w:tcPr>
          <w:p w:rsidR="00C8363F" w:rsidRPr="0039266E" w:rsidRDefault="00C8363F" w:rsidP="00C8363F">
            <w:pPr>
              <w:pStyle w:val="BodyText"/>
              <w:keepNext/>
              <w:tabs>
                <w:tab w:val="left" w:pos="1831"/>
              </w:tabs>
              <w:rPr>
                <w:rFonts w:cs="Arial"/>
                <w:b/>
                <w:iCs/>
              </w:rPr>
            </w:pPr>
            <w:r w:rsidRPr="0039266E">
              <w:rPr>
                <w:rFonts w:cs="Arial"/>
                <w:b/>
                <w:iCs/>
              </w:rPr>
              <w:t>TC-EDC/Jan13/24</w:t>
            </w:r>
            <w:r w:rsidRPr="0039266E">
              <w:rPr>
                <w:rFonts w:cs="Arial"/>
                <w:b/>
                <w:iCs/>
              </w:rPr>
              <w:tab/>
              <w:t>Spinach (</w:t>
            </w:r>
            <w:proofErr w:type="spellStart"/>
            <w:r w:rsidRPr="0039266E">
              <w:rPr>
                <w:rFonts w:cs="Arial"/>
                <w:b/>
                <w:i/>
                <w:iCs/>
              </w:rPr>
              <w:t>Spinacea</w:t>
            </w:r>
            <w:proofErr w:type="spellEnd"/>
            <w:r w:rsidRPr="0039266E">
              <w:rPr>
                <w:rFonts w:cs="Arial"/>
                <w:b/>
                <w:i/>
                <w:iCs/>
              </w:rPr>
              <w:t xml:space="preserve"> </w:t>
            </w:r>
            <w:proofErr w:type="spellStart"/>
            <w:r w:rsidRPr="0039266E">
              <w:rPr>
                <w:rFonts w:cs="Arial"/>
                <w:b/>
                <w:i/>
                <w:iCs/>
              </w:rPr>
              <w:t>oleracea</w:t>
            </w:r>
            <w:proofErr w:type="spellEnd"/>
            <w:r w:rsidRPr="0039266E">
              <w:rPr>
                <w:rFonts w:cs="Arial"/>
                <w:b/>
                <w:iCs/>
              </w:rPr>
              <w:t xml:space="preserve"> L.) (Partial revision)</w:t>
            </w:r>
          </w:p>
        </w:tc>
      </w:tr>
    </w:tbl>
    <w:p w:rsidR="00C8363F" w:rsidRPr="0039266E" w:rsidRDefault="00C8363F" w:rsidP="00C8363F">
      <w:pPr>
        <w:keepNext/>
        <w:jc w:val="center"/>
        <w:rPr>
          <w:rFonts w:cs="Arial"/>
          <w:b/>
          <w:bCs/>
          <w:snapToGrid w:val="0"/>
          <w:color w:val="00000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Char. 17</w:t>
            </w:r>
          </w:p>
        </w:tc>
        <w:tc>
          <w:tcPr>
            <w:tcW w:w="8208" w:type="dxa"/>
          </w:tcPr>
          <w:p w:rsidR="00C8363F" w:rsidRPr="0039266E" w:rsidRDefault="00C8363F" w:rsidP="00C8363F">
            <w:pPr>
              <w:rPr>
                <w:rFonts w:cs="Arial"/>
              </w:rPr>
            </w:pPr>
            <w:r w:rsidRPr="0039266E">
              <w:rPr>
                <w:rFonts w:cs="Arial"/>
                <w:bCs/>
                <w:snapToGrid w:val="0"/>
                <w:color w:val="000000"/>
              </w:rPr>
              <w:t>to add QL to all chars. of char. 17</w:t>
            </w:r>
          </w:p>
        </w:tc>
      </w:tr>
    </w:tbl>
    <w:p w:rsidR="00C8363F" w:rsidRPr="0039266E" w:rsidRDefault="00C8363F" w:rsidP="00C8363F">
      <w:pPr>
        <w:jc w:val="center"/>
        <w:rPr>
          <w:rFonts w:cs="Arial"/>
          <w:b/>
          <w:bCs/>
          <w:snapToGrid w:val="0"/>
          <w:color w:val="000000"/>
        </w:rPr>
      </w:pPr>
    </w:p>
    <w:p w:rsidR="00C8363F" w:rsidRPr="0039266E" w:rsidRDefault="00C8363F" w:rsidP="00C8363F">
      <w:pPr>
        <w:jc w:val="center"/>
        <w:rPr>
          <w:rFonts w:cs="Arial"/>
          <w:b/>
          <w:bCs/>
          <w:snapToGrid w:val="0"/>
          <w:color w:val="00000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C8363F" w:rsidRPr="0039266E" w:rsidTr="00C8363F">
        <w:trPr>
          <w:cantSplit/>
          <w:jc w:val="center"/>
        </w:trPr>
        <w:tc>
          <w:tcPr>
            <w:tcW w:w="9670" w:type="dxa"/>
            <w:shd w:val="clear" w:color="auto" w:fill="D9D9D9"/>
            <w:vAlign w:val="center"/>
          </w:tcPr>
          <w:p w:rsidR="00C8363F" w:rsidRPr="0039266E" w:rsidRDefault="00C8363F" w:rsidP="00C8363F">
            <w:pPr>
              <w:pStyle w:val="BodyText"/>
              <w:keepNext/>
              <w:tabs>
                <w:tab w:val="left" w:pos="1831"/>
              </w:tabs>
              <w:rPr>
                <w:rFonts w:cs="Arial"/>
                <w:b/>
                <w:iCs/>
              </w:rPr>
            </w:pPr>
            <w:r w:rsidRPr="0039266E">
              <w:rPr>
                <w:rFonts w:cs="Arial"/>
                <w:b/>
                <w:iCs/>
                <w:lang w:val="it-IT"/>
              </w:rPr>
              <w:t>TC-EDC/Jan13/25</w:t>
            </w:r>
            <w:r w:rsidRPr="0039266E">
              <w:rPr>
                <w:rFonts w:cs="Arial"/>
                <w:b/>
                <w:iCs/>
                <w:lang w:val="it-IT"/>
              </w:rPr>
              <w:tab/>
              <w:t>Tomato (</w:t>
            </w:r>
            <w:proofErr w:type="spellStart"/>
            <w:r w:rsidRPr="0039266E">
              <w:rPr>
                <w:rFonts w:cs="Arial"/>
                <w:b/>
                <w:i/>
                <w:iCs/>
                <w:lang w:val="it-IT"/>
              </w:rPr>
              <w:t>Solanum</w:t>
            </w:r>
            <w:proofErr w:type="spellEnd"/>
            <w:r w:rsidRPr="0039266E">
              <w:rPr>
                <w:rFonts w:cs="Arial"/>
                <w:b/>
                <w:i/>
                <w:iCs/>
                <w:lang w:val="it-IT"/>
              </w:rPr>
              <w:t xml:space="preserve"> </w:t>
            </w:r>
            <w:proofErr w:type="spellStart"/>
            <w:r w:rsidRPr="0039266E">
              <w:rPr>
                <w:rFonts w:cs="Arial"/>
                <w:b/>
                <w:i/>
                <w:iCs/>
                <w:lang w:val="it-IT"/>
              </w:rPr>
              <w:t>lycopersicum</w:t>
            </w:r>
            <w:proofErr w:type="spellEnd"/>
            <w:r w:rsidRPr="0039266E">
              <w:rPr>
                <w:rFonts w:cs="Arial"/>
                <w:b/>
                <w:iCs/>
                <w:lang w:val="it-IT"/>
              </w:rPr>
              <w:t xml:space="preserve"> L.) </w:t>
            </w:r>
            <w:r w:rsidRPr="0039266E">
              <w:rPr>
                <w:rFonts w:cs="Arial"/>
                <w:b/>
                <w:iCs/>
              </w:rPr>
              <w:t>(Partial Revision)</w:t>
            </w:r>
          </w:p>
        </w:tc>
      </w:tr>
    </w:tbl>
    <w:p w:rsidR="00C8363F" w:rsidRPr="0039266E" w:rsidRDefault="00C8363F" w:rsidP="00C8363F">
      <w:pPr>
        <w:keepNext/>
        <w:jc w:val="center"/>
        <w:rPr>
          <w:rFonts w:cs="Arial"/>
          <w:b/>
          <w:bCs/>
          <w:snapToGrid w:val="0"/>
          <w:color w:val="000000"/>
        </w:rPr>
      </w:pPr>
    </w:p>
    <w:p w:rsidR="00C8363F" w:rsidRPr="0039266E" w:rsidRDefault="00C8363F" w:rsidP="00C8363F">
      <w:pPr>
        <w:keepNext/>
        <w:rPr>
          <w:rFonts w:cs="Arial"/>
          <w:bCs/>
          <w:snapToGrid w:val="0"/>
          <w:color w:val="000000"/>
        </w:rPr>
      </w:pPr>
      <w:r w:rsidRPr="0039266E">
        <w:rPr>
          <w:rFonts w:cs="Arial"/>
          <w:bCs/>
          <w:snapToGrid w:val="0"/>
          <w:color w:val="000000"/>
        </w:rPr>
        <w:tab/>
        <w:t>To be considered in conjunction with the comments on the draft Test Guidelines for Tomato Rootstocks in order to assure consistency.</w:t>
      </w:r>
    </w:p>
    <w:p w:rsidR="00C8363F" w:rsidRPr="0039266E" w:rsidRDefault="00C8363F" w:rsidP="00C8363F">
      <w:pPr>
        <w:keepNext/>
        <w:jc w:val="center"/>
        <w:rPr>
          <w:rFonts w:cs="Arial"/>
          <w:b/>
          <w:bCs/>
          <w:snapToGrid w:val="0"/>
          <w:color w:val="000000"/>
        </w:rPr>
      </w:pPr>
    </w:p>
    <w:tbl>
      <w:tblPr>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Annex II,</w:t>
            </w:r>
            <w:r w:rsidRPr="0039266E">
              <w:rPr>
                <w:rFonts w:cs="Arial"/>
              </w:rPr>
              <w:br/>
              <w:t>page 2</w:t>
            </w:r>
            <w:r w:rsidRPr="0039266E">
              <w:rPr>
                <w:rFonts w:cs="Arial"/>
              </w:rPr>
              <w:br/>
              <w:t>(Ad. 46)</w:t>
            </w:r>
          </w:p>
        </w:tc>
        <w:tc>
          <w:tcPr>
            <w:tcW w:w="8208" w:type="dxa"/>
          </w:tcPr>
          <w:p w:rsidR="00C8363F" w:rsidRPr="0039266E" w:rsidRDefault="00C8363F" w:rsidP="00C8363F">
            <w:pPr>
              <w:rPr>
                <w:rFonts w:cs="Arial"/>
              </w:rPr>
            </w:pPr>
            <w:r w:rsidRPr="0039266E">
              <w:rPr>
                <w:rFonts w:cs="Arial"/>
              </w:rPr>
              <w:t>- At 9.3 the control varieties for the state Moderately resistant the example “</w:t>
            </w:r>
            <w:proofErr w:type="spellStart"/>
            <w:r w:rsidRPr="0039266E">
              <w:rPr>
                <w:rFonts w:cs="Arial"/>
              </w:rPr>
              <w:t>Anahu</w:t>
            </w:r>
            <w:proofErr w:type="spellEnd"/>
            <w:r w:rsidRPr="0039266E">
              <w:rPr>
                <w:rFonts w:cs="Arial"/>
              </w:rPr>
              <w:t xml:space="preserve"> x </w:t>
            </w:r>
            <w:proofErr w:type="spellStart"/>
            <w:r w:rsidRPr="0039266E">
              <w:rPr>
                <w:rFonts w:cs="Arial"/>
              </w:rPr>
              <w:t>Monalbo</w:t>
            </w:r>
            <w:proofErr w:type="spellEnd"/>
            <w:r w:rsidRPr="0039266E">
              <w:rPr>
                <w:rFonts w:cs="Arial"/>
              </w:rPr>
              <w:t>” should be deleted.</w:t>
            </w:r>
          </w:p>
          <w:p w:rsidR="00C8363F" w:rsidRPr="0039266E" w:rsidRDefault="00C8363F" w:rsidP="00C8363F">
            <w:pPr>
              <w:rPr>
                <w:rFonts w:cs="Arial"/>
              </w:rPr>
            </w:pPr>
            <w:r w:rsidRPr="0039266E">
              <w:rPr>
                <w:rFonts w:cs="Arial"/>
              </w:rPr>
              <w:t>- At the state Highly resistant please add the example “</w:t>
            </w:r>
            <w:proofErr w:type="spellStart"/>
            <w:r w:rsidRPr="0039266E">
              <w:rPr>
                <w:rFonts w:cs="Arial"/>
              </w:rPr>
              <w:t>Anahu</w:t>
            </w:r>
            <w:proofErr w:type="spellEnd"/>
            <w:r w:rsidRPr="0039266E">
              <w:rPr>
                <w:rFonts w:cs="Arial"/>
              </w:rPr>
              <w:t xml:space="preserve"> x </w:t>
            </w:r>
            <w:proofErr w:type="spellStart"/>
            <w:r w:rsidRPr="0039266E">
              <w:rPr>
                <w:rFonts w:cs="Arial"/>
              </w:rPr>
              <w:t>Casaque</w:t>
            </w:r>
            <w:proofErr w:type="spellEnd"/>
            <w:r w:rsidRPr="0039266E">
              <w:rPr>
                <w:rFonts w:cs="Arial"/>
              </w:rPr>
              <w:t xml:space="preserve"> Rouge” to the already mentioned </w:t>
            </w:r>
            <w:proofErr w:type="spellStart"/>
            <w:r w:rsidRPr="0039266E">
              <w:rPr>
                <w:rFonts w:cs="Arial"/>
              </w:rPr>
              <w:t>Anahu</w:t>
            </w:r>
            <w:proofErr w:type="spellEnd"/>
            <w:r w:rsidRPr="0039266E">
              <w:rPr>
                <w:rFonts w:cs="Arial"/>
              </w:rPr>
              <w:t xml:space="preserve"> and </w:t>
            </w:r>
            <w:proofErr w:type="spellStart"/>
            <w:r w:rsidRPr="0039266E">
              <w:rPr>
                <w:rFonts w:cs="Arial"/>
              </w:rPr>
              <w:t>Anabel</w:t>
            </w:r>
            <w:proofErr w:type="spellEnd"/>
            <w:r w:rsidRPr="0039266E">
              <w:rPr>
                <w:rFonts w:cs="Arial"/>
              </w:rPr>
              <w: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Annex II, page 4</w:t>
            </w:r>
            <w:r w:rsidRPr="0039266E">
              <w:rPr>
                <w:rFonts w:cs="Arial"/>
              </w:rPr>
              <w:br/>
              <w:t>(Ad. 47)</w:t>
            </w:r>
          </w:p>
        </w:tc>
        <w:tc>
          <w:tcPr>
            <w:tcW w:w="8208" w:type="dxa"/>
          </w:tcPr>
          <w:p w:rsidR="00C8363F" w:rsidRPr="0039266E" w:rsidRDefault="00C8363F" w:rsidP="00C8363F">
            <w:pPr>
              <w:rPr>
                <w:rFonts w:cs="Arial"/>
              </w:rPr>
            </w:pPr>
            <w:r w:rsidRPr="0039266E">
              <w:rPr>
                <w:rFonts w:cs="Arial"/>
              </w:rPr>
              <w:t>at the bottom of the page to read:</w:t>
            </w:r>
          </w:p>
          <w:p w:rsidR="00C8363F" w:rsidRPr="0039266E" w:rsidRDefault="00C8363F" w:rsidP="00C8363F">
            <w:pPr>
              <w:autoSpaceDE w:val="0"/>
              <w:autoSpaceDN w:val="0"/>
              <w:adjustRightInd w:val="0"/>
              <w:ind w:left="3540" w:hanging="3540"/>
              <w:rPr>
                <w:rFonts w:cs="Arial"/>
                <w:color w:val="000000"/>
              </w:rPr>
            </w:pPr>
            <w:r w:rsidRPr="0039266E">
              <w:rPr>
                <w:rFonts w:cs="Arial"/>
              </w:rPr>
              <w:t>“</w:t>
            </w:r>
            <w:r w:rsidRPr="0039266E">
              <w:rPr>
                <w:rFonts w:cs="Arial"/>
                <w:color w:val="000000"/>
              </w:rPr>
              <w:t xml:space="preserve">13. Critical control points: </w:t>
            </w:r>
          </w:p>
          <w:p w:rsidR="00C8363F" w:rsidRPr="0039266E" w:rsidRDefault="00C8363F" w:rsidP="00C8363F">
            <w:pPr>
              <w:rPr>
                <w:rFonts w:cs="Arial"/>
              </w:rPr>
            </w:pPr>
            <w:r w:rsidRPr="0039266E">
              <w:rPr>
                <w:rFonts w:cs="Arial"/>
                <w:color w:val="000000"/>
              </w:rPr>
              <w:t xml:space="preserve">All symptoms may be present in resistant varieties, but the severity will be distinctly less than in susceptible varieties. Usually resistant varieties will show significantly less growth </w:t>
            </w:r>
            <w:r w:rsidRPr="0039266E">
              <w:rPr>
                <w:rFonts w:cs="Arial"/>
              </w:rPr>
              <w:t>retardation than susceptible varieties.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Annex II, page 30</w:t>
            </w:r>
            <w:r w:rsidRPr="0039266E">
              <w:rPr>
                <w:rFonts w:cs="Arial"/>
              </w:rPr>
              <w:br/>
              <w:t>(Ad. 60)</w:t>
            </w:r>
          </w:p>
        </w:tc>
        <w:tc>
          <w:tcPr>
            <w:tcW w:w="8208" w:type="dxa"/>
          </w:tcPr>
          <w:p w:rsidR="00C8363F" w:rsidRPr="0039266E" w:rsidRDefault="00C8363F" w:rsidP="00C8363F">
            <w:pPr>
              <w:rPr>
                <w:rFonts w:cs="Arial"/>
              </w:rPr>
            </w:pPr>
            <w:r w:rsidRPr="0039266E">
              <w:rPr>
                <w:rFonts w:cs="Arial"/>
              </w:rPr>
              <w:t>at the bottom of the page: to correct italics of “</w:t>
            </w:r>
            <w:r w:rsidRPr="0039266E">
              <w:rPr>
                <w:rFonts w:cs="Arial"/>
                <w:i/>
              </w:rPr>
              <w:t xml:space="preserve">O. </w:t>
            </w:r>
            <w:proofErr w:type="spellStart"/>
            <w:r w:rsidRPr="0039266E">
              <w:rPr>
                <w:rFonts w:cs="Arial"/>
                <w:i/>
              </w:rPr>
              <w:t>neolycopersici</w:t>
            </w:r>
            <w:proofErr w:type="spellEnd"/>
            <w:r w:rsidRPr="0039266E">
              <w:rPr>
                <w:rFonts w:cs="Arial"/>
                <w:i/>
              </w:rPr>
              <w:t xml:space="preserve">” </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Annex II,</w:t>
            </w:r>
          </w:p>
          <w:p w:rsidR="00C8363F" w:rsidRPr="0039266E" w:rsidRDefault="00C8363F" w:rsidP="00C8363F">
            <w:pPr>
              <w:jc w:val="left"/>
              <w:rPr>
                <w:rFonts w:cs="Arial"/>
              </w:rPr>
            </w:pPr>
            <w:r w:rsidRPr="0039266E">
              <w:rPr>
                <w:rFonts w:cs="Arial"/>
              </w:rPr>
              <w:t>Ads. 46-61</w:t>
            </w:r>
          </w:p>
        </w:tc>
        <w:tc>
          <w:tcPr>
            <w:tcW w:w="8208" w:type="dxa"/>
          </w:tcPr>
          <w:p w:rsidR="00C8363F" w:rsidRPr="0039266E" w:rsidRDefault="00C8363F" w:rsidP="00C8363F">
            <w:pPr>
              <w:rPr>
                <w:rFonts w:cs="Arial"/>
              </w:rPr>
            </w:pPr>
            <w:r w:rsidRPr="0039266E">
              <w:rPr>
                <w:rFonts w:cs="Arial"/>
              </w:rPr>
              <w:t>- 9.1 to add the word “plants” after indication of the number of plants</w:t>
            </w:r>
          </w:p>
          <w:p w:rsidR="00C8363F" w:rsidRPr="0039266E" w:rsidRDefault="00C8363F" w:rsidP="00C8363F">
            <w:pPr>
              <w:rPr>
                <w:rFonts w:cs="Arial"/>
              </w:rPr>
            </w:pPr>
            <w:r w:rsidRPr="0039266E">
              <w:rPr>
                <w:rFonts w:cs="Arial"/>
              </w:rPr>
              <w:t>- 9.2 to replace “Not applicable” by “1 replicate”</w:t>
            </w:r>
          </w:p>
          <w:p w:rsidR="00C8363F" w:rsidRPr="0039266E" w:rsidRDefault="00C8363F" w:rsidP="00C8363F">
            <w:pPr>
              <w:rPr>
                <w:rFonts w:cs="Arial"/>
              </w:rPr>
            </w:pPr>
            <w:r w:rsidRPr="0039266E">
              <w:rPr>
                <w:rFonts w:cs="Arial"/>
              </w:rPr>
              <w:t xml:space="preserve">- 12. </w:t>
            </w:r>
            <w:r w:rsidRPr="0039266E">
              <w:rPr>
                <w:rFonts w:cs="Arial"/>
                <w:bCs/>
                <w:lang w:val="en-GB" w:eastAsia="nl-NL"/>
              </w:rPr>
              <w:t>title to read “</w:t>
            </w:r>
            <w:r w:rsidRPr="0039266E">
              <w:t>Interpretation of test results in comparison with control varieties”</w:t>
            </w:r>
          </w:p>
        </w:tc>
      </w:tr>
    </w:tbl>
    <w:p w:rsidR="00C8363F" w:rsidRPr="0039266E" w:rsidRDefault="00C8363F" w:rsidP="00C8363F">
      <w:pPr>
        <w:keepNext/>
        <w:jc w:val="center"/>
        <w:rPr>
          <w:rFonts w:cs="Arial"/>
          <w:b/>
          <w:bCs/>
          <w:snapToGrid w:val="0"/>
          <w:color w:val="000000"/>
        </w:rPr>
      </w:pPr>
    </w:p>
    <w:p w:rsidR="00C8363F" w:rsidRPr="0039266E" w:rsidRDefault="00C8363F" w:rsidP="00C8363F">
      <w:pPr>
        <w:rPr>
          <w:snapToGrid w:val="0"/>
        </w:rPr>
      </w:pPr>
      <w:r w:rsidRPr="0039266E">
        <w:rPr>
          <w:snapToGrid w:val="0"/>
        </w:rPr>
        <w:br w:type="page"/>
        <w:t>1.</w:t>
      </w:r>
      <w:r w:rsidRPr="0039266E">
        <w:rPr>
          <w:snapToGrid w:val="0"/>
        </w:rPr>
        <w:tab/>
        <w:t>NEW TEST GUIDELINES</w:t>
      </w:r>
    </w:p>
    <w:p w:rsidR="00C8363F" w:rsidRPr="0039266E" w:rsidRDefault="00C8363F" w:rsidP="00C8363F">
      <w:pPr>
        <w:keepNext/>
        <w:rPr>
          <w:rFonts w:cs="Arial"/>
          <w:u w:val="singl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FB676E">
            <w:pPr>
              <w:pStyle w:val="TitleofDoc"/>
              <w:keepNext/>
              <w:tabs>
                <w:tab w:val="left" w:pos="5245"/>
                <w:tab w:val="left" w:pos="7008"/>
              </w:tabs>
              <w:spacing w:before="0"/>
              <w:jc w:val="left"/>
              <w:rPr>
                <w:rFonts w:cs="Arial"/>
                <w:caps w:val="0"/>
              </w:rPr>
            </w:pPr>
            <w:r w:rsidRPr="0039266E">
              <w:rPr>
                <w:rFonts w:cs="Arial"/>
                <w:caps w:val="0"/>
              </w:rPr>
              <w:t>Coriander (</w:t>
            </w:r>
            <w:proofErr w:type="spellStart"/>
            <w:r w:rsidRPr="0039266E">
              <w:rPr>
                <w:rFonts w:cs="Arial"/>
                <w:i/>
                <w:caps w:val="0"/>
              </w:rPr>
              <w:t>Coriandrum</w:t>
            </w:r>
            <w:proofErr w:type="spellEnd"/>
            <w:r w:rsidRPr="0039266E">
              <w:rPr>
                <w:rFonts w:cs="Arial"/>
                <w:i/>
                <w:caps w:val="0"/>
              </w:rPr>
              <w:t xml:space="preserve"> </w:t>
            </w:r>
            <w:proofErr w:type="spellStart"/>
            <w:r w:rsidRPr="0039266E">
              <w:rPr>
                <w:rFonts w:cs="Arial"/>
                <w:i/>
                <w:caps w:val="0"/>
              </w:rPr>
              <w:t>sativum</w:t>
            </w:r>
            <w:proofErr w:type="spellEnd"/>
            <w:r w:rsidR="00FB676E" w:rsidRPr="0039266E">
              <w:rPr>
                <w:rFonts w:cs="Arial"/>
                <w:caps w:val="0"/>
              </w:rPr>
              <w:t xml:space="preserve"> L</w:t>
            </w:r>
            <w:r w:rsidRPr="0039266E">
              <w:rPr>
                <w:rFonts w:cs="Arial"/>
                <w:caps w:val="0"/>
              </w:rPr>
              <w:t>.)</w:t>
            </w:r>
          </w:p>
        </w:tc>
        <w:tc>
          <w:tcPr>
            <w:tcW w:w="1984" w:type="dxa"/>
            <w:shd w:val="clear" w:color="auto" w:fill="D9D9D9"/>
            <w:vAlign w:val="center"/>
          </w:tcPr>
          <w:p w:rsidR="00C8363F" w:rsidRPr="0039266E" w:rsidRDefault="00C8363F" w:rsidP="00C8363F">
            <w:pPr>
              <w:pStyle w:val="TitleofDoc"/>
              <w:keepNext/>
              <w:tabs>
                <w:tab w:val="left" w:pos="5245"/>
                <w:tab w:val="left" w:pos="7008"/>
              </w:tabs>
              <w:spacing w:before="0"/>
              <w:jc w:val="left"/>
              <w:rPr>
                <w:rFonts w:cs="Arial"/>
                <w:caps w:val="0"/>
              </w:rPr>
            </w:pPr>
            <w:r w:rsidRPr="0039266E">
              <w:rPr>
                <w:rFonts w:cs="Arial"/>
                <w:caps w:val="0"/>
              </w:rPr>
              <w:t>TG/CORIA(proj.5)</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w:t>
      </w:r>
      <w:proofErr w:type="gramStart"/>
      <w:r w:rsidRPr="0039266E">
        <w:rPr>
          <w:rFonts w:cs="Arial"/>
          <w:color w:val="000000"/>
          <w:lang w:val="en-GB"/>
        </w:rPr>
        <w:t>CORIA(</w:t>
      </w:r>
      <w:proofErr w:type="gramEnd"/>
      <w:r w:rsidRPr="0039266E">
        <w:rPr>
          <w:rFonts w:cs="Arial"/>
          <w:color w:val="000000"/>
          <w:lang w:val="en-GB"/>
        </w:rPr>
        <w:t>proj.5)</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Char. 7</w:t>
            </w:r>
          </w:p>
        </w:tc>
        <w:tc>
          <w:tcPr>
            <w:tcW w:w="8208" w:type="dxa"/>
          </w:tcPr>
          <w:p w:rsidR="00C8363F" w:rsidRPr="0039266E" w:rsidRDefault="00C8363F" w:rsidP="00C8363F">
            <w:pPr>
              <w:autoSpaceDE w:val="0"/>
              <w:autoSpaceDN w:val="0"/>
              <w:adjustRightInd w:val="0"/>
              <w:rPr>
                <w:rFonts w:cs="Arial"/>
              </w:rPr>
            </w:pPr>
            <w:r w:rsidRPr="0039266E">
              <w:rPr>
                <w:rFonts w:cs="Arial"/>
              </w:rPr>
              <w:t xml:space="preserve">- to delete space before colon </w:t>
            </w:r>
          </w:p>
          <w:p w:rsidR="00C8363F" w:rsidRPr="0039266E" w:rsidRDefault="00C8363F" w:rsidP="00C8363F">
            <w:pPr>
              <w:autoSpaceDE w:val="0"/>
              <w:autoSpaceDN w:val="0"/>
              <w:adjustRightInd w:val="0"/>
              <w:rPr>
                <w:rFonts w:cs="Arial"/>
              </w:rPr>
            </w:pPr>
            <w:r w:rsidRPr="0039266E">
              <w:rPr>
                <w:rFonts w:cs="Arial"/>
              </w:rPr>
              <w:t>- to check whether to read “Petiole: length”</w:t>
            </w:r>
          </w:p>
          <w:p w:rsidR="00C8363F" w:rsidRPr="0039266E" w:rsidRDefault="00C8363F" w:rsidP="00C8363F">
            <w:pPr>
              <w:autoSpaceDE w:val="0"/>
              <w:autoSpaceDN w:val="0"/>
              <w:adjustRightInd w:val="0"/>
              <w:rPr>
                <w:rFonts w:cs="Arial"/>
                <w:i/>
              </w:rPr>
            </w:pPr>
            <w:r w:rsidRPr="0039266E">
              <w:rPr>
                <w:rFonts w:cs="Arial"/>
                <w:i/>
              </w:rPr>
              <w:t>Leading Expert: to keep characteristic as it is and provided correct illustration</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8</w:t>
            </w:r>
          </w:p>
        </w:tc>
        <w:tc>
          <w:tcPr>
            <w:tcW w:w="8208" w:type="dxa"/>
          </w:tcPr>
          <w:p w:rsidR="00C8363F" w:rsidRPr="0039266E" w:rsidRDefault="00C8363F" w:rsidP="00C8363F">
            <w:pPr>
              <w:rPr>
                <w:rFonts w:cs="Arial"/>
              </w:rPr>
            </w:pPr>
            <w:r w:rsidRPr="0039266E">
              <w:rPr>
                <w:rFonts w:cs="Arial"/>
              </w:rPr>
              <w:t xml:space="preserve">- to provide explanation: illustrations are unclear </w:t>
            </w:r>
          </w:p>
          <w:p w:rsidR="00C8363F" w:rsidRPr="0039266E" w:rsidRDefault="00C8363F" w:rsidP="00C8363F">
            <w:pPr>
              <w:rPr>
                <w:rFonts w:cs="Arial"/>
              </w:rPr>
            </w:pPr>
            <w:r w:rsidRPr="0039266E">
              <w:rPr>
                <w:rFonts w:cs="Arial"/>
              </w:rPr>
              <w:t>- check whether illustrations for states 2 and 3 are the wrong way around</w:t>
            </w:r>
          </w:p>
          <w:p w:rsidR="00C8363F" w:rsidRPr="0039266E" w:rsidRDefault="00C8363F" w:rsidP="00C8363F">
            <w:pPr>
              <w:rPr>
                <w:rFonts w:cs="Arial"/>
                <w:i/>
              </w:rPr>
            </w:pPr>
            <w:r w:rsidRPr="0039266E">
              <w:rPr>
                <w:rFonts w:cs="Arial"/>
                <w:i/>
              </w:rPr>
              <w:t>Leading Expert: to reword characteristic and provided new illustrations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(a)</w:t>
            </w:r>
          </w:p>
        </w:tc>
        <w:tc>
          <w:tcPr>
            <w:tcW w:w="8208" w:type="dxa"/>
          </w:tcPr>
          <w:p w:rsidR="00C8363F" w:rsidRPr="0039266E" w:rsidRDefault="00C8363F" w:rsidP="00C8363F">
            <w:pPr>
              <w:rPr>
                <w:rFonts w:cs="Arial"/>
              </w:rPr>
            </w:pPr>
            <w:proofErr w:type="gramStart"/>
            <w:r w:rsidRPr="0039266E">
              <w:rPr>
                <w:rFonts w:cs="Arial"/>
              </w:rPr>
              <w:t>to</w:t>
            </w:r>
            <w:proofErr w:type="gramEnd"/>
            <w:r w:rsidRPr="0039266E">
              <w:rPr>
                <w:rFonts w:cs="Arial"/>
              </w:rPr>
              <w:t xml:space="preserve"> read “Observations on the seedling should be done on plants with three leaves.”</w:t>
            </w:r>
          </w:p>
          <w:p w:rsidR="00C8363F" w:rsidRPr="0039266E" w:rsidRDefault="00C8363F" w:rsidP="00C8363F">
            <w:pPr>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(b)</w:t>
            </w:r>
          </w:p>
        </w:tc>
        <w:tc>
          <w:tcPr>
            <w:tcW w:w="8208" w:type="dxa"/>
          </w:tcPr>
          <w:p w:rsidR="00C8363F" w:rsidRPr="0039266E" w:rsidRDefault="00C8363F" w:rsidP="00C8363F">
            <w:pPr>
              <w:pStyle w:val="Default"/>
              <w:jc w:val="both"/>
              <w:rPr>
                <w:sz w:val="20"/>
                <w:szCs w:val="20"/>
              </w:rPr>
            </w:pPr>
            <w:proofErr w:type="gramStart"/>
            <w:r w:rsidRPr="0039266E">
              <w:rPr>
                <w:sz w:val="20"/>
                <w:szCs w:val="20"/>
              </w:rPr>
              <w:t>to</w:t>
            </w:r>
            <w:proofErr w:type="gramEnd"/>
            <w:r w:rsidRPr="0039266E">
              <w:rPr>
                <w:sz w:val="20"/>
                <w:szCs w:val="20"/>
              </w:rPr>
              <w:t xml:space="preserve"> read “Observations on the plant, foliage and leaf should be done at the beginning of flowering.”</w:t>
            </w:r>
          </w:p>
          <w:p w:rsidR="00C8363F" w:rsidRPr="0039266E" w:rsidRDefault="00C8363F" w:rsidP="00C8363F">
            <w:pPr>
              <w:rPr>
                <w:rFonts w:cs="Arial"/>
              </w:rPr>
            </w:pPr>
            <w:r w:rsidRPr="0039266E">
              <w:rPr>
                <w:rFonts w:cs="Arial"/>
              </w:rPr>
              <w:t>The last sentence refers only to Char. 9 and should be moved to 8.1, see below</w:t>
            </w:r>
          </w:p>
          <w:p w:rsidR="00C8363F" w:rsidRPr="0039266E" w:rsidRDefault="00C8363F" w:rsidP="00C8363F">
            <w:pPr>
              <w:rPr>
                <w:rFonts w:cs="Arial"/>
                <w:i/>
              </w:rPr>
            </w:pPr>
            <w:r w:rsidRPr="0039266E">
              <w:rPr>
                <w:rFonts w:cs="Arial"/>
                <w:i/>
              </w:rPr>
              <w:t>Leading Expert agreed with new wording for 8.1 and provided new explanation for Ad. 9</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(c)</w:t>
            </w:r>
          </w:p>
        </w:tc>
        <w:tc>
          <w:tcPr>
            <w:tcW w:w="8208" w:type="dxa"/>
          </w:tcPr>
          <w:p w:rsidR="00C8363F" w:rsidRPr="0039266E" w:rsidRDefault="00C8363F" w:rsidP="00C8363F">
            <w:pPr>
              <w:rPr>
                <w:rFonts w:cs="Arial"/>
              </w:rPr>
            </w:pPr>
            <w:proofErr w:type="gramStart"/>
            <w:r w:rsidRPr="0039266E">
              <w:rPr>
                <w:rFonts w:cs="Arial"/>
              </w:rPr>
              <w:t>to</w:t>
            </w:r>
            <w:proofErr w:type="gramEnd"/>
            <w:r w:rsidRPr="0039266E">
              <w:rPr>
                <w:rFonts w:cs="Arial"/>
              </w:rPr>
              <w:t xml:space="preserve"> read “Observations on fruits should be made at the stage of dry seeds, collected in the first and second order umbels.”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w:t>
            </w:r>
          </w:p>
        </w:tc>
        <w:tc>
          <w:tcPr>
            <w:tcW w:w="8208" w:type="dxa"/>
          </w:tcPr>
          <w:p w:rsidR="00C8363F" w:rsidRPr="0039266E" w:rsidRDefault="00C8363F" w:rsidP="00C8363F">
            <w:pPr>
              <w:rPr>
                <w:rFonts w:cs="Arial"/>
              </w:rPr>
            </w:pPr>
            <w:r w:rsidRPr="0039266E">
              <w:rPr>
                <w:rFonts w:cs="Arial"/>
              </w:rPr>
              <w:t>- to delete drawing</w:t>
            </w:r>
          </w:p>
          <w:p w:rsidR="00C8363F" w:rsidRPr="0039266E" w:rsidRDefault="00C8363F" w:rsidP="00C8363F">
            <w:pPr>
              <w:rPr>
                <w:rFonts w:cs="Arial"/>
              </w:rPr>
            </w:pPr>
            <w:r w:rsidRPr="0039266E">
              <w:rPr>
                <w:rFonts w:cs="Arial"/>
              </w:rPr>
              <w:t>- to read “…from the cotyledon”</w:t>
            </w:r>
          </w:p>
          <w:p w:rsidR="00C8363F" w:rsidRPr="0039266E" w:rsidRDefault="00C8363F" w:rsidP="00C8363F">
            <w:pPr>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8</w:t>
            </w:r>
          </w:p>
        </w:tc>
        <w:tc>
          <w:tcPr>
            <w:tcW w:w="8208" w:type="dxa"/>
          </w:tcPr>
          <w:p w:rsidR="00C8363F" w:rsidRPr="0039266E" w:rsidRDefault="00C8363F" w:rsidP="00C8363F">
            <w:pPr>
              <w:rPr>
                <w:rFonts w:cs="Arial"/>
              </w:rPr>
            </w:pPr>
            <w:r w:rsidRPr="0039266E">
              <w:rPr>
                <w:rFonts w:cs="Arial"/>
              </w:rPr>
              <w:t>Images for state 2 and 3 are not appropriate, 2 is not in between 1 and 3</w:t>
            </w:r>
          </w:p>
          <w:p w:rsidR="00C8363F" w:rsidRPr="0039266E" w:rsidRDefault="00C8363F" w:rsidP="00C8363F">
            <w:pPr>
              <w:rPr>
                <w:rFonts w:cs="Arial"/>
                <w:i/>
              </w:rPr>
            </w:pPr>
            <w:r w:rsidRPr="0039266E">
              <w:rPr>
                <w:rFonts w:cs="Arial"/>
                <w:i/>
              </w:rPr>
              <w:t>Leading Expert: see comment on Char. 8</w:t>
            </w:r>
          </w:p>
        </w:tc>
      </w:tr>
      <w:tr w:rsidR="00C8363F" w:rsidRPr="0039266E" w:rsidTr="00C8363F">
        <w:trPr>
          <w:cantSplit/>
        </w:trPr>
        <w:tc>
          <w:tcPr>
            <w:tcW w:w="1573" w:type="dxa"/>
            <w:tcBorders>
              <w:bottom w:val="single" w:sz="4" w:space="0" w:color="auto"/>
            </w:tcBorders>
          </w:tcPr>
          <w:p w:rsidR="00C8363F" w:rsidRPr="0039266E" w:rsidRDefault="00C8363F" w:rsidP="00C8363F">
            <w:pPr>
              <w:rPr>
                <w:rFonts w:cs="Arial"/>
              </w:rPr>
            </w:pPr>
            <w:r w:rsidRPr="0039266E">
              <w:rPr>
                <w:rFonts w:cs="Arial"/>
              </w:rPr>
              <w:t>Ad. 7, 9</w:t>
            </w:r>
          </w:p>
        </w:tc>
        <w:tc>
          <w:tcPr>
            <w:tcW w:w="8208" w:type="dxa"/>
            <w:tcBorders>
              <w:bottom w:val="single" w:sz="4" w:space="0" w:color="auto"/>
            </w:tcBorders>
          </w:tcPr>
          <w:p w:rsidR="00C8363F" w:rsidRPr="0039266E" w:rsidRDefault="00C8363F" w:rsidP="00C8363F">
            <w:pPr>
              <w:rPr>
                <w:rFonts w:cs="Arial"/>
              </w:rPr>
            </w:pPr>
            <w:r w:rsidRPr="0039266E">
              <w:rPr>
                <w:rFonts w:cs="Arial"/>
              </w:rPr>
              <w:t>- to check whether to read “The observation should be done on the fifth leave” and to correct indication of chars. in the drawing</w:t>
            </w:r>
          </w:p>
          <w:p w:rsidR="00C8363F" w:rsidRPr="0039266E" w:rsidRDefault="00C8363F" w:rsidP="00C8363F">
            <w:pPr>
              <w:rPr>
                <w:rFonts w:cs="Arial"/>
                <w:i/>
              </w:rPr>
            </w:pPr>
            <w:r w:rsidRPr="0039266E">
              <w:rPr>
                <w:rFonts w:cs="Arial"/>
                <w:i/>
              </w:rPr>
              <w:t>Leading Expert: provided new drawing (see comment on Char. 7) and new explanation</w:t>
            </w:r>
          </w:p>
        </w:tc>
      </w:tr>
      <w:tr w:rsidR="00C8363F" w:rsidRPr="0039266E" w:rsidTr="00C8363F">
        <w:trPr>
          <w:cantSplit/>
        </w:trPr>
        <w:tc>
          <w:tcPr>
            <w:tcW w:w="1573" w:type="dxa"/>
            <w:shd w:val="clear" w:color="auto" w:fill="auto"/>
          </w:tcPr>
          <w:p w:rsidR="00C8363F" w:rsidRPr="0039266E" w:rsidRDefault="00C8363F" w:rsidP="00C8363F">
            <w:pPr>
              <w:rPr>
                <w:rFonts w:cs="Arial"/>
              </w:rPr>
            </w:pPr>
            <w:r w:rsidRPr="0039266E">
              <w:rPr>
                <w:rFonts w:cs="Arial"/>
              </w:rPr>
              <w:t>Ad. 13</w:t>
            </w:r>
          </w:p>
        </w:tc>
        <w:tc>
          <w:tcPr>
            <w:tcW w:w="8208" w:type="dxa"/>
            <w:shd w:val="clear" w:color="auto" w:fill="auto"/>
          </w:tcPr>
          <w:p w:rsidR="00C8363F" w:rsidRPr="0039266E" w:rsidRDefault="00C8363F" w:rsidP="00C8363F">
            <w:pPr>
              <w:rPr>
                <w:rFonts w:cs="Arial"/>
              </w:rPr>
            </w:pPr>
            <w:proofErr w:type="gramStart"/>
            <w:r w:rsidRPr="0039266E">
              <w:rPr>
                <w:rFonts w:cs="Arial"/>
                <w:snapToGrid w:val="0"/>
              </w:rPr>
              <w:t>to</w:t>
            </w:r>
            <w:proofErr w:type="gramEnd"/>
            <w:r w:rsidRPr="0039266E">
              <w:rPr>
                <w:rFonts w:cs="Arial"/>
                <w:snapToGrid w:val="0"/>
              </w:rPr>
              <w:t xml:space="preserve"> read</w:t>
            </w:r>
            <w:r w:rsidRPr="0039266E">
              <w:rPr>
                <w:rFonts w:cs="Arial"/>
              </w:rPr>
              <w:t xml:space="preserve"> “The time of beginning of flowering is when 50% of plants have at least one open flower.”</w:t>
            </w:r>
          </w:p>
        </w:tc>
      </w:tr>
    </w:tbl>
    <w:p w:rsidR="00C8363F" w:rsidRPr="0039266E" w:rsidRDefault="00C8363F" w:rsidP="00C8363F">
      <w:pPr>
        <w:rPr>
          <w:rFonts w:cs="Arial"/>
          <w:u w:val="single"/>
        </w:rPr>
      </w:pPr>
    </w:p>
    <w:p w:rsidR="00C8363F" w:rsidRPr="0039266E" w:rsidRDefault="00C8363F" w:rsidP="00C8363F">
      <w:pPr>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Borders>
              <w:bottom w:val="single" w:sz="4" w:space="0" w:color="auto"/>
            </w:tcBorders>
          </w:tcPr>
          <w:p w:rsidR="00C8363F" w:rsidRPr="0039266E" w:rsidRDefault="00C8363F" w:rsidP="00C8363F">
            <w:pPr>
              <w:rPr>
                <w:rFonts w:cs="Arial"/>
              </w:rPr>
            </w:pPr>
            <w:r w:rsidRPr="0039266E">
              <w:rPr>
                <w:rFonts w:cs="Arial"/>
              </w:rPr>
              <w:t>Ad. 7, 9</w:t>
            </w:r>
          </w:p>
        </w:tc>
        <w:tc>
          <w:tcPr>
            <w:tcW w:w="8208" w:type="dxa"/>
            <w:tcBorders>
              <w:bottom w:val="single" w:sz="4" w:space="0" w:color="auto"/>
            </w:tcBorders>
          </w:tcPr>
          <w:p w:rsidR="00C8363F" w:rsidRPr="0039266E" w:rsidRDefault="00C8363F" w:rsidP="00C8363F">
            <w:pPr>
              <w:rPr>
                <w:rFonts w:cs="Arial"/>
              </w:rPr>
            </w:pPr>
            <w:proofErr w:type="gramStart"/>
            <w:r w:rsidRPr="0039266E">
              <w:rPr>
                <w:rFonts w:cs="Arial"/>
              </w:rPr>
              <w:t>to</w:t>
            </w:r>
            <w:proofErr w:type="gramEnd"/>
            <w:r w:rsidRPr="0039266E">
              <w:rPr>
                <w:rFonts w:cs="Arial"/>
              </w:rPr>
              <w:t xml:space="preserve"> read “Observations on the leaves and leaflets should be made on the leaf on the third node, counting from the base.”</w:t>
            </w:r>
          </w:p>
        </w:tc>
      </w:tr>
    </w:tbl>
    <w:p w:rsidR="00C8363F" w:rsidRPr="0039266E" w:rsidRDefault="00C8363F" w:rsidP="00C8363F">
      <w:pPr>
        <w:rPr>
          <w:rFonts w:cs="Arial"/>
          <w:u w:val="single"/>
        </w:rPr>
      </w:pPr>
    </w:p>
    <w:p w:rsidR="00C8363F" w:rsidRPr="0039266E" w:rsidRDefault="00C8363F" w:rsidP="00C8363F">
      <w:pPr>
        <w:rPr>
          <w:rFonts w:cs="Arial"/>
          <w:u w:val="single"/>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pStyle w:val="TitleofDoc"/>
              <w:keepNext/>
              <w:tabs>
                <w:tab w:val="left" w:pos="5245"/>
                <w:tab w:val="left" w:pos="7008"/>
              </w:tabs>
              <w:spacing w:before="0"/>
              <w:jc w:val="left"/>
              <w:rPr>
                <w:rFonts w:cs="Arial"/>
                <w:caps w:val="0"/>
                <w:lang w:val="it-IT"/>
              </w:rPr>
            </w:pPr>
            <w:r w:rsidRPr="0039266E">
              <w:rPr>
                <w:rFonts w:cs="Arial"/>
                <w:caps w:val="0"/>
                <w:lang w:val="it-IT"/>
              </w:rPr>
              <w:t>Dianella (</w:t>
            </w:r>
            <w:r w:rsidRPr="0039266E">
              <w:rPr>
                <w:rFonts w:cs="Arial"/>
                <w:i/>
                <w:caps w:val="0"/>
                <w:color w:val="000000"/>
                <w:lang w:val="it-IT"/>
              </w:rPr>
              <w:t xml:space="preserve">Dianella </w:t>
            </w:r>
            <w:proofErr w:type="spellStart"/>
            <w:r w:rsidRPr="0039266E">
              <w:rPr>
                <w:rFonts w:cs="Arial"/>
                <w:caps w:val="0"/>
                <w:color w:val="000000"/>
                <w:lang w:val="it-IT"/>
              </w:rPr>
              <w:t>Lam</w:t>
            </w:r>
            <w:proofErr w:type="spellEnd"/>
            <w:r w:rsidRPr="0039266E">
              <w:rPr>
                <w:rFonts w:cs="Arial"/>
                <w:caps w:val="0"/>
                <w:color w:val="000000"/>
                <w:lang w:val="it-IT"/>
              </w:rPr>
              <w:t xml:space="preserve">. Ex </w:t>
            </w:r>
            <w:proofErr w:type="spellStart"/>
            <w:r w:rsidRPr="0039266E">
              <w:rPr>
                <w:rFonts w:cs="Arial"/>
                <w:caps w:val="0"/>
                <w:color w:val="000000"/>
                <w:lang w:val="it-IT"/>
              </w:rPr>
              <w:t>juss</w:t>
            </w:r>
            <w:proofErr w:type="spellEnd"/>
            <w:r w:rsidRPr="0039266E">
              <w:rPr>
                <w:rFonts w:cs="Arial"/>
                <w:caps w:val="0"/>
                <w:color w:val="000000"/>
                <w:lang w:val="it-IT"/>
              </w:rPr>
              <w:t>.)</w:t>
            </w:r>
          </w:p>
        </w:tc>
        <w:tc>
          <w:tcPr>
            <w:tcW w:w="1984" w:type="dxa"/>
            <w:shd w:val="clear" w:color="auto" w:fill="D9D9D9"/>
            <w:vAlign w:val="center"/>
          </w:tcPr>
          <w:p w:rsidR="00C8363F" w:rsidRPr="0039266E" w:rsidRDefault="00C8363F" w:rsidP="00C8363F">
            <w:pPr>
              <w:pStyle w:val="TitleofDoc"/>
              <w:keepNext/>
              <w:tabs>
                <w:tab w:val="left" w:pos="5245"/>
                <w:tab w:val="left" w:pos="7008"/>
              </w:tabs>
              <w:spacing w:before="0"/>
              <w:jc w:val="left"/>
              <w:rPr>
                <w:rFonts w:cs="Arial"/>
                <w:caps w:val="0"/>
              </w:rPr>
            </w:pPr>
            <w:r w:rsidRPr="0039266E">
              <w:rPr>
                <w:rFonts w:cs="Arial"/>
                <w:caps w:val="0"/>
              </w:rPr>
              <w:t>TG/DIANE(proj.5)</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w:t>
      </w:r>
      <w:proofErr w:type="gramStart"/>
      <w:r w:rsidRPr="0039266E">
        <w:rPr>
          <w:rFonts w:cs="Arial"/>
          <w:color w:val="000000"/>
          <w:lang w:val="en-GB"/>
        </w:rPr>
        <w:t>DIANE(</w:t>
      </w:r>
      <w:proofErr w:type="gramEnd"/>
      <w:r w:rsidRPr="0039266E">
        <w:rPr>
          <w:rFonts w:cs="Arial"/>
          <w:color w:val="000000"/>
          <w:lang w:val="en-GB"/>
        </w:rPr>
        <w:t>proj.5)</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w:t>
            </w:r>
          </w:p>
        </w:tc>
        <w:tc>
          <w:tcPr>
            <w:tcW w:w="8208" w:type="dxa"/>
          </w:tcPr>
          <w:p w:rsidR="00C8363F" w:rsidRPr="0039266E" w:rsidRDefault="00C8363F" w:rsidP="00C8363F">
            <w:pPr>
              <w:autoSpaceDE w:val="0"/>
              <w:autoSpaceDN w:val="0"/>
              <w:adjustRightInd w:val="0"/>
              <w:rPr>
                <w:rFonts w:cs="Arial"/>
              </w:rPr>
            </w:pPr>
            <w:r w:rsidRPr="0039266E">
              <w:rPr>
                <w:rFonts w:cs="Arial"/>
              </w:rPr>
              <w:t>to place “excluding inflorescence” in brackets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8, 10, 11 etc.</w:t>
            </w:r>
          </w:p>
        </w:tc>
        <w:tc>
          <w:tcPr>
            <w:tcW w:w="8208" w:type="dxa"/>
          </w:tcPr>
          <w:p w:rsidR="00C8363F" w:rsidRPr="0039266E" w:rsidRDefault="00C8363F" w:rsidP="00C8363F">
            <w:pPr>
              <w:autoSpaceDE w:val="0"/>
              <w:autoSpaceDN w:val="0"/>
              <w:adjustRightInd w:val="0"/>
              <w:rPr>
                <w:rFonts w:cs="Arial"/>
              </w:rPr>
            </w:pPr>
            <w:r w:rsidRPr="0039266E">
              <w:rPr>
                <w:rFonts w:cs="Arial"/>
                <w:snapToGrid w:val="0"/>
              </w:rPr>
              <w:t xml:space="preserve">to </w:t>
            </w:r>
            <w:r w:rsidRPr="0039266E">
              <w:rPr>
                <w:rFonts w:cs="Arial"/>
              </w:rPr>
              <w:t>replace “</w:t>
            </w:r>
            <w:proofErr w:type="spellStart"/>
            <w:r w:rsidRPr="0039266E">
              <w:rPr>
                <w:rFonts w:cs="Arial"/>
              </w:rPr>
              <w:t>adaxial</w:t>
            </w:r>
            <w:proofErr w:type="spellEnd"/>
            <w:r w:rsidRPr="0039266E">
              <w:rPr>
                <w:rFonts w:cs="Arial"/>
              </w:rPr>
              <w:t>” &amp; “</w:t>
            </w:r>
            <w:proofErr w:type="spellStart"/>
            <w:r w:rsidRPr="0039266E">
              <w:rPr>
                <w:rFonts w:cs="Arial"/>
              </w:rPr>
              <w:t>abaxial</w:t>
            </w:r>
            <w:proofErr w:type="spellEnd"/>
            <w:r w:rsidRPr="0039266E">
              <w:rPr>
                <w:rFonts w:cs="Arial"/>
              </w:rPr>
              <w:t>” with “upper side” and “lower side” and add explanation for both terms</w:t>
            </w:r>
          </w:p>
          <w:p w:rsidR="00C8363F" w:rsidRPr="0039266E" w:rsidRDefault="00C8363F" w:rsidP="00C8363F">
            <w:pPr>
              <w:autoSpaceDE w:val="0"/>
              <w:autoSpaceDN w:val="0"/>
              <w:adjustRightInd w:val="0"/>
              <w:rPr>
                <w:rFonts w:cs="Arial"/>
                <w:i/>
              </w:rPr>
            </w:pPr>
            <w:r w:rsidRPr="0039266E">
              <w:rPr>
                <w:rFonts w:cs="Arial"/>
                <w:i/>
              </w:rPr>
              <w:t>Leading Expert: agreed, explanation added at the end of 8.1 (b)</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15</w:t>
            </w:r>
          </w:p>
        </w:tc>
        <w:tc>
          <w:tcPr>
            <w:tcW w:w="8208" w:type="dxa"/>
          </w:tcPr>
          <w:p w:rsidR="00C8363F" w:rsidRPr="0039266E" w:rsidRDefault="00C8363F" w:rsidP="00C8363F">
            <w:pPr>
              <w:autoSpaceDE w:val="0"/>
              <w:autoSpaceDN w:val="0"/>
              <w:adjustRightInd w:val="0"/>
              <w:rPr>
                <w:rFonts w:cs="Arial"/>
              </w:rPr>
            </w:pPr>
            <w:r w:rsidRPr="0039266E">
              <w:rPr>
                <w:rFonts w:cs="Arial"/>
              </w:rPr>
              <w:t xml:space="preserve">to check whether to reorder states of expression as follows: acute (1), acuminate (2), </w:t>
            </w:r>
            <w:proofErr w:type="spellStart"/>
            <w:r w:rsidRPr="0039266E">
              <w:rPr>
                <w:rFonts w:cs="Arial"/>
              </w:rPr>
              <w:t>apiculate</w:t>
            </w:r>
            <w:proofErr w:type="spellEnd"/>
            <w:r w:rsidRPr="0039266E">
              <w:rPr>
                <w:rFonts w:cs="Arial"/>
              </w:rPr>
              <w:t xml:space="preserve"> (3)</w:t>
            </w:r>
          </w:p>
          <w:p w:rsidR="00C8363F" w:rsidRPr="0039266E" w:rsidRDefault="00C8363F" w:rsidP="00C8363F">
            <w:pPr>
              <w:autoSpaceDE w:val="0"/>
              <w:autoSpaceDN w:val="0"/>
              <w:adjustRightInd w:val="0"/>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22, 23</w:t>
            </w:r>
          </w:p>
        </w:tc>
        <w:tc>
          <w:tcPr>
            <w:tcW w:w="8208" w:type="dxa"/>
          </w:tcPr>
          <w:p w:rsidR="00C8363F" w:rsidRPr="0039266E" w:rsidRDefault="00C8363F" w:rsidP="00C8363F">
            <w:pPr>
              <w:rPr>
                <w:rFonts w:cs="Arial"/>
              </w:rPr>
            </w:pPr>
            <w:r w:rsidRPr="0039266E">
              <w:rPr>
                <w:rFonts w:cs="Arial"/>
              </w:rPr>
              <w:t>- to check whether to combine Chars. 22 and 23 or reduce number of states in Char. 23</w:t>
            </w:r>
          </w:p>
          <w:p w:rsidR="00C8363F" w:rsidRPr="0039266E" w:rsidRDefault="00C8363F" w:rsidP="00C8363F">
            <w:pPr>
              <w:rPr>
                <w:rFonts w:cs="Arial"/>
                <w:i/>
              </w:rPr>
            </w:pPr>
            <w:r w:rsidRPr="0039266E">
              <w:rPr>
                <w:rFonts w:cs="Arial"/>
                <w:i/>
              </w:rPr>
              <w:t>Leading Expert: to combine characteristics and keep current Ad. 22. To correct spelling of example variety “Dinky Di” throughout the document.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8.1 (a)</w:t>
            </w:r>
          </w:p>
        </w:tc>
        <w:tc>
          <w:tcPr>
            <w:tcW w:w="8208" w:type="dxa"/>
          </w:tcPr>
          <w:p w:rsidR="00C8363F" w:rsidRPr="0039266E" w:rsidRDefault="00C8363F" w:rsidP="00C8363F">
            <w:pPr>
              <w:rPr>
                <w:rFonts w:cs="Arial"/>
              </w:rPr>
            </w:pPr>
            <w:proofErr w:type="gramStart"/>
            <w:r w:rsidRPr="0039266E">
              <w:rPr>
                <w:rFonts w:cs="Arial"/>
              </w:rPr>
              <w:t>to</w:t>
            </w:r>
            <w:proofErr w:type="gramEnd"/>
            <w:r w:rsidRPr="0039266E">
              <w:rPr>
                <w:rFonts w:cs="Arial"/>
              </w:rPr>
              <w:t xml:space="preserve"> read “The assessment of plant, shoot and stem characteristics should be carried out towards the end of active vegetative growth.”</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8.1 (b), (c)</w:t>
            </w:r>
          </w:p>
        </w:tc>
        <w:tc>
          <w:tcPr>
            <w:tcW w:w="8208" w:type="dxa"/>
          </w:tcPr>
          <w:p w:rsidR="00C8363F" w:rsidRPr="0039266E" w:rsidRDefault="00C8363F" w:rsidP="00C8363F">
            <w:pPr>
              <w:rPr>
                <w:rFonts w:cs="Arial"/>
              </w:rPr>
            </w:pPr>
            <w:r w:rsidRPr="0039266E">
              <w:rPr>
                <w:rFonts w:cs="Arial"/>
              </w:rPr>
              <w:t>to delete “All”</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8.1 (b)</w:t>
            </w:r>
          </w:p>
        </w:tc>
        <w:tc>
          <w:tcPr>
            <w:tcW w:w="8208" w:type="dxa"/>
          </w:tcPr>
          <w:p w:rsidR="00C8363F" w:rsidRPr="0039266E" w:rsidRDefault="00C8363F" w:rsidP="00C8363F">
            <w:pPr>
              <w:rPr>
                <w:rFonts w:cs="Arial"/>
              </w:rPr>
            </w:pPr>
            <w:r w:rsidRPr="0039266E">
              <w:rPr>
                <w:rFonts w:cs="Arial"/>
              </w:rPr>
              <w:t>- 1</w:t>
            </w:r>
            <w:r w:rsidRPr="0039266E">
              <w:rPr>
                <w:rFonts w:cs="Arial"/>
                <w:vertAlign w:val="superscript"/>
              </w:rPr>
              <w:t>st</w:t>
            </w:r>
            <w:r w:rsidRPr="0039266E">
              <w:rPr>
                <w:rFonts w:cs="Arial"/>
              </w:rPr>
              <w:t xml:space="preserve"> sentence to read “Observations on the leaf should be made on the youngest fully expanded leaves on either side of young leaves.”</w:t>
            </w:r>
          </w:p>
          <w:p w:rsidR="00C8363F" w:rsidRPr="0039266E" w:rsidRDefault="00C8363F" w:rsidP="00C8363F">
            <w:pPr>
              <w:rPr>
                <w:rFonts w:cs="Arial"/>
              </w:rPr>
            </w:pPr>
            <w:r w:rsidRPr="0039266E">
              <w:rPr>
                <w:rFonts w:cs="Arial"/>
              </w:rPr>
              <w:t xml:space="preserve">- to use wording of color definitions from TGP/14 </w:t>
            </w:r>
          </w:p>
          <w:p w:rsidR="00C8363F" w:rsidRPr="0039266E" w:rsidRDefault="00C8363F" w:rsidP="00C8363F">
            <w:pPr>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2</w:t>
            </w:r>
          </w:p>
        </w:tc>
        <w:tc>
          <w:tcPr>
            <w:tcW w:w="8208" w:type="dxa"/>
          </w:tcPr>
          <w:p w:rsidR="00C8363F" w:rsidRPr="0039266E" w:rsidRDefault="00C8363F" w:rsidP="00C8363F">
            <w:pPr>
              <w:rPr>
                <w:rFonts w:cs="Arial"/>
              </w:rPr>
            </w:pPr>
            <w:proofErr w:type="gramStart"/>
            <w:r w:rsidRPr="0039266E">
              <w:rPr>
                <w:rFonts w:cs="Arial"/>
              </w:rPr>
              <w:t>to</w:t>
            </w:r>
            <w:proofErr w:type="gramEnd"/>
            <w:r w:rsidRPr="0039266E">
              <w:rPr>
                <w:rFonts w:cs="Arial"/>
              </w:rPr>
              <w:t xml:space="preserve"> read “The plant density is observed as the overall density of foliage.”</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4</w:t>
            </w:r>
          </w:p>
        </w:tc>
        <w:tc>
          <w:tcPr>
            <w:tcW w:w="8208" w:type="dxa"/>
          </w:tcPr>
          <w:p w:rsidR="00C8363F" w:rsidRPr="0039266E" w:rsidRDefault="00C8363F" w:rsidP="00C8363F">
            <w:pPr>
              <w:rPr>
                <w:rFonts w:cs="Arial"/>
              </w:rPr>
            </w:pPr>
            <w:r w:rsidRPr="0039266E">
              <w:rPr>
                <w:rFonts w:cs="Arial"/>
              </w:rPr>
              <w:t xml:space="preserve">to use drawings instead of photographs </w:t>
            </w:r>
          </w:p>
          <w:p w:rsidR="00C8363F" w:rsidRPr="0039266E" w:rsidRDefault="00C8363F" w:rsidP="00C8363F">
            <w:pPr>
              <w:rPr>
                <w:rFonts w:cs="Arial"/>
                <w:i/>
              </w:rPr>
            </w:pPr>
            <w:r w:rsidRPr="0039266E">
              <w:rPr>
                <w:rFonts w:cs="Arial"/>
                <w:i/>
              </w:rPr>
              <w:t>provided by Leading Expert</w:t>
            </w:r>
          </w:p>
        </w:tc>
      </w:tr>
    </w:tbl>
    <w:p w:rsidR="00C8363F" w:rsidRPr="0039266E" w:rsidRDefault="00C8363F" w:rsidP="00C8363F">
      <w:pPr>
        <w:rPr>
          <w:rFonts w:cs="Arial"/>
        </w:rPr>
      </w:pPr>
    </w:p>
    <w:p w:rsidR="00C8363F" w:rsidRPr="0039266E"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pStyle w:val="TitleofDoc"/>
              <w:keepNext/>
              <w:tabs>
                <w:tab w:val="left" w:pos="915"/>
                <w:tab w:val="left" w:pos="5245"/>
                <w:tab w:val="left" w:pos="7008"/>
              </w:tabs>
              <w:spacing w:before="0"/>
              <w:jc w:val="both"/>
              <w:rPr>
                <w:rFonts w:cs="Arial"/>
                <w:caps w:val="0"/>
              </w:rPr>
            </w:pPr>
            <w:r w:rsidRPr="0039266E">
              <w:rPr>
                <w:rFonts w:cs="Arial"/>
                <w:caps w:val="0"/>
              </w:rPr>
              <w:t>Eucalyptus (part of genus only)</w:t>
            </w:r>
          </w:p>
        </w:tc>
        <w:tc>
          <w:tcPr>
            <w:tcW w:w="1984" w:type="dxa"/>
            <w:shd w:val="clear" w:color="auto" w:fill="D9D9D9"/>
            <w:vAlign w:val="center"/>
          </w:tcPr>
          <w:p w:rsidR="00C8363F" w:rsidRPr="0039266E" w:rsidRDefault="00C8363F" w:rsidP="00C8363F">
            <w:pPr>
              <w:pStyle w:val="TitleofDoc"/>
              <w:keepNext/>
              <w:tabs>
                <w:tab w:val="left" w:pos="5245"/>
                <w:tab w:val="left" w:pos="7008"/>
              </w:tabs>
              <w:spacing w:before="0"/>
              <w:jc w:val="left"/>
              <w:rPr>
                <w:rFonts w:cs="Arial"/>
                <w:caps w:val="0"/>
              </w:rPr>
            </w:pPr>
            <w:r w:rsidRPr="0039266E">
              <w:rPr>
                <w:rFonts w:cs="Arial"/>
                <w:caps w:val="0"/>
              </w:rPr>
              <w:t>TG/EUCAL(proj.10)</w:t>
            </w:r>
          </w:p>
        </w:tc>
      </w:tr>
    </w:tbl>
    <w:p w:rsidR="00C8363F" w:rsidRPr="0039266E" w:rsidRDefault="00C8363F" w:rsidP="00C8363F">
      <w:pPr>
        <w:keepNext/>
        <w:rPr>
          <w:rFonts w:cs="Arial"/>
          <w:lang w:val="fr-FR"/>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TG/EUCAL(proj.</w:t>
      </w:r>
      <w:r w:rsidR="00F725A6" w:rsidRPr="0039266E">
        <w:rPr>
          <w:rFonts w:cs="Arial"/>
          <w:color w:val="000000"/>
          <w:lang w:val="en-GB"/>
        </w:rPr>
        <w:t>10</w:t>
      </w:r>
      <w:r w:rsidRPr="0039266E">
        <w:rPr>
          <w:rFonts w:cs="Arial"/>
          <w:color w:val="000000"/>
          <w:lang w:val="en-GB"/>
        </w:rPr>
        <w:t>)</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3.1.1</w:t>
            </w:r>
          </w:p>
        </w:tc>
        <w:tc>
          <w:tcPr>
            <w:tcW w:w="8208" w:type="dxa"/>
          </w:tcPr>
          <w:p w:rsidR="00C8363F" w:rsidRPr="0039266E" w:rsidRDefault="00C8363F" w:rsidP="00C8363F">
            <w:pPr>
              <w:autoSpaceDE w:val="0"/>
              <w:autoSpaceDN w:val="0"/>
              <w:adjustRightInd w:val="0"/>
              <w:rPr>
                <w:rFonts w:cs="Arial"/>
              </w:rPr>
            </w:pPr>
            <w:r w:rsidRPr="0039266E">
              <w:rPr>
                <w:rFonts w:cs="Arial"/>
              </w:rPr>
              <w:t>to read “The minimum duration of tests should normally be a single growing cycle”</w:t>
            </w:r>
          </w:p>
          <w:p w:rsidR="00C8363F" w:rsidRPr="0039266E" w:rsidRDefault="00C8363F" w:rsidP="00C8363F">
            <w:pPr>
              <w:autoSpaceDE w:val="0"/>
              <w:autoSpaceDN w:val="0"/>
              <w:adjustRightInd w:val="0"/>
              <w:rPr>
                <w:rFonts w:cs="Arial"/>
                <w:i/>
              </w:rPr>
            </w:pPr>
            <w:r w:rsidRPr="0039266E">
              <w:rPr>
                <w:rFonts w:cs="Arial"/>
                <w:i/>
              </w:rPr>
              <w:t>Leading Expert: agreed and consequently proposed to delete 3.1.2 as it conflicts with 8.1</w:t>
            </w:r>
          </w:p>
        </w:tc>
      </w:tr>
      <w:tr w:rsidR="00C8363F" w:rsidRPr="0039266E" w:rsidTr="00C8363F">
        <w:trPr>
          <w:cantSplit/>
        </w:trPr>
        <w:tc>
          <w:tcPr>
            <w:tcW w:w="1573" w:type="dxa"/>
          </w:tcPr>
          <w:p w:rsidR="00C8363F" w:rsidRPr="0039266E" w:rsidDel="00E82F5F" w:rsidRDefault="00C8363F" w:rsidP="00C8363F">
            <w:pPr>
              <w:jc w:val="left"/>
              <w:rPr>
                <w:rFonts w:cs="Arial"/>
              </w:rPr>
            </w:pPr>
            <w:r w:rsidRPr="0039266E">
              <w:rPr>
                <w:rFonts w:cs="Arial"/>
              </w:rPr>
              <w:t>Table of Chars.</w:t>
            </w:r>
          </w:p>
        </w:tc>
        <w:tc>
          <w:tcPr>
            <w:tcW w:w="8208" w:type="dxa"/>
          </w:tcPr>
          <w:p w:rsidR="00C8363F" w:rsidRPr="0039266E" w:rsidRDefault="00C8363F" w:rsidP="00C8363F">
            <w:pPr>
              <w:rPr>
                <w:rFonts w:cs="Arial"/>
              </w:rPr>
            </w:pPr>
            <w:r w:rsidRPr="0039266E">
              <w:rPr>
                <w:rFonts w:cs="Arial"/>
              </w:rPr>
              <w:t>order of chars. to follow either chronological or botanical order</w:t>
            </w:r>
          </w:p>
          <w:p w:rsidR="00C8363F" w:rsidRPr="0039266E" w:rsidDel="00E82F5F" w:rsidRDefault="00C8363F" w:rsidP="00C8363F">
            <w:pPr>
              <w:rPr>
                <w:rFonts w:cs="Arial"/>
                <w:i/>
              </w:rPr>
            </w:pPr>
            <w:r w:rsidRPr="0039266E">
              <w:rPr>
                <w:rFonts w:cs="Arial"/>
                <w:i/>
              </w:rPr>
              <w:t>Leading Expert:  to follow chronological order according to notes in Chapter 8.1 and botanical order within all chars. with the same note</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3, 4</w:t>
            </w:r>
          </w:p>
        </w:tc>
        <w:tc>
          <w:tcPr>
            <w:tcW w:w="8208" w:type="dxa"/>
          </w:tcPr>
          <w:p w:rsidR="00C8363F" w:rsidRPr="0039266E" w:rsidRDefault="00C8363F" w:rsidP="00C8363F">
            <w:pPr>
              <w:rPr>
                <w:rFonts w:cs="Arial"/>
              </w:rPr>
            </w:pPr>
            <w:r w:rsidRPr="0039266E">
              <w:rPr>
                <w:rFonts w:cs="Arial"/>
              </w:rPr>
              <w:t xml:space="preserve">to have the same example varieties </w:t>
            </w:r>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5, 16, etc.</w:t>
            </w:r>
          </w:p>
        </w:tc>
        <w:tc>
          <w:tcPr>
            <w:tcW w:w="8208" w:type="dxa"/>
          </w:tcPr>
          <w:p w:rsidR="00C8363F" w:rsidRPr="0039266E" w:rsidRDefault="00C8363F" w:rsidP="00C8363F">
            <w:pPr>
              <w:autoSpaceDE w:val="0"/>
              <w:autoSpaceDN w:val="0"/>
              <w:adjustRightInd w:val="0"/>
              <w:rPr>
                <w:rFonts w:cs="Arial"/>
                <w:snapToGrid w:val="0"/>
              </w:rPr>
            </w:pPr>
            <w:r w:rsidRPr="0039266E">
              <w:rPr>
                <w:rFonts w:cs="Arial"/>
                <w:snapToGrid w:val="0"/>
              </w:rPr>
              <w:t>to read</w:t>
            </w:r>
            <w:r w:rsidRPr="0039266E">
              <w:rPr>
                <w:rFonts w:cs="Arial"/>
              </w:rPr>
              <w:t xml:space="preserve"> “shape” or to have the states low to high and </w:t>
            </w:r>
            <w:r w:rsidRPr="0039266E">
              <w:rPr>
                <w:rFonts w:cs="Arial"/>
                <w:snapToGrid w:val="0"/>
              </w:rPr>
              <w:t xml:space="preserve">to add (+) and provide illustration </w:t>
            </w:r>
          </w:p>
          <w:p w:rsidR="00C8363F" w:rsidRPr="0039266E" w:rsidRDefault="00C8363F" w:rsidP="00C8363F">
            <w:pPr>
              <w:autoSpaceDE w:val="0"/>
              <w:autoSpaceDN w:val="0"/>
              <w:adjustRightInd w:val="0"/>
              <w:rPr>
                <w:rFonts w:cs="Arial"/>
                <w:i/>
                <w:snapToGrid w:val="0"/>
              </w:rPr>
            </w:pPr>
            <w:r w:rsidRPr="0039266E">
              <w:rPr>
                <w:rFonts w:cs="Arial"/>
                <w:i/>
                <w:snapToGrid w:val="0"/>
              </w:rPr>
              <w:t>Leading Expert:  to read “shape”</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8, 19, 35</w:t>
            </w:r>
          </w:p>
        </w:tc>
        <w:tc>
          <w:tcPr>
            <w:tcW w:w="8208" w:type="dxa"/>
          </w:tcPr>
          <w:p w:rsidR="00C8363F" w:rsidRPr="0039266E" w:rsidRDefault="00C8363F" w:rsidP="00C8363F">
            <w:pPr>
              <w:autoSpaceDE w:val="0"/>
              <w:autoSpaceDN w:val="0"/>
              <w:adjustRightInd w:val="0"/>
              <w:rPr>
                <w:rFonts w:cs="Arial"/>
              </w:rPr>
            </w:pPr>
            <w:r w:rsidRPr="0039266E">
              <w:rPr>
                <w:rFonts w:cs="Arial"/>
                <w:snapToGrid w:val="0"/>
              </w:rPr>
              <w:t>to check whether</w:t>
            </w:r>
            <w:r w:rsidRPr="0039266E">
              <w:rPr>
                <w:rFonts w:cs="Arial"/>
              </w:rPr>
              <w:t xml:space="preserve"> to change the order of the states as follows: (1) rounded, (2) obtuse, (3) acute, (4) </w:t>
            </w:r>
            <w:proofErr w:type="spellStart"/>
            <w:r w:rsidRPr="0039266E">
              <w:rPr>
                <w:rFonts w:cs="Arial"/>
              </w:rPr>
              <w:t>subulate</w:t>
            </w:r>
            <w:proofErr w:type="spellEnd"/>
            <w:r w:rsidRPr="0039266E">
              <w:rPr>
                <w:rFonts w:cs="Arial"/>
              </w:rPr>
              <w:t xml:space="preserve"> </w:t>
            </w:r>
          </w:p>
          <w:p w:rsidR="00C8363F" w:rsidRPr="0039266E" w:rsidRDefault="00C8363F" w:rsidP="00C8363F">
            <w:pPr>
              <w:autoSpaceDE w:val="0"/>
              <w:autoSpaceDN w:val="0"/>
              <w:adjustRightInd w:val="0"/>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13, 23 etc.</w:t>
            </w:r>
          </w:p>
        </w:tc>
        <w:tc>
          <w:tcPr>
            <w:tcW w:w="8208" w:type="dxa"/>
          </w:tcPr>
          <w:p w:rsidR="00C8363F" w:rsidRPr="0039266E" w:rsidRDefault="00C8363F" w:rsidP="00C8363F">
            <w:pPr>
              <w:autoSpaceDE w:val="0"/>
              <w:autoSpaceDN w:val="0"/>
              <w:adjustRightInd w:val="0"/>
              <w:rPr>
                <w:rFonts w:cs="Arial"/>
              </w:rPr>
            </w:pPr>
            <w:r w:rsidRPr="0039266E">
              <w:rPr>
                <w:rFonts w:cs="Arial"/>
              </w:rPr>
              <w:t>to replace “upward” with “erect”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14, 15</w:t>
            </w:r>
          </w:p>
        </w:tc>
        <w:tc>
          <w:tcPr>
            <w:tcW w:w="8208" w:type="dxa"/>
          </w:tcPr>
          <w:p w:rsidR="00C8363F" w:rsidRPr="0039266E" w:rsidRDefault="00C8363F" w:rsidP="00C8363F">
            <w:pPr>
              <w:autoSpaceDE w:val="0"/>
              <w:autoSpaceDN w:val="0"/>
              <w:adjustRightInd w:val="0"/>
              <w:rPr>
                <w:rFonts w:cs="Arial"/>
              </w:rPr>
            </w:pPr>
            <w:r w:rsidRPr="0039266E">
              <w:rPr>
                <w:rFonts w:cs="Arial"/>
              </w:rPr>
              <w:t xml:space="preserve">to have the same example varieties as Chars. 3 and 4 </w:t>
            </w:r>
          </w:p>
          <w:p w:rsidR="00C8363F" w:rsidRPr="0039266E" w:rsidRDefault="00C8363F" w:rsidP="00C8363F">
            <w:pPr>
              <w:autoSpaceDE w:val="0"/>
              <w:autoSpaceDN w:val="0"/>
              <w:adjustRightInd w:val="0"/>
              <w:rPr>
                <w:rFonts w:cs="Arial"/>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22, 40</w:t>
            </w:r>
          </w:p>
        </w:tc>
        <w:tc>
          <w:tcPr>
            <w:tcW w:w="8208" w:type="dxa"/>
          </w:tcPr>
          <w:p w:rsidR="00C8363F" w:rsidRPr="0039266E" w:rsidRDefault="00C8363F" w:rsidP="00C8363F">
            <w:pPr>
              <w:autoSpaceDE w:val="0"/>
              <w:autoSpaceDN w:val="0"/>
              <w:adjustRightInd w:val="0"/>
              <w:rPr>
                <w:rFonts w:cs="Arial"/>
              </w:rPr>
            </w:pPr>
            <w:r w:rsidRPr="0039266E">
              <w:rPr>
                <w:rFonts w:cs="Arial"/>
              </w:rPr>
              <w:t>state 9 to read “circular” instead of “spherical”</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24, 25</w:t>
            </w:r>
          </w:p>
        </w:tc>
        <w:tc>
          <w:tcPr>
            <w:tcW w:w="8208" w:type="dxa"/>
          </w:tcPr>
          <w:p w:rsidR="00C8363F" w:rsidRPr="0039266E" w:rsidRDefault="00C8363F" w:rsidP="00C8363F">
            <w:pPr>
              <w:autoSpaceDE w:val="0"/>
              <w:autoSpaceDN w:val="0"/>
              <w:adjustRightInd w:val="0"/>
              <w:rPr>
                <w:rFonts w:cs="Arial"/>
              </w:rPr>
            </w:pPr>
            <w:r w:rsidRPr="0039266E">
              <w:rPr>
                <w:rFonts w:cs="Arial"/>
              </w:rPr>
              <w:t xml:space="preserve">to check whether Chars. 24 and 25 should be observed at the same time </w:t>
            </w:r>
          </w:p>
          <w:p w:rsidR="00C8363F" w:rsidRPr="0039266E" w:rsidRDefault="00C8363F" w:rsidP="00C8363F">
            <w:pPr>
              <w:autoSpaceDE w:val="0"/>
              <w:autoSpaceDN w:val="0"/>
              <w:adjustRightInd w:val="0"/>
              <w:rPr>
                <w:rFonts w:cs="Arial"/>
                <w:i/>
              </w:rPr>
            </w:pPr>
            <w:r w:rsidRPr="0039266E">
              <w:rPr>
                <w:rFonts w:cs="Arial"/>
                <w:i/>
              </w:rPr>
              <w:t>Leading Expert: both Chars. to be indicated as (d)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26</w:t>
            </w:r>
          </w:p>
        </w:tc>
        <w:tc>
          <w:tcPr>
            <w:tcW w:w="8208" w:type="dxa"/>
          </w:tcPr>
          <w:p w:rsidR="00C8363F" w:rsidRPr="0039266E" w:rsidRDefault="00C8363F" w:rsidP="00C8363F">
            <w:pPr>
              <w:autoSpaceDE w:val="0"/>
              <w:autoSpaceDN w:val="0"/>
              <w:adjustRightInd w:val="0"/>
              <w:rPr>
                <w:rFonts w:cs="Arial"/>
              </w:rPr>
            </w:pPr>
            <w:r w:rsidRPr="0039266E">
              <w:rPr>
                <w:rFonts w:cs="Arial"/>
              </w:rPr>
              <w:t xml:space="preserve">to place “excluding </w:t>
            </w:r>
            <w:proofErr w:type="spellStart"/>
            <w:r w:rsidRPr="0039266E">
              <w:rPr>
                <w:rFonts w:cs="Arial"/>
              </w:rPr>
              <w:t>rhytidome</w:t>
            </w:r>
            <w:proofErr w:type="spellEnd"/>
            <w:r w:rsidRPr="0039266E">
              <w:rPr>
                <w:rFonts w:cs="Arial"/>
              </w:rPr>
              <w:t>” in brackets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27</w:t>
            </w:r>
          </w:p>
        </w:tc>
        <w:tc>
          <w:tcPr>
            <w:tcW w:w="8208" w:type="dxa"/>
          </w:tcPr>
          <w:p w:rsidR="00C8363F" w:rsidRPr="0039266E" w:rsidRDefault="00C8363F" w:rsidP="00C8363F">
            <w:pPr>
              <w:autoSpaceDE w:val="0"/>
              <w:autoSpaceDN w:val="0"/>
              <w:adjustRightInd w:val="0"/>
              <w:rPr>
                <w:rFonts w:cs="Arial"/>
              </w:rPr>
            </w:pPr>
            <w:r w:rsidRPr="0039266E">
              <w:rPr>
                <w:rFonts w:cs="Arial"/>
              </w:rPr>
              <w:t xml:space="preserve">to check whether (b) is the right note </w:t>
            </w:r>
          </w:p>
          <w:p w:rsidR="00C8363F" w:rsidRPr="0039266E" w:rsidRDefault="00C8363F" w:rsidP="00C8363F">
            <w:pPr>
              <w:autoSpaceDE w:val="0"/>
              <w:autoSpaceDN w:val="0"/>
              <w:adjustRightInd w:val="0"/>
              <w:rPr>
                <w:rFonts w:cs="Arial"/>
                <w:i/>
              </w:rPr>
            </w:pPr>
            <w:r w:rsidRPr="0039266E">
              <w:rPr>
                <w:rFonts w:cs="Arial"/>
                <w:i/>
              </w:rPr>
              <w:t>Leading Expert: the right note is (c)</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43</w:t>
            </w:r>
          </w:p>
        </w:tc>
        <w:tc>
          <w:tcPr>
            <w:tcW w:w="8208" w:type="dxa"/>
          </w:tcPr>
          <w:p w:rsidR="00C8363F" w:rsidRPr="0039266E" w:rsidRDefault="00C8363F" w:rsidP="00C8363F">
            <w:pPr>
              <w:autoSpaceDE w:val="0"/>
              <w:autoSpaceDN w:val="0"/>
              <w:adjustRightInd w:val="0"/>
              <w:rPr>
                <w:rFonts w:cs="Arial"/>
              </w:rPr>
            </w:pPr>
            <w:r w:rsidRPr="0039266E">
              <w:rPr>
                <w:rFonts w:cs="Arial"/>
              </w:rPr>
              <w:t>char. has note (e), but there is no note (e) in 8.1</w:t>
            </w:r>
          </w:p>
          <w:p w:rsidR="00C8363F" w:rsidRPr="0039266E" w:rsidRDefault="00C8363F" w:rsidP="00C8363F">
            <w:pPr>
              <w:autoSpaceDE w:val="0"/>
              <w:autoSpaceDN w:val="0"/>
              <w:adjustRightInd w:val="0"/>
              <w:rPr>
                <w:rFonts w:cs="Arial"/>
              </w:rPr>
            </w:pPr>
            <w:r w:rsidRPr="0039266E">
              <w:rPr>
                <w:rFonts w:cs="Arial"/>
                <w:i/>
              </w:rPr>
              <w:t>Leading Expert: the right note is (d)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45</w:t>
            </w:r>
          </w:p>
        </w:tc>
        <w:tc>
          <w:tcPr>
            <w:tcW w:w="8208" w:type="dxa"/>
          </w:tcPr>
          <w:p w:rsidR="00C8363F" w:rsidRPr="0039266E" w:rsidRDefault="00C8363F" w:rsidP="00C8363F">
            <w:pPr>
              <w:autoSpaceDE w:val="0"/>
              <w:autoSpaceDN w:val="0"/>
              <w:adjustRightInd w:val="0"/>
              <w:rPr>
                <w:rFonts w:cs="Arial"/>
              </w:rPr>
            </w:pPr>
            <w:r w:rsidRPr="0039266E">
              <w:rPr>
                <w:rFonts w:cs="Arial"/>
              </w:rPr>
              <w:t>- to be indicated as QN</w:t>
            </w:r>
          </w:p>
          <w:p w:rsidR="00C8363F" w:rsidRPr="0039266E" w:rsidRDefault="00C8363F" w:rsidP="00C8363F">
            <w:pPr>
              <w:autoSpaceDE w:val="0"/>
              <w:autoSpaceDN w:val="0"/>
              <w:adjustRightInd w:val="0"/>
              <w:rPr>
                <w:rFonts w:cs="Arial"/>
              </w:rPr>
            </w:pPr>
            <w:r w:rsidRPr="0039266E">
              <w:rPr>
                <w:rFonts w:cs="Arial"/>
              </w:rPr>
              <w:t>- to check whether applies only to umbel type or whether to read “Peduncle: shape in cross section”</w:t>
            </w:r>
          </w:p>
          <w:p w:rsidR="00C8363F" w:rsidRPr="0039266E" w:rsidRDefault="00C8363F" w:rsidP="00C8363F">
            <w:pPr>
              <w:autoSpaceDE w:val="0"/>
              <w:autoSpaceDN w:val="0"/>
              <w:adjustRightInd w:val="0"/>
              <w:rPr>
                <w:rFonts w:cs="Arial"/>
                <w:b/>
                <w:i/>
              </w:rPr>
            </w:pPr>
            <w:r w:rsidRPr="0039266E">
              <w:rPr>
                <w:rFonts w:cs="Arial"/>
                <w:i/>
              </w:rPr>
              <w:t>Leading Expert: Char. to read “Peduncle: shape in cross section”</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48</w:t>
            </w:r>
          </w:p>
        </w:tc>
        <w:tc>
          <w:tcPr>
            <w:tcW w:w="8208" w:type="dxa"/>
          </w:tcPr>
          <w:p w:rsidR="00C8363F" w:rsidRPr="0039266E" w:rsidRDefault="00C8363F" w:rsidP="00C8363F">
            <w:pPr>
              <w:autoSpaceDE w:val="0"/>
              <w:autoSpaceDN w:val="0"/>
              <w:adjustRightInd w:val="0"/>
              <w:rPr>
                <w:rFonts w:cs="Arial"/>
              </w:rPr>
            </w:pPr>
            <w:r w:rsidRPr="0039266E">
              <w:rPr>
                <w:rFonts w:cs="Arial"/>
              </w:rPr>
              <w:t>to replace “similar” with “equal”</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51</w:t>
            </w:r>
          </w:p>
        </w:tc>
        <w:tc>
          <w:tcPr>
            <w:tcW w:w="8208" w:type="dxa"/>
          </w:tcPr>
          <w:p w:rsidR="00C8363F" w:rsidRPr="0039266E" w:rsidRDefault="00C8363F" w:rsidP="00C8363F">
            <w:pPr>
              <w:autoSpaceDE w:val="0"/>
              <w:autoSpaceDN w:val="0"/>
              <w:adjustRightInd w:val="0"/>
              <w:rPr>
                <w:rFonts w:cs="Arial"/>
              </w:rPr>
            </w:pPr>
            <w:r w:rsidRPr="0039266E">
              <w:rPr>
                <w:rFonts w:cs="Arial"/>
                <w:snapToGrid w:val="0"/>
              </w:rPr>
              <w:t>to check whether</w:t>
            </w:r>
            <w:r w:rsidRPr="0039266E">
              <w:rPr>
                <w:rFonts w:cs="Arial"/>
              </w:rPr>
              <w:t xml:space="preserve"> QL</w:t>
            </w:r>
          </w:p>
          <w:p w:rsidR="00C8363F" w:rsidRPr="0039266E" w:rsidRDefault="00C8363F" w:rsidP="00C8363F">
            <w:pPr>
              <w:autoSpaceDE w:val="0"/>
              <w:autoSpaceDN w:val="0"/>
              <w:adjustRightInd w:val="0"/>
              <w:rPr>
                <w:rFonts w:cs="Arial"/>
              </w:rPr>
            </w:pPr>
            <w:r w:rsidRPr="0039266E">
              <w:rPr>
                <w:rFonts w:cs="Arial"/>
                <w:i/>
              </w:rPr>
              <w:t>Leading Expert: it is QL</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53</w:t>
            </w:r>
          </w:p>
        </w:tc>
        <w:tc>
          <w:tcPr>
            <w:tcW w:w="8208" w:type="dxa"/>
          </w:tcPr>
          <w:p w:rsidR="00C8363F" w:rsidRPr="0039266E" w:rsidRDefault="00C8363F" w:rsidP="00C8363F">
            <w:pPr>
              <w:autoSpaceDE w:val="0"/>
              <w:autoSpaceDN w:val="0"/>
              <w:adjustRightInd w:val="0"/>
              <w:rPr>
                <w:rFonts w:cs="Arial"/>
              </w:rPr>
            </w:pPr>
            <w:r w:rsidRPr="0039266E">
              <w:rPr>
                <w:rFonts w:cs="Arial"/>
                <w:snapToGrid w:val="0"/>
              </w:rPr>
              <w:t>to check whether</w:t>
            </w:r>
            <w:r w:rsidRPr="0039266E">
              <w:rPr>
                <w:rFonts w:cs="Arial"/>
              </w:rPr>
              <w:t xml:space="preserve"> to delete “deeply” from state 1, state 3 to read “above rim”</w:t>
            </w:r>
          </w:p>
          <w:p w:rsidR="00C8363F" w:rsidRPr="0039266E" w:rsidRDefault="00C8363F" w:rsidP="00C8363F">
            <w:pPr>
              <w:autoSpaceDE w:val="0"/>
              <w:autoSpaceDN w:val="0"/>
              <w:adjustRightInd w:val="0"/>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54</w:t>
            </w:r>
          </w:p>
        </w:tc>
        <w:tc>
          <w:tcPr>
            <w:tcW w:w="8208" w:type="dxa"/>
          </w:tcPr>
          <w:p w:rsidR="00C8363F" w:rsidRPr="0039266E" w:rsidRDefault="00C8363F" w:rsidP="00C8363F">
            <w:pPr>
              <w:autoSpaceDE w:val="0"/>
              <w:autoSpaceDN w:val="0"/>
              <w:adjustRightInd w:val="0"/>
              <w:rPr>
                <w:rFonts w:cs="Arial"/>
              </w:rPr>
            </w:pPr>
            <w:r w:rsidRPr="0039266E">
              <w:rPr>
                <w:rFonts w:cs="Arial"/>
              </w:rPr>
              <w:t>- to be indicated as QN</w:t>
            </w:r>
          </w:p>
          <w:p w:rsidR="00C8363F" w:rsidRPr="0039266E" w:rsidRDefault="00C8363F" w:rsidP="00C8363F">
            <w:pPr>
              <w:autoSpaceDE w:val="0"/>
              <w:autoSpaceDN w:val="0"/>
              <w:adjustRightInd w:val="0"/>
              <w:rPr>
                <w:rFonts w:cs="Arial"/>
              </w:rPr>
            </w:pPr>
            <w:r w:rsidRPr="0039266E">
              <w:rPr>
                <w:rFonts w:cs="Arial"/>
              </w:rPr>
              <w:t xml:space="preserve">- state 3 </w:t>
            </w:r>
            <w:r w:rsidRPr="0039266E">
              <w:rPr>
                <w:rFonts w:cs="Arial"/>
                <w:snapToGrid w:val="0"/>
              </w:rPr>
              <w:t>to read</w:t>
            </w:r>
            <w:r w:rsidRPr="0039266E">
              <w:rPr>
                <w:rFonts w:cs="Arial"/>
              </w:rPr>
              <w:t xml:space="preserve"> “very fibrous”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8.1</w:t>
            </w:r>
          </w:p>
        </w:tc>
        <w:tc>
          <w:tcPr>
            <w:tcW w:w="8208" w:type="dxa"/>
          </w:tcPr>
          <w:p w:rsidR="00C8363F" w:rsidRPr="0039266E" w:rsidRDefault="00C8363F" w:rsidP="00C8363F">
            <w:pPr>
              <w:autoSpaceDE w:val="0"/>
              <w:autoSpaceDN w:val="0"/>
              <w:adjustRightInd w:val="0"/>
              <w:rPr>
                <w:rFonts w:cs="Arial"/>
              </w:rPr>
            </w:pPr>
            <w:r w:rsidRPr="0039266E">
              <w:rPr>
                <w:rFonts w:cs="Arial"/>
              </w:rPr>
              <w:t xml:space="preserve">- to check allocation of missing notes in Table of Chars. </w:t>
            </w:r>
          </w:p>
          <w:p w:rsidR="00C8363F" w:rsidRPr="0039266E" w:rsidRDefault="00C8363F" w:rsidP="00C8363F">
            <w:pPr>
              <w:autoSpaceDE w:val="0"/>
              <w:autoSpaceDN w:val="0"/>
              <w:adjustRightInd w:val="0"/>
              <w:rPr>
                <w:rFonts w:cs="Arial"/>
                <w:i/>
              </w:rPr>
            </w:pPr>
            <w:r w:rsidRPr="0039266E">
              <w:rPr>
                <w:rFonts w:cs="Arial"/>
                <w:i/>
              </w:rPr>
              <w:t>missing notes provided by leading Expert</w:t>
            </w:r>
          </w:p>
          <w:p w:rsidR="00C8363F" w:rsidRPr="0039266E" w:rsidRDefault="00C8363F" w:rsidP="00C8363F">
            <w:pPr>
              <w:autoSpaceDE w:val="0"/>
              <w:autoSpaceDN w:val="0"/>
              <w:adjustRightInd w:val="0"/>
              <w:rPr>
                <w:rFonts w:cs="Arial"/>
              </w:rPr>
            </w:pPr>
            <w:r w:rsidRPr="0039266E">
              <w:rPr>
                <w:rFonts w:cs="Arial"/>
              </w:rPr>
              <w:t>- to delete the word “All” at the beginning of all explanations</w:t>
            </w:r>
          </w:p>
        </w:tc>
      </w:tr>
      <w:tr w:rsidR="00C8363F" w:rsidRPr="0039266E" w:rsidTr="00C8363F">
        <w:trPr>
          <w:cantSplit/>
        </w:trPr>
        <w:tc>
          <w:tcPr>
            <w:tcW w:w="1573" w:type="dxa"/>
          </w:tcPr>
          <w:p w:rsidR="00C8363F" w:rsidRPr="0039266E" w:rsidRDefault="00C8363F" w:rsidP="00C8363F">
            <w:pPr>
              <w:keepNext/>
              <w:jc w:val="left"/>
              <w:rPr>
                <w:rFonts w:cs="Arial"/>
              </w:rPr>
            </w:pPr>
            <w:r w:rsidRPr="0039266E">
              <w:rPr>
                <w:rFonts w:cs="Arial"/>
              </w:rPr>
              <w:t>Ad. 1, 12, 28</w:t>
            </w:r>
          </w:p>
        </w:tc>
        <w:tc>
          <w:tcPr>
            <w:tcW w:w="8208" w:type="dxa"/>
          </w:tcPr>
          <w:p w:rsidR="00C8363F" w:rsidRPr="0039266E" w:rsidRDefault="00C8363F" w:rsidP="00C8363F">
            <w:pPr>
              <w:keepNext/>
              <w:autoSpaceDE w:val="0"/>
              <w:autoSpaceDN w:val="0"/>
              <w:adjustRightInd w:val="0"/>
              <w:rPr>
                <w:rFonts w:cs="Arial"/>
              </w:rPr>
            </w:pPr>
            <w:r w:rsidRPr="0039266E">
              <w:rPr>
                <w:rFonts w:cs="Arial"/>
              </w:rPr>
              <w:t>to replace existing illustration with improved one (as requested by TWO)</w:t>
            </w:r>
          </w:p>
          <w:p w:rsidR="00C8363F" w:rsidRPr="0039266E" w:rsidRDefault="00C8363F" w:rsidP="00C8363F">
            <w:pPr>
              <w:keepNext/>
              <w:autoSpaceDE w:val="0"/>
              <w:autoSpaceDN w:val="0"/>
              <w:adjustRightInd w:val="0"/>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9, 20, 36</w:t>
            </w:r>
          </w:p>
        </w:tc>
        <w:tc>
          <w:tcPr>
            <w:tcW w:w="8208" w:type="dxa"/>
          </w:tcPr>
          <w:p w:rsidR="00C8363F" w:rsidRPr="0039266E" w:rsidRDefault="00C8363F" w:rsidP="00C8363F">
            <w:pPr>
              <w:autoSpaceDE w:val="0"/>
              <w:autoSpaceDN w:val="0"/>
              <w:adjustRightInd w:val="0"/>
              <w:rPr>
                <w:rFonts w:cs="Arial"/>
              </w:rPr>
            </w:pPr>
            <w:r w:rsidRPr="0039266E">
              <w:rPr>
                <w:rFonts w:cs="Arial"/>
              </w:rPr>
              <w:t>to provide picture with plain apex for state 1</w:t>
            </w:r>
          </w:p>
          <w:p w:rsidR="00C8363F" w:rsidRPr="0039266E" w:rsidRDefault="00C8363F" w:rsidP="00C8363F">
            <w:pPr>
              <w:autoSpaceDE w:val="0"/>
              <w:autoSpaceDN w:val="0"/>
              <w:adjustRightInd w:val="0"/>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56</w:t>
            </w:r>
          </w:p>
        </w:tc>
        <w:tc>
          <w:tcPr>
            <w:tcW w:w="8208" w:type="dxa"/>
          </w:tcPr>
          <w:p w:rsidR="00C8363F" w:rsidRPr="0039266E" w:rsidRDefault="00C8363F" w:rsidP="00C8363F">
            <w:pPr>
              <w:autoSpaceDE w:val="0"/>
              <w:autoSpaceDN w:val="0"/>
              <w:adjustRightInd w:val="0"/>
              <w:rPr>
                <w:rFonts w:cs="Arial"/>
              </w:rPr>
            </w:pPr>
            <w:r w:rsidRPr="0039266E">
              <w:rPr>
                <w:rFonts w:cs="Arial"/>
                <w:snapToGrid w:val="0"/>
              </w:rPr>
              <w:t>to read</w:t>
            </w:r>
            <w:r w:rsidRPr="0039266E">
              <w:rPr>
                <w:rFonts w:cs="Arial"/>
              </w:rPr>
              <w:t xml:space="preserve"> “The density should be evaluated on the basis of wood volume at the highest level of humidity, through the hydrostatic balance methodology, according to TAPPI Norm #T258 om-94 (Technical Association of Pulp and Paper Industry).” but to clarify what is meant by the “highest level of humidity”</w:t>
            </w:r>
          </w:p>
          <w:p w:rsidR="00C8363F" w:rsidRPr="0039266E" w:rsidRDefault="00C8363F" w:rsidP="00C8363F">
            <w:pPr>
              <w:autoSpaceDE w:val="0"/>
              <w:autoSpaceDN w:val="0"/>
              <w:adjustRightInd w:val="0"/>
              <w:rPr>
                <w:rFonts w:cs="Arial"/>
                <w:i/>
              </w:rPr>
            </w:pPr>
            <w:r w:rsidRPr="0039266E">
              <w:rPr>
                <w:rFonts w:cs="Arial"/>
                <w:i/>
              </w:rPr>
              <w:t>new wording provided by Leading Expert (deleted reference to “highest level of humidity”)</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9.</w:t>
            </w:r>
          </w:p>
        </w:tc>
        <w:tc>
          <w:tcPr>
            <w:tcW w:w="8208" w:type="dxa"/>
          </w:tcPr>
          <w:p w:rsidR="00C8363F" w:rsidRPr="0039266E" w:rsidRDefault="00C8363F" w:rsidP="00C8363F">
            <w:pPr>
              <w:autoSpaceDE w:val="0"/>
              <w:autoSpaceDN w:val="0"/>
              <w:adjustRightInd w:val="0"/>
              <w:rPr>
                <w:rFonts w:cs="Arial"/>
                <w:snapToGrid w:val="0"/>
              </w:rPr>
            </w:pPr>
            <w:r w:rsidRPr="0039266E">
              <w:rPr>
                <w:rFonts w:cs="Arial"/>
                <w:snapToGrid w:val="0"/>
              </w:rPr>
              <w:t>reference of drawings to be clarified</w:t>
            </w:r>
          </w:p>
          <w:p w:rsidR="00C8363F" w:rsidRPr="0039266E" w:rsidRDefault="00C8363F" w:rsidP="00C8363F">
            <w:pPr>
              <w:autoSpaceDE w:val="0"/>
              <w:autoSpaceDN w:val="0"/>
              <w:adjustRightInd w:val="0"/>
              <w:rPr>
                <w:rFonts w:cs="Arial"/>
                <w:snapToGrid w:val="0"/>
              </w:rPr>
            </w:pPr>
            <w:r w:rsidRPr="0039266E">
              <w:rPr>
                <w:rFonts w:cs="Arial"/>
                <w:i/>
              </w:rPr>
              <w:t>provided by Leading Expert</w:t>
            </w:r>
          </w:p>
        </w:tc>
      </w:tr>
    </w:tbl>
    <w:p w:rsidR="00C8363F" w:rsidRPr="0039266E" w:rsidRDefault="00C8363F" w:rsidP="00C8363F">
      <w:pPr>
        <w:rPr>
          <w:rFonts w:cs="Arial"/>
        </w:rPr>
      </w:pPr>
    </w:p>
    <w:p w:rsidR="00C8363F" w:rsidRPr="0039266E" w:rsidRDefault="00C8363F" w:rsidP="00C8363F">
      <w:pPr>
        <w:keepNext/>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c>
          <w:tcPr>
            <w:tcW w:w="1573" w:type="dxa"/>
          </w:tcPr>
          <w:p w:rsidR="00C8363F" w:rsidRPr="0039266E" w:rsidRDefault="00C8363F" w:rsidP="00C8363F">
            <w:pPr>
              <w:keepNext/>
              <w:jc w:val="left"/>
              <w:rPr>
                <w:rFonts w:cs="Arial"/>
              </w:rPr>
            </w:pPr>
            <w:r w:rsidRPr="0039266E">
              <w:rPr>
                <w:rFonts w:cs="Arial"/>
              </w:rPr>
              <w:t>Char. 8, 19, 31</w:t>
            </w:r>
          </w:p>
        </w:tc>
        <w:tc>
          <w:tcPr>
            <w:tcW w:w="8208" w:type="dxa"/>
          </w:tcPr>
          <w:p w:rsidR="00C8363F" w:rsidRPr="0039266E" w:rsidRDefault="00C8363F" w:rsidP="00C8363F">
            <w:pPr>
              <w:keepNext/>
              <w:autoSpaceDE w:val="0"/>
              <w:autoSpaceDN w:val="0"/>
              <w:adjustRightInd w:val="0"/>
              <w:rPr>
                <w:rFonts w:cs="Arial"/>
                <w:snapToGrid w:val="0"/>
              </w:rPr>
            </w:pPr>
            <w:r w:rsidRPr="0039266E">
              <w:rPr>
                <w:rFonts w:cs="Arial"/>
                <w:snapToGrid w:val="0"/>
              </w:rPr>
              <w:t>to read “Ratio: length/width” and to have states (1) very low to (9) very high and to modify Ad. accordingly</w:t>
            </w:r>
          </w:p>
        </w:tc>
      </w:tr>
      <w:tr w:rsidR="00C8363F" w:rsidRPr="0039266E" w:rsidTr="00C8363F">
        <w:tc>
          <w:tcPr>
            <w:tcW w:w="1573" w:type="dxa"/>
          </w:tcPr>
          <w:p w:rsidR="00C8363F" w:rsidRPr="0039266E" w:rsidRDefault="00C8363F" w:rsidP="00C8363F">
            <w:pPr>
              <w:keepNext/>
              <w:jc w:val="left"/>
              <w:rPr>
                <w:rFonts w:cs="Arial"/>
              </w:rPr>
            </w:pPr>
            <w:r w:rsidRPr="0039266E">
              <w:rPr>
                <w:rFonts w:cs="Arial"/>
              </w:rPr>
              <w:t>Char. 30</w:t>
            </w:r>
          </w:p>
        </w:tc>
        <w:tc>
          <w:tcPr>
            <w:tcW w:w="8208" w:type="dxa"/>
          </w:tcPr>
          <w:p w:rsidR="00C8363F" w:rsidRPr="0039266E" w:rsidRDefault="00C8363F" w:rsidP="00C8363F">
            <w:pPr>
              <w:keepNext/>
              <w:autoSpaceDE w:val="0"/>
              <w:autoSpaceDN w:val="0"/>
              <w:adjustRightInd w:val="0"/>
              <w:rPr>
                <w:rFonts w:cs="Arial"/>
                <w:snapToGrid w:val="0"/>
              </w:rPr>
            </w:pPr>
            <w:r w:rsidRPr="0039266E">
              <w:rPr>
                <w:rFonts w:cs="Arial"/>
                <w:snapToGrid w:val="0"/>
              </w:rPr>
              <w:t xml:space="preserve">to have same example varieties as Chars. </w:t>
            </w:r>
            <w:r w:rsidR="00E40672" w:rsidRPr="0039266E">
              <w:rPr>
                <w:rFonts w:cs="Arial"/>
                <w:snapToGrid w:val="0"/>
              </w:rPr>
              <w:t>7</w:t>
            </w:r>
            <w:r w:rsidRPr="0039266E">
              <w:rPr>
                <w:rFonts w:cs="Arial"/>
                <w:snapToGrid w:val="0"/>
              </w:rPr>
              <w:t xml:space="preserve"> and </w:t>
            </w:r>
            <w:r w:rsidR="00E40672" w:rsidRPr="0039266E">
              <w:rPr>
                <w:rFonts w:cs="Arial"/>
                <w:snapToGrid w:val="0"/>
              </w:rPr>
              <w:t>18</w:t>
            </w:r>
          </w:p>
        </w:tc>
      </w:tr>
      <w:tr w:rsidR="00C8363F" w:rsidRPr="0039266E" w:rsidTr="00C8363F">
        <w:tc>
          <w:tcPr>
            <w:tcW w:w="1573" w:type="dxa"/>
          </w:tcPr>
          <w:p w:rsidR="00C8363F" w:rsidRPr="0039266E" w:rsidRDefault="00C8363F" w:rsidP="00C8363F">
            <w:pPr>
              <w:keepNext/>
              <w:jc w:val="left"/>
              <w:rPr>
                <w:rFonts w:cs="Arial"/>
              </w:rPr>
            </w:pPr>
            <w:r w:rsidRPr="0039266E">
              <w:rPr>
                <w:rFonts w:cs="Arial"/>
              </w:rPr>
              <w:t>Char. 39</w:t>
            </w:r>
          </w:p>
        </w:tc>
        <w:tc>
          <w:tcPr>
            <w:tcW w:w="8208" w:type="dxa"/>
          </w:tcPr>
          <w:p w:rsidR="00C8363F" w:rsidRPr="0039266E" w:rsidRDefault="00C8363F" w:rsidP="00C8363F">
            <w:pPr>
              <w:keepNext/>
              <w:autoSpaceDE w:val="0"/>
              <w:autoSpaceDN w:val="0"/>
              <w:adjustRightInd w:val="0"/>
              <w:rPr>
                <w:rFonts w:cs="Arial"/>
                <w:snapToGrid w:val="0"/>
              </w:rPr>
            </w:pPr>
            <w:r w:rsidRPr="0039266E">
              <w:rPr>
                <w:rFonts w:cs="Arial"/>
                <w:snapToGrid w:val="0"/>
              </w:rPr>
              <w:t>to be moved before Char. 36</w:t>
            </w:r>
          </w:p>
        </w:tc>
      </w:tr>
      <w:tr w:rsidR="00C8363F" w:rsidRPr="0039266E" w:rsidTr="00C8363F">
        <w:tc>
          <w:tcPr>
            <w:tcW w:w="1573" w:type="dxa"/>
          </w:tcPr>
          <w:p w:rsidR="00C8363F" w:rsidRPr="0039266E" w:rsidRDefault="00C8363F" w:rsidP="00C8363F">
            <w:pPr>
              <w:keepNext/>
              <w:jc w:val="left"/>
              <w:rPr>
                <w:rFonts w:cs="Arial"/>
              </w:rPr>
            </w:pPr>
            <w:r w:rsidRPr="0039266E">
              <w:rPr>
                <w:rFonts w:cs="Arial"/>
              </w:rPr>
              <w:t>Char. 42</w:t>
            </w:r>
          </w:p>
        </w:tc>
        <w:tc>
          <w:tcPr>
            <w:tcW w:w="8208" w:type="dxa"/>
          </w:tcPr>
          <w:p w:rsidR="00C8363F" w:rsidRPr="0039266E" w:rsidRDefault="00C8363F" w:rsidP="00C8363F">
            <w:pPr>
              <w:keepNext/>
              <w:autoSpaceDE w:val="0"/>
              <w:autoSpaceDN w:val="0"/>
              <w:adjustRightInd w:val="0"/>
              <w:rPr>
                <w:rFonts w:cs="Arial"/>
                <w:snapToGrid w:val="0"/>
              </w:rPr>
            </w:pPr>
            <w:r w:rsidRPr="0039266E">
              <w:rPr>
                <w:rFonts w:cs="Arial"/>
                <w:snapToGrid w:val="0"/>
              </w:rPr>
              <w:t>to have notes 1 and 2 instead of 1 and 9</w:t>
            </w:r>
          </w:p>
        </w:tc>
      </w:tr>
      <w:tr w:rsidR="00C8363F" w:rsidRPr="0039266E" w:rsidTr="00C8363F">
        <w:tc>
          <w:tcPr>
            <w:tcW w:w="1573" w:type="dxa"/>
          </w:tcPr>
          <w:p w:rsidR="00C8363F" w:rsidRPr="0039266E" w:rsidRDefault="00C8363F" w:rsidP="00C8363F">
            <w:pPr>
              <w:jc w:val="left"/>
              <w:rPr>
                <w:rFonts w:cs="Arial"/>
              </w:rPr>
            </w:pPr>
            <w:r w:rsidRPr="0039266E">
              <w:rPr>
                <w:rFonts w:cs="Arial"/>
              </w:rPr>
              <w:t>Char. 44</w:t>
            </w:r>
          </w:p>
        </w:tc>
        <w:tc>
          <w:tcPr>
            <w:tcW w:w="8208" w:type="dxa"/>
          </w:tcPr>
          <w:p w:rsidR="00C8363F" w:rsidRPr="0039266E" w:rsidRDefault="00C8363F" w:rsidP="00C8363F">
            <w:pPr>
              <w:autoSpaceDE w:val="0"/>
              <w:autoSpaceDN w:val="0"/>
              <w:adjustRightInd w:val="0"/>
              <w:rPr>
                <w:rFonts w:cs="Arial"/>
                <w:snapToGrid w:val="0"/>
              </w:rPr>
            </w:pPr>
            <w:r w:rsidRPr="0039266E">
              <w:rPr>
                <w:rFonts w:cs="Arial"/>
                <w:snapToGrid w:val="0"/>
              </w:rPr>
              <w:t>to read “</w:t>
            </w:r>
            <w:r w:rsidRPr="0039266E">
              <w:rPr>
                <w:rFonts w:cs="Arial"/>
                <w:szCs w:val="16"/>
              </w:rPr>
              <w:t>Time of first flowering”</w:t>
            </w:r>
          </w:p>
        </w:tc>
      </w:tr>
      <w:tr w:rsidR="00C8363F" w:rsidRPr="0039266E" w:rsidTr="00C8363F">
        <w:tc>
          <w:tcPr>
            <w:tcW w:w="1573" w:type="dxa"/>
          </w:tcPr>
          <w:p w:rsidR="00C8363F" w:rsidRPr="0039266E" w:rsidRDefault="00C8363F" w:rsidP="00C8363F">
            <w:pPr>
              <w:jc w:val="left"/>
              <w:rPr>
                <w:rFonts w:cs="Arial"/>
              </w:rPr>
            </w:pPr>
            <w:r w:rsidRPr="0039266E">
              <w:rPr>
                <w:rFonts w:cs="Arial"/>
              </w:rPr>
              <w:t>Ad. 30</w:t>
            </w:r>
          </w:p>
        </w:tc>
        <w:tc>
          <w:tcPr>
            <w:tcW w:w="8208" w:type="dxa"/>
          </w:tcPr>
          <w:p w:rsidR="00C8363F" w:rsidRPr="0039266E" w:rsidRDefault="00C8363F" w:rsidP="00C8363F">
            <w:pPr>
              <w:autoSpaceDE w:val="0"/>
              <w:autoSpaceDN w:val="0"/>
              <w:adjustRightInd w:val="0"/>
              <w:rPr>
                <w:rFonts w:cs="Arial"/>
                <w:snapToGrid w:val="0"/>
              </w:rPr>
            </w:pPr>
            <w:r w:rsidRPr="0039266E">
              <w:rPr>
                <w:rFonts w:cs="Arial"/>
                <w:snapToGrid w:val="0"/>
              </w:rPr>
              <w:t>to check whether Ad. 30 also covers Chars. 7 and 18</w:t>
            </w:r>
          </w:p>
          <w:p w:rsidR="00C8363F" w:rsidRPr="0039266E" w:rsidRDefault="00C8363F" w:rsidP="00C8363F">
            <w:pPr>
              <w:autoSpaceDE w:val="0"/>
              <w:autoSpaceDN w:val="0"/>
              <w:adjustRightInd w:val="0"/>
              <w:rPr>
                <w:rFonts w:cs="Arial"/>
                <w:i/>
                <w:snapToGrid w:val="0"/>
              </w:rPr>
            </w:pPr>
            <w:r w:rsidRPr="0039266E">
              <w:rPr>
                <w:rFonts w:cs="Arial"/>
                <w:i/>
                <w:snapToGrid w:val="0"/>
              </w:rPr>
              <w:t>Leading Expert: yes</w:t>
            </w:r>
          </w:p>
        </w:tc>
      </w:tr>
      <w:tr w:rsidR="00C8363F" w:rsidRPr="0039266E" w:rsidTr="00C8363F">
        <w:tc>
          <w:tcPr>
            <w:tcW w:w="1573" w:type="dxa"/>
          </w:tcPr>
          <w:p w:rsidR="00C8363F" w:rsidRPr="0039266E" w:rsidRDefault="00C8363F" w:rsidP="00C8363F">
            <w:pPr>
              <w:jc w:val="left"/>
              <w:rPr>
                <w:rFonts w:cs="Arial"/>
              </w:rPr>
            </w:pPr>
            <w:r w:rsidRPr="0039266E">
              <w:rPr>
                <w:rFonts w:cs="Arial"/>
              </w:rPr>
              <w:t>Ad. 4, 16, 28</w:t>
            </w:r>
          </w:p>
        </w:tc>
        <w:tc>
          <w:tcPr>
            <w:tcW w:w="8208" w:type="dxa"/>
          </w:tcPr>
          <w:p w:rsidR="00C8363F" w:rsidRPr="0039266E" w:rsidRDefault="00C8363F" w:rsidP="00C8363F">
            <w:pPr>
              <w:autoSpaceDE w:val="0"/>
              <w:autoSpaceDN w:val="0"/>
              <w:adjustRightInd w:val="0"/>
              <w:rPr>
                <w:rFonts w:cs="Arial"/>
                <w:snapToGrid w:val="0"/>
              </w:rPr>
            </w:pPr>
            <w:r w:rsidRPr="0039266E">
              <w:rPr>
                <w:rFonts w:cs="Arial"/>
                <w:snapToGrid w:val="0"/>
              </w:rPr>
              <w:t xml:space="preserve">to check whether </w:t>
            </w:r>
            <w:r w:rsidRPr="0039266E">
              <w:rPr>
                <w:rFonts w:cs="Arial"/>
              </w:rPr>
              <w:t>Ad. 4, 16, 28</w:t>
            </w:r>
            <w:r w:rsidRPr="0039266E">
              <w:rPr>
                <w:rFonts w:cs="Arial"/>
                <w:snapToGrid w:val="0"/>
              </w:rPr>
              <w:t xml:space="preserve"> also covers Char. 43</w:t>
            </w:r>
          </w:p>
          <w:p w:rsidR="00C8363F" w:rsidRPr="0039266E" w:rsidRDefault="00C8363F" w:rsidP="00C8363F">
            <w:pPr>
              <w:autoSpaceDE w:val="0"/>
              <w:autoSpaceDN w:val="0"/>
              <w:adjustRightInd w:val="0"/>
              <w:rPr>
                <w:rFonts w:cs="Arial"/>
                <w:i/>
                <w:snapToGrid w:val="0"/>
              </w:rPr>
            </w:pPr>
            <w:r w:rsidRPr="0039266E">
              <w:rPr>
                <w:rFonts w:cs="Arial"/>
                <w:i/>
                <w:snapToGrid w:val="0"/>
              </w:rPr>
              <w:t>Leading Expert: yes</w:t>
            </w:r>
          </w:p>
        </w:tc>
      </w:tr>
    </w:tbl>
    <w:p w:rsidR="00C8363F" w:rsidRPr="0039266E" w:rsidRDefault="00C8363F" w:rsidP="00C8363F">
      <w:pPr>
        <w:rPr>
          <w:rFonts w:cs="Arial"/>
        </w:rPr>
      </w:pPr>
    </w:p>
    <w:p w:rsidR="00C8363F" w:rsidRPr="0039266E"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rPr>
                <w:caps/>
              </w:rPr>
            </w:pPr>
            <w:r w:rsidRPr="0039266E">
              <w:t>Kumquat (</w:t>
            </w:r>
            <w:proofErr w:type="spellStart"/>
            <w:r w:rsidRPr="0039266E">
              <w:rPr>
                <w:i/>
              </w:rPr>
              <w:t>Fortunella</w:t>
            </w:r>
            <w:proofErr w:type="spellEnd"/>
            <w:r w:rsidRPr="0039266E">
              <w:t xml:space="preserve"> </w:t>
            </w:r>
            <w:proofErr w:type="spellStart"/>
            <w:r w:rsidRPr="0039266E">
              <w:t>Swingle</w:t>
            </w:r>
            <w:proofErr w:type="spellEnd"/>
            <w:r w:rsidRPr="0039266E">
              <w:t>)</w:t>
            </w:r>
          </w:p>
        </w:tc>
        <w:tc>
          <w:tcPr>
            <w:tcW w:w="1984" w:type="dxa"/>
            <w:shd w:val="clear" w:color="auto" w:fill="D9D9D9"/>
            <w:vAlign w:val="center"/>
          </w:tcPr>
          <w:p w:rsidR="00C8363F" w:rsidRPr="0039266E" w:rsidRDefault="00C8363F" w:rsidP="00C8363F">
            <w:pPr>
              <w:pStyle w:val="TitleofDoc"/>
              <w:keepNext/>
              <w:tabs>
                <w:tab w:val="left" w:pos="5245"/>
                <w:tab w:val="left" w:pos="7008"/>
              </w:tabs>
              <w:spacing w:before="0"/>
              <w:jc w:val="left"/>
              <w:rPr>
                <w:rFonts w:cs="Arial"/>
                <w:caps w:val="0"/>
              </w:rPr>
            </w:pPr>
            <w:r w:rsidRPr="0039266E">
              <w:rPr>
                <w:rFonts w:cs="Arial"/>
                <w:color w:val="000000"/>
              </w:rPr>
              <w:t>TG/FORTU(proj.4)</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TG/FORTU(proj.4)</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Cover page</w:t>
            </w:r>
          </w:p>
        </w:tc>
        <w:tc>
          <w:tcPr>
            <w:tcW w:w="8208" w:type="dxa"/>
          </w:tcPr>
          <w:p w:rsidR="00C8363F" w:rsidRPr="0039266E" w:rsidRDefault="00C8363F" w:rsidP="00C8363F">
            <w:pPr>
              <w:rPr>
                <w:rFonts w:cs="Arial"/>
              </w:rPr>
            </w:pPr>
            <w:r w:rsidRPr="0039266E">
              <w:rPr>
                <w:rFonts w:cs="Arial"/>
              </w:rPr>
              <w:t xml:space="preserve">to delete </w:t>
            </w:r>
            <w:r w:rsidRPr="0039266E">
              <w:rPr>
                <w:rFonts w:cs="Arial"/>
                <w:i/>
              </w:rPr>
              <w:t>Citrus japonica</w:t>
            </w:r>
            <w:r w:rsidRPr="0039266E">
              <w:rPr>
                <w:rFonts w:cs="Arial"/>
              </w:rPr>
              <w:t xml:space="preserve"> </w:t>
            </w:r>
            <w:proofErr w:type="spellStart"/>
            <w:r w:rsidRPr="0039266E">
              <w:rPr>
                <w:rFonts w:cs="Arial"/>
              </w:rPr>
              <w:t>Thunb</w:t>
            </w:r>
            <w:proofErr w:type="spellEnd"/>
            <w:r w:rsidRPr="0039266E">
              <w:rPr>
                <w:rFonts w:cs="Arial"/>
              </w:rPr>
              <w:t xml:space="preserve">. Because it is synonym of </w:t>
            </w:r>
            <w:proofErr w:type="spellStart"/>
            <w:r w:rsidRPr="0039266E">
              <w:rPr>
                <w:rFonts w:cs="Arial"/>
                <w:i/>
              </w:rPr>
              <w:t>Fortunella</w:t>
            </w:r>
            <w:proofErr w:type="spellEnd"/>
            <w:r w:rsidRPr="0039266E">
              <w:rPr>
                <w:rFonts w:cs="Arial"/>
                <w:i/>
              </w:rPr>
              <w:t xml:space="preserve"> japonica</w:t>
            </w:r>
            <w:r w:rsidRPr="0039266E">
              <w:rPr>
                <w:rFonts w:cs="Arial"/>
              </w:rPr>
              <w:t xml:space="preserve">, which belongs to genera </w:t>
            </w:r>
            <w:r w:rsidRPr="0039266E">
              <w:rPr>
                <w:rFonts w:cs="Arial"/>
                <w:i/>
              </w:rPr>
              <w:t>‘</w:t>
            </w:r>
            <w:proofErr w:type="spellStart"/>
            <w:r w:rsidRPr="0039266E">
              <w:rPr>
                <w:rFonts w:cs="Arial"/>
                <w:i/>
              </w:rPr>
              <w:t>Fortunella</w:t>
            </w:r>
            <w:proofErr w:type="spellEnd"/>
            <w:r w:rsidRPr="0039266E">
              <w:rPr>
                <w:rFonts w:cs="Arial"/>
                <w:i/>
              </w:rPr>
              <w: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6</w:t>
            </w:r>
          </w:p>
        </w:tc>
        <w:tc>
          <w:tcPr>
            <w:tcW w:w="8208" w:type="dxa"/>
          </w:tcPr>
          <w:p w:rsidR="00C8363F" w:rsidRPr="0039266E" w:rsidRDefault="00C8363F" w:rsidP="00C8363F">
            <w:pPr>
              <w:rPr>
                <w:rFonts w:cs="Arial"/>
              </w:rPr>
            </w:pPr>
            <w:r w:rsidRPr="0039266E">
              <w:rPr>
                <w:rFonts w:cs="Arial"/>
              </w:rPr>
              <w:t>state 1 to read “none or very few”</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9</w:t>
            </w:r>
          </w:p>
        </w:tc>
        <w:tc>
          <w:tcPr>
            <w:tcW w:w="8208" w:type="dxa"/>
          </w:tcPr>
          <w:p w:rsidR="00C8363F" w:rsidRPr="0039266E" w:rsidRDefault="00C8363F" w:rsidP="00C8363F">
            <w:pPr>
              <w:rPr>
                <w:rFonts w:cs="Arial"/>
              </w:rPr>
            </w:pPr>
            <w:r w:rsidRPr="0039266E">
              <w:rPr>
                <w:rFonts w:cs="Arial"/>
              </w:rPr>
              <w:t>state 2 to read “narrow elliptic”</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10</w:t>
            </w:r>
          </w:p>
        </w:tc>
        <w:tc>
          <w:tcPr>
            <w:tcW w:w="8208" w:type="dxa"/>
          </w:tcPr>
          <w:p w:rsidR="00C8363F" w:rsidRPr="0039266E" w:rsidRDefault="00C8363F" w:rsidP="00C8363F">
            <w:pPr>
              <w:rPr>
                <w:rFonts w:cs="Arial"/>
              </w:rPr>
            </w:pPr>
            <w:r w:rsidRPr="0039266E">
              <w:rPr>
                <w:rFonts w:cs="Arial"/>
              </w:rPr>
              <w:t>to reorder states as follows:  (1) obtuse, (2) acute, (3) acuminate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18</w:t>
            </w:r>
          </w:p>
        </w:tc>
        <w:tc>
          <w:tcPr>
            <w:tcW w:w="8208" w:type="dxa"/>
          </w:tcPr>
          <w:p w:rsidR="00C8363F" w:rsidRPr="0039266E" w:rsidRDefault="00C8363F" w:rsidP="00C8363F">
            <w:pPr>
              <w:rPr>
                <w:rFonts w:cs="Arial"/>
              </w:rPr>
            </w:pPr>
            <w:r w:rsidRPr="0039266E">
              <w:rPr>
                <w:rFonts w:cs="Arial"/>
              </w:rPr>
              <w:t>- to have states (3) low, (5) medium, (7) high</w:t>
            </w:r>
          </w:p>
          <w:p w:rsidR="00C8363F" w:rsidRPr="0039266E" w:rsidRDefault="00C8363F" w:rsidP="00C8363F">
            <w:pPr>
              <w:rPr>
                <w:rFonts w:cs="Arial"/>
              </w:rPr>
            </w:pPr>
            <w:r w:rsidRPr="0039266E">
              <w:rPr>
                <w:rFonts w:cs="Arial"/>
              </w:rPr>
              <w:t>- to check whether to add (+) and explanation on how weight is measured</w:t>
            </w:r>
          </w:p>
          <w:p w:rsidR="00C8363F" w:rsidRPr="0039266E" w:rsidRDefault="00C8363F" w:rsidP="00C8363F">
            <w:pPr>
              <w:rPr>
                <w:rFonts w:cs="Arial"/>
                <w:i/>
              </w:rPr>
            </w:pPr>
            <w:r w:rsidRPr="0039266E">
              <w:rPr>
                <w:rFonts w:cs="Arial"/>
                <w:i/>
              </w:rPr>
              <w:t>Leading Expert:  agreed and provided explanation</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20</w:t>
            </w:r>
          </w:p>
        </w:tc>
        <w:tc>
          <w:tcPr>
            <w:tcW w:w="8208" w:type="dxa"/>
          </w:tcPr>
          <w:p w:rsidR="00C8363F" w:rsidRPr="0039266E" w:rsidRDefault="00C8363F" w:rsidP="00C8363F">
            <w:pPr>
              <w:rPr>
                <w:rFonts w:cs="Arial"/>
              </w:rPr>
            </w:pPr>
            <w:r w:rsidRPr="0039266E">
              <w:rPr>
                <w:rFonts w:cs="Arial"/>
              </w:rPr>
              <w:t>to check whether to be indicated as PQ</w:t>
            </w:r>
          </w:p>
          <w:p w:rsidR="00C8363F" w:rsidRPr="0039266E" w:rsidRDefault="00C8363F" w:rsidP="00C8363F">
            <w:pPr>
              <w:rPr>
                <w:rFonts w:cs="Arial"/>
              </w:rPr>
            </w:pPr>
            <w:r w:rsidRPr="0039266E">
              <w:rPr>
                <w:rFonts w:cs="Arial"/>
                <w:i/>
              </w:rPr>
              <w:t>Leading Expert:  yes, it is PQ</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21</w:t>
            </w:r>
          </w:p>
        </w:tc>
        <w:tc>
          <w:tcPr>
            <w:tcW w:w="8208" w:type="dxa"/>
          </w:tcPr>
          <w:p w:rsidR="00C8363F" w:rsidRPr="0039266E" w:rsidRDefault="00C8363F" w:rsidP="00C8363F">
            <w:pPr>
              <w:rPr>
                <w:rFonts w:cs="Arial"/>
              </w:rPr>
            </w:pPr>
            <w:r w:rsidRPr="0039266E">
              <w:rPr>
                <w:rFonts w:cs="Arial"/>
              </w:rPr>
              <w:t>states 1 and 5 to add “very”</w:t>
            </w:r>
          </w:p>
          <w:p w:rsidR="00C8363F" w:rsidRPr="0039266E" w:rsidRDefault="00C8363F" w:rsidP="00C8363F">
            <w:pPr>
              <w:rPr>
                <w:i/>
              </w:rPr>
            </w:pPr>
            <w:r w:rsidRPr="0039266E">
              <w:rPr>
                <w:rFonts w:cs="Arial"/>
                <w:i/>
              </w:rPr>
              <w:t xml:space="preserve">Leading Expert:  </w:t>
            </w:r>
            <w:r w:rsidRPr="0039266E">
              <w:rPr>
                <w:rFonts w:cs="Arial" w:hint="eastAsia"/>
                <w:i/>
              </w:rPr>
              <w:t>I don</w:t>
            </w:r>
            <w:r w:rsidRPr="0039266E">
              <w:rPr>
                <w:rFonts w:cs="Arial"/>
                <w:i/>
              </w:rPr>
              <w:t>’</w:t>
            </w:r>
            <w:r w:rsidRPr="0039266E">
              <w:rPr>
                <w:rFonts w:cs="Arial" w:hint="eastAsia"/>
                <w:i/>
              </w:rPr>
              <w:t xml:space="preserve">t think that it is necessary to add </w:t>
            </w:r>
            <w:r w:rsidRPr="0039266E">
              <w:rPr>
                <w:rFonts w:cs="Arial"/>
                <w:i/>
              </w:rPr>
              <w:t>“</w:t>
            </w:r>
            <w:r w:rsidRPr="0039266E">
              <w:rPr>
                <w:rFonts w:cs="Arial" w:hint="eastAsia"/>
                <w:i/>
              </w:rPr>
              <w:t>very</w:t>
            </w:r>
            <w:r w:rsidRPr="0039266E">
              <w:rPr>
                <w:rFonts w:cs="Arial"/>
                <w:i/>
              </w:rPr>
              <w:t>”</w:t>
            </w:r>
            <w:r w:rsidRPr="0039266E">
              <w:rPr>
                <w:rFonts w:cs="Arial" w:hint="eastAsia"/>
                <w:i/>
              </w:rPr>
              <w:t>. Although I guess th</w:t>
            </w:r>
            <w:r w:rsidRPr="0039266E">
              <w:rPr>
                <w:rFonts w:cs="Arial"/>
                <w:i/>
              </w:rPr>
              <w:t>e</w:t>
            </w:r>
            <w:r w:rsidRPr="0039266E">
              <w:rPr>
                <w:rFonts w:cs="Arial" w:hint="eastAsia"/>
                <w:i/>
              </w:rPr>
              <w:t xml:space="preserve"> EDC thinks state 1 to state 5 are very thin, thin, medium, thick, very thick in logic, it suits phenotype of varieties that state 1 to state 5 are thin, thin to medium, medium, medium to thick, thick in sense.</w:t>
            </w:r>
            <w:r w:rsidRPr="0039266E">
              <w:rPr>
                <w:rFonts w:cs="Arial"/>
                <w:i/>
              </w:rPr>
              <w:t xml:space="preserve">  </w:t>
            </w:r>
            <w:r w:rsidRPr="0039266E">
              <w:rPr>
                <w:rFonts w:cs="Arial" w:hint="eastAsia"/>
                <w:i/>
              </w:rPr>
              <w:t>I would like to keep original state, because there are many characteristics with state 1 to state 5.</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26</w:t>
            </w:r>
          </w:p>
        </w:tc>
        <w:tc>
          <w:tcPr>
            <w:tcW w:w="8208" w:type="dxa"/>
          </w:tcPr>
          <w:p w:rsidR="00C8363F" w:rsidRPr="0039266E" w:rsidRDefault="00C8363F" w:rsidP="00C8363F">
            <w:pPr>
              <w:rPr>
                <w:rFonts w:cs="Arial"/>
              </w:rPr>
            </w:pPr>
            <w:r w:rsidRPr="0039266E">
              <w:rPr>
                <w:rFonts w:cs="Arial"/>
              </w:rPr>
              <w:t>to check whether state 1 to read “none or few”</w:t>
            </w:r>
          </w:p>
          <w:p w:rsidR="00C8363F" w:rsidRPr="0039266E" w:rsidRDefault="00C8363F" w:rsidP="00C8363F">
            <w:pPr>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w:t>
            </w:r>
          </w:p>
        </w:tc>
        <w:tc>
          <w:tcPr>
            <w:tcW w:w="8208" w:type="dxa"/>
          </w:tcPr>
          <w:p w:rsidR="00C8363F" w:rsidRPr="0039266E" w:rsidRDefault="00C8363F" w:rsidP="00C8363F">
            <w:pPr>
              <w:rPr>
                <w:rFonts w:cs="Arial"/>
              </w:rPr>
            </w:pPr>
            <w:r w:rsidRPr="0039266E">
              <w:rPr>
                <w:rFonts w:cs="Arial"/>
              </w:rPr>
              <w:t>to delete the word “All” at the beginning of all explanations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9</w:t>
            </w:r>
          </w:p>
        </w:tc>
        <w:tc>
          <w:tcPr>
            <w:tcW w:w="8208" w:type="dxa"/>
          </w:tcPr>
          <w:p w:rsidR="00C8363F" w:rsidRPr="0039266E" w:rsidRDefault="00C8363F" w:rsidP="00C8363F">
            <w:pPr>
              <w:tabs>
                <w:tab w:val="left" w:pos="1786"/>
              </w:tabs>
              <w:rPr>
                <w:rFonts w:cs="Arial"/>
                <w:snapToGrid w:val="0"/>
              </w:rPr>
            </w:pPr>
            <w:r w:rsidRPr="0039266E">
              <w:rPr>
                <w:rFonts w:cs="Arial"/>
                <w:snapToGrid w:val="0"/>
              </w:rPr>
              <w:t>to provide illustration in form of grid (see TGP/14/1)</w:t>
            </w:r>
          </w:p>
          <w:p w:rsidR="00C8363F" w:rsidRPr="0039266E" w:rsidRDefault="00C8363F" w:rsidP="00C8363F">
            <w:pPr>
              <w:tabs>
                <w:tab w:val="left" w:pos="1786"/>
              </w:tabs>
              <w:rPr>
                <w:rFonts w:cs="Arial"/>
                <w:i/>
              </w:rPr>
            </w:pPr>
            <w:r w:rsidRPr="0039266E">
              <w:rPr>
                <w:rFonts w:cs="Arial"/>
                <w:i/>
                <w:snapToGrid w:val="0"/>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10</w:t>
            </w:r>
          </w:p>
        </w:tc>
        <w:tc>
          <w:tcPr>
            <w:tcW w:w="8208" w:type="dxa"/>
          </w:tcPr>
          <w:p w:rsidR="00C8363F" w:rsidRPr="0039266E" w:rsidRDefault="00C8363F" w:rsidP="00C8363F">
            <w:pPr>
              <w:tabs>
                <w:tab w:val="left" w:pos="1786"/>
              </w:tabs>
              <w:rPr>
                <w:rFonts w:cs="Arial"/>
                <w:snapToGrid w:val="0"/>
              </w:rPr>
            </w:pPr>
            <w:r w:rsidRPr="0039266E">
              <w:rPr>
                <w:rFonts w:cs="Arial"/>
                <w:snapToGrid w:val="0"/>
              </w:rPr>
              <w:t>to improve photographs for states 1 and 3</w:t>
            </w:r>
          </w:p>
          <w:p w:rsidR="00C8363F" w:rsidRPr="0039266E" w:rsidRDefault="00C8363F" w:rsidP="00C8363F">
            <w:pPr>
              <w:tabs>
                <w:tab w:val="left" w:pos="1786"/>
              </w:tabs>
              <w:rPr>
                <w:rFonts w:cs="Arial"/>
                <w:snapToGrid w:val="0"/>
              </w:rPr>
            </w:pPr>
            <w:r w:rsidRPr="0039266E">
              <w:rPr>
                <w:rFonts w:cs="Arial"/>
                <w:i/>
                <w:snapToGrid w:val="0"/>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11</w:t>
            </w:r>
          </w:p>
        </w:tc>
        <w:tc>
          <w:tcPr>
            <w:tcW w:w="8208" w:type="dxa"/>
          </w:tcPr>
          <w:p w:rsidR="00C8363F" w:rsidRPr="0039266E" w:rsidRDefault="00C8363F" w:rsidP="00C8363F">
            <w:pPr>
              <w:rPr>
                <w:rFonts w:cs="Arial"/>
              </w:rPr>
            </w:pPr>
            <w:r w:rsidRPr="0039266E">
              <w:rPr>
                <w:rFonts w:cs="Arial"/>
              </w:rPr>
              <w:t>to improve photographs:  no difference between states 2 and 3</w:t>
            </w:r>
          </w:p>
          <w:p w:rsidR="00C8363F" w:rsidRPr="0039266E" w:rsidRDefault="00C8363F" w:rsidP="00C8363F">
            <w:pPr>
              <w:rPr>
                <w:rFonts w:cs="Arial"/>
              </w:rPr>
            </w:pPr>
            <w:r w:rsidRPr="0039266E">
              <w:rPr>
                <w:rFonts w:cs="Arial"/>
                <w:i/>
                <w:snapToGrid w:val="0"/>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14</w:t>
            </w:r>
          </w:p>
        </w:tc>
        <w:tc>
          <w:tcPr>
            <w:tcW w:w="8208" w:type="dxa"/>
          </w:tcPr>
          <w:p w:rsidR="00C8363F" w:rsidRPr="0039266E" w:rsidRDefault="00C8363F" w:rsidP="00C8363F">
            <w:pPr>
              <w:rPr>
                <w:rFonts w:cs="Arial"/>
              </w:rPr>
            </w:pPr>
            <w:r w:rsidRPr="0039266E">
              <w:rPr>
                <w:rFonts w:cs="Arial"/>
              </w:rPr>
              <w:t>to add explanation on what “widest part” means</w:t>
            </w:r>
          </w:p>
          <w:p w:rsidR="00C8363F" w:rsidRPr="0039266E" w:rsidRDefault="00C8363F" w:rsidP="00C8363F">
            <w:pPr>
              <w:rPr>
                <w:rFonts w:cs="Arial"/>
              </w:rPr>
            </w:pPr>
            <w:r w:rsidRPr="0039266E">
              <w:rPr>
                <w:rFonts w:cs="Arial"/>
                <w:i/>
                <w:snapToGrid w:val="0"/>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19</w:t>
            </w:r>
          </w:p>
        </w:tc>
        <w:tc>
          <w:tcPr>
            <w:tcW w:w="8208" w:type="dxa"/>
          </w:tcPr>
          <w:p w:rsidR="00C8363F" w:rsidRPr="0039266E" w:rsidRDefault="00C8363F" w:rsidP="00C8363F">
            <w:pPr>
              <w:rPr>
                <w:rFonts w:cs="Arial"/>
              </w:rPr>
            </w:pPr>
            <w:r w:rsidRPr="0039266E">
              <w:rPr>
                <w:rFonts w:cs="Arial"/>
              </w:rPr>
              <w:t>- to delete “ratio diameter/height” at top of the grid</w:t>
            </w:r>
          </w:p>
          <w:p w:rsidR="00C8363F" w:rsidRPr="0039266E" w:rsidRDefault="00C8363F" w:rsidP="00C8363F">
            <w:pPr>
              <w:rPr>
                <w:rFonts w:cs="Arial"/>
              </w:rPr>
            </w:pPr>
            <w:r w:rsidRPr="0039266E">
              <w:rPr>
                <w:rFonts w:cs="Arial"/>
              </w:rPr>
              <w:t xml:space="preserve">- to replace “medium” by “compressed” </w:t>
            </w:r>
          </w:p>
          <w:p w:rsidR="00C8363F" w:rsidRPr="0039266E" w:rsidRDefault="00C8363F" w:rsidP="00C8363F">
            <w:pPr>
              <w:rPr>
                <w:rFonts w:cs="Arial"/>
              </w:rPr>
            </w:pPr>
            <w:r w:rsidRPr="0039266E">
              <w:rPr>
                <w:rFonts w:cs="Arial"/>
              </w:rPr>
              <w:t>- to reverse order of illustrations according to TGP/14 (“compressed” to “elongated”)</w:t>
            </w:r>
          </w:p>
          <w:p w:rsidR="00C8363F" w:rsidRPr="0039266E" w:rsidRDefault="00C8363F" w:rsidP="00C8363F">
            <w:pPr>
              <w:rPr>
                <w:rFonts w:cs="Arial"/>
              </w:rPr>
            </w:pPr>
            <w:r w:rsidRPr="0039266E">
              <w:rPr>
                <w:rFonts w:cs="Arial"/>
                <w:i/>
                <w:snapToGrid w:val="0"/>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 xml:space="preserve">Ad. 22 </w:t>
            </w:r>
          </w:p>
        </w:tc>
        <w:tc>
          <w:tcPr>
            <w:tcW w:w="8208" w:type="dxa"/>
          </w:tcPr>
          <w:p w:rsidR="00C8363F" w:rsidRPr="0039266E" w:rsidRDefault="00C8363F" w:rsidP="00C8363F">
            <w:pPr>
              <w:rPr>
                <w:rFonts w:cs="Arial"/>
              </w:rPr>
            </w:pPr>
            <w:r w:rsidRPr="0039266E">
              <w:rPr>
                <w:rFonts w:cs="Arial"/>
              </w:rPr>
              <w:t xml:space="preserve">to read “The sweetness is considered as the total soluble solids content, and is determined with a </w:t>
            </w:r>
            <w:proofErr w:type="spellStart"/>
            <w:r w:rsidRPr="0039266E">
              <w:rPr>
                <w:rFonts w:cs="Arial"/>
              </w:rPr>
              <w:t>refractometer</w:t>
            </w:r>
            <w:proofErr w:type="spellEnd"/>
            <w:r w:rsidRPr="0039266E">
              <w:rPr>
                <w:rFonts w:cs="Arial"/>
              </w:rPr>
              <w:t>.”</w:t>
            </w:r>
          </w:p>
          <w:p w:rsidR="00C8363F" w:rsidRPr="0039266E" w:rsidDel="00C95C9D" w:rsidRDefault="00C8363F" w:rsidP="00C8363F">
            <w:pPr>
              <w:rPr>
                <w:rFonts w:cs="Arial"/>
                <w:i/>
              </w:rPr>
            </w:pPr>
            <w:r w:rsidRPr="0039266E">
              <w:rPr>
                <w:rFonts w:cs="Arial"/>
                <w:i/>
              </w:rPr>
              <w:t>Leading Expert: agreed and proposed same change for Ad. 24</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27</w:t>
            </w:r>
          </w:p>
        </w:tc>
        <w:tc>
          <w:tcPr>
            <w:tcW w:w="8208" w:type="dxa"/>
          </w:tcPr>
          <w:p w:rsidR="00C8363F" w:rsidRPr="0039266E" w:rsidRDefault="00C8363F" w:rsidP="00C8363F">
            <w:pPr>
              <w:rPr>
                <w:rFonts w:cs="Arial"/>
              </w:rPr>
            </w:pPr>
            <w:r w:rsidRPr="0039266E">
              <w:rPr>
                <w:rFonts w:cs="Arial"/>
              </w:rPr>
              <w:t xml:space="preserve">to read “Seed </w:t>
            </w:r>
            <w:proofErr w:type="spellStart"/>
            <w:r w:rsidRPr="0039266E">
              <w:rPr>
                <w:rFonts w:cs="Arial"/>
              </w:rPr>
              <w:t>embryony</w:t>
            </w:r>
            <w:proofErr w:type="spellEnd"/>
            <w:r w:rsidRPr="0039266E">
              <w:rPr>
                <w:rFonts w:cs="Arial"/>
              </w:rPr>
              <w:t xml:space="preserve"> should be determined after removing seed coat.”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29</w:t>
            </w:r>
          </w:p>
        </w:tc>
        <w:tc>
          <w:tcPr>
            <w:tcW w:w="8208" w:type="dxa"/>
          </w:tcPr>
          <w:p w:rsidR="00C8363F" w:rsidRPr="0039266E" w:rsidRDefault="00C8363F" w:rsidP="00C8363F">
            <w:pPr>
              <w:rPr>
                <w:rFonts w:cs="Arial"/>
              </w:rPr>
            </w:pPr>
            <w:r w:rsidRPr="0039266E">
              <w:rPr>
                <w:rFonts w:cs="Arial"/>
              </w:rPr>
              <w:t xml:space="preserve">“ready for consumption” should be replaced by an objective description of maturity </w:t>
            </w:r>
          </w:p>
          <w:p w:rsidR="00C8363F" w:rsidRPr="0039266E" w:rsidRDefault="00C8363F" w:rsidP="00C8363F">
            <w:pPr>
              <w:rPr>
                <w:rFonts w:cs="Arial"/>
                <w:i/>
              </w:rPr>
            </w:pPr>
            <w:r w:rsidRPr="0039266E">
              <w:rPr>
                <w:rFonts w:cs="Arial"/>
                <w:i/>
              </w:rPr>
              <w:t>Leading Expert:  I</w:t>
            </w:r>
            <w:r w:rsidRPr="0039266E">
              <w:rPr>
                <w:rFonts w:cs="Arial" w:hint="eastAsia"/>
                <w:i/>
              </w:rPr>
              <w:t xml:space="preserve">t is difficult to describe the maturity by an objective description, for example color of skin. </w:t>
            </w:r>
            <w:r w:rsidRPr="0039266E">
              <w:rPr>
                <w:rFonts w:cs="Arial"/>
                <w:i/>
              </w:rPr>
              <w:t>W</w:t>
            </w:r>
            <w:r w:rsidRPr="0039266E">
              <w:rPr>
                <w:rFonts w:cs="Arial" w:hint="eastAsia"/>
                <w:i/>
              </w:rPr>
              <w:t xml:space="preserve">hen fruits become complete color of the variety, those are sometimes too mature. </w:t>
            </w:r>
            <w:r w:rsidRPr="0039266E">
              <w:rPr>
                <w:rFonts w:cs="Arial"/>
                <w:i/>
              </w:rPr>
              <w:t>In</w:t>
            </w:r>
            <w:r w:rsidRPr="0039266E">
              <w:rPr>
                <w:rFonts w:cs="Arial" w:hint="eastAsia"/>
                <w:i/>
              </w:rPr>
              <w:t xml:space="preserve"> the DUS trial an expert evaluates characters, so </w:t>
            </w:r>
            <w:r w:rsidRPr="0039266E">
              <w:rPr>
                <w:rFonts w:cs="Arial"/>
                <w:i/>
              </w:rPr>
              <w:t>“</w:t>
            </w:r>
            <w:r w:rsidRPr="0039266E">
              <w:rPr>
                <w:rFonts w:cs="Arial" w:hint="eastAsia"/>
                <w:i/>
              </w:rPr>
              <w:t>ready for consumption</w:t>
            </w:r>
            <w:r w:rsidRPr="0039266E">
              <w:rPr>
                <w:rFonts w:cs="Arial"/>
                <w:i/>
              </w:rPr>
              <w:t>”</w:t>
            </w:r>
            <w:r w:rsidRPr="0039266E">
              <w:rPr>
                <w:rFonts w:cs="Arial" w:hint="eastAsia"/>
                <w:i/>
              </w:rPr>
              <w:t xml:space="preserve"> is </w:t>
            </w:r>
            <w:r w:rsidRPr="0039266E">
              <w:rPr>
                <w:rFonts w:cs="Arial"/>
                <w:i/>
              </w:rPr>
              <w:t>enough</w:t>
            </w:r>
            <w:r w:rsidRPr="0039266E">
              <w:rPr>
                <w:rFonts w:cs="Arial" w:hint="eastAsia"/>
                <w:i/>
              </w:rPr>
              <w:t xml:space="preserve"> description.</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TQ 6</w:t>
            </w:r>
          </w:p>
        </w:tc>
        <w:tc>
          <w:tcPr>
            <w:tcW w:w="8208" w:type="dxa"/>
          </w:tcPr>
          <w:p w:rsidR="00C8363F" w:rsidRPr="0039266E" w:rsidRDefault="00C8363F" w:rsidP="00C8363F">
            <w:pPr>
              <w:rPr>
                <w:rFonts w:cs="Arial"/>
              </w:rPr>
            </w:pPr>
            <w:r w:rsidRPr="0039266E">
              <w:rPr>
                <w:rFonts w:cs="Arial"/>
              </w:rPr>
              <w:t>to use states from Char. 20</w:t>
            </w:r>
          </w:p>
        </w:tc>
      </w:tr>
    </w:tbl>
    <w:p w:rsidR="00C8363F" w:rsidRPr="0039266E" w:rsidRDefault="00C8363F" w:rsidP="00C8363F">
      <w:pPr>
        <w:rPr>
          <w:rFonts w:cs="Arial"/>
        </w:rPr>
      </w:pPr>
    </w:p>
    <w:p w:rsidR="00C8363F" w:rsidRPr="0039266E"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tabs>
                <w:tab w:val="right" w:leader="dot" w:pos="9639"/>
              </w:tabs>
              <w:contextualSpacing/>
              <w:rPr>
                <w:caps/>
                <w:lang w:val="pt-BR"/>
              </w:rPr>
            </w:pPr>
            <w:r w:rsidRPr="0039266E">
              <w:rPr>
                <w:lang w:val="pt-BR"/>
              </w:rPr>
              <w:t>Hebe (</w:t>
            </w:r>
            <w:r w:rsidRPr="0039266E">
              <w:rPr>
                <w:i/>
                <w:lang w:val="pt-BR"/>
              </w:rPr>
              <w:t>Hebe</w:t>
            </w:r>
            <w:r w:rsidRPr="0039266E">
              <w:rPr>
                <w:lang w:val="pt-BR"/>
              </w:rPr>
              <w:t xml:space="preserve"> Comm. ex Juss)</w:t>
            </w:r>
          </w:p>
        </w:tc>
        <w:tc>
          <w:tcPr>
            <w:tcW w:w="1984" w:type="dxa"/>
            <w:shd w:val="clear" w:color="auto" w:fill="D9D9D9"/>
            <w:vAlign w:val="center"/>
          </w:tcPr>
          <w:p w:rsidR="00C8363F" w:rsidRPr="0039266E" w:rsidRDefault="00C8363F" w:rsidP="00C8363F">
            <w:pPr>
              <w:rPr>
                <w:caps/>
              </w:rPr>
            </w:pPr>
            <w:r w:rsidRPr="0039266E">
              <w:rPr>
                <w:color w:val="000000"/>
              </w:rPr>
              <w:t>TG/HEBE(proj.5)</w:t>
            </w:r>
          </w:p>
        </w:tc>
      </w:tr>
    </w:tbl>
    <w:p w:rsidR="00C8363F" w:rsidRPr="0039266E" w:rsidRDefault="00C8363F" w:rsidP="00C8363F">
      <w:pPr>
        <w:keepNext/>
        <w:rPr>
          <w:rFonts w:cs="Arial"/>
        </w:rPr>
      </w:pPr>
    </w:p>
    <w:p w:rsidR="00C8363F" w:rsidRPr="0039266E" w:rsidRDefault="00C8363F" w:rsidP="00C8363F">
      <w:pPr>
        <w:keepNext/>
        <w:rPr>
          <w:rFonts w:cs="Arial"/>
        </w:rPr>
      </w:pPr>
      <w:r w:rsidRPr="0039266E">
        <w:rPr>
          <w:rFonts w:cs="Arial"/>
        </w:rPr>
        <w:tab/>
        <w:t>(a)</w:t>
      </w:r>
      <w:r w:rsidRPr="0039266E">
        <w:rPr>
          <w:rFonts w:cs="Arial"/>
        </w:rPr>
        <w:tab/>
        <w:t>The following table contains the comments by the Enlarged Editorial Committee at its meeting on January 9 and 10, 2013, and the replies provided by the Leading Expert, Mr. Chris Barnaby (</w:t>
      </w:r>
      <w:smartTag w:uri="urn:schemas-microsoft-com:office:smarttags" w:element="place">
        <w:smartTag w:uri="urn:schemas-microsoft-com:office:smarttags" w:element="country-region">
          <w:r w:rsidRPr="0039266E">
            <w:rPr>
              <w:rFonts w:cs="Arial"/>
            </w:rPr>
            <w:t>New Zealand</w:t>
          </w:r>
        </w:smartTag>
      </w:smartTag>
      <w:r w:rsidRPr="0039266E">
        <w:rPr>
          <w:rFonts w:cs="Arial"/>
        </w:rPr>
        <w:t>):</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Char. 1</w:t>
            </w:r>
          </w:p>
        </w:tc>
        <w:tc>
          <w:tcPr>
            <w:tcW w:w="8208" w:type="dxa"/>
          </w:tcPr>
          <w:p w:rsidR="00C8363F" w:rsidRPr="0039266E" w:rsidRDefault="00C8363F" w:rsidP="00C8363F">
            <w:pPr>
              <w:rPr>
                <w:rFonts w:cs="Arial"/>
              </w:rPr>
            </w:pPr>
            <w:r w:rsidRPr="0039266E">
              <w:rPr>
                <w:rFonts w:cs="Arial"/>
              </w:rPr>
              <w:t>state 3 to read “moderately spreading” and state 4 to read “strongly spreading”</w:t>
            </w:r>
          </w:p>
          <w:p w:rsidR="00C8363F" w:rsidRPr="0039266E" w:rsidRDefault="00C8363F" w:rsidP="00C8363F">
            <w:pPr>
              <w:rPr>
                <w:rFonts w:cs="Arial"/>
                <w:i/>
              </w:rPr>
            </w:pPr>
            <w:r w:rsidRPr="0039266E">
              <w:rPr>
                <w:rFonts w:cs="Arial"/>
                <w:i/>
              </w:rPr>
              <w:t>Leading Expert: The replacement of horizontal state 4 with strongly spreading reduces information. Horizontal was selected to represent the specific growth form, prostrate to decumbent. Varieties that fit this state strongly spread but they also lack height. Spreading does not clearly convey the very short height and horizontal direction.</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4</w:t>
            </w:r>
          </w:p>
        </w:tc>
        <w:tc>
          <w:tcPr>
            <w:tcW w:w="8208" w:type="dxa"/>
          </w:tcPr>
          <w:p w:rsidR="00C8363F" w:rsidRPr="0039266E" w:rsidRDefault="00C8363F" w:rsidP="00C8363F">
            <w:pPr>
              <w:rPr>
                <w:rFonts w:cs="Arial"/>
              </w:rPr>
            </w:pPr>
            <w:r w:rsidRPr="0039266E">
              <w:rPr>
                <w:rFonts w:cs="Arial"/>
              </w:rPr>
              <w:t>- to move QN and (b) one row up</w:t>
            </w:r>
          </w:p>
          <w:p w:rsidR="00C8363F" w:rsidRPr="0039266E" w:rsidRDefault="00C8363F" w:rsidP="00C8363F">
            <w:pPr>
              <w:rPr>
                <w:rFonts w:cs="Arial"/>
              </w:rPr>
            </w:pPr>
            <w:r w:rsidRPr="0039266E">
              <w:rPr>
                <w:rFonts w:cs="Arial"/>
              </w:rPr>
              <w:t xml:space="preserve">- to delete space before colon in English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11, 12</w:t>
            </w:r>
          </w:p>
        </w:tc>
        <w:tc>
          <w:tcPr>
            <w:tcW w:w="8208" w:type="dxa"/>
          </w:tcPr>
          <w:p w:rsidR="00C8363F" w:rsidRPr="0039266E" w:rsidRDefault="00C8363F" w:rsidP="00C8363F">
            <w:pPr>
              <w:rPr>
                <w:rFonts w:cs="Arial"/>
              </w:rPr>
            </w:pPr>
            <w:r w:rsidRPr="0039266E">
              <w:rPr>
                <w:rFonts w:cs="Arial"/>
              </w:rPr>
              <w:t>to check whether char. 11 is really QL; if not, to be combined with char. 12</w:t>
            </w:r>
          </w:p>
          <w:p w:rsidR="00C8363F" w:rsidRPr="0039266E" w:rsidRDefault="00C8363F" w:rsidP="00C8363F">
            <w:pPr>
              <w:rPr>
                <w:rFonts w:cs="Arial"/>
              </w:rPr>
            </w:pPr>
            <w:r w:rsidRPr="0039266E">
              <w:rPr>
                <w:rFonts w:cs="Arial"/>
                <w:i/>
              </w:rPr>
              <w:t>Leading Expert: There is a genetic basis and it is qualitative.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12</w:t>
            </w:r>
          </w:p>
        </w:tc>
        <w:tc>
          <w:tcPr>
            <w:tcW w:w="8208" w:type="dxa"/>
          </w:tcPr>
          <w:p w:rsidR="00C8363F" w:rsidRPr="0039266E" w:rsidRDefault="00C8363F" w:rsidP="00C8363F">
            <w:pPr>
              <w:rPr>
                <w:rFonts w:cs="Arial"/>
              </w:rPr>
            </w:pPr>
            <w:r w:rsidRPr="0039266E">
              <w:rPr>
                <w:rFonts w:cs="Arial"/>
              </w:rPr>
              <w:t>to delete MG</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16</w:t>
            </w:r>
          </w:p>
        </w:tc>
        <w:tc>
          <w:tcPr>
            <w:tcW w:w="8208" w:type="dxa"/>
          </w:tcPr>
          <w:p w:rsidR="00C8363F" w:rsidRPr="0039266E" w:rsidRDefault="00C8363F" w:rsidP="00C8363F">
            <w:pPr>
              <w:rPr>
                <w:rFonts w:cs="Arial"/>
                <w:snapToGrid w:val="0"/>
              </w:rPr>
            </w:pPr>
            <w:r w:rsidRPr="0039266E">
              <w:rPr>
                <w:rFonts w:cs="Arial"/>
              </w:rPr>
              <w:t xml:space="preserve">to be indicated as ratio and </w:t>
            </w:r>
            <w:r w:rsidRPr="0039266E">
              <w:rPr>
                <w:rFonts w:cs="Arial"/>
                <w:snapToGrid w:val="0"/>
              </w:rPr>
              <w:t>to add (+) and provide illustration</w:t>
            </w:r>
          </w:p>
          <w:p w:rsidR="00C8363F" w:rsidRPr="0039266E" w:rsidRDefault="00C8363F" w:rsidP="00C8363F">
            <w:pPr>
              <w:rPr>
                <w:rFonts w:cs="Arial"/>
                <w:i/>
              </w:rPr>
            </w:pPr>
            <w:r w:rsidRPr="0039266E">
              <w:rPr>
                <w:rFonts w:cs="Arial"/>
                <w:i/>
                <w:snapToGrid w:val="0"/>
              </w:rPr>
              <w:t xml:space="preserve">Leading Expert: The states are meaningful and should be kept.  Combined Ad. for Chars. 16 and 17 provided </w:t>
            </w:r>
          </w:p>
        </w:tc>
      </w:tr>
      <w:tr w:rsidR="00C8363F" w:rsidRPr="0039266E" w:rsidTr="00C8363F">
        <w:trPr>
          <w:cantSplit/>
        </w:trPr>
        <w:tc>
          <w:tcPr>
            <w:tcW w:w="1573" w:type="dxa"/>
            <w:shd w:val="clear" w:color="auto" w:fill="auto"/>
          </w:tcPr>
          <w:p w:rsidR="00C8363F" w:rsidRPr="0039266E" w:rsidRDefault="00C8363F" w:rsidP="00C8363F">
            <w:pPr>
              <w:rPr>
                <w:rFonts w:cs="Arial"/>
              </w:rPr>
            </w:pPr>
            <w:r w:rsidRPr="0039266E">
              <w:rPr>
                <w:rFonts w:cs="Arial"/>
              </w:rPr>
              <w:t>8.1</w:t>
            </w:r>
          </w:p>
        </w:tc>
        <w:tc>
          <w:tcPr>
            <w:tcW w:w="8208" w:type="dxa"/>
          </w:tcPr>
          <w:p w:rsidR="00C8363F" w:rsidRPr="0039266E" w:rsidRDefault="00C8363F" w:rsidP="00C8363F">
            <w:pPr>
              <w:rPr>
                <w:rFonts w:cs="Arial"/>
              </w:rPr>
            </w:pPr>
            <w:r w:rsidRPr="0039266E">
              <w:rPr>
                <w:rFonts w:cs="Arial"/>
              </w:rPr>
              <w:t>to delete the word “All” i.e. “Unless otherwise stated, all” at the beginning of all explanations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(a)</w:t>
            </w:r>
          </w:p>
        </w:tc>
        <w:tc>
          <w:tcPr>
            <w:tcW w:w="8208" w:type="dxa"/>
          </w:tcPr>
          <w:p w:rsidR="00C8363F" w:rsidRPr="0039266E" w:rsidRDefault="00C8363F" w:rsidP="00C8363F">
            <w:pPr>
              <w:rPr>
                <w:rFonts w:cs="Arial"/>
              </w:rPr>
            </w:pPr>
            <w:r w:rsidRPr="0039266E">
              <w:rPr>
                <w:rFonts w:cs="Arial"/>
              </w:rPr>
              <w:t>to delete “later in the growing season”</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10</w:t>
            </w:r>
          </w:p>
        </w:tc>
        <w:tc>
          <w:tcPr>
            <w:tcW w:w="8208" w:type="dxa"/>
          </w:tcPr>
          <w:p w:rsidR="00C8363F" w:rsidRPr="0039266E" w:rsidRDefault="00C8363F" w:rsidP="00C8363F">
            <w:pPr>
              <w:rPr>
                <w:rFonts w:cs="Arial"/>
              </w:rPr>
            </w:pPr>
            <w:r w:rsidRPr="0039266E">
              <w:rPr>
                <w:rFonts w:cs="Arial"/>
                <w:snapToGrid w:val="0"/>
              </w:rPr>
              <w:t>to check whether</w:t>
            </w:r>
            <w:r w:rsidRPr="0039266E">
              <w:rPr>
                <w:rFonts w:cs="Arial"/>
              </w:rPr>
              <w:t xml:space="preserve"> to read “The sinus is located in the leaf bud, a gap between the bases of two leaves of a pair when in bud. It can be seen by the naked eye for some varieties but should be observed with a magnifying glass for other varieties.” and to delete other text</w:t>
            </w:r>
          </w:p>
          <w:p w:rsidR="00C8363F" w:rsidRPr="0039266E" w:rsidRDefault="00C8363F" w:rsidP="00C8363F">
            <w:pPr>
              <w:rPr>
                <w:rFonts w:cs="Arial"/>
                <w:i/>
              </w:rPr>
            </w:pPr>
            <w:r w:rsidRPr="0039266E">
              <w:rPr>
                <w:rFonts w:cs="Arial"/>
                <w:i/>
              </w:rPr>
              <w:t>Leading Expert: agree with rewording of first part, but do not agree with deletion of other text, as the additional text provides clarification and the subgroup considered it helpful.</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17</w:t>
            </w:r>
          </w:p>
        </w:tc>
        <w:tc>
          <w:tcPr>
            <w:tcW w:w="8208" w:type="dxa"/>
          </w:tcPr>
          <w:p w:rsidR="00C8363F" w:rsidRPr="0039266E" w:rsidRDefault="00C8363F" w:rsidP="00C8363F">
            <w:pPr>
              <w:rPr>
                <w:rFonts w:cs="Arial"/>
                <w:snapToGrid w:val="0"/>
              </w:rPr>
            </w:pPr>
            <w:r w:rsidRPr="0039266E">
              <w:rPr>
                <w:rFonts w:cs="Arial"/>
                <w:snapToGrid w:val="0"/>
              </w:rPr>
              <w:t>to provide illustration in form of grid (see TGP/14/1)</w:t>
            </w:r>
          </w:p>
          <w:p w:rsidR="00C8363F" w:rsidRPr="0039266E" w:rsidRDefault="00C8363F" w:rsidP="00C8363F">
            <w:pPr>
              <w:rPr>
                <w:rFonts w:cs="Arial"/>
                <w:i/>
                <w:snapToGrid w:val="0"/>
              </w:rPr>
            </w:pPr>
            <w:r w:rsidRPr="0039266E">
              <w:rPr>
                <w:rFonts w:cs="Arial"/>
                <w:i/>
                <w:snapToGrid w:val="0"/>
              </w:rPr>
              <w:t>combined Ad. for Chars. 16 and 17 provided by Leading Expert</w:t>
            </w:r>
          </w:p>
        </w:tc>
      </w:tr>
    </w:tbl>
    <w:p w:rsidR="00C8363F" w:rsidRPr="0039266E" w:rsidRDefault="00C8363F"/>
    <w:p w:rsidR="00C8363F" w:rsidRPr="0039266E" w:rsidRDefault="00C8363F" w:rsidP="00C8363F">
      <w:pPr>
        <w:keepNext/>
        <w:rPr>
          <w:u w:val="single"/>
        </w:rPr>
      </w:pPr>
      <w:r w:rsidRPr="0039266E">
        <w:rPr>
          <w:u w:val="single"/>
        </w:rPr>
        <w:t>Ad. 16:  Leaf blade: ratio length/width</w:t>
      </w:r>
    </w:p>
    <w:p w:rsidR="00C8363F" w:rsidRPr="0039266E" w:rsidRDefault="00C8363F" w:rsidP="00C8363F">
      <w:pPr>
        <w:keepNext/>
        <w:rPr>
          <w:u w:val="single"/>
        </w:rPr>
      </w:pPr>
      <w:r w:rsidRPr="0039266E">
        <w:rPr>
          <w:u w:val="single"/>
        </w:rPr>
        <w:t>Ad. 17:  Leaf blade: shape</w:t>
      </w:r>
    </w:p>
    <w:p w:rsidR="00C8363F" w:rsidRPr="0039266E" w:rsidRDefault="00C8363F" w:rsidP="00C8363F">
      <w:pPr>
        <w:keepNext/>
      </w:pPr>
    </w:p>
    <w:tbl>
      <w:tblPr>
        <w:tblW w:w="425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1417"/>
        <w:gridCol w:w="1418"/>
      </w:tblGrid>
      <w:tr w:rsidR="00C8363F" w:rsidRPr="0039266E" w:rsidTr="00C8363F">
        <w:trPr>
          <w:cantSplit/>
        </w:trPr>
        <w:tc>
          <w:tcPr>
            <w:tcW w:w="4253" w:type="dxa"/>
            <w:gridSpan w:val="3"/>
            <w:tcBorders>
              <w:top w:val="single" w:sz="4" w:space="0" w:color="auto"/>
              <w:left w:val="single" w:sz="4" w:space="0" w:color="auto"/>
              <w:bottom w:val="nil"/>
              <w:right w:val="single" w:sz="4" w:space="0" w:color="auto"/>
            </w:tcBorders>
          </w:tcPr>
          <w:p w:rsidR="00C8363F" w:rsidRPr="0039266E" w:rsidRDefault="00C8363F" w:rsidP="00C8363F">
            <w:pPr>
              <w:keepNext/>
              <w:ind w:left="433" w:hanging="433"/>
              <w:jc w:val="center"/>
            </w:pPr>
            <w:bookmarkStart w:id="55" w:name="_Hlk347994431"/>
            <w:r w:rsidRPr="0039266E">
              <w:rPr>
                <w:noProof/>
              </w:rPr>
              <w:sym w:font="Wingdings" w:char="00DF"/>
            </w:r>
            <w:r w:rsidRPr="0039266E">
              <w:rPr>
                <w:noProof/>
              </w:rPr>
              <w:tab/>
              <w:t xml:space="preserve">    </w:t>
            </w:r>
            <w:r w:rsidRPr="0039266E">
              <w:rPr>
                <w:noProof/>
              </w:rPr>
              <w:tab/>
            </w:r>
            <w:r w:rsidRPr="0039266E">
              <w:t>broadest part</w:t>
            </w:r>
            <w:r w:rsidRPr="0039266E">
              <w:tab/>
            </w:r>
            <w:r w:rsidRPr="0039266E">
              <w:tab/>
            </w:r>
            <w:r w:rsidRPr="0039266E">
              <w:rPr>
                <w:noProof/>
              </w:rPr>
              <w:sym w:font="Wingdings" w:char="00E0"/>
            </w:r>
          </w:p>
        </w:tc>
      </w:tr>
      <w:tr w:rsidR="00C8363F" w:rsidRPr="0039266E" w:rsidTr="00C8363F">
        <w:trPr>
          <w:cantSplit/>
        </w:trPr>
        <w:tc>
          <w:tcPr>
            <w:tcW w:w="1418" w:type="dxa"/>
            <w:tcBorders>
              <w:top w:val="single" w:sz="4" w:space="0" w:color="auto"/>
              <w:left w:val="single" w:sz="4" w:space="0" w:color="auto"/>
              <w:bottom w:val="single" w:sz="4" w:space="0" w:color="auto"/>
              <w:right w:val="single" w:sz="4" w:space="0" w:color="auto"/>
            </w:tcBorders>
          </w:tcPr>
          <w:p w:rsidR="00C8363F" w:rsidRPr="0039266E" w:rsidRDefault="00C8363F" w:rsidP="00C8363F">
            <w:pPr>
              <w:keepNext/>
              <w:jc w:val="center"/>
            </w:pPr>
            <w:r w:rsidRPr="0039266E">
              <w:rPr>
                <w:noProof/>
              </w:rPr>
              <w:t>(below middle)</w:t>
            </w:r>
          </w:p>
        </w:tc>
        <w:tc>
          <w:tcPr>
            <w:tcW w:w="1417" w:type="dxa"/>
            <w:tcBorders>
              <w:top w:val="single" w:sz="4" w:space="0" w:color="auto"/>
              <w:left w:val="single" w:sz="4" w:space="0" w:color="auto"/>
              <w:bottom w:val="single" w:sz="4" w:space="0" w:color="auto"/>
              <w:right w:val="single" w:sz="4" w:space="0" w:color="auto"/>
            </w:tcBorders>
          </w:tcPr>
          <w:p w:rsidR="00C8363F" w:rsidRPr="0039266E" w:rsidRDefault="00C8363F" w:rsidP="00C8363F">
            <w:pPr>
              <w:keepNext/>
              <w:jc w:val="center"/>
            </w:pPr>
            <w:r w:rsidRPr="0039266E">
              <w:t>at middle</w:t>
            </w:r>
          </w:p>
        </w:tc>
        <w:tc>
          <w:tcPr>
            <w:tcW w:w="1418" w:type="dxa"/>
            <w:tcBorders>
              <w:top w:val="single" w:sz="4" w:space="0" w:color="auto"/>
              <w:left w:val="single" w:sz="4" w:space="0" w:color="auto"/>
              <w:bottom w:val="single" w:sz="4" w:space="0" w:color="auto"/>
              <w:right w:val="single" w:sz="4" w:space="0" w:color="auto"/>
            </w:tcBorders>
          </w:tcPr>
          <w:p w:rsidR="00C8363F" w:rsidRPr="0039266E" w:rsidRDefault="00C8363F" w:rsidP="00C8363F">
            <w:pPr>
              <w:keepNext/>
              <w:jc w:val="center"/>
            </w:pPr>
            <w:r w:rsidRPr="0039266E">
              <w:rPr>
                <w:noProof/>
              </w:rPr>
              <w:t>(above middle)</w:t>
            </w:r>
          </w:p>
        </w:tc>
      </w:tr>
    </w:tbl>
    <w:p w:rsidR="00C8363F" w:rsidRPr="0039266E" w:rsidRDefault="00C8363F" w:rsidP="00C8363F">
      <w:pPr>
        <w:keepNext/>
      </w:pPr>
    </w:p>
    <w:tbl>
      <w:tblPr>
        <w:tblW w:w="48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1388"/>
        <w:gridCol w:w="1389"/>
        <w:gridCol w:w="1389"/>
      </w:tblGrid>
      <w:tr w:rsidR="00C8363F" w:rsidRPr="0039266E" w:rsidTr="00C8363F">
        <w:trPr>
          <w:cantSplit/>
        </w:trPr>
        <w:tc>
          <w:tcPr>
            <w:tcW w:w="429" w:type="dxa"/>
            <w:vMerge w:val="restart"/>
            <w:tcBorders>
              <w:top w:val="single" w:sz="4" w:space="0" w:color="auto"/>
              <w:left w:val="single" w:sz="4" w:space="0" w:color="auto"/>
              <w:bottom w:val="single" w:sz="4" w:space="0" w:color="auto"/>
              <w:right w:val="single" w:sz="4" w:space="0" w:color="auto"/>
            </w:tcBorders>
            <w:textDirection w:val="btLr"/>
          </w:tcPr>
          <w:p w:rsidR="00C8363F" w:rsidRPr="0039266E" w:rsidRDefault="00C8363F" w:rsidP="00C8363F">
            <w:pPr>
              <w:keepNext/>
              <w:ind w:left="113" w:right="113"/>
              <w:jc w:val="center"/>
              <w:rPr>
                <w:sz w:val="18"/>
                <w:szCs w:val="18"/>
              </w:rPr>
            </w:pPr>
            <w:r w:rsidRPr="0039266E">
              <w:rPr>
                <w:sz w:val="18"/>
                <w:szCs w:val="18"/>
              </w:rPr>
              <w:t>rounded  →  slightly elongated   length/width ratio   →  strongly elongated</w:t>
            </w:r>
          </w:p>
        </w:tc>
        <w:tc>
          <w:tcPr>
            <w:tcW w:w="283" w:type="dxa"/>
            <w:tcBorders>
              <w:top w:val="nil"/>
              <w:left w:val="nil"/>
              <w:bottom w:val="nil"/>
              <w:right w:val="nil"/>
            </w:tcBorders>
          </w:tcPr>
          <w:p w:rsidR="00C8363F" w:rsidRPr="0039266E" w:rsidRDefault="00C8363F" w:rsidP="00C8363F">
            <w:pPr>
              <w:keepNext/>
              <w:jc w:val="center"/>
              <w:rPr>
                <w:sz w:val="18"/>
                <w:szCs w:val="18"/>
              </w:rPr>
            </w:pPr>
          </w:p>
        </w:tc>
        <w:tc>
          <w:tcPr>
            <w:tcW w:w="1388" w:type="dxa"/>
            <w:tcBorders>
              <w:top w:val="single" w:sz="4" w:space="0" w:color="auto"/>
              <w:left w:val="single" w:sz="4" w:space="0" w:color="auto"/>
              <w:bottom w:val="single" w:sz="4" w:space="0" w:color="auto"/>
              <w:right w:val="single" w:sz="4" w:space="0" w:color="auto"/>
            </w:tcBorders>
            <w:vAlign w:val="bottom"/>
          </w:tcPr>
          <w:p w:rsidR="00C8363F" w:rsidRPr="0039266E" w:rsidRDefault="00B07594" w:rsidP="00C8363F">
            <w:pPr>
              <w:keepNext/>
              <w:jc w:val="center"/>
              <w:rPr>
                <w:noProof/>
                <w:lang w:eastAsia="zh-CN"/>
              </w:rPr>
            </w:pPr>
            <w:r w:rsidRPr="0039266E">
              <w:rPr>
                <w:noProof/>
              </w:rPr>
              <w:drawing>
                <wp:inline distT="0" distB="0" distL="0" distR="0" wp14:anchorId="01D41738" wp14:editId="408B6961">
                  <wp:extent cx="596265" cy="1057275"/>
                  <wp:effectExtent l="0" t="0" r="0" b="9525"/>
                  <wp:docPr id="90" name="Picture 24" descr="lanceo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lanceolate"/>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6265" cy="1057275"/>
                          </a:xfrm>
                          <a:prstGeom prst="rect">
                            <a:avLst/>
                          </a:prstGeom>
                          <a:noFill/>
                          <a:ln>
                            <a:noFill/>
                          </a:ln>
                        </pic:spPr>
                      </pic:pic>
                    </a:graphicData>
                  </a:graphic>
                </wp:inline>
              </w:drawing>
            </w:r>
          </w:p>
          <w:p w:rsidR="00C8363F" w:rsidRPr="0039266E" w:rsidRDefault="00C8363F" w:rsidP="00C8363F">
            <w:pPr>
              <w:keepNext/>
              <w:jc w:val="center"/>
              <w:rPr>
                <w:noProof/>
                <w:lang w:eastAsia="zh-CN"/>
              </w:rPr>
            </w:pPr>
            <w:r w:rsidRPr="0039266E">
              <w:rPr>
                <w:noProof/>
                <w:lang w:eastAsia="zh-CN"/>
              </w:rPr>
              <w:t>1</w:t>
            </w:r>
          </w:p>
          <w:p w:rsidR="00C8363F" w:rsidRPr="0039266E" w:rsidRDefault="00C8363F" w:rsidP="00C8363F">
            <w:pPr>
              <w:keepNext/>
              <w:jc w:val="center"/>
            </w:pPr>
            <w:r w:rsidRPr="0039266E">
              <w:rPr>
                <w:noProof/>
                <w:lang w:eastAsia="zh-CN"/>
              </w:rPr>
              <w:t>lanceolate</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39266E" w:rsidRDefault="00B07594" w:rsidP="00C8363F">
            <w:pPr>
              <w:keepNext/>
              <w:jc w:val="center"/>
              <w:rPr>
                <w:noProof/>
                <w:lang w:eastAsia="zh-CN"/>
              </w:rPr>
            </w:pPr>
            <w:r w:rsidRPr="0039266E">
              <w:rPr>
                <w:noProof/>
              </w:rPr>
              <w:drawing>
                <wp:inline distT="0" distB="0" distL="0" distR="0" wp14:anchorId="3F568442" wp14:editId="751CB688">
                  <wp:extent cx="357505" cy="1073150"/>
                  <wp:effectExtent l="0" t="0" r="4445" b="0"/>
                  <wp:docPr id="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357505" cy="1073150"/>
                          </a:xfrm>
                          <a:prstGeom prst="rect">
                            <a:avLst/>
                          </a:prstGeom>
                          <a:noFill/>
                          <a:ln>
                            <a:noFill/>
                          </a:ln>
                        </pic:spPr>
                      </pic:pic>
                    </a:graphicData>
                  </a:graphic>
                </wp:inline>
              </w:drawing>
            </w:r>
          </w:p>
          <w:p w:rsidR="00C8363F" w:rsidRPr="0039266E" w:rsidRDefault="00C8363F" w:rsidP="00C8363F">
            <w:pPr>
              <w:keepNext/>
              <w:jc w:val="center"/>
              <w:rPr>
                <w:noProof/>
                <w:lang w:eastAsia="zh-CN"/>
              </w:rPr>
            </w:pPr>
            <w:r w:rsidRPr="0039266E">
              <w:rPr>
                <w:noProof/>
                <w:lang w:eastAsia="zh-CN"/>
              </w:rPr>
              <w:t>4</w:t>
            </w:r>
          </w:p>
          <w:p w:rsidR="00C8363F" w:rsidRPr="0039266E" w:rsidRDefault="00C8363F" w:rsidP="00C8363F">
            <w:pPr>
              <w:keepNext/>
              <w:jc w:val="center"/>
            </w:pPr>
            <w:r w:rsidRPr="0039266E">
              <w:rPr>
                <w:noProof/>
                <w:lang w:eastAsia="zh-CN"/>
              </w:rPr>
              <w:t>oblong</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39266E" w:rsidRDefault="00B07594" w:rsidP="00C8363F">
            <w:pPr>
              <w:keepNext/>
              <w:jc w:val="center"/>
              <w:rPr>
                <w:noProof/>
                <w:lang w:eastAsia="zh-CN"/>
              </w:rPr>
            </w:pPr>
            <w:r w:rsidRPr="0039266E">
              <w:rPr>
                <w:noProof/>
              </w:rPr>
              <w:drawing>
                <wp:inline distT="0" distB="0" distL="0" distR="0" wp14:anchorId="69938873" wp14:editId="5BE68628">
                  <wp:extent cx="246380" cy="1073150"/>
                  <wp:effectExtent l="0" t="0" r="1270" b="0"/>
                  <wp:docPr id="9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46380" cy="1073150"/>
                          </a:xfrm>
                          <a:prstGeom prst="rect">
                            <a:avLst/>
                          </a:prstGeom>
                          <a:noFill/>
                          <a:ln>
                            <a:noFill/>
                          </a:ln>
                        </pic:spPr>
                      </pic:pic>
                    </a:graphicData>
                  </a:graphic>
                </wp:inline>
              </w:drawing>
            </w:r>
          </w:p>
          <w:p w:rsidR="00C8363F" w:rsidRPr="0039266E" w:rsidRDefault="00C8363F" w:rsidP="00C8363F">
            <w:pPr>
              <w:keepNext/>
              <w:jc w:val="center"/>
              <w:rPr>
                <w:noProof/>
                <w:lang w:eastAsia="zh-CN"/>
              </w:rPr>
            </w:pPr>
            <w:r w:rsidRPr="0039266E">
              <w:rPr>
                <w:noProof/>
                <w:lang w:eastAsia="zh-CN"/>
              </w:rPr>
              <w:t>5</w:t>
            </w:r>
          </w:p>
          <w:p w:rsidR="00C8363F" w:rsidRPr="0039266E" w:rsidRDefault="00C8363F" w:rsidP="00C8363F">
            <w:pPr>
              <w:keepNext/>
              <w:jc w:val="center"/>
            </w:pPr>
            <w:r w:rsidRPr="0039266E">
              <w:rPr>
                <w:noProof/>
                <w:lang w:eastAsia="zh-CN"/>
              </w:rPr>
              <w:t>oblanceolate</w:t>
            </w:r>
          </w:p>
        </w:tc>
      </w:tr>
      <w:tr w:rsidR="00C8363F" w:rsidRPr="0039266E" w:rsidTr="00C8363F">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C8363F" w:rsidRPr="0039266E" w:rsidRDefault="00C8363F" w:rsidP="00C8363F">
            <w:pPr>
              <w:keepNext/>
              <w:jc w:val="left"/>
            </w:pPr>
          </w:p>
        </w:tc>
        <w:tc>
          <w:tcPr>
            <w:tcW w:w="283" w:type="dxa"/>
            <w:tcBorders>
              <w:top w:val="nil"/>
              <w:left w:val="nil"/>
              <w:bottom w:val="nil"/>
              <w:right w:val="nil"/>
            </w:tcBorders>
          </w:tcPr>
          <w:p w:rsidR="00C8363F" w:rsidRPr="0039266E" w:rsidRDefault="00C8363F" w:rsidP="00C8363F">
            <w:pPr>
              <w:keepNext/>
              <w:jc w:val="center"/>
            </w:pPr>
          </w:p>
        </w:tc>
        <w:tc>
          <w:tcPr>
            <w:tcW w:w="1388" w:type="dxa"/>
            <w:tcBorders>
              <w:top w:val="single" w:sz="4" w:space="0" w:color="auto"/>
              <w:left w:val="single" w:sz="4" w:space="0" w:color="auto"/>
              <w:bottom w:val="single" w:sz="4" w:space="0" w:color="auto"/>
              <w:right w:val="single" w:sz="4" w:space="0" w:color="auto"/>
            </w:tcBorders>
            <w:vAlign w:val="bottom"/>
          </w:tcPr>
          <w:p w:rsidR="00C8363F" w:rsidRPr="0039266E" w:rsidRDefault="00B07594" w:rsidP="00C8363F">
            <w:pPr>
              <w:keepNext/>
              <w:jc w:val="center"/>
              <w:rPr>
                <w:noProof/>
                <w:lang w:eastAsia="zh-CN"/>
              </w:rPr>
            </w:pPr>
            <w:r w:rsidRPr="0039266E">
              <w:rPr>
                <w:noProof/>
              </w:rPr>
              <w:drawing>
                <wp:inline distT="0" distB="0" distL="0" distR="0" wp14:anchorId="35B59954" wp14:editId="12C7FB78">
                  <wp:extent cx="492760" cy="1073150"/>
                  <wp:effectExtent l="0" t="0" r="2540" b="0"/>
                  <wp:docPr id="9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2760" cy="1073150"/>
                          </a:xfrm>
                          <a:prstGeom prst="rect">
                            <a:avLst/>
                          </a:prstGeom>
                          <a:noFill/>
                          <a:ln>
                            <a:noFill/>
                          </a:ln>
                        </pic:spPr>
                      </pic:pic>
                    </a:graphicData>
                  </a:graphic>
                </wp:inline>
              </w:drawing>
            </w:r>
          </w:p>
          <w:p w:rsidR="00C8363F" w:rsidRPr="0039266E" w:rsidRDefault="00C8363F" w:rsidP="00C8363F">
            <w:pPr>
              <w:keepNext/>
              <w:jc w:val="center"/>
              <w:rPr>
                <w:noProof/>
                <w:lang w:eastAsia="zh-CN"/>
              </w:rPr>
            </w:pPr>
            <w:r w:rsidRPr="0039266E">
              <w:rPr>
                <w:noProof/>
                <w:lang w:eastAsia="zh-CN"/>
              </w:rPr>
              <w:t>2</w:t>
            </w:r>
          </w:p>
          <w:p w:rsidR="00C8363F" w:rsidRPr="0039266E" w:rsidRDefault="00C8363F" w:rsidP="00C8363F">
            <w:pPr>
              <w:keepNext/>
              <w:jc w:val="center"/>
            </w:pPr>
            <w:r w:rsidRPr="0039266E">
              <w:rPr>
                <w:noProof/>
                <w:lang w:eastAsia="zh-CN"/>
              </w:rPr>
              <w:t>ovate</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39266E" w:rsidRDefault="00C8363F" w:rsidP="00C8363F">
            <w:pPr>
              <w:keepNext/>
              <w:jc w:val="center"/>
            </w:pP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39266E" w:rsidRDefault="00C8363F" w:rsidP="00C8363F">
            <w:pPr>
              <w:keepNext/>
              <w:jc w:val="center"/>
            </w:pPr>
          </w:p>
        </w:tc>
      </w:tr>
      <w:tr w:rsidR="00C8363F" w:rsidRPr="0039266E" w:rsidTr="00C8363F">
        <w:trPr>
          <w:cantSplit/>
        </w:trPr>
        <w:tc>
          <w:tcPr>
            <w:tcW w:w="429" w:type="dxa"/>
            <w:vMerge/>
            <w:tcBorders>
              <w:top w:val="single" w:sz="4" w:space="0" w:color="auto"/>
              <w:left w:val="single" w:sz="4" w:space="0" w:color="auto"/>
              <w:bottom w:val="single" w:sz="4" w:space="0" w:color="auto"/>
              <w:right w:val="single" w:sz="4" w:space="0" w:color="auto"/>
            </w:tcBorders>
            <w:vAlign w:val="center"/>
          </w:tcPr>
          <w:p w:rsidR="00C8363F" w:rsidRPr="0039266E" w:rsidRDefault="00C8363F" w:rsidP="00C8363F">
            <w:pPr>
              <w:keepNext/>
              <w:jc w:val="left"/>
            </w:pPr>
          </w:p>
        </w:tc>
        <w:tc>
          <w:tcPr>
            <w:tcW w:w="283" w:type="dxa"/>
            <w:tcBorders>
              <w:top w:val="nil"/>
              <w:left w:val="nil"/>
              <w:bottom w:val="nil"/>
              <w:right w:val="nil"/>
            </w:tcBorders>
          </w:tcPr>
          <w:p w:rsidR="00C8363F" w:rsidRPr="0039266E" w:rsidRDefault="00C8363F" w:rsidP="00C8363F">
            <w:pPr>
              <w:keepNext/>
              <w:jc w:val="center"/>
            </w:pPr>
          </w:p>
        </w:tc>
        <w:tc>
          <w:tcPr>
            <w:tcW w:w="1388" w:type="dxa"/>
            <w:tcBorders>
              <w:top w:val="single" w:sz="4" w:space="0" w:color="auto"/>
              <w:left w:val="single" w:sz="4" w:space="0" w:color="auto"/>
              <w:bottom w:val="single" w:sz="4" w:space="0" w:color="auto"/>
              <w:right w:val="single" w:sz="4" w:space="0" w:color="auto"/>
            </w:tcBorders>
            <w:vAlign w:val="bottom"/>
          </w:tcPr>
          <w:p w:rsidR="00C8363F" w:rsidRPr="0039266E" w:rsidRDefault="00C8363F" w:rsidP="00C8363F">
            <w:pPr>
              <w:keepNext/>
              <w:jc w:val="center"/>
              <w:rPr>
                <w:sz w:val="16"/>
              </w:rPr>
            </w:pP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39266E" w:rsidRDefault="00B07594" w:rsidP="00C8363F">
            <w:pPr>
              <w:keepNext/>
              <w:jc w:val="center"/>
              <w:rPr>
                <w:noProof/>
                <w:lang w:eastAsia="zh-CN"/>
              </w:rPr>
            </w:pPr>
            <w:r w:rsidRPr="0039266E">
              <w:rPr>
                <w:noProof/>
              </w:rPr>
              <w:drawing>
                <wp:inline distT="0" distB="0" distL="0" distR="0" wp14:anchorId="1D06D6CE" wp14:editId="2A6B56C2">
                  <wp:extent cx="437515" cy="1041400"/>
                  <wp:effectExtent l="0" t="0" r="635" b="6350"/>
                  <wp:docPr id="9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37515" cy="1041400"/>
                          </a:xfrm>
                          <a:prstGeom prst="rect">
                            <a:avLst/>
                          </a:prstGeom>
                          <a:noFill/>
                          <a:ln>
                            <a:noFill/>
                          </a:ln>
                        </pic:spPr>
                      </pic:pic>
                    </a:graphicData>
                  </a:graphic>
                </wp:inline>
              </w:drawing>
            </w:r>
          </w:p>
          <w:p w:rsidR="00C8363F" w:rsidRPr="0039266E" w:rsidRDefault="00C8363F" w:rsidP="00C8363F">
            <w:pPr>
              <w:keepNext/>
              <w:jc w:val="center"/>
            </w:pPr>
            <w:r w:rsidRPr="0039266E">
              <w:t>3</w:t>
            </w:r>
          </w:p>
          <w:p w:rsidR="00C8363F" w:rsidRPr="0039266E" w:rsidRDefault="00C8363F" w:rsidP="00C8363F">
            <w:pPr>
              <w:keepNext/>
              <w:jc w:val="center"/>
              <w:rPr>
                <w:sz w:val="16"/>
              </w:rPr>
            </w:pPr>
            <w:r w:rsidRPr="0039266E">
              <w:t>elliptic</w:t>
            </w:r>
          </w:p>
        </w:tc>
        <w:tc>
          <w:tcPr>
            <w:tcW w:w="1389" w:type="dxa"/>
            <w:tcBorders>
              <w:top w:val="single" w:sz="4" w:space="0" w:color="auto"/>
              <w:left w:val="single" w:sz="4" w:space="0" w:color="auto"/>
              <w:bottom w:val="single" w:sz="4" w:space="0" w:color="auto"/>
              <w:right w:val="single" w:sz="4" w:space="0" w:color="auto"/>
            </w:tcBorders>
            <w:vAlign w:val="bottom"/>
          </w:tcPr>
          <w:p w:rsidR="00C8363F" w:rsidRPr="0039266E" w:rsidRDefault="00B07594" w:rsidP="00C8363F">
            <w:pPr>
              <w:keepNext/>
              <w:jc w:val="center"/>
              <w:rPr>
                <w:noProof/>
                <w:lang w:eastAsia="zh-CN"/>
              </w:rPr>
            </w:pPr>
            <w:r w:rsidRPr="0039266E">
              <w:rPr>
                <w:noProof/>
              </w:rPr>
              <w:drawing>
                <wp:inline distT="0" distB="0" distL="0" distR="0" wp14:anchorId="72EC139C" wp14:editId="65B93E48">
                  <wp:extent cx="524510" cy="1041400"/>
                  <wp:effectExtent l="0" t="0" r="8890" b="6350"/>
                  <wp:docPr id="9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24510" cy="1041400"/>
                          </a:xfrm>
                          <a:prstGeom prst="rect">
                            <a:avLst/>
                          </a:prstGeom>
                          <a:noFill/>
                          <a:ln>
                            <a:noFill/>
                          </a:ln>
                        </pic:spPr>
                      </pic:pic>
                    </a:graphicData>
                  </a:graphic>
                </wp:inline>
              </w:drawing>
            </w:r>
          </w:p>
          <w:p w:rsidR="00C8363F" w:rsidRPr="0039266E" w:rsidRDefault="00C8363F" w:rsidP="00C8363F">
            <w:pPr>
              <w:keepNext/>
              <w:jc w:val="center"/>
              <w:rPr>
                <w:noProof/>
                <w:lang w:eastAsia="zh-CN"/>
              </w:rPr>
            </w:pPr>
            <w:r w:rsidRPr="0039266E">
              <w:rPr>
                <w:noProof/>
                <w:lang w:eastAsia="zh-CN"/>
              </w:rPr>
              <w:t>6</w:t>
            </w:r>
          </w:p>
          <w:p w:rsidR="00C8363F" w:rsidRPr="0039266E" w:rsidRDefault="00C8363F" w:rsidP="00C8363F">
            <w:pPr>
              <w:keepNext/>
              <w:jc w:val="center"/>
            </w:pPr>
            <w:r w:rsidRPr="0039266E">
              <w:rPr>
                <w:noProof/>
                <w:lang w:eastAsia="zh-CN"/>
              </w:rPr>
              <w:t>obovate</w:t>
            </w:r>
          </w:p>
        </w:tc>
      </w:tr>
      <w:bookmarkEnd w:id="55"/>
    </w:tbl>
    <w:p w:rsidR="00C8363F" w:rsidRPr="0039266E"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Ad. 23</w:t>
            </w:r>
          </w:p>
        </w:tc>
        <w:tc>
          <w:tcPr>
            <w:tcW w:w="8208" w:type="dxa"/>
          </w:tcPr>
          <w:p w:rsidR="00C8363F" w:rsidRPr="0039266E" w:rsidRDefault="00C8363F" w:rsidP="00C8363F">
            <w:pPr>
              <w:rPr>
                <w:rFonts w:cs="Arial"/>
                <w:snapToGrid w:val="0"/>
              </w:rPr>
            </w:pPr>
            <w:r w:rsidRPr="0039266E">
              <w:rPr>
                <w:rFonts w:cs="Arial"/>
                <w:snapToGrid w:val="0"/>
              </w:rPr>
              <w:t>to provide photo for state 6</w:t>
            </w:r>
          </w:p>
          <w:p w:rsidR="00C8363F" w:rsidRPr="0039266E" w:rsidRDefault="00C8363F" w:rsidP="00C8363F">
            <w:pPr>
              <w:rPr>
                <w:rFonts w:cs="Arial"/>
                <w:i/>
                <w:snapToGrid w:val="0"/>
              </w:rPr>
            </w:pPr>
            <w:r w:rsidRPr="0039266E">
              <w:rPr>
                <w:rFonts w:cs="Arial"/>
                <w:i/>
                <w:snapToGrid w:val="0"/>
              </w:rPr>
              <w:t>provided by Leading Expert</w:t>
            </w:r>
          </w:p>
        </w:tc>
      </w:tr>
      <w:tr w:rsidR="00C8363F" w:rsidRPr="0039266E" w:rsidTr="00C8363F">
        <w:trPr>
          <w:cantSplit/>
        </w:trPr>
        <w:tc>
          <w:tcPr>
            <w:tcW w:w="1573" w:type="dxa"/>
            <w:tcBorders>
              <w:bottom w:val="single" w:sz="4" w:space="0" w:color="auto"/>
            </w:tcBorders>
          </w:tcPr>
          <w:p w:rsidR="00C8363F" w:rsidRPr="0039266E" w:rsidRDefault="00C8363F" w:rsidP="00C8363F">
            <w:pPr>
              <w:rPr>
                <w:rFonts w:cs="Arial"/>
              </w:rPr>
            </w:pPr>
            <w:r w:rsidRPr="0039266E">
              <w:rPr>
                <w:rFonts w:cs="Arial"/>
              </w:rPr>
              <w:t>Ad. 35</w:t>
            </w:r>
          </w:p>
        </w:tc>
        <w:tc>
          <w:tcPr>
            <w:tcW w:w="8208" w:type="dxa"/>
            <w:tcBorders>
              <w:bottom w:val="single" w:sz="4" w:space="0" w:color="auto"/>
            </w:tcBorders>
          </w:tcPr>
          <w:p w:rsidR="00C8363F" w:rsidRPr="0039266E" w:rsidRDefault="00C8363F" w:rsidP="00C8363F">
            <w:pPr>
              <w:rPr>
                <w:rFonts w:cs="Arial"/>
                <w:snapToGrid w:val="0"/>
              </w:rPr>
            </w:pPr>
            <w:r w:rsidRPr="0039266E">
              <w:rPr>
                <w:rFonts w:cs="Arial"/>
                <w:snapToGrid w:val="0"/>
              </w:rPr>
              <w:t>explanation to read “Observations are made when half to two thirds of all flowers on a single inflorescence are open comparing younger with older flowers in inflorescence.”</w:t>
            </w:r>
          </w:p>
          <w:p w:rsidR="00C8363F" w:rsidRPr="0039266E" w:rsidRDefault="00C8363F" w:rsidP="00C8363F">
            <w:pPr>
              <w:rPr>
                <w:rFonts w:cs="Arial"/>
                <w:i/>
                <w:snapToGrid w:val="0"/>
              </w:rPr>
            </w:pPr>
            <w:r w:rsidRPr="0039266E">
              <w:rPr>
                <w:rFonts w:cs="Arial"/>
                <w:i/>
                <w:snapToGrid w:val="0"/>
              </w:rPr>
              <w:t>new wording provided by Leading Expert</w:t>
            </w:r>
          </w:p>
        </w:tc>
      </w:tr>
      <w:tr w:rsidR="00C8363F" w:rsidRPr="0039266E" w:rsidTr="00C8363F">
        <w:trPr>
          <w:cantSplit/>
        </w:trPr>
        <w:tc>
          <w:tcPr>
            <w:tcW w:w="1573" w:type="dxa"/>
            <w:tcBorders>
              <w:top w:val="single" w:sz="4" w:space="0" w:color="auto"/>
              <w:left w:val="single" w:sz="4" w:space="0" w:color="auto"/>
              <w:bottom w:val="single" w:sz="4" w:space="0" w:color="auto"/>
              <w:right w:val="single" w:sz="4" w:space="0" w:color="auto"/>
            </w:tcBorders>
          </w:tcPr>
          <w:p w:rsidR="00C8363F" w:rsidRPr="0039266E" w:rsidRDefault="00C8363F" w:rsidP="00C8363F">
            <w:pPr>
              <w:rPr>
                <w:rFonts w:cs="Arial"/>
              </w:rPr>
            </w:pPr>
            <w:r w:rsidRPr="0039266E">
              <w:rPr>
                <w:rFonts w:cs="Arial"/>
              </w:rPr>
              <w:t>Ad. 40</w:t>
            </w:r>
          </w:p>
        </w:tc>
        <w:tc>
          <w:tcPr>
            <w:tcW w:w="8208" w:type="dxa"/>
            <w:tcBorders>
              <w:top w:val="single" w:sz="4" w:space="0" w:color="auto"/>
              <w:left w:val="single" w:sz="4" w:space="0" w:color="auto"/>
              <w:bottom w:val="single" w:sz="4" w:space="0" w:color="auto"/>
              <w:right w:val="single" w:sz="4" w:space="0" w:color="auto"/>
            </w:tcBorders>
          </w:tcPr>
          <w:p w:rsidR="00C8363F" w:rsidRPr="0039266E" w:rsidRDefault="00C8363F" w:rsidP="00C8363F">
            <w:pPr>
              <w:rPr>
                <w:rFonts w:cs="Arial"/>
                <w:snapToGrid w:val="0"/>
              </w:rPr>
            </w:pPr>
            <w:r w:rsidRPr="0039266E">
              <w:rPr>
                <w:rFonts w:cs="Arial"/>
                <w:snapToGrid w:val="0"/>
              </w:rPr>
              <w:t>to delete “present”</w:t>
            </w:r>
          </w:p>
          <w:p w:rsidR="00C8363F" w:rsidRPr="0039266E" w:rsidRDefault="00C8363F" w:rsidP="00C8363F">
            <w:pPr>
              <w:rPr>
                <w:rFonts w:cs="Arial"/>
                <w:i/>
                <w:snapToGrid w:val="0"/>
              </w:rPr>
            </w:pPr>
            <w:r w:rsidRPr="0039266E">
              <w:rPr>
                <w:rFonts w:cs="Arial"/>
                <w:i/>
                <w:snapToGrid w:val="0"/>
              </w:rPr>
              <w:t>Leading Expert: agreed</w:t>
            </w:r>
          </w:p>
        </w:tc>
      </w:tr>
    </w:tbl>
    <w:p w:rsidR="00C8363F" w:rsidRPr="0039266E" w:rsidRDefault="00C8363F" w:rsidP="00C8363F">
      <w:pPr>
        <w:rPr>
          <w:rFonts w:cs="Arial"/>
        </w:rPr>
      </w:pPr>
    </w:p>
    <w:p w:rsidR="00C8363F" w:rsidRPr="0039266E" w:rsidRDefault="00C8363F" w:rsidP="00C8363F">
      <w:pPr>
        <w:keepNext/>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c>
          <w:tcPr>
            <w:tcW w:w="1573" w:type="dxa"/>
          </w:tcPr>
          <w:p w:rsidR="00C8363F" w:rsidRPr="0039266E" w:rsidRDefault="00C8363F" w:rsidP="00C8363F">
            <w:pPr>
              <w:keepNext/>
              <w:jc w:val="left"/>
              <w:rPr>
                <w:rFonts w:cs="Arial"/>
              </w:rPr>
            </w:pPr>
            <w:r w:rsidRPr="0039266E">
              <w:rPr>
                <w:rFonts w:cs="Arial"/>
              </w:rPr>
              <w:t>Char. 16</w:t>
            </w:r>
          </w:p>
        </w:tc>
        <w:tc>
          <w:tcPr>
            <w:tcW w:w="8208" w:type="dxa"/>
          </w:tcPr>
          <w:p w:rsidR="00C8363F" w:rsidRPr="0039266E" w:rsidRDefault="00C8363F" w:rsidP="00C8363F">
            <w:pPr>
              <w:keepNext/>
              <w:autoSpaceDE w:val="0"/>
              <w:autoSpaceDN w:val="0"/>
              <w:adjustRightInd w:val="0"/>
              <w:rPr>
                <w:rFonts w:cs="Arial"/>
                <w:snapToGrid w:val="0"/>
              </w:rPr>
            </w:pPr>
            <w:r w:rsidRPr="0039266E">
              <w:rPr>
                <w:rFonts w:cs="Arial"/>
                <w:snapToGrid w:val="0"/>
              </w:rPr>
              <w:t>to have states (1) very low to very high (9)</w:t>
            </w:r>
          </w:p>
        </w:tc>
      </w:tr>
      <w:tr w:rsidR="00C8363F" w:rsidRPr="0039266E" w:rsidTr="00C8363F">
        <w:tc>
          <w:tcPr>
            <w:tcW w:w="1573" w:type="dxa"/>
          </w:tcPr>
          <w:p w:rsidR="00C8363F" w:rsidRPr="0039266E" w:rsidRDefault="00C8363F" w:rsidP="00C8363F">
            <w:pPr>
              <w:keepNext/>
              <w:jc w:val="left"/>
              <w:rPr>
                <w:rFonts w:cs="Arial"/>
              </w:rPr>
            </w:pPr>
            <w:r w:rsidRPr="0039266E">
              <w:rPr>
                <w:rFonts w:cs="Arial"/>
              </w:rPr>
              <w:t>Ad. 16,17</w:t>
            </w:r>
          </w:p>
        </w:tc>
        <w:tc>
          <w:tcPr>
            <w:tcW w:w="8208" w:type="dxa"/>
          </w:tcPr>
          <w:p w:rsidR="00C8363F" w:rsidRPr="0039266E" w:rsidRDefault="00C8363F" w:rsidP="00C8363F">
            <w:pPr>
              <w:keepNext/>
              <w:autoSpaceDE w:val="0"/>
              <w:autoSpaceDN w:val="0"/>
              <w:adjustRightInd w:val="0"/>
              <w:rPr>
                <w:rFonts w:cs="Arial"/>
                <w:snapToGrid w:val="0"/>
              </w:rPr>
            </w:pPr>
            <w:r w:rsidRPr="0039266E">
              <w:rPr>
                <w:rFonts w:cs="Arial"/>
                <w:snapToGrid w:val="0"/>
              </w:rPr>
              <w:t xml:space="preserve">to add grid provided by Leading Expert (see above), to be updated according to TGP/14 with states (1) very low to (9) very high </w:t>
            </w:r>
          </w:p>
        </w:tc>
      </w:tr>
    </w:tbl>
    <w:p w:rsidR="00C8363F" w:rsidRPr="0039266E" w:rsidRDefault="00C8363F" w:rsidP="00C8363F">
      <w:pPr>
        <w:rPr>
          <w:rFonts w:cs="Arial"/>
        </w:rPr>
      </w:pPr>
    </w:p>
    <w:p w:rsidR="00C8363F" w:rsidRPr="0039266E"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rPr>
                <w:caps/>
              </w:rPr>
            </w:pPr>
            <w:r w:rsidRPr="0039266E">
              <w:rPr>
                <w:rFonts w:cs="Arial"/>
                <w:color w:val="000000"/>
              </w:rPr>
              <w:t>Lobelia (</w:t>
            </w:r>
            <w:r w:rsidRPr="0039266E">
              <w:rPr>
                <w:rFonts w:cs="Arial"/>
                <w:i/>
                <w:color w:val="000000"/>
              </w:rPr>
              <w:t xml:space="preserve">Lobelia </w:t>
            </w:r>
            <w:proofErr w:type="spellStart"/>
            <w:r w:rsidRPr="0039266E">
              <w:rPr>
                <w:rFonts w:cs="Arial"/>
                <w:i/>
                <w:color w:val="000000"/>
              </w:rPr>
              <w:t>erinus</w:t>
            </w:r>
            <w:proofErr w:type="spellEnd"/>
            <w:r w:rsidRPr="0039266E">
              <w:rPr>
                <w:rFonts w:cs="Arial"/>
                <w:color w:val="000000"/>
              </w:rPr>
              <w:t xml:space="preserve"> L.)</w:t>
            </w:r>
          </w:p>
        </w:tc>
        <w:tc>
          <w:tcPr>
            <w:tcW w:w="1984" w:type="dxa"/>
            <w:shd w:val="clear" w:color="auto" w:fill="D9D9D9"/>
            <w:vAlign w:val="center"/>
          </w:tcPr>
          <w:p w:rsidR="00C8363F" w:rsidRPr="0039266E" w:rsidRDefault="00C8363F" w:rsidP="00C8363F">
            <w:pPr>
              <w:rPr>
                <w:caps/>
              </w:rPr>
            </w:pPr>
            <w:r w:rsidRPr="0039266E">
              <w:rPr>
                <w:rFonts w:cs="Arial"/>
                <w:color w:val="000000"/>
              </w:rPr>
              <w:t>TG/LOBEL(proj.4)</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TG/LOBEL(proj.4)</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 xml:space="preserve">1. </w:t>
            </w:r>
          </w:p>
        </w:tc>
        <w:tc>
          <w:tcPr>
            <w:tcW w:w="8208" w:type="dxa"/>
          </w:tcPr>
          <w:p w:rsidR="00C8363F" w:rsidRPr="0039266E" w:rsidRDefault="00C8363F" w:rsidP="00C8363F">
            <w:pPr>
              <w:rPr>
                <w:rFonts w:cs="Arial"/>
              </w:rPr>
            </w:pPr>
            <w:r w:rsidRPr="0039266E">
              <w:rPr>
                <w:rFonts w:cs="Arial"/>
              </w:rPr>
              <w:t xml:space="preserve">- to spell the word “Hybrids” with lower case </w:t>
            </w:r>
          </w:p>
          <w:p w:rsidR="00C8363F" w:rsidRPr="0039266E" w:rsidRDefault="00C8363F" w:rsidP="00C8363F">
            <w:pPr>
              <w:rPr>
                <w:rFonts w:cs="Arial"/>
                <w:i/>
              </w:rPr>
            </w:pPr>
            <w:r w:rsidRPr="0039266E">
              <w:rPr>
                <w:rFonts w:cs="Arial"/>
              </w:rPr>
              <w:t>- keep names together on one line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3.3.1</w:t>
            </w:r>
          </w:p>
        </w:tc>
        <w:tc>
          <w:tcPr>
            <w:tcW w:w="8208" w:type="dxa"/>
          </w:tcPr>
          <w:p w:rsidR="00C8363F" w:rsidRPr="0039266E" w:rsidRDefault="00C8363F" w:rsidP="00C8363F">
            <w:pPr>
              <w:rPr>
                <w:rFonts w:cs="Arial"/>
                <w:lang w:val="en-GB"/>
              </w:rPr>
            </w:pPr>
            <w:r w:rsidRPr="0039266E">
              <w:rPr>
                <w:rFonts w:cs="Arial"/>
              </w:rPr>
              <w:t>to add the first sentence of Chapter 8.1 “</w:t>
            </w:r>
            <w:r w:rsidRPr="0039266E">
              <w:rPr>
                <w:rFonts w:cs="Arial"/>
                <w:lang w:val="en-GB"/>
              </w:rPr>
              <w:t>Characteristics should be examined at the time of full flowering.“</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5.3 (c)</w:t>
            </w:r>
          </w:p>
        </w:tc>
        <w:tc>
          <w:tcPr>
            <w:tcW w:w="8208" w:type="dxa"/>
          </w:tcPr>
          <w:p w:rsidR="00C8363F" w:rsidRPr="0039266E" w:rsidRDefault="00C8363F" w:rsidP="00C8363F">
            <w:pPr>
              <w:rPr>
                <w:rFonts w:cs="Arial"/>
              </w:rPr>
            </w:pPr>
            <w:r w:rsidRPr="0039266E">
              <w:rPr>
                <w:rFonts w:cs="Arial"/>
              </w:rPr>
              <w:t>to clarify color group 3 “blue/violet” (as (2) is light blue, is (3) correct?):</w:t>
            </w:r>
          </w:p>
          <w:p w:rsidR="00C8363F" w:rsidRPr="0039266E" w:rsidRDefault="00C8363F" w:rsidP="00C8363F">
            <w:pPr>
              <w:rPr>
                <w:rFonts w:cs="Arial"/>
              </w:rPr>
            </w:pPr>
            <w:r w:rsidRPr="0039266E">
              <w:rPr>
                <w:rFonts w:cs="Arial"/>
              </w:rPr>
              <w:t>Gr. 3 to read “medium/dark blue to violet”?</w:t>
            </w:r>
          </w:p>
          <w:p w:rsidR="00C8363F" w:rsidRPr="0039266E" w:rsidRDefault="00C8363F" w:rsidP="00C8363F">
            <w:pPr>
              <w:rPr>
                <w:rFonts w:cs="Arial"/>
              </w:rPr>
            </w:pPr>
            <w:r w:rsidRPr="0039266E">
              <w:rPr>
                <w:rFonts w:cs="Arial"/>
                <w:i/>
              </w:rPr>
              <w:t>Leading Expert: Gr. 3 to read ‘medium/dark blue to violet’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12</w:t>
            </w:r>
          </w:p>
        </w:tc>
        <w:tc>
          <w:tcPr>
            <w:tcW w:w="8208" w:type="dxa"/>
          </w:tcPr>
          <w:p w:rsidR="00C8363F" w:rsidRPr="0039266E" w:rsidRDefault="00C8363F" w:rsidP="00C8363F">
            <w:pPr>
              <w:rPr>
                <w:rFonts w:cs="Arial"/>
              </w:rPr>
            </w:pPr>
            <w:r w:rsidRPr="0039266E">
              <w:rPr>
                <w:rFonts w:cs="Arial"/>
              </w:rPr>
              <w:t>to check whether state 3 to read “broad elliptic” (see image Ad. 12)</w:t>
            </w:r>
          </w:p>
          <w:p w:rsidR="00C8363F" w:rsidRPr="0039266E" w:rsidRDefault="00C8363F" w:rsidP="00C8363F">
            <w:pPr>
              <w:rPr>
                <w:rFonts w:cs="Arial"/>
                <w:i/>
              </w:rPr>
            </w:pPr>
            <w:r w:rsidRPr="0039266E">
              <w:rPr>
                <w:rFonts w:cs="Arial"/>
                <w:i/>
              </w:rPr>
              <w:t>Leading Expert: The image for “circular” in Ad. 12 was taken from TGP/14 and was approved by the subgroup, no need to change it.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17, 18</w:t>
            </w:r>
          </w:p>
        </w:tc>
        <w:tc>
          <w:tcPr>
            <w:tcW w:w="8208" w:type="dxa"/>
          </w:tcPr>
          <w:p w:rsidR="00C8363F" w:rsidRPr="0039266E" w:rsidRDefault="00C8363F" w:rsidP="00C8363F">
            <w:pPr>
              <w:rPr>
                <w:rFonts w:cs="Arial"/>
                <w:color w:val="000000"/>
              </w:rPr>
            </w:pPr>
            <w:r w:rsidRPr="0039266E">
              <w:rPr>
                <w:rFonts w:cs="Arial"/>
                <w:color w:val="000000"/>
              </w:rPr>
              <w:t>- to add underlining “</w:t>
            </w:r>
            <w:r w:rsidRPr="0039266E">
              <w:rPr>
                <w:rFonts w:cs="Arial"/>
                <w:color w:val="000000"/>
                <w:u w:val="single"/>
              </w:rPr>
              <w:t>Only for varieties with flower type: double:</w:t>
            </w:r>
            <w:r w:rsidRPr="0039266E">
              <w:rPr>
                <w:rFonts w:cs="Arial"/>
                <w:color w:val="000000"/>
              </w:rPr>
              <w:t>”</w:t>
            </w:r>
          </w:p>
          <w:p w:rsidR="00C8363F" w:rsidRPr="0039266E" w:rsidRDefault="00C8363F" w:rsidP="00C8363F">
            <w:pPr>
              <w:rPr>
                <w:rFonts w:cs="Arial"/>
                <w:color w:val="000000"/>
              </w:rPr>
            </w:pPr>
            <w:r w:rsidRPr="0039266E">
              <w:rPr>
                <w:rFonts w:cs="Arial"/>
                <w:color w:val="000000"/>
              </w:rPr>
              <w:t>- to delete “for”</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21</w:t>
            </w:r>
          </w:p>
        </w:tc>
        <w:tc>
          <w:tcPr>
            <w:tcW w:w="8208" w:type="dxa"/>
          </w:tcPr>
          <w:p w:rsidR="00C8363F" w:rsidRPr="0039266E" w:rsidRDefault="00C8363F" w:rsidP="00C8363F">
            <w:pPr>
              <w:rPr>
                <w:rFonts w:cs="Arial"/>
                <w:snapToGrid w:val="0"/>
                <w:color w:val="000000"/>
              </w:rPr>
            </w:pPr>
            <w:r w:rsidRPr="0039266E">
              <w:rPr>
                <w:rFonts w:cs="Arial"/>
                <w:snapToGrid w:val="0"/>
                <w:color w:val="000000"/>
              </w:rPr>
              <w:t>to add (+) with explanation of main color from TGP/14</w:t>
            </w:r>
          </w:p>
          <w:p w:rsidR="00C8363F" w:rsidRPr="0039266E" w:rsidRDefault="00C8363F" w:rsidP="00C8363F">
            <w:pPr>
              <w:rPr>
                <w:rFonts w:cs="Arial"/>
                <w:color w:val="000000"/>
              </w:rPr>
            </w:pPr>
            <w:r w:rsidRPr="0039266E">
              <w:rPr>
                <w:rFonts w:cs="Arial"/>
                <w:i/>
              </w:rPr>
              <w:t>Leading Expert: To remove the word “main”.  Upon further consideration I have realized that there is only ever one color present.  If the word “main” was removed I believe this would remove the need for an explanation.</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 xml:space="preserve">Chars. 29, 30 </w:t>
            </w:r>
          </w:p>
        </w:tc>
        <w:tc>
          <w:tcPr>
            <w:tcW w:w="8208" w:type="dxa"/>
          </w:tcPr>
          <w:p w:rsidR="00C8363F" w:rsidRPr="0039266E" w:rsidRDefault="00C8363F" w:rsidP="00C8363F">
            <w:pPr>
              <w:rPr>
                <w:rFonts w:cs="Arial"/>
                <w:color w:val="000000"/>
              </w:rPr>
            </w:pPr>
            <w:r w:rsidRPr="0039266E">
              <w:rPr>
                <w:rFonts w:cs="Arial"/>
                <w:snapToGrid w:val="0"/>
                <w:color w:val="000000"/>
              </w:rPr>
              <w:t>to check whether</w:t>
            </w:r>
            <w:r w:rsidRPr="0039266E">
              <w:rPr>
                <w:rFonts w:cs="Arial"/>
                <w:color w:val="000000"/>
              </w:rPr>
              <w:t xml:space="preserve"> to be combined (Char. 29 may not be QL?) – add state 1 “none” for Char. 30</w:t>
            </w:r>
          </w:p>
          <w:p w:rsidR="00C8363F" w:rsidRPr="0039266E" w:rsidRDefault="00C8363F" w:rsidP="00C8363F">
            <w:pPr>
              <w:rPr>
                <w:rFonts w:cs="Arial"/>
                <w:color w:val="000000"/>
              </w:rPr>
            </w:pPr>
            <w:r w:rsidRPr="0039266E">
              <w:rPr>
                <w:rFonts w:cs="Arial"/>
                <w:i/>
              </w:rPr>
              <w:t>Leading Expert: Char. 29 is QL.  Ok to add state 1 “none” for Char. 30</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(a)</w:t>
            </w:r>
          </w:p>
        </w:tc>
        <w:tc>
          <w:tcPr>
            <w:tcW w:w="8208" w:type="dxa"/>
          </w:tcPr>
          <w:p w:rsidR="00C8363F" w:rsidRPr="0039266E" w:rsidRDefault="00C8363F" w:rsidP="00C8363F">
            <w:pPr>
              <w:rPr>
                <w:rFonts w:cs="Arial"/>
              </w:rPr>
            </w:pPr>
            <w:r w:rsidRPr="0039266E">
              <w:rPr>
                <w:rFonts w:cs="Arial"/>
                <w:color w:val="000000"/>
              </w:rPr>
              <w:t>to read “Shoot characteristics should be observed on the middle third of the shoot.”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(c)</w:t>
            </w:r>
          </w:p>
        </w:tc>
        <w:tc>
          <w:tcPr>
            <w:tcW w:w="8208" w:type="dxa"/>
          </w:tcPr>
          <w:p w:rsidR="00C8363F" w:rsidRPr="0039266E" w:rsidRDefault="00C8363F" w:rsidP="00C8363F">
            <w:pPr>
              <w:rPr>
                <w:rFonts w:cs="Arial"/>
                <w:color w:val="000000"/>
              </w:rPr>
            </w:pPr>
            <w:r w:rsidRPr="0039266E">
              <w:rPr>
                <w:rFonts w:cs="Arial"/>
                <w:color w:val="000000"/>
              </w:rPr>
              <w:t>to delete “All”</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(d)</w:t>
            </w:r>
          </w:p>
        </w:tc>
        <w:tc>
          <w:tcPr>
            <w:tcW w:w="8208" w:type="dxa"/>
          </w:tcPr>
          <w:p w:rsidR="00C8363F" w:rsidRPr="0039266E" w:rsidRDefault="00C8363F" w:rsidP="00C8363F">
            <w:pPr>
              <w:rPr>
                <w:rFonts w:cs="Arial"/>
              </w:rPr>
            </w:pPr>
            <w:r w:rsidRPr="0039266E">
              <w:rPr>
                <w:rFonts w:cs="Arial"/>
              </w:rPr>
              <w:t>to be clarified</w:t>
            </w:r>
          </w:p>
          <w:p w:rsidR="00C8363F" w:rsidRPr="0039266E" w:rsidRDefault="00C8363F" w:rsidP="00C8363F">
            <w:pPr>
              <w:rPr>
                <w:rFonts w:cs="Arial"/>
                <w:i/>
              </w:rPr>
            </w:pPr>
            <w:r w:rsidRPr="0039266E">
              <w:rPr>
                <w:rFonts w:cs="Arial"/>
                <w:i/>
              </w:rPr>
              <w:t>Leading Expert: Change wording to read “Observe for varieties with single flower types only.”</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14</w:t>
            </w:r>
          </w:p>
        </w:tc>
        <w:tc>
          <w:tcPr>
            <w:tcW w:w="8208" w:type="dxa"/>
          </w:tcPr>
          <w:p w:rsidR="00C8363F" w:rsidRPr="0039266E" w:rsidRDefault="00C8363F" w:rsidP="00C8363F">
            <w:pPr>
              <w:rPr>
                <w:rFonts w:cs="Arial"/>
              </w:rPr>
            </w:pPr>
            <w:r w:rsidRPr="0039266E">
              <w:rPr>
                <w:rFonts w:cs="Arial"/>
              </w:rPr>
              <w:t>to be deleted or only keep states 1 and 4</w:t>
            </w:r>
          </w:p>
          <w:p w:rsidR="00C8363F" w:rsidRPr="0039266E" w:rsidRDefault="00C8363F" w:rsidP="00C8363F">
            <w:pPr>
              <w:rPr>
                <w:rFonts w:cs="Arial"/>
              </w:rPr>
            </w:pPr>
            <w:r w:rsidRPr="0039266E">
              <w:rPr>
                <w:rFonts w:cs="Arial"/>
                <w:i/>
              </w:rPr>
              <w:t>Leading Expert:  to remove states 2 and 3.</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16</w:t>
            </w:r>
          </w:p>
        </w:tc>
        <w:tc>
          <w:tcPr>
            <w:tcW w:w="8208" w:type="dxa"/>
          </w:tcPr>
          <w:p w:rsidR="00C8363F" w:rsidRPr="0039266E" w:rsidRDefault="00C8363F" w:rsidP="00C8363F">
            <w:pPr>
              <w:rPr>
                <w:rFonts w:cs="Arial"/>
              </w:rPr>
            </w:pPr>
            <w:r w:rsidRPr="0039266E">
              <w:rPr>
                <w:rFonts w:cs="Arial"/>
              </w:rPr>
              <w:t>to provide explanation on number of lobes/petals</w:t>
            </w:r>
          </w:p>
          <w:p w:rsidR="00C8363F" w:rsidRPr="0039266E" w:rsidRDefault="00C8363F" w:rsidP="00C8363F">
            <w:pPr>
              <w:rPr>
                <w:rFonts w:cs="Arial"/>
              </w:rPr>
            </w:pPr>
            <w:r w:rsidRPr="0039266E">
              <w:rPr>
                <w:rFonts w:cs="Arial"/>
                <w:i/>
              </w:rPr>
              <w:t>Leading Expert:  to add (5 lobes only) under state 1 and (more than 5 lobes) under state 2</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19</w:t>
            </w:r>
          </w:p>
        </w:tc>
        <w:tc>
          <w:tcPr>
            <w:tcW w:w="8208" w:type="dxa"/>
          </w:tcPr>
          <w:p w:rsidR="00C8363F" w:rsidRPr="0039266E" w:rsidRDefault="00C8363F" w:rsidP="00C8363F">
            <w:pPr>
              <w:rPr>
                <w:rFonts w:cs="Arial"/>
              </w:rPr>
            </w:pPr>
            <w:r w:rsidRPr="0039266E">
              <w:rPr>
                <w:rFonts w:cs="Arial"/>
              </w:rPr>
              <w:t>to be improved (arrow with a kink)</w:t>
            </w:r>
          </w:p>
          <w:p w:rsidR="00C8363F" w:rsidRPr="0039266E" w:rsidRDefault="00C8363F" w:rsidP="00C8363F">
            <w:pPr>
              <w:rPr>
                <w:rFonts w:cs="Arial"/>
              </w:rPr>
            </w:pPr>
            <w:r w:rsidRPr="0039266E">
              <w:rPr>
                <w:rFonts w:cs="Arial"/>
                <w:i/>
                <w:iCs/>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28</w:t>
            </w:r>
          </w:p>
        </w:tc>
        <w:tc>
          <w:tcPr>
            <w:tcW w:w="8208" w:type="dxa"/>
          </w:tcPr>
          <w:p w:rsidR="00C8363F" w:rsidRPr="0039266E" w:rsidRDefault="00C8363F" w:rsidP="00C8363F">
            <w:pPr>
              <w:rPr>
                <w:rFonts w:cs="Arial"/>
              </w:rPr>
            </w:pPr>
            <w:r w:rsidRPr="0039266E">
              <w:rPr>
                <w:rFonts w:cs="Arial"/>
                <w:lang w:eastAsia="en-CA"/>
              </w:rPr>
              <w:t>explanation to read “State 2 (elongated and rounded) means that flowers with elongated white zone on lower lip and flowers with rounded white zone on lower lip are both present on the same plant.”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29</w:t>
            </w:r>
          </w:p>
        </w:tc>
        <w:tc>
          <w:tcPr>
            <w:tcW w:w="8208" w:type="dxa"/>
          </w:tcPr>
          <w:p w:rsidR="00C8363F" w:rsidRPr="0039266E" w:rsidRDefault="00C8363F" w:rsidP="00C8363F">
            <w:pPr>
              <w:rPr>
                <w:rFonts w:cs="Arial"/>
                <w:lang w:eastAsia="en-CA"/>
              </w:rPr>
            </w:pPr>
            <w:r w:rsidRPr="0039266E">
              <w:rPr>
                <w:rFonts w:cs="Arial"/>
                <w:lang w:eastAsia="en-CA"/>
              </w:rPr>
              <w:t>- state “present” to have note 9</w:t>
            </w:r>
          </w:p>
          <w:p w:rsidR="00C8363F" w:rsidRPr="0039266E" w:rsidRDefault="00C8363F" w:rsidP="00C8363F">
            <w:pPr>
              <w:rPr>
                <w:rFonts w:cs="Arial"/>
                <w:lang w:eastAsia="en-CA"/>
              </w:rPr>
            </w:pPr>
            <w:r w:rsidRPr="0039266E">
              <w:rPr>
                <w:rFonts w:cs="Arial"/>
                <w:lang w:eastAsia="en-CA"/>
              </w:rPr>
              <w:t>- to move arrow of photo 1 of state “present” to the word “present”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32</w:t>
            </w:r>
          </w:p>
        </w:tc>
        <w:tc>
          <w:tcPr>
            <w:tcW w:w="8208" w:type="dxa"/>
          </w:tcPr>
          <w:p w:rsidR="00C8363F" w:rsidRPr="0039266E" w:rsidRDefault="00C8363F" w:rsidP="00C8363F">
            <w:pPr>
              <w:rPr>
                <w:rFonts w:cs="Arial"/>
                <w:color w:val="000000"/>
              </w:rPr>
            </w:pPr>
            <w:r w:rsidRPr="0039266E">
              <w:rPr>
                <w:rFonts w:cs="Arial"/>
                <w:color w:val="000000"/>
              </w:rPr>
              <w:t>- states of Char. 32 to be modified to reflect Ad. 32 or Ad. 32 to be improved, e.g. see Ad. 27 second photograph</w:t>
            </w:r>
          </w:p>
          <w:p w:rsidR="00C8363F" w:rsidRPr="0039266E" w:rsidRDefault="00C8363F" w:rsidP="00C8363F">
            <w:pPr>
              <w:rPr>
                <w:rFonts w:cs="Arial"/>
                <w:color w:val="000000"/>
              </w:rPr>
            </w:pPr>
            <w:r w:rsidRPr="0039266E">
              <w:rPr>
                <w:rFonts w:cs="Arial"/>
                <w:color w:val="000000"/>
              </w:rPr>
              <w:t xml:space="preserve">- to add explanation which lobes are overlapping </w:t>
            </w:r>
          </w:p>
          <w:p w:rsidR="00C8363F" w:rsidRPr="0039266E" w:rsidRDefault="00C8363F" w:rsidP="00C8363F">
            <w:pPr>
              <w:rPr>
                <w:rFonts w:cs="Arial"/>
                <w:color w:val="000000"/>
              </w:rPr>
            </w:pPr>
            <w:r w:rsidRPr="0039266E">
              <w:rPr>
                <w:rFonts w:cs="Arial"/>
                <w:i/>
                <w:color w:val="000000"/>
              </w:rPr>
              <w:t>Leading Expert: to change picture for state 1 in Ad. 32 to 2</w:t>
            </w:r>
            <w:r w:rsidRPr="0039266E">
              <w:rPr>
                <w:rFonts w:cs="Arial"/>
                <w:i/>
                <w:color w:val="000000"/>
                <w:vertAlign w:val="superscript"/>
              </w:rPr>
              <w:t>nd</w:t>
            </w:r>
            <w:r w:rsidRPr="0039266E">
              <w:rPr>
                <w:rFonts w:cs="Arial"/>
                <w:i/>
                <w:color w:val="000000"/>
              </w:rPr>
              <w:t xml:space="preserve"> picture from state 1 of Ad. 27 and add explanation to Ad. 32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TQ 1</w:t>
            </w:r>
          </w:p>
        </w:tc>
        <w:tc>
          <w:tcPr>
            <w:tcW w:w="8208" w:type="dxa"/>
          </w:tcPr>
          <w:p w:rsidR="00C8363F" w:rsidRPr="0039266E" w:rsidRDefault="00C8363F" w:rsidP="00C8363F">
            <w:pPr>
              <w:rPr>
                <w:rFonts w:cs="Arial"/>
                <w:lang w:eastAsia="en-CA"/>
              </w:rPr>
            </w:pPr>
            <w:r w:rsidRPr="0039266E">
              <w:rPr>
                <w:rFonts w:cs="Arial"/>
                <w:lang w:eastAsia="en-CA"/>
              </w:rPr>
              <w:t xml:space="preserve">to delete all common name boxes </w:t>
            </w:r>
          </w:p>
        </w:tc>
      </w:tr>
    </w:tbl>
    <w:p w:rsidR="00C8363F" w:rsidRPr="0039266E" w:rsidRDefault="00C8363F" w:rsidP="00C8363F">
      <w:pPr>
        <w:rPr>
          <w:rFonts w:cs="Arial"/>
        </w:rPr>
      </w:pPr>
    </w:p>
    <w:p w:rsidR="00C8363F" w:rsidRPr="0039266E" w:rsidRDefault="00C8363F" w:rsidP="00C8363F">
      <w:pPr>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c>
          <w:tcPr>
            <w:tcW w:w="1573" w:type="dxa"/>
          </w:tcPr>
          <w:p w:rsidR="00C8363F" w:rsidRPr="0039266E" w:rsidRDefault="00C8363F" w:rsidP="00C8363F">
            <w:pPr>
              <w:keepNext/>
              <w:jc w:val="left"/>
              <w:rPr>
                <w:rFonts w:cs="Arial"/>
              </w:rPr>
            </w:pPr>
            <w:r w:rsidRPr="0039266E">
              <w:rPr>
                <w:rFonts w:cs="Arial"/>
              </w:rPr>
              <w:t>Chars. 6, 13</w:t>
            </w:r>
          </w:p>
        </w:tc>
        <w:tc>
          <w:tcPr>
            <w:tcW w:w="8208" w:type="dxa"/>
          </w:tcPr>
          <w:p w:rsidR="00C8363F" w:rsidRPr="0039266E" w:rsidRDefault="00C8363F" w:rsidP="00C8363F">
            <w:pPr>
              <w:keepNext/>
              <w:autoSpaceDE w:val="0"/>
              <w:autoSpaceDN w:val="0"/>
              <w:adjustRightInd w:val="0"/>
              <w:rPr>
                <w:rFonts w:cs="Arial"/>
                <w:lang w:eastAsia="en-CA"/>
              </w:rPr>
            </w:pPr>
            <w:r w:rsidRPr="0039266E">
              <w:rPr>
                <w:rFonts w:cs="Arial"/>
              </w:rPr>
              <w:t>to check consistency of notes (Char. 6 to have notes 1, 2, 3?)</w:t>
            </w:r>
          </w:p>
        </w:tc>
      </w:tr>
      <w:tr w:rsidR="00C8363F" w:rsidRPr="0039266E" w:rsidTr="00C8363F">
        <w:tc>
          <w:tcPr>
            <w:tcW w:w="1573" w:type="dxa"/>
          </w:tcPr>
          <w:p w:rsidR="00C8363F" w:rsidRPr="0039266E" w:rsidRDefault="00C8363F" w:rsidP="00C8363F">
            <w:pPr>
              <w:keepNext/>
              <w:jc w:val="left"/>
              <w:rPr>
                <w:rFonts w:cs="Arial"/>
              </w:rPr>
            </w:pPr>
            <w:r w:rsidRPr="0039266E">
              <w:rPr>
                <w:rFonts w:cs="Arial"/>
              </w:rPr>
              <w:t>Char. 18, 31</w:t>
            </w:r>
          </w:p>
        </w:tc>
        <w:tc>
          <w:tcPr>
            <w:tcW w:w="8208" w:type="dxa"/>
          </w:tcPr>
          <w:p w:rsidR="00C8363F" w:rsidRPr="0039266E" w:rsidRDefault="00C8363F" w:rsidP="00C8363F">
            <w:pPr>
              <w:keepNext/>
              <w:autoSpaceDE w:val="0"/>
              <w:autoSpaceDN w:val="0"/>
              <w:adjustRightInd w:val="0"/>
              <w:rPr>
                <w:rFonts w:cs="Arial"/>
                <w:snapToGrid w:val="0"/>
              </w:rPr>
            </w:pPr>
            <w:r w:rsidRPr="0039266E">
              <w:rPr>
                <w:rFonts w:cs="Arial"/>
                <w:lang w:eastAsia="en-CA"/>
              </w:rPr>
              <w:t>to check whether to add explanation on main color according to TGP/14 (as for Char. 21)</w:t>
            </w:r>
          </w:p>
        </w:tc>
      </w:tr>
    </w:tbl>
    <w:p w:rsidR="00C8363F" w:rsidRPr="0039266E" w:rsidRDefault="00C8363F" w:rsidP="00C8363F">
      <w:pPr>
        <w:rPr>
          <w:rFonts w:cs="Arial"/>
        </w:rPr>
      </w:pPr>
    </w:p>
    <w:p w:rsidR="00C8363F" w:rsidRPr="0039266E"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rPr>
                <w:caps/>
              </w:rPr>
            </w:pPr>
            <w:proofErr w:type="spellStart"/>
            <w:r w:rsidRPr="0039266E">
              <w:rPr>
                <w:rFonts w:cs="Arial"/>
                <w:color w:val="000000"/>
              </w:rPr>
              <w:t>Lomandra</w:t>
            </w:r>
            <w:proofErr w:type="spellEnd"/>
            <w:r w:rsidRPr="0039266E">
              <w:rPr>
                <w:rFonts w:cs="Arial"/>
                <w:color w:val="000000"/>
              </w:rPr>
              <w:t xml:space="preserve"> (</w:t>
            </w:r>
            <w:proofErr w:type="spellStart"/>
            <w:r w:rsidRPr="0039266E">
              <w:rPr>
                <w:rFonts w:cs="Arial"/>
                <w:i/>
                <w:color w:val="000000"/>
              </w:rPr>
              <w:t>Lomandra</w:t>
            </w:r>
            <w:proofErr w:type="spellEnd"/>
            <w:r w:rsidRPr="0039266E">
              <w:rPr>
                <w:rFonts w:cs="Arial"/>
                <w:color w:val="000000"/>
              </w:rPr>
              <w:t xml:space="preserve"> </w:t>
            </w:r>
            <w:proofErr w:type="spellStart"/>
            <w:r w:rsidRPr="0039266E">
              <w:rPr>
                <w:rFonts w:cs="Arial"/>
                <w:color w:val="000000"/>
              </w:rPr>
              <w:t>Labill</w:t>
            </w:r>
            <w:proofErr w:type="spellEnd"/>
            <w:r w:rsidRPr="0039266E">
              <w:rPr>
                <w:rFonts w:cs="Arial"/>
                <w:color w:val="000000"/>
              </w:rPr>
              <w:t>.)</w:t>
            </w:r>
          </w:p>
        </w:tc>
        <w:tc>
          <w:tcPr>
            <w:tcW w:w="1984" w:type="dxa"/>
            <w:shd w:val="clear" w:color="auto" w:fill="D9D9D9"/>
            <w:vAlign w:val="center"/>
          </w:tcPr>
          <w:p w:rsidR="00C8363F" w:rsidRPr="0039266E" w:rsidRDefault="00C8363F" w:rsidP="00C8363F">
            <w:pPr>
              <w:keepNext/>
              <w:rPr>
                <w:caps/>
              </w:rPr>
            </w:pPr>
            <w:r w:rsidRPr="0039266E">
              <w:rPr>
                <w:rFonts w:cs="Arial"/>
                <w:color w:val="000000"/>
              </w:rPr>
              <w:t>TG/LOMAN(proj.5)</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TG/LOMAN(proj.5)</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000" w:firstRow="0" w:lastRow="0" w:firstColumn="0" w:lastColumn="0" w:noHBand="0" w:noVBand="0"/>
      </w:tblPr>
      <w:tblGrid>
        <w:gridCol w:w="1573"/>
        <w:gridCol w:w="8208"/>
      </w:tblGrid>
      <w:tr w:rsidR="00C8363F" w:rsidRPr="0039266E" w:rsidTr="00C8363F">
        <w:trPr>
          <w:cantSplit/>
        </w:trPr>
        <w:tc>
          <w:tcPr>
            <w:tcW w:w="1573" w:type="dxa"/>
            <w:tcMar>
              <w:top w:w="0" w:type="dxa"/>
              <w:left w:w="108" w:type="dxa"/>
              <w:bottom w:w="0" w:type="dxa"/>
              <w:right w:w="108" w:type="dxa"/>
            </w:tcMar>
          </w:tcPr>
          <w:p w:rsidR="00C8363F" w:rsidRPr="0039266E" w:rsidRDefault="00C8363F" w:rsidP="00C8363F">
            <w:pPr>
              <w:rPr>
                <w:rFonts w:cs="Arial"/>
              </w:rPr>
            </w:pPr>
            <w:r w:rsidRPr="0039266E">
              <w:rPr>
                <w:rFonts w:cs="Arial"/>
              </w:rPr>
              <w:t>Char. 11 etc.</w:t>
            </w:r>
          </w:p>
        </w:tc>
        <w:tc>
          <w:tcPr>
            <w:tcW w:w="8208" w:type="dxa"/>
            <w:tcMar>
              <w:top w:w="0" w:type="dxa"/>
              <w:left w:w="108" w:type="dxa"/>
              <w:bottom w:w="0" w:type="dxa"/>
              <w:right w:w="108" w:type="dxa"/>
            </w:tcMar>
          </w:tcPr>
          <w:p w:rsidR="00C8363F" w:rsidRPr="0039266E" w:rsidRDefault="00C8363F" w:rsidP="00C8363F">
            <w:pPr>
              <w:rPr>
                <w:rFonts w:cs="Arial"/>
              </w:rPr>
            </w:pPr>
            <w:r w:rsidRPr="0039266E">
              <w:rPr>
                <w:rFonts w:cs="Arial"/>
                <w:snapToGrid w:val="0"/>
              </w:rPr>
              <w:t xml:space="preserve">to </w:t>
            </w:r>
            <w:r w:rsidRPr="0039266E">
              <w:rPr>
                <w:rFonts w:cs="Arial"/>
              </w:rPr>
              <w:t>replace the term “</w:t>
            </w:r>
            <w:proofErr w:type="spellStart"/>
            <w:r w:rsidRPr="0039266E">
              <w:rPr>
                <w:rFonts w:cs="Arial"/>
              </w:rPr>
              <w:t>adaxial</w:t>
            </w:r>
            <w:proofErr w:type="spellEnd"/>
            <w:r w:rsidRPr="0039266E">
              <w:rPr>
                <w:rFonts w:cs="Arial"/>
              </w:rPr>
              <w:t>” by “upper side” and to add an explanation</w:t>
            </w:r>
          </w:p>
          <w:p w:rsidR="00C8363F" w:rsidRPr="0039266E" w:rsidRDefault="00C8363F" w:rsidP="00C8363F">
            <w:pPr>
              <w:rPr>
                <w:rFonts w:cs="Arial"/>
                <w:i/>
              </w:rPr>
            </w:pPr>
            <w:r w:rsidRPr="0039266E">
              <w:rPr>
                <w:rFonts w:cs="Arial"/>
                <w:i/>
              </w:rPr>
              <w:t>Leading Expert: agreed and provided explanation to be added to 8.1 (c)</w:t>
            </w:r>
          </w:p>
        </w:tc>
      </w:tr>
      <w:tr w:rsidR="00C8363F" w:rsidRPr="0039266E" w:rsidTr="00C8363F">
        <w:trPr>
          <w:cantSplit/>
        </w:trPr>
        <w:tc>
          <w:tcPr>
            <w:tcW w:w="1573" w:type="dxa"/>
            <w:tcMar>
              <w:top w:w="0" w:type="dxa"/>
              <w:left w:w="108" w:type="dxa"/>
              <w:bottom w:w="0" w:type="dxa"/>
              <w:right w:w="108" w:type="dxa"/>
            </w:tcMar>
          </w:tcPr>
          <w:p w:rsidR="00C8363F" w:rsidRPr="0039266E" w:rsidRDefault="00C8363F" w:rsidP="00C8363F">
            <w:pPr>
              <w:rPr>
                <w:rFonts w:cs="Arial"/>
              </w:rPr>
            </w:pPr>
            <w:r w:rsidRPr="0039266E">
              <w:rPr>
                <w:rFonts w:cs="Arial"/>
              </w:rPr>
              <w:t>Char. 19</w:t>
            </w:r>
          </w:p>
        </w:tc>
        <w:tc>
          <w:tcPr>
            <w:tcW w:w="8208" w:type="dxa"/>
            <w:tcMar>
              <w:top w:w="0" w:type="dxa"/>
              <w:left w:w="108" w:type="dxa"/>
              <w:bottom w:w="0" w:type="dxa"/>
              <w:right w:w="108" w:type="dxa"/>
            </w:tcMar>
          </w:tcPr>
          <w:p w:rsidR="00C8363F" w:rsidRPr="0039266E" w:rsidRDefault="00C8363F" w:rsidP="00C8363F">
            <w:pPr>
              <w:rPr>
                <w:rFonts w:cs="Arial"/>
                <w:snapToGrid w:val="0"/>
              </w:rPr>
            </w:pPr>
            <w:r w:rsidRPr="0039266E">
              <w:rPr>
                <w:rFonts w:cs="Arial"/>
                <w:snapToGrid w:val="0"/>
              </w:rPr>
              <w:t xml:space="preserve">to add explanation on what to be observed </w:t>
            </w:r>
          </w:p>
          <w:p w:rsidR="00C8363F" w:rsidRPr="0039266E" w:rsidRDefault="00C8363F" w:rsidP="00C8363F">
            <w:pPr>
              <w:rPr>
                <w:rFonts w:cs="Arial"/>
                <w:i/>
              </w:rPr>
            </w:pPr>
            <w:r w:rsidRPr="0039266E">
              <w:rPr>
                <w:rFonts w:cs="Arial"/>
                <w:i/>
                <w:snapToGrid w:val="0"/>
              </w:rPr>
              <w:t>provided by Leading Expert</w:t>
            </w:r>
          </w:p>
        </w:tc>
      </w:tr>
      <w:tr w:rsidR="00C8363F" w:rsidRPr="0039266E" w:rsidTr="00C8363F">
        <w:trPr>
          <w:cantSplit/>
        </w:trPr>
        <w:tc>
          <w:tcPr>
            <w:tcW w:w="1573" w:type="dxa"/>
            <w:tcMar>
              <w:top w:w="0" w:type="dxa"/>
              <w:left w:w="108" w:type="dxa"/>
              <w:bottom w:w="0" w:type="dxa"/>
              <w:right w:w="108" w:type="dxa"/>
            </w:tcMar>
          </w:tcPr>
          <w:p w:rsidR="00C8363F" w:rsidRPr="0039266E" w:rsidRDefault="00C8363F" w:rsidP="00C8363F">
            <w:pPr>
              <w:rPr>
                <w:rFonts w:cs="Arial"/>
              </w:rPr>
            </w:pPr>
            <w:r w:rsidRPr="0039266E">
              <w:rPr>
                <w:rFonts w:cs="Arial"/>
              </w:rPr>
              <w:t>8.1 (a)</w:t>
            </w:r>
          </w:p>
        </w:tc>
        <w:tc>
          <w:tcPr>
            <w:tcW w:w="8208" w:type="dxa"/>
            <w:tcMar>
              <w:top w:w="0" w:type="dxa"/>
              <w:left w:w="108" w:type="dxa"/>
              <w:bottom w:w="0" w:type="dxa"/>
              <w:right w:w="108" w:type="dxa"/>
            </w:tcMar>
          </w:tcPr>
          <w:p w:rsidR="00C8363F" w:rsidRPr="0039266E" w:rsidRDefault="00C8363F" w:rsidP="00C8363F">
            <w:pPr>
              <w:rPr>
                <w:rFonts w:cs="Arial"/>
              </w:rPr>
            </w:pPr>
            <w:r w:rsidRPr="0039266E">
              <w:rPr>
                <w:rFonts w:cs="Arial"/>
              </w:rPr>
              <w:t>to read “The assessment of plant characteristics should be carried out towards the end of active vegetative growth.”</w:t>
            </w:r>
          </w:p>
        </w:tc>
      </w:tr>
      <w:tr w:rsidR="00C8363F" w:rsidRPr="0039266E" w:rsidTr="00C8363F">
        <w:trPr>
          <w:cantSplit/>
        </w:trPr>
        <w:tc>
          <w:tcPr>
            <w:tcW w:w="1573" w:type="dxa"/>
            <w:tcMar>
              <w:top w:w="0" w:type="dxa"/>
              <w:left w:w="108" w:type="dxa"/>
              <w:bottom w:w="0" w:type="dxa"/>
              <w:right w:w="108" w:type="dxa"/>
            </w:tcMar>
          </w:tcPr>
          <w:p w:rsidR="00C8363F" w:rsidRPr="0039266E" w:rsidRDefault="00C8363F" w:rsidP="00C8363F">
            <w:pPr>
              <w:rPr>
                <w:rFonts w:cs="Arial"/>
              </w:rPr>
            </w:pPr>
            <w:r w:rsidRPr="0039266E">
              <w:rPr>
                <w:rFonts w:cs="Arial"/>
              </w:rPr>
              <w:t>8.1 (b), (d)</w:t>
            </w:r>
          </w:p>
        </w:tc>
        <w:tc>
          <w:tcPr>
            <w:tcW w:w="8208" w:type="dxa"/>
            <w:tcMar>
              <w:top w:w="0" w:type="dxa"/>
              <w:left w:w="108" w:type="dxa"/>
              <w:bottom w:w="0" w:type="dxa"/>
              <w:right w:w="108" w:type="dxa"/>
            </w:tcMar>
          </w:tcPr>
          <w:p w:rsidR="00C8363F" w:rsidRPr="0039266E" w:rsidRDefault="00C8363F" w:rsidP="00C8363F">
            <w:pPr>
              <w:rPr>
                <w:rFonts w:cs="Arial"/>
              </w:rPr>
            </w:pPr>
            <w:r w:rsidRPr="0039266E">
              <w:rPr>
                <w:rFonts w:cs="Arial"/>
              </w:rPr>
              <w:t>to delete the word “All” at the beginning of the explanations</w:t>
            </w:r>
          </w:p>
        </w:tc>
      </w:tr>
      <w:tr w:rsidR="00C8363F" w:rsidRPr="0039266E" w:rsidTr="00C8363F">
        <w:trPr>
          <w:cantSplit/>
        </w:trPr>
        <w:tc>
          <w:tcPr>
            <w:tcW w:w="1573" w:type="dxa"/>
            <w:tcMar>
              <w:top w:w="0" w:type="dxa"/>
              <w:left w:w="108" w:type="dxa"/>
              <w:bottom w:w="0" w:type="dxa"/>
              <w:right w:w="108" w:type="dxa"/>
            </w:tcMar>
          </w:tcPr>
          <w:p w:rsidR="00C8363F" w:rsidRPr="0039266E" w:rsidRDefault="00C8363F" w:rsidP="00C8363F">
            <w:pPr>
              <w:rPr>
                <w:rFonts w:cs="Arial"/>
              </w:rPr>
            </w:pPr>
            <w:r w:rsidRPr="0039266E">
              <w:rPr>
                <w:rFonts w:cs="Arial"/>
              </w:rPr>
              <w:t>Ad. 4</w:t>
            </w:r>
          </w:p>
        </w:tc>
        <w:tc>
          <w:tcPr>
            <w:tcW w:w="8208" w:type="dxa"/>
            <w:tcMar>
              <w:top w:w="0" w:type="dxa"/>
              <w:left w:w="108" w:type="dxa"/>
              <w:bottom w:w="0" w:type="dxa"/>
              <w:right w:w="108" w:type="dxa"/>
            </w:tcMar>
          </w:tcPr>
          <w:p w:rsidR="00C8363F" w:rsidRPr="0039266E" w:rsidRDefault="00C8363F" w:rsidP="00C8363F">
            <w:pPr>
              <w:rPr>
                <w:rFonts w:cs="Arial"/>
              </w:rPr>
            </w:pPr>
            <w:r w:rsidRPr="0039266E">
              <w:rPr>
                <w:rFonts w:cs="Arial"/>
              </w:rPr>
              <w:t>to improve photograph for state 2 or to use drawings</w:t>
            </w:r>
          </w:p>
          <w:p w:rsidR="00C8363F" w:rsidRPr="0039266E" w:rsidRDefault="00C8363F" w:rsidP="00C8363F">
            <w:pPr>
              <w:rPr>
                <w:rFonts w:cs="Arial"/>
              </w:rPr>
            </w:pPr>
            <w:r w:rsidRPr="0039266E">
              <w:rPr>
                <w:rFonts w:cs="Arial"/>
                <w:i/>
                <w:snapToGrid w:val="0"/>
              </w:rPr>
              <w:t>provided by Leading Expert</w:t>
            </w:r>
          </w:p>
        </w:tc>
      </w:tr>
      <w:tr w:rsidR="00C8363F" w:rsidRPr="0039266E" w:rsidTr="00C8363F">
        <w:trPr>
          <w:cantSplit/>
        </w:trPr>
        <w:tc>
          <w:tcPr>
            <w:tcW w:w="1573" w:type="dxa"/>
            <w:tcMar>
              <w:top w:w="0" w:type="dxa"/>
              <w:left w:w="108" w:type="dxa"/>
              <w:bottom w:w="0" w:type="dxa"/>
              <w:right w:w="108" w:type="dxa"/>
            </w:tcMar>
          </w:tcPr>
          <w:p w:rsidR="00C8363F" w:rsidRPr="0039266E" w:rsidRDefault="00C8363F" w:rsidP="00C8363F">
            <w:pPr>
              <w:rPr>
                <w:rFonts w:cs="Arial"/>
              </w:rPr>
            </w:pPr>
            <w:r w:rsidRPr="0039266E">
              <w:rPr>
                <w:rFonts w:cs="Arial"/>
              </w:rPr>
              <w:t>Ad. 12, 13</w:t>
            </w:r>
          </w:p>
        </w:tc>
        <w:tc>
          <w:tcPr>
            <w:tcW w:w="8208" w:type="dxa"/>
            <w:tcMar>
              <w:top w:w="0" w:type="dxa"/>
              <w:left w:w="108" w:type="dxa"/>
              <w:bottom w:w="0" w:type="dxa"/>
              <w:right w:w="108" w:type="dxa"/>
            </w:tcMar>
          </w:tcPr>
          <w:p w:rsidR="00C8363F" w:rsidRPr="0039266E" w:rsidRDefault="00C8363F" w:rsidP="00C8363F">
            <w:pPr>
              <w:rPr>
                <w:rFonts w:cs="Arial"/>
              </w:rPr>
            </w:pPr>
            <w:r w:rsidRPr="0039266E">
              <w:rPr>
                <w:rFonts w:cs="Arial"/>
              </w:rPr>
              <w:t>to reword according to draft of TGP/14</w:t>
            </w:r>
          </w:p>
        </w:tc>
      </w:tr>
    </w:tbl>
    <w:p w:rsidR="00C8363F" w:rsidRPr="0039266E" w:rsidRDefault="00C8363F"/>
    <w:p w:rsidR="00C8363F" w:rsidRPr="0039266E" w:rsidRDefault="00C8363F"/>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rPr>
            </w:pPr>
            <w:r w:rsidRPr="0039266E">
              <w:rPr>
                <w:rFonts w:cs="Arial"/>
                <w:color w:val="000000"/>
              </w:rPr>
              <w:t>Tree Peony (</w:t>
            </w:r>
            <w:proofErr w:type="spellStart"/>
            <w:r w:rsidRPr="0039266E">
              <w:rPr>
                <w:rFonts w:cs="Arial"/>
                <w:i/>
                <w:color w:val="000000"/>
              </w:rPr>
              <w:t>Paeonia</w:t>
            </w:r>
            <w:proofErr w:type="spellEnd"/>
            <w:r w:rsidRPr="0039266E">
              <w:rPr>
                <w:rFonts w:cs="Arial"/>
                <w:color w:val="000000"/>
              </w:rPr>
              <w:t xml:space="preserve"> Sect. </w:t>
            </w:r>
            <w:proofErr w:type="spellStart"/>
            <w:r w:rsidRPr="0039266E">
              <w:rPr>
                <w:rFonts w:cs="Arial"/>
                <w:color w:val="000000"/>
              </w:rPr>
              <w:t>Moutan</w:t>
            </w:r>
            <w:proofErr w:type="spellEnd"/>
            <w:r w:rsidRPr="0039266E">
              <w:rPr>
                <w:rFonts w:cs="Arial"/>
                <w:color w:val="000000"/>
              </w:rPr>
              <w:t>)</w:t>
            </w:r>
          </w:p>
        </w:tc>
        <w:tc>
          <w:tcPr>
            <w:tcW w:w="1984" w:type="dxa"/>
            <w:shd w:val="clear" w:color="auto" w:fill="D9D9D9"/>
            <w:vAlign w:val="center"/>
          </w:tcPr>
          <w:p w:rsidR="00C8363F" w:rsidRPr="0039266E" w:rsidRDefault="00C8363F" w:rsidP="00C8363F">
            <w:pPr>
              <w:rPr>
                <w:caps/>
              </w:rPr>
            </w:pPr>
            <w:r w:rsidRPr="0039266E">
              <w:rPr>
                <w:rFonts w:cs="Arial"/>
                <w:color w:val="000000"/>
              </w:rPr>
              <w:t>TG/PAEON(proj.8)</w:t>
            </w:r>
          </w:p>
        </w:tc>
      </w:tr>
    </w:tbl>
    <w:p w:rsidR="00C8363F" w:rsidRPr="0039266E" w:rsidRDefault="00C8363F" w:rsidP="00C8363F">
      <w:pPr>
        <w:keepNext/>
        <w:rPr>
          <w:rFonts w:cs="Arial"/>
        </w:rPr>
      </w:pPr>
    </w:p>
    <w:p w:rsidR="00C8363F" w:rsidRPr="0039266E" w:rsidRDefault="00C8363F" w:rsidP="00C8363F">
      <w:pPr>
        <w:ind w:firstLine="567"/>
        <w:rPr>
          <w:rFonts w:cs="Arial"/>
        </w:rPr>
      </w:pPr>
      <w:r w:rsidRPr="0039266E">
        <w:rPr>
          <w:rFonts w:cs="Arial"/>
        </w:rPr>
        <w:t xml:space="preserve">Changes to document </w:t>
      </w:r>
      <w:r w:rsidRPr="0039266E">
        <w:rPr>
          <w:rFonts w:cs="Arial"/>
          <w:color w:val="000000"/>
          <w:lang w:val="en-GB"/>
        </w:rPr>
        <w:t>TG/PAEON(proj.7)</w:t>
      </w:r>
      <w:r w:rsidRPr="0039266E">
        <w:rPr>
          <w:rFonts w:cs="Arial"/>
        </w:rPr>
        <w:t xml:space="preserve">, proposed by the Enlarged Editorial Committee on January 9 and 10, 2013, and the list of replies provided by the Leading Expert, Ms. Yuan Tao (China), on the basis of an electronic meeting of the Subgroup, which still are to be incorporated in the Test Guidelines for Tree Peony: </w:t>
      </w:r>
    </w:p>
    <w:p w:rsidR="00C8363F" w:rsidRPr="0039266E" w:rsidRDefault="00C8363F" w:rsidP="00C8363F">
      <w:pPr>
        <w:ind w:firstLine="567"/>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shd w:val="clear" w:color="auto" w:fill="auto"/>
          </w:tcPr>
          <w:p w:rsidR="00C8363F" w:rsidRPr="0039266E" w:rsidRDefault="00C8363F" w:rsidP="00C8363F">
            <w:r w:rsidRPr="0039266E">
              <w:t>General</w:t>
            </w:r>
          </w:p>
        </w:tc>
        <w:tc>
          <w:tcPr>
            <w:tcW w:w="8208" w:type="dxa"/>
            <w:shd w:val="clear" w:color="auto" w:fill="auto"/>
          </w:tcPr>
          <w:p w:rsidR="00C8363F" w:rsidRPr="0039266E" w:rsidRDefault="00C8363F" w:rsidP="00C8363F">
            <w:r w:rsidRPr="0039266E">
              <w:t>to correct spelling of common name to “Tree Peony”</w:t>
            </w:r>
          </w:p>
          <w:p w:rsidR="00C8363F" w:rsidRPr="0039266E" w:rsidRDefault="00C8363F" w:rsidP="00C8363F">
            <w:r w:rsidRPr="0039266E">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1.</w:t>
            </w:r>
          </w:p>
        </w:tc>
        <w:tc>
          <w:tcPr>
            <w:tcW w:w="8208" w:type="dxa"/>
          </w:tcPr>
          <w:p w:rsidR="00C8363F" w:rsidRPr="0039266E" w:rsidRDefault="00C8363F" w:rsidP="00C8363F">
            <w:pPr>
              <w:rPr>
                <w:rFonts w:cs="Arial"/>
              </w:rPr>
            </w:pPr>
            <w:r w:rsidRPr="0039266E">
              <w:rPr>
                <w:rFonts w:cs="Arial"/>
              </w:rPr>
              <w:t>to delete mention of synonyms</w:t>
            </w:r>
          </w:p>
          <w:p w:rsidR="00C8363F" w:rsidRPr="0039266E" w:rsidRDefault="00C8363F" w:rsidP="00C8363F">
            <w:pPr>
              <w:rPr>
                <w:rFonts w:cs="Arial"/>
              </w:rPr>
            </w:pPr>
            <w:r w:rsidRPr="0039266E">
              <w:rPr>
                <w:rFonts w:cs="Arial"/>
                <w:i/>
              </w:rPr>
              <w:t xml:space="preserve">Leading Expert:  </w:t>
            </w:r>
            <w:r w:rsidRPr="0039266E">
              <w:rPr>
                <w:rFonts w:cs="Arial" w:hint="eastAsia"/>
                <w:i/>
              </w:rPr>
              <w:t xml:space="preserve">only </w:t>
            </w:r>
            <w:proofErr w:type="spellStart"/>
            <w:r w:rsidRPr="0039266E">
              <w:rPr>
                <w:rFonts w:cs="Arial" w:hint="eastAsia"/>
                <w:i/>
              </w:rPr>
              <w:t>Paeonia</w:t>
            </w:r>
            <w:proofErr w:type="spellEnd"/>
            <w:r w:rsidRPr="0039266E">
              <w:rPr>
                <w:rFonts w:cs="Arial" w:hint="eastAsia"/>
                <w:i/>
              </w:rPr>
              <w:t xml:space="preserve"> </w:t>
            </w:r>
            <w:proofErr w:type="spellStart"/>
            <w:r w:rsidRPr="0039266E">
              <w:rPr>
                <w:rFonts w:cs="Arial" w:hint="eastAsia"/>
                <w:i/>
              </w:rPr>
              <w:t>moutan</w:t>
            </w:r>
            <w:proofErr w:type="spellEnd"/>
            <w:r w:rsidRPr="0039266E">
              <w:rPr>
                <w:rFonts w:cs="Arial" w:hint="eastAsia"/>
                <w:i/>
              </w:rPr>
              <w:t xml:space="preserve"> Sims is </w:t>
            </w:r>
            <w:r w:rsidRPr="0039266E">
              <w:rPr>
                <w:rFonts w:cs="Arial"/>
                <w:i/>
              </w:rPr>
              <w:t xml:space="preserve">a </w:t>
            </w:r>
            <w:r w:rsidRPr="0039266E">
              <w:rPr>
                <w:rFonts w:cs="Arial" w:hint="eastAsia"/>
                <w:i/>
              </w:rPr>
              <w:t xml:space="preserve">synonym. </w:t>
            </w:r>
            <w:r w:rsidRPr="0039266E">
              <w:rPr>
                <w:rFonts w:cs="Arial"/>
                <w:i/>
              </w:rPr>
              <w:t>OK to delete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2.2</w:t>
            </w:r>
          </w:p>
        </w:tc>
        <w:tc>
          <w:tcPr>
            <w:tcW w:w="8208" w:type="dxa"/>
          </w:tcPr>
          <w:p w:rsidR="00C8363F" w:rsidRPr="0039266E" w:rsidRDefault="00C8363F" w:rsidP="00C8363F">
            <w:pPr>
              <w:rPr>
                <w:rFonts w:cs="Arial"/>
              </w:rPr>
            </w:pPr>
            <w:r w:rsidRPr="0039266E">
              <w:rPr>
                <w:rFonts w:cs="Arial"/>
              </w:rPr>
              <w:t xml:space="preserve">to delete “at least” </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proofErr w:type="spellStart"/>
            <w:r w:rsidRPr="0039266E">
              <w:rPr>
                <w:rFonts w:cs="Arial"/>
              </w:rPr>
              <w:t>T.o.C</w:t>
            </w:r>
            <w:proofErr w:type="spellEnd"/>
          </w:p>
        </w:tc>
        <w:tc>
          <w:tcPr>
            <w:tcW w:w="8208" w:type="dxa"/>
          </w:tcPr>
          <w:p w:rsidR="00C8363F" w:rsidRPr="0039266E" w:rsidRDefault="00C8363F" w:rsidP="00C8363F">
            <w:pPr>
              <w:rPr>
                <w:rFonts w:cs="Arial"/>
              </w:rPr>
            </w:pPr>
            <w:r w:rsidRPr="0039266E">
              <w:rPr>
                <w:rFonts w:cs="Arial"/>
              </w:rPr>
              <w:t>- to reorder characteristics as follows:  1, 8, 5, 6, 9, 2, 7, 11 to 20, 10, 21, 3, 25, 24, 23, 26, 27, 28, 38, 37, 32, 33 to 36, 29, 39, 30, 31, 40 to 49, 22, 4, 50, 51</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w:t>
            </w:r>
          </w:p>
        </w:tc>
        <w:tc>
          <w:tcPr>
            <w:tcW w:w="8208" w:type="dxa"/>
          </w:tcPr>
          <w:p w:rsidR="00C8363F" w:rsidRPr="0039266E" w:rsidRDefault="00C8363F" w:rsidP="00C8363F">
            <w:pPr>
              <w:rPr>
                <w:rFonts w:cs="Arial"/>
              </w:rPr>
            </w:pPr>
            <w:r w:rsidRPr="0039266E">
              <w:rPr>
                <w:rFonts w:cs="Arial"/>
              </w:rPr>
              <w:t>- to check whether to delete (+) or provide illustration</w:t>
            </w:r>
          </w:p>
          <w:p w:rsidR="00C8363F" w:rsidRPr="0039266E" w:rsidRDefault="00C8363F" w:rsidP="00C8363F">
            <w:pPr>
              <w:rPr>
                <w:rFonts w:cs="Arial"/>
              </w:rPr>
            </w:pPr>
            <w:r w:rsidRPr="0039266E">
              <w:rPr>
                <w:rFonts w:cs="Arial"/>
              </w:rPr>
              <w:t xml:space="preserve">- to have states (1) erect, (2) horizontal, (3) drooping </w:t>
            </w:r>
          </w:p>
          <w:p w:rsidR="00C8363F" w:rsidRPr="0039266E" w:rsidRDefault="00C8363F" w:rsidP="00C8363F">
            <w:pPr>
              <w:rPr>
                <w:rFonts w:cs="Arial"/>
                <w:i/>
              </w:rPr>
            </w:pPr>
            <w:r w:rsidRPr="0039266E">
              <w:rPr>
                <w:rFonts w:cs="Arial"/>
                <w:i/>
              </w:rPr>
              <w:t>Leading Expert: illustration provided as in proj.4 and agreed to use states (1) erect, (2) horizontal, (3) drooping.</w:t>
            </w:r>
          </w:p>
        </w:tc>
      </w:tr>
    </w:tbl>
    <w:p w:rsidR="00C8363F" w:rsidRPr="0039266E" w:rsidRDefault="00C8363F" w:rsidP="00C8363F"/>
    <w:tbl>
      <w:tblPr>
        <w:tblW w:w="10039" w:type="dxa"/>
        <w:tblLayout w:type="fixed"/>
        <w:tblLook w:val="0000" w:firstRow="0" w:lastRow="0" w:firstColumn="0" w:lastColumn="0" w:noHBand="0" w:noVBand="0"/>
      </w:tblPr>
      <w:tblGrid>
        <w:gridCol w:w="2997"/>
        <w:gridCol w:w="3975"/>
        <w:gridCol w:w="3067"/>
      </w:tblGrid>
      <w:tr w:rsidR="00C8363F" w:rsidRPr="0039266E" w:rsidTr="00C8363F">
        <w:trPr>
          <w:trHeight w:val="1910"/>
        </w:trPr>
        <w:tc>
          <w:tcPr>
            <w:tcW w:w="2997" w:type="dxa"/>
            <w:vAlign w:val="center"/>
          </w:tcPr>
          <w:p w:rsidR="00C8363F" w:rsidRPr="0039266E" w:rsidRDefault="00B07594" w:rsidP="00C8363F">
            <w:pPr>
              <w:jc w:val="center"/>
            </w:pPr>
            <w:r w:rsidRPr="0039266E">
              <w:rPr>
                <w:rFonts w:hint="eastAsia"/>
                <w:noProof/>
              </w:rPr>
              <w:drawing>
                <wp:inline distT="0" distB="0" distL="0" distR="0" wp14:anchorId="0E973EAE" wp14:editId="5B4C499D">
                  <wp:extent cx="1049655" cy="1685925"/>
                  <wp:effectExtent l="0" t="0" r="0" b="9525"/>
                  <wp:docPr id="96" name="Picture 96" descr="百花丛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百花丛笑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049655" cy="1685925"/>
                          </a:xfrm>
                          <a:prstGeom prst="rect">
                            <a:avLst/>
                          </a:prstGeom>
                          <a:noFill/>
                          <a:ln>
                            <a:noFill/>
                          </a:ln>
                        </pic:spPr>
                      </pic:pic>
                    </a:graphicData>
                  </a:graphic>
                </wp:inline>
              </w:drawing>
            </w:r>
          </w:p>
        </w:tc>
        <w:tc>
          <w:tcPr>
            <w:tcW w:w="3975" w:type="dxa"/>
            <w:vAlign w:val="center"/>
          </w:tcPr>
          <w:p w:rsidR="00C8363F" w:rsidRPr="0039266E" w:rsidRDefault="00B07594" w:rsidP="00C8363F">
            <w:pPr>
              <w:jc w:val="center"/>
            </w:pPr>
            <w:r w:rsidRPr="0039266E">
              <w:rPr>
                <w:rFonts w:hint="eastAsia"/>
                <w:noProof/>
              </w:rPr>
              <w:drawing>
                <wp:inline distT="0" distB="0" distL="0" distR="0" wp14:anchorId="18B0F2EA" wp14:editId="5763BD8B">
                  <wp:extent cx="1955800" cy="1701800"/>
                  <wp:effectExtent l="0" t="0" r="635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955800" cy="1701800"/>
                          </a:xfrm>
                          <a:prstGeom prst="rect">
                            <a:avLst/>
                          </a:prstGeom>
                          <a:noFill/>
                          <a:ln>
                            <a:noFill/>
                          </a:ln>
                        </pic:spPr>
                      </pic:pic>
                    </a:graphicData>
                  </a:graphic>
                </wp:inline>
              </w:drawing>
            </w:r>
          </w:p>
        </w:tc>
        <w:tc>
          <w:tcPr>
            <w:tcW w:w="3067" w:type="dxa"/>
            <w:vAlign w:val="center"/>
          </w:tcPr>
          <w:p w:rsidR="00C8363F" w:rsidRPr="0039266E" w:rsidRDefault="00B07594" w:rsidP="00C8363F">
            <w:pPr>
              <w:jc w:val="center"/>
            </w:pPr>
            <w:r w:rsidRPr="0039266E">
              <w:rPr>
                <w:rFonts w:hint="eastAsia"/>
                <w:noProof/>
              </w:rPr>
              <w:drawing>
                <wp:inline distT="0" distB="0" distL="0" distR="0" wp14:anchorId="286B62BA" wp14:editId="3AB73C42">
                  <wp:extent cx="1192530" cy="1670050"/>
                  <wp:effectExtent l="0" t="0" r="7620" b="6350"/>
                  <wp:docPr id="98" name="Picture 98" descr="醉酒杨妃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醉酒杨妃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92530" cy="1670050"/>
                          </a:xfrm>
                          <a:prstGeom prst="rect">
                            <a:avLst/>
                          </a:prstGeom>
                          <a:noFill/>
                          <a:ln>
                            <a:noFill/>
                          </a:ln>
                        </pic:spPr>
                      </pic:pic>
                    </a:graphicData>
                  </a:graphic>
                </wp:inline>
              </w:drawing>
            </w:r>
          </w:p>
        </w:tc>
      </w:tr>
      <w:tr w:rsidR="00C8363F" w:rsidRPr="0039266E" w:rsidTr="00C8363F">
        <w:trPr>
          <w:trHeight w:val="196"/>
        </w:trPr>
        <w:tc>
          <w:tcPr>
            <w:tcW w:w="2997" w:type="dxa"/>
          </w:tcPr>
          <w:p w:rsidR="00C8363F" w:rsidRPr="0039266E" w:rsidRDefault="00C8363F" w:rsidP="00C8363F">
            <w:pPr>
              <w:jc w:val="center"/>
            </w:pPr>
            <w:r w:rsidRPr="0039266E">
              <w:t>1</w:t>
            </w:r>
          </w:p>
        </w:tc>
        <w:tc>
          <w:tcPr>
            <w:tcW w:w="3975" w:type="dxa"/>
          </w:tcPr>
          <w:p w:rsidR="00C8363F" w:rsidRPr="0039266E" w:rsidRDefault="00C8363F" w:rsidP="00C8363F">
            <w:pPr>
              <w:jc w:val="center"/>
            </w:pPr>
            <w:r w:rsidRPr="0039266E">
              <w:t>2</w:t>
            </w:r>
          </w:p>
        </w:tc>
        <w:tc>
          <w:tcPr>
            <w:tcW w:w="3067" w:type="dxa"/>
          </w:tcPr>
          <w:p w:rsidR="00C8363F" w:rsidRPr="0039266E" w:rsidRDefault="00C8363F" w:rsidP="00C8363F">
            <w:pPr>
              <w:jc w:val="center"/>
            </w:pPr>
            <w:r w:rsidRPr="0039266E">
              <w:t>3</w:t>
            </w:r>
          </w:p>
        </w:tc>
      </w:tr>
      <w:tr w:rsidR="00C8363F" w:rsidRPr="0039266E" w:rsidTr="00C8363F">
        <w:trPr>
          <w:trHeight w:val="196"/>
        </w:trPr>
        <w:tc>
          <w:tcPr>
            <w:tcW w:w="2997" w:type="dxa"/>
          </w:tcPr>
          <w:p w:rsidR="00C8363F" w:rsidRPr="0039266E" w:rsidRDefault="00C8363F" w:rsidP="00C8363F">
            <w:pPr>
              <w:jc w:val="center"/>
            </w:pPr>
            <w:r w:rsidRPr="0039266E">
              <w:t>up</w:t>
            </w:r>
            <w:r w:rsidRPr="0039266E">
              <w:rPr>
                <w:rFonts w:hint="eastAsia"/>
              </w:rPr>
              <w:t>wards</w:t>
            </w:r>
          </w:p>
        </w:tc>
        <w:tc>
          <w:tcPr>
            <w:tcW w:w="3975" w:type="dxa"/>
          </w:tcPr>
          <w:p w:rsidR="00C8363F" w:rsidRPr="0039266E" w:rsidRDefault="00C8363F" w:rsidP="00C8363F">
            <w:pPr>
              <w:jc w:val="center"/>
            </w:pPr>
            <w:r w:rsidRPr="0039266E">
              <w:t>outward</w:t>
            </w:r>
            <w:r w:rsidRPr="0039266E">
              <w:rPr>
                <w:rFonts w:hint="eastAsia"/>
              </w:rPr>
              <w:t>s</w:t>
            </w:r>
          </w:p>
        </w:tc>
        <w:tc>
          <w:tcPr>
            <w:tcW w:w="3067" w:type="dxa"/>
          </w:tcPr>
          <w:p w:rsidR="00C8363F" w:rsidRPr="0039266E" w:rsidRDefault="00C8363F" w:rsidP="00C8363F">
            <w:pPr>
              <w:jc w:val="center"/>
            </w:pPr>
            <w:r w:rsidRPr="0039266E">
              <w:t>downward</w:t>
            </w:r>
            <w:r w:rsidRPr="0039266E">
              <w:rPr>
                <w:rFonts w:hint="eastAsia"/>
              </w:rPr>
              <w:t>s</w:t>
            </w:r>
          </w:p>
        </w:tc>
      </w:tr>
    </w:tbl>
    <w:p w:rsidR="00C8363F" w:rsidRPr="0039266E" w:rsidRDefault="00C8363F" w:rsidP="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Char. 5, Ad. 5</w:t>
            </w:r>
          </w:p>
        </w:tc>
        <w:tc>
          <w:tcPr>
            <w:tcW w:w="8208" w:type="dxa"/>
          </w:tcPr>
          <w:p w:rsidR="00C8363F" w:rsidRPr="0039266E" w:rsidRDefault="00C8363F" w:rsidP="00C8363F">
            <w:pPr>
              <w:rPr>
                <w:rFonts w:cs="Arial"/>
              </w:rPr>
            </w:pPr>
            <w:r w:rsidRPr="0039266E">
              <w:rPr>
                <w:rFonts w:cs="Arial"/>
              </w:rPr>
              <w:t>- to check whether to have notes 1, 2, 3</w:t>
            </w:r>
          </w:p>
          <w:p w:rsidR="00C8363F" w:rsidRPr="0039266E" w:rsidRDefault="00C8363F" w:rsidP="00C8363F">
            <w:pPr>
              <w:rPr>
                <w:rFonts w:cs="Arial"/>
              </w:rPr>
            </w:pPr>
            <w:r w:rsidRPr="0039266E">
              <w:rPr>
                <w:rFonts w:cs="Arial"/>
                <w:snapToGrid w:val="0"/>
              </w:rPr>
              <w:t>- state 7 to read “</w:t>
            </w:r>
            <w:r w:rsidRPr="0039266E">
              <w:rPr>
                <w:rFonts w:cs="Arial"/>
              </w:rPr>
              <w:t xml:space="preserve">broad ovate” </w:t>
            </w:r>
          </w:p>
          <w:p w:rsidR="00C8363F" w:rsidRPr="0039266E" w:rsidRDefault="00C8363F" w:rsidP="00C8363F">
            <w:pPr>
              <w:rPr>
                <w:rFonts w:cs="Arial"/>
              </w:rPr>
            </w:pPr>
            <w:r w:rsidRPr="0039266E">
              <w:rPr>
                <w:rFonts w:cs="Arial"/>
              </w:rPr>
              <w:t>- to be indicated as QN</w:t>
            </w:r>
          </w:p>
          <w:p w:rsidR="00C8363F" w:rsidRPr="0039266E" w:rsidRDefault="00C8363F" w:rsidP="00C8363F">
            <w:pPr>
              <w:rPr>
                <w:rFonts w:cs="Arial"/>
              </w:rPr>
            </w:pPr>
            <w:r w:rsidRPr="0039266E">
              <w:rPr>
                <w:rFonts w:cs="Arial"/>
                <w:i/>
              </w:rPr>
              <w:t xml:space="preserve">Leading Expert provided characteristic and addendum as follows: </w:t>
            </w:r>
          </w:p>
        </w:tc>
      </w:tr>
    </w:tbl>
    <w:p w:rsidR="00C8363F" w:rsidRPr="0039266E" w:rsidRDefault="00C8363F"/>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C8363F" w:rsidRPr="001055EE" w:rsidTr="00C8363F">
        <w:trPr>
          <w:cantSplit/>
          <w:jc w:val="center"/>
        </w:trPr>
        <w:tc>
          <w:tcPr>
            <w:tcW w:w="632" w:type="dxa"/>
            <w:tcBorders>
              <w:top w:val="single" w:sz="4" w:space="0" w:color="auto"/>
              <w:bottom w:val="nil"/>
              <w:right w:val="nil"/>
            </w:tcBorders>
          </w:tcPr>
          <w:p w:rsidR="00C8363F" w:rsidRPr="0039266E" w:rsidRDefault="00C8363F" w:rsidP="00C8363F">
            <w:pPr>
              <w:pStyle w:val="tgcharnumber"/>
            </w:pPr>
            <w:r w:rsidRPr="0039266E">
              <w:t>5.</w:t>
            </w:r>
            <w:r w:rsidRPr="0039266E">
              <w:br/>
            </w:r>
            <w:r w:rsidRPr="0039266E">
              <w:br/>
              <w:t>(+)</w:t>
            </w:r>
          </w:p>
        </w:tc>
        <w:tc>
          <w:tcPr>
            <w:tcW w:w="494" w:type="dxa"/>
            <w:tcBorders>
              <w:top w:val="single" w:sz="4" w:space="0" w:color="auto"/>
              <w:left w:val="nil"/>
              <w:bottom w:val="nil"/>
              <w:right w:val="nil"/>
            </w:tcBorders>
          </w:tcPr>
          <w:p w:rsidR="00C8363F" w:rsidRPr="0039266E" w:rsidRDefault="00C8363F" w:rsidP="00C8363F">
            <w:pPr>
              <w:pStyle w:val="tgcharnumber"/>
            </w:pPr>
            <w:r w:rsidRPr="0039266E">
              <w:rPr>
                <w:rFonts w:hint="eastAsia"/>
              </w:rPr>
              <w:t>VG</w:t>
            </w:r>
          </w:p>
        </w:tc>
        <w:tc>
          <w:tcPr>
            <w:tcW w:w="1851" w:type="dxa"/>
            <w:tcBorders>
              <w:top w:val="single" w:sz="4" w:space="0" w:color="auto"/>
              <w:left w:val="nil"/>
              <w:bottom w:val="nil"/>
              <w:right w:val="nil"/>
            </w:tcBorders>
          </w:tcPr>
          <w:p w:rsidR="00C8363F" w:rsidRPr="0039266E" w:rsidRDefault="00C8363F" w:rsidP="00C8363F">
            <w:pPr>
              <w:pStyle w:val="tgchartitle"/>
              <w:keepNext/>
            </w:pPr>
            <w:r w:rsidRPr="0039266E">
              <w:t xml:space="preserve">Mixed bud: shape </w:t>
            </w:r>
            <w:r w:rsidRPr="0039266E">
              <w:rPr>
                <w:rFonts w:hint="eastAsia"/>
              </w:rPr>
              <w:t>in lateral view</w:t>
            </w:r>
          </w:p>
        </w:tc>
        <w:tc>
          <w:tcPr>
            <w:tcW w:w="1848" w:type="dxa"/>
            <w:tcBorders>
              <w:top w:val="single" w:sz="4" w:space="0" w:color="auto"/>
              <w:left w:val="nil"/>
              <w:bottom w:val="nil"/>
              <w:right w:val="nil"/>
            </w:tcBorders>
          </w:tcPr>
          <w:p w:rsidR="00C8363F" w:rsidRPr="0039266E" w:rsidRDefault="00C8363F" w:rsidP="00C8363F">
            <w:pPr>
              <w:pStyle w:val="tgchartitle"/>
              <w:keepNext/>
              <w:rPr>
                <w:lang w:val="fr-FR"/>
              </w:rPr>
            </w:pPr>
            <w:r w:rsidRPr="0039266E">
              <w:rPr>
                <w:lang w:val="fr-FR"/>
              </w:rPr>
              <w:t>Bourgeon mixte : forme en vue latérale</w:t>
            </w:r>
          </w:p>
        </w:tc>
        <w:tc>
          <w:tcPr>
            <w:tcW w:w="1851" w:type="dxa"/>
            <w:tcBorders>
              <w:top w:val="single" w:sz="4" w:space="0" w:color="auto"/>
              <w:left w:val="nil"/>
              <w:bottom w:val="nil"/>
              <w:right w:val="nil"/>
            </w:tcBorders>
          </w:tcPr>
          <w:p w:rsidR="00C8363F" w:rsidRPr="0039266E" w:rsidRDefault="00C8363F" w:rsidP="00C8363F">
            <w:pPr>
              <w:pStyle w:val="tgchartitle"/>
              <w:keepNext/>
              <w:rPr>
                <w:lang w:val="de-CH"/>
              </w:rPr>
            </w:pPr>
            <w:r w:rsidRPr="0039266E">
              <w:rPr>
                <w:lang w:val="de-CH"/>
              </w:rPr>
              <w:t>Gemischte Knospe: Form in Seitenansicht</w:t>
            </w:r>
          </w:p>
        </w:tc>
        <w:tc>
          <w:tcPr>
            <w:tcW w:w="1849" w:type="dxa"/>
            <w:tcBorders>
              <w:top w:val="single" w:sz="4" w:space="0" w:color="auto"/>
              <w:left w:val="nil"/>
              <w:bottom w:val="nil"/>
              <w:right w:val="nil"/>
            </w:tcBorders>
          </w:tcPr>
          <w:p w:rsidR="00C8363F" w:rsidRPr="0039266E" w:rsidRDefault="00C8363F" w:rsidP="00C8363F">
            <w:pPr>
              <w:pStyle w:val="tgchartitle"/>
              <w:keepNext/>
              <w:rPr>
                <w:lang w:val="es-ES"/>
              </w:rPr>
            </w:pPr>
            <w:r w:rsidRPr="0039266E">
              <w:rPr>
                <w:lang w:val="es-ES"/>
              </w:rPr>
              <w:t>Yema mixta: forma en perspectiva lateral</w:t>
            </w:r>
          </w:p>
        </w:tc>
        <w:tc>
          <w:tcPr>
            <w:tcW w:w="1955" w:type="dxa"/>
            <w:tcBorders>
              <w:top w:val="single" w:sz="4" w:space="0" w:color="auto"/>
              <w:left w:val="nil"/>
              <w:bottom w:val="nil"/>
              <w:right w:val="nil"/>
            </w:tcBorders>
          </w:tcPr>
          <w:p w:rsidR="00C8363F" w:rsidRPr="0039266E" w:rsidRDefault="00C8363F" w:rsidP="00C8363F">
            <w:pPr>
              <w:pStyle w:val="tgchartitle"/>
              <w:keepNext/>
              <w:rPr>
                <w:lang w:val="es-ES"/>
              </w:rPr>
            </w:pPr>
          </w:p>
        </w:tc>
        <w:tc>
          <w:tcPr>
            <w:tcW w:w="746" w:type="dxa"/>
            <w:tcBorders>
              <w:top w:val="single" w:sz="4" w:space="0" w:color="auto"/>
              <w:left w:val="nil"/>
              <w:bottom w:val="nil"/>
            </w:tcBorders>
          </w:tcPr>
          <w:p w:rsidR="00C8363F" w:rsidRPr="0039266E" w:rsidRDefault="00C8363F" w:rsidP="00C8363F">
            <w:pPr>
              <w:pStyle w:val="tgchartext"/>
              <w:keepNext/>
              <w:jc w:val="center"/>
              <w:rPr>
                <w:lang w:val="es-ES"/>
              </w:rPr>
            </w:pP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r w:rsidRPr="0039266E">
              <w:t>QN</w:t>
            </w:r>
          </w:p>
        </w:tc>
        <w:tc>
          <w:tcPr>
            <w:tcW w:w="494" w:type="dxa"/>
            <w:tcBorders>
              <w:top w:val="nil"/>
              <w:left w:val="nil"/>
              <w:bottom w:val="nil"/>
              <w:right w:val="nil"/>
            </w:tcBorders>
          </w:tcPr>
          <w:p w:rsidR="00C8363F" w:rsidRPr="0039266E" w:rsidRDefault="00C8363F" w:rsidP="00C8363F">
            <w:pPr>
              <w:pStyle w:val="tgcharnumber"/>
            </w:pPr>
            <w:r w:rsidRPr="0039266E">
              <w:rPr>
                <w:rFonts w:hint="eastAsia"/>
              </w:rPr>
              <w:t>(</w:t>
            </w:r>
            <w:r w:rsidRPr="0039266E">
              <w:t>a</w:t>
            </w:r>
            <w:r w:rsidRPr="0039266E">
              <w:rPr>
                <w:rFonts w:hint="eastAsia"/>
              </w:rPr>
              <w:t>)</w:t>
            </w:r>
          </w:p>
        </w:tc>
        <w:tc>
          <w:tcPr>
            <w:tcW w:w="1851" w:type="dxa"/>
            <w:tcBorders>
              <w:top w:val="nil"/>
              <w:left w:val="nil"/>
              <w:bottom w:val="nil"/>
              <w:right w:val="nil"/>
            </w:tcBorders>
          </w:tcPr>
          <w:p w:rsidR="00C8363F" w:rsidRPr="0039266E" w:rsidRDefault="00C8363F" w:rsidP="00C8363F">
            <w:pPr>
              <w:pStyle w:val="tgchartext"/>
              <w:keepNext/>
            </w:pPr>
            <w:r w:rsidRPr="0039266E">
              <w:t xml:space="preserve">narrow ovate </w:t>
            </w:r>
          </w:p>
        </w:tc>
        <w:tc>
          <w:tcPr>
            <w:tcW w:w="1848" w:type="dxa"/>
            <w:tcBorders>
              <w:top w:val="nil"/>
              <w:left w:val="nil"/>
              <w:bottom w:val="nil"/>
              <w:right w:val="nil"/>
            </w:tcBorders>
          </w:tcPr>
          <w:p w:rsidR="00C8363F" w:rsidRPr="0039266E" w:rsidRDefault="00C8363F" w:rsidP="00C8363F">
            <w:pPr>
              <w:pStyle w:val="tgchartext"/>
              <w:keepNext/>
            </w:pPr>
            <w:proofErr w:type="spellStart"/>
            <w:r w:rsidRPr="0039266E">
              <w:t>ovale</w:t>
            </w:r>
            <w:proofErr w:type="spellEnd"/>
            <w:r w:rsidRPr="0039266E">
              <w:t xml:space="preserve"> </w:t>
            </w:r>
            <w:proofErr w:type="spellStart"/>
            <w:r w:rsidRPr="0039266E">
              <w:t>étroit</w:t>
            </w:r>
            <w:proofErr w:type="spellEnd"/>
            <w:r w:rsidRPr="0039266E">
              <w:t xml:space="preserve"> </w:t>
            </w:r>
          </w:p>
        </w:tc>
        <w:tc>
          <w:tcPr>
            <w:tcW w:w="1851" w:type="dxa"/>
            <w:tcBorders>
              <w:top w:val="nil"/>
              <w:left w:val="nil"/>
              <w:bottom w:val="nil"/>
              <w:right w:val="nil"/>
            </w:tcBorders>
          </w:tcPr>
          <w:p w:rsidR="00C8363F" w:rsidRPr="0039266E" w:rsidRDefault="00C8363F" w:rsidP="00C8363F">
            <w:pPr>
              <w:pStyle w:val="tgchartext"/>
              <w:keepNext/>
            </w:pPr>
            <w:proofErr w:type="spellStart"/>
            <w:r w:rsidRPr="0039266E">
              <w:t>schmal</w:t>
            </w:r>
            <w:proofErr w:type="spellEnd"/>
            <w:r w:rsidRPr="0039266E">
              <w:t xml:space="preserve"> </w:t>
            </w:r>
            <w:proofErr w:type="spellStart"/>
            <w:r w:rsidRPr="0039266E">
              <w:t>eiförmig</w:t>
            </w:r>
            <w:proofErr w:type="spellEnd"/>
          </w:p>
        </w:tc>
        <w:tc>
          <w:tcPr>
            <w:tcW w:w="1849" w:type="dxa"/>
            <w:tcBorders>
              <w:top w:val="nil"/>
              <w:left w:val="nil"/>
              <w:bottom w:val="nil"/>
              <w:right w:val="nil"/>
            </w:tcBorders>
          </w:tcPr>
          <w:p w:rsidR="00C8363F" w:rsidRPr="0039266E" w:rsidRDefault="00C8363F" w:rsidP="00C8363F">
            <w:pPr>
              <w:pStyle w:val="tgchartext"/>
              <w:keepNext/>
            </w:pPr>
            <w:r w:rsidRPr="0039266E">
              <w:t xml:space="preserve">oval </w:t>
            </w:r>
            <w:proofErr w:type="spellStart"/>
            <w:r w:rsidRPr="0039266E">
              <w:t>estrecha</w:t>
            </w:r>
            <w:proofErr w:type="spellEnd"/>
          </w:p>
        </w:tc>
        <w:tc>
          <w:tcPr>
            <w:tcW w:w="1955" w:type="dxa"/>
            <w:tcBorders>
              <w:top w:val="nil"/>
              <w:left w:val="nil"/>
              <w:bottom w:val="nil"/>
              <w:right w:val="nil"/>
            </w:tcBorders>
          </w:tcPr>
          <w:p w:rsidR="00C8363F" w:rsidRPr="0039266E" w:rsidRDefault="00C8363F" w:rsidP="00C8363F">
            <w:pPr>
              <w:pStyle w:val="tgchartext"/>
              <w:keepNext/>
            </w:pPr>
            <w:r w:rsidRPr="0039266E">
              <w:t>Qing Long </w:t>
            </w:r>
            <w:proofErr w:type="spellStart"/>
            <w:smartTag w:uri="urn:schemas-microsoft-com:office:smarttags" w:element="place">
              <w:smartTag w:uri="urn:schemas-microsoft-com:office:smarttags" w:element="City">
                <w:r w:rsidRPr="0039266E">
                  <w:t>Wo</w:t>
                </w:r>
              </w:smartTag>
              <w:proofErr w:type="spellEnd"/>
              <w:r w:rsidRPr="0039266E">
                <w:t> </w:t>
              </w:r>
              <w:smartTag w:uri="urn:schemas-microsoft-com:office:smarttags" w:element="State">
                <w:r w:rsidRPr="0039266E">
                  <w:t>MO</w:t>
                </w:r>
              </w:smartTag>
            </w:smartTag>
            <w:r w:rsidRPr="0039266E">
              <w:t xml:space="preserve"> Chi, </w:t>
            </w:r>
            <w:r w:rsidRPr="0039266E">
              <w:br/>
              <w:t xml:space="preserve">Rou Fu </w:t>
            </w:r>
            <w:proofErr w:type="spellStart"/>
            <w:r w:rsidRPr="0039266E">
              <w:t>Rong</w:t>
            </w:r>
            <w:proofErr w:type="spellEnd"/>
          </w:p>
        </w:tc>
        <w:tc>
          <w:tcPr>
            <w:tcW w:w="746" w:type="dxa"/>
            <w:tcBorders>
              <w:top w:val="nil"/>
              <w:left w:val="nil"/>
              <w:bottom w:val="nil"/>
            </w:tcBorders>
          </w:tcPr>
          <w:p w:rsidR="00C8363F" w:rsidRPr="0039266E" w:rsidRDefault="00C8363F" w:rsidP="00C8363F">
            <w:pPr>
              <w:pStyle w:val="tgchartext"/>
              <w:keepNext/>
              <w:jc w:val="center"/>
            </w:pPr>
            <w:r w:rsidRPr="0039266E">
              <w:t>1</w:t>
            </w: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keepNext/>
            </w:pPr>
            <w:r w:rsidRPr="0039266E">
              <w:t>medium ovate</w:t>
            </w:r>
          </w:p>
        </w:tc>
        <w:tc>
          <w:tcPr>
            <w:tcW w:w="1848" w:type="dxa"/>
            <w:tcBorders>
              <w:top w:val="nil"/>
              <w:left w:val="nil"/>
              <w:bottom w:val="nil"/>
              <w:right w:val="nil"/>
            </w:tcBorders>
          </w:tcPr>
          <w:p w:rsidR="00C8363F" w:rsidRPr="0039266E" w:rsidRDefault="00C8363F" w:rsidP="00C8363F">
            <w:pPr>
              <w:pStyle w:val="tgchartext"/>
              <w:keepNext/>
            </w:pPr>
            <w:proofErr w:type="spellStart"/>
            <w:r w:rsidRPr="0039266E">
              <w:t>ovale</w:t>
            </w:r>
            <w:proofErr w:type="spellEnd"/>
            <w:r w:rsidRPr="0039266E">
              <w:t xml:space="preserve"> </w:t>
            </w:r>
            <w:proofErr w:type="spellStart"/>
            <w:r w:rsidRPr="0039266E">
              <w:t>moyen</w:t>
            </w:r>
            <w:proofErr w:type="spellEnd"/>
          </w:p>
        </w:tc>
        <w:tc>
          <w:tcPr>
            <w:tcW w:w="1851" w:type="dxa"/>
            <w:tcBorders>
              <w:top w:val="nil"/>
              <w:left w:val="nil"/>
              <w:bottom w:val="nil"/>
              <w:right w:val="nil"/>
            </w:tcBorders>
          </w:tcPr>
          <w:p w:rsidR="00C8363F" w:rsidRPr="0039266E" w:rsidRDefault="00C8363F" w:rsidP="00C8363F">
            <w:pPr>
              <w:pStyle w:val="tgchartext"/>
              <w:keepNext/>
            </w:pPr>
            <w:proofErr w:type="spellStart"/>
            <w:r w:rsidRPr="0039266E">
              <w:t>mittel</w:t>
            </w:r>
            <w:proofErr w:type="spellEnd"/>
            <w:r w:rsidRPr="0039266E">
              <w:t xml:space="preserve"> </w:t>
            </w:r>
            <w:proofErr w:type="spellStart"/>
            <w:r w:rsidRPr="0039266E">
              <w:t>eiförmig</w:t>
            </w:r>
            <w:proofErr w:type="spellEnd"/>
          </w:p>
        </w:tc>
        <w:tc>
          <w:tcPr>
            <w:tcW w:w="1849" w:type="dxa"/>
            <w:tcBorders>
              <w:top w:val="nil"/>
              <w:left w:val="nil"/>
              <w:bottom w:val="nil"/>
              <w:right w:val="nil"/>
            </w:tcBorders>
          </w:tcPr>
          <w:p w:rsidR="00C8363F" w:rsidRPr="0039266E" w:rsidRDefault="00C8363F" w:rsidP="00C8363F">
            <w:pPr>
              <w:pStyle w:val="tgchartext"/>
              <w:keepNext/>
            </w:pPr>
            <w:r w:rsidRPr="0039266E">
              <w:t>oval media</w:t>
            </w:r>
          </w:p>
        </w:tc>
        <w:tc>
          <w:tcPr>
            <w:tcW w:w="1955" w:type="dxa"/>
            <w:tcBorders>
              <w:top w:val="nil"/>
              <w:left w:val="nil"/>
              <w:bottom w:val="nil"/>
              <w:right w:val="nil"/>
            </w:tcBorders>
          </w:tcPr>
          <w:p w:rsidR="00C8363F" w:rsidRPr="0039266E" w:rsidRDefault="00C8363F" w:rsidP="00C8363F">
            <w:pPr>
              <w:pStyle w:val="tgchartext"/>
              <w:keepNext/>
            </w:pPr>
            <w:proofErr w:type="spellStart"/>
            <w:smartTag w:uri="urn:schemas-microsoft-com:office:smarttags" w:element="place">
              <w:smartTag w:uri="urn:schemas-microsoft-com:office:smarttags" w:element="City">
                <w:r w:rsidRPr="0039266E">
                  <w:t>LuoYang</w:t>
                </w:r>
              </w:smartTag>
            </w:smartTag>
            <w:proofErr w:type="spellEnd"/>
            <w:r w:rsidRPr="0039266E">
              <w:t xml:space="preserve"> Hong</w:t>
            </w:r>
          </w:p>
        </w:tc>
        <w:tc>
          <w:tcPr>
            <w:tcW w:w="746" w:type="dxa"/>
            <w:tcBorders>
              <w:top w:val="nil"/>
              <w:left w:val="nil"/>
              <w:bottom w:val="nil"/>
            </w:tcBorders>
          </w:tcPr>
          <w:p w:rsidR="00C8363F" w:rsidRPr="0039266E" w:rsidRDefault="00C8363F" w:rsidP="00C8363F">
            <w:pPr>
              <w:pStyle w:val="tgchartext"/>
              <w:keepNext/>
              <w:jc w:val="center"/>
            </w:pPr>
            <w:r w:rsidRPr="0039266E">
              <w:t>3</w:t>
            </w:r>
          </w:p>
        </w:tc>
      </w:tr>
      <w:tr w:rsidR="00C8363F" w:rsidRPr="0039266E" w:rsidTr="00C8363F">
        <w:trPr>
          <w:cantSplit/>
          <w:jc w:val="center"/>
        </w:trPr>
        <w:tc>
          <w:tcPr>
            <w:tcW w:w="632" w:type="dxa"/>
            <w:tcBorders>
              <w:top w:val="nil"/>
              <w:bottom w:val="single" w:sz="4" w:space="0" w:color="auto"/>
              <w:right w:val="nil"/>
            </w:tcBorders>
          </w:tcPr>
          <w:p w:rsidR="00C8363F" w:rsidRPr="0039266E" w:rsidRDefault="00C8363F" w:rsidP="00C8363F">
            <w:pPr>
              <w:pStyle w:val="tgcharnumber"/>
            </w:pPr>
          </w:p>
        </w:tc>
        <w:tc>
          <w:tcPr>
            <w:tcW w:w="494" w:type="dxa"/>
            <w:tcBorders>
              <w:top w:val="nil"/>
              <w:left w:val="nil"/>
              <w:bottom w:val="single" w:sz="4" w:space="0" w:color="auto"/>
              <w:right w:val="nil"/>
            </w:tcBorders>
          </w:tcPr>
          <w:p w:rsidR="00C8363F" w:rsidRPr="0039266E" w:rsidRDefault="00C8363F" w:rsidP="00C8363F">
            <w:pPr>
              <w:pStyle w:val="tgcharnumber"/>
            </w:pPr>
          </w:p>
        </w:tc>
        <w:tc>
          <w:tcPr>
            <w:tcW w:w="1851" w:type="dxa"/>
            <w:tcBorders>
              <w:top w:val="nil"/>
              <w:left w:val="nil"/>
              <w:bottom w:val="single" w:sz="4" w:space="0" w:color="auto"/>
              <w:right w:val="nil"/>
            </w:tcBorders>
          </w:tcPr>
          <w:p w:rsidR="00C8363F" w:rsidRPr="0039266E" w:rsidRDefault="00C8363F" w:rsidP="00C8363F">
            <w:pPr>
              <w:pStyle w:val="tgchartext"/>
              <w:keepNext/>
            </w:pPr>
            <w:r w:rsidRPr="0039266E">
              <w:t>broad ovate</w:t>
            </w:r>
          </w:p>
        </w:tc>
        <w:tc>
          <w:tcPr>
            <w:tcW w:w="1848" w:type="dxa"/>
            <w:tcBorders>
              <w:top w:val="nil"/>
              <w:left w:val="nil"/>
              <w:bottom w:val="single" w:sz="4" w:space="0" w:color="auto"/>
              <w:right w:val="nil"/>
            </w:tcBorders>
          </w:tcPr>
          <w:p w:rsidR="00C8363F" w:rsidRPr="0039266E" w:rsidRDefault="00C8363F" w:rsidP="00C8363F">
            <w:pPr>
              <w:pStyle w:val="tgchartext"/>
              <w:keepNext/>
            </w:pPr>
            <w:proofErr w:type="spellStart"/>
            <w:r w:rsidRPr="0039266E">
              <w:t>ovale</w:t>
            </w:r>
            <w:proofErr w:type="spellEnd"/>
            <w:r w:rsidRPr="0039266E">
              <w:t xml:space="preserve"> large</w:t>
            </w:r>
          </w:p>
        </w:tc>
        <w:tc>
          <w:tcPr>
            <w:tcW w:w="1851" w:type="dxa"/>
            <w:tcBorders>
              <w:top w:val="nil"/>
              <w:left w:val="nil"/>
              <w:bottom w:val="single" w:sz="4" w:space="0" w:color="auto"/>
              <w:right w:val="nil"/>
            </w:tcBorders>
          </w:tcPr>
          <w:p w:rsidR="00C8363F" w:rsidRPr="0039266E" w:rsidRDefault="00C8363F" w:rsidP="00C8363F">
            <w:pPr>
              <w:pStyle w:val="tgchartext"/>
              <w:keepNext/>
            </w:pPr>
            <w:proofErr w:type="spellStart"/>
            <w:r w:rsidRPr="0039266E">
              <w:t>breit</w:t>
            </w:r>
            <w:proofErr w:type="spellEnd"/>
            <w:r w:rsidRPr="0039266E">
              <w:t xml:space="preserve"> </w:t>
            </w:r>
            <w:proofErr w:type="spellStart"/>
            <w:r w:rsidRPr="0039266E">
              <w:t>eiförmig</w:t>
            </w:r>
            <w:proofErr w:type="spellEnd"/>
          </w:p>
        </w:tc>
        <w:tc>
          <w:tcPr>
            <w:tcW w:w="1849" w:type="dxa"/>
            <w:tcBorders>
              <w:top w:val="nil"/>
              <w:left w:val="nil"/>
              <w:bottom w:val="single" w:sz="4" w:space="0" w:color="auto"/>
              <w:right w:val="nil"/>
            </w:tcBorders>
          </w:tcPr>
          <w:p w:rsidR="00C8363F" w:rsidRPr="0039266E" w:rsidRDefault="00C8363F" w:rsidP="00C8363F">
            <w:pPr>
              <w:pStyle w:val="tgchartext"/>
              <w:keepNext/>
            </w:pPr>
            <w:r w:rsidRPr="0039266E">
              <w:t xml:space="preserve">oval </w:t>
            </w:r>
            <w:proofErr w:type="spellStart"/>
            <w:r w:rsidRPr="0039266E">
              <w:t>ancha</w:t>
            </w:r>
            <w:proofErr w:type="spellEnd"/>
          </w:p>
        </w:tc>
        <w:tc>
          <w:tcPr>
            <w:tcW w:w="1955" w:type="dxa"/>
            <w:tcBorders>
              <w:top w:val="nil"/>
              <w:left w:val="nil"/>
              <w:bottom w:val="single" w:sz="4" w:space="0" w:color="auto"/>
              <w:right w:val="nil"/>
            </w:tcBorders>
          </w:tcPr>
          <w:p w:rsidR="00C8363F" w:rsidRPr="0039266E" w:rsidRDefault="00C8363F" w:rsidP="00C8363F">
            <w:pPr>
              <w:pStyle w:val="tgchartext"/>
              <w:keepNext/>
              <w:rPr>
                <w:lang w:val="fr-CH"/>
              </w:rPr>
            </w:pPr>
            <w:r w:rsidRPr="0039266E">
              <w:rPr>
                <w:lang w:val="fr-CH"/>
              </w:rPr>
              <w:t>Cai </w:t>
            </w:r>
            <w:proofErr w:type="spellStart"/>
            <w:r w:rsidRPr="0039266E">
              <w:rPr>
                <w:lang w:val="fr-CH"/>
              </w:rPr>
              <w:t>Xia</w:t>
            </w:r>
            <w:proofErr w:type="spellEnd"/>
            <w:r w:rsidRPr="0039266E">
              <w:rPr>
                <w:lang w:val="fr-CH"/>
              </w:rPr>
              <w:t xml:space="preserve">, </w:t>
            </w:r>
            <w:proofErr w:type="spellStart"/>
            <w:r w:rsidRPr="0039266E">
              <w:rPr>
                <w:lang w:val="fr-CH"/>
              </w:rPr>
              <w:t>Cong</w:t>
            </w:r>
            <w:proofErr w:type="spellEnd"/>
            <w:r w:rsidRPr="0039266E">
              <w:rPr>
                <w:lang w:val="fr-CH"/>
              </w:rPr>
              <w:t> </w:t>
            </w:r>
            <w:proofErr w:type="spellStart"/>
            <w:r w:rsidRPr="0039266E">
              <w:rPr>
                <w:lang w:val="fr-CH"/>
              </w:rPr>
              <w:t>zhong</w:t>
            </w:r>
            <w:proofErr w:type="spellEnd"/>
            <w:r w:rsidRPr="0039266E">
              <w:rPr>
                <w:lang w:val="fr-CH"/>
              </w:rPr>
              <w:t> </w:t>
            </w:r>
            <w:proofErr w:type="spellStart"/>
            <w:r w:rsidRPr="0039266E">
              <w:rPr>
                <w:lang w:val="fr-CH"/>
              </w:rPr>
              <w:t>xiao</w:t>
            </w:r>
            <w:proofErr w:type="spellEnd"/>
            <w:r w:rsidRPr="0039266E">
              <w:rPr>
                <w:lang w:val="fr-CH"/>
              </w:rPr>
              <w:t xml:space="preserve"> </w:t>
            </w:r>
          </w:p>
        </w:tc>
        <w:tc>
          <w:tcPr>
            <w:tcW w:w="746" w:type="dxa"/>
            <w:tcBorders>
              <w:top w:val="nil"/>
              <w:left w:val="nil"/>
              <w:bottom w:val="single" w:sz="4" w:space="0" w:color="auto"/>
            </w:tcBorders>
          </w:tcPr>
          <w:p w:rsidR="00C8363F" w:rsidRPr="0039266E" w:rsidRDefault="00C8363F" w:rsidP="00C8363F">
            <w:pPr>
              <w:pStyle w:val="tgchartext"/>
              <w:keepNext/>
              <w:jc w:val="center"/>
            </w:pPr>
            <w:r w:rsidRPr="0039266E">
              <w:t>5</w:t>
            </w:r>
          </w:p>
        </w:tc>
      </w:tr>
    </w:tbl>
    <w:p w:rsidR="00C8363F" w:rsidRPr="0039266E" w:rsidRDefault="00C8363F"/>
    <w:p w:rsidR="00C8363F" w:rsidRPr="0039266E" w:rsidRDefault="00C8363F" w:rsidP="00C8363F">
      <w:pPr>
        <w:keepNext/>
        <w:rPr>
          <w:u w:val="single"/>
        </w:rPr>
      </w:pPr>
      <w:r w:rsidRPr="0039266E">
        <w:rPr>
          <w:u w:val="single"/>
        </w:rPr>
        <w:t xml:space="preserve">Ad. 5:  Mixed bud: shape </w:t>
      </w:r>
      <w:r w:rsidRPr="0039266E">
        <w:rPr>
          <w:rFonts w:hint="eastAsia"/>
          <w:u w:val="single"/>
        </w:rPr>
        <w:t>in lateral view</w:t>
      </w:r>
    </w:p>
    <w:p w:rsidR="00C8363F" w:rsidRPr="0039266E" w:rsidRDefault="00C8363F" w:rsidP="00C8363F">
      <w:pPr>
        <w:keepNext/>
      </w:pPr>
    </w:p>
    <w:tbl>
      <w:tblPr>
        <w:tblW w:w="0" w:type="auto"/>
        <w:tblLook w:val="0000" w:firstRow="0" w:lastRow="0" w:firstColumn="0" w:lastColumn="0" w:noHBand="0" w:noVBand="0"/>
      </w:tblPr>
      <w:tblGrid>
        <w:gridCol w:w="1951"/>
        <w:gridCol w:w="2127"/>
        <w:gridCol w:w="2126"/>
      </w:tblGrid>
      <w:tr w:rsidR="00C8363F" w:rsidRPr="0039266E" w:rsidTr="00C8363F">
        <w:tc>
          <w:tcPr>
            <w:tcW w:w="1951" w:type="dxa"/>
          </w:tcPr>
          <w:p w:rsidR="00C8363F" w:rsidRPr="0039266E" w:rsidRDefault="00B07594" w:rsidP="00C8363F">
            <w:pPr>
              <w:keepNext/>
              <w:jc w:val="center"/>
            </w:pPr>
            <w:r w:rsidRPr="0039266E">
              <w:rPr>
                <w:noProof/>
              </w:rPr>
              <w:drawing>
                <wp:inline distT="0" distB="0" distL="0" distR="0" wp14:anchorId="228F7CC8" wp14:editId="75B2BF19">
                  <wp:extent cx="747395" cy="1423035"/>
                  <wp:effectExtent l="0" t="0" r="0" b="5715"/>
                  <wp:docPr id="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747395" cy="1423035"/>
                          </a:xfrm>
                          <a:prstGeom prst="rect">
                            <a:avLst/>
                          </a:prstGeom>
                          <a:noFill/>
                          <a:ln>
                            <a:noFill/>
                          </a:ln>
                        </pic:spPr>
                      </pic:pic>
                    </a:graphicData>
                  </a:graphic>
                </wp:inline>
              </w:drawing>
            </w:r>
          </w:p>
        </w:tc>
        <w:tc>
          <w:tcPr>
            <w:tcW w:w="2127" w:type="dxa"/>
          </w:tcPr>
          <w:p w:rsidR="00C8363F" w:rsidRPr="0039266E" w:rsidRDefault="00B07594" w:rsidP="00C8363F">
            <w:pPr>
              <w:keepNext/>
              <w:jc w:val="center"/>
            </w:pPr>
            <w:r w:rsidRPr="0039266E">
              <w:rPr>
                <w:noProof/>
                <w:color w:val="000000"/>
                <w:w w:val="0"/>
                <w:sz w:val="2"/>
                <w:u w:color="000000"/>
                <w:bdr w:val="none" w:sz="0" w:space="0" w:color="000000"/>
                <w:shd w:val="clear" w:color="000000" w:fill="000000"/>
              </w:rPr>
              <w:drawing>
                <wp:inline distT="0" distB="0" distL="0" distR="0" wp14:anchorId="655A15FF" wp14:editId="4C0AB17A">
                  <wp:extent cx="826770" cy="1431290"/>
                  <wp:effectExtent l="0" t="0" r="0" b="0"/>
                  <wp:docPr id="100" name="图片 11" descr="F:\UPOV\数据库指南acer\20080220 菏泽芽\好芽\CIMG6127天香紫标准长卵形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F:\UPOV\数据库指南acer\20080220 菏泽芽\好芽\CIMG6127天香紫标准长卵形 (3).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826770" cy="1431290"/>
                          </a:xfrm>
                          <a:prstGeom prst="rect">
                            <a:avLst/>
                          </a:prstGeom>
                          <a:noFill/>
                          <a:ln>
                            <a:noFill/>
                          </a:ln>
                        </pic:spPr>
                      </pic:pic>
                    </a:graphicData>
                  </a:graphic>
                </wp:inline>
              </w:drawing>
            </w:r>
          </w:p>
        </w:tc>
        <w:tc>
          <w:tcPr>
            <w:tcW w:w="2126" w:type="dxa"/>
          </w:tcPr>
          <w:p w:rsidR="00C8363F" w:rsidRPr="0039266E" w:rsidRDefault="00B07594" w:rsidP="00C8363F">
            <w:pPr>
              <w:keepNext/>
              <w:jc w:val="center"/>
            </w:pPr>
            <w:r w:rsidRPr="0039266E">
              <w:rPr>
                <w:noProof/>
                <w:color w:val="000000"/>
                <w:w w:val="0"/>
                <w:sz w:val="2"/>
                <w:u w:color="000000"/>
                <w:bdr w:val="none" w:sz="0" w:space="0" w:color="000000"/>
                <w:shd w:val="clear" w:color="000000" w:fill="000000"/>
              </w:rPr>
              <w:drawing>
                <wp:inline distT="0" distB="0" distL="0" distR="0" wp14:anchorId="514766FE" wp14:editId="3B46F7AA">
                  <wp:extent cx="1025525" cy="1487170"/>
                  <wp:effectExtent l="0" t="0" r="3175" b="0"/>
                  <wp:docPr id="101" name="图片 9" descr="F:\UPOV\数据库指南acer\20080220 菏泽芽\CIMG6246观音面 芽较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F:\UPOV\数据库指南acer\20080220 菏泽芽\CIMG6246观音面 芽较大.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025525" cy="1487170"/>
                          </a:xfrm>
                          <a:prstGeom prst="rect">
                            <a:avLst/>
                          </a:prstGeom>
                          <a:noFill/>
                          <a:ln>
                            <a:noFill/>
                          </a:ln>
                        </pic:spPr>
                      </pic:pic>
                    </a:graphicData>
                  </a:graphic>
                </wp:inline>
              </w:drawing>
            </w:r>
          </w:p>
        </w:tc>
      </w:tr>
      <w:tr w:rsidR="00C8363F" w:rsidRPr="0039266E" w:rsidTr="00C8363F">
        <w:tc>
          <w:tcPr>
            <w:tcW w:w="1951" w:type="dxa"/>
          </w:tcPr>
          <w:p w:rsidR="00C8363F" w:rsidRPr="0039266E" w:rsidRDefault="00C8363F" w:rsidP="00C8363F">
            <w:pPr>
              <w:keepNext/>
              <w:jc w:val="center"/>
            </w:pPr>
            <w:r w:rsidRPr="0039266E">
              <w:t>1</w:t>
            </w:r>
          </w:p>
        </w:tc>
        <w:tc>
          <w:tcPr>
            <w:tcW w:w="2127" w:type="dxa"/>
          </w:tcPr>
          <w:p w:rsidR="00C8363F" w:rsidRPr="0039266E" w:rsidRDefault="00C8363F" w:rsidP="00C8363F">
            <w:pPr>
              <w:keepNext/>
              <w:jc w:val="center"/>
            </w:pPr>
            <w:r w:rsidRPr="0039266E">
              <w:t>3</w:t>
            </w:r>
          </w:p>
        </w:tc>
        <w:tc>
          <w:tcPr>
            <w:tcW w:w="2126" w:type="dxa"/>
          </w:tcPr>
          <w:p w:rsidR="00C8363F" w:rsidRPr="0039266E" w:rsidRDefault="00C8363F" w:rsidP="00C8363F">
            <w:pPr>
              <w:keepNext/>
              <w:jc w:val="center"/>
            </w:pPr>
            <w:r w:rsidRPr="0039266E">
              <w:t>5</w:t>
            </w:r>
          </w:p>
        </w:tc>
      </w:tr>
      <w:tr w:rsidR="00C8363F" w:rsidRPr="0039266E" w:rsidTr="00C8363F">
        <w:tc>
          <w:tcPr>
            <w:tcW w:w="1951" w:type="dxa"/>
          </w:tcPr>
          <w:p w:rsidR="00C8363F" w:rsidRPr="0039266E" w:rsidRDefault="00C8363F" w:rsidP="00C8363F">
            <w:pPr>
              <w:keepNext/>
              <w:jc w:val="center"/>
            </w:pPr>
            <w:r w:rsidRPr="0039266E">
              <w:t>narrow ovate</w:t>
            </w:r>
          </w:p>
        </w:tc>
        <w:tc>
          <w:tcPr>
            <w:tcW w:w="2127" w:type="dxa"/>
          </w:tcPr>
          <w:p w:rsidR="00C8363F" w:rsidRPr="0039266E" w:rsidRDefault="00C8363F" w:rsidP="00C8363F">
            <w:pPr>
              <w:keepNext/>
              <w:jc w:val="center"/>
            </w:pPr>
            <w:r w:rsidRPr="0039266E">
              <w:t>medium ovate</w:t>
            </w:r>
          </w:p>
        </w:tc>
        <w:tc>
          <w:tcPr>
            <w:tcW w:w="2126" w:type="dxa"/>
          </w:tcPr>
          <w:p w:rsidR="00C8363F" w:rsidRPr="0039266E" w:rsidRDefault="00C8363F" w:rsidP="00C8363F">
            <w:pPr>
              <w:keepNext/>
              <w:jc w:val="center"/>
            </w:pPr>
            <w:r w:rsidRPr="0039266E">
              <w:t>broad ovate</w:t>
            </w:r>
          </w:p>
        </w:tc>
      </w:tr>
    </w:tbl>
    <w:p w:rsidR="00C8363F" w:rsidRPr="0039266E"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r w:rsidRPr="0039266E">
              <w:t>Char. 8</w:t>
            </w:r>
          </w:p>
        </w:tc>
        <w:tc>
          <w:tcPr>
            <w:tcW w:w="8208" w:type="dxa"/>
          </w:tcPr>
          <w:p w:rsidR="00C8363F" w:rsidRPr="0039266E" w:rsidRDefault="00C8363F" w:rsidP="00C8363F">
            <w:r w:rsidRPr="0039266E">
              <w:t>to add hyphens (“One-year-old-branch”)</w:t>
            </w:r>
          </w:p>
          <w:p w:rsidR="00C8363F" w:rsidRPr="0039266E" w:rsidRDefault="00C8363F" w:rsidP="00C8363F">
            <w:r w:rsidRPr="0039266E">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11</w:t>
            </w:r>
          </w:p>
        </w:tc>
        <w:tc>
          <w:tcPr>
            <w:tcW w:w="8208" w:type="dxa"/>
          </w:tcPr>
          <w:p w:rsidR="00C8363F" w:rsidRPr="0039266E" w:rsidRDefault="00C8363F" w:rsidP="00C8363F">
            <w:pPr>
              <w:rPr>
                <w:rFonts w:cs="Arial"/>
              </w:rPr>
            </w:pPr>
            <w:r w:rsidRPr="0039266E">
              <w:rPr>
                <w:rFonts w:cs="Arial"/>
              </w:rPr>
              <w:t>Since it is a part of plant and not the entire plant state 1 to read “erect” and state 2 to read “semi-erect”</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13</w:t>
            </w:r>
          </w:p>
        </w:tc>
        <w:tc>
          <w:tcPr>
            <w:tcW w:w="8208" w:type="dxa"/>
          </w:tcPr>
          <w:p w:rsidR="00C8363F" w:rsidRPr="0039266E" w:rsidRDefault="00C8363F" w:rsidP="00C8363F">
            <w:pPr>
              <w:rPr>
                <w:rFonts w:cs="Arial"/>
              </w:rPr>
            </w:pPr>
            <w:r w:rsidRPr="0039266E">
              <w:rPr>
                <w:rFonts w:cs="Arial"/>
              </w:rPr>
              <w:t>to be deleted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17</w:t>
            </w:r>
          </w:p>
        </w:tc>
        <w:tc>
          <w:tcPr>
            <w:tcW w:w="8208" w:type="dxa"/>
          </w:tcPr>
          <w:p w:rsidR="00C8363F" w:rsidRPr="0039266E" w:rsidRDefault="00C8363F" w:rsidP="00C8363F">
            <w:pPr>
              <w:autoSpaceDE w:val="0"/>
              <w:autoSpaceDN w:val="0"/>
              <w:adjustRightInd w:val="0"/>
              <w:rPr>
                <w:rFonts w:cs="Arial"/>
              </w:rPr>
            </w:pPr>
            <w:r w:rsidRPr="0039266E">
              <w:rPr>
                <w:rFonts w:cs="Arial"/>
              </w:rPr>
              <w:t>to delete “very” (state 1)</w:t>
            </w:r>
          </w:p>
          <w:p w:rsidR="00C8363F" w:rsidRPr="0039266E" w:rsidRDefault="00C8363F" w:rsidP="00C8363F">
            <w:pPr>
              <w:autoSpaceDE w:val="0"/>
              <w:autoSpaceDN w:val="0"/>
              <w:adjustRightInd w:val="0"/>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19</w:t>
            </w:r>
          </w:p>
        </w:tc>
        <w:tc>
          <w:tcPr>
            <w:tcW w:w="8208" w:type="dxa"/>
          </w:tcPr>
          <w:p w:rsidR="00C8363F" w:rsidRPr="0039266E" w:rsidRDefault="00C8363F" w:rsidP="00C8363F">
            <w:pPr>
              <w:autoSpaceDE w:val="0"/>
              <w:autoSpaceDN w:val="0"/>
              <w:adjustRightInd w:val="0"/>
              <w:rPr>
                <w:rFonts w:cs="Arial"/>
              </w:rPr>
            </w:pPr>
            <w:r w:rsidRPr="0039266E">
              <w:rPr>
                <w:rFonts w:cs="Arial"/>
              </w:rPr>
              <w:t>state 2 to read “narrow ovate”, state 3 to read “narrow elliptic”, state 4 to read “broad elliptic”</w:t>
            </w:r>
          </w:p>
          <w:p w:rsidR="00C8363F" w:rsidRPr="0039266E" w:rsidRDefault="00C8363F" w:rsidP="00C8363F">
            <w:pPr>
              <w:autoSpaceDE w:val="0"/>
              <w:autoSpaceDN w:val="0"/>
              <w:adjustRightInd w:val="0"/>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21</w:t>
            </w:r>
          </w:p>
        </w:tc>
        <w:tc>
          <w:tcPr>
            <w:tcW w:w="8208" w:type="dxa"/>
          </w:tcPr>
          <w:p w:rsidR="00C8363F" w:rsidRPr="0039266E" w:rsidRDefault="00C8363F" w:rsidP="00C8363F">
            <w:pPr>
              <w:rPr>
                <w:rFonts w:cs="Arial"/>
              </w:rPr>
            </w:pPr>
            <w:r w:rsidRPr="0039266E">
              <w:rPr>
                <w:rFonts w:cs="Arial"/>
              </w:rPr>
              <w:t xml:space="preserve">state 4 to read “oblate” </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22</w:t>
            </w:r>
          </w:p>
        </w:tc>
        <w:tc>
          <w:tcPr>
            <w:tcW w:w="8208" w:type="dxa"/>
          </w:tcPr>
          <w:p w:rsidR="00C8363F" w:rsidRPr="0039266E" w:rsidRDefault="00C8363F" w:rsidP="00C8363F">
            <w:pPr>
              <w:rPr>
                <w:rFonts w:cs="Arial"/>
              </w:rPr>
            </w:pPr>
            <w:r w:rsidRPr="0039266E">
              <w:rPr>
                <w:rFonts w:cs="Arial"/>
              </w:rPr>
              <w:t>delete “presence of”</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 xml:space="preserve">Char. 23, </w:t>
            </w:r>
            <w:r w:rsidRPr="0039266E">
              <w:rPr>
                <w:rFonts w:cs="Arial"/>
              </w:rPr>
              <w:br/>
              <w:t>Ad. 23</w:t>
            </w:r>
          </w:p>
        </w:tc>
        <w:tc>
          <w:tcPr>
            <w:tcW w:w="8208" w:type="dxa"/>
          </w:tcPr>
          <w:p w:rsidR="00C8363F" w:rsidRPr="0039266E" w:rsidRDefault="00C8363F" w:rsidP="00C8363F">
            <w:pPr>
              <w:rPr>
                <w:rFonts w:cs="Arial"/>
              </w:rPr>
            </w:pPr>
            <w:r w:rsidRPr="0039266E">
              <w:rPr>
                <w:rFonts w:cs="Arial"/>
              </w:rPr>
              <w:t>-Ad. 23 needs key with organs to clearly explain differences between states</w:t>
            </w:r>
          </w:p>
          <w:p w:rsidR="00C8363F" w:rsidRPr="0039266E" w:rsidRDefault="00C8363F" w:rsidP="00C8363F">
            <w:pPr>
              <w:rPr>
                <w:rFonts w:cs="Arial"/>
              </w:rPr>
            </w:pPr>
            <w:r w:rsidRPr="0039266E">
              <w:rPr>
                <w:rFonts w:cs="Arial"/>
                <w:i/>
              </w:rPr>
              <w:t>-</w:t>
            </w:r>
            <w:r w:rsidRPr="0039266E">
              <w:rPr>
                <w:rFonts w:cs="Arial"/>
              </w:rPr>
              <w:t xml:space="preserve">to provide table to describe each flower type with number of whorls, </w:t>
            </w:r>
            <w:proofErr w:type="spellStart"/>
            <w:r w:rsidRPr="0039266E">
              <w:rPr>
                <w:rFonts w:cs="Arial"/>
              </w:rPr>
              <w:t>petaloid</w:t>
            </w:r>
            <w:proofErr w:type="spellEnd"/>
            <w:r w:rsidRPr="0039266E">
              <w:rPr>
                <w:rFonts w:cs="Arial"/>
              </w:rPr>
              <w:t xml:space="preserve"> stamens, </w:t>
            </w:r>
            <w:proofErr w:type="spellStart"/>
            <w:r w:rsidRPr="0039266E">
              <w:rPr>
                <w:rFonts w:cs="Arial"/>
              </w:rPr>
              <w:t>petaloid</w:t>
            </w:r>
            <w:proofErr w:type="spellEnd"/>
            <w:r w:rsidRPr="0039266E">
              <w:rPr>
                <w:rFonts w:cs="Arial"/>
              </w:rPr>
              <w:t xml:space="preserve"> pistils, number of flowers combined and the illustration for each flower type.</w:t>
            </w:r>
          </w:p>
          <w:p w:rsidR="00C8363F" w:rsidRPr="0039266E" w:rsidRDefault="00C8363F" w:rsidP="00C8363F">
            <w:pPr>
              <w:rPr>
                <w:rFonts w:cs="Arial"/>
                <w:i/>
              </w:rPr>
            </w:pPr>
            <w:r w:rsidRPr="0039266E">
              <w:rPr>
                <w:rFonts w:cs="Arial"/>
                <w:i/>
              </w:rPr>
              <w:t>Leading Expert: The order of presentation of flower types should be from the least to most complex form: Single, Golden Stamen, Anemone, Lotus, Chrysanthemum, Rose, Golden Circle, Crown, Globular and Proliferate. The two Proliferate forms should be combined together (see below).  The current flow diagram should be replaced by the table with illustrations provided (see below).</w:t>
            </w:r>
          </w:p>
        </w:tc>
      </w:tr>
    </w:tbl>
    <w:p w:rsidR="00C8363F" w:rsidRPr="0039266E" w:rsidRDefault="00C8363F"/>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49"/>
        <w:gridCol w:w="1955"/>
        <w:gridCol w:w="746"/>
      </w:tblGrid>
      <w:tr w:rsidR="00C8363F" w:rsidRPr="0039266E" w:rsidTr="00C8363F">
        <w:trPr>
          <w:cantSplit/>
          <w:jc w:val="center"/>
        </w:trPr>
        <w:tc>
          <w:tcPr>
            <w:tcW w:w="632" w:type="dxa"/>
            <w:tcBorders>
              <w:top w:val="single" w:sz="4" w:space="0" w:color="auto"/>
              <w:bottom w:val="nil"/>
              <w:right w:val="nil"/>
            </w:tcBorders>
          </w:tcPr>
          <w:p w:rsidR="00C8363F" w:rsidRPr="0039266E" w:rsidRDefault="00C8363F" w:rsidP="00C8363F">
            <w:pPr>
              <w:pStyle w:val="tgcharnumber"/>
            </w:pPr>
            <w:r w:rsidRPr="0039266E">
              <w:t>23.</w:t>
            </w:r>
            <w:r w:rsidRPr="0039266E">
              <w:br/>
              <w:t>(*)</w:t>
            </w:r>
            <w:r w:rsidRPr="0039266E">
              <w:br/>
              <w:t>(+)</w:t>
            </w:r>
          </w:p>
        </w:tc>
        <w:tc>
          <w:tcPr>
            <w:tcW w:w="494" w:type="dxa"/>
            <w:tcBorders>
              <w:top w:val="single" w:sz="4" w:space="0" w:color="auto"/>
              <w:left w:val="nil"/>
              <w:bottom w:val="nil"/>
              <w:right w:val="nil"/>
            </w:tcBorders>
          </w:tcPr>
          <w:p w:rsidR="00C8363F" w:rsidRPr="0039266E" w:rsidRDefault="00C8363F" w:rsidP="00C8363F">
            <w:pPr>
              <w:pStyle w:val="tgcharnumber"/>
            </w:pPr>
            <w:r w:rsidRPr="0039266E">
              <w:rPr>
                <w:rFonts w:hint="eastAsia"/>
              </w:rPr>
              <w:t>VG</w:t>
            </w:r>
          </w:p>
        </w:tc>
        <w:tc>
          <w:tcPr>
            <w:tcW w:w="1851" w:type="dxa"/>
            <w:tcBorders>
              <w:top w:val="single" w:sz="4" w:space="0" w:color="auto"/>
              <w:left w:val="nil"/>
              <w:bottom w:val="nil"/>
              <w:right w:val="nil"/>
            </w:tcBorders>
          </w:tcPr>
          <w:p w:rsidR="00C8363F" w:rsidRPr="0039266E" w:rsidRDefault="00C8363F" w:rsidP="00C8363F">
            <w:pPr>
              <w:pStyle w:val="tgchartitle"/>
              <w:keepNext/>
            </w:pPr>
            <w:r w:rsidRPr="0039266E">
              <w:t>Flower: form</w:t>
            </w:r>
          </w:p>
        </w:tc>
        <w:tc>
          <w:tcPr>
            <w:tcW w:w="1848" w:type="dxa"/>
            <w:tcBorders>
              <w:top w:val="single" w:sz="4" w:space="0" w:color="auto"/>
              <w:left w:val="nil"/>
              <w:bottom w:val="nil"/>
              <w:right w:val="nil"/>
            </w:tcBorders>
          </w:tcPr>
          <w:p w:rsidR="00C8363F" w:rsidRPr="0039266E" w:rsidRDefault="00C8363F" w:rsidP="00C8363F">
            <w:pPr>
              <w:pStyle w:val="tgchartitle"/>
              <w:keepNext/>
              <w:rPr>
                <w:lang w:val="fr-FR"/>
              </w:rPr>
            </w:pPr>
            <w:r w:rsidRPr="0039266E">
              <w:rPr>
                <w:lang w:val="fr-FR"/>
              </w:rPr>
              <w:t xml:space="preserve">Fleur : forme </w:t>
            </w:r>
          </w:p>
        </w:tc>
        <w:tc>
          <w:tcPr>
            <w:tcW w:w="1851" w:type="dxa"/>
            <w:tcBorders>
              <w:top w:val="single" w:sz="4" w:space="0" w:color="auto"/>
              <w:left w:val="nil"/>
              <w:bottom w:val="nil"/>
              <w:right w:val="nil"/>
            </w:tcBorders>
          </w:tcPr>
          <w:p w:rsidR="00C8363F" w:rsidRPr="0039266E" w:rsidRDefault="00C8363F" w:rsidP="00C8363F">
            <w:pPr>
              <w:pStyle w:val="tgchartitle"/>
            </w:pPr>
            <w:proofErr w:type="spellStart"/>
            <w:r w:rsidRPr="0039266E">
              <w:t>Blüte</w:t>
            </w:r>
            <w:proofErr w:type="spellEnd"/>
            <w:r w:rsidRPr="0039266E">
              <w:t>: Form</w:t>
            </w:r>
          </w:p>
        </w:tc>
        <w:tc>
          <w:tcPr>
            <w:tcW w:w="1849" w:type="dxa"/>
            <w:tcBorders>
              <w:top w:val="single" w:sz="4" w:space="0" w:color="auto"/>
              <w:left w:val="nil"/>
              <w:bottom w:val="nil"/>
              <w:right w:val="nil"/>
            </w:tcBorders>
          </w:tcPr>
          <w:p w:rsidR="00C8363F" w:rsidRPr="0039266E" w:rsidRDefault="00C8363F" w:rsidP="00C8363F">
            <w:pPr>
              <w:pStyle w:val="tgchartitle"/>
            </w:pPr>
            <w:proofErr w:type="spellStart"/>
            <w:r w:rsidRPr="0039266E">
              <w:t>Flor</w:t>
            </w:r>
            <w:proofErr w:type="spellEnd"/>
            <w:r w:rsidRPr="0039266E">
              <w:t xml:space="preserve">: forma </w:t>
            </w:r>
          </w:p>
        </w:tc>
        <w:tc>
          <w:tcPr>
            <w:tcW w:w="1955" w:type="dxa"/>
            <w:tcBorders>
              <w:top w:val="single" w:sz="4" w:space="0" w:color="auto"/>
              <w:left w:val="nil"/>
              <w:bottom w:val="nil"/>
              <w:right w:val="nil"/>
            </w:tcBorders>
          </w:tcPr>
          <w:p w:rsidR="00C8363F" w:rsidRPr="0039266E" w:rsidRDefault="00C8363F" w:rsidP="00C8363F">
            <w:pPr>
              <w:pStyle w:val="tgchartitle"/>
            </w:pPr>
          </w:p>
        </w:tc>
        <w:tc>
          <w:tcPr>
            <w:tcW w:w="746" w:type="dxa"/>
            <w:tcBorders>
              <w:top w:val="single" w:sz="4" w:space="0" w:color="auto"/>
              <w:left w:val="nil"/>
              <w:bottom w:val="nil"/>
            </w:tcBorders>
          </w:tcPr>
          <w:p w:rsidR="00C8363F" w:rsidRPr="0039266E" w:rsidRDefault="00C8363F" w:rsidP="00C8363F">
            <w:pPr>
              <w:pStyle w:val="tgchartext"/>
              <w:jc w:val="center"/>
            </w:pP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r w:rsidRPr="0039266E">
              <w:t>PQ</w:t>
            </w:r>
          </w:p>
        </w:tc>
        <w:tc>
          <w:tcPr>
            <w:tcW w:w="494" w:type="dxa"/>
            <w:tcBorders>
              <w:top w:val="nil"/>
              <w:left w:val="nil"/>
              <w:bottom w:val="nil"/>
              <w:right w:val="nil"/>
            </w:tcBorders>
          </w:tcPr>
          <w:p w:rsidR="00C8363F" w:rsidRPr="0039266E" w:rsidRDefault="00C8363F" w:rsidP="00C8363F">
            <w:pPr>
              <w:pStyle w:val="tgcharnumber"/>
            </w:pPr>
            <w:r w:rsidRPr="0039266E">
              <w:t>(c)</w:t>
            </w:r>
          </w:p>
        </w:tc>
        <w:tc>
          <w:tcPr>
            <w:tcW w:w="1851" w:type="dxa"/>
            <w:tcBorders>
              <w:top w:val="nil"/>
              <w:left w:val="nil"/>
              <w:bottom w:val="nil"/>
              <w:right w:val="nil"/>
            </w:tcBorders>
          </w:tcPr>
          <w:p w:rsidR="00C8363F" w:rsidRPr="0039266E" w:rsidRDefault="00C8363F" w:rsidP="00C8363F">
            <w:pPr>
              <w:pStyle w:val="tgchartext"/>
              <w:keepNext/>
            </w:pPr>
            <w:r w:rsidRPr="0039266E">
              <w:t>single form</w:t>
            </w:r>
          </w:p>
        </w:tc>
        <w:tc>
          <w:tcPr>
            <w:tcW w:w="1848" w:type="dxa"/>
            <w:tcBorders>
              <w:top w:val="nil"/>
              <w:left w:val="nil"/>
              <w:bottom w:val="nil"/>
              <w:right w:val="nil"/>
            </w:tcBorders>
          </w:tcPr>
          <w:p w:rsidR="00C8363F" w:rsidRPr="0039266E" w:rsidRDefault="00C8363F" w:rsidP="00C8363F">
            <w:pPr>
              <w:pStyle w:val="tgchartext"/>
              <w:keepNext/>
            </w:pPr>
            <w:r w:rsidRPr="0039266E">
              <w:t xml:space="preserve">en </w:t>
            </w:r>
            <w:proofErr w:type="spellStart"/>
            <w:r w:rsidRPr="0039266E">
              <w:t>forme</w:t>
            </w:r>
            <w:proofErr w:type="spellEnd"/>
            <w:r w:rsidRPr="0039266E">
              <w:t xml:space="preserve"> unique</w:t>
            </w:r>
          </w:p>
        </w:tc>
        <w:tc>
          <w:tcPr>
            <w:tcW w:w="1851" w:type="dxa"/>
            <w:tcBorders>
              <w:top w:val="nil"/>
              <w:left w:val="nil"/>
              <w:bottom w:val="nil"/>
              <w:right w:val="nil"/>
            </w:tcBorders>
          </w:tcPr>
          <w:p w:rsidR="00C8363F" w:rsidRPr="0039266E" w:rsidRDefault="00C8363F" w:rsidP="00C8363F">
            <w:pPr>
              <w:pStyle w:val="tgchartext"/>
            </w:pPr>
            <w:proofErr w:type="spellStart"/>
            <w:r w:rsidRPr="0039266E">
              <w:t>einfache</w:t>
            </w:r>
            <w:proofErr w:type="spellEnd"/>
            <w:r w:rsidRPr="0039266E">
              <w:t xml:space="preserve"> Form</w:t>
            </w:r>
          </w:p>
        </w:tc>
        <w:tc>
          <w:tcPr>
            <w:tcW w:w="1849" w:type="dxa"/>
            <w:tcBorders>
              <w:top w:val="nil"/>
              <w:left w:val="nil"/>
              <w:bottom w:val="nil"/>
              <w:right w:val="nil"/>
            </w:tcBorders>
          </w:tcPr>
          <w:p w:rsidR="00C8363F" w:rsidRPr="0039266E" w:rsidRDefault="00C8363F" w:rsidP="00C8363F">
            <w:pPr>
              <w:pStyle w:val="tgchartext"/>
            </w:pPr>
            <w:r w:rsidRPr="0039266E">
              <w:t>forma simple</w:t>
            </w:r>
          </w:p>
        </w:tc>
        <w:tc>
          <w:tcPr>
            <w:tcW w:w="1955" w:type="dxa"/>
            <w:tcBorders>
              <w:top w:val="nil"/>
              <w:left w:val="nil"/>
              <w:bottom w:val="nil"/>
              <w:right w:val="nil"/>
            </w:tcBorders>
          </w:tcPr>
          <w:p w:rsidR="00C8363F" w:rsidRPr="0039266E" w:rsidRDefault="00C8363F" w:rsidP="00C8363F">
            <w:pPr>
              <w:pStyle w:val="tgchartext"/>
            </w:pPr>
            <w:proofErr w:type="spellStart"/>
            <w:r w:rsidRPr="0039266E">
              <w:t>Shu</w:t>
            </w:r>
            <w:proofErr w:type="spellEnd"/>
            <w:r w:rsidRPr="0039266E">
              <w:t xml:space="preserve"> Sheng </w:t>
            </w:r>
            <w:proofErr w:type="spellStart"/>
            <w:r w:rsidRPr="0039266E">
              <w:t>Peng</w:t>
            </w:r>
            <w:proofErr w:type="spellEnd"/>
            <w:r w:rsidRPr="0039266E">
              <w:t xml:space="preserve"> Mo</w:t>
            </w:r>
          </w:p>
        </w:tc>
        <w:tc>
          <w:tcPr>
            <w:tcW w:w="746" w:type="dxa"/>
            <w:tcBorders>
              <w:top w:val="nil"/>
              <w:left w:val="nil"/>
              <w:bottom w:val="nil"/>
            </w:tcBorders>
          </w:tcPr>
          <w:p w:rsidR="00C8363F" w:rsidRPr="0039266E" w:rsidRDefault="00C8363F" w:rsidP="00C8363F">
            <w:pPr>
              <w:pStyle w:val="tgchartext"/>
              <w:jc w:val="center"/>
            </w:pPr>
            <w:r w:rsidRPr="0039266E">
              <w:t>1</w:t>
            </w: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keepNext/>
            </w:pPr>
            <w:r w:rsidRPr="0039266E">
              <w:t>golden stamen</w:t>
            </w:r>
            <w:r w:rsidRPr="0039266E">
              <w:rPr>
                <w:rFonts w:hint="eastAsia"/>
              </w:rPr>
              <w:t xml:space="preserve"> </w:t>
            </w:r>
            <w:r w:rsidRPr="0039266E">
              <w:t>form</w:t>
            </w:r>
          </w:p>
        </w:tc>
        <w:tc>
          <w:tcPr>
            <w:tcW w:w="1848" w:type="dxa"/>
            <w:tcBorders>
              <w:top w:val="nil"/>
              <w:left w:val="nil"/>
              <w:bottom w:val="nil"/>
              <w:right w:val="nil"/>
            </w:tcBorders>
          </w:tcPr>
          <w:p w:rsidR="00C8363F" w:rsidRPr="0039266E" w:rsidRDefault="00C8363F" w:rsidP="00C8363F">
            <w:pPr>
              <w:pStyle w:val="tgchartext"/>
              <w:keepNext/>
            </w:pPr>
            <w:r w:rsidRPr="0039266E">
              <w:t xml:space="preserve">en </w:t>
            </w:r>
            <w:proofErr w:type="spellStart"/>
            <w:r w:rsidRPr="0039266E">
              <w:t>forme</w:t>
            </w:r>
            <w:proofErr w:type="spellEnd"/>
            <w:r w:rsidRPr="0039266E">
              <w:t xml:space="preserve"> </w:t>
            </w:r>
            <w:proofErr w:type="spellStart"/>
            <w:r w:rsidRPr="0039266E">
              <w:t>d’étamine</w:t>
            </w:r>
            <w:proofErr w:type="spellEnd"/>
            <w:r w:rsidRPr="0039266E">
              <w:t xml:space="preserve"> </w:t>
            </w:r>
            <w:proofErr w:type="spellStart"/>
            <w:r w:rsidRPr="0039266E">
              <w:t>dorée</w:t>
            </w:r>
            <w:proofErr w:type="spellEnd"/>
          </w:p>
        </w:tc>
        <w:tc>
          <w:tcPr>
            <w:tcW w:w="1851" w:type="dxa"/>
            <w:tcBorders>
              <w:top w:val="nil"/>
              <w:left w:val="nil"/>
              <w:bottom w:val="nil"/>
              <w:right w:val="nil"/>
            </w:tcBorders>
          </w:tcPr>
          <w:p w:rsidR="00C8363F" w:rsidRPr="0039266E" w:rsidRDefault="00C8363F" w:rsidP="00C8363F">
            <w:pPr>
              <w:pStyle w:val="tgchartext"/>
            </w:pPr>
            <w:proofErr w:type="spellStart"/>
            <w:r w:rsidRPr="0039266E">
              <w:t>goldene</w:t>
            </w:r>
            <w:proofErr w:type="spellEnd"/>
            <w:r w:rsidRPr="0039266E">
              <w:t xml:space="preserve"> </w:t>
            </w:r>
            <w:proofErr w:type="spellStart"/>
            <w:r w:rsidRPr="0039266E">
              <w:t>Staubblattform</w:t>
            </w:r>
            <w:proofErr w:type="spellEnd"/>
          </w:p>
        </w:tc>
        <w:tc>
          <w:tcPr>
            <w:tcW w:w="1849" w:type="dxa"/>
            <w:tcBorders>
              <w:top w:val="nil"/>
              <w:left w:val="nil"/>
              <w:bottom w:val="nil"/>
              <w:right w:val="nil"/>
            </w:tcBorders>
          </w:tcPr>
          <w:p w:rsidR="00C8363F" w:rsidRPr="0039266E" w:rsidRDefault="00C8363F" w:rsidP="00C8363F">
            <w:pPr>
              <w:pStyle w:val="tgchartext"/>
            </w:pPr>
            <w:r w:rsidRPr="0039266E">
              <w:t xml:space="preserve">forma de </w:t>
            </w:r>
            <w:proofErr w:type="spellStart"/>
            <w:r w:rsidRPr="0039266E">
              <w:t>estambre</w:t>
            </w:r>
            <w:proofErr w:type="spellEnd"/>
            <w:r w:rsidRPr="0039266E">
              <w:t xml:space="preserve"> dorado</w:t>
            </w:r>
          </w:p>
        </w:tc>
        <w:tc>
          <w:tcPr>
            <w:tcW w:w="1955" w:type="dxa"/>
            <w:tcBorders>
              <w:top w:val="nil"/>
              <w:left w:val="nil"/>
              <w:bottom w:val="nil"/>
              <w:right w:val="nil"/>
            </w:tcBorders>
          </w:tcPr>
          <w:p w:rsidR="00C8363F" w:rsidRPr="0039266E" w:rsidRDefault="00C8363F" w:rsidP="00C8363F">
            <w:pPr>
              <w:pStyle w:val="tgchartext"/>
            </w:pPr>
            <w:smartTag w:uri="urn:schemas-microsoft-com:office:smarttags" w:element="place">
              <w:smartTag w:uri="urn:schemas-microsoft-com:office:smarttags" w:element="City">
                <w:r w:rsidRPr="0039266E">
                  <w:rPr>
                    <w:rFonts w:hint="eastAsia"/>
                  </w:rPr>
                  <w:t>Yao</w:t>
                </w:r>
              </w:smartTag>
            </w:smartTag>
            <w:r w:rsidRPr="0039266E">
              <w:rPr>
                <w:rFonts w:hint="eastAsia"/>
              </w:rPr>
              <w:t xml:space="preserve"> Huang</w:t>
            </w:r>
          </w:p>
        </w:tc>
        <w:tc>
          <w:tcPr>
            <w:tcW w:w="746" w:type="dxa"/>
            <w:tcBorders>
              <w:top w:val="nil"/>
              <w:left w:val="nil"/>
              <w:bottom w:val="nil"/>
            </w:tcBorders>
          </w:tcPr>
          <w:p w:rsidR="00C8363F" w:rsidRPr="0039266E" w:rsidRDefault="00C8363F" w:rsidP="00C8363F">
            <w:pPr>
              <w:pStyle w:val="tgchartext"/>
              <w:jc w:val="center"/>
            </w:pPr>
            <w:r w:rsidRPr="0039266E">
              <w:t>2</w:t>
            </w: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keepNext/>
            </w:pPr>
            <w:r w:rsidRPr="0039266E">
              <w:t>anemone form</w:t>
            </w:r>
          </w:p>
        </w:tc>
        <w:tc>
          <w:tcPr>
            <w:tcW w:w="1848" w:type="dxa"/>
            <w:tcBorders>
              <w:top w:val="nil"/>
              <w:left w:val="nil"/>
              <w:bottom w:val="nil"/>
              <w:right w:val="nil"/>
            </w:tcBorders>
          </w:tcPr>
          <w:p w:rsidR="00C8363F" w:rsidRPr="0039266E" w:rsidRDefault="00C8363F" w:rsidP="00C8363F">
            <w:pPr>
              <w:pStyle w:val="tgchartext"/>
              <w:keepNext/>
            </w:pPr>
            <w:r w:rsidRPr="0039266E">
              <w:t xml:space="preserve">en </w:t>
            </w:r>
            <w:proofErr w:type="spellStart"/>
            <w:r w:rsidRPr="0039266E">
              <w:t>forme</w:t>
            </w:r>
            <w:proofErr w:type="spellEnd"/>
            <w:r w:rsidRPr="0039266E">
              <w:t xml:space="preserve"> </w:t>
            </w:r>
            <w:proofErr w:type="spellStart"/>
            <w:r w:rsidRPr="0039266E">
              <w:t>d’anémone</w:t>
            </w:r>
            <w:proofErr w:type="spellEnd"/>
          </w:p>
        </w:tc>
        <w:tc>
          <w:tcPr>
            <w:tcW w:w="1851" w:type="dxa"/>
            <w:tcBorders>
              <w:top w:val="nil"/>
              <w:left w:val="nil"/>
              <w:bottom w:val="nil"/>
              <w:right w:val="nil"/>
            </w:tcBorders>
          </w:tcPr>
          <w:p w:rsidR="00C8363F" w:rsidRPr="0039266E" w:rsidRDefault="00C8363F" w:rsidP="00C8363F">
            <w:pPr>
              <w:pStyle w:val="tgchartext"/>
            </w:pPr>
            <w:proofErr w:type="spellStart"/>
            <w:r w:rsidRPr="0039266E">
              <w:t>Anemonenform</w:t>
            </w:r>
            <w:proofErr w:type="spellEnd"/>
          </w:p>
        </w:tc>
        <w:tc>
          <w:tcPr>
            <w:tcW w:w="1849" w:type="dxa"/>
            <w:tcBorders>
              <w:top w:val="nil"/>
              <w:left w:val="nil"/>
              <w:bottom w:val="nil"/>
              <w:right w:val="nil"/>
            </w:tcBorders>
          </w:tcPr>
          <w:p w:rsidR="00C8363F" w:rsidRPr="0039266E" w:rsidRDefault="00C8363F" w:rsidP="00C8363F">
            <w:pPr>
              <w:pStyle w:val="tgchartext"/>
            </w:pPr>
            <w:r w:rsidRPr="0039266E">
              <w:t xml:space="preserve">forma de </w:t>
            </w:r>
            <w:proofErr w:type="spellStart"/>
            <w:r w:rsidRPr="0039266E">
              <w:t>anémona</w:t>
            </w:r>
            <w:proofErr w:type="spellEnd"/>
          </w:p>
        </w:tc>
        <w:tc>
          <w:tcPr>
            <w:tcW w:w="1955" w:type="dxa"/>
            <w:tcBorders>
              <w:top w:val="nil"/>
              <w:left w:val="nil"/>
              <w:bottom w:val="nil"/>
              <w:right w:val="nil"/>
            </w:tcBorders>
          </w:tcPr>
          <w:p w:rsidR="00C8363F" w:rsidRPr="0039266E" w:rsidRDefault="00C8363F" w:rsidP="00C8363F">
            <w:pPr>
              <w:pStyle w:val="tgchartext"/>
            </w:pPr>
            <w:r w:rsidRPr="0039266E">
              <w:t>Yin Si Guan Ding</w:t>
            </w:r>
          </w:p>
        </w:tc>
        <w:tc>
          <w:tcPr>
            <w:tcW w:w="746" w:type="dxa"/>
            <w:tcBorders>
              <w:top w:val="nil"/>
              <w:left w:val="nil"/>
              <w:bottom w:val="nil"/>
            </w:tcBorders>
          </w:tcPr>
          <w:p w:rsidR="00C8363F" w:rsidRPr="0039266E" w:rsidRDefault="00C8363F" w:rsidP="00C8363F">
            <w:pPr>
              <w:pStyle w:val="tgchartext"/>
              <w:jc w:val="center"/>
            </w:pPr>
            <w:r w:rsidRPr="0039266E">
              <w:t>3</w:t>
            </w: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keepNext/>
            </w:pPr>
            <w:r w:rsidRPr="0039266E">
              <w:t>lotus form</w:t>
            </w:r>
          </w:p>
        </w:tc>
        <w:tc>
          <w:tcPr>
            <w:tcW w:w="1848" w:type="dxa"/>
            <w:tcBorders>
              <w:top w:val="nil"/>
              <w:left w:val="nil"/>
              <w:bottom w:val="nil"/>
              <w:right w:val="nil"/>
            </w:tcBorders>
          </w:tcPr>
          <w:p w:rsidR="00C8363F" w:rsidRPr="0039266E" w:rsidRDefault="00C8363F" w:rsidP="00C8363F">
            <w:pPr>
              <w:pStyle w:val="tgchartext"/>
              <w:keepNext/>
            </w:pPr>
            <w:r w:rsidRPr="0039266E">
              <w:t xml:space="preserve">en </w:t>
            </w:r>
            <w:proofErr w:type="spellStart"/>
            <w:r w:rsidRPr="0039266E">
              <w:t>forme</w:t>
            </w:r>
            <w:proofErr w:type="spellEnd"/>
            <w:r w:rsidRPr="0039266E">
              <w:t xml:space="preserve"> de lotus</w:t>
            </w:r>
          </w:p>
        </w:tc>
        <w:tc>
          <w:tcPr>
            <w:tcW w:w="1851" w:type="dxa"/>
            <w:tcBorders>
              <w:top w:val="nil"/>
              <w:left w:val="nil"/>
              <w:bottom w:val="nil"/>
              <w:right w:val="nil"/>
            </w:tcBorders>
          </w:tcPr>
          <w:p w:rsidR="00C8363F" w:rsidRPr="0039266E" w:rsidRDefault="00C8363F" w:rsidP="00C8363F">
            <w:pPr>
              <w:pStyle w:val="tgchartext"/>
            </w:pPr>
            <w:proofErr w:type="spellStart"/>
            <w:r w:rsidRPr="0039266E">
              <w:t>Lotusform</w:t>
            </w:r>
            <w:proofErr w:type="spellEnd"/>
          </w:p>
        </w:tc>
        <w:tc>
          <w:tcPr>
            <w:tcW w:w="1849" w:type="dxa"/>
            <w:tcBorders>
              <w:top w:val="nil"/>
              <w:left w:val="nil"/>
              <w:bottom w:val="nil"/>
              <w:right w:val="nil"/>
            </w:tcBorders>
          </w:tcPr>
          <w:p w:rsidR="00C8363F" w:rsidRPr="0039266E" w:rsidRDefault="00C8363F" w:rsidP="00C8363F">
            <w:pPr>
              <w:pStyle w:val="tgchartext"/>
            </w:pPr>
            <w:r w:rsidRPr="0039266E">
              <w:t xml:space="preserve">forma de </w:t>
            </w:r>
            <w:proofErr w:type="spellStart"/>
            <w:r w:rsidRPr="0039266E">
              <w:t>loto</w:t>
            </w:r>
            <w:proofErr w:type="spellEnd"/>
          </w:p>
        </w:tc>
        <w:tc>
          <w:tcPr>
            <w:tcW w:w="1955" w:type="dxa"/>
            <w:tcBorders>
              <w:top w:val="nil"/>
              <w:left w:val="nil"/>
              <w:bottom w:val="nil"/>
              <w:right w:val="nil"/>
            </w:tcBorders>
          </w:tcPr>
          <w:p w:rsidR="00C8363F" w:rsidRPr="0039266E" w:rsidRDefault="00C8363F" w:rsidP="00C8363F">
            <w:pPr>
              <w:pStyle w:val="tgchartext"/>
            </w:pPr>
            <w:r w:rsidRPr="0039266E">
              <w:t xml:space="preserve">Yu Ban </w:t>
            </w:r>
            <w:proofErr w:type="spellStart"/>
            <w:r w:rsidRPr="0039266E">
              <w:t>Bai</w:t>
            </w:r>
            <w:proofErr w:type="spellEnd"/>
          </w:p>
        </w:tc>
        <w:tc>
          <w:tcPr>
            <w:tcW w:w="746" w:type="dxa"/>
            <w:tcBorders>
              <w:top w:val="nil"/>
              <w:left w:val="nil"/>
              <w:bottom w:val="nil"/>
            </w:tcBorders>
          </w:tcPr>
          <w:p w:rsidR="00C8363F" w:rsidRPr="0039266E" w:rsidRDefault="00C8363F" w:rsidP="00C8363F">
            <w:pPr>
              <w:pStyle w:val="tgchartext"/>
              <w:jc w:val="center"/>
            </w:pPr>
            <w:r w:rsidRPr="0039266E">
              <w:t>4</w:t>
            </w: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keepNext/>
            </w:pPr>
            <w:r w:rsidRPr="0039266E">
              <w:t>chrysanthemum form</w:t>
            </w:r>
          </w:p>
        </w:tc>
        <w:tc>
          <w:tcPr>
            <w:tcW w:w="1848" w:type="dxa"/>
            <w:tcBorders>
              <w:top w:val="nil"/>
              <w:left w:val="nil"/>
              <w:bottom w:val="nil"/>
              <w:right w:val="nil"/>
            </w:tcBorders>
          </w:tcPr>
          <w:p w:rsidR="00C8363F" w:rsidRPr="0039266E" w:rsidRDefault="00C8363F" w:rsidP="00C8363F">
            <w:pPr>
              <w:pStyle w:val="tgchartext"/>
              <w:keepNext/>
            </w:pPr>
            <w:r w:rsidRPr="0039266E">
              <w:t xml:space="preserve">en </w:t>
            </w:r>
            <w:proofErr w:type="spellStart"/>
            <w:r w:rsidRPr="0039266E">
              <w:t>forme</w:t>
            </w:r>
            <w:proofErr w:type="spellEnd"/>
            <w:r w:rsidRPr="0039266E">
              <w:t xml:space="preserve"> de </w:t>
            </w:r>
            <w:proofErr w:type="spellStart"/>
            <w:r w:rsidRPr="0039266E">
              <w:t>chrysanthème</w:t>
            </w:r>
            <w:proofErr w:type="spellEnd"/>
          </w:p>
        </w:tc>
        <w:tc>
          <w:tcPr>
            <w:tcW w:w="1851" w:type="dxa"/>
            <w:tcBorders>
              <w:top w:val="nil"/>
              <w:left w:val="nil"/>
              <w:bottom w:val="nil"/>
              <w:right w:val="nil"/>
            </w:tcBorders>
          </w:tcPr>
          <w:p w:rsidR="00C8363F" w:rsidRPr="0039266E" w:rsidRDefault="00C8363F" w:rsidP="00C8363F">
            <w:pPr>
              <w:pStyle w:val="tgchartext"/>
            </w:pPr>
            <w:proofErr w:type="spellStart"/>
            <w:r w:rsidRPr="0039266E">
              <w:t>Chrysanthemenform</w:t>
            </w:r>
            <w:proofErr w:type="spellEnd"/>
          </w:p>
        </w:tc>
        <w:tc>
          <w:tcPr>
            <w:tcW w:w="1849" w:type="dxa"/>
            <w:tcBorders>
              <w:top w:val="nil"/>
              <w:left w:val="nil"/>
              <w:bottom w:val="nil"/>
              <w:right w:val="nil"/>
            </w:tcBorders>
          </w:tcPr>
          <w:p w:rsidR="00C8363F" w:rsidRPr="0039266E" w:rsidRDefault="00C8363F" w:rsidP="00C8363F">
            <w:pPr>
              <w:pStyle w:val="tgchartext"/>
            </w:pPr>
            <w:r w:rsidRPr="0039266E">
              <w:t xml:space="preserve">forma de </w:t>
            </w:r>
            <w:proofErr w:type="spellStart"/>
            <w:r w:rsidRPr="0039266E">
              <w:t>crisantemo</w:t>
            </w:r>
            <w:proofErr w:type="spellEnd"/>
          </w:p>
        </w:tc>
        <w:tc>
          <w:tcPr>
            <w:tcW w:w="1955" w:type="dxa"/>
            <w:tcBorders>
              <w:top w:val="nil"/>
              <w:left w:val="nil"/>
              <w:bottom w:val="nil"/>
              <w:right w:val="nil"/>
            </w:tcBorders>
          </w:tcPr>
          <w:p w:rsidR="00C8363F" w:rsidRPr="0039266E" w:rsidRDefault="00C8363F" w:rsidP="00C8363F">
            <w:pPr>
              <w:pStyle w:val="tgchartext"/>
              <w:rPr>
                <w:lang w:val="it-IT"/>
              </w:rPr>
            </w:pPr>
            <w:proofErr w:type="spellStart"/>
            <w:r w:rsidRPr="0039266E">
              <w:rPr>
                <w:lang w:val="it-IT"/>
              </w:rPr>
              <w:t>Cong</w:t>
            </w:r>
            <w:proofErr w:type="spellEnd"/>
            <w:r w:rsidRPr="0039266E">
              <w:rPr>
                <w:lang w:val="it-IT"/>
              </w:rPr>
              <w:t xml:space="preserve"> </w:t>
            </w:r>
            <w:proofErr w:type="spellStart"/>
            <w:r w:rsidRPr="0039266E">
              <w:rPr>
                <w:lang w:val="it-IT"/>
              </w:rPr>
              <w:t>Zhong</w:t>
            </w:r>
            <w:proofErr w:type="spellEnd"/>
            <w:r w:rsidRPr="0039266E">
              <w:rPr>
                <w:lang w:val="it-IT"/>
              </w:rPr>
              <w:t xml:space="preserve"> </w:t>
            </w:r>
            <w:proofErr w:type="spellStart"/>
            <w:r w:rsidRPr="0039266E">
              <w:rPr>
                <w:lang w:val="it-IT"/>
              </w:rPr>
              <w:t>Xiao</w:t>
            </w:r>
            <w:proofErr w:type="spellEnd"/>
            <w:r w:rsidRPr="0039266E">
              <w:rPr>
                <w:lang w:val="it-IT"/>
              </w:rPr>
              <w:t>, Ru </w:t>
            </w:r>
            <w:proofErr w:type="spellStart"/>
            <w:r w:rsidRPr="0039266E">
              <w:rPr>
                <w:lang w:val="it-IT"/>
              </w:rPr>
              <w:t>Hua</w:t>
            </w:r>
            <w:proofErr w:type="spellEnd"/>
            <w:r w:rsidRPr="0039266E">
              <w:rPr>
                <w:lang w:val="it-IT"/>
              </w:rPr>
              <w:t xml:space="preserve"> Si </w:t>
            </w:r>
            <w:proofErr w:type="spellStart"/>
            <w:r w:rsidRPr="0039266E">
              <w:rPr>
                <w:lang w:val="it-IT"/>
              </w:rPr>
              <w:t>Yu</w:t>
            </w:r>
            <w:proofErr w:type="spellEnd"/>
            <w:r w:rsidRPr="0039266E">
              <w:rPr>
                <w:lang w:val="it-IT"/>
              </w:rPr>
              <w:t xml:space="preserve"> </w:t>
            </w:r>
          </w:p>
        </w:tc>
        <w:tc>
          <w:tcPr>
            <w:tcW w:w="746" w:type="dxa"/>
            <w:tcBorders>
              <w:top w:val="nil"/>
              <w:left w:val="nil"/>
              <w:bottom w:val="nil"/>
            </w:tcBorders>
          </w:tcPr>
          <w:p w:rsidR="00C8363F" w:rsidRPr="0039266E" w:rsidRDefault="00C8363F" w:rsidP="00C8363F">
            <w:pPr>
              <w:pStyle w:val="tgchartext"/>
              <w:jc w:val="center"/>
            </w:pPr>
            <w:r w:rsidRPr="0039266E">
              <w:t>5</w:t>
            </w: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keepNext/>
            </w:pPr>
            <w:r w:rsidRPr="0039266E">
              <w:t>rose form</w:t>
            </w:r>
          </w:p>
        </w:tc>
        <w:tc>
          <w:tcPr>
            <w:tcW w:w="1848" w:type="dxa"/>
            <w:tcBorders>
              <w:top w:val="nil"/>
              <w:left w:val="nil"/>
              <w:bottom w:val="nil"/>
              <w:right w:val="nil"/>
            </w:tcBorders>
          </w:tcPr>
          <w:p w:rsidR="00C8363F" w:rsidRPr="0039266E" w:rsidRDefault="00C8363F" w:rsidP="00C8363F">
            <w:pPr>
              <w:pStyle w:val="tgchartext"/>
              <w:keepNext/>
            </w:pPr>
            <w:r w:rsidRPr="0039266E">
              <w:t xml:space="preserve">en </w:t>
            </w:r>
            <w:proofErr w:type="spellStart"/>
            <w:r w:rsidRPr="0039266E">
              <w:t>forme</w:t>
            </w:r>
            <w:proofErr w:type="spellEnd"/>
            <w:r w:rsidRPr="0039266E">
              <w:t xml:space="preserve"> de rose</w:t>
            </w:r>
          </w:p>
        </w:tc>
        <w:tc>
          <w:tcPr>
            <w:tcW w:w="1851" w:type="dxa"/>
            <w:tcBorders>
              <w:top w:val="nil"/>
              <w:left w:val="nil"/>
              <w:bottom w:val="nil"/>
              <w:right w:val="nil"/>
            </w:tcBorders>
          </w:tcPr>
          <w:p w:rsidR="00C8363F" w:rsidRPr="0039266E" w:rsidRDefault="00C8363F" w:rsidP="00C8363F">
            <w:pPr>
              <w:pStyle w:val="tgchartext"/>
            </w:pPr>
            <w:proofErr w:type="spellStart"/>
            <w:r w:rsidRPr="0039266E">
              <w:t>Rosenform</w:t>
            </w:r>
            <w:proofErr w:type="spellEnd"/>
          </w:p>
        </w:tc>
        <w:tc>
          <w:tcPr>
            <w:tcW w:w="1849" w:type="dxa"/>
            <w:tcBorders>
              <w:top w:val="nil"/>
              <w:left w:val="nil"/>
              <w:bottom w:val="nil"/>
              <w:right w:val="nil"/>
            </w:tcBorders>
          </w:tcPr>
          <w:p w:rsidR="00C8363F" w:rsidRPr="0039266E" w:rsidRDefault="00C8363F" w:rsidP="00C8363F">
            <w:pPr>
              <w:pStyle w:val="tgchartext"/>
            </w:pPr>
            <w:r w:rsidRPr="0039266E">
              <w:t xml:space="preserve">forma de </w:t>
            </w:r>
            <w:proofErr w:type="spellStart"/>
            <w:r w:rsidRPr="0039266E">
              <w:t>rosa</w:t>
            </w:r>
            <w:proofErr w:type="spellEnd"/>
          </w:p>
        </w:tc>
        <w:tc>
          <w:tcPr>
            <w:tcW w:w="1955" w:type="dxa"/>
            <w:tcBorders>
              <w:top w:val="nil"/>
              <w:left w:val="nil"/>
              <w:bottom w:val="nil"/>
              <w:right w:val="nil"/>
            </w:tcBorders>
          </w:tcPr>
          <w:p w:rsidR="00C8363F" w:rsidRPr="0039266E" w:rsidRDefault="00C8363F" w:rsidP="00C8363F">
            <w:pPr>
              <w:pStyle w:val="tgchartext"/>
            </w:pPr>
            <w:proofErr w:type="spellStart"/>
            <w:r w:rsidRPr="0039266E">
              <w:t>Luo</w:t>
            </w:r>
            <w:proofErr w:type="spellEnd"/>
            <w:r w:rsidRPr="0039266E">
              <w:t xml:space="preserve"> Yang Hong </w:t>
            </w:r>
          </w:p>
        </w:tc>
        <w:tc>
          <w:tcPr>
            <w:tcW w:w="746" w:type="dxa"/>
            <w:tcBorders>
              <w:top w:val="nil"/>
              <w:left w:val="nil"/>
              <w:bottom w:val="nil"/>
            </w:tcBorders>
          </w:tcPr>
          <w:p w:rsidR="00C8363F" w:rsidRPr="0039266E" w:rsidRDefault="00C8363F" w:rsidP="00C8363F">
            <w:pPr>
              <w:pStyle w:val="tgchartext"/>
              <w:jc w:val="center"/>
            </w:pPr>
            <w:r w:rsidRPr="0039266E">
              <w:t>6</w:t>
            </w: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keepNext/>
            </w:pPr>
            <w:r w:rsidRPr="0039266E">
              <w:t>golden circle form</w:t>
            </w:r>
          </w:p>
        </w:tc>
        <w:tc>
          <w:tcPr>
            <w:tcW w:w="1848" w:type="dxa"/>
            <w:tcBorders>
              <w:top w:val="nil"/>
              <w:left w:val="nil"/>
              <w:bottom w:val="nil"/>
              <w:right w:val="nil"/>
            </w:tcBorders>
          </w:tcPr>
          <w:p w:rsidR="00C8363F" w:rsidRPr="0039266E" w:rsidRDefault="00C8363F" w:rsidP="00C8363F">
            <w:pPr>
              <w:pStyle w:val="tgchartext"/>
              <w:keepNext/>
              <w:rPr>
                <w:lang w:val="fr-FR"/>
              </w:rPr>
            </w:pPr>
            <w:r w:rsidRPr="0039266E">
              <w:rPr>
                <w:lang w:val="fr-FR"/>
              </w:rPr>
              <w:t>en forme de cercle doré</w:t>
            </w:r>
          </w:p>
        </w:tc>
        <w:tc>
          <w:tcPr>
            <w:tcW w:w="1851" w:type="dxa"/>
            <w:tcBorders>
              <w:top w:val="nil"/>
              <w:left w:val="nil"/>
              <w:bottom w:val="nil"/>
              <w:right w:val="nil"/>
            </w:tcBorders>
          </w:tcPr>
          <w:p w:rsidR="00C8363F" w:rsidRPr="0039266E" w:rsidRDefault="00C8363F" w:rsidP="00C8363F">
            <w:pPr>
              <w:pStyle w:val="tgchartext"/>
            </w:pPr>
            <w:proofErr w:type="spellStart"/>
            <w:r w:rsidRPr="0039266E">
              <w:t>goldene</w:t>
            </w:r>
            <w:proofErr w:type="spellEnd"/>
            <w:r w:rsidRPr="0039266E">
              <w:t xml:space="preserve"> </w:t>
            </w:r>
            <w:proofErr w:type="spellStart"/>
            <w:r w:rsidRPr="0039266E">
              <w:t>Kreisform</w:t>
            </w:r>
            <w:proofErr w:type="spellEnd"/>
          </w:p>
        </w:tc>
        <w:tc>
          <w:tcPr>
            <w:tcW w:w="1849" w:type="dxa"/>
            <w:tcBorders>
              <w:top w:val="nil"/>
              <w:left w:val="nil"/>
              <w:bottom w:val="nil"/>
              <w:right w:val="nil"/>
            </w:tcBorders>
          </w:tcPr>
          <w:p w:rsidR="00C8363F" w:rsidRPr="0039266E" w:rsidRDefault="00C8363F" w:rsidP="00C8363F">
            <w:pPr>
              <w:pStyle w:val="tgchartext"/>
            </w:pPr>
            <w:r w:rsidRPr="0039266E">
              <w:t xml:space="preserve">forma de </w:t>
            </w:r>
            <w:proofErr w:type="spellStart"/>
            <w:r w:rsidRPr="0039266E">
              <w:t>círculo</w:t>
            </w:r>
            <w:proofErr w:type="spellEnd"/>
            <w:r w:rsidRPr="0039266E">
              <w:t xml:space="preserve"> dorado</w:t>
            </w:r>
          </w:p>
        </w:tc>
        <w:tc>
          <w:tcPr>
            <w:tcW w:w="1955" w:type="dxa"/>
            <w:tcBorders>
              <w:top w:val="nil"/>
              <w:left w:val="nil"/>
              <w:bottom w:val="nil"/>
              <w:right w:val="nil"/>
            </w:tcBorders>
          </w:tcPr>
          <w:p w:rsidR="00C8363F" w:rsidRPr="0039266E" w:rsidRDefault="00C8363F" w:rsidP="00C8363F">
            <w:pPr>
              <w:pStyle w:val="tgchartext"/>
            </w:pPr>
            <w:r w:rsidRPr="0039266E">
              <w:t xml:space="preserve">Fen </w:t>
            </w:r>
            <w:proofErr w:type="spellStart"/>
            <w:r w:rsidRPr="0039266E">
              <w:t>Mian</w:t>
            </w:r>
            <w:proofErr w:type="spellEnd"/>
            <w:r w:rsidRPr="0039266E">
              <w:t xml:space="preserve"> Tao </w:t>
            </w:r>
            <w:proofErr w:type="spellStart"/>
            <w:r w:rsidRPr="0039266E">
              <w:t>Hua</w:t>
            </w:r>
            <w:proofErr w:type="spellEnd"/>
          </w:p>
        </w:tc>
        <w:tc>
          <w:tcPr>
            <w:tcW w:w="746" w:type="dxa"/>
            <w:tcBorders>
              <w:top w:val="nil"/>
              <w:left w:val="nil"/>
              <w:bottom w:val="nil"/>
            </w:tcBorders>
          </w:tcPr>
          <w:p w:rsidR="00C8363F" w:rsidRPr="0039266E" w:rsidRDefault="00C8363F" w:rsidP="00C8363F">
            <w:pPr>
              <w:pStyle w:val="tgchartext"/>
              <w:jc w:val="center"/>
            </w:pPr>
            <w:r w:rsidRPr="0039266E">
              <w:t>7</w:t>
            </w: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keepNext/>
            </w:pPr>
            <w:r w:rsidRPr="0039266E">
              <w:rPr>
                <w:rFonts w:hint="eastAsia"/>
              </w:rPr>
              <w:t>c</w:t>
            </w:r>
            <w:r w:rsidRPr="0039266E">
              <w:t>rown form</w:t>
            </w:r>
          </w:p>
        </w:tc>
        <w:tc>
          <w:tcPr>
            <w:tcW w:w="1848" w:type="dxa"/>
            <w:tcBorders>
              <w:top w:val="nil"/>
              <w:left w:val="nil"/>
              <w:bottom w:val="nil"/>
              <w:right w:val="nil"/>
            </w:tcBorders>
          </w:tcPr>
          <w:p w:rsidR="00C8363F" w:rsidRPr="0039266E" w:rsidRDefault="00C8363F" w:rsidP="00C8363F">
            <w:pPr>
              <w:pStyle w:val="tgchartext"/>
              <w:keepNext/>
            </w:pPr>
            <w:r w:rsidRPr="0039266E">
              <w:t xml:space="preserve">en </w:t>
            </w:r>
            <w:proofErr w:type="spellStart"/>
            <w:r w:rsidRPr="0039266E">
              <w:t>forme</w:t>
            </w:r>
            <w:proofErr w:type="spellEnd"/>
            <w:r w:rsidRPr="0039266E">
              <w:t xml:space="preserve"> de </w:t>
            </w:r>
            <w:proofErr w:type="spellStart"/>
            <w:r w:rsidRPr="0039266E">
              <w:t>couronne</w:t>
            </w:r>
            <w:proofErr w:type="spellEnd"/>
          </w:p>
        </w:tc>
        <w:tc>
          <w:tcPr>
            <w:tcW w:w="1851" w:type="dxa"/>
            <w:tcBorders>
              <w:top w:val="nil"/>
              <w:left w:val="nil"/>
              <w:bottom w:val="nil"/>
              <w:right w:val="nil"/>
            </w:tcBorders>
          </w:tcPr>
          <w:p w:rsidR="00C8363F" w:rsidRPr="0039266E" w:rsidRDefault="00C8363F" w:rsidP="00C8363F">
            <w:pPr>
              <w:pStyle w:val="tgchartext"/>
            </w:pPr>
            <w:proofErr w:type="spellStart"/>
            <w:r w:rsidRPr="0039266E">
              <w:t>Kronenform</w:t>
            </w:r>
            <w:proofErr w:type="spellEnd"/>
          </w:p>
        </w:tc>
        <w:tc>
          <w:tcPr>
            <w:tcW w:w="1849" w:type="dxa"/>
            <w:tcBorders>
              <w:top w:val="nil"/>
              <w:left w:val="nil"/>
              <w:bottom w:val="nil"/>
              <w:right w:val="nil"/>
            </w:tcBorders>
          </w:tcPr>
          <w:p w:rsidR="00C8363F" w:rsidRPr="0039266E" w:rsidRDefault="00C8363F" w:rsidP="00C8363F">
            <w:pPr>
              <w:pStyle w:val="tgchartext"/>
            </w:pPr>
            <w:r w:rsidRPr="0039266E">
              <w:t>forma de corona</w:t>
            </w:r>
          </w:p>
        </w:tc>
        <w:tc>
          <w:tcPr>
            <w:tcW w:w="1955" w:type="dxa"/>
            <w:tcBorders>
              <w:top w:val="nil"/>
              <w:left w:val="nil"/>
              <w:bottom w:val="nil"/>
              <w:right w:val="nil"/>
            </w:tcBorders>
          </w:tcPr>
          <w:p w:rsidR="00C8363F" w:rsidRPr="0039266E" w:rsidRDefault="00C8363F" w:rsidP="00C8363F">
            <w:pPr>
              <w:pStyle w:val="tgchartext"/>
            </w:pPr>
            <w:proofErr w:type="spellStart"/>
            <w:r w:rsidRPr="0039266E">
              <w:t>Shou</w:t>
            </w:r>
            <w:proofErr w:type="spellEnd"/>
            <w:r w:rsidRPr="0039266E">
              <w:t xml:space="preserve"> An Hong</w:t>
            </w:r>
          </w:p>
        </w:tc>
        <w:tc>
          <w:tcPr>
            <w:tcW w:w="746" w:type="dxa"/>
            <w:tcBorders>
              <w:top w:val="nil"/>
              <w:left w:val="nil"/>
              <w:bottom w:val="nil"/>
            </w:tcBorders>
          </w:tcPr>
          <w:p w:rsidR="00C8363F" w:rsidRPr="0039266E" w:rsidRDefault="00C8363F" w:rsidP="00C8363F">
            <w:pPr>
              <w:pStyle w:val="tgchartext"/>
              <w:jc w:val="center"/>
            </w:pPr>
            <w:r w:rsidRPr="0039266E">
              <w:t>8</w:t>
            </w:r>
          </w:p>
        </w:tc>
      </w:tr>
      <w:tr w:rsidR="00C8363F" w:rsidRPr="0039266E" w:rsidTr="00C8363F">
        <w:trPr>
          <w:cantSplit/>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keepNext/>
            </w:pPr>
            <w:r w:rsidRPr="0039266E">
              <w:rPr>
                <w:rFonts w:hint="eastAsia"/>
              </w:rPr>
              <w:t>g</w:t>
            </w:r>
            <w:r w:rsidRPr="0039266E">
              <w:t>lobular form</w:t>
            </w:r>
          </w:p>
        </w:tc>
        <w:tc>
          <w:tcPr>
            <w:tcW w:w="1848" w:type="dxa"/>
            <w:tcBorders>
              <w:top w:val="nil"/>
              <w:left w:val="nil"/>
              <w:bottom w:val="nil"/>
              <w:right w:val="nil"/>
            </w:tcBorders>
          </w:tcPr>
          <w:p w:rsidR="00C8363F" w:rsidRPr="0039266E" w:rsidRDefault="00C8363F" w:rsidP="00C8363F">
            <w:pPr>
              <w:pStyle w:val="tgchartext"/>
              <w:keepNext/>
            </w:pPr>
            <w:r w:rsidRPr="0039266E">
              <w:t xml:space="preserve">en </w:t>
            </w:r>
            <w:proofErr w:type="spellStart"/>
            <w:r w:rsidRPr="0039266E">
              <w:t>forme</w:t>
            </w:r>
            <w:proofErr w:type="spellEnd"/>
            <w:r w:rsidRPr="0039266E">
              <w:t xml:space="preserve"> </w:t>
            </w:r>
            <w:proofErr w:type="spellStart"/>
            <w:r w:rsidRPr="0039266E">
              <w:t>circulaire</w:t>
            </w:r>
            <w:proofErr w:type="spellEnd"/>
          </w:p>
        </w:tc>
        <w:tc>
          <w:tcPr>
            <w:tcW w:w="1851" w:type="dxa"/>
            <w:tcBorders>
              <w:top w:val="nil"/>
              <w:left w:val="nil"/>
              <w:bottom w:val="nil"/>
              <w:right w:val="nil"/>
            </w:tcBorders>
          </w:tcPr>
          <w:p w:rsidR="00C8363F" w:rsidRPr="0039266E" w:rsidRDefault="00C8363F" w:rsidP="00C8363F">
            <w:pPr>
              <w:pStyle w:val="tgchartext"/>
            </w:pPr>
            <w:proofErr w:type="spellStart"/>
            <w:r w:rsidRPr="0039266E">
              <w:t>Kugelform</w:t>
            </w:r>
            <w:proofErr w:type="spellEnd"/>
          </w:p>
        </w:tc>
        <w:tc>
          <w:tcPr>
            <w:tcW w:w="1849" w:type="dxa"/>
            <w:tcBorders>
              <w:top w:val="nil"/>
              <w:left w:val="nil"/>
              <w:bottom w:val="nil"/>
              <w:right w:val="nil"/>
            </w:tcBorders>
          </w:tcPr>
          <w:p w:rsidR="00C8363F" w:rsidRPr="0039266E" w:rsidRDefault="00C8363F" w:rsidP="00C8363F">
            <w:pPr>
              <w:pStyle w:val="tgchartext"/>
            </w:pPr>
            <w:r w:rsidRPr="0039266E">
              <w:t>forma globular</w:t>
            </w:r>
          </w:p>
        </w:tc>
        <w:tc>
          <w:tcPr>
            <w:tcW w:w="1955" w:type="dxa"/>
            <w:tcBorders>
              <w:top w:val="nil"/>
              <w:left w:val="nil"/>
              <w:bottom w:val="nil"/>
              <w:right w:val="nil"/>
            </w:tcBorders>
          </w:tcPr>
          <w:p w:rsidR="00C8363F" w:rsidRPr="0039266E" w:rsidRDefault="00C8363F" w:rsidP="00C8363F">
            <w:pPr>
              <w:pStyle w:val="tgchartext"/>
            </w:pPr>
            <w:r w:rsidRPr="0039266E">
              <w:t xml:space="preserve">Fen Yu </w:t>
            </w:r>
            <w:proofErr w:type="spellStart"/>
            <w:r w:rsidRPr="0039266E">
              <w:t>Qiu</w:t>
            </w:r>
            <w:proofErr w:type="spellEnd"/>
          </w:p>
        </w:tc>
        <w:tc>
          <w:tcPr>
            <w:tcW w:w="746" w:type="dxa"/>
            <w:tcBorders>
              <w:top w:val="nil"/>
              <w:left w:val="nil"/>
              <w:bottom w:val="nil"/>
            </w:tcBorders>
          </w:tcPr>
          <w:p w:rsidR="00C8363F" w:rsidRPr="0039266E" w:rsidRDefault="00C8363F" w:rsidP="00C8363F">
            <w:pPr>
              <w:pStyle w:val="tgchartext"/>
              <w:jc w:val="center"/>
            </w:pPr>
            <w:r w:rsidRPr="0039266E">
              <w:t>9</w:t>
            </w:r>
          </w:p>
        </w:tc>
      </w:tr>
      <w:tr w:rsidR="00C8363F" w:rsidRPr="0039266E" w:rsidTr="00C8363F">
        <w:trPr>
          <w:cantSplit/>
          <w:jc w:val="center"/>
        </w:trPr>
        <w:tc>
          <w:tcPr>
            <w:tcW w:w="632" w:type="dxa"/>
            <w:tcBorders>
              <w:top w:val="nil"/>
              <w:bottom w:val="single" w:sz="4" w:space="0" w:color="auto"/>
              <w:right w:val="nil"/>
            </w:tcBorders>
          </w:tcPr>
          <w:p w:rsidR="00C8363F" w:rsidRPr="0039266E" w:rsidRDefault="00C8363F" w:rsidP="00C8363F">
            <w:pPr>
              <w:pStyle w:val="tgcharnumber"/>
            </w:pPr>
          </w:p>
        </w:tc>
        <w:tc>
          <w:tcPr>
            <w:tcW w:w="494" w:type="dxa"/>
            <w:tcBorders>
              <w:top w:val="nil"/>
              <w:left w:val="nil"/>
              <w:bottom w:val="single" w:sz="4" w:space="0" w:color="auto"/>
              <w:right w:val="nil"/>
            </w:tcBorders>
          </w:tcPr>
          <w:p w:rsidR="00C8363F" w:rsidRPr="0039266E" w:rsidRDefault="00C8363F" w:rsidP="00C8363F">
            <w:pPr>
              <w:pStyle w:val="tgcharnumber"/>
            </w:pPr>
          </w:p>
        </w:tc>
        <w:tc>
          <w:tcPr>
            <w:tcW w:w="1851" w:type="dxa"/>
            <w:tcBorders>
              <w:top w:val="nil"/>
              <w:left w:val="nil"/>
              <w:bottom w:val="single" w:sz="4" w:space="0" w:color="auto"/>
              <w:right w:val="nil"/>
            </w:tcBorders>
          </w:tcPr>
          <w:p w:rsidR="00C8363F" w:rsidRPr="0039266E" w:rsidRDefault="00C8363F" w:rsidP="00C8363F">
            <w:pPr>
              <w:pStyle w:val="tgchartext"/>
              <w:keepNext/>
            </w:pPr>
            <w:r w:rsidRPr="0039266E">
              <w:t>proliferate form</w:t>
            </w:r>
          </w:p>
        </w:tc>
        <w:tc>
          <w:tcPr>
            <w:tcW w:w="1848" w:type="dxa"/>
            <w:tcBorders>
              <w:top w:val="nil"/>
              <w:left w:val="nil"/>
              <w:bottom w:val="single" w:sz="4" w:space="0" w:color="auto"/>
              <w:right w:val="nil"/>
            </w:tcBorders>
          </w:tcPr>
          <w:p w:rsidR="00C8363F" w:rsidRPr="0039266E" w:rsidRDefault="00C8363F" w:rsidP="00C8363F">
            <w:pPr>
              <w:pStyle w:val="tgchartext"/>
              <w:keepNext/>
              <w:rPr>
                <w:lang w:val="fr-FR"/>
              </w:rPr>
            </w:pPr>
            <w:r w:rsidRPr="0039266E">
              <w:rPr>
                <w:lang w:val="fr-FR"/>
              </w:rPr>
              <w:t xml:space="preserve">en forme de prolifération </w:t>
            </w:r>
          </w:p>
        </w:tc>
        <w:tc>
          <w:tcPr>
            <w:tcW w:w="1851" w:type="dxa"/>
            <w:tcBorders>
              <w:top w:val="nil"/>
              <w:left w:val="nil"/>
              <w:bottom w:val="single" w:sz="4" w:space="0" w:color="auto"/>
              <w:right w:val="nil"/>
            </w:tcBorders>
          </w:tcPr>
          <w:p w:rsidR="00C8363F" w:rsidRPr="0039266E" w:rsidRDefault="00C8363F" w:rsidP="00C8363F">
            <w:pPr>
              <w:pStyle w:val="tgchartext"/>
            </w:pPr>
            <w:proofErr w:type="spellStart"/>
            <w:r w:rsidRPr="0039266E">
              <w:t>gefüllte</w:t>
            </w:r>
            <w:proofErr w:type="spellEnd"/>
            <w:r w:rsidRPr="0039266E">
              <w:t xml:space="preserve"> Form</w:t>
            </w:r>
          </w:p>
        </w:tc>
        <w:tc>
          <w:tcPr>
            <w:tcW w:w="1849" w:type="dxa"/>
            <w:tcBorders>
              <w:top w:val="nil"/>
              <w:left w:val="nil"/>
              <w:bottom w:val="single" w:sz="4" w:space="0" w:color="auto"/>
              <w:right w:val="nil"/>
            </w:tcBorders>
          </w:tcPr>
          <w:p w:rsidR="00C8363F" w:rsidRPr="0039266E" w:rsidRDefault="00C8363F" w:rsidP="00C8363F">
            <w:pPr>
              <w:pStyle w:val="tgchartext"/>
              <w:rPr>
                <w:lang w:val="es-ES"/>
              </w:rPr>
            </w:pPr>
            <w:r w:rsidRPr="0039266E">
              <w:rPr>
                <w:lang w:val="es-ES"/>
              </w:rPr>
              <w:t xml:space="preserve">en forma de floración </w:t>
            </w:r>
          </w:p>
        </w:tc>
        <w:tc>
          <w:tcPr>
            <w:tcW w:w="1955" w:type="dxa"/>
            <w:tcBorders>
              <w:top w:val="nil"/>
              <w:left w:val="nil"/>
              <w:bottom w:val="single" w:sz="4" w:space="0" w:color="auto"/>
              <w:right w:val="nil"/>
            </w:tcBorders>
          </w:tcPr>
          <w:p w:rsidR="00C8363F" w:rsidRPr="0039266E" w:rsidRDefault="00C8363F" w:rsidP="00C8363F">
            <w:pPr>
              <w:pStyle w:val="tgchartext"/>
              <w:rPr>
                <w:lang w:val="es-ES"/>
              </w:rPr>
            </w:pPr>
            <w:r w:rsidRPr="0039266E">
              <w:rPr>
                <w:lang w:val="es-ES"/>
              </w:rPr>
              <w:t xml:space="preserve">Jun </w:t>
            </w:r>
            <w:proofErr w:type="spellStart"/>
            <w:r w:rsidRPr="0039266E">
              <w:rPr>
                <w:lang w:val="es-ES"/>
              </w:rPr>
              <w:t>Yan</w:t>
            </w:r>
            <w:proofErr w:type="spellEnd"/>
            <w:r w:rsidRPr="0039266E">
              <w:rPr>
                <w:lang w:val="es-ES"/>
              </w:rPr>
              <w:t xml:space="preserve"> Hong, </w:t>
            </w:r>
            <w:proofErr w:type="spellStart"/>
            <w:r w:rsidRPr="0039266E">
              <w:rPr>
                <w:lang w:val="es-ES"/>
              </w:rPr>
              <w:t>Xian</w:t>
            </w:r>
            <w:proofErr w:type="spellEnd"/>
            <w:r w:rsidRPr="0039266E">
              <w:rPr>
                <w:lang w:val="es-ES"/>
              </w:rPr>
              <w:t xml:space="preserve"> Tao</w:t>
            </w:r>
          </w:p>
        </w:tc>
        <w:tc>
          <w:tcPr>
            <w:tcW w:w="746" w:type="dxa"/>
            <w:tcBorders>
              <w:top w:val="nil"/>
              <w:left w:val="nil"/>
              <w:bottom w:val="single" w:sz="4" w:space="0" w:color="auto"/>
            </w:tcBorders>
          </w:tcPr>
          <w:p w:rsidR="00C8363F" w:rsidRPr="0039266E" w:rsidRDefault="00C8363F" w:rsidP="00C8363F">
            <w:pPr>
              <w:pStyle w:val="tgchartext"/>
              <w:jc w:val="center"/>
            </w:pPr>
            <w:r w:rsidRPr="0039266E">
              <w:t>10</w:t>
            </w:r>
          </w:p>
        </w:tc>
      </w:tr>
    </w:tbl>
    <w:p w:rsidR="00C8363F" w:rsidRPr="0039266E" w:rsidRDefault="00C8363F"/>
    <w:p w:rsidR="00C8363F" w:rsidRPr="0039266E" w:rsidRDefault="00C8363F" w:rsidP="00C8363F">
      <w:pPr>
        <w:keepNext/>
        <w:rPr>
          <w:rFonts w:cs="Arial"/>
          <w:u w:val="single"/>
        </w:rPr>
      </w:pPr>
      <w:r w:rsidRPr="0039266E">
        <w:rPr>
          <w:u w:val="single"/>
        </w:rPr>
        <w:t>Ad. 23:  Flower</w:t>
      </w:r>
      <w:r w:rsidRPr="0039266E">
        <w:rPr>
          <w:rFonts w:cs="Arial"/>
          <w:u w:val="single"/>
        </w:rPr>
        <w:t>:  form</w:t>
      </w:r>
    </w:p>
    <w:p w:rsidR="00C8363F" w:rsidRPr="0039266E" w:rsidRDefault="00C8363F" w:rsidP="00C8363F">
      <w:pPr>
        <w:keepNext/>
        <w:rPr>
          <w:rFonts w:cs="Arial"/>
          <w:u w:val="single"/>
        </w:rPr>
      </w:pPr>
    </w:p>
    <w:tbl>
      <w:tblPr>
        <w:tblW w:w="101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708"/>
        <w:gridCol w:w="1842"/>
        <w:gridCol w:w="3060"/>
        <w:gridCol w:w="1454"/>
        <w:gridCol w:w="1418"/>
      </w:tblGrid>
      <w:tr w:rsidR="00C8363F" w:rsidRPr="0039266E" w:rsidTr="00C8363F">
        <w:tc>
          <w:tcPr>
            <w:tcW w:w="1702" w:type="dxa"/>
          </w:tcPr>
          <w:p w:rsidR="00C8363F" w:rsidRPr="0039266E" w:rsidRDefault="00C8363F" w:rsidP="00C8363F">
            <w:pPr>
              <w:keepNext/>
              <w:jc w:val="center"/>
              <w:rPr>
                <w:rFonts w:cs="Arial"/>
              </w:rPr>
            </w:pPr>
            <w:r w:rsidRPr="0039266E">
              <w:rPr>
                <w:rFonts w:cs="Arial"/>
              </w:rPr>
              <w:t>Flower type</w:t>
            </w:r>
          </w:p>
        </w:tc>
        <w:tc>
          <w:tcPr>
            <w:tcW w:w="708" w:type="dxa"/>
          </w:tcPr>
          <w:p w:rsidR="00C8363F" w:rsidRPr="0039266E" w:rsidRDefault="00C8363F" w:rsidP="00C8363F">
            <w:pPr>
              <w:keepNext/>
              <w:jc w:val="center"/>
              <w:rPr>
                <w:rFonts w:cs="Arial"/>
              </w:rPr>
            </w:pPr>
            <w:r w:rsidRPr="0039266E">
              <w:rPr>
                <w:rFonts w:cs="Arial"/>
              </w:rPr>
              <w:t>Note</w:t>
            </w:r>
          </w:p>
        </w:tc>
        <w:tc>
          <w:tcPr>
            <w:tcW w:w="1842" w:type="dxa"/>
          </w:tcPr>
          <w:p w:rsidR="00C8363F" w:rsidRPr="0039266E" w:rsidRDefault="00C8363F" w:rsidP="00C8363F">
            <w:pPr>
              <w:keepNext/>
              <w:jc w:val="center"/>
              <w:rPr>
                <w:rFonts w:cs="Arial"/>
              </w:rPr>
            </w:pPr>
            <w:r w:rsidRPr="0039266E">
              <w:rPr>
                <w:rFonts w:cs="Arial"/>
              </w:rPr>
              <w:t>Number of whorls</w:t>
            </w:r>
          </w:p>
        </w:tc>
        <w:tc>
          <w:tcPr>
            <w:tcW w:w="3060" w:type="dxa"/>
          </w:tcPr>
          <w:p w:rsidR="00C8363F" w:rsidRPr="0039266E" w:rsidRDefault="00C8363F" w:rsidP="00C8363F">
            <w:pPr>
              <w:keepNext/>
              <w:jc w:val="center"/>
              <w:rPr>
                <w:rFonts w:cs="Arial"/>
              </w:rPr>
            </w:pPr>
            <w:proofErr w:type="spellStart"/>
            <w:r w:rsidRPr="0039266E">
              <w:rPr>
                <w:rFonts w:cs="Arial"/>
              </w:rPr>
              <w:t>Petaloid</w:t>
            </w:r>
            <w:proofErr w:type="spellEnd"/>
            <w:r w:rsidRPr="0039266E">
              <w:rPr>
                <w:rFonts w:cs="Arial"/>
              </w:rPr>
              <w:t xml:space="preserve"> stamens</w:t>
            </w:r>
          </w:p>
        </w:tc>
        <w:tc>
          <w:tcPr>
            <w:tcW w:w="1454" w:type="dxa"/>
          </w:tcPr>
          <w:p w:rsidR="00C8363F" w:rsidRPr="0039266E" w:rsidRDefault="00C8363F" w:rsidP="00C8363F">
            <w:pPr>
              <w:keepNext/>
              <w:jc w:val="center"/>
              <w:rPr>
                <w:rFonts w:cs="Arial"/>
              </w:rPr>
            </w:pPr>
            <w:proofErr w:type="spellStart"/>
            <w:r w:rsidRPr="0039266E">
              <w:rPr>
                <w:rFonts w:cs="Arial"/>
              </w:rPr>
              <w:t>Petaloid</w:t>
            </w:r>
            <w:proofErr w:type="spellEnd"/>
            <w:r w:rsidRPr="0039266E">
              <w:rPr>
                <w:rFonts w:cs="Arial"/>
              </w:rPr>
              <w:t xml:space="preserve"> pistils</w:t>
            </w:r>
          </w:p>
        </w:tc>
        <w:tc>
          <w:tcPr>
            <w:tcW w:w="1418" w:type="dxa"/>
          </w:tcPr>
          <w:p w:rsidR="00C8363F" w:rsidRPr="0039266E" w:rsidRDefault="00C8363F" w:rsidP="00C8363F">
            <w:pPr>
              <w:keepNext/>
              <w:jc w:val="center"/>
              <w:rPr>
                <w:rFonts w:cs="Arial"/>
              </w:rPr>
            </w:pPr>
            <w:r w:rsidRPr="0039266E">
              <w:rPr>
                <w:rFonts w:cs="Arial"/>
              </w:rPr>
              <w:t>Illustration</w:t>
            </w:r>
          </w:p>
        </w:tc>
      </w:tr>
      <w:tr w:rsidR="00C8363F" w:rsidRPr="0039266E" w:rsidTr="00C8363F">
        <w:tc>
          <w:tcPr>
            <w:tcW w:w="1702" w:type="dxa"/>
          </w:tcPr>
          <w:p w:rsidR="00C8363F" w:rsidRPr="0039266E" w:rsidRDefault="00C8363F" w:rsidP="00C8363F">
            <w:pPr>
              <w:rPr>
                <w:rFonts w:cs="Arial"/>
              </w:rPr>
            </w:pPr>
            <w:r w:rsidRPr="0039266E">
              <w:rPr>
                <w:rFonts w:cs="Arial"/>
              </w:rPr>
              <w:t>Single form</w:t>
            </w:r>
          </w:p>
        </w:tc>
        <w:tc>
          <w:tcPr>
            <w:tcW w:w="708" w:type="dxa"/>
          </w:tcPr>
          <w:p w:rsidR="00C8363F" w:rsidRPr="0039266E" w:rsidRDefault="00C8363F" w:rsidP="00C8363F">
            <w:pPr>
              <w:jc w:val="center"/>
              <w:rPr>
                <w:rFonts w:cs="Arial"/>
              </w:rPr>
            </w:pPr>
            <w:r w:rsidRPr="0039266E">
              <w:rPr>
                <w:rFonts w:cs="Arial"/>
              </w:rPr>
              <w:t>1</w:t>
            </w:r>
          </w:p>
        </w:tc>
        <w:tc>
          <w:tcPr>
            <w:tcW w:w="1842" w:type="dxa"/>
          </w:tcPr>
          <w:p w:rsidR="00C8363F" w:rsidRPr="0039266E" w:rsidRDefault="00C8363F" w:rsidP="00C8363F">
            <w:pPr>
              <w:jc w:val="left"/>
              <w:rPr>
                <w:rFonts w:cs="Arial"/>
              </w:rPr>
            </w:pPr>
            <w:r w:rsidRPr="0039266E">
              <w:rPr>
                <w:rFonts w:cs="Arial"/>
              </w:rPr>
              <w:t>1~3</w:t>
            </w:r>
          </w:p>
        </w:tc>
        <w:tc>
          <w:tcPr>
            <w:tcW w:w="3060" w:type="dxa"/>
          </w:tcPr>
          <w:p w:rsidR="00C8363F" w:rsidRPr="0039266E" w:rsidRDefault="00C8363F" w:rsidP="00C8363F">
            <w:pPr>
              <w:jc w:val="left"/>
              <w:rPr>
                <w:rFonts w:cs="Arial"/>
              </w:rPr>
            </w:pPr>
            <w:r w:rsidRPr="0039266E">
              <w:rPr>
                <w:rFonts w:cs="Arial"/>
              </w:rPr>
              <w:t>None</w:t>
            </w:r>
          </w:p>
        </w:tc>
        <w:tc>
          <w:tcPr>
            <w:tcW w:w="1454" w:type="dxa"/>
          </w:tcPr>
          <w:p w:rsidR="00C8363F" w:rsidRPr="0039266E" w:rsidRDefault="00C8363F" w:rsidP="00C8363F">
            <w:pPr>
              <w:jc w:val="left"/>
              <w:rPr>
                <w:rFonts w:cs="Arial"/>
              </w:rPr>
            </w:pPr>
            <w:r w:rsidRPr="0039266E">
              <w:rPr>
                <w:rFonts w:cs="Arial"/>
              </w:rPr>
              <w:t>None</w:t>
            </w:r>
          </w:p>
        </w:tc>
        <w:tc>
          <w:tcPr>
            <w:tcW w:w="1418" w:type="dxa"/>
            <w:vAlign w:val="center"/>
          </w:tcPr>
          <w:p w:rsidR="00C8363F" w:rsidRPr="0039266E" w:rsidRDefault="00B07594" w:rsidP="00C8363F">
            <w:pPr>
              <w:jc w:val="left"/>
              <w:rPr>
                <w:rFonts w:cs="Arial"/>
              </w:rPr>
            </w:pPr>
            <w:r w:rsidRPr="0039266E">
              <w:rPr>
                <w:rFonts w:cs="Arial"/>
                <w:noProof/>
              </w:rPr>
              <w:drawing>
                <wp:inline distT="0" distB="0" distL="0" distR="0" wp14:anchorId="2C9802FC" wp14:editId="5EB7494C">
                  <wp:extent cx="731520" cy="421640"/>
                  <wp:effectExtent l="0" t="0" r="0" b="0"/>
                  <wp:docPr id="102" name="图片 1" descr="sin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single.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31520" cy="421640"/>
                          </a:xfrm>
                          <a:prstGeom prst="rect">
                            <a:avLst/>
                          </a:prstGeom>
                          <a:noFill/>
                          <a:ln>
                            <a:noFill/>
                          </a:ln>
                        </pic:spPr>
                      </pic:pic>
                    </a:graphicData>
                  </a:graphic>
                </wp:inline>
              </w:drawing>
            </w:r>
          </w:p>
        </w:tc>
      </w:tr>
      <w:tr w:rsidR="00C8363F" w:rsidRPr="0039266E" w:rsidTr="00C8363F">
        <w:tc>
          <w:tcPr>
            <w:tcW w:w="1702" w:type="dxa"/>
          </w:tcPr>
          <w:p w:rsidR="00C8363F" w:rsidRPr="0039266E" w:rsidRDefault="00C8363F" w:rsidP="00C8363F">
            <w:pPr>
              <w:jc w:val="left"/>
              <w:rPr>
                <w:rFonts w:cs="Arial"/>
              </w:rPr>
            </w:pPr>
            <w:r w:rsidRPr="0039266E">
              <w:rPr>
                <w:rFonts w:cs="Arial"/>
              </w:rPr>
              <w:t>Golden stamen form</w:t>
            </w:r>
          </w:p>
        </w:tc>
        <w:tc>
          <w:tcPr>
            <w:tcW w:w="708" w:type="dxa"/>
          </w:tcPr>
          <w:p w:rsidR="00C8363F" w:rsidRPr="0039266E" w:rsidRDefault="00C8363F" w:rsidP="00C8363F">
            <w:pPr>
              <w:jc w:val="center"/>
              <w:rPr>
                <w:rFonts w:cs="Arial"/>
              </w:rPr>
            </w:pPr>
            <w:r w:rsidRPr="0039266E">
              <w:rPr>
                <w:rFonts w:cs="Arial"/>
              </w:rPr>
              <w:t>2</w:t>
            </w:r>
          </w:p>
        </w:tc>
        <w:tc>
          <w:tcPr>
            <w:tcW w:w="1842" w:type="dxa"/>
          </w:tcPr>
          <w:p w:rsidR="00C8363F" w:rsidRPr="0039266E" w:rsidRDefault="00C8363F" w:rsidP="00C8363F">
            <w:pPr>
              <w:jc w:val="left"/>
              <w:rPr>
                <w:rFonts w:cs="Arial"/>
              </w:rPr>
            </w:pPr>
            <w:r w:rsidRPr="0039266E">
              <w:rPr>
                <w:rFonts w:cs="Arial"/>
              </w:rPr>
              <w:t>2~3</w:t>
            </w:r>
          </w:p>
        </w:tc>
        <w:tc>
          <w:tcPr>
            <w:tcW w:w="3060" w:type="dxa"/>
          </w:tcPr>
          <w:p w:rsidR="00C8363F" w:rsidRPr="0039266E" w:rsidRDefault="00C8363F" w:rsidP="00C8363F">
            <w:pPr>
              <w:jc w:val="left"/>
              <w:rPr>
                <w:rFonts w:cs="Arial"/>
              </w:rPr>
            </w:pPr>
            <w:r w:rsidRPr="0039266E">
              <w:rPr>
                <w:rFonts w:cs="Arial"/>
              </w:rPr>
              <w:t>None but stamens very bright and large in center, larger anthers and flat filaments.</w:t>
            </w:r>
          </w:p>
        </w:tc>
        <w:tc>
          <w:tcPr>
            <w:tcW w:w="1454" w:type="dxa"/>
          </w:tcPr>
          <w:p w:rsidR="00C8363F" w:rsidRPr="0039266E" w:rsidRDefault="00C8363F" w:rsidP="00C8363F">
            <w:pPr>
              <w:jc w:val="left"/>
              <w:rPr>
                <w:rFonts w:cs="Arial"/>
              </w:rPr>
            </w:pPr>
            <w:r w:rsidRPr="0039266E">
              <w:rPr>
                <w:rFonts w:cs="Arial"/>
              </w:rPr>
              <w:t>None</w:t>
            </w:r>
          </w:p>
        </w:tc>
        <w:tc>
          <w:tcPr>
            <w:tcW w:w="1418" w:type="dxa"/>
          </w:tcPr>
          <w:p w:rsidR="00C8363F" w:rsidRPr="0039266E" w:rsidRDefault="00B07594" w:rsidP="00C8363F">
            <w:pPr>
              <w:jc w:val="left"/>
              <w:rPr>
                <w:rFonts w:cs="Arial"/>
              </w:rPr>
            </w:pPr>
            <w:r w:rsidRPr="0039266E">
              <w:rPr>
                <w:rFonts w:cs="Arial"/>
                <w:noProof/>
              </w:rPr>
              <w:drawing>
                <wp:inline distT="0" distB="0" distL="0" distR="0" wp14:anchorId="3883DAF3" wp14:editId="35737D29">
                  <wp:extent cx="850900" cy="516890"/>
                  <wp:effectExtent l="0" t="0" r="6350" b="0"/>
                  <wp:docPr id="103" name="图片 5" descr="golden-sta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golden-stamen.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850900" cy="516890"/>
                          </a:xfrm>
                          <a:prstGeom prst="rect">
                            <a:avLst/>
                          </a:prstGeom>
                          <a:noFill/>
                          <a:ln>
                            <a:noFill/>
                          </a:ln>
                        </pic:spPr>
                      </pic:pic>
                    </a:graphicData>
                  </a:graphic>
                </wp:inline>
              </w:drawing>
            </w:r>
          </w:p>
        </w:tc>
      </w:tr>
      <w:tr w:rsidR="00C8363F" w:rsidRPr="0039266E" w:rsidTr="00C8363F">
        <w:tc>
          <w:tcPr>
            <w:tcW w:w="1702" w:type="dxa"/>
          </w:tcPr>
          <w:p w:rsidR="00C8363F" w:rsidRPr="0039266E" w:rsidRDefault="00C8363F" w:rsidP="00C8363F">
            <w:pPr>
              <w:rPr>
                <w:rFonts w:cs="Arial"/>
              </w:rPr>
            </w:pPr>
            <w:r w:rsidRPr="0039266E">
              <w:rPr>
                <w:rFonts w:cs="Arial"/>
              </w:rPr>
              <w:t>Anemone form</w:t>
            </w:r>
          </w:p>
        </w:tc>
        <w:tc>
          <w:tcPr>
            <w:tcW w:w="708" w:type="dxa"/>
          </w:tcPr>
          <w:p w:rsidR="00C8363F" w:rsidRPr="0039266E" w:rsidRDefault="00C8363F" w:rsidP="00C8363F">
            <w:pPr>
              <w:jc w:val="center"/>
              <w:rPr>
                <w:rFonts w:cs="Arial"/>
              </w:rPr>
            </w:pPr>
            <w:r w:rsidRPr="0039266E">
              <w:rPr>
                <w:rFonts w:cs="Arial"/>
              </w:rPr>
              <w:t>3</w:t>
            </w:r>
          </w:p>
        </w:tc>
        <w:tc>
          <w:tcPr>
            <w:tcW w:w="1842" w:type="dxa"/>
          </w:tcPr>
          <w:p w:rsidR="00C8363F" w:rsidRPr="0039266E" w:rsidRDefault="00C8363F" w:rsidP="00C8363F">
            <w:pPr>
              <w:jc w:val="left"/>
              <w:rPr>
                <w:rFonts w:cs="Arial"/>
              </w:rPr>
            </w:pPr>
            <w:r w:rsidRPr="0039266E">
              <w:rPr>
                <w:rFonts w:cs="Arial"/>
              </w:rPr>
              <w:t>2~3</w:t>
            </w:r>
          </w:p>
        </w:tc>
        <w:tc>
          <w:tcPr>
            <w:tcW w:w="3060" w:type="dxa"/>
          </w:tcPr>
          <w:p w:rsidR="00C8363F" w:rsidRPr="0039266E" w:rsidRDefault="00C8363F" w:rsidP="00C8363F">
            <w:pPr>
              <w:jc w:val="left"/>
              <w:rPr>
                <w:rFonts w:cs="Arial"/>
              </w:rPr>
            </w:pPr>
            <w:r w:rsidRPr="0039266E">
              <w:rPr>
                <w:rFonts w:cs="Arial"/>
              </w:rPr>
              <w:t>Almost all, visibly smaller than normal petals.</w:t>
            </w:r>
          </w:p>
        </w:tc>
        <w:tc>
          <w:tcPr>
            <w:tcW w:w="1454" w:type="dxa"/>
          </w:tcPr>
          <w:p w:rsidR="00C8363F" w:rsidRPr="0039266E" w:rsidRDefault="00C8363F" w:rsidP="00C8363F">
            <w:pPr>
              <w:jc w:val="left"/>
              <w:rPr>
                <w:rFonts w:cs="Arial"/>
              </w:rPr>
            </w:pPr>
            <w:r w:rsidRPr="0039266E">
              <w:rPr>
                <w:rFonts w:cs="Arial"/>
              </w:rPr>
              <w:t>None or reduced</w:t>
            </w:r>
          </w:p>
        </w:tc>
        <w:tc>
          <w:tcPr>
            <w:tcW w:w="1418" w:type="dxa"/>
            <w:vAlign w:val="center"/>
          </w:tcPr>
          <w:p w:rsidR="00C8363F" w:rsidRPr="0039266E" w:rsidRDefault="00B07594" w:rsidP="00C8363F">
            <w:pPr>
              <w:jc w:val="left"/>
              <w:rPr>
                <w:rFonts w:cs="Arial"/>
              </w:rPr>
            </w:pPr>
            <w:r w:rsidRPr="0039266E">
              <w:rPr>
                <w:rFonts w:cs="Arial"/>
                <w:noProof/>
              </w:rPr>
              <w:drawing>
                <wp:inline distT="0" distB="0" distL="0" distR="0" wp14:anchorId="2A95626A" wp14:editId="3FED5227">
                  <wp:extent cx="731520" cy="405765"/>
                  <wp:effectExtent l="0" t="0" r="0" b="0"/>
                  <wp:docPr id="104" name="图片 0" descr="anem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anemone.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31520" cy="405765"/>
                          </a:xfrm>
                          <a:prstGeom prst="rect">
                            <a:avLst/>
                          </a:prstGeom>
                          <a:noFill/>
                          <a:ln>
                            <a:noFill/>
                          </a:ln>
                        </pic:spPr>
                      </pic:pic>
                    </a:graphicData>
                  </a:graphic>
                </wp:inline>
              </w:drawing>
            </w:r>
          </w:p>
        </w:tc>
      </w:tr>
      <w:tr w:rsidR="00C8363F" w:rsidRPr="0039266E" w:rsidTr="00C8363F">
        <w:tc>
          <w:tcPr>
            <w:tcW w:w="1702" w:type="dxa"/>
          </w:tcPr>
          <w:p w:rsidR="00C8363F" w:rsidRPr="0039266E" w:rsidRDefault="00C8363F" w:rsidP="00C8363F">
            <w:pPr>
              <w:rPr>
                <w:rFonts w:cs="Arial"/>
              </w:rPr>
            </w:pPr>
            <w:r w:rsidRPr="0039266E">
              <w:rPr>
                <w:rFonts w:cs="Arial"/>
              </w:rPr>
              <w:t>Lotus form</w:t>
            </w:r>
          </w:p>
        </w:tc>
        <w:tc>
          <w:tcPr>
            <w:tcW w:w="708" w:type="dxa"/>
          </w:tcPr>
          <w:p w:rsidR="00C8363F" w:rsidRPr="0039266E" w:rsidRDefault="00C8363F" w:rsidP="00C8363F">
            <w:pPr>
              <w:jc w:val="center"/>
              <w:rPr>
                <w:rFonts w:cs="Arial"/>
              </w:rPr>
            </w:pPr>
            <w:r w:rsidRPr="0039266E">
              <w:rPr>
                <w:rFonts w:cs="Arial"/>
              </w:rPr>
              <w:t>4</w:t>
            </w:r>
          </w:p>
        </w:tc>
        <w:tc>
          <w:tcPr>
            <w:tcW w:w="1842" w:type="dxa"/>
          </w:tcPr>
          <w:p w:rsidR="00C8363F" w:rsidRPr="0039266E" w:rsidRDefault="00C8363F" w:rsidP="00C8363F">
            <w:pPr>
              <w:jc w:val="left"/>
              <w:rPr>
                <w:rFonts w:cs="Arial"/>
              </w:rPr>
            </w:pPr>
            <w:r w:rsidRPr="0039266E">
              <w:rPr>
                <w:rFonts w:cs="Arial"/>
              </w:rPr>
              <w:t>4~5</w:t>
            </w:r>
          </w:p>
        </w:tc>
        <w:tc>
          <w:tcPr>
            <w:tcW w:w="3060" w:type="dxa"/>
          </w:tcPr>
          <w:p w:rsidR="00C8363F" w:rsidRPr="0039266E" w:rsidRDefault="00C8363F" w:rsidP="00C8363F">
            <w:pPr>
              <w:jc w:val="left"/>
              <w:rPr>
                <w:rFonts w:cs="Arial"/>
              </w:rPr>
            </w:pPr>
            <w:r w:rsidRPr="0039266E">
              <w:rPr>
                <w:rFonts w:cs="Arial"/>
              </w:rPr>
              <w:t>None</w:t>
            </w:r>
          </w:p>
        </w:tc>
        <w:tc>
          <w:tcPr>
            <w:tcW w:w="1454" w:type="dxa"/>
          </w:tcPr>
          <w:p w:rsidR="00C8363F" w:rsidRPr="0039266E" w:rsidRDefault="00C8363F" w:rsidP="00C8363F">
            <w:pPr>
              <w:jc w:val="left"/>
              <w:rPr>
                <w:rFonts w:cs="Arial"/>
              </w:rPr>
            </w:pPr>
            <w:r w:rsidRPr="0039266E">
              <w:rPr>
                <w:rFonts w:cs="Arial"/>
              </w:rPr>
              <w:t>None</w:t>
            </w:r>
          </w:p>
        </w:tc>
        <w:tc>
          <w:tcPr>
            <w:tcW w:w="1418" w:type="dxa"/>
            <w:vAlign w:val="center"/>
          </w:tcPr>
          <w:p w:rsidR="00C8363F" w:rsidRPr="0039266E" w:rsidRDefault="00B07594" w:rsidP="00C8363F">
            <w:pPr>
              <w:jc w:val="left"/>
              <w:rPr>
                <w:rFonts w:cs="Arial"/>
              </w:rPr>
            </w:pPr>
            <w:r w:rsidRPr="0039266E">
              <w:rPr>
                <w:rFonts w:cs="Arial"/>
                <w:noProof/>
              </w:rPr>
              <w:drawing>
                <wp:inline distT="0" distB="0" distL="0" distR="0" wp14:anchorId="0E756D40" wp14:editId="49ECE3E0">
                  <wp:extent cx="787400" cy="334010"/>
                  <wp:effectExtent l="0" t="0" r="0" b="8890"/>
                  <wp:docPr id="105" name="图片 8" descr="l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lotus.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787400" cy="334010"/>
                          </a:xfrm>
                          <a:prstGeom prst="rect">
                            <a:avLst/>
                          </a:prstGeom>
                          <a:noFill/>
                          <a:ln>
                            <a:noFill/>
                          </a:ln>
                        </pic:spPr>
                      </pic:pic>
                    </a:graphicData>
                  </a:graphic>
                </wp:inline>
              </w:drawing>
            </w:r>
          </w:p>
        </w:tc>
      </w:tr>
      <w:tr w:rsidR="00C8363F" w:rsidRPr="0039266E" w:rsidTr="00C8363F">
        <w:tc>
          <w:tcPr>
            <w:tcW w:w="1702" w:type="dxa"/>
          </w:tcPr>
          <w:p w:rsidR="00C8363F" w:rsidRPr="0039266E" w:rsidRDefault="00C8363F" w:rsidP="00C8363F">
            <w:pPr>
              <w:rPr>
                <w:rFonts w:cs="Arial"/>
              </w:rPr>
            </w:pPr>
            <w:r w:rsidRPr="0039266E">
              <w:rPr>
                <w:rFonts w:cs="Arial"/>
              </w:rPr>
              <w:t>Chrysanthemum form</w:t>
            </w:r>
          </w:p>
        </w:tc>
        <w:tc>
          <w:tcPr>
            <w:tcW w:w="708" w:type="dxa"/>
          </w:tcPr>
          <w:p w:rsidR="00C8363F" w:rsidRPr="0039266E" w:rsidRDefault="00C8363F" w:rsidP="00C8363F">
            <w:pPr>
              <w:jc w:val="center"/>
              <w:rPr>
                <w:rFonts w:cs="Arial"/>
              </w:rPr>
            </w:pPr>
            <w:r w:rsidRPr="0039266E">
              <w:rPr>
                <w:rFonts w:cs="Arial"/>
              </w:rPr>
              <w:t>5</w:t>
            </w:r>
          </w:p>
        </w:tc>
        <w:tc>
          <w:tcPr>
            <w:tcW w:w="1842" w:type="dxa"/>
          </w:tcPr>
          <w:p w:rsidR="00C8363F" w:rsidRPr="0039266E" w:rsidRDefault="00C8363F" w:rsidP="00C8363F">
            <w:pPr>
              <w:jc w:val="left"/>
              <w:rPr>
                <w:rFonts w:cs="Arial"/>
              </w:rPr>
            </w:pPr>
            <w:r w:rsidRPr="0039266E">
              <w:rPr>
                <w:rFonts w:cs="Arial"/>
              </w:rPr>
              <w:t>6, petals gradually smaller towards the center.</w:t>
            </w:r>
          </w:p>
        </w:tc>
        <w:tc>
          <w:tcPr>
            <w:tcW w:w="3060" w:type="dxa"/>
          </w:tcPr>
          <w:p w:rsidR="00C8363F" w:rsidRPr="0039266E" w:rsidRDefault="00C8363F" w:rsidP="00C8363F">
            <w:pPr>
              <w:jc w:val="left"/>
              <w:rPr>
                <w:rFonts w:cs="Arial"/>
              </w:rPr>
            </w:pPr>
            <w:r w:rsidRPr="0039266E">
              <w:rPr>
                <w:rFonts w:cs="Arial"/>
              </w:rPr>
              <w:t>A few, in flower center.</w:t>
            </w:r>
          </w:p>
        </w:tc>
        <w:tc>
          <w:tcPr>
            <w:tcW w:w="1454" w:type="dxa"/>
          </w:tcPr>
          <w:p w:rsidR="00C8363F" w:rsidRPr="0039266E" w:rsidRDefault="00C8363F" w:rsidP="00C8363F">
            <w:pPr>
              <w:jc w:val="left"/>
              <w:rPr>
                <w:rFonts w:cs="Arial"/>
              </w:rPr>
            </w:pPr>
            <w:r w:rsidRPr="0039266E">
              <w:rPr>
                <w:rFonts w:cs="Arial"/>
              </w:rPr>
              <w:t>None</w:t>
            </w:r>
          </w:p>
        </w:tc>
        <w:tc>
          <w:tcPr>
            <w:tcW w:w="1418" w:type="dxa"/>
            <w:vAlign w:val="center"/>
          </w:tcPr>
          <w:p w:rsidR="00C8363F" w:rsidRPr="0039266E" w:rsidRDefault="00B07594" w:rsidP="00C8363F">
            <w:pPr>
              <w:jc w:val="left"/>
              <w:rPr>
                <w:rFonts w:cs="Arial"/>
              </w:rPr>
            </w:pPr>
            <w:r w:rsidRPr="0039266E">
              <w:rPr>
                <w:rFonts w:cs="Arial"/>
                <w:noProof/>
              </w:rPr>
              <w:drawing>
                <wp:inline distT="0" distB="0" distL="0" distR="0" wp14:anchorId="1FEEE7FC" wp14:editId="2B467FB2">
                  <wp:extent cx="763270" cy="357505"/>
                  <wp:effectExtent l="0" t="0" r="0" b="4445"/>
                  <wp:docPr id="106" name="图片 1" descr="chrysanthem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hrysanthemum.jpg"/>
                          <pic:cNvPicPr>
                            <a:picLocks noChangeAspect="1" noChangeArrowheads="1"/>
                          </pic:cNvPicPr>
                        </pic:nvPicPr>
                        <pic:blipFill>
                          <a:blip r:embed="rId117">
                            <a:lum bright="-20000" contrast="30000"/>
                            <a:extLst>
                              <a:ext uri="{28A0092B-C50C-407E-A947-70E740481C1C}">
                                <a14:useLocalDpi xmlns:a14="http://schemas.microsoft.com/office/drawing/2010/main" val="0"/>
                              </a:ext>
                            </a:extLst>
                          </a:blip>
                          <a:srcRect/>
                          <a:stretch>
                            <a:fillRect/>
                          </a:stretch>
                        </pic:blipFill>
                        <pic:spPr bwMode="auto">
                          <a:xfrm>
                            <a:off x="0" y="0"/>
                            <a:ext cx="763270" cy="357505"/>
                          </a:xfrm>
                          <a:prstGeom prst="rect">
                            <a:avLst/>
                          </a:prstGeom>
                          <a:noFill/>
                          <a:ln>
                            <a:noFill/>
                          </a:ln>
                        </pic:spPr>
                      </pic:pic>
                    </a:graphicData>
                  </a:graphic>
                </wp:inline>
              </w:drawing>
            </w:r>
          </w:p>
        </w:tc>
      </w:tr>
      <w:tr w:rsidR="00C8363F" w:rsidRPr="0039266E" w:rsidTr="00C8363F">
        <w:tc>
          <w:tcPr>
            <w:tcW w:w="1702" w:type="dxa"/>
          </w:tcPr>
          <w:p w:rsidR="00C8363F" w:rsidRPr="0039266E" w:rsidRDefault="00C8363F" w:rsidP="00C8363F">
            <w:pPr>
              <w:rPr>
                <w:rFonts w:cs="Arial"/>
              </w:rPr>
            </w:pPr>
            <w:r w:rsidRPr="0039266E">
              <w:rPr>
                <w:rFonts w:cs="Arial"/>
              </w:rPr>
              <w:t>Rose form</w:t>
            </w:r>
          </w:p>
        </w:tc>
        <w:tc>
          <w:tcPr>
            <w:tcW w:w="708" w:type="dxa"/>
          </w:tcPr>
          <w:p w:rsidR="00C8363F" w:rsidRPr="0039266E" w:rsidRDefault="00C8363F" w:rsidP="00C8363F">
            <w:pPr>
              <w:jc w:val="center"/>
              <w:rPr>
                <w:rFonts w:cs="Arial"/>
              </w:rPr>
            </w:pPr>
            <w:r w:rsidRPr="0039266E">
              <w:rPr>
                <w:rFonts w:cs="Arial"/>
              </w:rPr>
              <w:t>6</w:t>
            </w:r>
          </w:p>
        </w:tc>
        <w:tc>
          <w:tcPr>
            <w:tcW w:w="1842" w:type="dxa"/>
          </w:tcPr>
          <w:p w:rsidR="00C8363F" w:rsidRPr="0039266E" w:rsidRDefault="00C8363F" w:rsidP="00C8363F">
            <w:pPr>
              <w:jc w:val="left"/>
              <w:rPr>
                <w:rFonts w:cs="Arial"/>
              </w:rPr>
            </w:pPr>
            <w:r w:rsidRPr="0039266E">
              <w:rPr>
                <w:rFonts w:cs="Arial"/>
              </w:rPr>
              <w:t>More than 6, petals becoming smaller from outside to flower center</w:t>
            </w:r>
          </w:p>
        </w:tc>
        <w:tc>
          <w:tcPr>
            <w:tcW w:w="3060" w:type="dxa"/>
          </w:tcPr>
          <w:p w:rsidR="00C8363F" w:rsidRPr="0039266E" w:rsidRDefault="00C8363F" w:rsidP="00C8363F">
            <w:pPr>
              <w:jc w:val="left"/>
              <w:rPr>
                <w:rFonts w:cs="Arial"/>
              </w:rPr>
            </w:pPr>
            <w:r w:rsidRPr="0039266E">
              <w:rPr>
                <w:rFonts w:cs="Arial"/>
              </w:rPr>
              <w:t xml:space="preserve">Few, many stamens disappeared. </w:t>
            </w:r>
          </w:p>
        </w:tc>
        <w:tc>
          <w:tcPr>
            <w:tcW w:w="1454" w:type="dxa"/>
          </w:tcPr>
          <w:p w:rsidR="00C8363F" w:rsidRPr="0039266E" w:rsidRDefault="00C8363F" w:rsidP="00C8363F">
            <w:pPr>
              <w:jc w:val="left"/>
              <w:rPr>
                <w:rFonts w:cs="Arial"/>
              </w:rPr>
            </w:pPr>
            <w:r w:rsidRPr="0039266E">
              <w:rPr>
                <w:rFonts w:cs="Arial"/>
              </w:rPr>
              <w:t>None or a few or reduced</w:t>
            </w:r>
          </w:p>
        </w:tc>
        <w:tc>
          <w:tcPr>
            <w:tcW w:w="1418" w:type="dxa"/>
            <w:vAlign w:val="center"/>
          </w:tcPr>
          <w:p w:rsidR="00C8363F" w:rsidRPr="0039266E" w:rsidRDefault="00B07594" w:rsidP="00C8363F">
            <w:pPr>
              <w:jc w:val="left"/>
              <w:rPr>
                <w:rFonts w:cs="Arial"/>
              </w:rPr>
            </w:pPr>
            <w:r w:rsidRPr="0039266E">
              <w:rPr>
                <w:rFonts w:cs="Arial"/>
                <w:noProof/>
              </w:rPr>
              <w:drawing>
                <wp:inline distT="0" distB="0" distL="0" distR="0" wp14:anchorId="4A9D9EA3" wp14:editId="1BDBBE4A">
                  <wp:extent cx="747395" cy="421640"/>
                  <wp:effectExtent l="0" t="0" r="0" b="0"/>
                  <wp:docPr id="107" name="图片 9" descr="r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rose.jpg"/>
                          <pic:cNvPicPr>
                            <a:picLocks noChangeAspect="1" noChangeArrowheads="1"/>
                          </pic:cNvPicPr>
                        </pic:nvPicPr>
                        <pic:blipFill>
                          <a:blip r:embed="rId118">
                            <a:lum bright="-10000" contrast="20000"/>
                            <a:extLst>
                              <a:ext uri="{28A0092B-C50C-407E-A947-70E740481C1C}">
                                <a14:useLocalDpi xmlns:a14="http://schemas.microsoft.com/office/drawing/2010/main" val="0"/>
                              </a:ext>
                            </a:extLst>
                          </a:blip>
                          <a:srcRect/>
                          <a:stretch>
                            <a:fillRect/>
                          </a:stretch>
                        </pic:blipFill>
                        <pic:spPr bwMode="auto">
                          <a:xfrm>
                            <a:off x="0" y="0"/>
                            <a:ext cx="747395" cy="421640"/>
                          </a:xfrm>
                          <a:prstGeom prst="rect">
                            <a:avLst/>
                          </a:prstGeom>
                          <a:noFill/>
                          <a:ln>
                            <a:noFill/>
                          </a:ln>
                        </pic:spPr>
                      </pic:pic>
                    </a:graphicData>
                  </a:graphic>
                </wp:inline>
              </w:drawing>
            </w:r>
          </w:p>
        </w:tc>
      </w:tr>
      <w:tr w:rsidR="00C8363F" w:rsidRPr="0039266E" w:rsidTr="00C8363F">
        <w:tc>
          <w:tcPr>
            <w:tcW w:w="1702" w:type="dxa"/>
          </w:tcPr>
          <w:p w:rsidR="00C8363F" w:rsidRPr="0039266E" w:rsidRDefault="00C8363F" w:rsidP="00C8363F">
            <w:pPr>
              <w:jc w:val="left"/>
              <w:rPr>
                <w:rFonts w:cs="Arial"/>
              </w:rPr>
            </w:pPr>
            <w:r w:rsidRPr="0039266E">
              <w:rPr>
                <w:rFonts w:cs="Arial"/>
              </w:rPr>
              <w:t>Golden circle form</w:t>
            </w:r>
          </w:p>
        </w:tc>
        <w:tc>
          <w:tcPr>
            <w:tcW w:w="708" w:type="dxa"/>
          </w:tcPr>
          <w:p w:rsidR="00C8363F" w:rsidRPr="0039266E" w:rsidRDefault="00C8363F" w:rsidP="00C8363F">
            <w:pPr>
              <w:jc w:val="center"/>
              <w:rPr>
                <w:rFonts w:cs="Arial"/>
              </w:rPr>
            </w:pPr>
            <w:r w:rsidRPr="0039266E">
              <w:rPr>
                <w:rFonts w:cs="Arial"/>
              </w:rPr>
              <w:t>7</w:t>
            </w:r>
          </w:p>
        </w:tc>
        <w:tc>
          <w:tcPr>
            <w:tcW w:w="1842" w:type="dxa"/>
          </w:tcPr>
          <w:p w:rsidR="00C8363F" w:rsidRPr="0039266E" w:rsidRDefault="00C8363F" w:rsidP="00C8363F">
            <w:pPr>
              <w:jc w:val="left"/>
              <w:rPr>
                <w:rFonts w:cs="Arial"/>
              </w:rPr>
            </w:pPr>
            <w:r w:rsidRPr="0039266E">
              <w:rPr>
                <w:rFonts w:cs="Arial"/>
              </w:rPr>
              <w:t>2~3 layers</w:t>
            </w:r>
          </w:p>
        </w:tc>
        <w:tc>
          <w:tcPr>
            <w:tcW w:w="3060" w:type="dxa"/>
          </w:tcPr>
          <w:p w:rsidR="00C8363F" w:rsidRPr="0039266E" w:rsidRDefault="00C8363F" w:rsidP="00C8363F">
            <w:pPr>
              <w:jc w:val="left"/>
              <w:rPr>
                <w:rFonts w:cs="Arial"/>
              </w:rPr>
            </w:pPr>
            <w:r w:rsidRPr="0039266E">
              <w:rPr>
                <w:rFonts w:cs="Arial"/>
              </w:rPr>
              <w:t xml:space="preserve">Many, a whole of normal stamen remains as a yellow circle between interior and outer petals. </w:t>
            </w:r>
          </w:p>
        </w:tc>
        <w:tc>
          <w:tcPr>
            <w:tcW w:w="1454" w:type="dxa"/>
          </w:tcPr>
          <w:p w:rsidR="00C8363F" w:rsidRPr="0039266E" w:rsidRDefault="00C8363F" w:rsidP="00C8363F">
            <w:pPr>
              <w:jc w:val="left"/>
              <w:rPr>
                <w:rFonts w:cs="Arial"/>
              </w:rPr>
            </w:pPr>
            <w:r w:rsidRPr="0039266E">
              <w:rPr>
                <w:rFonts w:cs="Arial"/>
              </w:rPr>
              <w:t>None or a few or reduced</w:t>
            </w:r>
          </w:p>
        </w:tc>
        <w:tc>
          <w:tcPr>
            <w:tcW w:w="1418" w:type="dxa"/>
            <w:vAlign w:val="center"/>
          </w:tcPr>
          <w:p w:rsidR="00C8363F" w:rsidRPr="0039266E" w:rsidRDefault="00B07594" w:rsidP="00C8363F">
            <w:pPr>
              <w:jc w:val="left"/>
              <w:rPr>
                <w:rFonts w:cs="Arial"/>
              </w:rPr>
            </w:pPr>
            <w:r w:rsidRPr="0039266E">
              <w:rPr>
                <w:rFonts w:cs="Arial"/>
                <w:noProof/>
              </w:rPr>
              <w:drawing>
                <wp:inline distT="0" distB="0" distL="0" distR="0" wp14:anchorId="581FE603" wp14:editId="5AC7E5B8">
                  <wp:extent cx="739775" cy="485140"/>
                  <wp:effectExtent l="0" t="0" r="3175" b="0"/>
                  <wp:docPr id="108" name="图片 4" descr="golden-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golden-circl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39775" cy="485140"/>
                          </a:xfrm>
                          <a:prstGeom prst="rect">
                            <a:avLst/>
                          </a:prstGeom>
                          <a:noFill/>
                          <a:ln>
                            <a:noFill/>
                          </a:ln>
                        </pic:spPr>
                      </pic:pic>
                    </a:graphicData>
                  </a:graphic>
                </wp:inline>
              </w:drawing>
            </w:r>
          </w:p>
        </w:tc>
      </w:tr>
      <w:tr w:rsidR="00C8363F" w:rsidRPr="0039266E" w:rsidTr="00C8363F">
        <w:tc>
          <w:tcPr>
            <w:tcW w:w="1702" w:type="dxa"/>
          </w:tcPr>
          <w:p w:rsidR="00C8363F" w:rsidRPr="0039266E" w:rsidRDefault="00C8363F" w:rsidP="00C8363F">
            <w:pPr>
              <w:rPr>
                <w:rFonts w:cs="Arial"/>
              </w:rPr>
            </w:pPr>
            <w:r w:rsidRPr="0039266E">
              <w:rPr>
                <w:rFonts w:cs="Arial"/>
              </w:rPr>
              <w:t>Crown form</w:t>
            </w:r>
          </w:p>
        </w:tc>
        <w:tc>
          <w:tcPr>
            <w:tcW w:w="708" w:type="dxa"/>
          </w:tcPr>
          <w:p w:rsidR="00C8363F" w:rsidRPr="0039266E" w:rsidRDefault="00C8363F" w:rsidP="00C8363F">
            <w:pPr>
              <w:jc w:val="center"/>
              <w:rPr>
                <w:rFonts w:cs="Arial"/>
              </w:rPr>
            </w:pPr>
            <w:r w:rsidRPr="0039266E">
              <w:rPr>
                <w:rFonts w:cs="Arial"/>
              </w:rPr>
              <w:t>8</w:t>
            </w:r>
          </w:p>
        </w:tc>
        <w:tc>
          <w:tcPr>
            <w:tcW w:w="1842" w:type="dxa"/>
          </w:tcPr>
          <w:p w:rsidR="00C8363F" w:rsidRPr="0039266E" w:rsidRDefault="00C8363F" w:rsidP="00C8363F">
            <w:pPr>
              <w:jc w:val="left"/>
              <w:rPr>
                <w:rFonts w:cs="Arial"/>
              </w:rPr>
            </w:pPr>
            <w:r w:rsidRPr="0039266E">
              <w:rPr>
                <w:rFonts w:cs="Arial"/>
              </w:rPr>
              <w:t>1~3</w:t>
            </w:r>
          </w:p>
        </w:tc>
        <w:tc>
          <w:tcPr>
            <w:tcW w:w="3060" w:type="dxa"/>
          </w:tcPr>
          <w:p w:rsidR="00C8363F" w:rsidRPr="0039266E" w:rsidRDefault="00C8363F" w:rsidP="00C8363F">
            <w:pPr>
              <w:jc w:val="left"/>
              <w:rPr>
                <w:rFonts w:cs="Arial"/>
              </w:rPr>
            </w:pPr>
            <w:r w:rsidRPr="0039266E">
              <w:rPr>
                <w:rFonts w:cs="Arial"/>
              </w:rPr>
              <w:t xml:space="preserve">Many, and completely </w:t>
            </w:r>
            <w:proofErr w:type="spellStart"/>
            <w:r w:rsidRPr="0039266E">
              <w:rPr>
                <w:rFonts w:cs="Arial"/>
              </w:rPr>
              <w:t>petaloid</w:t>
            </w:r>
            <w:proofErr w:type="spellEnd"/>
            <w:r w:rsidRPr="0039266E">
              <w:rPr>
                <w:rFonts w:cs="Arial"/>
              </w:rPr>
              <w:t xml:space="preserve">, larger from outside to inside, mixed with some incompletely </w:t>
            </w:r>
            <w:proofErr w:type="spellStart"/>
            <w:r w:rsidRPr="0039266E">
              <w:rPr>
                <w:rFonts w:cs="Arial"/>
              </w:rPr>
              <w:t>petaloid</w:t>
            </w:r>
            <w:proofErr w:type="spellEnd"/>
            <w:r w:rsidRPr="0039266E">
              <w:rPr>
                <w:rFonts w:cs="Arial"/>
              </w:rPr>
              <w:t>. High flower center, crown- shaped.</w:t>
            </w:r>
          </w:p>
        </w:tc>
        <w:tc>
          <w:tcPr>
            <w:tcW w:w="1454" w:type="dxa"/>
          </w:tcPr>
          <w:p w:rsidR="00C8363F" w:rsidRPr="0039266E" w:rsidRDefault="00C8363F" w:rsidP="00C8363F">
            <w:pPr>
              <w:jc w:val="left"/>
              <w:rPr>
                <w:rFonts w:cs="Arial"/>
              </w:rPr>
            </w:pPr>
            <w:r w:rsidRPr="0039266E">
              <w:rPr>
                <w:rFonts w:cs="Arial"/>
              </w:rPr>
              <w:t xml:space="preserve">A few, reduced or disappeared. </w:t>
            </w:r>
          </w:p>
        </w:tc>
        <w:tc>
          <w:tcPr>
            <w:tcW w:w="1418" w:type="dxa"/>
          </w:tcPr>
          <w:p w:rsidR="00C8363F" w:rsidRPr="0039266E" w:rsidRDefault="00B07594" w:rsidP="00C8363F">
            <w:pPr>
              <w:jc w:val="left"/>
              <w:rPr>
                <w:rFonts w:cs="Arial"/>
              </w:rPr>
            </w:pPr>
            <w:r w:rsidRPr="0039266E">
              <w:rPr>
                <w:rFonts w:cs="Arial"/>
                <w:noProof/>
              </w:rPr>
              <w:drawing>
                <wp:inline distT="0" distB="0" distL="0" distR="0" wp14:anchorId="41C49B83" wp14:editId="2E8EB7FF">
                  <wp:extent cx="890270" cy="612140"/>
                  <wp:effectExtent l="0" t="0" r="5080" b="0"/>
                  <wp:docPr id="109" name="图片 2" descr="c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rown.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890270" cy="612140"/>
                          </a:xfrm>
                          <a:prstGeom prst="rect">
                            <a:avLst/>
                          </a:prstGeom>
                          <a:noFill/>
                          <a:ln>
                            <a:noFill/>
                          </a:ln>
                        </pic:spPr>
                      </pic:pic>
                    </a:graphicData>
                  </a:graphic>
                </wp:inline>
              </w:drawing>
            </w:r>
          </w:p>
        </w:tc>
      </w:tr>
      <w:tr w:rsidR="00C8363F" w:rsidRPr="0039266E" w:rsidTr="00C8363F">
        <w:tc>
          <w:tcPr>
            <w:tcW w:w="1702" w:type="dxa"/>
          </w:tcPr>
          <w:p w:rsidR="00C8363F" w:rsidRPr="0039266E" w:rsidRDefault="00C8363F" w:rsidP="00C8363F">
            <w:pPr>
              <w:rPr>
                <w:rFonts w:cs="Arial"/>
              </w:rPr>
            </w:pPr>
            <w:r w:rsidRPr="0039266E">
              <w:rPr>
                <w:rFonts w:cs="Arial"/>
              </w:rPr>
              <w:t>Globular form</w:t>
            </w:r>
          </w:p>
        </w:tc>
        <w:tc>
          <w:tcPr>
            <w:tcW w:w="708" w:type="dxa"/>
          </w:tcPr>
          <w:p w:rsidR="00C8363F" w:rsidRPr="0039266E" w:rsidRDefault="00C8363F" w:rsidP="00C8363F">
            <w:pPr>
              <w:jc w:val="center"/>
              <w:rPr>
                <w:rFonts w:cs="Arial"/>
              </w:rPr>
            </w:pPr>
            <w:r w:rsidRPr="0039266E">
              <w:rPr>
                <w:rFonts w:cs="Arial"/>
              </w:rPr>
              <w:t>9</w:t>
            </w:r>
          </w:p>
        </w:tc>
        <w:tc>
          <w:tcPr>
            <w:tcW w:w="1842" w:type="dxa"/>
          </w:tcPr>
          <w:p w:rsidR="00C8363F" w:rsidRPr="0039266E" w:rsidRDefault="00C8363F" w:rsidP="00C8363F">
            <w:pPr>
              <w:jc w:val="left"/>
              <w:rPr>
                <w:rFonts w:cs="Arial"/>
              </w:rPr>
            </w:pPr>
            <w:r w:rsidRPr="0039266E">
              <w:rPr>
                <w:rFonts w:cs="Arial"/>
              </w:rPr>
              <w:t>1~3</w:t>
            </w:r>
          </w:p>
        </w:tc>
        <w:tc>
          <w:tcPr>
            <w:tcW w:w="3060" w:type="dxa"/>
          </w:tcPr>
          <w:p w:rsidR="00C8363F" w:rsidRPr="0039266E" w:rsidRDefault="00C8363F" w:rsidP="00C8363F">
            <w:pPr>
              <w:jc w:val="left"/>
              <w:rPr>
                <w:rFonts w:cs="Arial"/>
              </w:rPr>
            </w:pPr>
            <w:r w:rsidRPr="0039266E">
              <w:rPr>
                <w:rFonts w:cs="Arial"/>
              </w:rPr>
              <w:t xml:space="preserve">All, and completely </w:t>
            </w:r>
            <w:proofErr w:type="spellStart"/>
            <w:r w:rsidRPr="0039266E">
              <w:rPr>
                <w:rFonts w:cs="Arial"/>
              </w:rPr>
              <w:t>petaloid</w:t>
            </w:r>
            <w:proofErr w:type="spellEnd"/>
            <w:r w:rsidRPr="0039266E">
              <w:rPr>
                <w:rFonts w:cs="Arial"/>
              </w:rPr>
              <w:t>, similar to normal petals. Ball</w:t>
            </w:r>
            <w:r w:rsidRPr="0039266E">
              <w:rPr>
                <w:rFonts w:cs="Arial"/>
              </w:rPr>
              <w:noBreakHyphen/>
              <w:t>shaped</w:t>
            </w:r>
          </w:p>
        </w:tc>
        <w:tc>
          <w:tcPr>
            <w:tcW w:w="1454" w:type="dxa"/>
          </w:tcPr>
          <w:p w:rsidR="00C8363F" w:rsidRPr="0039266E" w:rsidRDefault="00C8363F" w:rsidP="00C8363F">
            <w:pPr>
              <w:jc w:val="left"/>
              <w:rPr>
                <w:rFonts w:cs="Arial"/>
              </w:rPr>
            </w:pPr>
            <w:r w:rsidRPr="0039266E">
              <w:rPr>
                <w:rFonts w:cs="Arial"/>
              </w:rPr>
              <w:t xml:space="preserve">All. reduced or disappeared  </w:t>
            </w:r>
          </w:p>
        </w:tc>
        <w:tc>
          <w:tcPr>
            <w:tcW w:w="1418" w:type="dxa"/>
          </w:tcPr>
          <w:p w:rsidR="00C8363F" w:rsidRPr="0039266E" w:rsidRDefault="00B07594" w:rsidP="00C8363F">
            <w:pPr>
              <w:jc w:val="left"/>
              <w:rPr>
                <w:rFonts w:cs="Arial"/>
              </w:rPr>
            </w:pPr>
            <w:r w:rsidRPr="0039266E">
              <w:rPr>
                <w:rFonts w:cs="Arial"/>
                <w:noProof/>
              </w:rPr>
              <w:drawing>
                <wp:inline distT="0" distB="0" distL="0" distR="0" wp14:anchorId="34358F73" wp14:editId="05CCF224">
                  <wp:extent cx="659765" cy="516890"/>
                  <wp:effectExtent l="0" t="0" r="6985" b="0"/>
                  <wp:docPr id="110" name="图片 3" descr="globu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globular.jpg"/>
                          <pic:cNvPicPr>
                            <a:picLocks noChangeAspect="1" noChangeArrowheads="1"/>
                          </pic:cNvPicPr>
                        </pic:nvPicPr>
                        <pic:blipFill>
                          <a:blip r:embed="rId121">
                            <a:lum bright="-20000" contrast="30000"/>
                            <a:extLst>
                              <a:ext uri="{28A0092B-C50C-407E-A947-70E740481C1C}">
                                <a14:useLocalDpi xmlns:a14="http://schemas.microsoft.com/office/drawing/2010/main" val="0"/>
                              </a:ext>
                            </a:extLst>
                          </a:blip>
                          <a:srcRect/>
                          <a:stretch>
                            <a:fillRect/>
                          </a:stretch>
                        </pic:blipFill>
                        <pic:spPr bwMode="auto">
                          <a:xfrm>
                            <a:off x="0" y="0"/>
                            <a:ext cx="659765" cy="516890"/>
                          </a:xfrm>
                          <a:prstGeom prst="rect">
                            <a:avLst/>
                          </a:prstGeom>
                          <a:noFill/>
                          <a:ln>
                            <a:noFill/>
                          </a:ln>
                        </pic:spPr>
                      </pic:pic>
                    </a:graphicData>
                  </a:graphic>
                </wp:inline>
              </w:drawing>
            </w:r>
          </w:p>
        </w:tc>
      </w:tr>
      <w:tr w:rsidR="00C8363F" w:rsidRPr="0039266E" w:rsidTr="00C8363F">
        <w:tc>
          <w:tcPr>
            <w:tcW w:w="1702" w:type="dxa"/>
          </w:tcPr>
          <w:p w:rsidR="00C8363F" w:rsidRPr="0039266E" w:rsidRDefault="00C8363F" w:rsidP="00C8363F">
            <w:pPr>
              <w:rPr>
                <w:rFonts w:cs="Arial"/>
              </w:rPr>
            </w:pPr>
            <w:r w:rsidRPr="0039266E">
              <w:rPr>
                <w:rFonts w:cs="Arial"/>
              </w:rPr>
              <w:t>Proliferate form</w:t>
            </w:r>
          </w:p>
        </w:tc>
        <w:tc>
          <w:tcPr>
            <w:tcW w:w="708" w:type="dxa"/>
          </w:tcPr>
          <w:p w:rsidR="00C8363F" w:rsidRPr="0039266E" w:rsidRDefault="00C8363F" w:rsidP="00C8363F">
            <w:pPr>
              <w:jc w:val="center"/>
              <w:rPr>
                <w:rFonts w:cs="Arial"/>
              </w:rPr>
            </w:pPr>
            <w:r w:rsidRPr="0039266E">
              <w:rPr>
                <w:rFonts w:cs="Arial"/>
              </w:rPr>
              <w:t>10</w:t>
            </w:r>
          </w:p>
        </w:tc>
        <w:tc>
          <w:tcPr>
            <w:tcW w:w="1842" w:type="dxa"/>
          </w:tcPr>
          <w:p w:rsidR="00C8363F" w:rsidRPr="0039266E" w:rsidRDefault="00C8363F" w:rsidP="00C8363F">
            <w:pPr>
              <w:rPr>
                <w:rFonts w:cs="Arial"/>
              </w:rPr>
            </w:pPr>
            <w:r w:rsidRPr="0039266E">
              <w:rPr>
                <w:rFonts w:cs="Arial"/>
              </w:rPr>
              <w:t>1~3/4/5/6</w:t>
            </w:r>
          </w:p>
        </w:tc>
        <w:tc>
          <w:tcPr>
            <w:tcW w:w="3060" w:type="dxa"/>
          </w:tcPr>
          <w:p w:rsidR="00C8363F" w:rsidRPr="0039266E" w:rsidRDefault="00C8363F" w:rsidP="00C8363F">
            <w:pPr>
              <w:rPr>
                <w:rFonts w:cs="Arial"/>
              </w:rPr>
            </w:pPr>
            <w:r w:rsidRPr="0039266E">
              <w:rPr>
                <w:rFonts w:cs="Arial"/>
              </w:rPr>
              <w:t>None, many or all</w:t>
            </w:r>
          </w:p>
        </w:tc>
        <w:tc>
          <w:tcPr>
            <w:tcW w:w="1454" w:type="dxa"/>
          </w:tcPr>
          <w:p w:rsidR="00C8363F" w:rsidRPr="0039266E" w:rsidRDefault="00C8363F" w:rsidP="00C8363F">
            <w:pPr>
              <w:jc w:val="left"/>
              <w:rPr>
                <w:rFonts w:cs="Arial"/>
              </w:rPr>
            </w:pPr>
            <w:r w:rsidRPr="0039266E">
              <w:rPr>
                <w:rFonts w:cs="Arial"/>
              </w:rPr>
              <w:t xml:space="preserve">None, many, completely </w:t>
            </w:r>
            <w:proofErr w:type="spellStart"/>
            <w:r w:rsidRPr="0039266E">
              <w:rPr>
                <w:rFonts w:cs="Arial"/>
              </w:rPr>
              <w:t>petaloid</w:t>
            </w:r>
            <w:proofErr w:type="spellEnd"/>
            <w:r w:rsidRPr="0039266E">
              <w:rPr>
                <w:rFonts w:cs="Arial"/>
              </w:rPr>
              <w:t xml:space="preserve">, or disappeared  </w:t>
            </w:r>
          </w:p>
        </w:tc>
        <w:tc>
          <w:tcPr>
            <w:tcW w:w="1418" w:type="dxa"/>
          </w:tcPr>
          <w:p w:rsidR="00C8363F" w:rsidRPr="0039266E" w:rsidRDefault="00B07594" w:rsidP="00C8363F">
            <w:pPr>
              <w:rPr>
                <w:rFonts w:cs="Arial"/>
              </w:rPr>
            </w:pPr>
            <w:r w:rsidRPr="0039266E">
              <w:rPr>
                <w:rFonts w:cs="Arial"/>
                <w:noProof/>
              </w:rPr>
              <w:drawing>
                <wp:inline distT="0" distB="0" distL="0" distR="0" wp14:anchorId="22720DDF" wp14:editId="0C8ADFBC">
                  <wp:extent cx="707390" cy="643890"/>
                  <wp:effectExtent l="0" t="0" r="0" b="3810"/>
                  <wp:docPr id="111" name="图片 2" descr="crown prolife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crown proliferate.jpg"/>
                          <pic:cNvPicPr>
                            <a:picLocks noChangeAspect="1" noChangeArrowheads="1"/>
                          </pic:cNvPicPr>
                        </pic:nvPicPr>
                        <pic:blipFill>
                          <a:blip r:embed="rId122">
                            <a:lum contrast="40000"/>
                            <a:extLst>
                              <a:ext uri="{28A0092B-C50C-407E-A947-70E740481C1C}">
                                <a14:useLocalDpi xmlns:a14="http://schemas.microsoft.com/office/drawing/2010/main" val="0"/>
                              </a:ext>
                            </a:extLst>
                          </a:blip>
                          <a:srcRect/>
                          <a:stretch>
                            <a:fillRect/>
                          </a:stretch>
                        </pic:blipFill>
                        <pic:spPr bwMode="auto">
                          <a:xfrm>
                            <a:off x="0" y="0"/>
                            <a:ext cx="707390" cy="643890"/>
                          </a:xfrm>
                          <a:prstGeom prst="rect">
                            <a:avLst/>
                          </a:prstGeom>
                          <a:noFill/>
                          <a:ln>
                            <a:noFill/>
                          </a:ln>
                        </pic:spPr>
                      </pic:pic>
                    </a:graphicData>
                  </a:graphic>
                </wp:inline>
              </w:drawing>
            </w:r>
          </w:p>
        </w:tc>
      </w:tr>
    </w:tbl>
    <w:p w:rsidR="00C8363F" w:rsidRPr="0039266E"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25,</w:t>
            </w:r>
          </w:p>
          <w:p w:rsidR="00C8363F" w:rsidRPr="0039266E" w:rsidRDefault="00C8363F" w:rsidP="00C8363F">
            <w:pPr>
              <w:jc w:val="left"/>
              <w:rPr>
                <w:rFonts w:cs="Arial"/>
              </w:rPr>
            </w:pPr>
            <w:r w:rsidRPr="0039266E">
              <w:rPr>
                <w:rFonts w:cs="Arial"/>
              </w:rPr>
              <w:t>Ad. 25</w:t>
            </w:r>
          </w:p>
        </w:tc>
        <w:tc>
          <w:tcPr>
            <w:tcW w:w="8208" w:type="dxa"/>
          </w:tcPr>
          <w:p w:rsidR="00C8363F" w:rsidRPr="0039266E" w:rsidRDefault="00C8363F" w:rsidP="00C8363F">
            <w:pPr>
              <w:rPr>
                <w:rFonts w:cs="Arial"/>
              </w:rPr>
            </w:pPr>
            <w:r w:rsidRPr="0039266E">
              <w:rPr>
                <w:rFonts w:cs="Arial"/>
              </w:rPr>
              <w:t xml:space="preserve">- Char. to read </w:t>
            </w:r>
            <w:r w:rsidRPr="0039266E">
              <w:rPr>
                <w:noProof/>
              </w:rPr>
              <w:t>“</w:t>
            </w:r>
            <w:r w:rsidRPr="0039266E">
              <w:rPr>
                <w:rFonts w:cs="Arial"/>
              </w:rPr>
              <w:t>Only varieties with flower form: Crown, Globular or Proliferate form</w:t>
            </w:r>
            <w:r w:rsidRPr="0039266E">
              <w:rPr>
                <w:noProof/>
              </w:rPr>
              <w:t xml:space="preserve"> Flower: height of petaloid stamens (in relation to petals)” and to delete state “absent”</w:t>
            </w:r>
          </w:p>
          <w:p w:rsidR="00C8363F" w:rsidRPr="0039266E" w:rsidRDefault="00C8363F" w:rsidP="00C8363F">
            <w:pPr>
              <w:rPr>
                <w:rFonts w:cs="Arial"/>
                <w:u w:val="single"/>
              </w:rPr>
            </w:pPr>
          </w:p>
          <w:p w:rsidR="00C8363F" w:rsidRPr="0039266E" w:rsidRDefault="00C8363F" w:rsidP="00C8363F">
            <w:pPr>
              <w:rPr>
                <w:rFonts w:cs="Arial"/>
                <w:u w:val="single"/>
              </w:rPr>
            </w:pPr>
            <w:r w:rsidRPr="0039266E">
              <w:rPr>
                <w:rFonts w:cs="Arial"/>
                <w:u w:val="single"/>
              </w:rPr>
              <w:t>Ad. 25:  Flower:  height</w:t>
            </w:r>
          </w:p>
          <w:p w:rsidR="009C6879" w:rsidRPr="0039266E" w:rsidRDefault="00B07594" w:rsidP="00C8363F">
            <w:pPr>
              <w:ind w:left="108"/>
              <w:jc w:val="left"/>
              <w:rPr>
                <w:rFonts w:cs="Arial"/>
                <w:u w:val="single"/>
              </w:rPr>
            </w:pPr>
            <w:r w:rsidRPr="0039266E">
              <w:rPr>
                <w:noProof/>
              </w:rPr>
              <w:drawing>
                <wp:inline distT="0" distB="0" distL="0" distR="0" wp14:anchorId="46B5D9DB" wp14:editId="497386FE">
                  <wp:extent cx="2313940" cy="1542415"/>
                  <wp:effectExtent l="0" t="0" r="0" b="6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313940" cy="1542415"/>
                          </a:xfrm>
                          <a:prstGeom prst="rect">
                            <a:avLst/>
                          </a:prstGeom>
                          <a:noFill/>
                          <a:ln>
                            <a:noFill/>
                          </a:ln>
                        </pic:spPr>
                      </pic:pic>
                    </a:graphicData>
                  </a:graphic>
                </wp:inline>
              </w:drawing>
            </w:r>
          </w:p>
          <w:p w:rsidR="00C8363F" w:rsidRPr="0039266E" w:rsidRDefault="00C8363F" w:rsidP="00C8363F">
            <w:pPr>
              <w:rPr>
                <w:rFonts w:cs="Arial"/>
              </w:rPr>
            </w:pP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28,</w:t>
            </w:r>
          </w:p>
          <w:p w:rsidR="00C8363F" w:rsidRPr="0039266E" w:rsidRDefault="00C8363F" w:rsidP="00C8363F">
            <w:pPr>
              <w:rPr>
                <w:rFonts w:cs="Arial"/>
              </w:rPr>
            </w:pPr>
            <w:r w:rsidRPr="0039266E">
              <w:rPr>
                <w:rFonts w:cs="Arial"/>
              </w:rPr>
              <w:t>Ad. 28</w:t>
            </w:r>
          </w:p>
        </w:tc>
        <w:tc>
          <w:tcPr>
            <w:tcW w:w="8208" w:type="dxa"/>
          </w:tcPr>
          <w:p w:rsidR="00C8363F" w:rsidRPr="0039266E" w:rsidRDefault="00C8363F" w:rsidP="00C8363F">
            <w:pPr>
              <w:rPr>
                <w:rFonts w:eastAsia="SimSun" w:cs="Arial"/>
                <w:i/>
                <w:lang w:eastAsia="zh-CN"/>
              </w:rPr>
            </w:pPr>
            <w:r w:rsidRPr="0039266E">
              <w:rPr>
                <w:rFonts w:cs="Arial"/>
              </w:rPr>
              <w:t>- states of Char. 28 to read “</w:t>
            </w:r>
            <w:r w:rsidRPr="0039266E">
              <w:rPr>
                <w:rFonts w:eastAsia="SimSun" w:cs="Arial"/>
                <w:lang w:eastAsia="zh-CN"/>
              </w:rPr>
              <w:t>stripes”, “blocks”, “at center”, “ring”, “at edge”.</w:t>
            </w:r>
          </w:p>
          <w:p w:rsidR="00C8363F" w:rsidRPr="0039266E" w:rsidRDefault="00C8363F" w:rsidP="00C8363F">
            <w:pPr>
              <w:rPr>
                <w:rFonts w:eastAsia="SimSun" w:cs="Arial"/>
                <w:i/>
                <w:lang w:eastAsia="zh-CN"/>
              </w:rPr>
            </w:pPr>
          </w:p>
          <w:p w:rsidR="00C8363F" w:rsidRPr="0039266E" w:rsidRDefault="00C8363F" w:rsidP="00C8363F">
            <w:pPr>
              <w:rPr>
                <w:rFonts w:eastAsia="SimSun" w:cs="Arial"/>
                <w:lang w:eastAsia="zh-CN"/>
              </w:rPr>
            </w:pPr>
            <w:r w:rsidRPr="0039266E">
              <w:rPr>
                <w:rFonts w:eastAsia="SimSun" w:cs="Arial"/>
                <w:lang w:eastAsia="zh-CN"/>
              </w:rPr>
              <w:t xml:space="preserve">Ad. 28 to use improved illustration for state (2) “stripes” </w:t>
            </w:r>
          </w:p>
          <w:p w:rsidR="00C8363F" w:rsidRPr="0039266E" w:rsidRDefault="00B07594" w:rsidP="00C8363F">
            <w:pPr>
              <w:rPr>
                <w:noProof/>
                <w:lang w:eastAsia="zh-CN"/>
              </w:rPr>
            </w:pPr>
            <w:r w:rsidRPr="0039266E">
              <w:rPr>
                <w:noProof/>
              </w:rPr>
              <w:drawing>
                <wp:inline distT="0" distB="0" distL="0" distR="0" wp14:anchorId="700E8F58" wp14:editId="799E1156">
                  <wp:extent cx="1033780" cy="779145"/>
                  <wp:effectExtent l="0" t="0" r="0" b="1905"/>
                  <wp:docPr id="113" name="图片 0" descr="岛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岛锦.JP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033780" cy="779145"/>
                          </a:xfrm>
                          <a:prstGeom prst="rect">
                            <a:avLst/>
                          </a:prstGeom>
                          <a:noFill/>
                          <a:ln>
                            <a:noFill/>
                          </a:ln>
                        </pic:spPr>
                      </pic:pic>
                    </a:graphicData>
                  </a:graphic>
                </wp:inline>
              </w:drawing>
            </w:r>
          </w:p>
          <w:p w:rsidR="00C8363F" w:rsidRPr="0039266E" w:rsidRDefault="00C8363F" w:rsidP="00C8363F">
            <w:pPr>
              <w:rPr>
                <w:rFonts w:eastAsia="SimSun" w:cs="Arial"/>
                <w:lang w:eastAsia="zh-CN"/>
              </w:rPr>
            </w:pPr>
            <w:r w:rsidRPr="0039266E">
              <w:rPr>
                <w:rFonts w:eastAsia="SimSun" w:cs="Arial"/>
                <w:lang w:eastAsia="zh-CN"/>
              </w:rPr>
              <w:t xml:space="preserve">and to have the following explanations: </w:t>
            </w:r>
          </w:p>
          <w:p w:rsidR="00C8363F" w:rsidRPr="0039266E" w:rsidRDefault="00C8363F" w:rsidP="00C8363F">
            <w:pPr>
              <w:rPr>
                <w:rFonts w:eastAsia="SimSun" w:cs="Arial"/>
                <w:lang w:eastAsia="zh-CN"/>
              </w:rPr>
            </w:pPr>
            <w:r w:rsidRPr="0039266E">
              <w:rPr>
                <w:rFonts w:eastAsia="SimSun" w:cs="Arial"/>
                <w:lang w:eastAsia="zh-CN"/>
              </w:rPr>
              <w:t xml:space="preserve">stripes (Secondary color relates to the </w:t>
            </w:r>
            <w:proofErr w:type="spellStart"/>
            <w:r w:rsidRPr="0039266E">
              <w:rPr>
                <w:rFonts w:eastAsia="SimSun" w:cs="Arial"/>
                <w:lang w:eastAsia="zh-CN"/>
              </w:rPr>
              <w:t>petaloid</w:t>
            </w:r>
            <w:proofErr w:type="spellEnd"/>
            <w:r w:rsidRPr="0039266E">
              <w:rPr>
                <w:rFonts w:eastAsia="SimSun" w:cs="Arial"/>
                <w:lang w:eastAsia="zh-CN"/>
              </w:rPr>
              <w:t xml:space="preserve"> stamens. Stripes present from base to apex)</w:t>
            </w:r>
          </w:p>
          <w:p w:rsidR="00C8363F" w:rsidRPr="0039266E" w:rsidRDefault="00C8363F" w:rsidP="00C8363F">
            <w:pPr>
              <w:rPr>
                <w:rFonts w:eastAsia="SimSun" w:cs="Arial"/>
                <w:lang w:eastAsia="zh-CN"/>
              </w:rPr>
            </w:pPr>
            <w:r w:rsidRPr="0039266E">
              <w:rPr>
                <w:rFonts w:eastAsia="SimSun" w:cs="Arial"/>
                <w:lang w:eastAsia="zh-CN"/>
              </w:rPr>
              <w:t>blocks</w:t>
            </w:r>
          </w:p>
          <w:p w:rsidR="00C8363F" w:rsidRPr="0039266E" w:rsidRDefault="00C8363F" w:rsidP="00C8363F">
            <w:pPr>
              <w:rPr>
                <w:rFonts w:eastAsia="SimSun" w:cs="Arial"/>
                <w:lang w:eastAsia="zh-CN"/>
              </w:rPr>
            </w:pPr>
            <w:r w:rsidRPr="0039266E">
              <w:rPr>
                <w:rFonts w:eastAsia="SimSun" w:cs="Arial"/>
                <w:lang w:eastAsia="zh-CN"/>
              </w:rPr>
              <w:t>at center</w:t>
            </w:r>
          </w:p>
          <w:p w:rsidR="00C8363F" w:rsidRPr="0039266E" w:rsidRDefault="00C8363F" w:rsidP="00C8363F">
            <w:pPr>
              <w:rPr>
                <w:rFonts w:eastAsia="SimSun" w:cs="Arial"/>
                <w:lang w:eastAsia="zh-CN"/>
              </w:rPr>
            </w:pPr>
            <w:r w:rsidRPr="0039266E">
              <w:rPr>
                <w:rFonts w:eastAsia="SimSun" w:cs="Arial"/>
                <w:lang w:eastAsia="zh-CN"/>
              </w:rPr>
              <w:t>ring</w:t>
            </w:r>
            <w:r w:rsidRPr="0039266E">
              <w:t xml:space="preserve"> (on most whorls excluding outer whorls, giving a circular appearance)</w:t>
            </w:r>
          </w:p>
          <w:p w:rsidR="00C8363F" w:rsidRPr="0039266E" w:rsidRDefault="00C8363F" w:rsidP="00C8363F">
            <w:pPr>
              <w:rPr>
                <w:rFonts w:eastAsia="SimSun" w:cs="Arial"/>
                <w:lang w:eastAsia="zh-CN"/>
              </w:rPr>
            </w:pPr>
            <w:r w:rsidRPr="0039266E">
              <w:rPr>
                <w:rFonts w:eastAsia="SimSun" w:cs="Arial"/>
                <w:lang w:eastAsia="zh-CN"/>
              </w:rPr>
              <w:t>at edge</w:t>
            </w:r>
          </w:p>
        </w:tc>
      </w:tr>
      <w:tr w:rsidR="00C8363F" w:rsidRPr="0039266E" w:rsidTr="00C8363F">
        <w:trPr>
          <w:cantSplit/>
        </w:trPr>
        <w:tc>
          <w:tcPr>
            <w:tcW w:w="1573" w:type="dxa"/>
          </w:tcPr>
          <w:p w:rsidR="00C8363F" w:rsidRPr="0039266E" w:rsidRDefault="00C8363F" w:rsidP="00122797">
            <w:pPr>
              <w:rPr>
                <w:rFonts w:cs="Arial"/>
              </w:rPr>
            </w:pPr>
            <w:r w:rsidRPr="0039266E">
              <w:rPr>
                <w:rFonts w:cs="Arial"/>
              </w:rPr>
              <w:t xml:space="preserve">Chars. </w:t>
            </w:r>
            <w:r w:rsidR="00CB5B90" w:rsidRPr="0039266E">
              <w:rPr>
                <w:rFonts w:cs="Arial"/>
              </w:rPr>
              <w:t>30</w:t>
            </w:r>
            <w:r w:rsidR="00831478" w:rsidRPr="0039266E">
              <w:rPr>
                <w:rStyle w:val="FootnoteReference"/>
                <w:rFonts w:cs="Arial"/>
              </w:rPr>
              <w:footnoteReference w:id="5"/>
            </w:r>
          </w:p>
        </w:tc>
        <w:tc>
          <w:tcPr>
            <w:tcW w:w="8208" w:type="dxa"/>
          </w:tcPr>
          <w:p w:rsidR="00C8363F" w:rsidRPr="0039266E" w:rsidRDefault="00C8363F" w:rsidP="00C8363F">
            <w:pPr>
              <w:rPr>
                <w:rFonts w:cs="Arial"/>
              </w:rPr>
            </w:pPr>
            <w:r w:rsidRPr="0039266E">
              <w:rPr>
                <w:rFonts w:cs="Arial"/>
              </w:rPr>
              <w:t>to read: “</w:t>
            </w:r>
            <w:r w:rsidRPr="0039266E">
              <w:rPr>
                <w:rFonts w:cs="Arial"/>
                <w:u w:val="single"/>
              </w:rPr>
              <w:t xml:space="preserve">Only varieties with </w:t>
            </w:r>
            <w:proofErr w:type="spellStart"/>
            <w:r w:rsidRPr="0039266E">
              <w:rPr>
                <w:rFonts w:cs="Arial"/>
                <w:u w:val="single"/>
              </w:rPr>
              <w:t>petaloid</w:t>
            </w:r>
            <w:proofErr w:type="spellEnd"/>
            <w:r w:rsidRPr="0039266E">
              <w:rPr>
                <w:rFonts w:cs="Arial"/>
                <w:u w:val="single"/>
              </w:rPr>
              <w:t xml:space="preserve"> stamen</w:t>
            </w:r>
            <w:r w:rsidR="00CB5B90" w:rsidRPr="0039266E">
              <w:rPr>
                <w:rFonts w:cs="Arial"/>
                <w:u w:val="single"/>
              </w:rPr>
              <w:t>s</w:t>
            </w:r>
            <w:r w:rsidRPr="0039266E">
              <w:rPr>
                <w:rFonts w:cs="Arial"/>
              </w:rPr>
              <w:t xml:space="preserve">: </w:t>
            </w:r>
            <w:proofErr w:type="spellStart"/>
            <w:r w:rsidRPr="0039266E">
              <w:rPr>
                <w:rFonts w:cs="Arial"/>
              </w:rPr>
              <w:t>Petaloid</w:t>
            </w:r>
            <w:proofErr w:type="spellEnd"/>
            <w:r w:rsidRPr="0039266E">
              <w:rPr>
                <w:rFonts w:cs="Arial"/>
              </w:rPr>
              <w:t xml:space="preserve"> stamen: type”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31</w:t>
            </w:r>
          </w:p>
        </w:tc>
        <w:tc>
          <w:tcPr>
            <w:tcW w:w="8208" w:type="dxa"/>
          </w:tcPr>
          <w:p w:rsidR="00C8363F" w:rsidRPr="0039266E" w:rsidRDefault="00C8363F" w:rsidP="00C8363F">
            <w:pPr>
              <w:rPr>
                <w:rFonts w:cs="Arial"/>
              </w:rPr>
            </w:pPr>
            <w:r w:rsidRPr="0039266E">
              <w:rPr>
                <w:rFonts w:cs="Arial"/>
              </w:rPr>
              <w:t>to read: "</w:t>
            </w:r>
            <w:r w:rsidRPr="0039266E">
              <w:rPr>
                <w:rFonts w:hint="eastAsia"/>
                <w:u w:val="single"/>
              </w:rPr>
              <w:t xml:space="preserve">Only varieties with </w:t>
            </w:r>
            <w:proofErr w:type="spellStart"/>
            <w:r w:rsidRPr="0039266E">
              <w:rPr>
                <w:rFonts w:hint="eastAsia"/>
                <w:u w:val="single"/>
              </w:rPr>
              <w:t>p</w:t>
            </w:r>
            <w:r w:rsidRPr="0039266E">
              <w:rPr>
                <w:u w:val="single"/>
              </w:rPr>
              <w:t>etaloid</w:t>
            </w:r>
            <w:proofErr w:type="spellEnd"/>
            <w:r w:rsidRPr="0039266E">
              <w:rPr>
                <w:u w:val="single"/>
              </w:rPr>
              <w:t xml:space="preserve"> stamens</w:t>
            </w:r>
            <w:r w:rsidRPr="0039266E">
              <w:t xml:space="preserve">: </w:t>
            </w:r>
            <w:r w:rsidRPr="0039266E">
              <w:rPr>
                <w:rFonts w:hint="eastAsia"/>
              </w:rPr>
              <w:t>Flower:</w:t>
            </w:r>
            <w:r w:rsidRPr="0039266E">
              <w:t xml:space="preserve"> conspicuousness of anthers</w:t>
            </w:r>
            <w:r w:rsidRPr="0039266E">
              <w:rPr>
                <w:rFonts w:cs="Arial"/>
              </w:rPr>
              <w: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32</w:t>
            </w:r>
          </w:p>
        </w:tc>
        <w:tc>
          <w:tcPr>
            <w:tcW w:w="8208" w:type="dxa"/>
          </w:tcPr>
          <w:p w:rsidR="00C8363F" w:rsidRPr="0039266E" w:rsidRDefault="00C8363F" w:rsidP="00C8363F">
            <w:pPr>
              <w:rPr>
                <w:rFonts w:cs="Arial"/>
              </w:rPr>
            </w:pPr>
            <w:r w:rsidRPr="0039266E">
              <w:rPr>
                <w:rFonts w:cs="Arial"/>
              </w:rPr>
              <w:t>to read "Petal: blotch", see 8.1 (d)</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33</w:t>
            </w:r>
          </w:p>
        </w:tc>
        <w:tc>
          <w:tcPr>
            <w:tcW w:w="8208" w:type="dxa"/>
          </w:tcPr>
          <w:p w:rsidR="00C8363F" w:rsidRPr="0039266E" w:rsidRDefault="00C8363F" w:rsidP="00C8363F">
            <w:pPr>
              <w:rPr>
                <w:rFonts w:cs="Arial"/>
              </w:rPr>
            </w:pPr>
            <w:r w:rsidRPr="0039266E">
              <w:rPr>
                <w:rFonts w:cs="Arial"/>
              </w:rPr>
              <w:t>- to read "Petal: length of blotch"</w:t>
            </w:r>
          </w:p>
          <w:p w:rsidR="00C8363F" w:rsidRPr="0039266E" w:rsidRDefault="00C8363F" w:rsidP="00C8363F">
            <w:pPr>
              <w:rPr>
                <w:rFonts w:cs="Arial"/>
              </w:rPr>
            </w:pPr>
            <w:r w:rsidRPr="0039266E">
              <w:rPr>
                <w:rFonts w:cs="Arial"/>
              </w:rPr>
              <w:t>- states “very short” to “very long”</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Chars. 33, 34</w:t>
            </w:r>
          </w:p>
        </w:tc>
        <w:tc>
          <w:tcPr>
            <w:tcW w:w="8208" w:type="dxa"/>
          </w:tcPr>
          <w:p w:rsidR="00C8363F" w:rsidRPr="0039266E" w:rsidRDefault="00C8363F" w:rsidP="00C8363F">
            <w:pPr>
              <w:rPr>
                <w:rFonts w:cs="Arial"/>
              </w:rPr>
            </w:pPr>
            <w:r w:rsidRPr="0039266E">
              <w:rPr>
                <w:rFonts w:cs="Arial"/>
              </w:rPr>
              <w:t>Why are the example varieties completely different.</w:t>
            </w:r>
          </w:p>
          <w:p w:rsidR="00C8363F" w:rsidRPr="0039266E" w:rsidRDefault="00C8363F" w:rsidP="00C8363F">
            <w:pPr>
              <w:rPr>
                <w:rFonts w:cs="Arial"/>
              </w:rPr>
            </w:pPr>
            <w:r w:rsidRPr="0039266E">
              <w:rPr>
                <w:rFonts w:cs="Arial"/>
                <w:i/>
              </w:rPr>
              <w:t>Leading Expert:  proposes changing example varieties (see below)</w:t>
            </w:r>
          </w:p>
        </w:tc>
      </w:tr>
    </w:tbl>
    <w:p w:rsidR="00C8363F" w:rsidRPr="0039266E" w:rsidRDefault="00C8363F"/>
    <w:tbl>
      <w:tblPr>
        <w:tblW w:w="11226" w:type="dxa"/>
        <w:jc w:val="center"/>
        <w:tblBorders>
          <w:top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2"/>
        <w:gridCol w:w="494"/>
        <w:gridCol w:w="1851"/>
        <w:gridCol w:w="1848"/>
        <w:gridCol w:w="1851"/>
        <w:gridCol w:w="1872"/>
        <w:gridCol w:w="1932"/>
        <w:gridCol w:w="746"/>
      </w:tblGrid>
      <w:tr w:rsidR="00C8363F" w:rsidRPr="001055EE" w:rsidTr="00C8363F">
        <w:trPr>
          <w:cantSplit/>
          <w:trHeight w:val="396"/>
          <w:jc w:val="center"/>
        </w:trPr>
        <w:tc>
          <w:tcPr>
            <w:tcW w:w="632" w:type="dxa"/>
            <w:tcBorders>
              <w:top w:val="single" w:sz="4" w:space="0" w:color="auto"/>
              <w:bottom w:val="nil"/>
              <w:right w:val="nil"/>
            </w:tcBorders>
          </w:tcPr>
          <w:p w:rsidR="00C8363F" w:rsidRPr="0039266E" w:rsidRDefault="00C8363F" w:rsidP="00C8363F">
            <w:pPr>
              <w:pStyle w:val="tgcharnumber"/>
            </w:pPr>
            <w:r w:rsidRPr="0039266E">
              <w:t>33.</w:t>
            </w:r>
            <w:r w:rsidRPr="0039266E">
              <w:br/>
              <w:t>(*)</w:t>
            </w:r>
            <w:r w:rsidRPr="0039266E">
              <w:br/>
              <w:t>(+)</w:t>
            </w:r>
          </w:p>
        </w:tc>
        <w:tc>
          <w:tcPr>
            <w:tcW w:w="494" w:type="dxa"/>
            <w:tcBorders>
              <w:top w:val="single" w:sz="4" w:space="0" w:color="auto"/>
              <w:left w:val="nil"/>
              <w:bottom w:val="nil"/>
              <w:right w:val="nil"/>
            </w:tcBorders>
          </w:tcPr>
          <w:p w:rsidR="00C8363F" w:rsidRPr="0039266E" w:rsidRDefault="00C8363F" w:rsidP="00C8363F">
            <w:pPr>
              <w:pStyle w:val="tgcharnumber"/>
            </w:pPr>
            <w:r w:rsidRPr="0039266E">
              <w:t>VG</w:t>
            </w:r>
          </w:p>
        </w:tc>
        <w:tc>
          <w:tcPr>
            <w:tcW w:w="1851" w:type="dxa"/>
            <w:tcBorders>
              <w:top w:val="single" w:sz="4" w:space="0" w:color="auto"/>
              <w:left w:val="nil"/>
              <w:bottom w:val="nil"/>
              <w:right w:val="nil"/>
            </w:tcBorders>
          </w:tcPr>
          <w:p w:rsidR="00C8363F" w:rsidRPr="0039266E" w:rsidRDefault="00C8363F" w:rsidP="00C8363F">
            <w:pPr>
              <w:pStyle w:val="tgchartitle"/>
            </w:pPr>
            <w:r w:rsidRPr="0039266E">
              <w:t xml:space="preserve">Petal: </w:t>
            </w:r>
            <w:r w:rsidRPr="0039266E">
              <w:rPr>
                <w:lang w:eastAsia="zh-CN"/>
              </w:rPr>
              <w:t>length</w:t>
            </w:r>
            <w:r w:rsidRPr="0039266E">
              <w:t xml:space="preserve"> of blotch</w:t>
            </w:r>
          </w:p>
        </w:tc>
        <w:tc>
          <w:tcPr>
            <w:tcW w:w="1848" w:type="dxa"/>
            <w:tcBorders>
              <w:top w:val="single" w:sz="4" w:space="0" w:color="auto"/>
              <w:left w:val="nil"/>
              <w:bottom w:val="nil"/>
              <w:right w:val="nil"/>
            </w:tcBorders>
          </w:tcPr>
          <w:p w:rsidR="00C8363F" w:rsidRPr="0039266E" w:rsidRDefault="00C8363F" w:rsidP="00C8363F">
            <w:pPr>
              <w:pStyle w:val="tgchartitle"/>
              <w:rPr>
                <w:lang w:val="fr-FR"/>
              </w:rPr>
            </w:pPr>
            <w:r w:rsidRPr="0039266E">
              <w:rPr>
                <w:lang w:val="fr-FR"/>
              </w:rPr>
              <w:t>Pétale : taille de la tache</w:t>
            </w:r>
          </w:p>
        </w:tc>
        <w:tc>
          <w:tcPr>
            <w:tcW w:w="1851" w:type="dxa"/>
            <w:tcBorders>
              <w:top w:val="single" w:sz="4" w:space="0" w:color="auto"/>
              <w:left w:val="nil"/>
              <w:bottom w:val="nil"/>
              <w:right w:val="nil"/>
            </w:tcBorders>
          </w:tcPr>
          <w:p w:rsidR="00C8363F" w:rsidRPr="0039266E" w:rsidRDefault="00C8363F" w:rsidP="00C8363F">
            <w:pPr>
              <w:pStyle w:val="tgchartitle"/>
            </w:pPr>
            <w:proofErr w:type="spellStart"/>
            <w:r w:rsidRPr="0039266E">
              <w:t>Blütenblatt</w:t>
            </w:r>
            <w:proofErr w:type="spellEnd"/>
            <w:r w:rsidRPr="0039266E">
              <w:t xml:space="preserve">: </w:t>
            </w:r>
            <w:proofErr w:type="spellStart"/>
            <w:r w:rsidRPr="0039266E">
              <w:t>Größe</w:t>
            </w:r>
            <w:proofErr w:type="spellEnd"/>
            <w:r w:rsidRPr="0039266E">
              <w:t xml:space="preserve"> des Flecks</w:t>
            </w:r>
          </w:p>
        </w:tc>
        <w:tc>
          <w:tcPr>
            <w:tcW w:w="1872" w:type="dxa"/>
            <w:tcBorders>
              <w:top w:val="single" w:sz="4" w:space="0" w:color="auto"/>
              <w:left w:val="nil"/>
              <w:bottom w:val="nil"/>
              <w:right w:val="nil"/>
            </w:tcBorders>
          </w:tcPr>
          <w:p w:rsidR="00C8363F" w:rsidRPr="0039266E" w:rsidRDefault="00C8363F" w:rsidP="00C8363F">
            <w:pPr>
              <w:pStyle w:val="tgchartitle"/>
              <w:rPr>
                <w:lang w:val="es-ES"/>
              </w:rPr>
            </w:pPr>
            <w:r w:rsidRPr="0039266E">
              <w:rPr>
                <w:lang w:val="es-ES"/>
              </w:rPr>
              <w:t>Pétalo: tamaño de la mancha</w:t>
            </w:r>
          </w:p>
        </w:tc>
        <w:tc>
          <w:tcPr>
            <w:tcW w:w="1932" w:type="dxa"/>
            <w:tcBorders>
              <w:top w:val="single" w:sz="4" w:space="0" w:color="auto"/>
              <w:left w:val="nil"/>
              <w:bottom w:val="nil"/>
              <w:right w:val="nil"/>
            </w:tcBorders>
          </w:tcPr>
          <w:p w:rsidR="00C8363F" w:rsidRPr="0039266E" w:rsidRDefault="00C8363F" w:rsidP="00C8363F">
            <w:pPr>
              <w:pStyle w:val="tgchartitle"/>
              <w:rPr>
                <w:lang w:val="es-ES"/>
              </w:rPr>
            </w:pPr>
          </w:p>
        </w:tc>
        <w:tc>
          <w:tcPr>
            <w:tcW w:w="746" w:type="dxa"/>
            <w:tcBorders>
              <w:top w:val="single" w:sz="4" w:space="0" w:color="auto"/>
              <w:left w:val="nil"/>
              <w:bottom w:val="nil"/>
            </w:tcBorders>
          </w:tcPr>
          <w:p w:rsidR="00C8363F" w:rsidRPr="0039266E" w:rsidRDefault="00C8363F" w:rsidP="00C8363F">
            <w:pPr>
              <w:pStyle w:val="tgchartext"/>
              <w:jc w:val="center"/>
              <w:rPr>
                <w:lang w:val="es-ES"/>
              </w:rPr>
            </w:pPr>
          </w:p>
        </w:tc>
      </w:tr>
      <w:tr w:rsidR="00C8363F" w:rsidRPr="0039266E" w:rsidTr="00C8363F">
        <w:trPr>
          <w:cantSplit/>
          <w:trHeight w:val="73"/>
          <w:jc w:val="center"/>
        </w:trPr>
        <w:tc>
          <w:tcPr>
            <w:tcW w:w="632" w:type="dxa"/>
            <w:tcBorders>
              <w:top w:val="nil"/>
              <w:bottom w:val="nil"/>
              <w:right w:val="nil"/>
            </w:tcBorders>
          </w:tcPr>
          <w:p w:rsidR="00C8363F" w:rsidRPr="0039266E" w:rsidRDefault="00C8363F" w:rsidP="00C8363F">
            <w:pPr>
              <w:pStyle w:val="tgcharnumber"/>
            </w:pPr>
            <w:r w:rsidRPr="0039266E">
              <w:t>QN</w:t>
            </w:r>
          </w:p>
        </w:tc>
        <w:tc>
          <w:tcPr>
            <w:tcW w:w="494" w:type="dxa"/>
            <w:tcBorders>
              <w:top w:val="nil"/>
              <w:left w:val="nil"/>
              <w:bottom w:val="nil"/>
              <w:right w:val="nil"/>
            </w:tcBorders>
          </w:tcPr>
          <w:p w:rsidR="00C8363F" w:rsidRPr="0039266E" w:rsidRDefault="00C8363F" w:rsidP="00C8363F">
            <w:pPr>
              <w:pStyle w:val="tgcharnumber"/>
            </w:pPr>
            <w:r w:rsidRPr="0039266E">
              <w:t>(d)</w:t>
            </w:r>
          </w:p>
        </w:tc>
        <w:tc>
          <w:tcPr>
            <w:tcW w:w="1851" w:type="dxa"/>
            <w:tcBorders>
              <w:top w:val="nil"/>
              <w:left w:val="nil"/>
              <w:bottom w:val="nil"/>
              <w:right w:val="nil"/>
            </w:tcBorders>
          </w:tcPr>
          <w:p w:rsidR="00C8363F" w:rsidRPr="0039266E" w:rsidRDefault="00C8363F" w:rsidP="00C8363F">
            <w:pPr>
              <w:pStyle w:val="tgchartext"/>
              <w:rPr>
                <w:lang w:eastAsia="zh-CN"/>
              </w:rPr>
            </w:pPr>
            <w:r w:rsidRPr="0039266E">
              <w:t xml:space="preserve">very </w:t>
            </w:r>
            <w:r w:rsidRPr="0039266E">
              <w:rPr>
                <w:lang w:eastAsia="zh-CN"/>
              </w:rPr>
              <w:t>short</w:t>
            </w:r>
          </w:p>
        </w:tc>
        <w:tc>
          <w:tcPr>
            <w:tcW w:w="1848" w:type="dxa"/>
            <w:tcBorders>
              <w:top w:val="nil"/>
              <w:left w:val="nil"/>
              <w:bottom w:val="nil"/>
              <w:right w:val="nil"/>
            </w:tcBorders>
          </w:tcPr>
          <w:p w:rsidR="00C8363F" w:rsidRPr="0039266E" w:rsidRDefault="00C8363F" w:rsidP="00C8363F">
            <w:pPr>
              <w:pStyle w:val="tgchartext"/>
            </w:pPr>
            <w:proofErr w:type="spellStart"/>
            <w:r w:rsidRPr="0039266E">
              <w:t>très</w:t>
            </w:r>
            <w:proofErr w:type="spellEnd"/>
            <w:r w:rsidRPr="0039266E">
              <w:t xml:space="preserve"> petite</w:t>
            </w:r>
          </w:p>
        </w:tc>
        <w:tc>
          <w:tcPr>
            <w:tcW w:w="1851" w:type="dxa"/>
            <w:tcBorders>
              <w:top w:val="nil"/>
              <w:left w:val="nil"/>
              <w:bottom w:val="nil"/>
              <w:right w:val="nil"/>
            </w:tcBorders>
          </w:tcPr>
          <w:p w:rsidR="00C8363F" w:rsidRPr="0039266E" w:rsidRDefault="00C8363F" w:rsidP="00C8363F">
            <w:pPr>
              <w:pStyle w:val="tgchartext"/>
            </w:pPr>
            <w:proofErr w:type="spellStart"/>
            <w:r w:rsidRPr="0039266E">
              <w:t>sehr</w:t>
            </w:r>
            <w:proofErr w:type="spellEnd"/>
            <w:r w:rsidR="00831478" w:rsidRPr="0039266E">
              <w:t xml:space="preserve"> </w:t>
            </w:r>
            <w:proofErr w:type="spellStart"/>
            <w:r w:rsidRPr="0039266E">
              <w:t>klein</w:t>
            </w:r>
            <w:proofErr w:type="spellEnd"/>
          </w:p>
        </w:tc>
        <w:tc>
          <w:tcPr>
            <w:tcW w:w="1872" w:type="dxa"/>
            <w:tcBorders>
              <w:top w:val="nil"/>
              <w:left w:val="nil"/>
              <w:bottom w:val="nil"/>
              <w:right w:val="nil"/>
            </w:tcBorders>
          </w:tcPr>
          <w:p w:rsidR="00C8363F" w:rsidRPr="0039266E" w:rsidRDefault="00C8363F" w:rsidP="00C8363F">
            <w:pPr>
              <w:pStyle w:val="tgchartext"/>
            </w:pPr>
            <w:proofErr w:type="spellStart"/>
            <w:r w:rsidRPr="0039266E">
              <w:t>muy</w:t>
            </w:r>
            <w:proofErr w:type="spellEnd"/>
            <w:r w:rsidR="00831478" w:rsidRPr="0039266E">
              <w:t xml:space="preserve"> </w:t>
            </w:r>
            <w:proofErr w:type="spellStart"/>
            <w:r w:rsidRPr="0039266E">
              <w:t>pequeña</w:t>
            </w:r>
            <w:proofErr w:type="spellEnd"/>
          </w:p>
        </w:tc>
        <w:tc>
          <w:tcPr>
            <w:tcW w:w="1932" w:type="dxa"/>
            <w:tcBorders>
              <w:top w:val="nil"/>
              <w:left w:val="nil"/>
              <w:bottom w:val="nil"/>
              <w:right w:val="nil"/>
            </w:tcBorders>
          </w:tcPr>
          <w:p w:rsidR="00C8363F" w:rsidRPr="0039266E" w:rsidRDefault="00C8363F" w:rsidP="00C8363F">
            <w:pPr>
              <w:pStyle w:val="tgchartext"/>
            </w:pPr>
            <w:r w:rsidRPr="0039266E">
              <w:t>Hu Hong</w:t>
            </w:r>
          </w:p>
        </w:tc>
        <w:tc>
          <w:tcPr>
            <w:tcW w:w="746" w:type="dxa"/>
            <w:tcBorders>
              <w:top w:val="nil"/>
              <w:left w:val="nil"/>
              <w:bottom w:val="nil"/>
            </w:tcBorders>
          </w:tcPr>
          <w:p w:rsidR="00C8363F" w:rsidRPr="0039266E" w:rsidRDefault="00C8363F" w:rsidP="00C8363F">
            <w:pPr>
              <w:pStyle w:val="tgchartext"/>
              <w:jc w:val="center"/>
            </w:pPr>
            <w:r w:rsidRPr="0039266E">
              <w:t>1</w:t>
            </w:r>
          </w:p>
        </w:tc>
      </w:tr>
      <w:tr w:rsidR="00C8363F" w:rsidRPr="0039266E" w:rsidTr="00C8363F">
        <w:trPr>
          <w:cantSplit/>
          <w:trHeight w:val="73"/>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pPr>
            <w:r w:rsidRPr="0039266E">
              <w:rPr>
                <w:lang w:eastAsia="zh-CN"/>
              </w:rPr>
              <w:t>short</w:t>
            </w:r>
          </w:p>
        </w:tc>
        <w:tc>
          <w:tcPr>
            <w:tcW w:w="1848" w:type="dxa"/>
            <w:tcBorders>
              <w:top w:val="nil"/>
              <w:left w:val="nil"/>
              <w:bottom w:val="nil"/>
              <w:right w:val="nil"/>
            </w:tcBorders>
          </w:tcPr>
          <w:p w:rsidR="00C8363F" w:rsidRPr="0039266E" w:rsidRDefault="00C8363F" w:rsidP="00C8363F">
            <w:pPr>
              <w:pStyle w:val="tgchartext"/>
            </w:pPr>
            <w:r w:rsidRPr="0039266E">
              <w:t>petite</w:t>
            </w:r>
          </w:p>
        </w:tc>
        <w:tc>
          <w:tcPr>
            <w:tcW w:w="1851" w:type="dxa"/>
            <w:tcBorders>
              <w:top w:val="nil"/>
              <w:left w:val="nil"/>
              <w:bottom w:val="nil"/>
              <w:right w:val="nil"/>
            </w:tcBorders>
          </w:tcPr>
          <w:p w:rsidR="00C8363F" w:rsidRPr="0039266E" w:rsidRDefault="00C8363F" w:rsidP="00C8363F">
            <w:pPr>
              <w:pStyle w:val="tgchartext"/>
            </w:pPr>
            <w:proofErr w:type="spellStart"/>
            <w:r w:rsidRPr="0039266E">
              <w:t>klein</w:t>
            </w:r>
            <w:proofErr w:type="spellEnd"/>
          </w:p>
        </w:tc>
        <w:tc>
          <w:tcPr>
            <w:tcW w:w="1872" w:type="dxa"/>
            <w:tcBorders>
              <w:top w:val="nil"/>
              <w:left w:val="nil"/>
              <w:bottom w:val="nil"/>
              <w:right w:val="nil"/>
            </w:tcBorders>
          </w:tcPr>
          <w:p w:rsidR="00C8363F" w:rsidRPr="0039266E" w:rsidRDefault="00C8363F" w:rsidP="00C8363F">
            <w:pPr>
              <w:pStyle w:val="tgchartext"/>
            </w:pPr>
            <w:proofErr w:type="spellStart"/>
            <w:r w:rsidRPr="0039266E">
              <w:t>pequeña</w:t>
            </w:r>
            <w:proofErr w:type="spellEnd"/>
          </w:p>
        </w:tc>
        <w:tc>
          <w:tcPr>
            <w:tcW w:w="1932" w:type="dxa"/>
            <w:tcBorders>
              <w:top w:val="nil"/>
              <w:left w:val="nil"/>
              <w:bottom w:val="nil"/>
              <w:right w:val="nil"/>
            </w:tcBorders>
          </w:tcPr>
          <w:p w:rsidR="00C8363F" w:rsidRPr="0039266E" w:rsidRDefault="00C8363F" w:rsidP="00C8363F">
            <w:pPr>
              <w:pStyle w:val="tgchartext"/>
            </w:pPr>
            <w:proofErr w:type="spellStart"/>
            <w:r w:rsidRPr="0039266E">
              <w:t>Luo</w:t>
            </w:r>
            <w:proofErr w:type="spellEnd"/>
            <w:r w:rsidRPr="0039266E">
              <w:t xml:space="preserve"> Yang Hong</w:t>
            </w:r>
          </w:p>
        </w:tc>
        <w:tc>
          <w:tcPr>
            <w:tcW w:w="746" w:type="dxa"/>
            <w:tcBorders>
              <w:top w:val="nil"/>
              <w:left w:val="nil"/>
              <w:bottom w:val="nil"/>
            </w:tcBorders>
          </w:tcPr>
          <w:p w:rsidR="00C8363F" w:rsidRPr="0039266E" w:rsidRDefault="00C8363F" w:rsidP="00C8363F">
            <w:pPr>
              <w:pStyle w:val="tgchartext"/>
              <w:jc w:val="center"/>
            </w:pPr>
            <w:r w:rsidRPr="0039266E">
              <w:t>2</w:t>
            </w:r>
          </w:p>
        </w:tc>
      </w:tr>
      <w:tr w:rsidR="00C8363F" w:rsidRPr="0039266E" w:rsidTr="00C8363F">
        <w:trPr>
          <w:cantSplit/>
          <w:trHeight w:val="73"/>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pPr>
            <w:r w:rsidRPr="0039266E">
              <w:t>medium</w:t>
            </w:r>
          </w:p>
        </w:tc>
        <w:tc>
          <w:tcPr>
            <w:tcW w:w="1848" w:type="dxa"/>
            <w:tcBorders>
              <w:top w:val="nil"/>
              <w:left w:val="nil"/>
              <w:bottom w:val="nil"/>
              <w:right w:val="nil"/>
            </w:tcBorders>
          </w:tcPr>
          <w:p w:rsidR="00C8363F" w:rsidRPr="0039266E" w:rsidRDefault="00C8363F" w:rsidP="00C8363F">
            <w:pPr>
              <w:pStyle w:val="tgchartext"/>
            </w:pPr>
            <w:proofErr w:type="spellStart"/>
            <w:r w:rsidRPr="0039266E">
              <w:t>moyenne</w:t>
            </w:r>
            <w:proofErr w:type="spellEnd"/>
          </w:p>
        </w:tc>
        <w:tc>
          <w:tcPr>
            <w:tcW w:w="1851" w:type="dxa"/>
            <w:tcBorders>
              <w:top w:val="nil"/>
              <w:left w:val="nil"/>
              <w:bottom w:val="nil"/>
              <w:right w:val="nil"/>
            </w:tcBorders>
          </w:tcPr>
          <w:p w:rsidR="00C8363F" w:rsidRPr="0039266E" w:rsidRDefault="00C8363F" w:rsidP="00C8363F">
            <w:pPr>
              <w:pStyle w:val="tgchartext"/>
            </w:pPr>
            <w:proofErr w:type="spellStart"/>
            <w:r w:rsidRPr="0039266E">
              <w:t>mittel</w:t>
            </w:r>
            <w:proofErr w:type="spellEnd"/>
          </w:p>
        </w:tc>
        <w:tc>
          <w:tcPr>
            <w:tcW w:w="1872" w:type="dxa"/>
            <w:tcBorders>
              <w:top w:val="nil"/>
              <w:left w:val="nil"/>
              <w:bottom w:val="nil"/>
              <w:right w:val="nil"/>
            </w:tcBorders>
          </w:tcPr>
          <w:p w:rsidR="00C8363F" w:rsidRPr="0039266E" w:rsidRDefault="00C8363F" w:rsidP="00C8363F">
            <w:pPr>
              <w:pStyle w:val="tgchartext"/>
            </w:pPr>
            <w:r w:rsidRPr="0039266E">
              <w:t>media</w:t>
            </w:r>
          </w:p>
        </w:tc>
        <w:tc>
          <w:tcPr>
            <w:tcW w:w="1932" w:type="dxa"/>
            <w:tcBorders>
              <w:top w:val="nil"/>
              <w:left w:val="nil"/>
              <w:bottom w:val="nil"/>
              <w:right w:val="nil"/>
            </w:tcBorders>
          </w:tcPr>
          <w:p w:rsidR="00C8363F" w:rsidRPr="0039266E" w:rsidRDefault="00C8363F" w:rsidP="00C8363F">
            <w:pPr>
              <w:pStyle w:val="tgchartext"/>
              <w:rPr>
                <w:lang w:eastAsia="zh-CN"/>
              </w:rPr>
            </w:pPr>
            <w:r w:rsidRPr="0039266E">
              <w:rPr>
                <w:lang w:eastAsia="zh-CN"/>
              </w:rPr>
              <w:t xml:space="preserve">Cong </w:t>
            </w:r>
            <w:proofErr w:type="spellStart"/>
            <w:r w:rsidRPr="0039266E">
              <w:rPr>
                <w:lang w:eastAsia="zh-CN"/>
              </w:rPr>
              <w:t>Zhong</w:t>
            </w:r>
            <w:proofErr w:type="spellEnd"/>
            <w:r w:rsidRPr="0039266E">
              <w:rPr>
                <w:lang w:eastAsia="zh-CN"/>
              </w:rPr>
              <w:t xml:space="preserve">  Xiao</w:t>
            </w:r>
          </w:p>
        </w:tc>
        <w:tc>
          <w:tcPr>
            <w:tcW w:w="746" w:type="dxa"/>
            <w:tcBorders>
              <w:top w:val="nil"/>
              <w:left w:val="nil"/>
              <w:bottom w:val="nil"/>
            </w:tcBorders>
          </w:tcPr>
          <w:p w:rsidR="00C8363F" w:rsidRPr="0039266E" w:rsidRDefault="00C8363F" w:rsidP="00C8363F">
            <w:pPr>
              <w:pStyle w:val="tgchartext"/>
              <w:jc w:val="center"/>
            </w:pPr>
            <w:r w:rsidRPr="0039266E">
              <w:t>3</w:t>
            </w:r>
          </w:p>
        </w:tc>
      </w:tr>
      <w:tr w:rsidR="00C8363F" w:rsidRPr="0039266E" w:rsidTr="00C8363F">
        <w:trPr>
          <w:cantSplit/>
          <w:trHeight w:val="73"/>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rPr>
                <w:lang w:eastAsia="zh-CN"/>
              </w:rPr>
            </w:pPr>
            <w:r w:rsidRPr="0039266E">
              <w:rPr>
                <w:lang w:eastAsia="zh-CN"/>
              </w:rPr>
              <w:t>long</w:t>
            </w:r>
          </w:p>
        </w:tc>
        <w:tc>
          <w:tcPr>
            <w:tcW w:w="1848" w:type="dxa"/>
            <w:tcBorders>
              <w:top w:val="nil"/>
              <w:left w:val="nil"/>
              <w:bottom w:val="nil"/>
              <w:right w:val="nil"/>
            </w:tcBorders>
          </w:tcPr>
          <w:p w:rsidR="00C8363F" w:rsidRPr="0039266E" w:rsidRDefault="00C8363F" w:rsidP="00C8363F">
            <w:pPr>
              <w:pStyle w:val="tgchartext"/>
            </w:pPr>
            <w:proofErr w:type="spellStart"/>
            <w:r w:rsidRPr="0039266E">
              <w:t>grande</w:t>
            </w:r>
            <w:proofErr w:type="spellEnd"/>
          </w:p>
        </w:tc>
        <w:tc>
          <w:tcPr>
            <w:tcW w:w="1851" w:type="dxa"/>
            <w:tcBorders>
              <w:top w:val="nil"/>
              <w:left w:val="nil"/>
              <w:bottom w:val="nil"/>
              <w:right w:val="nil"/>
            </w:tcBorders>
          </w:tcPr>
          <w:p w:rsidR="00C8363F" w:rsidRPr="0039266E" w:rsidRDefault="00C8363F" w:rsidP="00C8363F">
            <w:pPr>
              <w:pStyle w:val="tgchartext"/>
            </w:pPr>
            <w:proofErr w:type="spellStart"/>
            <w:r w:rsidRPr="0039266E">
              <w:t>groß</w:t>
            </w:r>
            <w:proofErr w:type="spellEnd"/>
          </w:p>
        </w:tc>
        <w:tc>
          <w:tcPr>
            <w:tcW w:w="1872" w:type="dxa"/>
            <w:tcBorders>
              <w:top w:val="nil"/>
              <w:left w:val="nil"/>
              <w:bottom w:val="nil"/>
              <w:right w:val="nil"/>
            </w:tcBorders>
          </w:tcPr>
          <w:p w:rsidR="00C8363F" w:rsidRPr="0039266E" w:rsidRDefault="00C8363F" w:rsidP="00C8363F">
            <w:pPr>
              <w:pStyle w:val="tgchartext"/>
            </w:pPr>
            <w:proofErr w:type="spellStart"/>
            <w:r w:rsidRPr="0039266E">
              <w:t>grande</w:t>
            </w:r>
            <w:proofErr w:type="spellEnd"/>
          </w:p>
        </w:tc>
        <w:tc>
          <w:tcPr>
            <w:tcW w:w="1932" w:type="dxa"/>
            <w:tcBorders>
              <w:top w:val="nil"/>
              <w:left w:val="nil"/>
              <w:bottom w:val="nil"/>
              <w:right w:val="nil"/>
            </w:tcBorders>
          </w:tcPr>
          <w:p w:rsidR="00C8363F" w:rsidRPr="0039266E" w:rsidRDefault="00C8363F" w:rsidP="00C8363F">
            <w:pPr>
              <w:pStyle w:val="tgchartext"/>
            </w:pPr>
            <w:proofErr w:type="spellStart"/>
            <w:r w:rsidRPr="0039266E">
              <w:t>Shu</w:t>
            </w:r>
            <w:proofErr w:type="spellEnd"/>
            <w:r w:rsidRPr="0039266E">
              <w:t xml:space="preserve"> Sheng </w:t>
            </w:r>
            <w:proofErr w:type="spellStart"/>
            <w:r w:rsidRPr="0039266E">
              <w:t>Peng</w:t>
            </w:r>
            <w:proofErr w:type="spellEnd"/>
            <w:r w:rsidRPr="0039266E">
              <w:t xml:space="preserve"> Mo</w:t>
            </w:r>
          </w:p>
        </w:tc>
        <w:tc>
          <w:tcPr>
            <w:tcW w:w="746" w:type="dxa"/>
            <w:tcBorders>
              <w:top w:val="nil"/>
              <w:left w:val="nil"/>
              <w:bottom w:val="nil"/>
            </w:tcBorders>
          </w:tcPr>
          <w:p w:rsidR="00C8363F" w:rsidRPr="0039266E" w:rsidRDefault="00C8363F" w:rsidP="00C8363F">
            <w:pPr>
              <w:pStyle w:val="tgchartext"/>
              <w:jc w:val="center"/>
            </w:pPr>
            <w:r w:rsidRPr="0039266E">
              <w:t>4</w:t>
            </w:r>
          </w:p>
        </w:tc>
      </w:tr>
      <w:tr w:rsidR="00C8363F" w:rsidRPr="0039266E" w:rsidTr="00C8363F">
        <w:trPr>
          <w:cantSplit/>
          <w:trHeight w:val="73"/>
          <w:jc w:val="center"/>
        </w:trPr>
        <w:tc>
          <w:tcPr>
            <w:tcW w:w="632" w:type="dxa"/>
            <w:tcBorders>
              <w:top w:val="nil"/>
              <w:right w:val="nil"/>
            </w:tcBorders>
          </w:tcPr>
          <w:p w:rsidR="00C8363F" w:rsidRPr="0039266E" w:rsidRDefault="00C8363F" w:rsidP="00C8363F">
            <w:pPr>
              <w:pStyle w:val="tgcharnumber"/>
            </w:pPr>
          </w:p>
        </w:tc>
        <w:tc>
          <w:tcPr>
            <w:tcW w:w="494" w:type="dxa"/>
            <w:tcBorders>
              <w:top w:val="nil"/>
              <w:left w:val="nil"/>
              <w:right w:val="nil"/>
            </w:tcBorders>
          </w:tcPr>
          <w:p w:rsidR="00C8363F" w:rsidRPr="0039266E" w:rsidRDefault="00C8363F" w:rsidP="00C8363F">
            <w:pPr>
              <w:pStyle w:val="tgcharnumber"/>
            </w:pPr>
          </w:p>
        </w:tc>
        <w:tc>
          <w:tcPr>
            <w:tcW w:w="1851" w:type="dxa"/>
            <w:tcBorders>
              <w:top w:val="nil"/>
              <w:left w:val="nil"/>
              <w:right w:val="nil"/>
            </w:tcBorders>
          </w:tcPr>
          <w:p w:rsidR="00C8363F" w:rsidRPr="0039266E" w:rsidRDefault="00C8363F" w:rsidP="00C8363F">
            <w:pPr>
              <w:pStyle w:val="tgchartext"/>
              <w:rPr>
                <w:lang w:eastAsia="zh-CN"/>
              </w:rPr>
            </w:pPr>
            <w:r w:rsidRPr="0039266E">
              <w:t xml:space="preserve">very </w:t>
            </w:r>
            <w:r w:rsidRPr="0039266E">
              <w:rPr>
                <w:lang w:eastAsia="zh-CN"/>
              </w:rPr>
              <w:t>long</w:t>
            </w:r>
          </w:p>
        </w:tc>
        <w:tc>
          <w:tcPr>
            <w:tcW w:w="1848" w:type="dxa"/>
            <w:tcBorders>
              <w:top w:val="nil"/>
              <w:left w:val="nil"/>
              <w:right w:val="nil"/>
            </w:tcBorders>
          </w:tcPr>
          <w:p w:rsidR="00C8363F" w:rsidRPr="0039266E" w:rsidRDefault="00C8363F" w:rsidP="00C8363F">
            <w:pPr>
              <w:pStyle w:val="tgchartext"/>
            </w:pPr>
            <w:proofErr w:type="spellStart"/>
            <w:r w:rsidRPr="0039266E">
              <w:t>très</w:t>
            </w:r>
            <w:proofErr w:type="spellEnd"/>
            <w:r w:rsidR="00831478" w:rsidRPr="0039266E">
              <w:t xml:space="preserve"> </w:t>
            </w:r>
            <w:proofErr w:type="spellStart"/>
            <w:r w:rsidRPr="0039266E">
              <w:t>grande</w:t>
            </w:r>
            <w:proofErr w:type="spellEnd"/>
          </w:p>
        </w:tc>
        <w:tc>
          <w:tcPr>
            <w:tcW w:w="1851" w:type="dxa"/>
            <w:tcBorders>
              <w:top w:val="nil"/>
              <w:left w:val="nil"/>
              <w:right w:val="nil"/>
            </w:tcBorders>
          </w:tcPr>
          <w:p w:rsidR="00C8363F" w:rsidRPr="0039266E" w:rsidRDefault="00C8363F" w:rsidP="00C8363F">
            <w:pPr>
              <w:pStyle w:val="tgchartext"/>
            </w:pPr>
            <w:proofErr w:type="spellStart"/>
            <w:r w:rsidRPr="0039266E">
              <w:t>sehr</w:t>
            </w:r>
            <w:proofErr w:type="spellEnd"/>
            <w:r w:rsidR="00831478" w:rsidRPr="0039266E">
              <w:t xml:space="preserve"> </w:t>
            </w:r>
            <w:proofErr w:type="spellStart"/>
            <w:r w:rsidRPr="0039266E">
              <w:t>groß</w:t>
            </w:r>
            <w:proofErr w:type="spellEnd"/>
          </w:p>
        </w:tc>
        <w:tc>
          <w:tcPr>
            <w:tcW w:w="1872" w:type="dxa"/>
            <w:tcBorders>
              <w:top w:val="nil"/>
              <w:left w:val="nil"/>
              <w:right w:val="nil"/>
            </w:tcBorders>
          </w:tcPr>
          <w:p w:rsidR="00C8363F" w:rsidRPr="0039266E" w:rsidRDefault="00C8363F" w:rsidP="00C8363F">
            <w:pPr>
              <w:pStyle w:val="tgchartext"/>
            </w:pPr>
            <w:proofErr w:type="spellStart"/>
            <w:r w:rsidRPr="0039266E">
              <w:t>muy</w:t>
            </w:r>
            <w:proofErr w:type="spellEnd"/>
            <w:r w:rsidR="00831478" w:rsidRPr="0039266E">
              <w:t xml:space="preserve"> </w:t>
            </w:r>
            <w:proofErr w:type="spellStart"/>
            <w:r w:rsidRPr="0039266E">
              <w:t>grande</w:t>
            </w:r>
            <w:proofErr w:type="spellEnd"/>
          </w:p>
        </w:tc>
        <w:tc>
          <w:tcPr>
            <w:tcW w:w="1932" w:type="dxa"/>
            <w:tcBorders>
              <w:top w:val="nil"/>
              <w:left w:val="nil"/>
              <w:right w:val="nil"/>
            </w:tcBorders>
          </w:tcPr>
          <w:p w:rsidR="00C8363F" w:rsidRPr="0039266E" w:rsidRDefault="00C8363F" w:rsidP="00C8363F">
            <w:pPr>
              <w:pStyle w:val="tgchartext"/>
            </w:pPr>
            <w:proofErr w:type="spellStart"/>
            <w:r w:rsidRPr="0039266E">
              <w:t>Zhong</w:t>
            </w:r>
            <w:proofErr w:type="spellEnd"/>
            <w:r w:rsidRPr="0039266E">
              <w:t xml:space="preserve"> Ban </w:t>
            </w:r>
            <w:proofErr w:type="spellStart"/>
            <w:r w:rsidRPr="0039266E">
              <w:t>Bai</w:t>
            </w:r>
            <w:proofErr w:type="spellEnd"/>
          </w:p>
        </w:tc>
        <w:tc>
          <w:tcPr>
            <w:tcW w:w="746" w:type="dxa"/>
            <w:tcBorders>
              <w:top w:val="nil"/>
              <w:left w:val="nil"/>
            </w:tcBorders>
          </w:tcPr>
          <w:p w:rsidR="00C8363F" w:rsidRPr="0039266E" w:rsidRDefault="00C8363F" w:rsidP="00C8363F">
            <w:pPr>
              <w:pStyle w:val="tgchartext"/>
              <w:jc w:val="center"/>
            </w:pPr>
            <w:r w:rsidRPr="0039266E">
              <w:t>5</w:t>
            </w:r>
          </w:p>
        </w:tc>
      </w:tr>
      <w:tr w:rsidR="00C8363F" w:rsidRPr="0039266E" w:rsidTr="00C8363F">
        <w:trPr>
          <w:cantSplit/>
          <w:trHeight w:val="73"/>
          <w:jc w:val="center"/>
        </w:trPr>
        <w:tc>
          <w:tcPr>
            <w:tcW w:w="632" w:type="dxa"/>
            <w:tcBorders>
              <w:bottom w:val="nil"/>
              <w:right w:val="nil"/>
            </w:tcBorders>
          </w:tcPr>
          <w:p w:rsidR="00C8363F" w:rsidRPr="0039266E" w:rsidRDefault="00C8363F" w:rsidP="00C8363F">
            <w:pPr>
              <w:pStyle w:val="tgcharnumber"/>
            </w:pPr>
            <w:r w:rsidRPr="0039266E">
              <w:t>34.</w:t>
            </w:r>
            <w:r w:rsidRPr="0039266E">
              <w:br/>
              <w:t>(*)</w:t>
            </w:r>
            <w:r w:rsidRPr="0039266E">
              <w:br/>
              <w:t>(+)</w:t>
            </w:r>
          </w:p>
        </w:tc>
        <w:tc>
          <w:tcPr>
            <w:tcW w:w="494" w:type="dxa"/>
            <w:tcBorders>
              <w:left w:val="nil"/>
              <w:bottom w:val="nil"/>
              <w:right w:val="nil"/>
            </w:tcBorders>
          </w:tcPr>
          <w:p w:rsidR="00C8363F" w:rsidRPr="0039266E" w:rsidRDefault="00C8363F" w:rsidP="00C8363F">
            <w:pPr>
              <w:pStyle w:val="tgcharnumber"/>
            </w:pPr>
            <w:r w:rsidRPr="0039266E">
              <w:t>VG</w:t>
            </w:r>
          </w:p>
        </w:tc>
        <w:tc>
          <w:tcPr>
            <w:tcW w:w="1851" w:type="dxa"/>
            <w:tcBorders>
              <w:left w:val="nil"/>
              <w:bottom w:val="nil"/>
              <w:right w:val="nil"/>
            </w:tcBorders>
          </w:tcPr>
          <w:p w:rsidR="00C8363F" w:rsidRPr="0039266E" w:rsidRDefault="00C8363F" w:rsidP="00C8363F">
            <w:pPr>
              <w:pStyle w:val="tgchartitle"/>
            </w:pPr>
            <w:r w:rsidRPr="0039266E">
              <w:t>Petal: width of blotch</w:t>
            </w:r>
          </w:p>
        </w:tc>
        <w:tc>
          <w:tcPr>
            <w:tcW w:w="1848" w:type="dxa"/>
            <w:tcBorders>
              <w:left w:val="nil"/>
              <w:bottom w:val="nil"/>
              <w:right w:val="nil"/>
            </w:tcBorders>
          </w:tcPr>
          <w:p w:rsidR="00C8363F" w:rsidRPr="0039266E" w:rsidRDefault="00C8363F" w:rsidP="00C8363F">
            <w:pPr>
              <w:pStyle w:val="tgchartitle"/>
              <w:rPr>
                <w:lang w:val="fr-FR"/>
              </w:rPr>
            </w:pPr>
            <w:r w:rsidRPr="0039266E">
              <w:rPr>
                <w:lang w:val="fr-FR"/>
              </w:rPr>
              <w:t xml:space="preserve">Pétale : largeur de la tache </w:t>
            </w:r>
          </w:p>
        </w:tc>
        <w:tc>
          <w:tcPr>
            <w:tcW w:w="1851" w:type="dxa"/>
            <w:tcBorders>
              <w:left w:val="nil"/>
              <w:bottom w:val="nil"/>
              <w:right w:val="nil"/>
            </w:tcBorders>
          </w:tcPr>
          <w:p w:rsidR="00C8363F" w:rsidRPr="0039266E" w:rsidRDefault="00C8363F" w:rsidP="00C8363F">
            <w:pPr>
              <w:pStyle w:val="tgchartitle"/>
            </w:pPr>
            <w:proofErr w:type="spellStart"/>
            <w:r w:rsidRPr="0039266E">
              <w:t>Blütenblatt</w:t>
            </w:r>
            <w:proofErr w:type="spellEnd"/>
            <w:r w:rsidRPr="0039266E">
              <w:t xml:space="preserve">: </w:t>
            </w:r>
            <w:proofErr w:type="spellStart"/>
            <w:r w:rsidRPr="0039266E">
              <w:t>Breite</w:t>
            </w:r>
            <w:proofErr w:type="spellEnd"/>
            <w:r w:rsidRPr="0039266E">
              <w:t xml:space="preserve"> des Flecks</w:t>
            </w:r>
          </w:p>
        </w:tc>
        <w:tc>
          <w:tcPr>
            <w:tcW w:w="1872" w:type="dxa"/>
            <w:tcBorders>
              <w:left w:val="nil"/>
              <w:bottom w:val="nil"/>
              <w:right w:val="nil"/>
            </w:tcBorders>
          </w:tcPr>
          <w:p w:rsidR="00C8363F" w:rsidRPr="0039266E" w:rsidRDefault="00C8363F" w:rsidP="00C8363F">
            <w:pPr>
              <w:pStyle w:val="tgchartitle"/>
              <w:rPr>
                <w:lang w:val="es-ES"/>
              </w:rPr>
            </w:pPr>
            <w:r w:rsidRPr="0039266E">
              <w:rPr>
                <w:lang w:val="es-ES"/>
              </w:rPr>
              <w:t>Pétalo: anchura de la mancha</w:t>
            </w:r>
          </w:p>
        </w:tc>
        <w:tc>
          <w:tcPr>
            <w:tcW w:w="1932" w:type="dxa"/>
            <w:tcBorders>
              <w:left w:val="nil"/>
              <w:bottom w:val="nil"/>
              <w:right w:val="nil"/>
            </w:tcBorders>
          </w:tcPr>
          <w:p w:rsidR="00C8363F" w:rsidRPr="0039266E" w:rsidRDefault="00C8363F" w:rsidP="00C8363F">
            <w:pPr>
              <w:pStyle w:val="tgchartitle"/>
              <w:rPr>
                <w:lang w:val="es-ES"/>
              </w:rPr>
            </w:pPr>
          </w:p>
        </w:tc>
        <w:tc>
          <w:tcPr>
            <w:tcW w:w="746" w:type="dxa"/>
            <w:tcBorders>
              <w:left w:val="nil"/>
              <w:bottom w:val="nil"/>
            </w:tcBorders>
          </w:tcPr>
          <w:p w:rsidR="00C8363F" w:rsidRPr="0039266E" w:rsidRDefault="00C8363F" w:rsidP="00C8363F">
            <w:pPr>
              <w:pStyle w:val="tgchartext"/>
              <w:jc w:val="center"/>
              <w:rPr>
                <w:lang w:val="es-ES"/>
              </w:rPr>
            </w:pPr>
          </w:p>
        </w:tc>
      </w:tr>
      <w:tr w:rsidR="00C8363F" w:rsidRPr="0039266E" w:rsidTr="00C8363F">
        <w:trPr>
          <w:cantSplit/>
          <w:trHeight w:val="73"/>
          <w:jc w:val="center"/>
        </w:trPr>
        <w:tc>
          <w:tcPr>
            <w:tcW w:w="632" w:type="dxa"/>
            <w:tcBorders>
              <w:top w:val="nil"/>
              <w:bottom w:val="nil"/>
              <w:right w:val="nil"/>
            </w:tcBorders>
          </w:tcPr>
          <w:p w:rsidR="00C8363F" w:rsidRPr="0039266E" w:rsidRDefault="00C8363F" w:rsidP="00C8363F">
            <w:pPr>
              <w:pStyle w:val="tgcharnumber"/>
            </w:pPr>
            <w:r w:rsidRPr="0039266E">
              <w:t>PQ</w:t>
            </w:r>
          </w:p>
        </w:tc>
        <w:tc>
          <w:tcPr>
            <w:tcW w:w="494" w:type="dxa"/>
            <w:tcBorders>
              <w:top w:val="nil"/>
              <w:left w:val="nil"/>
              <w:bottom w:val="nil"/>
              <w:right w:val="nil"/>
            </w:tcBorders>
          </w:tcPr>
          <w:p w:rsidR="00C8363F" w:rsidRPr="0039266E" w:rsidRDefault="00C8363F" w:rsidP="00C8363F">
            <w:pPr>
              <w:pStyle w:val="tgcharnumber"/>
            </w:pPr>
            <w:r w:rsidRPr="0039266E">
              <w:t>(d)</w:t>
            </w:r>
          </w:p>
        </w:tc>
        <w:tc>
          <w:tcPr>
            <w:tcW w:w="1851" w:type="dxa"/>
            <w:tcBorders>
              <w:top w:val="nil"/>
              <w:left w:val="nil"/>
              <w:bottom w:val="nil"/>
              <w:right w:val="nil"/>
            </w:tcBorders>
          </w:tcPr>
          <w:p w:rsidR="00C8363F" w:rsidRPr="0039266E" w:rsidRDefault="00C8363F" w:rsidP="00C8363F">
            <w:pPr>
              <w:pStyle w:val="tgchartext"/>
            </w:pPr>
            <w:r w:rsidRPr="0039266E">
              <w:t>very narrow</w:t>
            </w:r>
          </w:p>
        </w:tc>
        <w:tc>
          <w:tcPr>
            <w:tcW w:w="1848" w:type="dxa"/>
            <w:tcBorders>
              <w:top w:val="nil"/>
              <w:left w:val="nil"/>
              <w:bottom w:val="nil"/>
              <w:right w:val="nil"/>
            </w:tcBorders>
          </w:tcPr>
          <w:p w:rsidR="00C8363F" w:rsidRPr="0039266E" w:rsidRDefault="00C8363F" w:rsidP="00C8363F">
            <w:pPr>
              <w:pStyle w:val="tgchartext"/>
            </w:pPr>
            <w:proofErr w:type="spellStart"/>
            <w:r w:rsidRPr="0039266E">
              <w:t>très</w:t>
            </w:r>
            <w:proofErr w:type="spellEnd"/>
            <w:r w:rsidRPr="0039266E">
              <w:t xml:space="preserve"> </w:t>
            </w:r>
            <w:proofErr w:type="spellStart"/>
            <w:r w:rsidRPr="0039266E">
              <w:t>étroite</w:t>
            </w:r>
            <w:proofErr w:type="spellEnd"/>
          </w:p>
        </w:tc>
        <w:tc>
          <w:tcPr>
            <w:tcW w:w="1851" w:type="dxa"/>
            <w:tcBorders>
              <w:top w:val="nil"/>
              <w:left w:val="nil"/>
              <w:bottom w:val="nil"/>
              <w:right w:val="nil"/>
            </w:tcBorders>
          </w:tcPr>
          <w:p w:rsidR="00C8363F" w:rsidRPr="0039266E" w:rsidRDefault="00C8363F" w:rsidP="00C8363F">
            <w:pPr>
              <w:pStyle w:val="tgchartext"/>
            </w:pPr>
            <w:proofErr w:type="spellStart"/>
            <w:r w:rsidRPr="0039266E">
              <w:t>sehr</w:t>
            </w:r>
            <w:proofErr w:type="spellEnd"/>
            <w:r w:rsidR="00831478" w:rsidRPr="0039266E">
              <w:t xml:space="preserve"> </w:t>
            </w:r>
            <w:proofErr w:type="spellStart"/>
            <w:r w:rsidRPr="0039266E">
              <w:t>schmal</w:t>
            </w:r>
            <w:proofErr w:type="spellEnd"/>
          </w:p>
        </w:tc>
        <w:tc>
          <w:tcPr>
            <w:tcW w:w="1872" w:type="dxa"/>
            <w:tcBorders>
              <w:top w:val="nil"/>
              <w:left w:val="nil"/>
              <w:bottom w:val="nil"/>
              <w:right w:val="nil"/>
            </w:tcBorders>
          </w:tcPr>
          <w:p w:rsidR="00C8363F" w:rsidRPr="0039266E" w:rsidRDefault="00C8363F" w:rsidP="00C8363F">
            <w:pPr>
              <w:pStyle w:val="tgchartext"/>
            </w:pPr>
            <w:proofErr w:type="spellStart"/>
            <w:r w:rsidRPr="0039266E">
              <w:t>muy</w:t>
            </w:r>
            <w:proofErr w:type="spellEnd"/>
            <w:r w:rsidR="00831478" w:rsidRPr="0039266E">
              <w:t xml:space="preserve"> </w:t>
            </w:r>
            <w:proofErr w:type="spellStart"/>
            <w:r w:rsidRPr="0039266E">
              <w:t>estrecha</w:t>
            </w:r>
            <w:proofErr w:type="spellEnd"/>
          </w:p>
        </w:tc>
        <w:tc>
          <w:tcPr>
            <w:tcW w:w="1932" w:type="dxa"/>
            <w:tcBorders>
              <w:top w:val="nil"/>
              <w:left w:val="nil"/>
              <w:bottom w:val="nil"/>
              <w:right w:val="nil"/>
            </w:tcBorders>
          </w:tcPr>
          <w:p w:rsidR="00C8363F" w:rsidRPr="0039266E" w:rsidRDefault="00C8363F" w:rsidP="00C8363F">
            <w:pPr>
              <w:pStyle w:val="tgchartext"/>
              <w:rPr>
                <w:lang w:eastAsia="zh-CN"/>
              </w:rPr>
            </w:pPr>
            <w:r w:rsidRPr="0039266E">
              <w:rPr>
                <w:color w:val="000000"/>
              </w:rPr>
              <w:t xml:space="preserve">Chi Tang Xiao </w:t>
            </w:r>
            <w:proofErr w:type="spellStart"/>
            <w:r w:rsidRPr="0039266E">
              <w:rPr>
                <w:color w:val="000000"/>
              </w:rPr>
              <w:t>Yue</w:t>
            </w:r>
            <w:proofErr w:type="spellEnd"/>
          </w:p>
        </w:tc>
        <w:tc>
          <w:tcPr>
            <w:tcW w:w="746" w:type="dxa"/>
            <w:tcBorders>
              <w:top w:val="nil"/>
              <w:left w:val="nil"/>
              <w:bottom w:val="nil"/>
            </w:tcBorders>
          </w:tcPr>
          <w:p w:rsidR="00C8363F" w:rsidRPr="0039266E" w:rsidRDefault="00C8363F" w:rsidP="00C8363F">
            <w:pPr>
              <w:pStyle w:val="tgchartext"/>
              <w:jc w:val="center"/>
            </w:pPr>
            <w:r w:rsidRPr="0039266E">
              <w:t>1</w:t>
            </w:r>
          </w:p>
        </w:tc>
      </w:tr>
      <w:tr w:rsidR="00C8363F" w:rsidRPr="0039266E" w:rsidTr="00C8363F">
        <w:trPr>
          <w:cantSplit/>
          <w:trHeight w:val="73"/>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pPr>
            <w:r w:rsidRPr="0039266E">
              <w:t>narrow</w:t>
            </w:r>
          </w:p>
        </w:tc>
        <w:tc>
          <w:tcPr>
            <w:tcW w:w="1848" w:type="dxa"/>
            <w:tcBorders>
              <w:top w:val="nil"/>
              <w:left w:val="nil"/>
              <w:bottom w:val="nil"/>
              <w:right w:val="nil"/>
            </w:tcBorders>
          </w:tcPr>
          <w:p w:rsidR="00C8363F" w:rsidRPr="0039266E" w:rsidRDefault="00C8363F" w:rsidP="00C8363F">
            <w:pPr>
              <w:pStyle w:val="tgchartext"/>
            </w:pPr>
            <w:proofErr w:type="spellStart"/>
            <w:r w:rsidRPr="0039266E">
              <w:t>étroite</w:t>
            </w:r>
            <w:proofErr w:type="spellEnd"/>
          </w:p>
        </w:tc>
        <w:tc>
          <w:tcPr>
            <w:tcW w:w="1851" w:type="dxa"/>
            <w:tcBorders>
              <w:top w:val="nil"/>
              <w:left w:val="nil"/>
              <w:bottom w:val="nil"/>
              <w:right w:val="nil"/>
            </w:tcBorders>
          </w:tcPr>
          <w:p w:rsidR="00C8363F" w:rsidRPr="0039266E" w:rsidRDefault="00C8363F" w:rsidP="00C8363F">
            <w:pPr>
              <w:pStyle w:val="tgchartext"/>
            </w:pPr>
            <w:proofErr w:type="spellStart"/>
            <w:r w:rsidRPr="0039266E">
              <w:t>schmal</w:t>
            </w:r>
            <w:proofErr w:type="spellEnd"/>
          </w:p>
        </w:tc>
        <w:tc>
          <w:tcPr>
            <w:tcW w:w="1872" w:type="dxa"/>
            <w:tcBorders>
              <w:top w:val="nil"/>
              <w:left w:val="nil"/>
              <w:bottom w:val="nil"/>
              <w:right w:val="nil"/>
            </w:tcBorders>
          </w:tcPr>
          <w:p w:rsidR="00C8363F" w:rsidRPr="0039266E" w:rsidRDefault="00C8363F" w:rsidP="00C8363F">
            <w:pPr>
              <w:pStyle w:val="tgchartext"/>
            </w:pPr>
            <w:proofErr w:type="spellStart"/>
            <w:r w:rsidRPr="0039266E">
              <w:t>estrecha</w:t>
            </w:r>
            <w:proofErr w:type="spellEnd"/>
          </w:p>
        </w:tc>
        <w:tc>
          <w:tcPr>
            <w:tcW w:w="1932" w:type="dxa"/>
            <w:tcBorders>
              <w:top w:val="nil"/>
              <w:left w:val="nil"/>
              <w:bottom w:val="nil"/>
              <w:right w:val="nil"/>
            </w:tcBorders>
          </w:tcPr>
          <w:p w:rsidR="00C8363F" w:rsidRPr="0039266E" w:rsidRDefault="00C8363F" w:rsidP="00C8363F">
            <w:pPr>
              <w:pStyle w:val="tgchartext"/>
            </w:pPr>
            <w:proofErr w:type="spellStart"/>
            <w:r w:rsidRPr="0039266E">
              <w:rPr>
                <w:color w:val="000000"/>
              </w:rPr>
              <w:t>LanHai</w:t>
            </w:r>
            <w:proofErr w:type="spellEnd"/>
            <w:r w:rsidRPr="0039266E">
              <w:rPr>
                <w:color w:val="000000"/>
              </w:rPr>
              <w:t xml:space="preserve"> Bi Bo</w:t>
            </w:r>
          </w:p>
        </w:tc>
        <w:tc>
          <w:tcPr>
            <w:tcW w:w="746" w:type="dxa"/>
            <w:tcBorders>
              <w:top w:val="nil"/>
              <w:left w:val="nil"/>
              <w:bottom w:val="nil"/>
            </w:tcBorders>
          </w:tcPr>
          <w:p w:rsidR="00C8363F" w:rsidRPr="0039266E" w:rsidRDefault="00C8363F" w:rsidP="00C8363F">
            <w:pPr>
              <w:pStyle w:val="tgchartext"/>
              <w:jc w:val="center"/>
            </w:pPr>
            <w:r w:rsidRPr="0039266E">
              <w:t>2</w:t>
            </w:r>
          </w:p>
        </w:tc>
      </w:tr>
      <w:tr w:rsidR="00C8363F" w:rsidRPr="0039266E" w:rsidTr="00C8363F">
        <w:trPr>
          <w:cantSplit/>
          <w:trHeight w:val="73"/>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pPr>
            <w:r w:rsidRPr="0039266E">
              <w:t>medium</w:t>
            </w:r>
          </w:p>
        </w:tc>
        <w:tc>
          <w:tcPr>
            <w:tcW w:w="1848" w:type="dxa"/>
            <w:tcBorders>
              <w:top w:val="nil"/>
              <w:left w:val="nil"/>
              <w:bottom w:val="nil"/>
              <w:right w:val="nil"/>
            </w:tcBorders>
          </w:tcPr>
          <w:p w:rsidR="00C8363F" w:rsidRPr="0039266E" w:rsidRDefault="00C8363F" w:rsidP="00C8363F">
            <w:pPr>
              <w:pStyle w:val="tgchartext"/>
            </w:pPr>
            <w:proofErr w:type="spellStart"/>
            <w:r w:rsidRPr="0039266E">
              <w:t>moyenne</w:t>
            </w:r>
            <w:proofErr w:type="spellEnd"/>
          </w:p>
        </w:tc>
        <w:tc>
          <w:tcPr>
            <w:tcW w:w="1851" w:type="dxa"/>
            <w:tcBorders>
              <w:top w:val="nil"/>
              <w:left w:val="nil"/>
              <w:bottom w:val="nil"/>
              <w:right w:val="nil"/>
            </w:tcBorders>
          </w:tcPr>
          <w:p w:rsidR="00C8363F" w:rsidRPr="0039266E" w:rsidRDefault="00C8363F" w:rsidP="00C8363F">
            <w:pPr>
              <w:pStyle w:val="tgchartext"/>
            </w:pPr>
            <w:proofErr w:type="spellStart"/>
            <w:r w:rsidRPr="0039266E">
              <w:t>mittel</w:t>
            </w:r>
            <w:proofErr w:type="spellEnd"/>
          </w:p>
        </w:tc>
        <w:tc>
          <w:tcPr>
            <w:tcW w:w="1872" w:type="dxa"/>
            <w:tcBorders>
              <w:top w:val="nil"/>
              <w:left w:val="nil"/>
              <w:bottom w:val="nil"/>
              <w:right w:val="nil"/>
            </w:tcBorders>
          </w:tcPr>
          <w:p w:rsidR="00C8363F" w:rsidRPr="0039266E" w:rsidRDefault="00C8363F" w:rsidP="00C8363F">
            <w:pPr>
              <w:pStyle w:val="tgchartext"/>
            </w:pPr>
            <w:r w:rsidRPr="0039266E">
              <w:t>media</w:t>
            </w:r>
          </w:p>
        </w:tc>
        <w:tc>
          <w:tcPr>
            <w:tcW w:w="1932" w:type="dxa"/>
            <w:tcBorders>
              <w:top w:val="nil"/>
              <w:left w:val="nil"/>
              <w:bottom w:val="nil"/>
              <w:right w:val="nil"/>
            </w:tcBorders>
          </w:tcPr>
          <w:p w:rsidR="00C8363F" w:rsidRPr="0039266E" w:rsidRDefault="00C8363F" w:rsidP="00C8363F">
            <w:pPr>
              <w:pStyle w:val="tgchartext"/>
            </w:pPr>
            <w:r w:rsidRPr="0039266E">
              <w:rPr>
                <w:lang w:eastAsia="zh-CN"/>
              </w:rPr>
              <w:t xml:space="preserve">Cong </w:t>
            </w:r>
            <w:proofErr w:type="spellStart"/>
            <w:r w:rsidRPr="0039266E">
              <w:rPr>
                <w:lang w:eastAsia="zh-CN"/>
              </w:rPr>
              <w:t>ZhongXiao</w:t>
            </w:r>
            <w:proofErr w:type="spellEnd"/>
          </w:p>
        </w:tc>
        <w:tc>
          <w:tcPr>
            <w:tcW w:w="746" w:type="dxa"/>
            <w:tcBorders>
              <w:top w:val="nil"/>
              <w:left w:val="nil"/>
              <w:bottom w:val="nil"/>
            </w:tcBorders>
          </w:tcPr>
          <w:p w:rsidR="00C8363F" w:rsidRPr="0039266E" w:rsidRDefault="00C8363F" w:rsidP="00C8363F">
            <w:pPr>
              <w:pStyle w:val="tgchartext"/>
              <w:jc w:val="center"/>
            </w:pPr>
            <w:r w:rsidRPr="0039266E">
              <w:t>3</w:t>
            </w:r>
          </w:p>
        </w:tc>
      </w:tr>
      <w:tr w:rsidR="00C8363F" w:rsidRPr="0039266E" w:rsidTr="00C8363F">
        <w:trPr>
          <w:cantSplit/>
          <w:trHeight w:val="73"/>
          <w:jc w:val="center"/>
        </w:trPr>
        <w:tc>
          <w:tcPr>
            <w:tcW w:w="632" w:type="dxa"/>
            <w:tcBorders>
              <w:top w:val="nil"/>
              <w:bottom w:val="nil"/>
              <w:right w:val="nil"/>
            </w:tcBorders>
          </w:tcPr>
          <w:p w:rsidR="00C8363F" w:rsidRPr="0039266E" w:rsidRDefault="00C8363F" w:rsidP="00C8363F">
            <w:pPr>
              <w:pStyle w:val="tgcharnumber"/>
            </w:pPr>
          </w:p>
        </w:tc>
        <w:tc>
          <w:tcPr>
            <w:tcW w:w="494" w:type="dxa"/>
            <w:tcBorders>
              <w:top w:val="nil"/>
              <w:left w:val="nil"/>
              <w:bottom w:val="nil"/>
              <w:right w:val="nil"/>
            </w:tcBorders>
          </w:tcPr>
          <w:p w:rsidR="00C8363F" w:rsidRPr="0039266E" w:rsidRDefault="00C8363F" w:rsidP="00C8363F">
            <w:pPr>
              <w:pStyle w:val="tgcharnumber"/>
            </w:pPr>
          </w:p>
        </w:tc>
        <w:tc>
          <w:tcPr>
            <w:tcW w:w="1851" w:type="dxa"/>
            <w:tcBorders>
              <w:top w:val="nil"/>
              <w:left w:val="nil"/>
              <w:bottom w:val="nil"/>
              <w:right w:val="nil"/>
            </w:tcBorders>
          </w:tcPr>
          <w:p w:rsidR="00C8363F" w:rsidRPr="0039266E" w:rsidRDefault="00C8363F" w:rsidP="00C8363F">
            <w:pPr>
              <w:pStyle w:val="tgchartext"/>
            </w:pPr>
            <w:r w:rsidRPr="0039266E">
              <w:t>broad</w:t>
            </w:r>
          </w:p>
        </w:tc>
        <w:tc>
          <w:tcPr>
            <w:tcW w:w="1848" w:type="dxa"/>
            <w:tcBorders>
              <w:top w:val="nil"/>
              <w:left w:val="nil"/>
              <w:bottom w:val="nil"/>
              <w:right w:val="nil"/>
            </w:tcBorders>
          </w:tcPr>
          <w:p w:rsidR="00C8363F" w:rsidRPr="0039266E" w:rsidRDefault="00C8363F" w:rsidP="00C8363F">
            <w:pPr>
              <w:pStyle w:val="tgchartext"/>
            </w:pPr>
            <w:r w:rsidRPr="0039266E">
              <w:t>large</w:t>
            </w:r>
          </w:p>
        </w:tc>
        <w:tc>
          <w:tcPr>
            <w:tcW w:w="1851" w:type="dxa"/>
            <w:tcBorders>
              <w:top w:val="nil"/>
              <w:left w:val="nil"/>
              <w:bottom w:val="nil"/>
              <w:right w:val="nil"/>
            </w:tcBorders>
          </w:tcPr>
          <w:p w:rsidR="00C8363F" w:rsidRPr="0039266E" w:rsidRDefault="00C8363F" w:rsidP="00C8363F">
            <w:pPr>
              <w:pStyle w:val="tgchartext"/>
            </w:pPr>
            <w:proofErr w:type="spellStart"/>
            <w:r w:rsidRPr="0039266E">
              <w:t>breit</w:t>
            </w:r>
            <w:proofErr w:type="spellEnd"/>
          </w:p>
        </w:tc>
        <w:tc>
          <w:tcPr>
            <w:tcW w:w="1872" w:type="dxa"/>
            <w:tcBorders>
              <w:top w:val="nil"/>
              <w:left w:val="nil"/>
              <w:bottom w:val="nil"/>
              <w:right w:val="nil"/>
            </w:tcBorders>
          </w:tcPr>
          <w:p w:rsidR="00C8363F" w:rsidRPr="0039266E" w:rsidRDefault="00C8363F" w:rsidP="00C8363F">
            <w:pPr>
              <w:pStyle w:val="tgchartext"/>
            </w:pPr>
            <w:proofErr w:type="spellStart"/>
            <w:r w:rsidRPr="0039266E">
              <w:t>ancha</w:t>
            </w:r>
            <w:proofErr w:type="spellEnd"/>
          </w:p>
        </w:tc>
        <w:tc>
          <w:tcPr>
            <w:tcW w:w="1932" w:type="dxa"/>
            <w:tcBorders>
              <w:top w:val="nil"/>
              <w:left w:val="nil"/>
              <w:bottom w:val="nil"/>
              <w:right w:val="nil"/>
            </w:tcBorders>
          </w:tcPr>
          <w:p w:rsidR="00C8363F" w:rsidRPr="0039266E" w:rsidRDefault="00C8363F" w:rsidP="00C8363F">
            <w:pPr>
              <w:pStyle w:val="tgchartext"/>
            </w:pPr>
            <w:proofErr w:type="spellStart"/>
            <w:r w:rsidRPr="0039266E">
              <w:t>Shu</w:t>
            </w:r>
            <w:proofErr w:type="spellEnd"/>
            <w:r w:rsidRPr="0039266E">
              <w:t xml:space="preserve"> Sheng </w:t>
            </w:r>
            <w:proofErr w:type="spellStart"/>
            <w:r w:rsidRPr="0039266E">
              <w:t>Peng</w:t>
            </w:r>
            <w:proofErr w:type="spellEnd"/>
            <w:r w:rsidRPr="0039266E">
              <w:t xml:space="preserve"> Mo</w:t>
            </w:r>
          </w:p>
        </w:tc>
        <w:tc>
          <w:tcPr>
            <w:tcW w:w="746" w:type="dxa"/>
            <w:tcBorders>
              <w:top w:val="nil"/>
              <w:left w:val="nil"/>
              <w:bottom w:val="nil"/>
            </w:tcBorders>
          </w:tcPr>
          <w:p w:rsidR="00C8363F" w:rsidRPr="0039266E" w:rsidRDefault="00C8363F" w:rsidP="00C8363F">
            <w:pPr>
              <w:pStyle w:val="tgchartext"/>
              <w:jc w:val="center"/>
            </w:pPr>
            <w:r w:rsidRPr="0039266E">
              <w:t>4</w:t>
            </w:r>
          </w:p>
        </w:tc>
      </w:tr>
      <w:tr w:rsidR="00C8363F" w:rsidRPr="0039266E" w:rsidTr="00C8363F">
        <w:trPr>
          <w:cantSplit/>
          <w:trHeight w:val="73"/>
          <w:jc w:val="center"/>
        </w:trPr>
        <w:tc>
          <w:tcPr>
            <w:tcW w:w="632" w:type="dxa"/>
            <w:tcBorders>
              <w:top w:val="nil"/>
              <w:bottom w:val="single" w:sz="4" w:space="0" w:color="auto"/>
              <w:right w:val="nil"/>
            </w:tcBorders>
          </w:tcPr>
          <w:p w:rsidR="00C8363F" w:rsidRPr="0039266E" w:rsidRDefault="00C8363F" w:rsidP="00C8363F">
            <w:pPr>
              <w:pStyle w:val="tgcharnumber"/>
            </w:pPr>
          </w:p>
        </w:tc>
        <w:tc>
          <w:tcPr>
            <w:tcW w:w="494" w:type="dxa"/>
            <w:tcBorders>
              <w:top w:val="nil"/>
              <w:left w:val="nil"/>
              <w:bottom w:val="single" w:sz="4" w:space="0" w:color="auto"/>
              <w:right w:val="nil"/>
            </w:tcBorders>
          </w:tcPr>
          <w:p w:rsidR="00C8363F" w:rsidRPr="0039266E" w:rsidRDefault="00C8363F" w:rsidP="00C8363F">
            <w:pPr>
              <w:pStyle w:val="tgcharnumber"/>
            </w:pPr>
          </w:p>
        </w:tc>
        <w:tc>
          <w:tcPr>
            <w:tcW w:w="1851" w:type="dxa"/>
            <w:tcBorders>
              <w:top w:val="nil"/>
              <w:left w:val="nil"/>
              <w:bottom w:val="single" w:sz="4" w:space="0" w:color="auto"/>
              <w:right w:val="nil"/>
            </w:tcBorders>
          </w:tcPr>
          <w:p w:rsidR="00C8363F" w:rsidRPr="0039266E" w:rsidRDefault="00C8363F" w:rsidP="00C8363F">
            <w:pPr>
              <w:pStyle w:val="tgchartext"/>
            </w:pPr>
            <w:r w:rsidRPr="0039266E">
              <w:t>very broad</w:t>
            </w:r>
          </w:p>
        </w:tc>
        <w:tc>
          <w:tcPr>
            <w:tcW w:w="1848" w:type="dxa"/>
            <w:tcBorders>
              <w:top w:val="nil"/>
              <w:left w:val="nil"/>
              <w:bottom w:val="single" w:sz="4" w:space="0" w:color="auto"/>
              <w:right w:val="nil"/>
            </w:tcBorders>
          </w:tcPr>
          <w:p w:rsidR="00C8363F" w:rsidRPr="0039266E" w:rsidRDefault="00C8363F" w:rsidP="00C8363F">
            <w:pPr>
              <w:pStyle w:val="tgchartext"/>
            </w:pPr>
            <w:proofErr w:type="spellStart"/>
            <w:r w:rsidRPr="0039266E">
              <w:t>très</w:t>
            </w:r>
            <w:proofErr w:type="spellEnd"/>
            <w:r w:rsidRPr="0039266E">
              <w:t xml:space="preserve"> large</w:t>
            </w:r>
          </w:p>
        </w:tc>
        <w:tc>
          <w:tcPr>
            <w:tcW w:w="1851" w:type="dxa"/>
            <w:tcBorders>
              <w:top w:val="nil"/>
              <w:left w:val="nil"/>
              <w:bottom w:val="single" w:sz="4" w:space="0" w:color="auto"/>
              <w:right w:val="nil"/>
            </w:tcBorders>
          </w:tcPr>
          <w:p w:rsidR="00C8363F" w:rsidRPr="0039266E" w:rsidRDefault="00C8363F" w:rsidP="00C8363F">
            <w:pPr>
              <w:pStyle w:val="tgchartext"/>
            </w:pPr>
            <w:proofErr w:type="spellStart"/>
            <w:r w:rsidRPr="0039266E">
              <w:t>sehr</w:t>
            </w:r>
            <w:proofErr w:type="spellEnd"/>
            <w:r w:rsidR="00831478" w:rsidRPr="0039266E">
              <w:t xml:space="preserve"> </w:t>
            </w:r>
            <w:proofErr w:type="spellStart"/>
            <w:r w:rsidRPr="0039266E">
              <w:t>breit</w:t>
            </w:r>
            <w:proofErr w:type="spellEnd"/>
          </w:p>
        </w:tc>
        <w:tc>
          <w:tcPr>
            <w:tcW w:w="1872" w:type="dxa"/>
            <w:tcBorders>
              <w:top w:val="nil"/>
              <w:left w:val="nil"/>
              <w:bottom w:val="single" w:sz="4" w:space="0" w:color="auto"/>
              <w:right w:val="nil"/>
            </w:tcBorders>
          </w:tcPr>
          <w:p w:rsidR="00C8363F" w:rsidRPr="0039266E" w:rsidRDefault="00C8363F" w:rsidP="00C8363F">
            <w:pPr>
              <w:pStyle w:val="tgchartext"/>
            </w:pPr>
            <w:proofErr w:type="spellStart"/>
            <w:r w:rsidRPr="0039266E">
              <w:t>muy</w:t>
            </w:r>
            <w:proofErr w:type="spellEnd"/>
            <w:r w:rsidR="00831478" w:rsidRPr="0039266E">
              <w:t xml:space="preserve"> </w:t>
            </w:r>
            <w:proofErr w:type="spellStart"/>
            <w:r w:rsidRPr="0039266E">
              <w:t>ancha</w:t>
            </w:r>
            <w:proofErr w:type="spellEnd"/>
          </w:p>
        </w:tc>
        <w:tc>
          <w:tcPr>
            <w:tcW w:w="1932" w:type="dxa"/>
            <w:tcBorders>
              <w:top w:val="nil"/>
              <w:left w:val="nil"/>
              <w:bottom w:val="single" w:sz="4" w:space="0" w:color="auto"/>
              <w:right w:val="nil"/>
            </w:tcBorders>
          </w:tcPr>
          <w:p w:rsidR="00C8363F" w:rsidRPr="0039266E" w:rsidRDefault="00C8363F" w:rsidP="00C8363F">
            <w:pPr>
              <w:pStyle w:val="tgchartext"/>
            </w:pPr>
            <w:proofErr w:type="spellStart"/>
            <w:r w:rsidRPr="0039266E">
              <w:t>Zhong</w:t>
            </w:r>
            <w:proofErr w:type="spellEnd"/>
            <w:r w:rsidRPr="0039266E">
              <w:t xml:space="preserve"> Ban </w:t>
            </w:r>
            <w:proofErr w:type="spellStart"/>
            <w:r w:rsidRPr="0039266E">
              <w:t>Bai</w:t>
            </w:r>
            <w:proofErr w:type="spellEnd"/>
          </w:p>
        </w:tc>
        <w:tc>
          <w:tcPr>
            <w:tcW w:w="746" w:type="dxa"/>
            <w:tcBorders>
              <w:top w:val="nil"/>
              <w:left w:val="nil"/>
              <w:bottom w:val="single" w:sz="4" w:space="0" w:color="auto"/>
            </w:tcBorders>
          </w:tcPr>
          <w:p w:rsidR="00C8363F" w:rsidRPr="0039266E" w:rsidRDefault="00C8363F" w:rsidP="00C8363F">
            <w:pPr>
              <w:pStyle w:val="tgchartext"/>
              <w:jc w:val="center"/>
            </w:pPr>
            <w:r w:rsidRPr="0039266E">
              <w:t>5</w:t>
            </w:r>
          </w:p>
        </w:tc>
      </w:tr>
    </w:tbl>
    <w:p w:rsidR="00C8363F" w:rsidRPr="0039266E"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Char. 37</w:t>
            </w:r>
          </w:p>
        </w:tc>
        <w:tc>
          <w:tcPr>
            <w:tcW w:w="8208" w:type="dxa"/>
          </w:tcPr>
          <w:p w:rsidR="00C8363F" w:rsidRPr="0039266E" w:rsidRDefault="00C8363F" w:rsidP="00C8363F">
            <w:pPr>
              <w:rPr>
                <w:rFonts w:cs="Arial"/>
              </w:rPr>
            </w:pPr>
            <w:r w:rsidRPr="0039266E">
              <w:rPr>
                <w:rFonts w:cs="Arial"/>
              </w:rPr>
              <w:t>to add “very” to state 5</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38</w:t>
            </w:r>
          </w:p>
        </w:tc>
        <w:tc>
          <w:tcPr>
            <w:tcW w:w="8208" w:type="dxa"/>
          </w:tcPr>
          <w:p w:rsidR="00C8363F" w:rsidRPr="0039266E" w:rsidRDefault="00C8363F" w:rsidP="00C8363F">
            <w:pPr>
              <w:rPr>
                <w:rFonts w:cs="Arial"/>
                <w:snapToGrid w:val="0"/>
                <w:lang w:eastAsia="cs-CZ"/>
              </w:rPr>
            </w:pPr>
            <w:r w:rsidRPr="0039266E">
              <w:rPr>
                <w:rFonts w:cs="Arial"/>
                <w:snapToGrid w:val="0"/>
                <w:lang w:eastAsia="cs-CZ"/>
              </w:rPr>
              <w:t>to check whether to have states (1) elliptic, (2) circular, (3) oblate</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39</w:t>
            </w:r>
          </w:p>
        </w:tc>
        <w:tc>
          <w:tcPr>
            <w:tcW w:w="8208" w:type="dxa"/>
          </w:tcPr>
          <w:p w:rsidR="00C8363F" w:rsidRPr="0039266E" w:rsidRDefault="00C8363F" w:rsidP="00C8363F">
            <w:pPr>
              <w:rPr>
                <w:rFonts w:cs="Arial"/>
                <w:snapToGrid w:val="0"/>
              </w:rPr>
            </w:pPr>
            <w:r w:rsidRPr="0039266E">
              <w:rPr>
                <w:rFonts w:cs="Arial"/>
                <w:snapToGrid w:val="0"/>
              </w:rPr>
              <w:t>to add (+) with explanation of main color (from TGP/14) or delete “main”</w:t>
            </w:r>
          </w:p>
          <w:p w:rsidR="00C8363F" w:rsidRPr="0039266E" w:rsidRDefault="00C8363F" w:rsidP="00C8363F">
            <w:pPr>
              <w:rPr>
                <w:rFonts w:cs="Arial"/>
              </w:rPr>
            </w:pPr>
            <w:r w:rsidRPr="0039266E">
              <w:rPr>
                <w:rFonts w:cs="Arial"/>
                <w:i/>
                <w:lang w:eastAsia="cs-CZ"/>
              </w:rPr>
              <w:t>Leading Expert:  to delete “main”</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42</w:t>
            </w:r>
          </w:p>
        </w:tc>
        <w:tc>
          <w:tcPr>
            <w:tcW w:w="8208" w:type="dxa"/>
          </w:tcPr>
          <w:p w:rsidR="00C8363F" w:rsidRPr="0039266E" w:rsidRDefault="00C8363F" w:rsidP="00C8363F">
            <w:pPr>
              <w:rPr>
                <w:rFonts w:cs="Arial"/>
              </w:rPr>
            </w:pPr>
            <w:r w:rsidRPr="0039266E">
              <w:rPr>
                <w:rFonts w:cs="Arial"/>
              </w:rPr>
              <w:t>to have notes 1 to 3</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44</w:t>
            </w:r>
          </w:p>
        </w:tc>
        <w:tc>
          <w:tcPr>
            <w:tcW w:w="8208" w:type="dxa"/>
          </w:tcPr>
          <w:p w:rsidR="00C8363F" w:rsidRPr="0039266E" w:rsidRDefault="00C8363F" w:rsidP="00C8363F">
            <w:pPr>
              <w:rPr>
                <w:rFonts w:cs="Arial"/>
              </w:rPr>
            </w:pPr>
            <w:r w:rsidRPr="0039266E">
              <w:rPr>
                <w:rFonts w:cs="Arial"/>
              </w:rPr>
              <w:t>- to read “Fleshiness of disc” with states (1) weak, (2) medium, (3) strong</w:t>
            </w:r>
          </w:p>
          <w:p w:rsidR="00C8363F" w:rsidRPr="0039266E" w:rsidRDefault="00C8363F" w:rsidP="00C8363F">
            <w:pPr>
              <w:rPr>
                <w:rFonts w:cs="Arial"/>
              </w:rPr>
            </w:pPr>
            <w:r w:rsidRPr="0039266E">
              <w:rPr>
                <w:rFonts w:cs="Arial"/>
              </w:rPr>
              <w:t>- to add (+) and reinsert Ad. from proj.4 (Ad. 46)</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50</w:t>
            </w:r>
          </w:p>
        </w:tc>
        <w:tc>
          <w:tcPr>
            <w:tcW w:w="8208" w:type="dxa"/>
          </w:tcPr>
          <w:p w:rsidR="00C8363F" w:rsidRPr="0039266E" w:rsidRDefault="00C8363F" w:rsidP="00C8363F">
            <w:pPr>
              <w:rPr>
                <w:rFonts w:cs="Arial"/>
              </w:rPr>
            </w:pPr>
            <w:r w:rsidRPr="0039266E">
              <w:rPr>
                <w:rFonts w:cs="Arial"/>
              </w:rPr>
              <w:t>to be deleted (not suitable for DUS testing)</w:t>
            </w:r>
          </w:p>
          <w:p w:rsidR="00C8363F" w:rsidRPr="0039266E" w:rsidRDefault="00C8363F" w:rsidP="00C8363F">
            <w:pPr>
              <w:rPr>
                <w:rFonts w:cs="Arial"/>
                <w:i/>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51</w:t>
            </w:r>
          </w:p>
        </w:tc>
        <w:tc>
          <w:tcPr>
            <w:tcW w:w="8208" w:type="dxa"/>
          </w:tcPr>
          <w:p w:rsidR="00C8363F" w:rsidRPr="0039266E" w:rsidRDefault="00C8363F" w:rsidP="00C8363F">
            <w:pPr>
              <w:rPr>
                <w:rFonts w:cs="Arial"/>
              </w:rPr>
            </w:pPr>
            <w:r w:rsidRPr="0039266E">
              <w:rPr>
                <w:rFonts w:cs="Arial"/>
                <w:lang w:eastAsia="cs-CZ"/>
              </w:rPr>
              <w:t>to read “</w:t>
            </w:r>
            <w:r w:rsidR="001229CA" w:rsidRPr="0039266E">
              <w:rPr>
                <w:rFonts w:cs="Arial"/>
              </w:rPr>
              <w:t>T</w:t>
            </w:r>
            <w:r w:rsidRPr="0039266E">
              <w:rPr>
                <w:rFonts w:cs="Arial"/>
              </w:rPr>
              <w:t>ime of beginning of flowering”</w:t>
            </w:r>
          </w:p>
          <w:p w:rsidR="00C8363F" w:rsidRPr="0039266E" w:rsidRDefault="00C8363F" w:rsidP="00C8363F">
            <w:pPr>
              <w:rPr>
                <w:rFonts w:cs="Arial"/>
                <w:u w:val="single"/>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(a)</w:t>
            </w:r>
          </w:p>
        </w:tc>
        <w:tc>
          <w:tcPr>
            <w:tcW w:w="8208" w:type="dxa"/>
          </w:tcPr>
          <w:p w:rsidR="00C8363F" w:rsidRPr="0039266E" w:rsidRDefault="00C8363F" w:rsidP="00C8363F">
            <w:pPr>
              <w:rPr>
                <w:rFonts w:cs="Arial"/>
                <w:lang w:eastAsia="cs-CZ"/>
              </w:rPr>
            </w:pPr>
            <w:r w:rsidRPr="0039266E">
              <w:rPr>
                <w:rFonts w:cs="Arial"/>
                <w:lang w:eastAsia="cs-CZ"/>
              </w:rPr>
              <w:t>to delete 2</w:t>
            </w:r>
            <w:r w:rsidRPr="0039266E">
              <w:rPr>
                <w:rFonts w:cs="Arial"/>
                <w:vertAlign w:val="superscript"/>
                <w:lang w:eastAsia="cs-CZ"/>
              </w:rPr>
              <w:t>nd</w:t>
            </w:r>
            <w:r w:rsidRPr="0039266E">
              <w:rPr>
                <w:rFonts w:cs="Arial"/>
                <w:lang w:eastAsia="cs-CZ"/>
              </w:rPr>
              <w:t xml:space="preserve"> sentence</w:t>
            </w:r>
          </w:p>
          <w:p w:rsidR="00C8363F" w:rsidRPr="0039266E" w:rsidRDefault="00C8363F" w:rsidP="00C8363F">
            <w:pPr>
              <w:rPr>
                <w:rFonts w:cs="Arial"/>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(b)</w:t>
            </w:r>
          </w:p>
        </w:tc>
        <w:tc>
          <w:tcPr>
            <w:tcW w:w="8208" w:type="dxa"/>
          </w:tcPr>
          <w:p w:rsidR="00C8363F" w:rsidRPr="0039266E" w:rsidRDefault="00C8363F" w:rsidP="00C8363F">
            <w:pPr>
              <w:rPr>
                <w:rFonts w:cs="Arial"/>
                <w:lang w:eastAsia="cs-CZ"/>
              </w:rPr>
            </w:pPr>
            <w:r w:rsidRPr="0039266E">
              <w:rPr>
                <w:rFonts w:cs="Arial"/>
                <w:lang w:eastAsia="cs-CZ"/>
              </w:rPr>
              <w:t>to delete “all”</w:t>
            </w:r>
          </w:p>
          <w:p w:rsidR="00C8363F" w:rsidRPr="0039266E" w:rsidRDefault="00C8363F" w:rsidP="00C8363F">
            <w:pPr>
              <w:rPr>
                <w:rFonts w:cs="Arial"/>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(c)</w:t>
            </w:r>
          </w:p>
        </w:tc>
        <w:tc>
          <w:tcPr>
            <w:tcW w:w="8208" w:type="dxa"/>
          </w:tcPr>
          <w:p w:rsidR="00C8363F" w:rsidRPr="0039266E" w:rsidRDefault="00C8363F" w:rsidP="00C8363F">
            <w:pPr>
              <w:pStyle w:val="BodyText"/>
              <w:rPr>
                <w:rFonts w:cs="Arial"/>
              </w:rPr>
            </w:pPr>
            <w:r w:rsidRPr="0039266E">
              <w:rPr>
                <w:rFonts w:cs="Arial"/>
              </w:rPr>
              <w:t>- to read "Observations on flower, petal, stamen and pistil should be made on the terminal flower on a primary flowering branch. Observations on the petal should be made when the flower is fully open.  Observations on the flower form should be made on the flowers with most complex form."</w:t>
            </w:r>
          </w:p>
          <w:p w:rsidR="00C8363F" w:rsidRPr="0039266E" w:rsidRDefault="00C8363F" w:rsidP="00C8363F">
            <w:pPr>
              <w:pStyle w:val="BodyText"/>
              <w:rPr>
                <w:rFonts w:cs="Arial"/>
              </w:rPr>
            </w:pPr>
            <w:r w:rsidRPr="0039266E">
              <w:rPr>
                <w:rFonts w:cs="Arial"/>
              </w:rPr>
              <w:t>- deleted sentence should be moved to Ad. 21</w:t>
            </w:r>
          </w:p>
          <w:p w:rsidR="00C8363F" w:rsidRPr="0039266E" w:rsidRDefault="00C8363F" w:rsidP="00C8363F">
            <w:pPr>
              <w:pStyle w:val="BodyText"/>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(d)</w:t>
            </w:r>
          </w:p>
        </w:tc>
        <w:tc>
          <w:tcPr>
            <w:tcW w:w="8208" w:type="dxa"/>
          </w:tcPr>
          <w:p w:rsidR="00C8363F" w:rsidRPr="0039266E" w:rsidRDefault="00C8363F" w:rsidP="00C8363F">
            <w:pPr>
              <w:rPr>
                <w:rFonts w:cs="Arial"/>
              </w:rPr>
            </w:pPr>
            <w:r w:rsidRPr="0039266E">
              <w:rPr>
                <w:rFonts w:cs="Arial"/>
              </w:rPr>
              <w:t>to read "Observations on the blotch should be made on the first and second inner petal whorl when the flower is fully open. The blotch is an irregularly shaped and sized spot at the base of the inner side of the petal."</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9</w:t>
            </w:r>
          </w:p>
        </w:tc>
        <w:tc>
          <w:tcPr>
            <w:tcW w:w="8208" w:type="dxa"/>
          </w:tcPr>
          <w:p w:rsidR="00C8363F" w:rsidRPr="0039266E" w:rsidRDefault="00C8363F" w:rsidP="00C8363F">
            <w:pPr>
              <w:rPr>
                <w:rFonts w:cs="Arial"/>
              </w:rPr>
            </w:pPr>
            <w:r w:rsidRPr="0039266E">
              <w:rPr>
                <w:rFonts w:cs="Arial"/>
              </w:rPr>
              <w:t>to be deleted</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19</w:t>
            </w:r>
          </w:p>
        </w:tc>
        <w:tc>
          <w:tcPr>
            <w:tcW w:w="8208" w:type="dxa"/>
          </w:tcPr>
          <w:p w:rsidR="00C8363F" w:rsidRPr="0039266E" w:rsidRDefault="00C8363F" w:rsidP="00C8363F">
            <w:pPr>
              <w:pStyle w:val="BodyText"/>
              <w:rPr>
                <w:rFonts w:cs="Arial"/>
              </w:rPr>
            </w:pPr>
            <w:r w:rsidRPr="0039266E">
              <w:rPr>
                <w:rFonts w:cs="Arial"/>
              </w:rPr>
              <w:t>to delete "Indicate the shape and position of observed leaflet blade."</w:t>
            </w:r>
          </w:p>
          <w:p w:rsidR="00C8363F" w:rsidRPr="0039266E" w:rsidRDefault="00C8363F" w:rsidP="00C8363F">
            <w:pPr>
              <w:pStyle w:val="BodyText"/>
              <w:rPr>
                <w:rFonts w:cs="Arial"/>
                <w:u w:val="single"/>
              </w:rPr>
            </w:pPr>
            <w:r w:rsidRPr="0039266E">
              <w:rPr>
                <w:rFonts w:cs="Arial"/>
              </w:rPr>
              <w:t>The first photo should be replaced by the following explanation: "The outline shape of the leaflet should be observed."</w:t>
            </w:r>
          </w:p>
          <w:p w:rsidR="00C8363F" w:rsidRPr="0039266E" w:rsidRDefault="00C8363F" w:rsidP="00C8363F">
            <w:pPr>
              <w:pStyle w:val="BodyText"/>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20</w:t>
            </w:r>
          </w:p>
        </w:tc>
        <w:tc>
          <w:tcPr>
            <w:tcW w:w="8208" w:type="dxa"/>
          </w:tcPr>
          <w:p w:rsidR="00C8363F" w:rsidRPr="0039266E" w:rsidRDefault="00C8363F" w:rsidP="00C8363F">
            <w:pPr>
              <w:pStyle w:val="BodyText"/>
              <w:rPr>
                <w:rFonts w:cs="Arial"/>
              </w:rPr>
            </w:pPr>
            <w:r w:rsidRPr="0039266E">
              <w:rPr>
                <w:rFonts w:cs="Arial"/>
              </w:rPr>
              <w:t>to check if (7) present would be correct for (9).</w:t>
            </w:r>
          </w:p>
          <w:p w:rsidR="00C8363F" w:rsidRPr="0039266E" w:rsidRDefault="00C8363F" w:rsidP="00C8363F">
            <w:pPr>
              <w:pStyle w:val="BodyText"/>
              <w:rPr>
                <w:rFonts w:cs="Arial"/>
                <w:i/>
              </w:rPr>
            </w:pPr>
            <w:r w:rsidRPr="0039266E">
              <w:rPr>
                <w:rFonts w:cs="Arial"/>
                <w:i/>
              </w:rPr>
              <w:t>Leading Expert:  M</w:t>
            </w:r>
            <w:r w:rsidRPr="0039266E">
              <w:rPr>
                <w:rFonts w:cs="Arial" w:hint="eastAsia"/>
                <w:i/>
              </w:rPr>
              <w:t>ay not. If (9)</w:t>
            </w:r>
            <w:r w:rsidRPr="0039266E">
              <w:rPr>
                <w:rFonts w:cs="Arial"/>
                <w:i/>
              </w:rPr>
              <w:t xml:space="preserve"> </w:t>
            </w:r>
            <w:r w:rsidRPr="0039266E">
              <w:rPr>
                <w:rFonts w:cs="Arial" w:hint="eastAsia"/>
                <w:i/>
              </w:rPr>
              <w:t>is carefully observed,</w:t>
            </w:r>
            <w:r w:rsidRPr="0039266E">
              <w:rPr>
                <w:rFonts w:cs="Arial"/>
                <w:i/>
              </w:rPr>
              <w:t xml:space="preserve"> </w:t>
            </w:r>
            <w:r w:rsidRPr="0039266E">
              <w:rPr>
                <w:rFonts w:cs="Arial" w:hint="eastAsia"/>
                <w:i/>
              </w:rPr>
              <w:t>we can</w:t>
            </w:r>
            <w:r w:rsidRPr="0039266E">
              <w:rPr>
                <w:rFonts w:cs="Arial"/>
                <w:i/>
              </w:rPr>
              <w:t>’</w:t>
            </w:r>
            <w:r w:rsidRPr="0039266E">
              <w:rPr>
                <w:rFonts w:cs="Arial" w:hint="eastAsia"/>
                <w:i/>
              </w:rPr>
              <w:t>t see petiole, we call this kind of situation completely split ,it is a part of a leaf instead of a separate leaflet.</w:t>
            </w:r>
            <w:r w:rsidRPr="0039266E">
              <w:rPr>
                <w:rFonts w:cs="Arial"/>
                <w:i/>
              </w:rPr>
              <w:t xml:space="preserve">  To add the following explanation: The sinus is an indent in the leaflet. The sinus may extend to the midrib, creating a lobe. To avoid confusion: a leaflet has a </w:t>
            </w:r>
            <w:proofErr w:type="spellStart"/>
            <w:r w:rsidRPr="0039266E">
              <w:rPr>
                <w:rFonts w:cs="Arial"/>
                <w:i/>
              </w:rPr>
              <w:t>petiolule</w:t>
            </w:r>
            <w:proofErr w:type="spellEnd"/>
            <w:r w:rsidRPr="0039266E">
              <w:rPr>
                <w:rFonts w:cs="Arial"/>
                <w:i/>
              </w:rPr>
              <w:t xml:space="preserve">, but a lobe does not have a </w:t>
            </w:r>
            <w:proofErr w:type="spellStart"/>
            <w:r w:rsidRPr="0039266E">
              <w:rPr>
                <w:rFonts w:cs="Arial"/>
                <w:i/>
              </w:rPr>
              <w:t>petiolule</w:t>
            </w:r>
            <w:proofErr w:type="spellEnd"/>
            <w:r w:rsidRPr="0039266E">
              <w:rPr>
                <w:rFonts w:cs="Arial"/>
                <w:i/>
              </w:rPr>
              <w:t xml:space="preserve">. </w:t>
            </w:r>
          </w:p>
          <w:p w:rsidR="00C8363F" w:rsidRPr="0039266E" w:rsidRDefault="00C8363F" w:rsidP="00C8363F">
            <w:pPr>
              <w:pStyle w:val="BodyText"/>
              <w:rPr>
                <w:rFonts w:cs="Arial"/>
              </w:rPr>
            </w:pPr>
          </w:p>
          <w:p w:rsidR="00C8363F" w:rsidRPr="0039266E" w:rsidRDefault="00C8363F" w:rsidP="00C8363F">
            <w:pPr>
              <w:pStyle w:val="BodyText"/>
              <w:rPr>
                <w:rFonts w:cs="Arial"/>
              </w:rPr>
            </w:pPr>
            <w:r w:rsidRPr="0039266E">
              <w:rPr>
                <w:rFonts w:cs="Arial"/>
              </w:rPr>
              <w:t xml:space="preserve">- to have a joint Ad. 19, 20 composed of the table on top of current Ad. 19 </w:t>
            </w:r>
          </w:p>
          <w:p w:rsidR="00C8363F" w:rsidRPr="0039266E" w:rsidRDefault="00C8363F" w:rsidP="00C8363F">
            <w:pPr>
              <w:pStyle w:val="BodyText"/>
              <w:rPr>
                <w:rFonts w:cs="Arial"/>
              </w:rPr>
            </w:pPr>
            <w:r w:rsidRPr="0039266E">
              <w:rPr>
                <w:rFonts w:cs="Arial"/>
              </w:rPr>
              <w:t>- to have in addition separate Ad. 19 and Ad. 20 with respective grids from current TG</w:t>
            </w:r>
          </w:p>
          <w:p w:rsidR="00C8363F" w:rsidRPr="0039266E" w:rsidRDefault="00C8363F" w:rsidP="00C8363F">
            <w:pPr>
              <w:pStyle w:val="BodyText"/>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21</w:t>
            </w:r>
          </w:p>
        </w:tc>
        <w:tc>
          <w:tcPr>
            <w:tcW w:w="8208" w:type="dxa"/>
          </w:tcPr>
          <w:p w:rsidR="00C8363F" w:rsidRPr="0039266E" w:rsidRDefault="00C8363F" w:rsidP="00C8363F">
            <w:pPr>
              <w:pStyle w:val="BodyText"/>
              <w:rPr>
                <w:rFonts w:cs="Arial"/>
              </w:rPr>
            </w:pPr>
            <w:r w:rsidRPr="0039266E">
              <w:rPr>
                <w:rFonts w:cs="Arial"/>
              </w:rPr>
              <w:t>- to add explanation from 8.1 (c) "Observations on the shape of flower bud should be made when the bud is well developed but before it is beginning to show the color."</w:t>
            </w:r>
          </w:p>
          <w:p w:rsidR="00C8363F" w:rsidRPr="0039266E" w:rsidRDefault="00C8363F" w:rsidP="00C8363F">
            <w:pPr>
              <w:pStyle w:val="BodyText"/>
              <w:rPr>
                <w:rFonts w:cs="Arial"/>
                <w:snapToGrid w:val="0"/>
              </w:rPr>
            </w:pPr>
            <w:r w:rsidRPr="0039266E">
              <w:rPr>
                <w:rFonts w:cs="Arial"/>
                <w:snapToGrid w:val="0"/>
              </w:rPr>
              <w:t>- to provide illustration in form of grid (see TGP/14/1)</w:t>
            </w:r>
          </w:p>
          <w:p w:rsidR="00C8363F" w:rsidRPr="0039266E" w:rsidRDefault="00C8363F" w:rsidP="00C8363F">
            <w:pPr>
              <w:pStyle w:val="BodyText"/>
              <w:rPr>
                <w:rFonts w:cs="Arial"/>
                <w:i/>
              </w:rPr>
            </w:pPr>
            <w:r w:rsidRPr="0039266E">
              <w:rPr>
                <w:rFonts w:cs="Arial"/>
                <w:i/>
                <w:snapToGrid w:val="0"/>
              </w:rPr>
              <w:t xml:space="preserve">Leading Expert:  to add grid as presented in document TWO/45/34 </w:t>
            </w:r>
          </w:p>
        </w:tc>
      </w:tr>
    </w:tbl>
    <w:p w:rsidR="00C8363F" w:rsidRPr="0039266E" w:rsidRDefault="00C8363F"/>
    <w:p w:rsidR="00C8363F" w:rsidRPr="0039266E" w:rsidRDefault="00C8363F" w:rsidP="00C8363F">
      <w:pPr>
        <w:keepNext/>
        <w:spacing w:line="360" w:lineRule="auto"/>
        <w:jc w:val="left"/>
        <w:rPr>
          <w:rFonts w:cs="Arial"/>
          <w:u w:val="single"/>
        </w:rPr>
      </w:pPr>
      <w:r w:rsidRPr="0039266E">
        <w:rPr>
          <w:rFonts w:cs="Arial"/>
          <w:u w:val="single"/>
        </w:rPr>
        <w:t>Ad. 21:  Flower bud: shape in lateral 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0"/>
        <w:gridCol w:w="3232"/>
        <w:gridCol w:w="3119"/>
        <w:gridCol w:w="2165"/>
      </w:tblGrid>
      <w:tr w:rsidR="00C8363F" w:rsidRPr="0039266E" w:rsidTr="00C8363F">
        <w:tc>
          <w:tcPr>
            <w:tcW w:w="8936" w:type="dxa"/>
            <w:gridSpan w:val="4"/>
          </w:tcPr>
          <w:p w:rsidR="00C8363F" w:rsidRPr="0039266E" w:rsidRDefault="00C8363F" w:rsidP="00C8363F">
            <w:pPr>
              <w:keepNext/>
              <w:jc w:val="center"/>
              <w:rPr>
                <w:rFonts w:cs="Arial"/>
                <w:sz w:val="16"/>
                <w:szCs w:val="16"/>
              </w:rPr>
            </w:pPr>
            <w:r w:rsidRPr="0039266E">
              <w:rPr>
                <w:rFonts w:cs="Arial"/>
                <w:sz w:val="16"/>
                <w:szCs w:val="16"/>
              </w:rPr>
              <w:tab/>
            </w:r>
            <w:r w:rsidRPr="0039266E">
              <w:rPr>
                <w:rFonts w:cs="Arial"/>
                <w:sz w:val="16"/>
                <w:szCs w:val="16"/>
              </w:rPr>
              <w:sym w:font="Wingdings" w:char="F0DF"/>
            </w:r>
            <w:r w:rsidRPr="0039266E">
              <w:rPr>
                <w:rFonts w:cs="Arial"/>
                <w:sz w:val="16"/>
                <w:szCs w:val="16"/>
              </w:rPr>
              <w:tab/>
            </w:r>
            <w:r w:rsidRPr="0039266E">
              <w:rPr>
                <w:rFonts w:cs="Arial"/>
                <w:sz w:val="16"/>
                <w:szCs w:val="16"/>
              </w:rPr>
              <w:tab/>
              <w:t>broadest part</w:t>
            </w:r>
            <w:r w:rsidRPr="0039266E">
              <w:rPr>
                <w:rFonts w:cs="Arial"/>
                <w:sz w:val="16"/>
                <w:szCs w:val="16"/>
              </w:rPr>
              <w:tab/>
            </w:r>
            <w:r w:rsidRPr="0039266E">
              <w:rPr>
                <w:rFonts w:cs="Arial"/>
                <w:sz w:val="16"/>
                <w:szCs w:val="16"/>
              </w:rPr>
              <w:tab/>
            </w:r>
            <w:r w:rsidRPr="0039266E">
              <w:rPr>
                <w:rFonts w:cs="Arial"/>
                <w:sz w:val="16"/>
                <w:szCs w:val="16"/>
              </w:rPr>
              <w:sym w:font="Wingdings" w:char="F0E0"/>
            </w:r>
            <w:r w:rsidRPr="0039266E">
              <w:rPr>
                <w:rFonts w:cs="Arial"/>
                <w:sz w:val="16"/>
                <w:szCs w:val="16"/>
              </w:rPr>
              <w:t xml:space="preserve"> </w:t>
            </w:r>
            <w:r w:rsidRPr="0039266E">
              <w:rPr>
                <w:rFonts w:cs="Arial"/>
                <w:sz w:val="16"/>
                <w:szCs w:val="16"/>
              </w:rPr>
              <w:tab/>
            </w:r>
          </w:p>
        </w:tc>
      </w:tr>
      <w:tr w:rsidR="00C8363F" w:rsidRPr="0039266E" w:rsidTr="00C8363F">
        <w:tc>
          <w:tcPr>
            <w:tcW w:w="420" w:type="dxa"/>
          </w:tcPr>
          <w:p w:rsidR="00C8363F" w:rsidRPr="0039266E" w:rsidRDefault="00C8363F" w:rsidP="00C8363F">
            <w:pPr>
              <w:keepNext/>
              <w:jc w:val="center"/>
              <w:rPr>
                <w:rFonts w:cs="Arial"/>
                <w:sz w:val="16"/>
                <w:szCs w:val="16"/>
              </w:rPr>
            </w:pPr>
          </w:p>
        </w:tc>
        <w:tc>
          <w:tcPr>
            <w:tcW w:w="3232" w:type="dxa"/>
          </w:tcPr>
          <w:p w:rsidR="00C8363F" w:rsidRPr="0039266E" w:rsidRDefault="00C8363F" w:rsidP="00C8363F">
            <w:pPr>
              <w:keepNext/>
              <w:jc w:val="center"/>
              <w:rPr>
                <w:rFonts w:cs="Arial"/>
                <w:sz w:val="16"/>
                <w:szCs w:val="16"/>
              </w:rPr>
            </w:pPr>
            <w:r w:rsidRPr="0039266E">
              <w:rPr>
                <w:rFonts w:cs="Arial"/>
                <w:noProof/>
                <w:sz w:val="16"/>
                <w:szCs w:val="16"/>
              </w:rPr>
              <w:t>(below middle)</w:t>
            </w:r>
          </w:p>
        </w:tc>
        <w:tc>
          <w:tcPr>
            <w:tcW w:w="3119" w:type="dxa"/>
          </w:tcPr>
          <w:p w:rsidR="00C8363F" w:rsidRPr="0039266E" w:rsidRDefault="00C8363F" w:rsidP="00C8363F">
            <w:pPr>
              <w:keepNext/>
              <w:jc w:val="center"/>
              <w:rPr>
                <w:rFonts w:cs="Arial"/>
                <w:sz w:val="16"/>
                <w:szCs w:val="16"/>
              </w:rPr>
            </w:pPr>
            <w:r w:rsidRPr="0039266E">
              <w:rPr>
                <w:rFonts w:cs="Arial"/>
                <w:sz w:val="16"/>
                <w:szCs w:val="16"/>
              </w:rPr>
              <w:t>at middle</w:t>
            </w:r>
          </w:p>
        </w:tc>
        <w:tc>
          <w:tcPr>
            <w:tcW w:w="2165" w:type="dxa"/>
          </w:tcPr>
          <w:p w:rsidR="00C8363F" w:rsidRPr="0039266E" w:rsidRDefault="00C8363F" w:rsidP="00C8363F">
            <w:pPr>
              <w:keepNext/>
              <w:jc w:val="center"/>
              <w:rPr>
                <w:rFonts w:cs="Arial"/>
                <w:sz w:val="16"/>
                <w:szCs w:val="16"/>
              </w:rPr>
            </w:pPr>
            <w:r w:rsidRPr="0039266E">
              <w:rPr>
                <w:rFonts w:cs="Arial"/>
                <w:noProof/>
                <w:sz w:val="16"/>
                <w:szCs w:val="16"/>
              </w:rPr>
              <w:t>(above middle)</w:t>
            </w:r>
          </w:p>
        </w:tc>
      </w:tr>
      <w:tr w:rsidR="00C8363F" w:rsidRPr="0039266E" w:rsidTr="00C8363F">
        <w:tc>
          <w:tcPr>
            <w:tcW w:w="420" w:type="dxa"/>
            <w:vMerge w:val="restart"/>
            <w:textDirection w:val="btLr"/>
          </w:tcPr>
          <w:p w:rsidR="00C8363F" w:rsidRPr="0039266E" w:rsidRDefault="00C8363F" w:rsidP="00C8363F">
            <w:pPr>
              <w:keepNext/>
              <w:ind w:left="113" w:right="113"/>
              <w:jc w:val="center"/>
              <w:rPr>
                <w:rFonts w:cs="Arial"/>
                <w:sz w:val="16"/>
                <w:szCs w:val="16"/>
              </w:rPr>
            </w:pPr>
            <w:r w:rsidRPr="0039266E">
              <w:rPr>
                <w:rFonts w:cs="Arial"/>
                <w:noProof/>
                <w:sz w:val="16"/>
                <w:szCs w:val="16"/>
              </w:rPr>
              <w:t>broad (low)</w:t>
            </w:r>
            <w:r w:rsidRPr="0039266E">
              <w:rPr>
                <w:rFonts w:cs="Arial"/>
                <w:noProof/>
                <w:sz w:val="16"/>
                <w:szCs w:val="16"/>
              </w:rPr>
              <w:tab/>
            </w:r>
            <w:r w:rsidRPr="0039266E">
              <w:rPr>
                <w:rFonts w:cs="Arial"/>
                <w:noProof/>
                <w:sz w:val="16"/>
                <w:szCs w:val="16"/>
              </w:rPr>
              <w:sym w:font="Wingdings" w:char="F0DF"/>
            </w:r>
            <w:r w:rsidRPr="0039266E">
              <w:rPr>
                <w:rFonts w:cs="Arial"/>
                <w:noProof/>
                <w:sz w:val="16"/>
                <w:szCs w:val="16"/>
              </w:rPr>
              <w:tab/>
            </w:r>
            <w:r w:rsidRPr="0039266E">
              <w:rPr>
                <w:rFonts w:cs="Arial"/>
                <w:sz w:val="16"/>
                <w:szCs w:val="16"/>
              </w:rPr>
              <w:t>width (</w:t>
            </w:r>
            <w:r w:rsidRPr="0039266E">
              <w:rPr>
                <w:rFonts w:cs="Arial"/>
                <w:color w:val="000000"/>
                <w:sz w:val="16"/>
                <w:szCs w:val="16"/>
              </w:rPr>
              <w:t>ratio length/width)</w:t>
            </w:r>
            <w:r w:rsidRPr="0039266E">
              <w:rPr>
                <w:rFonts w:cs="Arial"/>
                <w:sz w:val="16"/>
                <w:szCs w:val="16"/>
              </w:rPr>
              <w:tab/>
            </w:r>
            <w:r w:rsidRPr="0039266E">
              <w:rPr>
                <w:rFonts w:cs="Arial"/>
                <w:noProof/>
                <w:sz w:val="16"/>
                <w:szCs w:val="16"/>
              </w:rPr>
              <w:sym w:font="Wingdings" w:char="F0E0"/>
            </w:r>
            <w:r w:rsidRPr="0039266E">
              <w:rPr>
                <w:rFonts w:cs="Arial"/>
                <w:noProof/>
                <w:sz w:val="16"/>
                <w:szCs w:val="16"/>
              </w:rPr>
              <w:t xml:space="preserve"> </w:t>
            </w:r>
            <w:r w:rsidRPr="0039266E">
              <w:rPr>
                <w:rFonts w:cs="Arial"/>
                <w:noProof/>
                <w:sz w:val="16"/>
                <w:szCs w:val="16"/>
              </w:rPr>
              <w:tab/>
              <w:t>narrow (high)</w:t>
            </w:r>
          </w:p>
        </w:tc>
        <w:tc>
          <w:tcPr>
            <w:tcW w:w="3232" w:type="dxa"/>
            <w:tcBorders>
              <w:bottom w:val="nil"/>
            </w:tcBorders>
          </w:tcPr>
          <w:p w:rsidR="00C8363F" w:rsidRPr="0039266E" w:rsidRDefault="00B07594" w:rsidP="00C8363F">
            <w:pPr>
              <w:keepNext/>
              <w:jc w:val="center"/>
              <w:rPr>
                <w:rFonts w:cs="Arial"/>
                <w:sz w:val="16"/>
                <w:szCs w:val="16"/>
              </w:rPr>
            </w:pPr>
            <w:r w:rsidRPr="0039266E">
              <w:rPr>
                <w:rFonts w:cs="Arial"/>
                <w:noProof/>
                <w:sz w:val="16"/>
                <w:szCs w:val="16"/>
              </w:rPr>
              <w:drawing>
                <wp:inline distT="0" distB="0" distL="0" distR="0" wp14:anchorId="400BFF83" wp14:editId="27561464">
                  <wp:extent cx="1256030" cy="1280160"/>
                  <wp:effectExtent l="0" t="0" r="1270" b="0"/>
                  <wp:docPr id="114" name="Picture 114" descr="DSCF2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F2803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256030" cy="1280160"/>
                          </a:xfrm>
                          <a:prstGeom prst="rect">
                            <a:avLst/>
                          </a:prstGeom>
                          <a:noFill/>
                          <a:ln>
                            <a:noFill/>
                          </a:ln>
                        </pic:spPr>
                      </pic:pic>
                    </a:graphicData>
                  </a:graphic>
                </wp:inline>
              </w:drawing>
            </w:r>
          </w:p>
        </w:tc>
        <w:tc>
          <w:tcPr>
            <w:tcW w:w="3119" w:type="dxa"/>
            <w:vMerge w:val="restart"/>
            <w:tcBorders>
              <w:bottom w:val="nil"/>
            </w:tcBorders>
          </w:tcPr>
          <w:p w:rsidR="00C8363F" w:rsidRPr="0039266E" w:rsidRDefault="00C8363F" w:rsidP="00C8363F">
            <w:pPr>
              <w:keepNext/>
              <w:jc w:val="center"/>
              <w:rPr>
                <w:rFonts w:cs="Arial"/>
                <w:sz w:val="16"/>
                <w:szCs w:val="16"/>
              </w:rPr>
            </w:pPr>
          </w:p>
        </w:tc>
        <w:tc>
          <w:tcPr>
            <w:tcW w:w="2165" w:type="dxa"/>
            <w:vMerge w:val="restart"/>
          </w:tcPr>
          <w:p w:rsidR="00C8363F" w:rsidRPr="0039266E" w:rsidRDefault="00C8363F" w:rsidP="00C8363F">
            <w:pPr>
              <w:keepNext/>
              <w:jc w:val="center"/>
              <w:rPr>
                <w:rFonts w:cs="Arial"/>
                <w:sz w:val="16"/>
                <w:szCs w:val="16"/>
              </w:rPr>
            </w:pPr>
          </w:p>
        </w:tc>
      </w:tr>
      <w:tr w:rsidR="00C8363F" w:rsidRPr="0039266E" w:rsidTr="00C8363F">
        <w:tc>
          <w:tcPr>
            <w:tcW w:w="420" w:type="dxa"/>
            <w:vMerge/>
            <w:textDirection w:val="tbRlV"/>
          </w:tcPr>
          <w:p w:rsidR="00C8363F" w:rsidRPr="0039266E" w:rsidRDefault="00C8363F" w:rsidP="00C8363F">
            <w:pPr>
              <w:keepNext/>
              <w:ind w:left="113" w:right="113"/>
              <w:jc w:val="center"/>
              <w:rPr>
                <w:rFonts w:cs="Arial"/>
                <w:sz w:val="16"/>
                <w:szCs w:val="16"/>
              </w:rPr>
            </w:pPr>
          </w:p>
        </w:tc>
        <w:tc>
          <w:tcPr>
            <w:tcW w:w="3232" w:type="dxa"/>
            <w:tcBorders>
              <w:top w:val="nil"/>
              <w:bottom w:val="nil"/>
            </w:tcBorders>
            <w:vAlign w:val="center"/>
          </w:tcPr>
          <w:p w:rsidR="00C8363F" w:rsidRPr="0039266E" w:rsidRDefault="00C8363F" w:rsidP="00C8363F">
            <w:pPr>
              <w:keepNext/>
              <w:jc w:val="center"/>
              <w:rPr>
                <w:rFonts w:cs="Arial"/>
                <w:sz w:val="16"/>
                <w:szCs w:val="16"/>
              </w:rPr>
            </w:pPr>
            <w:r w:rsidRPr="0039266E">
              <w:rPr>
                <w:rFonts w:cs="Arial"/>
                <w:sz w:val="16"/>
                <w:szCs w:val="16"/>
              </w:rPr>
              <w:t>1</w:t>
            </w:r>
          </w:p>
        </w:tc>
        <w:tc>
          <w:tcPr>
            <w:tcW w:w="3119" w:type="dxa"/>
            <w:vMerge/>
            <w:tcBorders>
              <w:top w:val="nil"/>
            </w:tcBorders>
          </w:tcPr>
          <w:p w:rsidR="00C8363F" w:rsidRPr="0039266E" w:rsidRDefault="00C8363F" w:rsidP="00C8363F">
            <w:pPr>
              <w:keepNext/>
              <w:jc w:val="center"/>
              <w:rPr>
                <w:rFonts w:cs="Arial"/>
                <w:sz w:val="16"/>
                <w:szCs w:val="16"/>
              </w:rPr>
            </w:pPr>
          </w:p>
        </w:tc>
        <w:tc>
          <w:tcPr>
            <w:tcW w:w="2165" w:type="dxa"/>
            <w:vMerge/>
          </w:tcPr>
          <w:p w:rsidR="00C8363F" w:rsidRPr="0039266E" w:rsidRDefault="00C8363F" w:rsidP="00C8363F">
            <w:pPr>
              <w:keepNext/>
              <w:jc w:val="center"/>
              <w:rPr>
                <w:rFonts w:cs="Arial"/>
                <w:sz w:val="16"/>
                <w:szCs w:val="16"/>
              </w:rPr>
            </w:pPr>
          </w:p>
        </w:tc>
      </w:tr>
      <w:tr w:rsidR="00C8363F" w:rsidRPr="0039266E" w:rsidTr="00C8363F">
        <w:tc>
          <w:tcPr>
            <w:tcW w:w="420" w:type="dxa"/>
            <w:vMerge/>
            <w:textDirection w:val="tbRlV"/>
          </w:tcPr>
          <w:p w:rsidR="00C8363F" w:rsidRPr="0039266E" w:rsidRDefault="00C8363F" w:rsidP="00C8363F">
            <w:pPr>
              <w:keepNext/>
              <w:ind w:left="113" w:right="113"/>
              <w:jc w:val="center"/>
              <w:rPr>
                <w:rFonts w:cs="Arial"/>
                <w:sz w:val="16"/>
                <w:szCs w:val="16"/>
              </w:rPr>
            </w:pPr>
          </w:p>
        </w:tc>
        <w:tc>
          <w:tcPr>
            <w:tcW w:w="3232" w:type="dxa"/>
            <w:tcBorders>
              <w:top w:val="nil"/>
            </w:tcBorders>
          </w:tcPr>
          <w:p w:rsidR="00C8363F" w:rsidRPr="0039266E" w:rsidRDefault="00C8363F" w:rsidP="00C8363F">
            <w:pPr>
              <w:keepNext/>
              <w:jc w:val="center"/>
              <w:rPr>
                <w:rFonts w:cs="Arial"/>
                <w:sz w:val="16"/>
                <w:szCs w:val="16"/>
              </w:rPr>
            </w:pPr>
            <w:r w:rsidRPr="0039266E">
              <w:rPr>
                <w:rFonts w:cs="Arial"/>
                <w:sz w:val="16"/>
                <w:szCs w:val="16"/>
              </w:rPr>
              <w:t>narrow ovate</w:t>
            </w:r>
          </w:p>
        </w:tc>
        <w:tc>
          <w:tcPr>
            <w:tcW w:w="3119" w:type="dxa"/>
            <w:vMerge/>
            <w:tcBorders>
              <w:bottom w:val="nil"/>
            </w:tcBorders>
          </w:tcPr>
          <w:p w:rsidR="00C8363F" w:rsidRPr="0039266E" w:rsidRDefault="00C8363F" w:rsidP="00C8363F">
            <w:pPr>
              <w:keepNext/>
              <w:jc w:val="center"/>
              <w:rPr>
                <w:rFonts w:cs="Arial"/>
                <w:sz w:val="16"/>
                <w:szCs w:val="16"/>
              </w:rPr>
            </w:pPr>
          </w:p>
        </w:tc>
        <w:tc>
          <w:tcPr>
            <w:tcW w:w="2165" w:type="dxa"/>
            <w:vMerge/>
            <w:tcBorders>
              <w:bottom w:val="nil"/>
            </w:tcBorders>
          </w:tcPr>
          <w:p w:rsidR="00C8363F" w:rsidRPr="0039266E" w:rsidRDefault="00C8363F" w:rsidP="00C8363F">
            <w:pPr>
              <w:keepNext/>
              <w:jc w:val="center"/>
              <w:rPr>
                <w:rFonts w:cs="Arial"/>
                <w:sz w:val="16"/>
                <w:szCs w:val="16"/>
              </w:rPr>
            </w:pPr>
          </w:p>
        </w:tc>
      </w:tr>
      <w:tr w:rsidR="00C8363F" w:rsidRPr="0039266E" w:rsidTr="00C8363F">
        <w:tc>
          <w:tcPr>
            <w:tcW w:w="420" w:type="dxa"/>
            <w:vMerge/>
            <w:textDirection w:val="tbRlV"/>
          </w:tcPr>
          <w:p w:rsidR="00C8363F" w:rsidRPr="0039266E" w:rsidRDefault="00C8363F" w:rsidP="00C8363F">
            <w:pPr>
              <w:keepNext/>
              <w:ind w:left="113" w:right="113"/>
              <w:jc w:val="center"/>
              <w:rPr>
                <w:rFonts w:cs="Arial"/>
                <w:sz w:val="16"/>
                <w:szCs w:val="16"/>
              </w:rPr>
            </w:pPr>
          </w:p>
        </w:tc>
        <w:tc>
          <w:tcPr>
            <w:tcW w:w="3232" w:type="dxa"/>
            <w:tcBorders>
              <w:bottom w:val="nil"/>
            </w:tcBorders>
          </w:tcPr>
          <w:p w:rsidR="00C8363F" w:rsidRPr="0039266E" w:rsidRDefault="00B07594" w:rsidP="00C8363F">
            <w:pPr>
              <w:keepNext/>
              <w:jc w:val="center"/>
              <w:rPr>
                <w:rFonts w:cs="Arial"/>
                <w:sz w:val="16"/>
                <w:szCs w:val="16"/>
              </w:rPr>
            </w:pPr>
            <w:r w:rsidRPr="0039266E">
              <w:rPr>
                <w:rFonts w:cs="Arial"/>
                <w:noProof/>
                <w:sz w:val="16"/>
                <w:szCs w:val="16"/>
              </w:rPr>
              <w:drawing>
                <wp:inline distT="0" distB="0" distL="0" distR="0" wp14:anchorId="2C5904F7" wp14:editId="6E2039E4">
                  <wp:extent cx="1487170" cy="1280160"/>
                  <wp:effectExtent l="0" t="0" r="0" b="0"/>
                  <wp:docPr id="115" name="Picture 115" descr="DSCF2840赛雪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SCF2840赛雪塔"/>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87170" cy="1280160"/>
                          </a:xfrm>
                          <a:prstGeom prst="rect">
                            <a:avLst/>
                          </a:prstGeom>
                          <a:noFill/>
                          <a:ln>
                            <a:noFill/>
                          </a:ln>
                        </pic:spPr>
                      </pic:pic>
                    </a:graphicData>
                  </a:graphic>
                </wp:inline>
              </w:drawing>
            </w:r>
          </w:p>
        </w:tc>
        <w:tc>
          <w:tcPr>
            <w:tcW w:w="3119" w:type="dxa"/>
            <w:tcBorders>
              <w:bottom w:val="nil"/>
            </w:tcBorders>
          </w:tcPr>
          <w:p w:rsidR="00C8363F" w:rsidRPr="0039266E" w:rsidRDefault="00B07594" w:rsidP="00C8363F">
            <w:pPr>
              <w:keepNext/>
              <w:jc w:val="center"/>
              <w:rPr>
                <w:rFonts w:cs="Arial"/>
                <w:sz w:val="16"/>
                <w:szCs w:val="16"/>
              </w:rPr>
            </w:pPr>
            <w:r w:rsidRPr="0039266E">
              <w:rPr>
                <w:rFonts w:cs="Arial"/>
                <w:noProof/>
                <w:sz w:val="16"/>
                <w:szCs w:val="16"/>
              </w:rPr>
              <w:drawing>
                <wp:inline distT="0" distB="0" distL="0" distR="0" wp14:anchorId="6559C893" wp14:editId="4070AD0F">
                  <wp:extent cx="1367790" cy="1081405"/>
                  <wp:effectExtent l="0" t="0" r="381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7">
                            <a:lum contrast="12000"/>
                            <a:extLst>
                              <a:ext uri="{28A0092B-C50C-407E-A947-70E740481C1C}">
                                <a14:useLocalDpi xmlns:a14="http://schemas.microsoft.com/office/drawing/2010/main" val="0"/>
                              </a:ext>
                            </a:extLst>
                          </a:blip>
                          <a:srcRect/>
                          <a:stretch>
                            <a:fillRect/>
                          </a:stretch>
                        </pic:blipFill>
                        <pic:spPr bwMode="auto">
                          <a:xfrm>
                            <a:off x="0" y="0"/>
                            <a:ext cx="1367790" cy="1081405"/>
                          </a:xfrm>
                          <a:prstGeom prst="rect">
                            <a:avLst/>
                          </a:prstGeom>
                          <a:noFill/>
                          <a:ln>
                            <a:noFill/>
                          </a:ln>
                        </pic:spPr>
                      </pic:pic>
                    </a:graphicData>
                  </a:graphic>
                </wp:inline>
              </w:drawing>
            </w:r>
          </w:p>
        </w:tc>
        <w:tc>
          <w:tcPr>
            <w:tcW w:w="2165" w:type="dxa"/>
            <w:vMerge w:val="restart"/>
          </w:tcPr>
          <w:p w:rsidR="00C8363F" w:rsidRPr="0039266E" w:rsidRDefault="00C8363F" w:rsidP="00C8363F">
            <w:pPr>
              <w:keepNext/>
              <w:jc w:val="center"/>
              <w:rPr>
                <w:rFonts w:cs="Arial"/>
                <w:sz w:val="16"/>
                <w:szCs w:val="16"/>
              </w:rPr>
            </w:pPr>
          </w:p>
        </w:tc>
      </w:tr>
      <w:tr w:rsidR="00C8363F" w:rsidRPr="0039266E" w:rsidTr="00C8363F">
        <w:tc>
          <w:tcPr>
            <w:tcW w:w="420" w:type="dxa"/>
            <w:vMerge/>
            <w:textDirection w:val="tbRlV"/>
          </w:tcPr>
          <w:p w:rsidR="00C8363F" w:rsidRPr="0039266E" w:rsidRDefault="00C8363F" w:rsidP="00C8363F">
            <w:pPr>
              <w:keepNext/>
              <w:ind w:left="113" w:right="113"/>
              <w:jc w:val="center"/>
              <w:rPr>
                <w:rFonts w:cs="Arial"/>
                <w:sz w:val="16"/>
                <w:szCs w:val="16"/>
              </w:rPr>
            </w:pPr>
          </w:p>
        </w:tc>
        <w:tc>
          <w:tcPr>
            <w:tcW w:w="3232" w:type="dxa"/>
            <w:tcBorders>
              <w:top w:val="nil"/>
              <w:bottom w:val="nil"/>
            </w:tcBorders>
          </w:tcPr>
          <w:p w:rsidR="00C8363F" w:rsidRPr="0039266E" w:rsidRDefault="00C8363F" w:rsidP="00C8363F">
            <w:pPr>
              <w:keepNext/>
              <w:jc w:val="center"/>
              <w:rPr>
                <w:rFonts w:cs="Arial"/>
                <w:sz w:val="16"/>
                <w:szCs w:val="16"/>
              </w:rPr>
            </w:pPr>
            <w:r w:rsidRPr="0039266E">
              <w:rPr>
                <w:rFonts w:cs="Arial"/>
                <w:sz w:val="16"/>
                <w:szCs w:val="16"/>
              </w:rPr>
              <w:t>2</w:t>
            </w:r>
          </w:p>
        </w:tc>
        <w:tc>
          <w:tcPr>
            <w:tcW w:w="3119" w:type="dxa"/>
            <w:tcBorders>
              <w:top w:val="nil"/>
              <w:bottom w:val="nil"/>
            </w:tcBorders>
          </w:tcPr>
          <w:p w:rsidR="00C8363F" w:rsidRPr="0039266E" w:rsidRDefault="00C8363F" w:rsidP="00C8363F">
            <w:pPr>
              <w:keepNext/>
              <w:jc w:val="center"/>
              <w:rPr>
                <w:rFonts w:cs="Arial"/>
                <w:sz w:val="16"/>
                <w:szCs w:val="16"/>
              </w:rPr>
            </w:pPr>
            <w:r w:rsidRPr="0039266E">
              <w:rPr>
                <w:rFonts w:cs="Arial"/>
                <w:sz w:val="16"/>
                <w:szCs w:val="16"/>
              </w:rPr>
              <w:t>3</w:t>
            </w:r>
          </w:p>
        </w:tc>
        <w:tc>
          <w:tcPr>
            <w:tcW w:w="2165" w:type="dxa"/>
            <w:vMerge/>
          </w:tcPr>
          <w:p w:rsidR="00C8363F" w:rsidRPr="0039266E" w:rsidRDefault="00C8363F" w:rsidP="00C8363F">
            <w:pPr>
              <w:keepNext/>
              <w:jc w:val="center"/>
              <w:rPr>
                <w:rFonts w:cs="Arial"/>
                <w:sz w:val="16"/>
                <w:szCs w:val="16"/>
              </w:rPr>
            </w:pPr>
          </w:p>
        </w:tc>
      </w:tr>
      <w:tr w:rsidR="00C8363F" w:rsidRPr="0039266E" w:rsidTr="00C8363F">
        <w:tc>
          <w:tcPr>
            <w:tcW w:w="420" w:type="dxa"/>
            <w:vMerge/>
            <w:textDirection w:val="tbRlV"/>
          </w:tcPr>
          <w:p w:rsidR="00C8363F" w:rsidRPr="0039266E" w:rsidRDefault="00C8363F" w:rsidP="00C8363F">
            <w:pPr>
              <w:keepNext/>
              <w:ind w:left="113" w:right="113"/>
              <w:jc w:val="center"/>
              <w:rPr>
                <w:rFonts w:cs="Arial"/>
                <w:sz w:val="16"/>
                <w:szCs w:val="16"/>
              </w:rPr>
            </w:pPr>
          </w:p>
        </w:tc>
        <w:tc>
          <w:tcPr>
            <w:tcW w:w="3232" w:type="dxa"/>
            <w:tcBorders>
              <w:top w:val="nil"/>
              <w:bottom w:val="single" w:sz="4" w:space="0" w:color="auto"/>
            </w:tcBorders>
          </w:tcPr>
          <w:p w:rsidR="00C8363F" w:rsidRPr="0039266E" w:rsidRDefault="00C8363F" w:rsidP="00C8363F">
            <w:pPr>
              <w:keepNext/>
              <w:jc w:val="center"/>
              <w:rPr>
                <w:rFonts w:cs="Arial"/>
                <w:sz w:val="16"/>
                <w:szCs w:val="16"/>
              </w:rPr>
            </w:pPr>
            <w:r w:rsidRPr="0039266E">
              <w:rPr>
                <w:rFonts w:cs="Arial"/>
                <w:sz w:val="16"/>
                <w:szCs w:val="16"/>
              </w:rPr>
              <w:t>broad ovate</w:t>
            </w:r>
          </w:p>
        </w:tc>
        <w:tc>
          <w:tcPr>
            <w:tcW w:w="3119" w:type="dxa"/>
            <w:tcBorders>
              <w:top w:val="nil"/>
            </w:tcBorders>
          </w:tcPr>
          <w:p w:rsidR="00C8363F" w:rsidRPr="0039266E" w:rsidRDefault="00C8363F" w:rsidP="00C8363F">
            <w:pPr>
              <w:keepNext/>
              <w:jc w:val="center"/>
              <w:rPr>
                <w:rFonts w:cs="Arial"/>
                <w:sz w:val="16"/>
                <w:szCs w:val="16"/>
              </w:rPr>
            </w:pPr>
            <w:r w:rsidRPr="0039266E">
              <w:rPr>
                <w:rFonts w:cs="Arial"/>
                <w:sz w:val="16"/>
                <w:szCs w:val="16"/>
              </w:rPr>
              <w:t>circular</w:t>
            </w:r>
          </w:p>
        </w:tc>
        <w:tc>
          <w:tcPr>
            <w:tcW w:w="2165" w:type="dxa"/>
            <w:vMerge/>
          </w:tcPr>
          <w:p w:rsidR="00C8363F" w:rsidRPr="0039266E" w:rsidRDefault="00C8363F" w:rsidP="00C8363F">
            <w:pPr>
              <w:keepNext/>
              <w:jc w:val="center"/>
              <w:rPr>
                <w:rFonts w:cs="Arial"/>
                <w:sz w:val="16"/>
                <w:szCs w:val="16"/>
              </w:rPr>
            </w:pPr>
          </w:p>
        </w:tc>
      </w:tr>
      <w:tr w:rsidR="00C8363F" w:rsidRPr="0039266E" w:rsidTr="00C8363F">
        <w:tc>
          <w:tcPr>
            <w:tcW w:w="420" w:type="dxa"/>
            <w:vMerge/>
            <w:textDirection w:val="tbRlV"/>
          </w:tcPr>
          <w:p w:rsidR="00C8363F" w:rsidRPr="0039266E" w:rsidRDefault="00C8363F" w:rsidP="00C8363F">
            <w:pPr>
              <w:keepNext/>
              <w:ind w:left="113" w:right="113"/>
              <w:jc w:val="center"/>
              <w:rPr>
                <w:rFonts w:cs="Arial"/>
                <w:sz w:val="16"/>
                <w:szCs w:val="16"/>
              </w:rPr>
            </w:pPr>
          </w:p>
        </w:tc>
        <w:tc>
          <w:tcPr>
            <w:tcW w:w="3232" w:type="dxa"/>
            <w:vMerge w:val="restart"/>
            <w:tcBorders>
              <w:top w:val="single" w:sz="4" w:space="0" w:color="auto"/>
              <w:bottom w:val="single" w:sz="4" w:space="0" w:color="auto"/>
            </w:tcBorders>
          </w:tcPr>
          <w:p w:rsidR="00C8363F" w:rsidRPr="0039266E" w:rsidRDefault="00C8363F" w:rsidP="00C8363F">
            <w:pPr>
              <w:keepNext/>
              <w:jc w:val="center"/>
              <w:rPr>
                <w:rFonts w:cs="Arial"/>
                <w:sz w:val="16"/>
                <w:szCs w:val="16"/>
              </w:rPr>
            </w:pPr>
          </w:p>
        </w:tc>
        <w:tc>
          <w:tcPr>
            <w:tcW w:w="3119" w:type="dxa"/>
            <w:tcBorders>
              <w:bottom w:val="nil"/>
            </w:tcBorders>
          </w:tcPr>
          <w:p w:rsidR="00C8363F" w:rsidRPr="0039266E" w:rsidRDefault="00B07594" w:rsidP="00C8363F">
            <w:pPr>
              <w:keepNext/>
              <w:jc w:val="center"/>
              <w:rPr>
                <w:rFonts w:cs="Arial"/>
                <w:sz w:val="16"/>
                <w:szCs w:val="16"/>
              </w:rPr>
            </w:pPr>
            <w:r w:rsidRPr="0039266E">
              <w:rPr>
                <w:rFonts w:cs="Arial"/>
                <w:noProof/>
                <w:sz w:val="16"/>
                <w:szCs w:val="16"/>
              </w:rPr>
              <w:drawing>
                <wp:inline distT="0" distB="0" distL="0" distR="0" wp14:anchorId="3DABE361" wp14:editId="063ECC4B">
                  <wp:extent cx="1375410" cy="108902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8">
                            <a:lum contrast="18000"/>
                            <a:extLst>
                              <a:ext uri="{28A0092B-C50C-407E-A947-70E740481C1C}">
                                <a14:useLocalDpi xmlns:a14="http://schemas.microsoft.com/office/drawing/2010/main" val="0"/>
                              </a:ext>
                            </a:extLst>
                          </a:blip>
                          <a:srcRect/>
                          <a:stretch>
                            <a:fillRect/>
                          </a:stretch>
                        </pic:blipFill>
                        <pic:spPr bwMode="auto">
                          <a:xfrm>
                            <a:off x="0" y="0"/>
                            <a:ext cx="1375410" cy="1089025"/>
                          </a:xfrm>
                          <a:prstGeom prst="rect">
                            <a:avLst/>
                          </a:prstGeom>
                          <a:noFill/>
                          <a:ln>
                            <a:noFill/>
                          </a:ln>
                        </pic:spPr>
                      </pic:pic>
                    </a:graphicData>
                  </a:graphic>
                </wp:inline>
              </w:drawing>
            </w:r>
          </w:p>
        </w:tc>
        <w:tc>
          <w:tcPr>
            <w:tcW w:w="2165" w:type="dxa"/>
            <w:vMerge w:val="restart"/>
          </w:tcPr>
          <w:p w:rsidR="00C8363F" w:rsidRPr="0039266E" w:rsidRDefault="00C8363F" w:rsidP="00C8363F">
            <w:pPr>
              <w:keepNext/>
              <w:jc w:val="center"/>
              <w:rPr>
                <w:rFonts w:cs="Arial"/>
                <w:sz w:val="16"/>
                <w:szCs w:val="16"/>
              </w:rPr>
            </w:pPr>
          </w:p>
        </w:tc>
      </w:tr>
      <w:tr w:rsidR="00C8363F" w:rsidRPr="0039266E" w:rsidTr="00C8363F">
        <w:tc>
          <w:tcPr>
            <w:tcW w:w="420" w:type="dxa"/>
            <w:vMerge/>
            <w:textDirection w:val="tbRlV"/>
          </w:tcPr>
          <w:p w:rsidR="00C8363F" w:rsidRPr="0039266E" w:rsidRDefault="00C8363F" w:rsidP="00C8363F">
            <w:pPr>
              <w:keepNext/>
              <w:ind w:left="113" w:right="113"/>
              <w:jc w:val="center"/>
              <w:rPr>
                <w:rFonts w:cs="Arial"/>
                <w:sz w:val="16"/>
                <w:szCs w:val="16"/>
              </w:rPr>
            </w:pPr>
          </w:p>
        </w:tc>
        <w:tc>
          <w:tcPr>
            <w:tcW w:w="3232" w:type="dxa"/>
            <w:vMerge/>
            <w:tcBorders>
              <w:top w:val="single" w:sz="4" w:space="0" w:color="auto"/>
              <w:bottom w:val="single" w:sz="4" w:space="0" w:color="auto"/>
            </w:tcBorders>
          </w:tcPr>
          <w:p w:rsidR="00C8363F" w:rsidRPr="0039266E" w:rsidRDefault="00C8363F" w:rsidP="00C8363F">
            <w:pPr>
              <w:keepNext/>
              <w:jc w:val="center"/>
              <w:rPr>
                <w:rFonts w:cs="Arial"/>
                <w:sz w:val="16"/>
                <w:szCs w:val="16"/>
              </w:rPr>
            </w:pPr>
          </w:p>
        </w:tc>
        <w:tc>
          <w:tcPr>
            <w:tcW w:w="3119" w:type="dxa"/>
            <w:tcBorders>
              <w:top w:val="nil"/>
              <w:bottom w:val="nil"/>
            </w:tcBorders>
          </w:tcPr>
          <w:p w:rsidR="00C8363F" w:rsidRPr="0039266E" w:rsidRDefault="00C8363F" w:rsidP="00C8363F">
            <w:pPr>
              <w:keepNext/>
              <w:jc w:val="center"/>
              <w:rPr>
                <w:rFonts w:cs="Arial"/>
                <w:sz w:val="16"/>
                <w:szCs w:val="16"/>
              </w:rPr>
            </w:pPr>
            <w:r w:rsidRPr="0039266E">
              <w:rPr>
                <w:rFonts w:cs="Arial"/>
                <w:sz w:val="16"/>
                <w:szCs w:val="16"/>
              </w:rPr>
              <w:t>4</w:t>
            </w:r>
          </w:p>
        </w:tc>
        <w:tc>
          <w:tcPr>
            <w:tcW w:w="2165" w:type="dxa"/>
            <w:vMerge/>
          </w:tcPr>
          <w:p w:rsidR="00C8363F" w:rsidRPr="0039266E" w:rsidRDefault="00C8363F" w:rsidP="00C8363F">
            <w:pPr>
              <w:keepNext/>
              <w:jc w:val="center"/>
              <w:rPr>
                <w:rFonts w:cs="Arial"/>
                <w:sz w:val="16"/>
                <w:szCs w:val="16"/>
              </w:rPr>
            </w:pPr>
          </w:p>
        </w:tc>
      </w:tr>
      <w:tr w:rsidR="00C8363F" w:rsidRPr="0039266E" w:rsidTr="00C8363F">
        <w:tc>
          <w:tcPr>
            <w:tcW w:w="420" w:type="dxa"/>
            <w:vMerge/>
            <w:tcBorders>
              <w:bottom w:val="single" w:sz="4" w:space="0" w:color="auto"/>
            </w:tcBorders>
            <w:textDirection w:val="tbRlV"/>
          </w:tcPr>
          <w:p w:rsidR="00C8363F" w:rsidRPr="0039266E" w:rsidRDefault="00C8363F" w:rsidP="00C8363F">
            <w:pPr>
              <w:keepNext/>
              <w:ind w:left="113" w:right="113"/>
              <w:jc w:val="center"/>
              <w:rPr>
                <w:rFonts w:cs="Arial"/>
                <w:sz w:val="16"/>
                <w:szCs w:val="16"/>
              </w:rPr>
            </w:pPr>
          </w:p>
        </w:tc>
        <w:tc>
          <w:tcPr>
            <w:tcW w:w="3232" w:type="dxa"/>
            <w:vMerge/>
            <w:tcBorders>
              <w:top w:val="single" w:sz="4" w:space="0" w:color="auto"/>
              <w:bottom w:val="single" w:sz="4" w:space="0" w:color="auto"/>
            </w:tcBorders>
          </w:tcPr>
          <w:p w:rsidR="00C8363F" w:rsidRPr="0039266E" w:rsidRDefault="00C8363F" w:rsidP="00C8363F">
            <w:pPr>
              <w:keepNext/>
              <w:jc w:val="center"/>
              <w:rPr>
                <w:rFonts w:cs="Arial"/>
                <w:sz w:val="16"/>
                <w:szCs w:val="16"/>
              </w:rPr>
            </w:pPr>
          </w:p>
        </w:tc>
        <w:tc>
          <w:tcPr>
            <w:tcW w:w="3119" w:type="dxa"/>
            <w:tcBorders>
              <w:top w:val="nil"/>
            </w:tcBorders>
          </w:tcPr>
          <w:p w:rsidR="00C8363F" w:rsidRPr="0039266E" w:rsidRDefault="00C8363F" w:rsidP="00C8363F">
            <w:pPr>
              <w:keepNext/>
              <w:jc w:val="center"/>
              <w:rPr>
                <w:rFonts w:cs="Arial"/>
                <w:sz w:val="16"/>
                <w:szCs w:val="16"/>
              </w:rPr>
            </w:pPr>
            <w:r w:rsidRPr="0039266E">
              <w:rPr>
                <w:rFonts w:cs="Arial"/>
                <w:sz w:val="16"/>
                <w:szCs w:val="16"/>
              </w:rPr>
              <w:t>oblate</w:t>
            </w:r>
          </w:p>
        </w:tc>
        <w:tc>
          <w:tcPr>
            <w:tcW w:w="2165" w:type="dxa"/>
            <w:vMerge/>
          </w:tcPr>
          <w:p w:rsidR="00C8363F" w:rsidRPr="0039266E" w:rsidRDefault="00C8363F" w:rsidP="00C8363F">
            <w:pPr>
              <w:keepNext/>
              <w:jc w:val="center"/>
              <w:rPr>
                <w:rFonts w:cs="Arial"/>
                <w:sz w:val="16"/>
                <w:szCs w:val="16"/>
              </w:rPr>
            </w:pPr>
          </w:p>
        </w:tc>
      </w:tr>
    </w:tbl>
    <w:p w:rsidR="00C8363F" w:rsidRPr="0039266E"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Ad. 26, 27</w:t>
            </w:r>
          </w:p>
        </w:tc>
        <w:tc>
          <w:tcPr>
            <w:tcW w:w="8208" w:type="dxa"/>
          </w:tcPr>
          <w:p w:rsidR="00C8363F" w:rsidRPr="0039266E" w:rsidRDefault="00C8363F" w:rsidP="00C8363F">
            <w:pPr>
              <w:rPr>
                <w:rFonts w:cs="Arial"/>
                <w:lang w:eastAsia="cs-CZ"/>
              </w:rPr>
            </w:pPr>
            <w:r w:rsidRPr="0039266E">
              <w:rPr>
                <w:rFonts w:cs="Arial"/>
                <w:lang w:eastAsia="cs-CZ"/>
              </w:rPr>
              <w:t>to according to draft of TGP/14</w:t>
            </w:r>
          </w:p>
          <w:p w:rsidR="00C8363F" w:rsidRPr="0039266E" w:rsidRDefault="00C8363F" w:rsidP="00C8363F">
            <w:pPr>
              <w:rPr>
                <w:rFonts w:cs="Arial"/>
                <w:i/>
                <w:lang w:eastAsia="cs-CZ"/>
              </w:rPr>
            </w:pPr>
            <w:r w:rsidRPr="0039266E">
              <w:rPr>
                <w:rFonts w:cs="Arial"/>
                <w:i/>
                <w:lang w:eastAsia="cs-CZ"/>
              </w:rPr>
              <w:t>Leading Expert: agreed to use color definitions according to TGP/14</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33</w:t>
            </w:r>
          </w:p>
        </w:tc>
        <w:tc>
          <w:tcPr>
            <w:tcW w:w="8208" w:type="dxa"/>
          </w:tcPr>
          <w:p w:rsidR="00C8363F" w:rsidRPr="0039266E" w:rsidRDefault="00C8363F" w:rsidP="00C8363F">
            <w:pPr>
              <w:rPr>
                <w:rFonts w:cs="Arial"/>
              </w:rPr>
            </w:pPr>
            <w:r w:rsidRPr="0039266E">
              <w:rPr>
                <w:rFonts w:cs="Arial"/>
              </w:rPr>
              <w:t xml:space="preserve">- to delete illustration and sentence </w:t>
            </w:r>
          </w:p>
          <w:p w:rsidR="00C8363F" w:rsidRPr="0039266E" w:rsidRDefault="00C8363F" w:rsidP="00C8363F">
            <w:pPr>
              <w:rPr>
                <w:rFonts w:cs="Arial"/>
              </w:rPr>
            </w:pPr>
            <w:r w:rsidRPr="0039266E">
              <w:rPr>
                <w:rFonts w:cs="Arial"/>
              </w:rPr>
              <w:t xml:space="preserve">- to read </w:t>
            </w:r>
          </w:p>
          <w:p w:rsidR="00C8363F" w:rsidRPr="0039266E" w:rsidRDefault="00C8363F" w:rsidP="00C8363F">
            <w:pPr>
              <w:ind w:left="1920" w:hanging="1920"/>
              <w:rPr>
                <w:rFonts w:cs="Arial"/>
              </w:rPr>
            </w:pPr>
            <w:r w:rsidRPr="0039266E">
              <w:rPr>
                <w:rFonts w:cs="Arial"/>
              </w:rPr>
              <w:t>“very short (1)</w:t>
            </w:r>
            <w:r w:rsidRPr="0039266E">
              <w:rPr>
                <w:rFonts w:cs="Arial"/>
              </w:rPr>
              <w:tab/>
              <w:t>less than 1/8 of the length of petal</w:t>
            </w:r>
          </w:p>
          <w:p w:rsidR="00C8363F" w:rsidRPr="0039266E" w:rsidRDefault="00C8363F" w:rsidP="00C8363F">
            <w:pPr>
              <w:ind w:left="1920" w:hanging="1920"/>
              <w:rPr>
                <w:rFonts w:cs="Arial"/>
              </w:rPr>
            </w:pPr>
            <w:r w:rsidRPr="0039266E">
              <w:rPr>
                <w:rFonts w:cs="Arial"/>
              </w:rPr>
              <w:t>short (2)</w:t>
            </w:r>
            <w:r w:rsidRPr="0039266E">
              <w:rPr>
                <w:rFonts w:cs="Arial"/>
              </w:rPr>
              <w:tab/>
              <w:t>1/8 to 1/4 of the length of petal</w:t>
            </w:r>
          </w:p>
          <w:p w:rsidR="00C8363F" w:rsidRPr="0039266E" w:rsidRDefault="00C8363F" w:rsidP="00C8363F">
            <w:pPr>
              <w:ind w:left="1920" w:hanging="1920"/>
              <w:rPr>
                <w:rFonts w:cs="Arial"/>
              </w:rPr>
            </w:pPr>
            <w:r w:rsidRPr="0039266E">
              <w:rPr>
                <w:rFonts w:cs="Arial"/>
              </w:rPr>
              <w:t>medium (3)</w:t>
            </w:r>
            <w:r w:rsidRPr="0039266E">
              <w:rPr>
                <w:rFonts w:cs="Arial"/>
              </w:rPr>
              <w:tab/>
              <w:t>1/4 to 3/8 of the length of petal</w:t>
            </w:r>
          </w:p>
          <w:p w:rsidR="00C8363F" w:rsidRPr="0039266E" w:rsidRDefault="00C8363F" w:rsidP="00C8363F">
            <w:pPr>
              <w:ind w:left="1920" w:hanging="1920"/>
              <w:rPr>
                <w:rFonts w:cs="Arial"/>
              </w:rPr>
            </w:pPr>
            <w:r w:rsidRPr="0039266E">
              <w:rPr>
                <w:rFonts w:cs="Arial"/>
              </w:rPr>
              <w:t>long (4)</w:t>
            </w:r>
            <w:r w:rsidRPr="0039266E">
              <w:rPr>
                <w:rFonts w:cs="Arial"/>
              </w:rPr>
              <w:tab/>
              <w:t>3/8 to 1/2 of the length of petal</w:t>
            </w:r>
          </w:p>
          <w:p w:rsidR="00C8363F" w:rsidRPr="0039266E" w:rsidRDefault="00C8363F" w:rsidP="00C8363F">
            <w:pPr>
              <w:ind w:left="1920" w:hanging="1920"/>
              <w:rPr>
                <w:rFonts w:cs="Arial"/>
              </w:rPr>
            </w:pPr>
            <w:r w:rsidRPr="0039266E">
              <w:rPr>
                <w:rFonts w:cs="Arial"/>
              </w:rPr>
              <w:t>very long (5)</w:t>
            </w:r>
            <w:r w:rsidRPr="0039266E">
              <w:rPr>
                <w:rFonts w:cs="Arial"/>
              </w:rPr>
              <w:tab/>
              <w:t>more than 1/2 of the length of petal"</w:t>
            </w:r>
          </w:p>
          <w:p w:rsidR="00C8363F" w:rsidRPr="0039266E" w:rsidRDefault="00C8363F" w:rsidP="00C8363F">
            <w:pPr>
              <w:ind w:left="1920" w:hanging="1920"/>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38</w:t>
            </w:r>
          </w:p>
        </w:tc>
        <w:tc>
          <w:tcPr>
            <w:tcW w:w="8208" w:type="dxa"/>
          </w:tcPr>
          <w:p w:rsidR="00C8363F" w:rsidRPr="0039266E" w:rsidRDefault="00C8363F" w:rsidP="00C8363F">
            <w:pPr>
              <w:rPr>
                <w:rFonts w:cs="Arial"/>
                <w:snapToGrid w:val="0"/>
                <w:lang w:eastAsia="cs-CZ"/>
              </w:rPr>
            </w:pPr>
            <w:r w:rsidRPr="0039266E">
              <w:rPr>
                <w:rFonts w:cs="Arial"/>
                <w:snapToGrid w:val="0"/>
                <w:lang w:eastAsia="cs-CZ"/>
              </w:rPr>
              <w:t>to provide illustration in form of grid  (see TGP/14)</w:t>
            </w:r>
          </w:p>
          <w:p w:rsidR="00C8363F" w:rsidRPr="0039266E" w:rsidRDefault="00C8363F" w:rsidP="00C8363F">
            <w:pPr>
              <w:rPr>
                <w:rFonts w:cs="Arial"/>
                <w:lang w:eastAsia="cs-CZ"/>
              </w:rPr>
            </w:pPr>
            <w:r w:rsidRPr="0039266E">
              <w:rPr>
                <w:i/>
                <w:snapToGrid w:val="0"/>
                <w:lang w:eastAsia="cs-CZ"/>
              </w:rPr>
              <w:t xml:space="preserve">Leading Expert:  </w:t>
            </w:r>
            <w:r w:rsidRPr="0039266E">
              <w:rPr>
                <w:rFonts w:eastAsia="SimSun" w:hint="eastAsia"/>
                <w:i/>
                <w:lang w:eastAsia="zh-CN"/>
              </w:rPr>
              <w:t>we provided a grid</w:t>
            </w:r>
            <w:r w:rsidRPr="0039266E">
              <w:rPr>
                <w:rFonts w:eastAsia="SimSun"/>
                <w:i/>
                <w:lang w:eastAsia="zh-CN"/>
              </w:rPr>
              <w:t xml:space="preserve"> </w:t>
            </w:r>
            <w:r w:rsidRPr="0039266E">
              <w:rPr>
                <w:rFonts w:eastAsia="SimSun" w:hint="eastAsia"/>
                <w:i/>
                <w:lang w:eastAsia="zh-CN"/>
              </w:rPr>
              <w:t xml:space="preserve">in </w:t>
            </w:r>
            <w:r w:rsidRPr="0039266E">
              <w:rPr>
                <w:rFonts w:eastAsia="SimSun"/>
                <w:i/>
                <w:lang w:eastAsia="zh-CN"/>
              </w:rPr>
              <w:t>proj.</w:t>
            </w:r>
            <w:r w:rsidRPr="0039266E">
              <w:rPr>
                <w:rFonts w:eastAsia="SimSun" w:hint="eastAsia"/>
                <w:i/>
                <w:lang w:eastAsia="zh-CN"/>
              </w:rPr>
              <w:t>6</w:t>
            </w:r>
            <w:r w:rsidRPr="0039266E">
              <w:rPr>
                <w:rFonts w:eastAsia="SimSun"/>
                <w:i/>
                <w:lang w:eastAsia="zh-CN"/>
              </w:rPr>
              <w:t xml:space="preserve"> (A</w:t>
            </w:r>
            <w:r w:rsidRPr="0039266E">
              <w:rPr>
                <w:rFonts w:eastAsia="SimSun" w:hint="eastAsia"/>
                <w:i/>
                <w:lang w:eastAsia="zh-CN"/>
              </w:rPr>
              <w:t>d.38</w:t>
            </w:r>
            <w:r w:rsidRPr="0039266E">
              <w:rPr>
                <w:rFonts w:eastAsia="SimSun"/>
                <w:i/>
                <w:lang w:eastAsia="zh-CN"/>
              </w:rPr>
              <w:t>)</w:t>
            </w:r>
            <w:r w:rsidRPr="0039266E">
              <w:rPr>
                <w:rFonts w:eastAsia="SimSun" w:hint="eastAsia"/>
                <w:i/>
                <w:lang w:eastAsia="zh-CN"/>
              </w:rPr>
              <w:t>,</w:t>
            </w:r>
            <w:r w:rsidRPr="0039266E">
              <w:rPr>
                <w:rFonts w:eastAsia="SimSun"/>
                <w:i/>
                <w:lang w:eastAsia="zh-CN"/>
              </w:rPr>
              <w:t xml:space="preserve"> b</w:t>
            </w:r>
            <w:r w:rsidRPr="0039266E">
              <w:rPr>
                <w:rFonts w:eastAsia="SimSun" w:hint="eastAsia"/>
                <w:i/>
                <w:lang w:eastAsia="zh-CN"/>
              </w:rPr>
              <w:t xml:space="preserve">ut then </w:t>
            </w:r>
            <w:r w:rsidRPr="0039266E">
              <w:rPr>
                <w:rFonts w:eastAsia="SimSun"/>
                <w:i/>
                <w:lang w:eastAsia="zh-CN"/>
              </w:rPr>
              <w:t>were</w:t>
            </w:r>
            <w:r w:rsidRPr="0039266E">
              <w:rPr>
                <w:rFonts w:eastAsia="SimSun" w:hint="eastAsia"/>
                <w:i/>
                <w:lang w:eastAsia="zh-CN"/>
              </w:rPr>
              <w:t xml:space="preserve"> asked to remove the grid. </w:t>
            </w:r>
            <w:r w:rsidRPr="0039266E">
              <w:rPr>
                <w:rFonts w:eastAsia="SimSun" w:hint="eastAsia"/>
                <w:i/>
                <w:snapToGrid w:val="0"/>
                <w:lang w:eastAsia="zh-CN"/>
              </w:rPr>
              <w:t xml:space="preserve"> </w:t>
            </w:r>
            <w:r w:rsidRPr="0039266E">
              <w:rPr>
                <w:rFonts w:eastAsia="SimSun"/>
                <w:i/>
                <w:lang w:eastAsia="zh-CN"/>
              </w:rPr>
              <w:t>W</w:t>
            </w:r>
            <w:r w:rsidRPr="0039266E">
              <w:rPr>
                <w:rFonts w:eastAsia="SimSun" w:hint="eastAsia"/>
                <w:i/>
                <w:lang w:eastAsia="zh-CN"/>
              </w:rPr>
              <w:t xml:space="preserve">e agree to </w:t>
            </w:r>
            <w:hyperlink r:id="rId129" w:tgtFrame="_self" w:history="1">
              <w:r w:rsidRPr="0039266E">
                <w:rPr>
                  <w:rFonts w:eastAsia="SimSun"/>
                  <w:i/>
                  <w:lang w:eastAsia="zh-CN"/>
                </w:rPr>
                <w:t>reinstatement</w:t>
              </w:r>
            </w:hyperlink>
            <w:r w:rsidRPr="0039266E">
              <w:rPr>
                <w:rFonts w:eastAsia="SimSun" w:hint="eastAsia"/>
                <w:i/>
                <w:lang w:eastAsia="zh-CN"/>
              </w:rPr>
              <w:t>.</w:t>
            </w:r>
            <w:r w:rsidRPr="0039266E">
              <w:rPr>
                <w:rFonts w:eastAsia="SimSun"/>
                <w:i/>
                <w:lang w:eastAsia="zh-CN"/>
              </w:rPr>
              <w:t xml:space="preserve"> W</w:t>
            </w:r>
            <w:r w:rsidRPr="0039266E">
              <w:rPr>
                <w:rFonts w:eastAsia="SimSun" w:hint="eastAsia"/>
                <w:i/>
                <w:lang w:eastAsia="zh-CN"/>
              </w:rPr>
              <w:t xml:space="preserve">hile, in the center column, from the top to end </w:t>
            </w:r>
            <w:r w:rsidRPr="0039266E">
              <w:rPr>
                <w:rFonts w:eastAsia="SimSun"/>
                <w:i/>
                <w:lang w:eastAsia="zh-CN"/>
              </w:rPr>
              <w:t>should</w:t>
            </w:r>
            <w:r w:rsidRPr="0039266E">
              <w:rPr>
                <w:rFonts w:eastAsia="SimSun" w:hint="eastAsia"/>
                <w:i/>
                <w:lang w:eastAsia="zh-CN"/>
              </w:rPr>
              <w:t xml:space="preserve"> be </w:t>
            </w:r>
            <w:r w:rsidRPr="0039266E">
              <w:rPr>
                <w:rFonts w:eastAsia="SimSun"/>
                <w:i/>
                <w:lang w:eastAsia="zh-CN"/>
              </w:rPr>
              <w:t>states (1) elliptic, (2) circular, (3) oblate</w:t>
            </w:r>
            <w:r w:rsidRPr="0039266E">
              <w:rPr>
                <w:rFonts w:eastAsia="SimSun" w:hint="eastAsia"/>
                <w:i/>
                <w:lang w:eastAsia="zh-CN"/>
              </w:rPr>
              <w:t xml:space="preserve"> instead of the </w:t>
            </w:r>
            <w:r w:rsidRPr="0039266E">
              <w:rPr>
                <w:rFonts w:eastAsia="SimSun"/>
                <w:i/>
                <w:lang w:eastAsia="zh-CN"/>
              </w:rPr>
              <w:t xml:space="preserve">following </w:t>
            </w:r>
            <w:r w:rsidRPr="0039266E">
              <w:rPr>
                <w:rFonts w:eastAsia="SimSun" w:hint="eastAsia"/>
                <w:i/>
                <w:lang w:eastAsia="zh-CN"/>
              </w:rPr>
              <w:t xml:space="preserve">(see </w:t>
            </w:r>
            <w:r w:rsidRPr="0039266E">
              <w:rPr>
                <w:rFonts w:eastAsia="SimSun"/>
                <w:i/>
                <w:lang w:eastAsia="zh-CN"/>
              </w:rPr>
              <w:t>below</w:t>
            </w:r>
            <w:r w:rsidRPr="0039266E">
              <w:rPr>
                <w:rFonts w:eastAsia="SimSun" w:hint="eastAsia"/>
                <w:i/>
                <w:lang w:eastAsia="zh-CN"/>
              </w:rPr>
              <w:t>)</w:t>
            </w:r>
          </w:p>
        </w:tc>
      </w:tr>
    </w:tbl>
    <w:p w:rsidR="00C8363F" w:rsidRPr="0039266E" w:rsidRDefault="00C8363F"/>
    <w:p w:rsidR="00C8363F" w:rsidRPr="0039266E" w:rsidRDefault="00C8363F" w:rsidP="00C8363F">
      <w:pPr>
        <w:rPr>
          <w:rFonts w:cs="Arial"/>
          <w:u w:val="single"/>
        </w:rPr>
      </w:pPr>
      <w:r w:rsidRPr="0039266E">
        <w:rPr>
          <w:rFonts w:cs="Arial"/>
          <w:u w:val="single"/>
        </w:rPr>
        <w:t xml:space="preserve">Ad. 38:  Petal:  shape </w:t>
      </w:r>
      <w:r w:rsidRPr="0039266E">
        <w:rPr>
          <w:rFonts w:cs="Arial" w:hint="eastAsia"/>
          <w:u w:val="single"/>
        </w:rPr>
        <w:t xml:space="preserve">(excluding </w:t>
      </w:r>
      <w:proofErr w:type="spellStart"/>
      <w:r w:rsidRPr="0039266E">
        <w:rPr>
          <w:rFonts w:cs="Arial" w:hint="eastAsia"/>
          <w:u w:val="single"/>
        </w:rPr>
        <w:t>petaloid</w:t>
      </w:r>
      <w:proofErr w:type="spellEnd"/>
      <w:r w:rsidRPr="0039266E">
        <w:rPr>
          <w:rFonts w:cs="Arial" w:hint="eastAsia"/>
          <w:u w:val="single"/>
        </w:rPr>
        <w:t>)</w:t>
      </w:r>
    </w:p>
    <w:p w:rsidR="00C8363F" w:rsidRPr="0039266E" w:rsidRDefault="00C8363F" w:rsidP="00C8363F">
      <w:pPr>
        <w:rPr>
          <w:rFonts w:cs="Arial"/>
          <w:u w:val="single"/>
        </w:rPr>
      </w:pPr>
    </w:p>
    <w:tbl>
      <w:tblPr>
        <w:tblW w:w="7968" w:type="dxa"/>
        <w:tblLook w:val="01E0" w:firstRow="1" w:lastRow="1" w:firstColumn="1" w:lastColumn="1" w:noHBand="0" w:noVBand="0"/>
      </w:tblPr>
      <w:tblGrid>
        <w:gridCol w:w="2656"/>
        <w:gridCol w:w="2656"/>
        <w:gridCol w:w="2656"/>
      </w:tblGrid>
      <w:tr w:rsidR="00C8363F" w:rsidRPr="0039266E" w:rsidTr="00795713">
        <w:tc>
          <w:tcPr>
            <w:tcW w:w="2656" w:type="dxa"/>
            <w:shd w:val="clear" w:color="auto" w:fill="auto"/>
          </w:tcPr>
          <w:p w:rsidR="00C8363F" w:rsidRPr="0039266E" w:rsidRDefault="00B07594" w:rsidP="00795713">
            <w:pPr>
              <w:jc w:val="center"/>
              <w:rPr>
                <w:rFonts w:cs="Arial"/>
                <w:u w:val="single"/>
              </w:rPr>
            </w:pPr>
            <w:r w:rsidRPr="0039266E">
              <w:rPr>
                <w:rFonts w:cs="Arial"/>
                <w:noProof/>
              </w:rPr>
              <w:drawing>
                <wp:inline distT="0" distB="0" distL="0" distR="0" wp14:anchorId="32301ABC" wp14:editId="7A7E6EB1">
                  <wp:extent cx="1438910" cy="1113155"/>
                  <wp:effectExtent l="0" t="0" r="8890" b="0"/>
                  <wp:docPr id="118" name="Picture 118" descr="IMG_00182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G_00182c (6)"/>
                          <pic:cNvPicPr>
                            <a:picLocks noChangeAspect="1" noChangeArrowheads="1"/>
                          </pic:cNvPicPr>
                        </pic:nvPicPr>
                        <pic:blipFill>
                          <a:blip r:embed="rId130">
                            <a:lum bright="-6000" contrast="30000"/>
                            <a:extLst>
                              <a:ext uri="{28A0092B-C50C-407E-A947-70E740481C1C}">
                                <a14:useLocalDpi xmlns:a14="http://schemas.microsoft.com/office/drawing/2010/main" val="0"/>
                              </a:ext>
                            </a:extLst>
                          </a:blip>
                          <a:srcRect/>
                          <a:stretch>
                            <a:fillRect/>
                          </a:stretch>
                        </pic:blipFill>
                        <pic:spPr bwMode="auto">
                          <a:xfrm>
                            <a:off x="0" y="0"/>
                            <a:ext cx="1438910" cy="1113155"/>
                          </a:xfrm>
                          <a:prstGeom prst="rect">
                            <a:avLst/>
                          </a:prstGeom>
                          <a:noFill/>
                          <a:ln>
                            <a:noFill/>
                          </a:ln>
                        </pic:spPr>
                      </pic:pic>
                    </a:graphicData>
                  </a:graphic>
                </wp:inline>
              </w:drawing>
            </w:r>
          </w:p>
        </w:tc>
        <w:tc>
          <w:tcPr>
            <w:tcW w:w="2656" w:type="dxa"/>
            <w:shd w:val="clear" w:color="auto" w:fill="auto"/>
          </w:tcPr>
          <w:p w:rsidR="00C8363F" w:rsidRPr="0039266E" w:rsidRDefault="00B07594" w:rsidP="00795713">
            <w:pPr>
              <w:jc w:val="center"/>
              <w:rPr>
                <w:rFonts w:cs="Arial"/>
                <w:u w:val="single"/>
              </w:rPr>
            </w:pPr>
            <w:r w:rsidRPr="0039266E">
              <w:rPr>
                <w:rFonts w:cs="Arial"/>
                <w:noProof/>
              </w:rPr>
              <w:drawing>
                <wp:inline distT="0" distB="0" distL="0" distR="0" wp14:anchorId="5F6978AE" wp14:editId="6C479921">
                  <wp:extent cx="1121410" cy="1153160"/>
                  <wp:effectExtent l="0" t="0" r="2540" b="8890"/>
                  <wp:docPr id="119" name="Picture 119" descr="DSC_0355 - 复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DSC_0355 - 复制"/>
                          <pic:cNvPicPr>
                            <a:picLocks noChangeAspect="1" noChangeArrowheads="1"/>
                          </pic:cNvPicPr>
                        </pic:nvPicPr>
                        <pic:blipFill>
                          <a:blip r:embed="rId131">
                            <a:lum contrast="18000"/>
                            <a:extLst>
                              <a:ext uri="{28A0092B-C50C-407E-A947-70E740481C1C}">
                                <a14:useLocalDpi xmlns:a14="http://schemas.microsoft.com/office/drawing/2010/main" val="0"/>
                              </a:ext>
                            </a:extLst>
                          </a:blip>
                          <a:srcRect/>
                          <a:stretch>
                            <a:fillRect/>
                          </a:stretch>
                        </pic:blipFill>
                        <pic:spPr bwMode="auto">
                          <a:xfrm>
                            <a:off x="0" y="0"/>
                            <a:ext cx="1121410" cy="1153160"/>
                          </a:xfrm>
                          <a:prstGeom prst="rect">
                            <a:avLst/>
                          </a:prstGeom>
                          <a:noFill/>
                          <a:ln>
                            <a:noFill/>
                          </a:ln>
                        </pic:spPr>
                      </pic:pic>
                    </a:graphicData>
                  </a:graphic>
                </wp:inline>
              </w:drawing>
            </w:r>
          </w:p>
        </w:tc>
        <w:tc>
          <w:tcPr>
            <w:tcW w:w="2656" w:type="dxa"/>
            <w:shd w:val="clear" w:color="auto" w:fill="auto"/>
          </w:tcPr>
          <w:p w:rsidR="00C8363F" w:rsidRPr="0039266E" w:rsidRDefault="00B07594" w:rsidP="00795713">
            <w:pPr>
              <w:jc w:val="center"/>
              <w:rPr>
                <w:rFonts w:cs="Arial"/>
                <w:u w:val="single"/>
              </w:rPr>
            </w:pPr>
            <w:r w:rsidRPr="0039266E">
              <w:rPr>
                <w:rFonts w:cs="Arial"/>
                <w:noProof/>
              </w:rPr>
              <w:drawing>
                <wp:inline distT="0" distB="0" distL="0" distR="0" wp14:anchorId="11CA72BD" wp14:editId="1EA077C8">
                  <wp:extent cx="914400" cy="1160780"/>
                  <wp:effectExtent l="76200" t="57150" r="76200" b="58420"/>
                  <wp:docPr id="120" name="Picture 120" descr="IMG_0278红棕烈马-丹凤凌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G_0278红棕烈马-丹凤凌空 (3)"/>
                          <pic:cNvPicPr>
                            <a:picLocks noChangeAspect="1" noChangeArrowheads="1"/>
                          </pic:cNvPicPr>
                        </pic:nvPicPr>
                        <pic:blipFill>
                          <a:blip r:embed="rId132">
                            <a:lum bright="30000" contrast="78000"/>
                            <a:extLst>
                              <a:ext uri="{28A0092B-C50C-407E-A947-70E740481C1C}">
                                <a14:useLocalDpi xmlns:a14="http://schemas.microsoft.com/office/drawing/2010/main" val="0"/>
                              </a:ext>
                            </a:extLst>
                          </a:blip>
                          <a:srcRect/>
                          <a:stretch>
                            <a:fillRect/>
                          </a:stretch>
                        </pic:blipFill>
                        <pic:spPr bwMode="auto">
                          <a:xfrm rot="21240000">
                            <a:off x="0" y="0"/>
                            <a:ext cx="914400" cy="1160780"/>
                          </a:xfrm>
                          <a:prstGeom prst="rect">
                            <a:avLst/>
                          </a:prstGeom>
                          <a:noFill/>
                          <a:ln>
                            <a:noFill/>
                          </a:ln>
                        </pic:spPr>
                      </pic:pic>
                    </a:graphicData>
                  </a:graphic>
                </wp:inline>
              </w:drawing>
            </w:r>
          </w:p>
        </w:tc>
      </w:tr>
      <w:tr w:rsidR="00C8363F" w:rsidRPr="0039266E" w:rsidTr="00795713">
        <w:tc>
          <w:tcPr>
            <w:tcW w:w="2656" w:type="dxa"/>
            <w:shd w:val="clear" w:color="auto" w:fill="auto"/>
          </w:tcPr>
          <w:p w:rsidR="00C8363F" w:rsidRPr="0039266E" w:rsidRDefault="00C8363F" w:rsidP="00795713">
            <w:pPr>
              <w:jc w:val="center"/>
              <w:rPr>
                <w:rFonts w:cs="Arial"/>
              </w:rPr>
            </w:pPr>
            <w:r w:rsidRPr="0039266E">
              <w:rPr>
                <w:rFonts w:cs="Arial"/>
              </w:rPr>
              <w:t>1</w:t>
            </w:r>
          </w:p>
          <w:p w:rsidR="00C8363F" w:rsidRPr="0039266E" w:rsidRDefault="00C8363F" w:rsidP="00795713">
            <w:pPr>
              <w:jc w:val="center"/>
              <w:rPr>
                <w:rFonts w:cs="Arial"/>
                <w:u w:val="single"/>
              </w:rPr>
            </w:pPr>
            <w:r w:rsidRPr="0039266E">
              <w:rPr>
                <w:rFonts w:cs="Arial"/>
              </w:rPr>
              <w:t>oblate</w:t>
            </w:r>
          </w:p>
        </w:tc>
        <w:tc>
          <w:tcPr>
            <w:tcW w:w="2656" w:type="dxa"/>
            <w:shd w:val="clear" w:color="auto" w:fill="auto"/>
          </w:tcPr>
          <w:p w:rsidR="00C8363F" w:rsidRPr="0039266E" w:rsidRDefault="00C8363F" w:rsidP="00795713">
            <w:pPr>
              <w:jc w:val="center"/>
              <w:rPr>
                <w:rFonts w:cs="Arial"/>
              </w:rPr>
            </w:pPr>
            <w:r w:rsidRPr="0039266E">
              <w:rPr>
                <w:rFonts w:cs="Arial"/>
              </w:rPr>
              <w:t>2</w:t>
            </w:r>
          </w:p>
          <w:p w:rsidR="00C8363F" w:rsidRPr="0039266E" w:rsidRDefault="00C8363F" w:rsidP="00795713">
            <w:pPr>
              <w:jc w:val="center"/>
              <w:rPr>
                <w:rFonts w:cs="Arial"/>
                <w:u w:val="single"/>
              </w:rPr>
            </w:pPr>
            <w:r w:rsidRPr="0039266E">
              <w:rPr>
                <w:rFonts w:cs="Arial"/>
              </w:rPr>
              <w:t>circular</w:t>
            </w:r>
          </w:p>
        </w:tc>
        <w:tc>
          <w:tcPr>
            <w:tcW w:w="2656" w:type="dxa"/>
            <w:shd w:val="clear" w:color="auto" w:fill="auto"/>
          </w:tcPr>
          <w:p w:rsidR="00C8363F" w:rsidRPr="0039266E" w:rsidRDefault="00C8363F" w:rsidP="00795713">
            <w:pPr>
              <w:jc w:val="center"/>
              <w:rPr>
                <w:rFonts w:cs="Arial"/>
              </w:rPr>
            </w:pPr>
            <w:r w:rsidRPr="0039266E">
              <w:rPr>
                <w:rFonts w:cs="Arial"/>
              </w:rPr>
              <w:t>3</w:t>
            </w:r>
          </w:p>
          <w:p w:rsidR="00C8363F" w:rsidRPr="0039266E" w:rsidRDefault="00C8363F" w:rsidP="00795713">
            <w:pPr>
              <w:jc w:val="center"/>
              <w:rPr>
                <w:rFonts w:cs="Arial"/>
                <w:u w:val="single"/>
              </w:rPr>
            </w:pPr>
            <w:r w:rsidRPr="0039266E">
              <w:rPr>
                <w:rFonts w:cs="Arial"/>
              </w:rPr>
              <w:t>elliptic</w:t>
            </w:r>
          </w:p>
        </w:tc>
      </w:tr>
    </w:tbl>
    <w:p w:rsidR="00C8363F" w:rsidRPr="0039266E"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Ad. 42</w:t>
            </w:r>
          </w:p>
        </w:tc>
        <w:tc>
          <w:tcPr>
            <w:tcW w:w="8208" w:type="dxa"/>
          </w:tcPr>
          <w:p w:rsidR="00C8363F" w:rsidRPr="0039266E" w:rsidRDefault="00C8363F" w:rsidP="00C8363F">
            <w:pPr>
              <w:rPr>
                <w:rFonts w:cs="Arial"/>
              </w:rPr>
            </w:pPr>
            <w:r w:rsidRPr="0039266E">
              <w:rPr>
                <w:rFonts w:cs="Arial"/>
              </w:rPr>
              <w:t>to replace photos with drawings</w:t>
            </w:r>
          </w:p>
          <w:p w:rsidR="00C8363F" w:rsidRPr="0039266E" w:rsidRDefault="00C8363F" w:rsidP="00C8363F">
            <w:pPr>
              <w:rPr>
                <w:rFonts w:cs="Arial"/>
                <w:i/>
              </w:rPr>
            </w:pPr>
            <w:r w:rsidRPr="0039266E">
              <w:rPr>
                <w:rFonts w:cs="Arial"/>
                <w:i/>
              </w:rPr>
              <w:t>Leading Expert: to add arrows to show carpel and disc on each illustration; to have one illustration for each state; to delete the first 2 illustrations of example.</w:t>
            </w:r>
          </w:p>
        </w:tc>
      </w:tr>
    </w:tbl>
    <w:p w:rsidR="00C8363F" w:rsidRPr="0039266E" w:rsidRDefault="00C8363F"/>
    <w:p w:rsidR="00C8363F" w:rsidRPr="0039266E" w:rsidRDefault="00C8363F">
      <w:pPr>
        <w:rPr>
          <w:u w:val="single"/>
        </w:rPr>
      </w:pPr>
      <w:r w:rsidRPr="0039266E">
        <w:rPr>
          <w:u w:val="single"/>
        </w:rPr>
        <w:t xml:space="preserve">Ad. 42:  Pistil:  </w:t>
      </w:r>
      <w:r w:rsidRPr="0039266E">
        <w:rPr>
          <w:rFonts w:hint="eastAsia"/>
          <w:u w:val="single"/>
        </w:rPr>
        <w:t>openness</w:t>
      </w:r>
      <w:r w:rsidRPr="0039266E">
        <w:rPr>
          <w:u w:val="single"/>
        </w:rPr>
        <w:t xml:space="preserve"> of disc</w:t>
      </w:r>
    </w:p>
    <w:p w:rsidR="00C8363F" w:rsidRPr="0039266E" w:rsidRDefault="00C8363F"/>
    <w:tbl>
      <w:tblPr>
        <w:tblW w:w="9356" w:type="dxa"/>
        <w:tblInd w:w="-34" w:type="dxa"/>
        <w:tblLayout w:type="fixed"/>
        <w:tblLook w:val="00A0" w:firstRow="1" w:lastRow="0" w:firstColumn="1" w:lastColumn="0" w:noHBand="0" w:noVBand="0"/>
      </w:tblPr>
      <w:tblGrid>
        <w:gridCol w:w="3261"/>
        <w:gridCol w:w="2886"/>
        <w:gridCol w:w="3209"/>
      </w:tblGrid>
      <w:tr w:rsidR="00C8363F" w:rsidRPr="0039266E" w:rsidTr="00C8363F">
        <w:tc>
          <w:tcPr>
            <w:tcW w:w="3261" w:type="dxa"/>
          </w:tcPr>
          <w:p w:rsidR="00C8363F" w:rsidRPr="0039266E" w:rsidRDefault="00B07594" w:rsidP="00C8363F">
            <w:pPr>
              <w:rPr>
                <w:lang w:eastAsia="zh-CN"/>
              </w:rPr>
            </w:pPr>
            <w:r w:rsidRPr="0039266E">
              <w:rPr>
                <w:noProof/>
              </w:rPr>
              <w:drawing>
                <wp:inline distT="0" distB="0" distL="0" distR="0" wp14:anchorId="0D1FF333" wp14:editId="1DC1A034">
                  <wp:extent cx="1820545" cy="1057275"/>
                  <wp:effectExtent l="0" t="0" r="8255" b="9525"/>
                  <wp:docPr id="121" name="图片 2" descr="图片全包花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图片全包花盘.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820545" cy="1057275"/>
                          </a:xfrm>
                          <a:prstGeom prst="rect">
                            <a:avLst/>
                          </a:prstGeom>
                          <a:noFill/>
                          <a:ln>
                            <a:noFill/>
                          </a:ln>
                        </pic:spPr>
                      </pic:pic>
                    </a:graphicData>
                  </a:graphic>
                </wp:inline>
              </w:drawing>
            </w:r>
          </w:p>
        </w:tc>
        <w:tc>
          <w:tcPr>
            <w:tcW w:w="2886" w:type="dxa"/>
          </w:tcPr>
          <w:p w:rsidR="00C8363F" w:rsidRPr="0039266E" w:rsidRDefault="00B07594" w:rsidP="00C8363F">
            <w:pPr>
              <w:rPr>
                <w:lang w:eastAsia="zh-CN"/>
              </w:rPr>
            </w:pPr>
            <w:r w:rsidRPr="0039266E">
              <w:rPr>
                <w:noProof/>
              </w:rPr>
              <w:drawing>
                <wp:inline distT="0" distB="0" distL="0" distR="0" wp14:anchorId="282BB8F8" wp14:editId="3063BFE9">
                  <wp:extent cx="1645920" cy="1081405"/>
                  <wp:effectExtent l="0" t="0" r="0" b="4445"/>
                  <wp:docPr id="1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645920" cy="1081405"/>
                          </a:xfrm>
                          <a:prstGeom prst="rect">
                            <a:avLst/>
                          </a:prstGeom>
                          <a:noFill/>
                          <a:ln>
                            <a:noFill/>
                          </a:ln>
                        </pic:spPr>
                      </pic:pic>
                    </a:graphicData>
                  </a:graphic>
                </wp:inline>
              </w:drawing>
            </w:r>
          </w:p>
        </w:tc>
        <w:tc>
          <w:tcPr>
            <w:tcW w:w="3209" w:type="dxa"/>
          </w:tcPr>
          <w:p w:rsidR="00C8363F" w:rsidRPr="0039266E" w:rsidRDefault="00B07594" w:rsidP="00C8363F">
            <w:pPr>
              <w:rPr>
                <w:lang w:eastAsia="zh-CN"/>
              </w:rPr>
            </w:pPr>
            <w:r w:rsidRPr="0039266E">
              <w:rPr>
                <w:noProof/>
              </w:rPr>
              <w:drawing>
                <wp:inline distT="0" distB="0" distL="0" distR="0" wp14:anchorId="7DC621DC" wp14:editId="350DFB6B">
                  <wp:extent cx="1852930" cy="1002030"/>
                  <wp:effectExtent l="0" t="0" r="0" b="7620"/>
                  <wp:docPr id="123" name="图片 7" descr="花盘包裹基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花盘包裹基部.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52930" cy="1002030"/>
                          </a:xfrm>
                          <a:prstGeom prst="rect">
                            <a:avLst/>
                          </a:prstGeom>
                          <a:noFill/>
                          <a:ln>
                            <a:noFill/>
                          </a:ln>
                        </pic:spPr>
                      </pic:pic>
                    </a:graphicData>
                  </a:graphic>
                </wp:inline>
              </w:drawing>
            </w:r>
          </w:p>
        </w:tc>
      </w:tr>
      <w:tr w:rsidR="00C8363F" w:rsidRPr="0039266E" w:rsidTr="00C8363F">
        <w:tc>
          <w:tcPr>
            <w:tcW w:w="3261" w:type="dxa"/>
            <w:vAlign w:val="center"/>
          </w:tcPr>
          <w:p w:rsidR="00C8363F" w:rsidRPr="0039266E" w:rsidRDefault="00C8363F" w:rsidP="00C8363F">
            <w:pPr>
              <w:jc w:val="center"/>
              <w:rPr>
                <w:lang w:eastAsia="zh-CN"/>
              </w:rPr>
            </w:pPr>
            <w:r w:rsidRPr="0039266E">
              <w:t>1</w:t>
            </w:r>
          </w:p>
        </w:tc>
        <w:tc>
          <w:tcPr>
            <w:tcW w:w="2886" w:type="dxa"/>
            <w:vAlign w:val="center"/>
          </w:tcPr>
          <w:p w:rsidR="00C8363F" w:rsidRPr="0039266E" w:rsidRDefault="00C8363F" w:rsidP="00C8363F">
            <w:pPr>
              <w:jc w:val="center"/>
              <w:rPr>
                <w:lang w:eastAsia="zh-CN"/>
              </w:rPr>
            </w:pPr>
            <w:r w:rsidRPr="0039266E">
              <w:rPr>
                <w:lang w:eastAsia="zh-CN"/>
              </w:rPr>
              <w:t>3</w:t>
            </w:r>
          </w:p>
        </w:tc>
        <w:tc>
          <w:tcPr>
            <w:tcW w:w="3209" w:type="dxa"/>
            <w:vAlign w:val="center"/>
          </w:tcPr>
          <w:p w:rsidR="00C8363F" w:rsidRPr="0039266E" w:rsidRDefault="00C8363F" w:rsidP="00C8363F">
            <w:pPr>
              <w:jc w:val="center"/>
              <w:rPr>
                <w:lang w:eastAsia="zh-CN"/>
              </w:rPr>
            </w:pPr>
            <w:r w:rsidRPr="0039266E">
              <w:rPr>
                <w:lang w:eastAsia="zh-CN"/>
              </w:rPr>
              <w:t>5</w:t>
            </w:r>
          </w:p>
        </w:tc>
      </w:tr>
      <w:tr w:rsidR="00C8363F" w:rsidRPr="0039266E" w:rsidTr="00C8363F">
        <w:tc>
          <w:tcPr>
            <w:tcW w:w="3261" w:type="dxa"/>
            <w:vAlign w:val="center"/>
          </w:tcPr>
          <w:p w:rsidR="00C8363F" w:rsidRPr="0039266E" w:rsidRDefault="00C8363F" w:rsidP="00C8363F">
            <w:pPr>
              <w:jc w:val="center"/>
              <w:rPr>
                <w:lang w:eastAsia="zh-CN"/>
              </w:rPr>
            </w:pPr>
            <w:r w:rsidRPr="0039266E">
              <w:t>closed</w:t>
            </w:r>
          </w:p>
        </w:tc>
        <w:tc>
          <w:tcPr>
            <w:tcW w:w="2886" w:type="dxa"/>
            <w:vAlign w:val="center"/>
          </w:tcPr>
          <w:p w:rsidR="00C8363F" w:rsidRPr="0039266E" w:rsidRDefault="0096657C" w:rsidP="00C8363F">
            <w:pPr>
              <w:jc w:val="center"/>
              <w:rPr>
                <w:lang w:eastAsia="zh-CN"/>
              </w:rPr>
            </w:pPr>
            <w:r w:rsidRPr="0039266E">
              <w:rPr>
                <w:lang w:eastAsia="zh-CN"/>
              </w:rPr>
              <w:t>p</w:t>
            </w:r>
            <w:r w:rsidR="00C8363F" w:rsidRPr="0039266E">
              <w:rPr>
                <w:lang w:eastAsia="zh-CN"/>
              </w:rPr>
              <w:t>artly open</w:t>
            </w:r>
          </w:p>
        </w:tc>
        <w:tc>
          <w:tcPr>
            <w:tcW w:w="3209" w:type="dxa"/>
            <w:vAlign w:val="center"/>
          </w:tcPr>
          <w:p w:rsidR="00C8363F" w:rsidRPr="0039266E" w:rsidRDefault="00C8363F" w:rsidP="00C8363F">
            <w:pPr>
              <w:jc w:val="center"/>
              <w:rPr>
                <w:lang w:eastAsia="zh-CN"/>
              </w:rPr>
            </w:pPr>
            <w:r w:rsidRPr="0039266E">
              <w:t>fully open</w:t>
            </w:r>
          </w:p>
        </w:tc>
      </w:tr>
    </w:tbl>
    <w:p w:rsidR="00C8363F" w:rsidRPr="0039266E" w:rsidRDefault="00C8363F"/>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Ad. 51</w:t>
            </w:r>
          </w:p>
        </w:tc>
        <w:tc>
          <w:tcPr>
            <w:tcW w:w="8208" w:type="dxa"/>
          </w:tcPr>
          <w:p w:rsidR="00C8363F" w:rsidRPr="0039266E" w:rsidRDefault="00C8363F" w:rsidP="00C8363F">
            <w:pPr>
              <w:rPr>
                <w:rFonts w:cs="Arial"/>
              </w:rPr>
            </w:pPr>
            <w:r w:rsidRPr="0039266E">
              <w:rPr>
                <w:rFonts w:cs="Arial"/>
              </w:rPr>
              <w:t>to read “The beginning of flowering is determined when 10% of all flower buds have opened in the first flowering period”</w:t>
            </w:r>
          </w:p>
          <w:p w:rsidR="00C8363F" w:rsidRPr="0039266E" w:rsidDel="00D059F7" w:rsidRDefault="00C8363F" w:rsidP="00C8363F">
            <w:pPr>
              <w:rPr>
                <w:rFonts w:cs="Arial"/>
              </w:rPr>
            </w:pPr>
            <w:r w:rsidRPr="0039266E">
              <w:rPr>
                <w:rFonts w:cs="Arial"/>
                <w:i/>
              </w:rPr>
              <w:t>Leading Expert:  agreed</w:t>
            </w:r>
          </w:p>
        </w:tc>
      </w:tr>
    </w:tbl>
    <w:p w:rsidR="00C8363F" w:rsidRPr="0039266E" w:rsidRDefault="00C8363F" w:rsidP="00C8363F"/>
    <w:p w:rsidR="00C8363F" w:rsidRPr="0039266E" w:rsidRDefault="00C8363F" w:rsidP="00C8363F"/>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rPr>
            </w:pPr>
            <w:r w:rsidRPr="0039266E">
              <w:rPr>
                <w:rFonts w:cs="Arial"/>
                <w:color w:val="000000"/>
              </w:rPr>
              <w:t>Pomegranate (</w:t>
            </w:r>
            <w:proofErr w:type="spellStart"/>
            <w:r w:rsidRPr="0039266E">
              <w:rPr>
                <w:rFonts w:cs="Arial"/>
                <w:i/>
                <w:color w:val="000000"/>
              </w:rPr>
              <w:t>Punica</w:t>
            </w:r>
            <w:proofErr w:type="spellEnd"/>
            <w:r w:rsidRPr="0039266E">
              <w:rPr>
                <w:rFonts w:cs="Arial"/>
                <w:i/>
                <w:color w:val="000000"/>
              </w:rPr>
              <w:t xml:space="preserve"> </w:t>
            </w:r>
            <w:proofErr w:type="spellStart"/>
            <w:r w:rsidRPr="0039266E">
              <w:rPr>
                <w:rFonts w:cs="Arial"/>
                <w:i/>
                <w:color w:val="000000"/>
              </w:rPr>
              <w:t>granatum</w:t>
            </w:r>
            <w:proofErr w:type="spellEnd"/>
            <w:r w:rsidRPr="0039266E">
              <w:rPr>
                <w:rFonts w:cs="Arial"/>
                <w:color w:val="000000"/>
              </w:rPr>
              <w:t xml:space="preserve"> L.)</w:t>
            </w:r>
          </w:p>
        </w:tc>
        <w:tc>
          <w:tcPr>
            <w:tcW w:w="1984" w:type="dxa"/>
            <w:shd w:val="clear" w:color="auto" w:fill="D9D9D9"/>
            <w:vAlign w:val="center"/>
          </w:tcPr>
          <w:p w:rsidR="00C8363F" w:rsidRPr="0039266E" w:rsidRDefault="00C8363F" w:rsidP="00C8363F">
            <w:pPr>
              <w:rPr>
                <w:caps/>
              </w:rPr>
            </w:pPr>
            <w:r w:rsidRPr="0039266E">
              <w:rPr>
                <w:rFonts w:cs="Arial"/>
                <w:color w:val="000000"/>
              </w:rPr>
              <w:t>TG/PGRAN(proj.5)</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TG/PGRAN(proj.5)</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Cover page</w:t>
            </w:r>
          </w:p>
        </w:tc>
        <w:tc>
          <w:tcPr>
            <w:tcW w:w="8208" w:type="dxa"/>
          </w:tcPr>
          <w:p w:rsidR="00C8363F" w:rsidRPr="0039266E" w:rsidRDefault="00C8363F" w:rsidP="00C8363F">
            <w:pPr>
              <w:autoSpaceDE w:val="0"/>
              <w:autoSpaceDN w:val="0"/>
              <w:adjustRightInd w:val="0"/>
              <w:rPr>
                <w:rFonts w:cs="Arial"/>
                <w:lang w:eastAsia="cs-CZ"/>
              </w:rPr>
            </w:pPr>
            <w:r w:rsidRPr="0039266E">
              <w:rPr>
                <w:rFonts w:cs="Arial"/>
                <w:lang w:eastAsia="cs-CZ"/>
              </w:rPr>
              <w:t>to delete German common names “</w:t>
            </w:r>
            <w:proofErr w:type="spellStart"/>
            <w:r w:rsidRPr="0039266E">
              <w:rPr>
                <w:rFonts w:cs="Arial"/>
                <w:lang w:eastAsia="cs-CZ"/>
              </w:rPr>
              <w:t>Granatapfelbaum</w:t>
            </w:r>
            <w:proofErr w:type="spellEnd"/>
            <w:r w:rsidRPr="0039266E">
              <w:rPr>
                <w:rFonts w:cs="Arial"/>
                <w:lang w:eastAsia="cs-CZ"/>
              </w:rPr>
              <w:t>” and “</w:t>
            </w:r>
            <w:proofErr w:type="spellStart"/>
            <w:r w:rsidRPr="0039266E">
              <w:rPr>
                <w:rFonts w:cs="Arial"/>
                <w:lang w:eastAsia="cs-CZ"/>
              </w:rPr>
              <w:t>Granatapfelstrauch</w:t>
            </w:r>
            <w:proofErr w:type="spellEnd"/>
            <w:r w:rsidRPr="0039266E">
              <w:rPr>
                <w:rFonts w:cs="Arial"/>
                <w:lang w:eastAsia="cs-CZ"/>
              </w:rPr>
              <w: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3.1.2</w:t>
            </w:r>
          </w:p>
        </w:tc>
        <w:tc>
          <w:tcPr>
            <w:tcW w:w="8208" w:type="dxa"/>
          </w:tcPr>
          <w:p w:rsidR="00C8363F" w:rsidRPr="0039266E" w:rsidRDefault="00C8363F" w:rsidP="00C8363F">
            <w:pPr>
              <w:rPr>
                <w:rFonts w:cs="Arial"/>
              </w:rPr>
            </w:pPr>
            <w:r w:rsidRPr="0039266E">
              <w:rPr>
                <w:rFonts w:cs="Arial"/>
              </w:rPr>
              <w:t>to be moved to Chapter 3.3</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4.1.4</w:t>
            </w:r>
          </w:p>
        </w:tc>
        <w:tc>
          <w:tcPr>
            <w:tcW w:w="8208" w:type="dxa"/>
          </w:tcPr>
          <w:p w:rsidR="00C8363F" w:rsidRPr="0039266E" w:rsidRDefault="00C8363F" w:rsidP="00C8363F">
            <w:pPr>
              <w:rPr>
                <w:rFonts w:cs="Arial"/>
              </w:rPr>
            </w:pPr>
            <w:r w:rsidRPr="0039266E">
              <w:rPr>
                <w:rFonts w:cs="Arial"/>
              </w:rPr>
              <w:t>to check with Leading Expert:  “All observations are done on all 5 plants in the test.”</w:t>
            </w:r>
          </w:p>
          <w:p w:rsidR="00C8363F" w:rsidRPr="0039266E" w:rsidRDefault="00C8363F" w:rsidP="00C8363F">
            <w:pPr>
              <w:rPr>
                <w:rFonts w:cs="Arial"/>
              </w:rPr>
            </w:pPr>
            <w:r w:rsidRPr="0039266E">
              <w:rPr>
                <w:rFonts w:cs="Arial"/>
              </w:rPr>
              <w:t>Reference to 2 parts of plants of each of the 5 plants is not clear (see 8.1.(e)). To which characteristics does this recommendation refer?</w:t>
            </w:r>
          </w:p>
          <w:p w:rsidR="00C8363F" w:rsidRPr="0039266E" w:rsidRDefault="00C8363F" w:rsidP="00C8363F">
            <w:pPr>
              <w:rPr>
                <w:rFonts w:cs="Arial"/>
                <w:i/>
              </w:rPr>
            </w:pPr>
            <w:r w:rsidRPr="0039266E">
              <w:rPr>
                <w:rFonts w:cs="Arial"/>
                <w:i/>
              </w:rPr>
              <w:t>Leading Expert: We maintain the present text as general requirement for the observation of parts of plants. Is similar than others TG.  In consequence, 8.1 (e) will be changed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5.3</w:t>
            </w:r>
          </w:p>
        </w:tc>
        <w:tc>
          <w:tcPr>
            <w:tcW w:w="8208" w:type="dxa"/>
          </w:tcPr>
          <w:p w:rsidR="00C8363F" w:rsidRPr="0039266E" w:rsidRDefault="00C8363F" w:rsidP="00C8363F">
            <w:pPr>
              <w:autoSpaceDE w:val="0"/>
              <w:autoSpaceDN w:val="0"/>
              <w:adjustRightInd w:val="0"/>
              <w:rPr>
                <w:rFonts w:cs="Arial"/>
                <w:lang w:eastAsia="cs-CZ"/>
              </w:rPr>
            </w:pPr>
            <w:r w:rsidRPr="0039266E">
              <w:rPr>
                <w:rFonts w:cs="Arial"/>
                <w:lang w:eastAsia="cs-CZ"/>
              </w:rPr>
              <w:t xml:space="preserve">to check harmonization between grouping characteristics and TQ 5 </w:t>
            </w:r>
          </w:p>
          <w:p w:rsidR="00C8363F" w:rsidRPr="0039266E" w:rsidRDefault="00C8363F" w:rsidP="00C8363F">
            <w:pPr>
              <w:autoSpaceDE w:val="0"/>
              <w:autoSpaceDN w:val="0"/>
              <w:adjustRightInd w:val="0"/>
              <w:rPr>
                <w:rFonts w:cs="Arial"/>
                <w:i/>
                <w:lang w:eastAsia="cs-CZ"/>
              </w:rPr>
            </w:pPr>
            <w:r w:rsidRPr="0039266E">
              <w:rPr>
                <w:rFonts w:cs="Arial"/>
                <w:i/>
                <w:lang w:eastAsia="cs-CZ"/>
              </w:rPr>
              <w:t>Leading Expert:  agreed to keep in TQ 5 only grouping characteristics and to delete chars. 1, 12, 18, 39 from TQ 5</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6.5</w:t>
            </w:r>
          </w:p>
        </w:tc>
        <w:tc>
          <w:tcPr>
            <w:tcW w:w="8208" w:type="dxa"/>
          </w:tcPr>
          <w:p w:rsidR="00C8363F" w:rsidRPr="0039266E" w:rsidRDefault="00C8363F" w:rsidP="00C8363F">
            <w:pPr>
              <w:autoSpaceDE w:val="0"/>
              <w:autoSpaceDN w:val="0"/>
              <w:adjustRightInd w:val="0"/>
              <w:rPr>
                <w:rFonts w:cs="Arial"/>
                <w:lang w:eastAsia="cs-CZ"/>
              </w:rPr>
            </w:pPr>
            <w:r w:rsidRPr="0039266E">
              <w:rPr>
                <w:rFonts w:cs="Arial"/>
                <w:lang w:eastAsia="cs-CZ"/>
              </w:rPr>
              <w:t>brackets to be corrected (g)</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4</w:t>
            </w:r>
          </w:p>
        </w:tc>
        <w:tc>
          <w:tcPr>
            <w:tcW w:w="8208" w:type="dxa"/>
          </w:tcPr>
          <w:p w:rsidR="00C8363F" w:rsidRPr="0039266E" w:rsidRDefault="00C8363F" w:rsidP="00C8363F">
            <w:pPr>
              <w:rPr>
                <w:rFonts w:cs="Arial"/>
              </w:rPr>
            </w:pPr>
            <w:r w:rsidRPr="0039266E">
              <w:rPr>
                <w:rFonts w:cs="Arial"/>
              </w:rPr>
              <w:t>- to read "Plant: number of one year old shoots ending in thorns"</w:t>
            </w:r>
          </w:p>
          <w:p w:rsidR="00C8363F" w:rsidRPr="0039266E" w:rsidRDefault="00C8363F" w:rsidP="00C8363F">
            <w:pPr>
              <w:rPr>
                <w:rFonts w:cs="Arial"/>
              </w:rPr>
            </w:pPr>
            <w:r w:rsidRPr="0039266E">
              <w:rPr>
                <w:rFonts w:cs="Arial"/>
              </w:rPr>
              <w:t>- to check whether to replace (b) by (a).</w:t>
            </w:r>
          </w:p>
          <w:p w:rsidR="00C8363F" w:rsidRPr="0039266E" w:rsidRDefault="00C8363F" w:rsidP="00C8363F">
            <w:pPr>
              <w:rPr>
                <w:rFonts w:cs="Arial"/>
              </w:rPr>
            </w:pPr>
            <w:r w:rsidRPr="0039266E">
              <w:rPr>
                <w:rFonts w:cs="Arial"/>
              </w:rPr>
              <w:t>- state 1 to read “none or very few”</w:t>
            </w:r>
          </w:p>
          <w:p w:rsidR="00C8363F" w:rsidRPr="0039266E" w:rsidRDefault="00C8363F" w:rsidP="00C8363F">
            <w:pPr>
              <w:rPr>
                <w:rFonts w:cs="Arial"/>
                <w:i/>
              </w:rPr>
            </w:pPr>
            <w:r w:rsidRPr="0039266E">
              <w:rPr>
                <w:rFonts w:cs="Arial"/>
                <w:i/>
              </w:rPr>
              <w:t xml:space="preserve">Leading Expert: agreed with all proposed changes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5</w:t>
            </w:r>
          </w:p>
        </w:tc>
        <w:tc>
          <w:tcPr>
            <w:tcW w:w="8208" w:type="dxa"/>
          </w:tcPr>
          <w:p w:rsidR="00C8363F" w:rsidRPr="0039266E" w:rsidRDefault="00C8363F" w:rsidP="00C8363F">
            <w:pPr>
              <w:autoSpaceDE w:val="0"/>
              <w:autoSpaceDN w:val="0"/>
              <w:adjustRightInd w:val="0"/>
              <w:rPr>
                <w:rFonts w:cs="Arial"/>
              </w:rPr>
            </w:pPr>
            <w:r w:rsidRPr="0039266E">
              <w:rPr>
                <w:rFonts w:cs="Arial"/>
              </w:rPr>
              <w:t>to check whether to add a note as explanation (see 8.1)</w:t>
            </w:r>
          </w:p>
          <w:p w:rsidR="00C8363F" w:rsidRPr="0039266E" w:rsidRDefault="00C8363F" w:rsidP="00C8363F">
            <w:pPr>
              <w:autoSpaceDE w:val="0"/>
              <w:autoSpaceDN w:val="0"/>
              <w:adjustRightInd w:val="0"/>
              <w:rPr>
                <w:rFonts w:cs="Arial"/>
                <w:i/>
                <w:lang w:eastAsia="cs-CZ"/>
              </w:rPr>
            </w:pPr>
            <w:r w:rsidRPr="0039266E">
              <w:rPr>
                <w:rFonts w:cs="Arial"/>
                <w:i/>
              </w:rPr>
              <w:t>Leading Expert: to add (+) and explanation in Chapter 8.2</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8, 15 and 24</w:t>
            </w:r>
          </w:p>
        </w:tc>
        <w:tc>
          <w:tcPr>
            <w:tcW w:w="8208" w:type="dxa"/>
          </w:tcPr>
          <w:p w:rsidR="00C8363F" w:rsidRPr="0039266E" w:rsidRDefault="00C8363F" w:rsidP="00C8363F">
            <w:pPr>
              <w:rPr>
                <w:rFonts w:cs="Arial"/>
              </w:rPr>
            </w:pPr>
            <w:r w:rsidRPr="0039266E">
              <w:rPr>
                <w:rFonts w:cs="Arial"/>
                <w:color w:val="000000"/>
              </w:rPr>
              <w:t xml:space="preserve">to present the characteristic as a shape with states such as “very compressed “ to “very elongated”, or as “ratio length/width” with states such as “very low” to “very high” </w:t>
            </w:r>
          </w:p>
          <w:p w:rsidR="00C8363F" w:rsidRPr="0039266E" w:rsidRDefault="00C8363F" w:rsidP="00C8363F">
            <w:pPr>
              <w:rPr>
                <w:rFonts w:cs="Arial"/>
                <w:i/>
              </w:rPr>
            </w:pPr>
            <w:r w:rsidRPr="0039266E">
              <w:rPr>
                <w:rFonts w:cs="Arial"/>
                <w:i/>
              </w:rPr>
              <w:t xml:space="preserve">Leading Expert: to present characteristics as ratio length/width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20</w:t>
            </w:r>
          </w:p>
        </w:tc>
        <w:tc>
          <w:tcPr>
            <w:tcW w:w="8208" w:type="dxa"/>
          </w:tcPr>
          <w:p w:rsidR="00C8363F" w:rsidRPr="0039266E" w:rsidRDefault="00C8363F" w:rsidP="00C8363F">
            <w:pPr>
              <w:autoSpaceDE w:val="0"/>
              <w:autoSpaceDN w:val="0"/>
              <w:adjustRightInd w:val="0"/>
              <w:rPr>
                <w:rFonts w:cs="Arial"/>
              </w:rPr>
            </w:pPr>
            <w:r w:rsidRPr="0039266E">
              <w:rPr>
                <w:rFonts w:cs="Arial"/>
              </w:rPr>
              <w:t xml:space="preserve">state 1 to read “smooth” </w:t>
            </w:r>
          </w:p>
          <w:p w:rsidR="00C8363F" w:rsidRPr="0039266E" w:rsidRDefault="00C8363F" w:rsidP="00C8363F">
            <w:pPr>
              <w:autoSpaceDE w:val="0"/>
              <w:autoSpaceDN w:val="0"/>
              <w:adjustRightInd w:val="0"/>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23</w:t>
            </w:r>
          </w:p>
        </w:tc>
        <w:tc>
          <w:tcPr>
            <w:tcW w:w="8208" w:type="dxa"/>
          </w:tcPr>
          <w:p w:rsidR="00C8363F" w:rsidRPr="0039266E" w:rsidRDefault="00C8363F" w:rsidP="00C8363F">
            <w:pPr>
              <w:autoSpaceDE w:val="0"/>
              <w:autoSpaceDN w:val="0"/>
              <w:adjustRightInd w:val="0"/>
              <w:rPr>
                <w:rFonts w:cs="Arial"/>
                <w:lang w:eastAsia="cs-CZ"/>
              </w:rPr>
            </w:pPr>
            <w:r w:rsidRPr="0039266E">
              <w:rPr>
                <w:rFonts w:cs="Arial"/>
                <w:lang w:eastAsia="cs-CZ"/>
              </w:rPr>
              <w:t>- to check scale</w:t>
            </w:r>
          </w:p>
          <w:p w:rsidR="00C8363F" w:rsidRPr="0039266E" w:rsidRDefault="00C8363F" w:rsidP="00C8363F">
            <w:pPr>
              <w:autoSpaceDE w:val="0"/>
              <w:autoSpaceDN w:val="0"/>
              <w:adjustRightInd w:val="0"/>
              <w:rPr>
                <w:rFonts w:cs="Arial"/>
                <w:i/>
                <w:lang w:eastAsia="cs-CZ"/>
              </w:rPr>
            </w:pPr>
            <w:r w:rsidRPr="0039266E">
              <w:rPr>
                <w:rFonts w:cs="Arial"/>
                <w:i/>
                <w:lang w:eastAsia="cs-CZ"/>
              </w:rPr>
              <w:t>Leading Expert: to have notes 3, 5, 7</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Chars. 25, 29</w:t>
            </w:r>
          </w:p>
        </w:tc>
        <w:tc>
          <w:tcPr>
            <w:tcW w:w="8208" w:type="dxa"/>
          </w:tcPr>
          <w:p w:rsidR="00C8363F" w:rsidRPr="0039266E" w:rsidRDefault="00C8363F" w:rsidP="00C8363F">
            <w:pPr>
              <w:rPr>
                <w:rFonts w:cs="Arial"/>
              </w:rPr>
            </w:pPr>
            <w:r w:rsidRPr="0039266E">
              <w:rPr>
                <w:rFonts w:cs="Arial"/>
              </w:rPr>
              <w:t>to check whether order of chars. should be changed because 25 and 29 are both observed on the fruit in cross section</w:t>
            </w:r>
          </w:p>
          <w:p w:rsidR="00C8363F" w:rsidRPr="0039266E" w:rsidRDefault="00C8363F" w:rsidP="00C8363F">
            <w:pPr>
              <w:rPr>
                <w:rFonts w:cs="Arial"/>
                <w:i/>
              </w:rPr>
            </w:pPr>
            <w:r w:rsidRPr="0039266E">
              <w:rPr>
                <w:rFonts w:cs="Arial"/>
                <w:i/>
              </w:rPr>
              <w:t>Leading Expert: to move Char. 25 before Char. 29</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27, 28</w:t>
            </w:r>
          </w:p>
        </w:tc>
        <w:tc>
          <w:tcPr>
            <w:tcW w:w="8208" w:type="dxa"/>
          </w:tcPr>
          <w:p w:rsidR="00C8363F" w:rsidRPr="0039266E" w:rsidRDefault="00C8363F" w:rsidP="00C8363F">
            <w:pPr>
              <w:rPr>
                <w:rFonts w:cs="Arial"/>
              </w:rPr>
            </w:pPr>
            <w:r w:rsidRPr="0039266E">
              <w:rPr>
                <w:rFonts w:cs="Arial"/>
              </w:rPr>
              <w:t>to check whether to delete (f)</w:t>
            </w:r>
          </w:p>
          <w:p w:rsidR="00C8363F" w:rsidRPr="0039266E" w:rsidDel="00A71E52" w:rsidRDefault="00C8363F" w:rsidP="00C8363F">
            <w:pPr>
              <w:rPr>
                <w:rFonts w:cs="Arial"/>
                <w:i/>
              </w:rPr>
            </w:pPr>
            <w:r w:rsidRPr="0039266E">
              <w:rPr>
                <w:rFonts w:cs="Arial"/>
                <w:i/>
              </w:rPr>
              <w:t>Leading Expert: to replace (f) by (e)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Chars. 39, 40</w:t>
            </w:r>
          </w:p>
        </w:tc>
        <w:tc>
          <w:tcPr>
            <w:tcW w:w="8208" w:type="dxa"/>
          </w:tcPr>
          <w:p w:rsidR="00C8363F" w:rsidRPr="0039266E" w:rsidRDefault="00C8363F" w:rsidP="00C8363F">
            <w:pPr>
              <w:rPr>
                <w:rFonts w:cs="Arial"/>
              </w:rPr>
            </w:pPr>
            <w:r w:rsidRPr="0039266E">
              <w:rPr>
                <w:rFonts w:cs="Arial"/>
                <w:snapToGrid w:val="0"/>
              </w:rPr>
              <w:t>to check whether</w:t>
            </w:r>
            <w:r w:rsidRPr="0039266E">
              <w:rPr>
                <w:rFonts w:cs="Arial"/>
              </w:rPr>
              <w:t xml:space="preserve"> VG is appropriate </w:t>
            </w:r>
          </w:p>
          <w:p w:rsidR="00C8363F" w:rsidRPr="0039266E" w:rsidRDefault="00C8363F" w:rsidP="00C8363F">
            <w:pPr>
              <w:rPr>
                <w:rFonts w:cs="Arial"/>
                <w:i/>
              </w:rPr>
            </w:pPr>
            <w:r w:rsidRPr="0039266E">
              <w:rPr>
                <w:rFonts w:cs="Arial"/>
                <w:i/>
              </w:rPr>
              <w:t>Leading Expert: VG/MG is appropriate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w:t>
            </w:r>
          </w:p>
        </w:tc>
        <w:tc>
          <w:tcPr>
            <w:tcW w:w="8208" w:type="dxa"/>
          </w:tcPr>
          <w:p w:rsidR="00C8363F" w:rsidRPr="0039266E" w:rsidRDefault="00C8363F" w:rsidP="00C8363F">
            <w:pPr>
              <w:rPr>
                <w:rFonts w:cs="Arial"/>
                <w:snapToGrid w:val="0"/>
              </w:rPr>
            </w:pPr>
            <w:r w:rsidRPr="0039266E">
              <w:rPr>
                <w:rFonts w:cs="Arial"/>
              </w:rPr>
              <w:t>to delete the word “All” at the beginning of all explanations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(b)</w:t>
            </w:r>
          </w:p>
        </w:tc>
        <w:tc>
          <w:tcPr>
            <w:tcW w:w="8208" w:type="dxa"/>
          </w:tcPr>
          <w:p w:rsidR="00C8363F" w:rsidRPr="0039266E" w:rsidRDefault="00C8363F" w:rsidP="00C8363F">
            <w:pPr>
              <w:rPr>
                <w:rFonts w:cs="Arial"/>
              </w:rPr>
            </w:pPr>
            <w:r w:rsidRPr="0039266E">
              <w:rPr>
                <w:rFonts w:cs="Arial"/>
              </w:rPr>
              <w:t>to check whether (b) only applies to Char. 4, then it should become Ad. 4</w:t>
            </w:r>
          </w:p>
          <w:p w:rsidR="00C8363F" w:rsidRPr="0039266E" w:rsidRDefault="00C8363F" w:rsidP="00C8363F">
            <w:pPr>
              <w:rPr>
                <w:rFonts w:cs="Arial"/>
                <w:i/>
              </w:rPr>
            </w:pPr>
            <w:r w:rsidRPr="0039266E">
              <w:rPr>
                <w:rFonts w:cs="Arial"/>
                <w:i/>
              </w:rPr>
              <w:t>Leading Expert: to move to Ad. 4</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(c)</w:t>
            </w:r>
          </w:p>
        </w:tc>
        <w:tc>
          <w:tcPr>
            <w:tcW w:w="8208" w:type="dxa"/>
          </w:tcPr>
          <w:p w:rsidR="00C8363F" w:rsidRPr="0039266E" w:rsidRDefault="00C8363F" w:rsidP="00C8363F">
            <w:pPr>
              <w:rPr>
                <w:rFonts w:cs="Arial"/>
              </w:rPr>
            </w:pPr>
            <w:r w:rsidRPr="0039266E">
              <w:rPr>
                <w:rFonts w:cs="Arial"/>
              </w:rPr>
              <w:t xml:space="preserve">to read “…nodes with </w:t>
            </w:r>
            <w:r w:rsidRPr="0039266E">
              <w:rPr>
                <w:rFonts w:cs="Arial"/>
                <w:bCs/>
              </w:rPr>
              <w:t>a</w:t>
            </w:r>
            <w:r w:rsidRPr="0039266E">
              <w:rPr>
                <w:rFonts w:cs="Arial"/>
              </w:rPr>
              <w:t xml:space="preserve"> low number of leaves.”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(d)</w:t>
            </w:r>
          </w:p>
        </w:tc>
        <w:tc>
          <w:tcPr>
            <w:tcW w:w="8208" w:type="dxa"/>
          </w:tcPr>
          <w:p w:rsidR="00C8363F" w:rsidRPr="0039266E" w:rsidRDefault="00C8363F" w:rsidP="00C8363F">
            <w:pPr>
              <w:rPr>
                <w:rFonts w:cs="Arial"/>
              </w:rPr>
            </w:pPr>
            <w:r w:rsidRPr="0039266E">
              <w:rPr>
                <w:rFonts w:cs="Arial"/>
              </w:rPr>
              <w:t xml:space="preserve">to add definition of time of full flowering </w:t>
            </w:r>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(e)</w:t>
            </w:r>
          </w:p>
        </w:tc>
        <w:tc>
          <w:tcPr>
            <w:tcW w:w="8208" w:type="dxa"/>
          </w:tcPr>
          <w:p w:rsidR="00C8363F" w:rsidRPr="0039266E" w:rsidRDefault="00C8363F" w:rsidP="00C8363F">
            <w:pPr>
              <w:rPr>
                <w:rFonts w:cs="Arial"/>
              </w:rPr>
            </w:pPr>
            <w:r w:rsidRPr="0039266E">
              <w:rPr>
                <w:rFonts w:cs="Arial"/>
              </w:rPr>
              <w:t>Sampling is not clear, see 4.1.4.</w:t>
            </w:r>
          </w:p>
          <w:p w:rsidR="00C8363F" w:rsidRPr="0039266E" w:rsidRDefault="00C8363F" w:rsidP="00C8363F">
            <w:pPr>
              <w:rPr>
                <w:rFonts w:cs="Arial"/>
                <w:i/>
              </w:rPr>
            </w:pPr>
            <w:r w:rsidRPr="0039266E">
              <w:rPr>
                <w:rFonts w:cs="Arial"/>
                <w:i/>
              </w:rPr>
              <w:t>modified explanation 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(f)</w:t>
            </w:r>
          </w:p>
        </w:tc>
        <w:tc>
          <w:tcPr>
            <w:tcW w:w="8208" w:type="dxa"/>
          </w:tcPr>
          <w:p w:rsidR="00C8363F" w:rsidRPr="0039266E" w:rsidRDefault="00C8363F" w:rsidP="00C8363F">
            <w:pPr>
              <w:rPr>
                <w:rFonts w:cs="Arial"/>
              </w:rPr>
            </w:pPr>
            <w:r w:rsidRPr="0039266E">
              <w:rPr>
                <w:rFonts w:cs="Arial"/>
              </w:rPr>
              <w:t>to be deleted and added to Ad. 29</w:t>
            </w:r>
          </w:p>
          <w:p w:rsidR="00C8363F" w:rsidRPr="0039266E" w:rsidRDefault="00C8363F" w:rsidP="00C8363F">
            <w:pPr>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w:t>
            </w:r>
          </w:p>
        </w:tc>
        <w:tc>
          <w:tcPr>
            <w:tcW w:w="8208" w:type="dxa"/>
          </w:tcPr>
          <w:p w:rsidR="00C8363F" w:rsidRPr="0039266E" w:rsidRDefault="00C8363F" w:rsidP="00C8363F">
            <w:pPr>
              <w:rPr>
                <w:rFonts w:cs="Arial"/>
              </w:rPr>
            </w:pPr>
            <w:r w:rsidRPr="0039266E">
              <w:rPr>
                <w:rFonts w:cs="Arial"/>
              </w:rPr>
              <w:t>It could be helpful to say somewhere that Chars. 22 to 39 should be observed at time of maturity for consumption. This reference is only made in (e).</w:t>
            </w:r>
          </w:p>
          <w:p w:rsidR="00C8363F" w:rsidRPr="0039266E" w:rsidRDefault="00C8363F" w:rsidP="00C8363F">
            <w:pPr>
              <w:rPr>
                <w:rFonts w:cs="Arial"/>
              </w:rPr>
            </w:pPr>
            <w:r w:rsidRPr="0039266E">
              <w:rPr>
                <w:rFonts w:cs="Arial"/>
                <w:i/>
              </w:rPr>
              <w:t>Leading Expert: note (e) is already included in Chars. 22 to 32.  Chars. 33 to 38 are seed characteristics with the note (g).  It would be suitable to add in 8.1 (g) the following text: “on fruits at full maturity for consumption”</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(g)</w:t>
            </w:r>
          </w:p>
        </w:tc>
        <w:tc>
          <w:tcPr>
            <w:tcW w:w="8208" w:type="dxa"/>
          </w:tcPr>
          <w:p w:rsidR="00C8363F" w:rsidRPr="0039266E" w:rsidRDefault="00C8363F" w:rsidP="00C8363F">
            <w:pPr>
              <w:rPr>
                <w:rFonts w:cs="Arial"/>
              </w:rPr>
            </w:pPr>
            <w:r w:rsidRPr="0039266E">
              <w:rPr>
                <w:rFonts w:cs="Arial"/>
              </w:rPr>
              <w:t>to check at which stage to be observed</w:t>
            </w:r>
          </w:p>
          <w:p w:rsidR="00C8363F" w:rsidRPr="0039266E" w:rsidRDefault="00C8363F" w:rsidP="00C8363F">
            <w:pPr>
              <w:rPr>
                <w:rFonts w:cs="Arial"/>
              </w:rPr>
            </w:pPr>
            <w:r w:rsidRPr="0039266E">
              <w:rPr>
                <w:rFonts w:cs="Arial"/>
                <w:i/>
              </w:rPr>
              <w:t>modified explanation provided by Leading Expert (see comment on 8.1)</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w:t>
            </w:r>
          </w:p>
        </w:tc>
        <w:tc>
          <w:tcPr>
            <w:tcW w:w="8208" w:type="dxa"/>
          </w:tcPr>
          <w:p w:rsidR="00C8363F" w:rsidRPr="0039266E" w:rsidRDefault="00C8363F" w:rsidP="00C8363F">
            <w:pPr>
              <w:rPr>
                <w:rFonts w:cs="Arial"/>
              </w:rPr>
            </w:pPr>
            <w:r w:rsidRPr="0039266E">
              <w:rPr>
                <w:rFonts w:cs="Arial"/>
              </w:rPr>
              <w:t>to use usual drawings instead of photos, difference between states 3 and 5 is not clear.</w:t>
            </w:r>
          </w:p>
          <w:p w:rsidR="00C8363F" w:rsidRPr="0039266E" w:rsidRDefault="00C8363F" w:rsidP="00C8363F">
            <w:pPr>
              <w:rPr>
                <w:rFonts w:cs="Arial"/>
                <w:i/>
              </w:rPr>
            </w:pPr>
            <w:r w:rsidRPr="0039266E">
              <w:rPr>
                <w:rFonts w:cs="Arial"/>
                <w:i/>
              </w:rPr>
              <w:t>Leading Expert:  to use corresponding drawings from TGP/14</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8, 15, 24</w:t>
            </w:r>
          </w:p>
        </w:tc>
        <w:tc>
          <w:tcPr>
            <w:tcW w:w="8208" w:type="dxa"/>
          </w:tcPr>
          <w:p w:rsidR="00C8363F" w:rsidRPr="0039266E" w:rsidRDefault="00C8363F" w:rsidP="00C8363F">
            <w:pPr>
              <w:rPr>
                <w:rFonts w:cs="Arial"/>
              </w:rPr>
            </w:pPr>
            <w:r w:rsidRPr="0039266E">
              <w:rPr>
                <w:rFonts w:cs="Arial"/>
              </w:rPr>
              <w:t>see remark on Char. 15</w:t>
            </w:r>
          </w:p>
          <w:p w:rsidR="00C8363F" w:rsidRPr="0039266E" w:rsidRDefault="00C8363F" w:rsidP="00C8363F">
            <w:pPr>
              <w:rPr>
                <w:rFonts w:cs="Arial"/>
                <w:i/>
              </w:rPr>
            </w:pPr>
            <w:r w:rsidRPr="0039266E">
              <w:rPr>
                <w:rFonts w:cs="Arial"/>
                <w:i/>
              </w:rPr>
              <w:t>Leading Expert:  modified according changes to Chars. 8, 15, 24</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9</w:t>
            </w:r>
          </w:p>
        </w:tc>
        <w:tc>
          <w:tcPr>
            <w:tcW w:w="8208" w:type="dxa"/>
          </w:tcPr>
          <w:p w:rsidR="00C8363F" w:rsidRPr="0039266E" w:rsidRDefault="00C8363F" w:rsidP="00C8363F">
            <w:pPr>
              <w:rPr>
                <w:rFonts w:cs="Arial"/>
              </w:rPr>
            </w:pPr>
            <w:r w:rsidRPr="0039266E">
              <w:rPr>
                <w:rFonts w:cs="Arial"/>
              </w:rPr>
              <w:t>to be improved, state 5 to be illustrated without tip</w:t>
            </w:r>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13, 14, 18, 19, 22, 23, 26, 33, 34, 36, 37</w:t>
            </w:r>
          </w:p>
        </w:tc>
        <w:tc>
          <w:tcPr>
            <w:tcW w:w="8208" w:type="dxa"/>
          </w:tcPr>
          <w:p w:rsidR="00C8363F" w:rsidRPr="0039266E" w:rsidRDefault="00C8363F" w:rsidP="00C8363F">
            <w:pPr>
              <w:rPr>
                <w:rFonts w:cs="Arial"/>
              </w:rPr>
            </w:pPr>
            <w:r w:rsidRPr="0039266E">
              <w:rPr>
                <w:rFonts w:cs="Arial"/>
              </w:rPr>
              <w:t xml:space="preserve">to indicate what arrows refer to (length, width, …) </w:t>
            </w:r>
          </w:p>
          <w:p w:rsidR="00C8363F" w:rsidRPr="0039266E" w:rsidRDefault="00C8363F" w:rsidP="00C8363F">
            <w:pPr>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18, 19</w:t>
            </w:r>
          </w:p>
        </w:tc>
        <w:tc>
          <w:tcPr>
            <w:tcW w:w="8208" w:type="dxa"/>
          </w:tcPr>
          <w:p w:rsidR="00C8363F" w:rsidRPr="0039266E" w:rsidRDefault="00C8363F" w:rsidP="00C8363F">
            <w:pPr>
              <w:rPr>
                <w:rFonts w:cs="Arial"/>
              </w:rPr>
            </w:pPr>
            <w:r w:rsidRPr="0039266E">
              <w:rPr>
                <w:rFonts w:cs="Arial"/>
              </w:rPr>
              <w:t>to delete sentence or to add another sentence for width</w:t>
            </w:r>
          </w:p>
          <w:p w:rsidR="00C8363F" w:rsidRPr="0039266E" w:rsidRDefault="00C8363F" w:rsidP="00C8363F">
            <w:pPr>
              <w:rPr>
                <w:rFonts w:cs="Arial"/>
              </w:rPr>
            </w:pPr>
            <w:r w:rsidRPr="0039266E">
              <w:rPr>
                <w:rFonts w:cs="Arial"/>
                <w:i/>
              </w:rPr>
              <w:t>Leading Expert: to delete sentence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21</w:t>
            </w:r>
          </w:p>
        </w:tc>
        <w:tc>
          <w:tcPr>
            <w:tcW w:w="8208" w:type="dxa"/>
          </w:tcPr>
          <w:p w:rsidR="00C8363F" w:rsidRPr="0039266E" w:rsidRDefault="00C8363F" w:rsidP="00C8363F">
            <w:pPr>
              <w:rPr>
                <w:rFonts w:cs="Arial"/>
              </w:rPr>
            </w:pPr>
            <w:r w:rsidRPr="0039266E">
              <w:rPr>
                <w:rFonts w:cs="Arial"/>
              </w:rPr>
              <w:t>to check whether to delete final part “... and on fully opened flowers”</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shd w:val="clear" w:color="auto" w:fill="auto"/>
          </w:tcPr>
          <w:p w:rsidR="00C8363F" w:rsidRPr="0039266E" w:rsidRDefault="00C8363F" w:rsidP="00C8363F">
            <w:pPr>
              <w:rPr>
                <w:rFonts w:cs="Arial"/>
              </w:rPr>
            </w:pPr>
            <w:r w:rsidRPr="0039266E">
              <w:rPr>
                <w:rFonts w:cs="Arial"/>
              </w:rPr>
              <w:t>Ad. 27</w:t>
            </w:r>
          </w:p>
        </w:tc>
        <w:tc>
          <w:tcPr>
            <w:tcW w:w="8208" w:type="dxa"/>
            <w:shd w:val="clear" w:color="auto" w:fill="auto"/>
          </w:tcPr>
          <w:p w:rsidR="00C8363F" w:rsidRPr="0039266E" w:rsidRDefault="00C8363F" w:rsidP="00C8363F">
            <w:pPr>
              <w:rPr>
                <w:rFonts w:cs="Arial"/>
              </w:rPr>
            </w:pPr>
            <w:r w:rsidRPr="0039266E">
              <w:rPr>
                <w:rFonts w:cs="Arial"/>
              </w:rPr>
              <w:t>Explanation need improvement according to TGP/14</w:t>
            </w:r>
          </w:p>
          <w:p w:rsidR="00C8363F" w:rsidRPr="0039266E" w:rsidRDefault="00C8363F" w:rsidP="00C8363F">
            <w:pPr>
              <w:rPr>
                <w:rFonts w:cs="Arial"/>
                <w:i/>
              </w:rPr>
            </w:pPr>
            <w:r w:rsidRPr="0039266E">
              <w:rPr>
                <w:i/>
              </w:rPr>
              <w:t>Leading Expert: t</w:t>
            </w:r>
            <w:r w:rsidRPr="0039266E">
              <w:rPr>
                <w:rFonts w:cs="Arial"/>
                <w:i/>
              </w:rPr>
              <w:t>o delete Ad. 27, because is enough the expl</w:t>
            </w:r>
            <w:smartTag w:uri="urn:schemas-microsoft-com:office:smarttags" w:element="PersonName">
              <w:r w:rsidRPr="0039266E">
                <w:rPr>
                  <w:rFonts w:cs="Arial"/>
                  <w:i/>
                </w:rPr>
                <w:t>ana</w:t>
              </w:r>
            </w:smartTag>
            <w:r w:rsidRPr="0039266E">
              <w:rPr>
                <w:rFonts w:cs="Arial"/>
                <w:i/>
              </w:rPr>
              <w:t>tion according TGP/14. The information that ground color is always yellow is not an information for the over color.</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29</w:t>
            </w:r>
          </w:p>
        </w:tc>
        <w:tc>
          <w:tcPr>
            <w:tcW w:w="8208" w:type="dxa"/>
          </w:tcPr>
          <w:p w:rsidR="00C8363F" w:rsidRPr="0039266E" w:rsidRDefault="00C8363F" w:rsidP="00C8363F">
            <w:pPr>
              <w:rPr>
                <w:rFonts w:cs="Arial"/>
              </w:rPr>
            </w:pPr>
            <w:r w:rsidRPr="0039266E">
              <w:rPr>
                <w:rFonts w:cs="Arial"/>
              </w:rPr>
              <w:t>to delete sentence on top and to add arrows</w:t>
            </w:r>
          </w:p>
          <w:p w:rsidR="00C8363F" w:rsidRPr="0039266E" w:rsidRDefault="00C8363F" w:rsidP="00C8363F">
            <w:pPr>
              <w:rPr>
                <w:rFonts w:cs="Arial"/>
                <w:i/>
              </w:rPr>
            </w:pPr>
            <w:r w:rsidRPr="0039266E">
              <w:rPr>
                <w:rFonts w:cs="Arial"/>
                <w:i/>
              </w:rPr>
              <w:t>Leading Expert: We prefer to maintain the sentence as an expl</w:t>
            </w:r>
            <w:smartTag w:uri="urn:schemas-microsoft-com:office:smarttags" w:element="PersonName">
              <w:r w:rsidRPr="0039266E">
                <w:rPr>
                  <w:rFonts w:cs="Arial"/>
                  <w:i/>
                </w:rPr>
                <w:t>ana</w:t>
              </w:r>
            </w:smartTag>
            <w:r w:rsidRPr="0039266E">
              <w:rPr>
                <w:rFonts w:cs="Arial"/>
                <w:i/>
              </w:rPr>
              <w:t xml:space="preserve">tion of the characteristic. The end of the lobules of </w:t>
            </w:r>
            <w:proofErr w:type="spellStart"/>
            <w:r w:rsidRPr="0039266E">
              <w:rPr>
                <w:rFonts w:cs="Arial"/>
                <w:i/>
              </w:rPr>
              <w:t>ariles</w:t>
            </w:r>
            <w:proofErr w:type="spellEnd"/>
            <w:r w:rsidRPr="0039266E">
              <w:rPr>
                <w:rFonts w:cs="Arial"/>
                <w:i/>
              </w:rPr>
              <w:t xml:space="preserve"> is the end or the beginning of skin, so, is an advisable explanation.  Arrows are already included in the picture.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30</w:t>
            </w:r>
          </w:p>
        </w:tc>
        <w:tc>
          <w:tcPr>
            <w:tcW w:w="8208" w:type="dxa"/>
          </w:tcPr>
          <w:p w:rsidR="00C8363F" w:rsidRPr="0039266E" w:rsidRDefault="00C8363F" w:rsidP="00C8363F">
            <w:pPr>
              <w:rPr>
                <w:rFonts w:cs="Arial"/>
              </w:rPr>
            </w:pPr>
            <w:r w:rsidRPr="0039266E">
              <w:rPr>
                <w:rFonts w:cs="Arial"/>
              </w:rPr>
              <w:t xml:space="preserve">- to read “…determined </w:t>
            </w:r>
            <w:r w:rsidRPr="0039266E">
              <w:rPr>
                <w:rFonts w:cs="Arial"/>
                <w:bCs/>
              </w:rPr>
              <w:t>by</w:t>
            </w:r>
            <w:r w:rsidRPr="0039266E">
              <w:rPr>
                <w:rFonts w:cs="Arial"/>
              </w:rPr>
              <w:t xml:space="preserve"> using a </w:t>
            </w:r>
            <w:proofErr w:type="spellStart"/>
            <w:r w:rsidRPr="0039266E">
              <w:rPr>
                <w:rFonts w:cs="Arial"/>
              </w:rPr>
              <w:t>refractometer</w:t>
            </w:r>
            <w:proofErr w:type="spellEnd"/>
            <w:r w:rsidRPr="0039266E">
              <w:rPr>
                <w:rFonts w:cs="Arial"/>
              </w:rPr>
              <w:t xml:space="preserve"> …”</w:t>
            </w:r>
          </w:p>
          <w:p w:rsidR="00C8363F" w:rsidRPr="0039266E" w:rsidRDefault="00C8363F" w:rsidP="00C8363F">
            <w:pPr>
              <w:rPr>
                <w:rFonts w:cs="Arial"/>
              </w:rPr>
            </w:pPr>
            <w:r w:rsidRPr="0039266E">
              <w:rPr>
                <w:rFonts w:cs="Arial"/>
              </w:rPr>
              <w:t>- to delete last sentence</w:t>
            </w:r>
          </w:p>
          <w:p w:rsidR="00C8363F" w:rsidRPr="0039266E" w:rsidRDefault="00C8363F" w:rsidP="00C8363F">
            <w:pPr>
              <w:rPr>
                <w:rFonts w:cs="Arial"/>
              </w:rPr>
            </w:pPr>
            <w:r w:rsidRPr="0039266E">
              <w:rPr>
                <w:rFonts w:cs="Arial"/>
              </w:rPr>
              <w:t>- to follow peach example</w:t>
            </w:r>
          </w:p>
          <w:p w:rsidR="00C8363F" w:rsidRPr="0039266E" w:rsidRDefault="00C8363F" w:rsidP="00C8363F">
            <w:pPr>
              <w:rPr>
                <w:rFonts w:cs="Arial"/>
                <w:i/>
              </w:rPr>
            </w:pPr>
            <w:r w:rsidRPr="0039266E">
              <w:rPr>
                <w:rFonts w:cs="Arial"/>
                <w:i/>
              </w:rPr>
              <w:t>new wording provided by Leading Expert</w:t>
            </w:r>
          </w:p>
        </w:tc>
      </w:tr>
    </w:tbl>
    <w:p w:rsidR="00C8363F" w:rsidRPr="0039266E" w:rsidRDefault="00C8363F" w:rsidP="00C8363F">
      <w:pPr>
        <w:rPr>
          <w:rFonts w:cs="Arial"/>
        </w:rPr>
      </w:pPr>
    </w:p>
    <w:p w:rsidR="00C8363F" w:rsidRPr="0039266E" w:rsidRDefault="00C8363F" w:rsidP="00C8363F">
      <w:pPr>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Char. 29</w:t>
            </w:r>
          </w:p>
        </w:tc>
        <w:tc>
          <w:tcPr>
            <w:tcW w:w="8208" w:type="dxa"/>
          </w:tcPr>
          <w:p w:rsidR="00C8363F" w:rsidRPr="0039266E" w:rsidRDefault="00C8363F" w:rsidP="00C8363F">
            <w:pPr>
              <w:rPr>
                <w:rFonts w:cs="Arial"/>
              </w:rPr>
            </w:pPr>
            <w:r w:rsidRPr="0039266E">
              <w:rPr>
                <w:rFonts w:cs="Arial"/>
              </w:rPr>
              <w:t>to add (d)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29</w:t>
            </w:r>
          </w:p>
        </w:tc>
        <w:tc>
          <w:tcPr>
            <w:tcW w:w="8208" w:type="dxa"/>
          </w:tcPr>
          <w:p w:rsidR="00C8363F" w:rsidRPr="0039266E" w:rsidRDefault="00C8363F" w:rsidP="00C8363F">
            <w:pPr>
              <w:rPr>
                <w:rFonts w:cs="Arial"/>
              </w:rPr>
            </w:pPr>
            <w:r w:rsidRPr="0039266E">
              <w:rPr>
                <w:rFonts w:cs="Arial"/>
              </w:rPr>
              <w:t>to delete second sentence</w:t>
            </w:r>
          </w:p>
        </w:tc>
      </w:tr>
    </w:tbl>
    <w:p w:rsidR="00C8363F" w:rsidRPr="0039266E" w:rsidRDefault="00C8363F" w:rsidP="00C8363F">
      <w:pPr>
        <w:rPr>
          <w:rFonts w:cs="Arial"/>
        </w:rPr>
      </w:pPr>
    </w:p>
    <w:p w:rsidR="00C8363F" w:rsidRPr="0039266E"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lang w:val="es-ES"/>
              </w:rPr>
            </w:pPr>
            <w:proofErr w:type="spellStart"/>
            <w:r w:rsidRPr="0039266E">
              <w:rPr>
                <w:rFonts w:cs="Arial"/>
                <w:color w:val="000000"/>
                <w:lang w:val="es-ES"/>
              </w:rPr>
              <w:t>Pineapple</w:t>
            </w:r>
            <w:proofErr w:type="spellEnd"/>
            <w:r w:rsidRPr="0039266E">
              <w:rPr>
                <w:rFonts w:cs="Arial"/>
                <w:color w:val="000000"/>
                <w:lang w:val="es-ES"/>
              </w:rPr>
              <w:t xml:space="preserve"> (</w:t>
            </w:r>
            <w:proofErr w:type="spellStart"/>
            <w:r w:rsidRPr="0039266E">
              <w:rPr>
                <w:rFonts w:cs="Arial"/>
                <w:i/>
                <w:color w:val="000000"/>
                <w:lang w:val="es-ES"/>
              </w:rPr>
              <w:t>Ananas</w:t>
            </w:r>
            <w:proofErr w:type="spellEnd"/>
            <w:r w:rsidRPr="0039266E">
              <w:rPr>
                <w:rFonts w:cs="Arial"/>
                <w:i/>
                <w:color w:val="000000"/>
                <w:lang w:val="es-ES"/>
              </w:rPr>
              <w:t xml:space="preserve"> </w:t>
            </w:r>
            <w:proofErr w:type="spellStart"/>
            <w:r w:rsidRPr="0039266E">
              <w:rPr>
                <w:rFonts w:cs="Arial"/>
                <w:i/>
                <w:color w:val="000000"/>
                <w:lang w:val="es-ES"/>
              </w:rPr>
              <w:t>comosus</w:t>
            </w:r>
            <w:proofErr w:type="spellEnd"/>
            <w:r w:rsidRPr="0039266E">
              <w:rPr>
                <w:rFonts w:cs="Arial"/>
                <w:color w:val="000000"/>
                <w:lang w:val="es-ES"/>
              </w:rPr>
              <w:t xml:space="preserve"> (L.) </w:t>
            </w:r>
            <w:proofErr w:type="spellStart"/>
            <w:r w:rsidRPr="0039266E">
              <w:rPr>
                <w:rFonts w:cs="Arial"/>
                <w:color w:val="000000"/>
                <w:lang w:val="es-ES"/>
              </w:rPr>
              <w:t>Merr</w:t>
            </w:r>
            <w:proofErr w:type="spellEnd"/>
            <w:r w:rsidRPr="0039266E">
              <w:rPr>
                <w:rFonts w:cs="Arial"/>
                <w:color w:val="000000"/>
                <w:lang w:val="es-ES"/>
              </w:rPr>
              <w:t>.)</w:t>
            </w:r>
          </w:p>
        </w:tc>
        <w:tc>
          <w:tcPr>
            <w:tcW w:w="1984" w:type="dxa"/>
            <w:shd w:val="clear" w:color="auto" w:fill="D9D9D9"/>
            <w:vAlign w:val="center"/>
          </w:tcPr>
          <w:p w:rsidR="00C8363F" w:rsidRPr="0039266E" w:rsidRDefault="00C8363F" w:rsidP="00C8363F">
            <w:pPr>
              <w:rPr>
                <w:caps/>
              </w:rPr>
            </w:pPr>
            <w:r w:rsidRPr="0039266E">
              <w:rPr>
                <w:rFonts w:cs="Arial"/>
                <w:color w:val="000000"/>
              </w:rPr>
              <w:t>TG/PINEAP(proj.12)</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TG/PINEAP(proj.12)</w:t>
      </w:r>
      <w:r w:rsidRPr="0039266E">
        <w:rPr>
          <w:rFonts w:cs="Arial"/>
        </w:rPr>
        <w:t>),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1.</w:t>
            </w:r>
          </w:p>
        </w:tc>
        <w:tc>
          <w:tcPr>
            <w:tcW w:w="8208" w:type="dxa"/>
          </w:tcPr>
          <w:p w:rsidR="00C8363F" w:rsidRPr="0039266E" w:rsidRDefault="00C8363F" w:rsidP="00C8363F">
            <w:pPr>
              <w:rPr>
                <w:rFonts w:cs="Arial"/>
              </w:rPr>
            </w:pPr>
            <w:r w:rsidRPr="0039266E">
              <w:rPr>
                <w:rFonts w:cs="Arial"/>
                <w:snapToGrid w:val="0"/>
              </w:rPr>
              <w:t>to add</w:t>
            </w:r>
            <w:r w:rsidRPr="0039266E">
              <w:rPr>
                <w:rFonts w:cs="Arial"/>
              </w:rPr>
              <w:t xml:space="preserve"> “In the case of ornamental varieties, in particular, it may be necessary to use additional characteristics or additional states of expression to those included in the Table of Characteristics in order to examine Distinctness, Uniformity and Stability.” (draft TGP/7)</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3.3</w:t>
            </w:r>
          </w:p>
        </w:tc>
        <w:tc>
          <w:tcPr>
            <w:tcW w:w="8208" w:type="dxa"/>
          </w:tcPr>
          <w:p w:rsidR="00C8363F" w:rsidRPr="0039266E" w:rsidRDefault="00C8363F" w:rsidP="00C8363F">
            <w:pPr>
              <w:rPr>
                <w:rFonts w:cs="Arial"/>
                <w:snapToGrid w:val="0"/>
              </w:rPr>
            </w:pPr>
            <w:r w:rsidRPr="0039266E">
              <w:rPr>
                <w:rFonts w:cs="Arial"/>
                <w:snapToGrid w:val="0"/>
              </w:rPr>
              <w:t>to add that all characteristics should be observed at the time of or after floral induction</w:t>
            </w:r>
          </w:p>
          <w:p w:rsidR="00C8363F" w:rsidRPr="0039266E" w:rsidRDefault="00C8363F" w:rsidP="00C8363F">
            <w:pPr>
              <w:rPr>
                <w:rFonts w:cs="Arial"/>
                <w:i/>
                <w:snapToGrid w:val="0"/>
              </w:rPr>
            </w:pPr>
            <w:r w:rsidRPr="0039266E">
              <w:rPr>
                <w:rFonts w:cs="Arial"/>
                <w:i/>
              </w:rPr>
              <w:t>Leading Expert: to add 3.3.3 with same wording as Chapter 8.1 (a)</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4.2.2</w:t>
            </w:r>
          </w:p>
        </w:tc>
        <w:tc>
          <w:tcPr>
            <w:tcW w:w="8208" w:type="dxa"/>
          </w:tcPr>
          <w:p w:rsidR="00C8363F" w:rsidRPr="0039266E" w:rsidRDefault="00C8363F" w:rsidP="00C8363F">
            <w:pPr>
              <w:rPr>
                <w:rFonts w:cs="Arial"/>
              </w:rPr>
            </w:pPr>
            <w:r w:rsidRPr="0039266E">
              <w:rPr>
                <w:rFonts w:cs="Arial"/>
              </w:rPr>
              <w:t>to indicate a sample size of 10 plants.</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 xml:space="preserve">6.4 </w:t>
            </w:r>
          </w:p>
        </w:tc>
        <w:tc>
          <w:tcPr>
            <w:tcW w:w="8208" w:type="dxa"/>
          </w:tcPr>
          <w:p w:rsidR="00C8363F" w:rsidRPr="0039266E" w:rsidRDefault="00C8363F" w:rsidP="00C8363F">
            <w:pPr>
              <w:rPr>
                <w:rFonts w:cs="Arial"/>
              </w:rPr>
            </w:pPr>
            <w:r w:rsidRPr="0039266E">
              <w:rPr>
                <w:rFonts w:cs="Arial"/>
              </w:rPr>
              <w:t>to provide cross reference to Chapter 8.4 for synonyms</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Table of Chars.</w:t>
            </w:r>
          </w:p>
        </w:tc>
        <w:tc>
          <w:tcPr>
            <w:tcW w:w="8208" w:type="dxa"/>
          </w:tcPr>
          <w:p w:rsidR="00C8363F" w:rsidRPr="0039266E" w:rsidRDefault="00C8363F" w:rsidP="00C8363F">
            <w:pPr>
              <w:rPr>
                <w:rFonts w:cs="Arial"/>
              </w:rPr>
            </w:pPr>
            <w:r w:rsidRPr="0039266E">
              <w:rPr>
                <w:rFonts w:cs="Arial"/>
              </w:rPr>
              <w:t xml:space="preserve">to check scales of QN chars. </w:t>
            </w:r>
          </w:p>
          <w:p w:rsidR="00C8363F" w:rsidRPr="0039266E" w:rsidRDefault="00C8363F" w:rsidP="00C8363F">
            <w:pPr>
              <w:rPr>
                <w:rFonts w:cs="Arial"/>
                <w:i/>
              </w:rPr>
            </w:pPr>
            <w:r w:rsidRPr="0039266E">
              <w:rPr>
                <w:rFonts w:cs="Arial"/>
                <w:i/>
              </w:rPr>
              <w:t>Leading Expert: only change: Char. 33 to have notes to 3, 5, 7</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3, 4</w:t>
            </w:r>
          </w:p>
        </w:tc>
        <w:tc>
          <w:tcPr>
            <w:tcW w:w="8208" w:type="dxa"/>
          </w:tcPr>
          <w:p w:rsidR="00C8363F" w:rsidRPr="0039266E" w:rsidRDefault="00C8363F" w:rsidP="00C8363F">
            <w:pPr>
              <w:rPr>
                <w:rFonts w:cs="Arial"/>
              </w:rPr>
            </w:pPr>
            <w:r w:rsidRPr="0039266E">
              <w:rPr>
                <w:rFonts w:cs="Arial"/>
              </w:rPr>
              <w:t>- to read: " Leaf: …"</w:t>
            </w:r>
          </w:p>
          <w:p w:rsidR="00C8363F" w:rsidRPr="0039266E" w:rsidRDefault="00C8363F" w:rsidP="00C8363F">
            <w:pPr>
              <w:rPr>
                <w:rFonts w:cs="Arial"/>
              </w:rPr>
            </w:pPr>
            <w:r w:rsidRPr="0039266E">
              <w:rPr>
                <w:rFonts w:cs="Arial"/>
              </w:rPr>
              <w:t>- to add (+) and explain which leaf should be observed</w:t>
            </w:r>
          </w:p>
          <w:p w:rsidR="00C8363F" w:rsidRPr="0039266E" w:rsidRDefault="00C8363F" w:rsidP="00C8363F">
            <w:pPr>
              <w:rPr>
                <w:rFonts w:cs="Arial"/>
                <w:i/>
              </w:rPr>
            </w:pPr>
            <w:r w:rsidRPr="0039266E">
              <w:rPr>
                <w:rFonts w:cs="Arial"/>
                <w:i/>
              </w:rPr>
              <w:t>Leading Expert: agreed and provided wording for Ad. 3, 4</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7</w:t>
            </w:r>
          </w:p>
        </w:tc>
        <w:tc>
          <w:tcPr>
            <w:tcW w:w="8208" w:type="dxa"/>
          </w:tcPr>
          <w:p w:rsidR="00C8363F" w:rsidRPr="0039266E" w:rsidRDefault="00C8363F" w:rsidP="00C8363F">
            <w:pPr>
              <w:rPr>
                <w:rFonts w:cs="Arial"/>
              </w:rPr>
            </w:pPr>
            <w:r w:rsidRPr="0039266E">
              <w:rPr>
                <w:rFonts w:cs="Arial"/>
              </w:rPr>
              <w:t>- to delete “density of”</w:t>
            </w:r>
          </w:p>
          <w:p w:rsidR="00C8363F" w:rsidRPr="0039266E" w:rsidRDefault="00C8363F" w:rsidP="00C8363F">
            <w:pPr>
              <w:rPr>
                <w:rFonts w:cs="Arial"/>
              </w:rPr>
            </w:pPr>
            <w:r w:rsidRPr="0039266E">
              <w:rPr>
                <w:rFonts w:cs="Arial"/>
              </w:rPr>
              <w:t xml:space="preserve">- to check whether to add a note </w:t>
            </w:r>
          </w:p>
          <w:p w:rsidR="00C8363F" w:rsidRPr="0039266E" w:rsidRDefault="00C8363F" w:rsidP="00C8363F">
            <w:pPr>
              <w:rPr>
                <w:rFonts w:cs="Arial"/>
                <w:i/>
              </w:rPr>
            </w:pPr>
            <w:r w:rsidRPr="0039266E">
              <w:rPr>
                <w:rFonts w:cs="Arial"/>
                <w:i/>
              </w:rPr>
              <w:t>Leading Expert: add note (a)</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10 to 13</w:t>
            </w:r>
          </w:p>
        </w:tc>
        <w:tc>
          <w:tcPr>
            <w:tcW w:w="8208" w:type="dxa"/>
          </w:tcPr>
          <w:p w:rsidR="00C8363F" w:rsidRPr="0039266E" w:rsidRDefault="00C8363F" w:rsidP="00C8363F">
            <w:pPr>
              <w:rPr>
                <w:rFonts w:cs="Arial"/>
              </w:rPr>
            </w:pPr>
            <w:r w:rsidRPr="0039266E">
              <w:rPr>
                <w:rFonts w:cs="Arial"/>
              </w:rPr>
              <w:t>to delete underlined part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11</w:t>
            </w:r>
          </w:p>
        </w:tc>
        <w:tc>
          <w:tcPr>
            <w:tcW w:w="8208" w:type="dxa"/>
          </w:tcPr>
          <w:p w:rsidR="00C8363F" w:rsidRPr="0039266E" w:rsidRDefault="00C8363F" w:rsidP="00C8363F">
            <w:pPr>
              <w:rPr>
                <w:rFonts w:cs="Arial"/>
              </w:rPr>
            </w:pPr>
            <w:r w:rsidRPr="0039266E">
              <w:rPr>
                <w:rFonts w:cs="Arial"/>
              </w:rPr>
              <w:t>state 4 to read “along all margin”</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12</w:t>
            </w:r>
          </w:p>
        </w:tc>
        <w:tc>
          <w:tcPr>
            <w:tcW w:w="8208" w:type="dxa"/>
          </w:tcPr>
          <w:p w:rsidR="00C8363F" w:rsidRPr="0039266E" w:rsidRDefault="00C8363F" w:rsidP="00C8363F">
            <w:pPr>
              <w:rPr>
                <w:rFonts w:cs="Arial"/>
                <w:bCs/>
              </w:rPr>
            </w:pPr>
            <w:r w:rsidRPr="0039266E">
              <w:rPr>
                <w:rFonts w:cs="Arial"/>
                <w:bCs/>
              </w:rPr>
              <w:t>to read "Leaf: color of spines"</w:t>
            </w:r>
          </w:p>
          <w:p w:rsidR="00C8363F" w:rsidRPr="0039266E" w:rsidRDefault="00C8363F" w:rsidP="00C8363F">
            <w:pPr>
              <w:rPr>
                <w:rFonts w:cs="Arial"/>
                <w:bCs/>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13</w:t>
            </w:r>
          </w:p>
        </w:tc>
        <w:tc>
          <w:tcPr>
            <w:tcW w:w="8208" w:type="dxa"/>
          </w:tcPr>
          <w:p w:rsidR="00C8363F" w:rsidRPr="0039266E" w:rsidRDefault="00C8363F" w:rsidP="00C8363F">
            <w:pPr>
              <w:rPr>
                <w:rFonts w:cs="Arial"/>
                <w:bCs/>
              </w:rPr>
            </w:pPr>
            <w:r w:rsidRPr="0039266E">
              <w:rPr>
                <w:rFonts w:cs="Arial"/>
                <w:bCs/>
              </w:rPr>
              <w:t>to read "Leaf : size of spines"</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14</w:t>
            </w:r>
          </w:p>
        </w:tc>
        <w:tc>
          <w:tcPr>
            <w:tcW w:w="8208" w:type="dxa"/>
          </w:tcPr>
          <w:p w:rsidR="00C8363F" w:rsidRPr="0039266E" w:rsidRDefault="00C8363F" w:rsidP="00C8363F">
            <w:pPr>
              <w:rPr>
                <w:rFonts w:cs="Arial"/>
                <w:bCs/>
              </w:rPr>
            </w:pPr>
            <w:r w:rsidRPr="0039266E">
              <w:rPr>
                <w:rFonts w:cs="Arial"/>
                <w:bCs/>
              </w:rPr>
              <w:t>- to read "Inflorescence: bract size"</w:t>
            </w:r>
          </w:p>
          <w:p w:rsidR="00C8363F" w:rsidRPr="0039266E" w:rsidRDefault="00C8363F" w:rsidP="00C8363F">
            <w:pPr>
              <w:rPr>
                <w:rFonts w:cs="Arial"/>
                <w:bCs/>
              </w:rPr>
            </w:pPr>
            <w:r w:rsidRPr="0039266E">
              <w:rPr>
                <w:rFonts w:cs="Arial"/>
                <w:bCs/>
              </w:rPr>
              <w:t>- to check note (see 8.1)</w:t>
            </w:r>
          </w:p>
          <w:p w:rsidR="00C8363F" w:rsidRPr="0039266E" w:rsidRDefault="00C8363F" w:rsidP="00C8363F">
            <w:pPr>
              <w:rPr>
                <w:rFonts w:cs="Arial"/>
                <w:bCs/>
                <w:i/>
              </w:rPr>
            </w:pPr>
            <w:r w:rsidRPr="0039266E">
              <w:rPr>
                <w:rFonts w:cs="Arial"/>
                <w:bCs/>
                <w:i/>
              </w:rPr>
              <w:t>Leading Expert:  to add new note (b)</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15</w:t>
            </w:r>
          </w:p>
        </w:tc>
        <w:tc>
          <w:tcPr>
            <w:tcW w:w="8208" w:type="dxa"/>
          </w:tcPr>
          <w:p w:rsidR="00C8363F" w:rsidRPr="0039266E" w:rsidRDefault="00C8363F" w:rsidP="00C8363F">
            <w:pPr>
              <w:rPr>
                <w:rFonts w:cs="Arial"/>
              </w:rPr>
            </w:pPr>
            <w:r w:rsidRPr="0039266E">
              <w:rPr>
                <w:rFonts w:cs="Arial"/>
                <w:snapToGrid w:val="0"/>
              </w:rPr>
              <w:t>to check whether</w:t>
            </w:r>
            <w:r w:rsidRPr="0039266E">
              <w:rPr>
                <w:rFonts w:cs="Arial"/>
              </w:rPr>
              <w:t xml:space="preserve"> QL or whether to read “purple color of apex” and adapt states accordingly (blue, blue red, red)</w:t>
            </w:r>
          </w:p>
          <w:p w:rsidR="00C8363F" w:rsidRPr="0039266E" w:rsidRDefault="00C8363F" w:rsidP="00C8363F">
            <w:pPr>
              <w:rPr>
                <w:rFonts w:eastAsia="SimSun" w:cs="Arial"/>
                <w:lang w:eastAsia="zh-CN"/>
              </w:rPr>
            </w:pPr>
            <w:r w:rsidRPr="0039266E">
              <w:rPr>
                <w:rFonts w:cs="Arial"/>
                <w:i/>
              </w:rPr>
              <w:t>Leading Expert:</w:t>
            </w:r>
            <w:r w:rsidRPr="0039266E">
              <w:rPr>
                <w:rFonts w:cs="Arial"/>
              </w:rPr>
              <w:t xml:space="preserve">  </w:t>
            </w:r>
            <w:r w:rsidRPr="0039266E">
              <w:rPr>
                <w:rFonts w:eastAsia="SimSun" w:cs="Arial"/>
                <w:i/>
                <w:iCs/>
                <w:lang w:eastAsia="zh-CN"/>
              </w:rPr>
              <w:t>For CIRAD, 2 states of expression exist (blue purple 98A and purple red 89A). If we add a state, we don’t have example varieties for “blue red”. It is then more appropriate to keep 2 states (blue and red) and to read “Purple color of apex”</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19</w:t>
            </w:r>
          </w:p>
        </w:tc>
        <w:tc>
          <w:tcPr>
            <w:tcW w:w="8208" w:type="dxa"/>
          </w:tcPr>
          <w:p w:rsidR="00C8363F" w:rsidRPr="0039266E" w:rsidRDefault="00C8363F" w:rsidP="00C8363F">
            <w:pPr>
              <w:rPr>
                <w:rFonts w:cs="Arial"/>
              </w:rPr>
            </w:pPr>
            <w:r w:rsidRPr="0039266E">
              <w:rPr>
                <w:rFonts w:cs="Arial"/>
              </w:rPr>
              <w:t>to delete (+)</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20</w:t>
            </w:r>
          </w:p>
        </w:tc>
        <w:tc>
          <w:tcPr>
            <w:tcW w:w="8208" w:type="dxa"/>
          </w:tcPr>
          <w:p w:rsidR="00C8363F" w:rsidRPr="0039266E" w:rsidRDefault="00C8363F" w:rsidP="00C8363F">
            <w:pPr>
              <w:rPr>
                <w:rFonts w:cs="Arial"/>
              </w:rPr>
            </w:pPr>
            <w:r w:rsidRPr="0039266E">
              <w:rPr>
                <w:rFonts w:cs="Arial"/>
              </w:rPr>
              <w:t>to have states (</w:t>
            </w:r>
            <w:r w:rsidR="00831478" w:rsidRPr="0039266E">
              <w:rPr>
                <w:rFonts w:cs="Arial"/>
              </w:rPr>
              <w:t>3</w:t>
            </w:r>
            <w:r w:rsidRPr="0039266E">
              <w:rPr>
                <w:rFonts w:cs="Arial"/>
              </w:rPr>
              <w:t>) low, (</w:t>
            </w:r>
            <w:r w:rsidR="00831478" w:rsidRPr="0039266E">
              <w:rPr>
                <w:rFonts w:cs="Arial"/>
              </w:rPr>
              <w:t>5</w:t>
            </w:r>
            <w:r w:rsidRPr="0039266E">
              <w:rPr>
                <w:rFonts w:cs="Arial"/>
              </w:rPr>
              <w:t>) medium, (</w:t>
            </w:r>
            <w:r w:rsidR="00831478" w:rsidRPr="0039266E">
              <w:rPr>
                <w:rFonts w:cs="Arial"/>
              </w:rPr>
              <w:t>7</w:t>
            </w:r>
            <w:r w:rsidRPr="0039266E">
              <w:rPr>
                <w:rFonts w:cs="Arial"/>
              </w:rPr>
              <w:t>) high</w:t>
            </w:r>
            <w:r w:rsidR="00831478" w:rsidRPr="0039266E">
              <w:rPr>
                <w:rStyle w:val="FootnoteReference"/>
                <w:rFonts w:cs="Arial"/>
              </w:rPr>
              <w:footnoteReference w:id="6"/>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33</w:t>
            </w:r>
          </w:p>
        </w:tc>
        <w:tc>
          <w:tcPr>
            <w:tcW w:w="8208" w:type="dxa"/>
          </w:tcPr>
          <w:p w:rsidR="00C8363F" w:rsidRPr="0039266E" w:rsidRDefault="00C8363F" w:rsidP="00C8363F">
            <w:pPr>
              <w:rPr>
                <w:rFonts w:cs="Arial"/>
              </w:rPr>
            </w:pPr>
            <w:r w:rsidRPr="0039266E">
              <w:rPr>
                <w:rFonts w:cs="Arial"/>
              </w:rPr>
              <w:t>to have states (1) small, (2) medium, (3) large</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34</w:t>
            </w:r>
          </w:p>
        </w:tc>
        <w:tc>
          <w:tcPr>
            <w:tcW w:w="8208" w:type="dxa"/>
          </w:tcPr>
          <w:p w:rsidR="00C8363F" w:rsidRPr="0039266E" w:rsidRDefault="00C8363F" w:rsidP="00C8363F">
            <w:pPr>
              <w:rPr>
                <w:rFonts w:cs="Arial"/>
              </w:rPr>
            </w:pPr>
            <w:r w:rsidRPr="0039266E">
              <w:rPr>
                <w:rFonts w:cs="Arial"/>
              </w:rPr>
              <w:t>state 1 to read “cream”</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8.1</w:t>
            </w:r>
          </w:p>
        </w:tc>
        <w:tc>
          <w:tcPr>
            <w:tcW w:w="8208" w:type="dxa"/>
          </w:tcPr>
          <w:p w:rsidR="00C8363F" w:rsidRPr="0039266E" w:rsidRDefault="00C8363F" w:rsidP="00C8363F">
            <w:pPr>
              <w:rPr>
                <w:rFonts w:cs="Arial"/>
              </w:rPr>
            </w:pPr>
            <w:r w:rsidRPr="0039266E">
              <w:rPr>
                <w:rFonts w:cs="Arial"/>
              </w:rPr>
              <w:t xml:space="preserve">- full rewording necessary under consideration of information provided in Chapters 4.1.4 and 8.3. </w:t>
            </w:r>
          </w:p>
          <w:p w:rsidR="00C8363F" w:rsidRPr="0039266E" w:rsidRDefault="00C8363F" w:rsidP="00C8363F">
            <w:pPr>
              <w:rPr>
                <w:rFonts w:cs="Arial"/>
              </w:rPr>
            </w:pPr>
            <w:r w:rsidRPr="0039266E">
              <w:rPr>
                <w:rFonts w:cs="Arial"/>
              </w:rPr>
              <w:t>- reference to characteristics is not correct</w:t>
            </w:r>
          </w:p>
          <w:p w:rsidR="00C8363F" w:rsidRPr="0039266E" w:rsidRDefault="00C8363F" w:rsidP="00C8363F">
            <w:pPr>
              <w:rPr>
                <w:rFonts w:cs="Arial"/>
              </w:rPr>
            </w:pPr>
            <w:r w:rsidRPr="0039266E">
              <w:rPr>
                <w:rFonts w:cs="Arial"/>
              </w:rPr>
              <w:t>- to check and avoid duplication with 8.3</w:t>
            </w:r>
          </w:p>
          <w:p w:rsidR="00C8363F" w:rsidRPr="0039266E" w:rsidRDefault="00C8363F" w:rsidP="00C8363F">
            <w:pPr>
              <w:rPr>
                <w:rFonts w:cs="Arial"/>
              </w:rPr>
            </w:pPr>
            <w:r w:rsidRPr="0039266E">
              <w:rPr>
                <w:rFonts w:cs="Arial"/>
              </w:rPr>
              <w:t>- to check consistency of allocation of notes in Table of Chars.</w:t>
            </w:r>
          </w:p>
          <w:p w:rsidR="00C8363F" w:rsidRPr="0039266E" w:rsidRDefault="00C8363F" w:rsidP="00C8363F">
            <w:pPr>
              <w:rPr>
                <w:rFonts w:cs="Arial"/>
                <w:i/>
              </w:rPr>
            </w:pPr>
            <w:r w:rsidRPr="0039266E">
              <w:rPr>
                <w:rFonts w:cs="Arial"/>
                <w:i/>
              </w:rPr>
              <w:t>new wording provided by Leading Expert and approved by the TWF by correspondence</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8.2</w:t>
            </w:r>
          </w:p>
        </w:tc>
        <w:tc>
          <w:tcPr>
            <w:tcW w:w="8208" w:type="dxa"/>
          </w:tcPr>
          <w:p w:rsidR="00C8363F" w:rsidRPr="0039266E" w:rsidRDefault="00C8363F" w:rsidP="00C8363F">
            <w:pPr>
              <w:rPr>
                <w:rFonts w:cs="Arial"/>
              </w:rPr>
            </w:pPr>
            <w:r w:rsidRPr="0039266E">
              <w:rPr>
                <w:rFonts w:cs="Arial"/>
              </w:rPr>
              <w:t>- to become 8.4</w:t>
            </w:r>
          </w:p>
          <w:p w:rsidR="00C8363F" w:rsidRPr="0039266E" w:rsidRDefault="00C8363F" w:rsidP="00C8363F">
            <w:pPr>
              <w:rPr>
                <w:rFonts w:cs="Arial"/>
              </w:rPr>
            </w:pPr>
            <w:r w:rsidRPr="0039266E">
              <w:rPr>
                <w:rFonts w:cs="Arial"/>
                <w:i/>
              </w:rPr>
              <w:t>Leading Expert: agreed</w:t>
            </w:r>
          </w:p>
          <w:p w:rsidR="00C8363F" w:rsidRPr="0039266E" w:rsidRDefault="00C8363F" w:rsidP="00C8363F">
            <w:pPr>
              <w:rPr>
                <w:rFonts w:cs="Arial"/>
                <w:snapToGrid w:val="0"/>
              </w:rPr>
            </w:pPr>
            <w:r w:rsidRPr="0039266E">
              <w:rPr>
                <w:rFonts w:cs="Arial"/>
              </w:rPr>
              <w:t xml:space="preserve">- </w:t>
            </w:r>
            <w:r w:rsidRPr="0039266E">
              <w:rPr>
                <w:rFonts w:cs="Arial"/>
                <w:snapToGrid w:val="0"/>
              </w:rPr>
              <w:t xml:space="preserve">to delete reference to Bartholomew and to move it to Chapter 9 </w:t>
            </w:r>
          </w:p>
          <w:p w:rsidR="00C8363F" w:rsidRPr="0039266E" w:rsidRDefault="00C8363F" w:rsidP="00C8363F">
            <w:pPr>
              <w:rPr>
                <w:rFonts w:cs="Arial"/>
                <w:snapToGrid w:val="0"/>
              </w:rPr>
            </w:pPr>
            <w:r w:rsidRPr="0039266E">
              <w:rPr>
                <w:rFonts w:cs="Arial"/>
                <w:i/>
              </w:rPr>
              <w:t>Leading Expert: agreed</w:t>
            </w:r>
          </w:p>
          <w:p w:rsidR="00C8363F" w:rsidRPr="0039266E" w:rsidRDefault="00C8363F" w:rsidP="00C8363F">
            <w:pPr>
              <w:rPr>
                <w:rFonts w:cs="Arial"/>
              </w:rPr>
            </w:pPr>
            <w:r w:rsidRPr="0039266E">
              <w:rPr>
                <w:rFonts w:cs="Arial"/>
                <w:snapToGrid w:val="0"/>
              </w:rPr>
              <w:t>- check whether</w:t>
            </w:r>
            <w:r w:rsidRPr="0039266E">
              <w:rPr>
                <w:rFonts w:cs="Arial"/>
              </w:rPr>
              <w:t xml:space="preserve"> the synonyms are correct for UPOV purposes</w:t>
            </w:r>
          </w:p>
          <w:p w:rsidR="00C8363F" w:rsidRPr="0039266E" w:rsidRDefault="00C8363F" w:rsidP="00C8363F">
            <w:pPr>
              <w:rPr>
                <w:rFonts w:cs="Arial"/>
              </w:rPr>
            </w:pPr>
            <w:r w:rsidRPr="0039266E">
              <w:rPr>
                <w:rFonts w:cs="Arial"/>
                <w:i/>
              </w:rPr>
              <w:t>Leading Expert: to keep as it is, varietal denominations can’t be modified (publication)</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31</w:t>
            </w:r>
          </w:p>
        </w:tc>
        <w:tc>
          <w:tcPr>
            <w:tcW w:w="8208" w:type="dxa"/>
          </w:tcPr>
          <w:p w:rsidR="00C8363F" w:rsidRPr="0039266E" w:rsidRDefault="00C8363F" w:rsidP="00C8363F">
            <w:pPr>
              <w:rPr>
                <w:rFonts w:cs="Arial"/>
              </w:rPr>
            </w:pPr>
            <w:r w:rsidRPr="0039266E">
              <w:rPr>
                <w:rFonts w:cs="Arial"/>
              </w:rPr>
              <w:t>- legend of grid to read "shape of apical half"</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37</w:t>
            </w:r>
          </w:p>
        </w:tc>
        <w:tc>
          <w:tcPr>
            <w:tcW w:w="8208" w:type="dxa"/>
          </w:tcPr>
          <w:p w:rsidR="00C8363F" w:rsidRPr="0039266E" w:rsidRDefault="00C8363F" w:rsidP="00C8363F">
            <w:pPr>
              <w:autoSpaceDE w:val="0"/>
              <w:autoSpaceDN w:val="0"/>
              <w:adjustRightInd w:val="0"/>
              <w:rPr>
                <w:rFonts w:cs="Arial"/>
                <w:lang w:eastAsia="cs-CZ"/>
              </w:rPr>
            </w:pPr>
            <w:r w:rsidRPr="0039266E">
              <w:rPr>
                <w:rFonts w:cs="Arial"/>
                <w:lang w:eastAsia="cs-CZ"/>
              </w:rPr>
              <w:t xml:space="preserve">to check formatting of photographs, picture for state 1 missing in </w:t>
            </w:r>
            <w:proofErr w:type="spellStart"/>
            <w:r w:rsidRPr="0039266E">
              <w:rPr>
                <w:rFonts w:cs="Arial"/>
                <w:lang w:eastAsia="cs-CZ"/>
              </w:rPr>
              <w:t>pdf</w:t>
            </w:r>
            <w:proofErr w:type="spellEnd"/>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37/Ad. 38</w:t>
            </w:r>
          </w:p>
        </w:tc>
        <w:tc>
          <w:tcPr>
            <w:tcW w:w="8208" w:type="dxa"/>
          </w:tcPr>
          <w:p w:rsidR="00C8363F" w:rsidRPr="0039266E" w:rsidRDefault="00C8363F" w:rsidP="00C8363F">
            <w:pPr>
              <w:rPr>
                <w:rFonts w:cs="Arial"/>
              </w:rPr>
            </w:pPr>
            <w:r w:rsidRPr="0039266E">
              <w:rPr>
                <w:rFonts w:cs="Arial"/>
              </w:rPr>
              <w:t>sentence in Ad. 37 to be moved to Ad. 38.</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43</w:t>
            </w:r>
          </w:p>
        </w:tc>
        <w:tc>
          <w:tcPr>
            <w:tcW w:w="8208" w:type="dxa"/>
          </w:tcPr>
          <w:p w:rsidR="00C8363F" w:rsidRPr="0039266E" w:rsidRDefault="00C8363F" w:rsidP="00C8363F">
            <w:pPr>
              <w:rPr>
                <w:rFonts w:cs="Arial"/>
              </w:rPr>
            </w:pPr>
            <w:r w:rsidRPr="0039266E">
              <w:rPr>
                <w:rFonts w:cs="Arial"/>
              </w:rPr>
              <w:t xml:space="preserve">to read “To be assessed with </w:t>
            </w:r>
            <w:r w:rsidRPr="0039266E">
              <w:rPr>
                <w:rFonts w:cs="Arial"/>
                <w:bCs/>
              </w:rPr>
              <w:t>a</w:t>
            </w:r>
            <w:r w:rsidRPr="0039266E">
              <w:rPr>
                <w:rFonts w:cs="Arial"/>
              </w:rPr>
              <w:t xml:space="preserve"> penetrometer…”</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8.3</w:t>
            </w:r>
          </w:p>
        </w:tc>
        <w:tc>
          <w:tcPr>
            <w:tcW w:w="8208" w:type="dxa"/>
          </w:tcPr>
          <w:p w:rsidR="00C8363F" w:rsidRPr="0039266E" w:rsidRDefault="00C8363F" w:rsidP="00C8363F">
            <w:pPr>
              <w:rPr>
                <w:rFonts w:cs="Arial"/>
              </w:rPr>
            </w:pPr>
            <w:r w:rsidRPr="0039266E">
              <w:rPr>
                <w:rFonts w:cs="Arial"/>
              </w:rPr>
              <w:t>- Clarification of stages necessary. Is 1-T the time of flower induction?</w:t>
            </w:r>
          </w:p>
          <w:p w:rsidR="00C8363F" w:rsidRPr="0039266E" w:rsidRDefault="00C8363F" w:rsidP="00C8363F">
            <w:pPr>
              <w:rPr>
                <w:rFonts w:cs="Arial"/>
              </w:rPr>
            </w:pPr>
            <w:r w:rsidRPr="0039266E">
              <w:rPr>
                <w:rFonts w:cs="Arial"/>
              </w:rPr>
              <w:t>- to be reworded in line with 8.1</w:t>
            </w:r>
          </w:p>
          <w:p w:rsidR="00C8363F" w:rsidRPr="0039266E" w:rsidRDefault="00C8363F" w:rsidP="00C8363F">
            <w:pPr>
              <w:rPr>
                <w:rFonts w:cs="Arial"/>
                <w:i/>
              </w:rPr>
            </w:pPr>
            <w:r w:rsidRPr="0039266E">
              <w:rPr>
                <w:rFonts w:cs="Arial"/>
                <w:i/>
              </w:rPr>
              <w:t>Leading Expert: to move to Chapter 8.1 and delete Chapter 8.3</w:t>
            </w:r>
          </w:p>
        </w:tc>
      </w:tr>
    </w:tbl>
    <w:p w:rsidR="00C8363F" w:rsidRPr="0039266E" w:rsidRDefault="00C8363F" w:rsidP="00C8363F">
      <w:pPr>
        <w:rPr>
          <w:rFonts w:cs="Arial"/>
        </w:rPr>
      </w:pPr>
    </w:p>
    <w:p w:rsidR="00C8363F" w:rsidRPr="0039266E" w:rsidRDefault="00C8363F" w:rsidP="00C8363F">
      <w:pPr>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c>
          <w:tcPr>
            <w:tcW w:w="1573" w:type="dxa"/>
          </w:tcPr>
          <w:p w:rsidR="00C8363F" w:rsidRPr="0039266E" w:rsidRDefault="00C8363F" w:rsidP="00C8363F">
            <w:pPr>
              <w:rPr>
                <w:rFonts w:cs="Arial"/>
              </w:rPr>
            </w:pPr>
            <w:r w:rsidRPr="0039266E">
              <w:rPr>
                <w:rFonts w:cs="Arial"/>
              </w:rPr>
              <w:t>3.3.3</w:t>
            </w:r>
          </w:p>
        </w:tc>
        <w:tc>
          <w:tcPr>
            <w:tcW w:w="8208" w:type="dxa"/>
          </w:tcPr>
          <w:p w:rsidR="00C8363F" w:rsidRPr="0039266E" w:rsidRDefault="00C8363F" w:rsidP="00C8363F">
            <w:pPr>
              <w:tabs>
                <w:tab w:val="left" w:pos="757"/>
              </w:tabs>
              <w:rPr>
                <w:rFonts w:eastAsia="SimSun" w:cs="Arial"/>
                <w:iCs/>
                <w:lang w:eastAsia="zh-CN"/>
              </w:rPr>
            </w:pPr>
            <w:r w:rsidRPr="0039266E">
              <w:rPr>
                <w:rFonts w:eastAsia="SimSun" w:cs="Arial"/>
                <w:iCs/>
                <w:lang w:eastAsia="zh-CN"/>
              </w:rPr>
              <w:t>to be deleted</w:t>
            </w:r>
          </w:p>
        </w:tc>
      </w:tr>
      <w:tr w:rsidR="00C8363F" w:rsidRPr="0039266E" w:rsidTr="00C8363F">
        <w:tc>
          <w:tcPr>
            <w:tcW w:w="1573" w:type="dxa"/>
          </w:tcPr>
          <w:p w:rsidR="00C8363F" w:rsidRPr="0039266E" w:rsidRDefault="00C8363F" w:rsidP="00C8363F">
            <w:pPr>
              <w:rPr>
                <w:rFonts w:cs="Arial"/>
              </w:rPr>
            </w:pPr>
            <w:r w:rsidRPr="0039266E">
              <w:rPr>
                <w:rFonts w:cs="Arial"/>
              </w:rPr>
              <w:t>Char. 15</w:t>
            </w:r>
          </w:p>
        </w:tc>
        <w:tc>
          <w:tcPr>
            <w:tcW w:w="8208" w:type="dxa"/>
          </w:tcPr>
          <w:p w:rsidR="00C8363F" w:rsidRPr="0039266E" w:rsidRDefault="00C8363F" w:rsidP="00C8363F">
            <w:pPr>
              <w:tabs>
                <w:tab w:val="left" w:pos="757"/>
              </w:tabs>
              <w:rPr>
                <w:rFonts w:cs="Arial"/>
              </w:rPr>
            </w:pPr>
            <w:r w:rsidRPr="0039266E">
              <w:rPr>
                <w:rFonts w:eastAsia="SimSun" w:cs="Arial"/>
                <w:iCs/>
                <w:lang w:eastAsia="zh-CN"/>
              </w:rPr>
              <w:t>to read “Petal: color of apex” with states “blue purple” and “purple red”</w:t>
            </w:r>
          </w:p>
        </w:tc>
      </w:tr>
      <w:tr w:rsidR="00C8363F" w:rsidRPr="0039266E" w:rsidTr="00C8363F">
        <w:tc>
          <w:tcPr>
            <w:tcW w:w="1573" w:type="dxa"/>
          </w:tcPr>
          <w:p w:rsidR="00C8363F" w:rsidRPr="0039266E" w:rsidRDefault="00C8363F" w:rsidP="00C8363F">
            <w:pPr>
              <w:rPr>
                <w:rFonts w:cs="Arial"/>
              </w:rPr>
            </w:pPr>
            <w:r w:rsidRPr="0039266E">
              <w:rPr>
                <w:rFonts w:cs="Arial"/>
              </w:rPr>
              <w:t>8.1 (d)</w:t>
            </w:r>
          </w:p>
        </w:tc>
        <w:tc>
          <w:tcPr>
            <w:tcW w:w="8208" w:type="dxa"/>
          </w:tcPr>
          <w:p w:rsidR="00C8363F" w:rsidRPr="0039266E" w:rsidRDefault="00C8363F" w:rsidP="00C8363F">
            <w:pPr>
              <w:rPr>
                <w:rFonts w:cs="Arial"/>
                <w:i/>
              </w:rPr>
            </w:pPr>
            <w:r w:rsidRPr="0039266E">
              <w:rPr>
                <w:rFonts w:cs="Arial"/>
              </w:rPr>
              <w:t>to delete last sentence (repetition of 1</w:t>
            </w:r>
            <w:r w:rsidRPr="0039266E">
              <w:rPr>
                <w:rFonts w:cs="Arial"/>
                <w:vertAlign w:val="superscript"/>
              </w:rPr>
              <w:t>st</w:t>
            </w:r>
            <w:r w:rsidRPr="0039266E">
              <w:rPr>
                <w:rFonts w:cs="Arial"/>
              </w:rPr>
              <w:t xml:space="preserve"> sentence)</w:t>
            </w:r>
          </w:p>
        </w:tc>
      </w:tr>
      <w:tr w:rsidR="00C8363F" w:rsidRPr="0039266E" w:rsidTr="00C8363F">
        <w:tc>
          <w:tcPr>
            <w:tcW w:w="1573" w:type="dxa"/>
          </w:tcPr>
          <w:p w:rsidR="00C8363F" w:rsidRPr="0039266E" w:rsidRDefault="00C8363F" w:rsidP="00C8363F">
            <w:pPr>
              <w:rPr>
                <w:rFonts w:cs="Arial"/>
              </w:rPr>
            </w:pPr>
            <w:r w:rsidRPr="0039266E">
              <w:rPr>
                <w:rFonts w:cs="Arial"/>
              </w:rPr>
              <w:t>Ad. 3, 4</w:t>
            </w:r>
          </w:p>
        </w:tc>
        <w:tc>
          <w:tcPr>
            <w:tcW w:w="8208" w:type="dxa"/>
          </w:tcPr>
          <w:p w:rsidR="00C8363F" w:rsidRPr="0039266E" w:rsidRDefault="00C8363F" w:rsidP="00C8363F">
            <w:pPr>
              <w:rPr>
                <w:rFonts w:cs="Arial"/>
              </w:rPr>
            </w:pPr>
            <w:r w:rsidRPr="0039266E">
              <w:rPr>
                <w:rFonts w:cs="Arial"/>
              </w:rPr>
              <w:t>to read “Measurements” instead of “Measures”</w:t>
            </w:r>
          </w:p>
        </w:tc>
      </w:tr>
      <w:tr w:rsidR="00C8363F" w:rsidRPr="0039266E" w:rsidTr="00C8363F">
        <w:tc>
          <w:tcPr>
            <w:tcW w:w="1573" w:type="dxa"/>
          </w:tcPr>
          <w:p w:rsidR="00C8363F" w:rsidRPr="0039266E" w:rsidRDefault="00C8363F" w:rsidP="00C8363F">
            <w:pPr>
              <w:rPr>
                <w:rFonts w:cs="Arial"/>
              </w:rPr>
            </w:pPr>
            <w:r w:rsidRPr="0039266E">
              <w:rPr>
                <w:rFonts w:cs="Arial"/>
              </w:rPr>
              <w:t>8.3</w:t>
            </w:r>
          </w:p>
        </w:tc>
        <w:tc>
          <w:tcPr>
            <w:tcW w:w="8208" w:type="dxa"/>
          </w:tcPr>
          <w:p w:rsidR="00C8363F" w:rsidRPr="0039266E" w:rsidRDefault="00C8363F" w:rsidP="00C8363F">
            <w:r w:rsidRPr="0039266E">
              <w:rPr>
                <w:rFonts w:cs="Arial"/>
              </w:rPr>
              <w:t>- to add literature reference to heading “(</w:t>
            </w:r>
            <w:r w:rsidRPr="0039266E">
              <w:t>Bartholomew et al., 2002)”</w:t>
            </w:r>
          </w:p>
          <w:p w:rsidR="00C8363F" w:rsidRPr="0039266E" w:rsidRDefault="00C8363F" w:rsidP="00C8363F">
            <w:r w:rsidRPr="0039266E">
              <w:t>- “Extra sweet” to be spelled with capital “S”</w:t>
            </w:r>
          </w:p>
          <w:p w:rsidR="00C8363F" w:rsidRPr="0039266E" w:rsidRDefault="00C8363F" w:rsidP="00C8363F">
            <w:pPr>
              <w:rPr>
                <w:rFonts w:cs="Arial"/>
              </w:rPr>
            </w:pPr>
            <w:r w:rsidRPr="0039266E">
              <w:t>- to delete sentences on top</w:t>
            </w:r>
          </w:p>
        </w:tc>
      </w:tr>
    </w:tbl>
    <w:p w:rsidR="00C8363F" w:rsidRPr="0039266E" w:rsidRDefault="00C8363F" w:rsidP="00C8363F">
      <w:pPr>
        <w:rPr>
          <w:rFonts w:cs="Arial"/>
        </w:rPr>
      </w:pPr>
    </w:p>
    <w:p w:rsidR="00C8363F" w:rsidRPr="0039266E"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rPr>
            </w:pPr>
            <w:r w:rsidRPr="0039266E">
              <w:rPr>
                <w:rFonts w:cs="Arial"/>
                <w:color w:val="000000"/>
              </w:rPr>
              <w:t>Oyster Mushroom (</w:t>
            </w:r>
            <w:proofErr w:type="spellStart"/>
            <w:r w:rsidRPr="0039266E">
              <w:rPr>
                <w:rFonts w:cs="Arial"/>
                <w:i/>
                <w:color w:val="000000"/>
              </w:rPr>
              <w:t>Pleurotus</w:t>
            </w:r>
            <w:proofErr w:type="spellEnd"/>
            <w:r w:rsidRPr="0039266E">
              <w:rPr>
                <w:rFonts w:cs="Arial"/>
                <w:color w:val="000000"/>
              </w:rPr>
              <w:t xml:space="preserve"> (Fr.) </w:t>
            </w:r>
            <w:proofErr w:type="spellStart"/>
            <w:r w:rsidRPr="0039266E">
              <w:rPr>
                <w:rFonts w:cs="Arial"/>
                <w:color w:val="000000"/>
              </w:rPr>
              <w:t>Quel</w:t>
            </w:r>
            <w:proofErr w:type="spellEnd"/>
            <w:r w:rsidRPr="0039266E">
              <w:rPr>
                <w:rFonts w:cs="Arial"/>
                <w:color w:val="000000"/>
              </w:rPr>
              <w:t>.)</w:t>
            </w:r>
          </w:p>
        </w:tc>
        <w:tc>
          <w:tcPr>
            <w:tcW w:w="1984" w:type="dxa"/>
            <w:shd w:val="clear" w:color="auto" w:fill="D9D9D9"/>
            <w:vAlign w:val="center"/>
          </w:tcPr>
          <w:p w:rsidR="00C8363F" w:rsidRPr="0039266E" w:rsidRDefault="00C8363F" w:rsidP="00C8363F">
            <w:pPr>
              <w:rPr>
                <w:caps/>
              </w:rPr>
            </w:pPr>
            <w:r w:rsidRPr="0039266E">
              <w:rPr>
                <w:rFonts w:cs="Arial"/>
                <w:color w:val="000000"/>
              </w:rPr>
              <w:t>TG/PLEUR(proj.5)</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TG/PLEUR(proj.5)</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Cover page</w:t>
            </w:r>
          </w:p>
        </w:tc>
        <w:tc>
          <w:tcPr>
            <w:tcW w:w="8208" w:type="dxa"/>
          </w:tcPr>
          <w:p w:rsidR="00C8363F" w:rsidRPr="0039266E" w:rsidRDefault="00C8363F" w:rsidP="00C8363F">
            <w:pPr>
              <w:rPr>
                <w:rFonts w:cs="Arial"/>
              </w:rPr>
            </w:pPr>
            <w:r w:rsidRPr="0039266E">
              <w:rPr>
                <w:rFonts w:cs="Arial"/>
              </w:rPr>
              <w:t>to check names and add * on first page for Alternative Names</w:t>
            </w:r>
          </w:p>
          <w:p w:rsidR="00C8363F" w:rsidRPr="0039266E" w:rsidRDefault="00C8363F" w:rsidP="00C8363F">
            <w:pPr>
              <w:rPr>
                <w:rFonts w:cs="Arial"/>
                <w:i/>
              </w:rPr>
            </w:pPr>
            <w:r w:rsidRPr="0039266E">
              <w:rPr>
                <w:rFonts w:cs="Arial"/>
                <w:i/>
              </w:rPr>
              <w:t xml:space="preserve">Leading Expert: </w:t>
            </w:r>
            <w:r w:rsidRPr="0039266E">
              <w:rPr>
                <w:rFonts w:eastAsia="Gulim" w:cs="Arial"/>
                <w:i/>
                <w:lang w:eastAsia="ko-KR"/>
              </w:rPr>
              <w:t>to delete “</w:t>
            </w:r>
            <w:proofErr w:type="spellStart"/>
            <w:r w:rsidRPr="0039266E">
              <w:rPr>
                <w:rFonts w:eastAsia="Gulim" w:cs="Arial"/>
                <w:i/>
                <w:lang w:eastAsia="ko-KR"/>
              </w:rPr>
              <w:t>Hiratake</w:t>
            </w:r>
            <w:proofErr w:type="spellEnd"/>
            <w:r w:rsidRPr="0039266E">
              <w:rPr>
                <w:rFonts w:eastAsia="Gulim" w:cs="Arial"/>
                <w:i/>
                <w:lang w:eastAsia="ko-KR"/>
              </w:rPr>
              <w:t>” and “</w:t>
            </w:r>
            <w:proofErr w:type="spellStart"/>
            <w:r w:rsidRPr="0039266E">
              <w:rPr>
                <w:rFonts w:eastAsia="Gulim" w:cs="Arial"/>
                <w:i/>
                <w:lang w:eastAsia="ko-KR"/>
              </w:rPr>
              <w:t>Usuhiratake</w:t>
            </w:r>
            <w:proofErr w:type="spellEnd"/>
            <w:r w:rsidRPr="0039266E">
              <w:rPr>
                <w:rFonts w:eastAsia="Gulim" w:cs="Arial"/>
                <w:i/>
                <w:lang w:eastAsia="ko-KR"/>
              </w:rPr>
              <w:t>” and to correct spelling of “</w:t>
            </w:r>
            <w:proofErr w:type="spellStart"/>
            <w:r w:rsidRPr="0039266E">
              <w:rPr>
                <w:rFonts w:eastAsia="Gulim" w:cs="Arial"/>
                <w:i/>
                <w:lang w:eastAsia="ko-KR"/>
              </w:rPr>
              <w:t>Enringi</w:t>
            </w:r>
            <w:proofErr w:type="spellEnd"/>
            <w:r w:rsidRPr="0039266E">
              <w:rPr>
                <w:rFonts w:eastAsia="Gulim" w:cs="Arial"/>
                <w:i/>
                <w:lang w:eastAsia="ko-KR"/>
              </w:rPr>
              <w:t>” to “</w:t>
            </w:r>
            <w:proofErr w:type="spellStart"/>
            <w:r w:rsidRPr="0039266E">
              <w:rPr>
                <w:rFonts w:eastAsia="Gulim" w:cs="Arial"/>
                <w:i/>
                <w:lang w:eastAsia="ko-KR"/>
              </w:rPr>
              <w:t>Eringi</w:t>
            </w:r>
            <w:proofErr w:type="spellEnd"/>
            <w:r w:rsidRPr="0039266E">
              <w:rPr>
                <w:rFonts w:eastAsia="Gulim" w:cs="Arial"/>
                <w:i/>
                <w:lang w:eastAsia="ko-KR"/>
              </w:rPr>
              <w: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1.</w:t>
            </w:r>
          </w:p>
        </w:tc>
        <w:tc>
          <w:tcPr>
            <w:tcW w:w="8208" w:type="dxa"/>
          </w:tcPr>
          <w:p w:rsidR="00C8363F" w:rsidRPr="0039266E" w:rsidRDefault="00C8363F" w:rsidP="00C8363F">
            <w:pPr>
              <w:rPr>
                <w:rFonts w:cs="Arial"/>
              </w:rPr>
            </w:pPr>
            <w:r w:rsidRPr="0039266E">
              <w:rPr>
                <w:rFonts w:cs="Arial"/>
              </w:rPr>
              <w:t>to keep names on one line</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6.4</w:t>
            </w:r>
          </w:p>
        </w:tc>
        <w:tc>
          <w:tcPr>
            <w:tcW w:w="8208" w:type="dxa"/>
          </w:tcPr>
          <w:p w:rsidR="00C8363F" w:rsidRPr="0039266E" w:rsidRDefault="00C8363F" w:rsidP="00C8363F">
            <w:pPr>
              <w:rPr>
                <w:rFonts w:cs="Arial"/>
              </w:rPr>
            </w:pPr>
            <w:r w:rsidRPr="0039266E">
              <w:rPr>
                <w:rFonts w:cs="Arial"/>
              </w:rPr>
              <w:t>to add information from Chapter 8.1</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6.5</w:t>
            </w:r>
          </w:p>
        </w:tc>
        <w:tc>
          <w:tcPr>
            <w:tcW w:w="8208" w:type="dxa"/>
          </w:tcPr>
          <w:p w:rsidR="00C8363F" w:rsidRPr="0039266E" w:rsidRDefault="00C8363F" w:rsidP="00C8363F">
            <w:pPr>
              <w:rPr>
                <w:rFonts w:cs="Arial"/>
              </w:rPr>
            </w:pPr>
            <w:r w:rsidRPr="0039266E">
              <w:rPr>
                <w:rFonts w:cs="Arial"/>
              </w:rPr>
              <w:t>to indicate (o), (e), (p) and to refer to 6.4</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Table of Chars.</w:t>
            </w:r>
          </w:p>
        </w:tc>
        <w:tc>
          <w:tcPr>
            <w:tcW w:w="8208" w:type="dxa"/>
          </w:tcPr>
          <w:p w:rsidR="00C8363F" w:rsidRPr="0039266E" w:rsidRDefault="00C8363F" w:rsidP="00C8363F">
            <w:pPr>
              <w:rPr>
                <w:rFonts w:cs="Arial"/>
              </w:rPr>
            </w:pPr>
            <w:r w:rsidRPr="0039266E">
              <w:rPr>
                <w:rFonts w:cs="Arial"/>
              </w:rPr>
              <w:t>space before specification of (o), (e), (p) and not in italics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3</w:t>
            </w:r>
          </w:p>
        </w:tc>
        <w:tc>
          <w:tcPr>
            <w:tcW w:w="8208" w:type="dxa"/>
          </w:tcPr>
          <w:p w:rsidR="00C8363F" w:rsidRPr="0039266E" w:rsidRDefault="00C8363F" w:rsidP="00C8363F">
            <w:pPr>
              <w:rPr>
                <w:rFonts w:cs="Arial"/>
              </w:rPr>
            </w:pPr>
            <w:r w:rsidRPr="0039266E">
              <w:rPr>
                <w:rFonts w:cs="Arial"/>
              </w:rPr>
              <w:t>- to check whether really different shapes or same shape with different lengths</w:t>
            </w:r>
          </w:p>
          <w:p w:rsidR="00C8363F" w:rsidRPr="0039266E" w:rsidRDefault="00C8363F" w:rsidP="00C8363F">
            <w:pPr>
              <w:rPr>
                <w:rFonts w:cs="Arial"/>
                <w:i/>
              </w:rPr>
            </w:pPr>
            <w:r w:rsidRPr="0039266E">
              <w:rPr>
                <w:rFonts w:cs="Arial"/>
                <w:i/>
              </w:rPr>
              <w:t>Leading Expert:  Stipe has really different shapes and is clear PQ characteristic.</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7</w:t>
            </w:r>
          </w:p>
        </w:tc>
        <w:tc>
          <w:tcPr>
            <w:tcW w:w="8208" w:type="dxa"/>
          </w:tcPr>
          <w:p w:rsidR="00C8363F" w:rsidRPr="0039266E" w:rsidRDefault="00C8363F" w:rsidP="00C8363F">
            <w:pPr>
              <w:rPr>
                <w:rFonts w:cs="Arial"/>
              </w:rPr>
            </w:pPr>
            <w:r w:rsidRPr="0039266E">
              <w:rPr>
                <w:rFonts w:cs="Arial"/>
              </w:rPr>
              <w:t>to have states (1) strongly convex, (2) weakly convex, (3) concave</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11</w:t>
            </w:r>
          </w:p>
        </w:tc>
        <w:tc>
          <w:tcPr>
            <w:tcW w:w="8208" w:type="dxa"/>
          </w:tcPr>
          <w:p w:rsidR="00C8363F" w:rsidRPr="0039266E" w:rsidRDefault="00C8363F" w:rsidP="00C8363F">
            <w:pPr>
              <w:rPr>
                <w:rFonts w:cs="Arial"/>
              </w:rPr>
            </w:pPr>
            <w:r w:rsidRPr="0039266E">
              <w:rPr>
                <w:rFonts w:cs="Arial"/>
              </w:rPr>
              <w:t>to change “absent” to “none”</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12</w:t>
            </w:r>
          </w:p>
        </w:tc>
        <w:tc>
          <w:tcPr>
            <w:tcW w:w="8208" w:type="dxa"/>
          </w:tcPr>
          <w:p w:rsidR="00C8363F" w:rsidRPr="0039266E" w:rsidRDefault="00C8363F" w:rsidP="00C8363F">
            <w:pPr>
              <w:rPr>
                <w:rFonts w:cs="Arial"/>
                <w:snapToGrid w:val="0"/>
              </w:rPr>
            </w:pPr>
            <w:r w:rsidRPr="0039266E">
              <w:rPr>
                <w:rFonts w:cs="Arial"/>
                <w:snapToGrid w:val="0"/>
              </w:rPr>
              <w:t>to check whether</w:t>
            </w:r>
            <w:r w:rsidRPr="0039266E">
              <w:rPr>
                <w:rFonts w:cs="Arial"/>
              </w:rPr>
              <w:t xml:space="preserve"> QL and </w:t>
            </w:r>
            <w:r w:rsidRPr="0039266E">
              <w:rPr>
                <w:rFonts w:cs="Arial"/>
                <w:snapToGrid w:val="0"/>
              </w:rPr>
              <w:t>to add (+) with explanation</w:t>
            </w:r>
          </w:p>
          <w:p w:rsidR="00C8363F" w:rsidRPr="0039266E" w:rsidRDefault="00C8363F" w:rsidP="00C8363F">
            <w:pPr>
              <w:rPr>
                <w:rFonts w:cs="Arial"/>
                <w:i/>
              </w:rPr>
            </w:pPr>
            <w:r w:rsidRPr="0039266E">
              <w:rPr>
                <w:rFonts w:cs="Arial"/>
                <w:i/>
                <w:snapToGrid w:val="0"/>
              </w:rPr>
              <w:t>Leading Expert provided illustrations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 xml:space="preserve">8.1 </w:t>
            </w:r>
          </w:p>
        </w:tc>
        <w:tc>
          <w:tcPr>
            <w:tcW w:w="8208" w:type="dxa"/>
          </w:tcPr>
          <w:p w:rsidR="00C8363F" w:rsidRPr="0039266E" w:rsidRDefault="00C8363F" w:rsidP="00C8363F">
            <w:pPr>
              <w:rPr>
                <w:rFonts w:cs="Arial"/>
              </w:rPr>
            </w:pPr>
            <w:r w:rsidRPr="0039266E">
              <w:rPr>
                <w:rFonts w:cs="Arial"/>
              </w:rPr>
              <w:t>- to be moved to 6.4</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8.2</w:t>
            </w:r>
          </w:p>
        </w:tc>
        <w:tc>
          <w:tcPr>
            <w:tcW w:w="8208" w:type="dxa"/>
          </w:tcPr>
          <w:p w:rsidR="00C8363F" w:rsidRPr="0039266E" w:rsidRDefault="00C8363F" w:rsidP="00C8363F">
            <w:pPr>
              <w:tabs>
                <w:tab w:val="left" w:pos="1728"/>
              </w:tabs>
              <w:rPr>
                <w:rFonts w:cs="Arial"/>
                <w:color w:val="000000"/>
              </w:rPr>
            </w:pPr>
            <w:r w:rsidRPr="0039266E">
              <w:rPr>
                <w:rFonts w:cs="Arial"/>
                <w:color w:val="000000"/>
              </w:rPr>
              <w:t>to add note (a) and also allocate in Table of Chars.</w:t>
            </w:r>
          </w:p>
          <w:p w:rsidR="00C8363F" w:rsidRPr="0039266E" w:rsidRDefault="00C8363F" w:rsidP="00C8363F">
            <w:pPr>
              <w:tabs>
                <w:tab w:val="left" w:pos="1728"/>
              </w:tabs>
              <w:rPr>
                <w:rFonts w:cs="Arial"/>
                <w:i/>
              </w:rPr>
            </w:pPr>
            <w:r w:rsidRPr="0039266E">
              <w:rPr>
                <w:rFonts w:cs="Arial"/>
                <w:i/>
                <w:color w:val="000000"/>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 2, 4, 5, 10</w:t>
            </w:r>
          </w:p>
        </w:tc>
        <w:tc>
          <w:tcPr>
            <w:tcW w:w="8208" w:type="dxa"/>
          </w:tcPr>
          <w:p w:rsidR="00C8363F" w:rsidRPr="0039266E" w:rsidRDefault="00C8363F" w:rsidP="00C8363F">
            <w:pPr>
              <w:tabs>
                <w:tab w:val="left" w:pos="304"/>
              </w:tabs>
              <w:rPr>
                <w:rFonts w:cs="Arial"/>
              </w:rPr>
            </w:pPr>
            <w:r w:rsidRPr="0039266E">
              <w:rPr>
                <w:rFonts w:cs="Arial"/>
              </w:rPr>
              <w:t>- to review illustrations Types I to IV</w:t>
            </w:r>
          </w:p>
          <w:p w:rsidR="00C8363F" w:rsidRPr="0039266E" w:rsidRDefault="00C8363F" w:rsidP="00C8363F">
            <w:pPr>
              <w:tabs>
                <w:tab w:val="left" w:pos="1728"/>
              </w:tabs>
              <w:rPr>
                <w:rFonts w:cs="Arial"/>
              </w:rPr>
            </w:pPr>
            <w:r w:rsidRPr="0039266E">
              <w:rPr>
                <w:rFonts w:cs="Arial"/>
              </w:rPr>
              <w:t>- to read “Example I” to “Example 4” instead of “Types”</w:t>
            </w:r>
          </w:p>
          <w:p w:rsidR="00C8363F" w:rsidRPr="0039266E" w:rsidRDefault="00C8363F" w:rsidP="00C8363F">
            <w:pPr>
              <w:tabs>
                <w:tab w:val="left" w:pos="1728"/>
              </w:tabs>
              <w:rPr>
                <w:rFonts w:cs="Arial"/>
              </w:rPr>
            </w:pPr>
            <w:r w:rsidRPr="0039266E">
              <w:rPr>
                <w:rFonts w:cs="Arial"/>
                <w:i/>
                <w:color w:val="000000"/>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11</w:t>
            </w:r>
          </w:p>
        </w:tc>
        <w:tc>
          <w:tcPr>
            <w:tcW w:w="8208" w:type="dxa"/>
          </w:tcPr>
          <w:p w:rsidR="00C8363F" w:rsidRPr="0039266E" w:rsidRDefault="00C8363F" w:rsidP="00C8363F">
            <w:pPr>
              <w:rPr>
                <w:rFonts w:cs="Arial"/>
              </w:rPr>
            </w:pPr>
            <w:r w:rsidRPr="0039266E">
              <w:rPr>
                <w:rFonts w:cs="Arial"/>
              </w:rPr>
              <w:t>- to read “</w:t>
            </w:r>
            <w:proofErr w:type="spellStart"/>
            <w:r w:rsidRPr="0039266E">
              <w:rPr>
                <w:rFonts w:cs="Arial"/>
                <w:i/>
              </w:rPr>
              <w:t>Pleurotus</w:t>
            </w:r>
            <w:proofErr w:type="spellEnd"/>
            <w:r w:rsidRPr="0039266E">
              <w:rPr>
                <w:rFonts w:cs="Arial"/>
              </w:rPr>
              <w:t xml:space="preserve"> spp.” instead of “</w:t>
            </w:r>
            <w:proofErr w:type="spellStart"/>
            <w:r w:rsidRPr="0039266E">
              <w:rPr>
                <w:rFonts w:cs="Arial"/>
              </w:rPr>
              <w:t>Pleurotus</w:t>
            </w:r>
            <w:proofErr w:type="spellEnd"/>
            <w:r w:rsidRPr="0039266E">
              <w:rPr>
                <w:rFonts w:cs="Arial"/>
              </w:rPr>
              <w:t xml:space="preserve"> spp.”</w:t>
            </w:r>
          </w:p>
          <w:p w:rsidR="00C8363F" w:rsidRPr="0039266E" w:rsidRDefault="00C8363F" w:rsidP="00C8363F">
            <w:pPr>
              <w:rPr>
                <w:rFonts w:cs="Arial"/>
              </w:rPr>
            </w:pPr>
            <w:r w:rsidRPr="0039266E">
              <w:rPr>
                <w:rFonts w:cs="Arial"/>
              </w:rPr>
              <w:t>- to be edited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TQ 1</w:t>
            </w:r>
          </w:p>
        </w:tc>
        <w:tc>
          <w:tcPr>
            <w:tcW w:w="8208" w:type="dxa"/>
          </w:tcPr>
          <w:p w:rsidR="00C8363F" w:rsidRPr="0039266E" w:rsidRDefault="00C8363F" w:rsidP="00C8363F">
            <w:pPr>
              <w:rPr>
                <w:rFonts w:cs="Arial"/>
              </w:rPr>
            </w:pPr>
            <w:r w:rsidRPr="0039266E">
              <w:rPr>
                <w:rFonts w:cs="Arial"/>
              </w:rPr>
              <w:t>genus rows to be deleted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TQ 6</w:t>
            </w:r>
          </w:p>
        </w:tc>
        <w:tc>
          <w:tcPr>
            <w:tcW w:w="8208" w:type="dxa"/>
          </w:tcPr>
          <w:p w:rsidR="00C8363F" w:rsidRPr="0039266E" w:rsidRDefault="00C8363F" w:rsidP="00C8363F">
            <w:pPr>
              <w:rPr>
                <w:rFonts w:cs="Arial"/>
              </w:rPr>
            </w:pPr>
            <w:r w:rsidRPr="0039266E">
              <w:rPr>
                <w:rFonts w:cs="Arial"/>
              </w:rPr>
              <w:t xml:space="preserve">to use states from </w:t>
            </w:r>
            <w:r w:rsidRPr="0039266E">
              <w:rPr>
                <w:rFonts w:cs="Arial"/>
                <w:color w:val="000000"/>
              </w:rPr>
              <w:t>Table of Chars.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TQ 7.6</w:t>
            </w:r>
          </w:p>
        </w:tc>
        <w:tc>
          <w:tcPr>
            <w:tcW w:w="8208" w:type="dxa"/>
          </w:tcPr>
          <w:p w:rsidR="00C8363F" w:rsidRPr="0039266E" w:rsidRDefault="00C8363F" w:rsidP="00C8363F">
            <w:pPr>
              <w:rPr>
                <w:rFonts w:cs="Arial"/>
                <w:snapToGrid w:val="0"/>
              </w:rPr>
            </w:pPr>
            <w:r w:rsidRPr="0039266E">
              <w:rPr>
                <w:rFonts w:cs="Arial"/>
                <w:snapToGrid w:val="0"/>
              </w:rPr>
              <w:t>to check why</w:t>
            </w:r>
            <w:r w:rsidRPr="0039266E">
              <w:rPr>
                <w:rFonts w:cs="Arial"/>
              </w:rPr>
              <w:t xml:space="preserve"> this </w:t>
            </w:r>
            <w:r w:rsidRPr="0039266E">
              <w:rPr>
                <w:rFonts w:cs="Arial"/>
                <w:snapToGrid w:val="0"/>
              </w:rPr>
              <w:t xml:space="preserve">characteristic is not included in the </w:t>
            </w:r>
            <w:r w:rsidRPr="0039266E">
              <w:rPr>
                <w:rFonts w:cs="Arial"/>
                <w:snapToGrid w:val="0"/>
                <w:color w:val="000000"/>
              </w:rPr>
              <w:t>Table of Chars.</w:t>
            </w:r>
            <w:r w:rsidRPr="0039266E">
              <w:rPr>
                <w:rFonts w:cs="Arial"/>
                <w:snapToGrid w:val="0"/>
              </w:rPr>
              <w:t xml:space="preserve"> / TQ 5</w:t>
            </w:r>
          </w:p>
          <w:p w:rsidR="00C8363F" w:rsidRPr="0039266E" w:rsidRDefault="00C8363F" w:rsidP="00C8363F">
            <w:pPr>
              <w:rPr>
                <w:rFonts w:cs="Arial"/>
                <w:i/>
              </w:rPr>
            </w:pPr>
            <w:r w:rsidRPr="0039266E">
              <w:rPr>
                <w:rFonts w:cs="Arial"/>
                <w:i/>
                <w:snapToGrid w:val="0"/>
              </w:rPr>
              <w:t>Leading Expert:  to delete 7.6</w:t>
            </w:r>
          </w:p>
        </w:tc>
      </w:tr>
    </w:tbl>
    <w:p w:rsidR="00C8363F" w:rsidRPr="0039266E" w:rsidRDefault="00C8363F" w:rsidP="00C8363F">
      <w:pPr>
        <w:rPr>
          <w:rFonts w:cs="Arial"/>
        </w:rPr>
      </w:pPr>
    </w:p>
    <w:p w:rsidR="00C8363F" w:rsidRPr="0039266E" w:rsidRDefault="00C8363F" w:rsidP="00C8363F">
      <w:pPr>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c>
          <w:tcPr>
            <w:tcW w:w="1573" w:type="dxa"/>
          </w:tcPr>
          <w:p w:rsidR="00C8363F" w:rsidRPr="0039266E" w:rsidRDefault="00C8363F" w:rsidP="00C8363F">
            <w:pPr>
              <w:rPr>
                <w:rFonts w:cs="Arial"/>
              </w:rPr>
            </w:pPr>
            <w:r w:rsidRPr="0039266E">
              <w:rPr>
                <w:rFonts w:cs="Arial"/>
              </w:rPr>
              <w:t>Cover page</w:t>
            </w:r>
          </w:p>
        </w:tc>
        <w:tc>
          <w:tcPr>
            <w:tcW w:w="8208" w:type="dxa"/>
          </w:tcPr>
          <w:p w:rsidR="00C8363F" w:rsidRPr="0039266E" w:rsidRDefault="00C8363F" w:rsidP="00C8363F">
            <w:pPr>
              <w:tabs>
                <w:tab w:val="left" w:pos="757"/>
              </w:tabs>
              <w:rPr>
                <w:rFonts w:eastAsia="SimSun" w:cs="Arial"/>
                <w:iCs/>
                <w:lang w:eastAsia="zh-CN"/>
              </w:rPr>
            </w:pPr>
            <w:r w:rsidRPr="0039266E">
              <w:rPr>
                <w:rFonts w:eastAsia="SimSun" w:cs="Arial"/>
                <w:iCs/>
                <w:lang w:eastAsia="zh-CN"/>
              </w:rPr>
              <w:t>Spanish botanical names not in italics</w:t>
            </w:r>
          </w:p>
        </w:tc>
      </w:tr>
      <w:tr w:rsidR="00C8363F" w:rsidRPr="0039266E" w:rsidTr="00C8363F">
        <w:tc>
          <w:tcPr>
            <w:tcW w:w="1573" w:type="dxa"/>
          </w:tcPr>
          <w:p w:rsidR="00C8363F" w:rsidRPr="0039266E" w:rsidRDefault="00C8363F" w:rsidP="00C8363F">
            <w:pPr>
              <w:rPr>
                <w:rFonts w:cs="Arial"/>
              </w:rPr>
            </w:pPr>
            <w:r w:rsidRPr="0039266E">
              <w:rPr>
                <w:rFonts w:cs="Arial"/>
              </w:rPr>
              <w:t>Char. 6</w:t>
            </w:r>
          </w:p>
        </w:tc>
        <w:tc>
          <w:tcPr>
            <w:tcW w:w="8208" w:type="dxa"/>
          </w:tcPr>
          <w:p w:rsidR="00C8363F" w:rsidRPr="0039266E" w:rsidRDefault="00C8363F" w:rsidP="00C8363F">
            <w:pPr>
              <w:tabs>
                <w:tab w:val="left" w:pos="757"/>
              </w:tabs>
              <w:rPr>
                <w:rFonts w:eastAsia="SimSun" w:cs="Arial"/>
                <w:iCs/>
                <w:lang w:eastAsia="zh-CN"/>
              </w:rPr>
            </w:pPr>
            <w:r w:rsidRPr="0039266E">
              <w:rPr>
                <w:rFonts w:eastAsia="SimSun" w:cs="Arial"/>
                <w:iCs/>
                <w:lang w:eastAsia="zh-CN"/>
              </w:rPr>
              <w:t>to add (a)</w:t>
            </w:r>
          </w:p>
        </w:tc>
      </w:tr>
      <w:tr w:rsidR="00C8363F" w:rsidRPr="0039266E" w:rsidTr="00C8363F">
        <w:tc>
          <w:tcPr>
            <w:tcW w:w="1573" w:type="dxa"/>
          </w:tcPr>
          <w:p w:rsidR="00C8363F" w:rsidRPr="0039266E" w:rsidRDefault="00C8363F" w:rsidP="00C8363F">
            <w:pPr>
              <w:rPr>
                <w:rFonts w:cs="Arial"/>
              </w:rPr>
            </w:pPr>
            <w:r w:rsidRPr="0039266E">
              <w:rPr>
                <w:rFonts w:cs="Arial"/>
              </w:rPr>
              <w:t>8.3</w:t>
            </w:r>
          </w:p>
        </w:tc>
        <w:tc>
          <w:tcPr>
            <w:tcW w:w="8208" w:type="dxa"/>
          </w:tcPr>
          <w:p w:rsidR="00C8363F" w:rsidRPr="0039266E" w:rsidRDefault="00C8363F" w:rsidP="00C8363F">
            <w:pPr>
              <w:tabs>
                <w:tab w:val="left" w:pos="757"/>
              </w:tabs>
              <w:rPr>
                <w:rFonts w:eastAsia="SimSun" w:cs="Arial"/>
                <w:iCs/>
                <w:lang w:eastAsia="zh-CN"/>
              </w:rPr>
            </w:pPr>
            <w:r w:rsidRPr="0039266E">
              <w:rPr>
                <w:rFonts w:eastAsia="SimSun" w:cs="Arial"/>
                <w:iCs/>
                <w:lang w:eastAsia="zh-CN"/>
              </w:rPr>
              <w:t>to be deleted</w:t>
            </w:r>
          </w:p>
        </w:tc>
      </w:tr>
    </w:tbl>
    <w:p w:rsidR="00C8363F" w:rsidRPr="0039266E" w:rsidRDefault="00C8363F" w:rsidP="00C8363F">
      <w:pPr>
        <w:rPr>
          <w:rFonts w:cs="Arial"/>
        </w:rPr>
      </w:pPr>
    </w:p>
    <w:p w:rsidR="00C8363F" w:rsidRPr="0039266E" w:rsidRDefault="00C8363F" w:rsidP="00C8363F">
      <w:pPr>
        <w:rPr>
          <w:rFonts w:cs="Arial"/>
        </w:rPr>
      </w:pPr>
    </w:p>
    <w:tbl>
      <w:tblPr>
        <w:tblW w:w="6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126"/>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rPr>
            </w:pPr>
            <w:r w:rsidRPr="0039266E">
              <w:rPr>
                <w:rFonts w:cs="Arial"/>
                <w:color w:val="000000"/>
              </w:rPr>
              <w:t>Sesame (</w:t>
            </w:r>
            <w:proofErr w:type="spellStart"/>
            <w:r w:rsidRPr="0039266E">
              <w:rPr>
                <w:rFonts w:cs="Arial"/>
                <w:i/>
                <w:color w:val="000000"/>
              </w:rPr>
              <w:t>Sesamum</w:t>
            </w:r>
            <w:proofErr w:type="spellEnd"/>
            <w:r w:rsidRPr="0039266E">
              <w:rPr>
                <w:rFonts w:cs="Arial"/>
                <w:i/>
                <w:color w:val="000000"/>
              </w:rPr>
              <w:t xml:space="preserve"> </w:t>
            </w:r>
            <w:proofErr w:type="spellStart"/>
            <w:r w:rsidRPr="0039266E">
              <w:rPr>
                <w:rFonts w:cs="Arial"/>
                <w:i/>
                <w:color w:val="000000"/>
              </w:rPr>
              <w:t>indicum</w:t>
            </w:r>
            <w:proofErr w:type="spellEnd"/>
            <w:r w:rsidRPr="0039266E">
              <w:rPr>
                <w:rFonts w:cs="Arial"/>
                <w:i/>
                <w:color w:val="000000"/>
              </w:rPr>
              <w:t xml:space="preserve"> </w:t>
            </w:r>
            <w:r w:rsidRPr="0039266E">
              <w:rPr>
                <w:rFonts w:cs="Arial"/>
                <w:color w:val="000000"/>
              </w:rPr>
              <w:t>L.)</w:t>
            </w:r>
          </w:p>
        </w:tc>
        <w:tc>
          <w:tcPr>
            <w:tcW w:w="2126" w:type="dxa"/>
            <w:shd w:val="clear" w:color="auto" w:fill="D9D9D9"/>
            <w:vAlign w:val="center"/>
          </w:tcPr>
          <w:p w:rsidR="00C8363F" w:rsidRPr="0039266E" w:rsidRDefault="00C8363F" w:rsidP="00C8363F">
            <w:pPr>
              <w:rPr>
                <w:caps/>
              </w:rPr>
            </w:pPr>
            <w:r w:rsidRPr="0039266E">
              <w:rPr>
                <w:rFonts w:cs="Arial"/>
                <w:color w:val="000000"/>
              </w:rPr>
              <w:t>TG/SESAME(proj.10)</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TG/SESAME(proj.10)</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Char. 6</w:t>
            </w:r>
          </w:p>
        </w:tc>
        <w:tc>
          <w:tcPr>
            <w:tcW w:w="8208" w:type="dxa"/>
          </w:tcPr>
          <w:p w:rsidR="00C8363F" w:rsidRPr="0039266E" w:rsidRDefault="00C8363F" w:rsidP="00C8363F">
            <w:pPr>
              <w:rPr>
                <w:rFonts w:cs="Arial"/>
              </w:rPr>
            </w:pPr>
            <w:r w:rsidRPr="0039266E">
              <w:rPr>
                <w:rFonts w:cs="Arial"/>
              </w:rPr>
              <w:t>to delete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9</w:t>
            </w:r>
          </w:p>
        </w:tc>
        <w:tc>
          <w:tcPr>
            <w:tcW w:w="8208" w:type="dxa"/>
          </w:tcPr>
          <w:p w:rsidR="00C8363F" w:rsidRPr="0039266E" w:rsidRDefault="00C8363F" w:rsidP="00C8363F">
            <w:pPr>
              <w:rPr>
                <w:rFonts w:cs="Arial"/>
              </w:rPr>
            </w:pPr>
            <w:r w:rsidRPr="0039266E">
              <w:rPr>
                <w:rFonts w:cs="Arial"/>
              </w:rPr>
              <w:t>- to read “Leaf blade: ratio length/width”</w:t>
            </w:r>
          </w:p>
          <w:p w:rsidR="00C8363F" w:rsidRPr="0039266E" w:rsidRDefault="00C8363F" w:rsidP="00C8363F">
            <w:pPr>
              <w:rPr>
                <w:rFonts w:cs="Arial"/>
              </w:rPr>
            </w:pPr>
            <w:r w:rsidRPr="0039266E">
              <w:rPr>
                <w:rFonts w:cs="Arial"/>
              </w:rPr>
              <w:t>- to have states from “low” to “high”</w:t>
            </w:r>
          </w:p>
          <w:p w:rsidR="00C8363F" w:rsidRPr="0039266E" w:rsidRDefault="00C8363F" w:rsidP="00C8363F">
            <w:pPr>
              <w:rPr>
                <w:rFonts w:cs="Arial"/>
              </w:rPr>
            </w:pPr>
            <w:r w:rsidRPr="0039266E">
              <w:rPr>
                <w:rFonts w:cs="Arial"/>
              </w:rPr>
              <w:t>- to check number of notes</w:t>
            </w:r>
          </w:p>
          <w:p w:rsidR="00C8363F" w:rsidRPr="0039266E" w:rsidRDefault="00C8363F" w:rsidP="00C8363F">
            <w:pPr>
              <w:rPr>
                <w:rFonts w:cs="Arial"/>
                <w:i/>
              </w:rPr>
            </w:pPr>
            <w:r w:rsidRPr="0039266E">
              <w:rPr>
                <w:rFonts w:cs="Arial"/>
                <w:i/>
              </w:rPr>
              <w:t>Leading Experts: notes are correct, but example varieties need to be corrected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12</w:t>
            </w:r>
          </w:p>
        </w:tc>
        <w:tc>
          <w:tcPr>
            <w:tcW w:w="8208" w:type="dxa"/>
          </w:tcPr>
          <w:p w:rsidR="00C8363F" w:rsidRPr="0039266E" w:rsidRDefault="00C8363F" w:rsidP="00C8363F">
            <w:pPr>
              <w:rPr>
                <w:rFonts w:cs="Arial"/>
              </w:rPr>
            </w:pPr>
            <w:r w:rsidRPr="0039266E">
              <w:rPr>
                <w:rFonts w:cs="Arial"/>
              </w:rPr>
              <w:t>to be deleted</w:t>
            </w:r>
          </w:p>
          <w:p w:rsidR="00C8363F" w:rsidRPr="0039266E" w:rsidRDefault="00C8363F" w:rsidP="00C8363F">
            <w:pPr>
              <w:rPr>
                <w:rFonts w:cs="Arial"/>
                <w:i/>
              </w:rPr>
            </w:pPr>
            <w:r w:rsidRPr="0039266E">
              <w:rPr>
                <w:rFonts w:cs="Arial"/>
                <w:i/>
              </w:rPr>
              <w:t>Leading Experts: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15</w:t>
            </w:r>
          </w:p>
        </w:tc>
        <w:tc>
          <w:tcPr>
            <w:tcW w:w="8208" w:type="dxa"/>
          </w:tcPr>
          <w:p w:rsidR="00C8363F" w:rsidRPr="0039266E" w:rsidRDefault="00C8363F" w:rsidP="00C8363F">
            <w:pPr>
              <w:rPr>
                <w:rFonts w:cs="Arial"/>
              </w:rPr>
            </w:pPr>
            <w:r w:rsidRPr="0039266E">
              <w:rPr>
                <w:rFonts w:cs="Arial"/>
              </w:rPr>
              <w:t>to check meaning of Chars. 15 and 18 and whether they can be combined?</w:t>
            </w:r>
          </w:p>
          <w:p w:rsidR="00C8363F" w:rsidRPr="0039266E" w:rsidRDefault="00C8363F" w:rsidP="00C8363F">
            <w:pPr>
              <w:rPr>
                <w:rFonts w:cs="Arial"/>
                <w:i/>
              </w:rPr>
            </w:pPr>
            <w:r w:rsidRPr="0039266E">
              <w:rPr>
                <w:rFonts w:cs="Arial"/>
                <w:i/>
              </w:rPr>
              <w:t>Leading Experts: to keep Chars. 15 and 18 as they are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16</w:t>
            </w:r>
          </w:p>
        </w:tc>
        <w:tc>
          <w:tcPr>
            <w:tcW w:w="8208" w:type="dxa"/>
          </w:tcPr>
          <w:p w:rsidR="00C8363F" w:rsidRPr="0039266E" w:rsidRDefault="00C8363F" w:rsidP="00C8363F">
            <w:pPr>
              <w:rPr>
                <w:rFonts w:cs="Arial"/>
              </w:rPr>
            </w:pPr>
            <w:r w:rsidRPr="0039266E">
              <w:rPr>
                <w:rFonts w:cs="Arial"/>
              </w:rPr>
              <w:t>to read "</w:t>
            </w:r>
            <w:r w:rsidRPr="0039266E">
              <w:rPr>
                <w:rFonts w:cs="Arial"/>
                <w:u w:val="single"/>
              </w:rPr>
              <w:t>Stem</w:t>
            </w:r>
            <w:r w:rsidRPr="0039266E">
              <w:rPr>
                <w:rFonts w:cs="Arial"/>
              </w:rPr>
              <w:t>: number of flowers per leaf axil"</w:t>
            </w:r>
          </w:p>
          <w:p w:rsidR="00C8363F" w:rsidRPr="0039266E" w:rsidRDefault="00C8363F" w:rsidP="00C8363F">
            <w:pPr>
              <w:rPr>
                <w:rFonts w:cs="Arial"/>
              </w:rPr>
            </w:pPr>
            <w:r w:rsidRPr="0039266E">
              <w:rPr>
                <w:rFonts w:cs="Arial"/>
                <w:i/>
              </w:rPr>
              <w:t xml:space="preserve">Leading Experts: to read “Flowering stem: …” (as the part where the flowers and </w:t>
            </w:r>
            <w:proofErr w:type="spellStart"/>
            <w:r w:rsidRPr="0039266E">
              <w:rPr>
                <w:rFonts w:cs="Arial"/>
                <w:i/>
              </w:rPr>
              <w:t>nectaries</w:t>
            </w:r>
            <w:proofErr w:type="spellEnd"/>
            <w:r w:rsidRPr="0039266E">
              <w:rPr>
                <w:rFonts w:cs="Arial"/>
                <w:i/>
              </w:rPr>
              <w:t xml:space="preserve"> are)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Chars. 16, 17</w:t>
            </w:r>
          </w:p>
        </w:tc>
        <w:tc>
          <w:tcPr>
            <w:tcW w:w="8208" w:type="dxa"/>
          </w:tcPr>
          <w:p w:rsidR="00C8363F" w:rsidRPr="0039266E" w:rsidRDefault="00C8363F" w:rsidP="00C8363F">
            <w:pPr>
              <w:rPr>
                <w:rFonts w:cs="Arial"/>
              </w:rPr>
            </w:pPr>
            <w:r w:rsidRPr="0039266E">
              <w:rPr>
                <w:rFonts w:cs="Arial"/>
              </w:rPr>
              <w:t>to be moved after Char. 6</w:t>
            </w:r>
          </w:p>
          <w:p w:rsidR="00C8363F" w:rsidRPr="0039266E" w:rsidRDefault="00C8363F" w:rsidP="00C8363F">
            <w:pPr>
              <w:rPr>
                <w:rFonts w:cs="Arial"/>
                <w:i/>
              </w:rPr>
            </w:pPr>
            <w:r w:rsidRPr="0039266E">
              <w:rPr>
                <w:rFonts w:cs="Arial"/>
                <w:i/>
              </w:rPr>
              <w:t>Leading Experts:  to move before Char. 15</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17</w:t>
            </w:r>
          </w:p>
        </w:tc>
        <w:tc>
          <w:tcPr>
            <w:tcW w:w="8208" w:type="dxa"/>
          </w:tcPr>
          <w:p w:rsidR="00C8363F" w:rsidRPr="0039266E" w:rsidRDefault="00C8363F" w:rsidP="00C8363F">
            <w:pPr>
              <w:rPr>
                <w:rFonts w:cs="Arial"/>
              </w:rPr>
            </w:pPr>
            <w:r w:rsidRPr="0039266E">
              <w:rPr>
                <w:rFonts w:cs="Arial"/>
              </w:rPr>
              <w:t>to read: “</w:t>
            </w:r>
            <w:r w:rsidRPr="0039266E">
              <w:rPr>
                <w:rFonts w:cs="Arial"/>
                <w:u w:val="single"/>
              </w:rPr>
              <w:t>Stem</w:t>
            </w:r>
            <w:r w:rsidRPr="0039266E">
              <w:rPr>
                <w:rFonts w:cs="Arial"/>
              </w:rPr>
              <w:t xml:space="preserve">: </w:t>
            </w:r>
            <w:proofErr w:type="spellStart"/>
            <w:r w:rsidRPr="0039266E">
              <w:rPr>
                <w:rFonts w:cs="Arial"/>
              </w:rPr>
              <w:t>nectaries</w:t>
            </w:r>
            <w:proofErr w:type="spellEnd"/>
            <w:r w:rsidRPr="0039266E">
              <w:rPr>
                <w:rFonts w:cs="Arial"/>
              </w:rPr>
              <w:t>”</w:t>
            </w:r>
          </w:p>
          <w:p w:rsidR="00C8363F" w:rsidRPr="0039266E" w:rsidRDefault="00C8363F" w:rsidP="00C8363F">
            <w:pPr>
              <w:rPr>
                <w:rFonts w:cs="Arial"/>
              </w:rPr>
            </w:pPr>
            <w:r w:rsidRPr="0039266E">
              <w:rPr>
                <w:rFonts w:cs="Arial"/>
                <w:i/>
              </w:rPr>
              <w:t xml:space="preserve">Leading Experts: to read “Flowering stem: …” (as the part where the flowers and </w:t>
            </w:r>
            <w:proofErr w:type="spellStart"/>
            <w:r w:rsidRPr="0039266E">
              <w:rPr>
                <w:rFonts w:cs="Arial"/>
                <w:i/>
              </w:rPr>
              <w:t>nectaries</w:t>
            </w:r>
            <w:proofErr w:type="spellEnd"/>
            <w:r w:rsidRPr="0039266E">
              <w:rPr>
                <w:rFonts w:cs="Arial"/>
                <w:i/>
              </w:rPr>
              <w:t xml:space="preserve"> are)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19</w:t>
            </w:r>
          </w:p>
        </w:tc>
        <w:tc>
          <w:tcPr>
            <w:tcW w:w="8208" w:type="dxa"/>
          </w:tcPr>
          <w:p w:rsidR="00C8363F" w:rsidRPr="0039266E" w:rsidRDefault="00C8363F" w:rsidP="00C8363F">
            <w:pPr>
              <w:rPr>
                <w:rFonts w:cs="Arial"/>
              </w:rPr>
            </w:pPr>
            <w:r w:rsidRPr="0039266E">
              <w:rPr>
                <w:rFonts w:cs="Arial"/>
                <w:snapToGrid w:val="0"/>
              </w:rPr>
              <w:t>- to read</w:t>
            </w:r>
            <w:r w:rsidRPr="0039266E">
              <w:rPr>
                <w:rFonts w:cs="Arial"/>
              </w:rPr>
              <w:t xml:space="preserve"> “on inner side”</w:t>
            </w:r>
          </w:p>
          <w:p w:rsidR="00C8363F" w:rsidRPr="0039266E" w:rsidRDefault="00C8363F" w:rsidP="00C8363F">
            <w:pPr>
              <w:rPr>
                <w:rFonts w:cs="Arial"/>
              </w:rPr>
            </w:pPr>
            <w:r w:rsidRPr="0039266E">
              <w:rPr>
                <w:rFonts w:cs="Arial"/>
              </w:rPr>
              <w:t>- to check whether Char. 19 can be deleted</w:t>
            </w:r>
          </w:p>
          <w:p w:rsidR="00C8363F" w:rsidRPr="0039266E" w:rsidRDefault="00C8363F" w:rsidP="00C8363F">
            <w:pPr>
              <w:rPr>
                <w:rFonts w:cs="Arial"/>
              </w:rPr>
            </w:pPr>
            <w:r w:rsidRPr="0039266E">
              <w:rPr>
                <w:rFonts w:cs="Arial"/>
              </w:rPr>
              <w:t>- if char. not to be deleted, to add illustration of corolla, outer side of corolla and inner side of lower lip (Chars. 15, 18, 19)</w:t>
            </w:r>
          </w:p>
          <w:p w:rsidR="00C8363F" w:rsidRPr="0039266E" w:rsidRDefault="00C8363F" w:rsidP="00C8363F">
            <w:pPr>
              <w:rPr>
                <w:rFonts w:cs="Arial"/>
                <w:i/>
              </w:rPr>
            </w:pPr>
            <w:r w:rsidRPr="0039266E">
              <w:rPr>
                <w:rFonts w:cs="Arial"/>
                <w:i/>
              </w:rPr>
              <w:t>Leading Experts: to keep Char. 19, new illustration provided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28</w:t>
            </w:r>
          </w:p>
        </w:tc>
        <w:tc>
          <w:tcPr>
            <w:tcW w:w="8208" w:type="dxa"/>
          </w:tcPr>
          <w:p w:rsidR="00C8363F" w:rsidRPr="0039266E" w:rsidRDefault="00C8363F" w:rsidP="00C8363F">
            <w:pPr>
              <w:rPr>
                <w:rFonts w:cs="Arial"/>
              </w:rPr>
            </w:pPr>
            <w:r w:rsidRPr="0039266E">
              <w:rPr>
                <w:rFonts w:cs="Arial"/>
              </w:rPr>
              <w:t>- to delete note (a)</w:t>
            </w:r>
          </w:p>
          <w:p w:rsidR="00C8363F" w:rsidRPr="0039266E" w:rsidRDefault="00C8363F" w:rsidP="00C8363F">
            <w:pPr>
              <w:rPr>
                <w:rFonts w:cs="Arial"/>
              </w:rPr>
            </w:pPr>
            <w:r w:rsidRPr="0039266E">
              <w:rPr>
                <w:rFonts w:cs="Arial"/>
              </w:rPr>
              <w:t xml:space="preserve">- </w:t>
            </w:r>
            <w:r w:rsidRPr="0039266E">
              <w:rPr>
                <w:rFonts w:cs="Arial"/>
                <w:snapToGrid w:val="0"/>
              </w:rPr>
              <w:t>to delete VG</w:t>
            </w:r>
            <w:r w:rsidRPr="0039266E">
              <w:rPr>
                <w:rFonts w:cs="Arial"/>
              </w:rPr>
              <w:t xml:space="preserve">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29</w:t>
            </w:r>
          </w:p>
        </w:tc>
        <w:tc>
          <w:tcPr>
            <w:tcW w:w="8208" w:type="dxa"/>
          </w:tcPr>
          <w:p w:rsidR="00C8363F" w:rsidRPr="0039266E" w:rsidRDefault="00C8363F" w:rsidP="00C8363F">
            <w:pPr>
              <w:rPr>
                <w:rFonts w:cs="Arial"/>
              </w:rPr>
            </w:pPr>
            <w:r w:rsidRPr="0039266E">
              <w:rPr>
                <w:rFonts w:cs="Arial"/>
              </w:rPr>
              <w:t>to delete note (c)</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(c)</w:t>
            </w:r>
          </w:p>
        </w:tc>
        <w:tc>
          <w:tcPr>
            <w:tcW w:w="8208" w:type="dxa"/>
          </w:tcPr>
          <w:p w:rsidR="00C8363F" w:rsidRPr="0039266E" w:rsidRDefault="00C8363F" w:rsidP="00C8363F">
            <w:pPr>
              <w:rPr>
                <w:rFonts w:cs="Arial"/>
              </w:rPr>
            </w:pPr>
            <w:r w:rsidRPr="0039266E">
              <w:rPr>
                <w:rFonts w:cs="Arial"/>
              </w:rPr>
              <w:t>to read "</w:t>
            </w:r>
            <w:r w:rsidRPr="0039266E">
              <w:t>C</w:t>
            </w:r>
            <w:r w:rsidRPr="0039266E">
              <w:rPr>
                <w:rFonts w:hint="eastAsia"/>
              </w:rPr>
              <w:t xml:space="preserve">haracteristics related to capsule and seed should be observed at </w:t>
            </w:r>
            <w:r w:rsidRPr="0039266E">
              <w:t>time of maturity</w:t>
            </w:r>
            <w:r w:rsidRPr="0039266E">
              <w:rPr>
                <w:rFonts w:cs="Arial"/>
              </w:rPr>
              <w:t>”</w:t>
            </w:r>
          </w:p>
          <w:p w:rsidR="00C8363F" w:rsidRPr="0039266E" w:rsidRDefault="00C8363F" w:rsidP="00C8363F">
            <w:pPr>
              <w:rPr>
                <w:rFonts w:cs="Arial"/>
                <w:i/>
              </w:rPr>
            </w:pPr>
            <w:r w:rsidRPr="0039266E">
              <w:rPr>
                <w:rFonts w:cs="Arial"/>
                <w:i/>
              </w:rPr>
              <w:t>Leading Experts: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4</w:t>
            </w:r>
          </w:p>
        </w:tc>
        <w:tc>
          <w:tcPr>
            <w:tcW w:w="8208" w:type="dxa"/>
          </w:tcPr>
          <w:p w:rsidR="00C8363F" w:rsidRPr="0039266E" w:rsidRDefault="00C8363F" w:rsidP="00C8363F">
            <w:pPr>
              <w:rPr>
                <w:rFonts w:cs="Arial"/>
              </w:rPr>
            </w:pPr>
            <w:r w:rsidRPr="0039266E">
              <w:rPr>
                <w:rFonts w:cs="Arial"/>
              </w:rPr>
              <w:t>to provide improved illustration (There are developed capsules in the lowest node, thus the indicated one cannot be the first node with flowers.)</w:t>
            </w:r>
          </w:p>
          <w:p w:rsidR="00C8363F" w:rsidRPr="0039266E" w:rsidRDefault="00C8363F" w:rsidP="00C8363F">
            <w:pPr>
              <w:rPr>
                <w:rFonts w:cs="Arial"/>
                <w:i/>
              </w:rPr>
            </w:pPr>
            <w:r w:rsidRPr="0039266E">
              <w:rPr>
                <w:rFonts w:cs="Arial"/>
                <w:i/>
              </w:rPr>
              <w:t>Leading Experts:  to delete illustration and only keep text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6</w:t>
            </w:r>
          </w:p>
        </w:tc>
        <w:tc>
          <w:tcPr>
            <w:tcW w:w="8208" w:type="dxa"/>
          </w:tcPr>
          <w:p w:rsidR="00C8363F" w:rsidRPr="0039266E" w:rsidRDefault="00C8363F" w:rsidP="00C8363F">
            <w:pPr>
              <w:rPr>
                <w:rFonts w:cs="Arial"/>
              </w:rPr>
            </w:pPr>
            <w:r w:rsidRPr="0039266E">
              <w:rPr>
                <w:rFonts w:cs="Arial"/>
              </w:rPr>
              <w:t>to be deleted (see note (c))</w:t>
            </w:r>
          </w:p>
          <w:p w:rsidR="00C8363F" w:rsidRPr="0039266E" w:rsidRDefault="00C8363F" w:rsidP="00C8363F">
            <w:pPr>
              <w:rPr>
                <w:rFonts w:cs="Arial"/>
                <w:i/>
              </w:rPr>
            </w:pPr>
            <w:r w:rsidRPr="0039266E">
              <w:rPr>
                <w:rFonts w:cs="Arial"/>
                <w:i/>
              </w:rPr>
              <w:t>Leading Experts: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9</w:t>
            </w:r>
          </w:p>
        </w:tc>
        <w:tc>
          <w:tcPr>
            <w:tcW w:w="8208" w:type="dxa"/>
          </w:tcPr>
          <w:p w:rsidR="00C8363F" w:rsidRPr="0039266E" w:rsidRDefault="00C8363F" w:rsidP="00C8363F">
            <w:pPr>
              <w:rPr>
                <w:rFonts w:cs="Arial"/>
              </w:rPr>
            </w:pPr>
            <w:r w:rsidRPr="0039266E">
              <w:rPr>
                <w:rFonts w:cs="Arial"/>
              </w:rPr>
              <w:t>- to delete text and change according to Char. 9 (see above)</w:t>
            </w:r>
          </w:p>
          <w:p w:rsidR="00C8363F" w:rsidRPr="0039266E" w:rsidRDefault="00C8363F" w:rsidP="00C8363F">
            <w:pPr>
              <w:rPr>
                <w:rFonts w:cs="Arial"/>
                <w:i/>
              </w:rPr>
            </w:pPr>
            <w:r w:rsidRPr="0039266E">
              <w:rPr>
                <w:rFonts w:cs="Arial"/>
                <w:i/>
              </w:rPr>
              <w:t>Leading Experts: agreed</w:t>
            </w:r>
          </w:p>
          <w:p w:rsidR="00C8363F" w:rsidRPr="0039266E" w:rsidRDefault="00C8363F" w:rsidP="00C8363F">
            <w:pPr>
              <w:rPr>
                <w:rFonts w:cs="Arial"/>
              </w:rPr>
            </w:pPr>
            <w:r w:rsidRPr="0039266E">
              <w:rPr>
                <w:rFonts w:cs="Arial"/>
              </w:rPr>
              <w:t>- provide better illustrations</w:t>
            </w:r>
          </w:p>
          <w:p w:rsidR="00C8363F" w:rsidRPr="0039266E" w:rsidRDefault="00C8363F" w:rsidP="00C8363F">
            <w:pPr>
              <w:rPr>
                <w:rFonts w:cs="Arial"/>
                <w:i/>
              </w:rPr>
            </w:pPr>
            <w:r w:rsidRPr="0039266E">
              <w:rPr>
                <w:rFonts w:cs="Arial"/>
                <w:i/>
              </w:rPr>
              <w:t>Leading Expert KR: no better photos available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18, 19</w:t>
            </w:r>
          </w:p>
        </w:tc>
        <w:tc>
          <w:tcPr>
            <w:tcW w:w="8208" w:type="dxa"/>
          </w:tcPr>
          <w:p w:rsidR="00C8363F" w:rsidRPr="0039266E" w:rsidRDefault="00C8363F" w:rsidP="00C8363F">
            <w:pPr>
              <w:rPr>
                <w:rFonts w:cs="Arial"/>
              </w:rPr>
            </w:pPr>
            <w:r w:rsidRPr="0039266E">
              <w:rPr>
                <w:rFonts w:cs="Arial"/>
              </w:rPr>
              <w:t>to be deleted</w:t>
            </w:r>
          </w:p>
          <w:p w:rsidR="00C8363F" w:rsidRPr="0039266E" w:rsidRDefault="00C8363F" w:rsidP="00C8363F">
            <w:pPr>
              <w:rPr>
                <w:rFonts w:cs="Arial"/>
              </w:rPr>
            </w:pPr>
            <w:r w:rsidRPr="0039266E">
              <w:rPr>
                <w:rFonts w:cs="Arial"/>
                <w:i/>
              </w:rPr>
              <w:t xml:space="preserve">Leading Experts: provided new illustration with indication of outer side of corolla and inner side of lower lip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21</w:t>
            </w:r>
          </w:p>
        </w:tc>
        <w:tc>
          <w:tcPr>
            <w:tcW w:w="8208" w:type="dxa"/>
          </w:tcPr>
          <w:p w:rsidR="00C8363F" w:rsidRPr="0039266E" w:rsidRDefault="00C8363F" w:rsidP="00C8363F">
            <w:pPr>
              <w:rPr>
                <w:rFonts w:cs="Arial"/>
              </w:rPr>
            </w:pPr>
            <w:r w:rsidRPr="0039266E">
              <w:rPr>
                <w:rFonts w:cs="Arial"/>
              </w:rPr>
              <w:t>to add explanation of “carpel” (one carpel contains two seeds)</w:t>
            </w:r>
          </w:p>
          <w:p w:rsidR="00C8363F" w:rsidRPr="0039266E" w:rsidRDefault="00C8363F" w:rsidP="00C8363F">
            <w:pPr>
              <w:rPr>
                <w:rFonts w:cs="Arial"/>
                <w:i/>
              </w:rPr>
            </w:pPr>
            <w:r w:rsidRPr="0039266E">
              <w:rPr>
                <w:rFonts w:cs="Arial"/>
                <w:i/>
              </w:rPr>
              <w:t>Leading Expert KR provided improved illustration</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22, 23</w:t>
            </w:r>
          </w:p>
        </w:tc>
        <w:tc>
          <w:tcPr>
            <w:tcW w:w="8208" w:type="dxa"/>
          </w:tcPr>
          <w:p w:rsidR="00C8363F" w:rsidRPr="0039266E" w:rsidRDefault="00C8363F" w:rsidP="00C8363F">
            <w:pPr>
              <w:rPr>
                <w:rFonts w:cs="Arial"/>
              </w:rPr>
            </w:pPr>
            <w:r w:rsidRPr="0039266E">
              <w:rPr>
                <w:rFonts w:cs="Arial"/>
              </w:rPr>
              <w:t xml:space="preserve">to clarify and improve illustration </w:t>
            </w:r>
          </w:p>
          <w:p w:rsidR="00C8363F" w:rsidRPr="0039266E" w:rsidRDefault="00C8363F" w:rsidP="00C8363F">
            <w:pPr>
              <w:rPr>
                <w:rFonts w:cs="Arial"/>
                <w:i/>
              </w:rPr>
            </w:pPr>
            <w:r w:rsidRPr="0039266E">
              <w:rPr>
                <w:rFonts w:cs="Arial"/>
                <w:i/>
              </w:rPr>
              <w:t>Leading Experts: no change necessary</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28, 29</w:t>
            </w:r>
          </w:p>
        </w:tc>
        <w:tc>
          <w:tcPr>
            <w:tcW w:w="8208" w:type="dxa"/>
          </w:tcPr>
          <w:p w:rsidR="00C8363F" w:rsidRPr="0039266E" w:rsidRDefault="00C8363F" w:rsidP="00C8363F">
            <w:pPr>
              <w:rPr>
                <w:rFonts w:cs="Arial"/>
              </w:rPr>
            </w:pPr>
            <w:r w:rsidRPr="0039266E">
              <w:rPr>
                <w:rFonts w:cs="Arial"/>
              </w:rPr>
              <w:t>wording to be improved</w:t>
            </w:r>
          </w:p>
          <w:p w:rsidR="00C8363F" w:rsidRPr="0039266E" w:rsidRDefault="00C8363F" w:rsidP="00C8363F">
            <w:pPr>
              <w:rPr>
                <w:rFonts w:cs="Arial"/>
              </w:rPr>
            </w:pPr>
            <w:r w:rsidRPr="0039266E">
              <w:rPr>
                <w:rFonts w:cs="Arial"/>
                <w:i/>
              </w:rPr>
              <w:t>provided by Leading Experts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9.</w:t>
            </w:r>
          </w:p>
        </w:tc>
        <w:tc>
          <w:tcPr>
            <w:tcW w:w="8208" w:type="dxa"/>
          </w:tcPr>
          <w:p w:rsidR="00C8363F" w:rsidRPr="0039266E" w:rsidRDefault="00C8363F" w:rsidP="00C8363F">
            <w:pPr>
              <w:rPr>
                <w:rFonts w:cs="Arial"/>
              </w:rPr>
            </w:pPr>
            <w:r w:rsidRPr="0039266E">
              <w:rPr>
                <w:rFonts w:cs="Arial"/>
              </w:rPr>
              <w:t>literature information to be completed</w:t>
            </w:r>
          </w:p>
          <w:p w:rsidR="00C8363F" w:rsidRPr="0039266E" w:rsidRDefault="00C8363F" w:rsidP="00C8363F">
            <w:pPr>
              <w:rPr>
                <w:rFonts w:cs="Arial"/>
                <w:i/>
              </w:rPr>
            </w:pPr>
            <w:r w:rsidRPr="0039266E">
              <w:rPr>
                <w:rFonts w:cs="Arial"/>
                <w:i/>
              </w:rPr>
              <w:t>provided by Leading Experts</w:t>
            </w:r>
          </w:p>
        </w:tc>
      </w:tr>
    </w:tbl>
    <w:p w:rsidR="00C8363F" w:rsidRPr="0039266E" w:rsidRDefault="00C8363F" w:rsidP="00C8363F">
      <w:pPr>
        <w:rPr>
          <w:rFonts w:cs="Arial"/>
        </w:rPr>
      </w:pPr>
    </w:p>
    <w:p w:rsidR="00C8363F" w:rsidRPr="0039266E" w:rsidRDefault="00C8363F" w:rsidP="00C8363F">
      <w:pPr>
        <w:keepNext/>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keepNext/>
              <w:jc w:val="left"/>
              <w:rPr>
                <w:rFonts w:cs="Arial"/>
              </w:rPr>
            </w:pPr>
            <w:r w:rsidRPr="0039266E">
              <w:rPr>
                <w:rFonts w:cs="Arial"/>
              </w:rPr>
              <w:t>Chars. 16</w:t>
            </w:r>
          </w:p>
        </w:tc>
        <w:tc>
          <w:tcPr>
            <w:tcW w:w="8208" w:type="dxa"/>
          </w:tcPr>
          <w:p w:rsidR="00C8363F" w:rsidRPr="0039266E" w:rsidRDefault="00C8363F" w:rsidP="00C8363F">
            <w:pPr>
              <w:keepNext/>
              <w:rPr>
                <w:rFonts w:cs="Arial"/>
              </w:rPr>
            </w:pPr>
            <w:r w:rsidRPr="0039266E">
              <w:rPr>
                <w:rFonts w:cs="Arial"/>
              </w:rPr>
              <w:t>to read “Flower: main color of corolla”</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9.</w:t>
            </w:r>
          </w:p>
        </w:tc>
        <w:tc>
          <w:tcPr>
            <w:tcW w:w="8208" w:type="dxa"/>
          </w:tcPr>
          <w:p w:rsidR="00C8363F" w:rsidRPr="0039266E" w:rsidRDefault="00C8363F" w:rsidP="00C8363F">
            <w:pPr>
              <w:rPr>
                <w:rFonts w:cs="Arial"/>
              </w:rPr>
            </w:pPr>
            <w:r w:rsidRPr="0039266E">
              <w:rPr>
                <w:rFonts w:cs="Arial"/>
              </w:rPr>
              <w:t>to revise and complete literature references</w:t>
            </w:r>
          </w:p>
        </w:tc>
      </w:tr>
    </w:tbl>
    <w:p w:rsidR="00C8363F" w:rsidRPr="0039266E" w:rsidRDefault="00C8363F" w:rsidP="00C8363F">
      <w:pPr>
        <w:rPr>
          <w:rFonts w:cs="Arial"/>
        </w:rPr>
      </w:pPr>
    </w:p>
    <w:p w:rsidR="00C8363F" w:rsidRPr="0039266E" w:rsidRDefault="00C8363F" w:rsidP="00C8363F">
      <w:pPr>
        <w:rPr>
          <w:rFonts w:cs="Arial"/>
        </w:rPr>
      </w:pPr>
    </w:p>
    <w:tbl>
      <w:tblPr>
        <w:tblW w:w="62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1984"/>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rPr>
                <w:caps/>
              </w:rPr>
            </w:pPr>
            <w:r w:rsidRPr="0039266E">
              <w:t>Foxtail Millet (</w:t>
            </w:r>
            <w:proofErr w:type="spellStart"/>
            <w:r w:rsidRPr="0039266E">
              <w:rPr>
                <w:i/>
              </w:rPr>
              <w:t>Setaria</w:t>
            </w:r>
            <w:proofErr w:type="spellEnd"/>
            <w:r w:rsidRPr="0039266E">
              <w:rPr>
                <w:i/>
              </w:rPr>
              <w:t xml:space="preserve"> </w:t>
            </w:r>
            <w:proofErr w:type="spellStart"/>
            <w:r w:rsidRPr="0039266E">
              <w:rPr>
                <w:i/>
              </w:rPr>
              <w:t>italica</w:t>
            </w:r>
            <w:proofErr w:type="spellEnd"/>
            <w:r w:rsidRPr="0039266E">
              <w:t xml:space="preserve"> (L.) P. </w:t>
            </w:r>
            <w:proofErr w:type="spellStart"/>
            <w:r w:rsidRPr="0039266E">
              <w:t>Beauv</w:t>
            </w:r>
            <w:proofErr w:type="spellEnd"/>
            <w:r w:rsidRPr="0039266E">
              <w:t>.)</w:t>
            </w:r>
          </w:p>
        </w:tc>
        <w:tc>
          <w:tcPr>
            <w:tcW w:w="1984" w:type="dxa"/>
            <w:shd w:val="clear" w:color="auto" w:fill="D9D9D9"/>
            <w:vAlign w:val="center"/>
          </w:tcPr>
          <w:p w:rsidR="00C8363F" w:rsidRPr="0039266E" w:rsidRDefault="00C8363F" w:rsidP="00C8363F">
            <w:pPr>
              <w:rPr>
                <w:caps/>
              </w:rPr>
            </w:pPr>
            <w:r w:rsidRPr="0039266E">
              <w:rPr>
                <w:caps/>
              </w:rPr>
              <w:t>TG/SETARIA(</w:t>
            </w:r>
            <w:r w:rsidRPr="0039266E">
              <w:t>proj</w:t>
            </w:r>
            <w:r w:rsidRPr="0039266E">
              <w:rPr>
                <w:caps/>
              </w:rPr>
              <w:t>.8)</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TG/SETARIA(proj.8)</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shd w:val="clear" w:color="auto" w:fill="auto"/>
          </w:tcPr>
          <w:p w:rsidR="00C8363F" w:rsidRPr="0039266E" w:rsidRDefault="00C8363F" w:rsidP="00C8363F">
            <w:pPr>
              <w:jc w:val="left"/>
              <w:rPr>
                <w:rFonts w:cs="Arial"/>
              </w:rPr>
            </w:pPr>
            <w:r w:rsidRPr="0039266E">
              <w:rPr>
                <w:rFonts w:cs="Arial"/>
              </w:rPr>
              <w:t>Cover page</w:t>
            </w:r>
          </w:p>
        </w:tc>
        <w:tc>
          <w:tcPr>
            <w:tcW w:w="8208" w:type="dxa"/>
            <w:shd w:val="clear" w:color="auto" w:fill="auto"/>
          </w:tcPr>
          <w:p w:rsidR="00C8363F" w:rsidRPr="0039266E" w:rsidRDefault="00C8363F" w:rsidP="00C8363F">
            <w:pPr>
              <w:rPr>
                <w:rFonts w:cs="Arial"/>
              </w:rPr>
            </w:pPr>
            <w:r w:rsidRPr="0039266E">
              <w:rPr>
                <w:rFonts w:cs="Arial"/>
                <w:lang w:eastAsia="cs-CZ"/>
              </w:rPr>
              <w:t xml:space="preserve">- to check if </w:t>
            </w:r>
            <w:r w:rsidRPr="0039266E">
              <w:rPr>
                <w:rFonts w:cs="Arial"/>
              </w:rPr>
              <w:t>Foxtail Millet is the proper common name (see common names extracted from GRIN)</w:t>
            </w:r>
          </w:p>
          <w:p w:rsidR="00C8363F" w:rsidRPr="0039266E" w:rsidRDefault="00C8363F" w:rsidP="00C8363F">
            <w:pPr>
              <w:rPr>
                <w:rFonts w:cs="Arial"/>
              </w:rPr>
            </w:pPr>
            <w:r w:rsidRPr="0039266E">
              <w:rPr>
                <w:rFonts w:cs="Arial"/>
              </w:rPr>
              <w:t xml:space="preserve">- to check whether TG only covers subsp. </w:t>
            </w:r>
            <w:proofErr w:type="spellStart"/>
            <w:r w:rsidRPr="0039266E">
              <w:rPr>
                <w:rFonts w:cs="Arial"/>
              </w:rPr>
              <w:t>italica</w:t>
            </w:r>
            <w:proofErr w:type="spellEnd"/>
          </w:p>
          <w:p w:rsidR="00C8363F" w:rsidRPr="0039266E" w:rsidRDefault="00C8363F" w:rsidP="00C8363F">
            <w:pPr>
              <w:rPr>
                <w:rFonts w:cs="Arial"/>
                <w:i/>
                <w:lang w:eastAsia="cs-CZ"/>
              </w:rPr>
            </w:pPr>
            <w:r w:rsidRPr="0039266E">
              <w:rPr>
                <w:i/>
              </w:rPr>
              <w:t xml:space="preserve">Leading Expert: </w:t>
            </w:r>
            <w:r w:rsidRPr="0039266E">
              <w:rPr>
                <w:rFonts w:hint="eastAsia"/>
                <w:i/>
              </w:rPr>
              <w:t xml:space="preserve">It is for sure that </w:t>
            </w:r>
            <w:r w:rsidRPr="0039266E">
              <w:rPr>
                <w:i/>
              </w:rPr>
              <w:t>Foxtail Millet is the proper common name</w:t>
            </w:r>
            <w:r w:rsidRPr="0039266E">
              <w:rPr>
                <w:rFonts w:hint="eastAsia"/>
                <w:i/>
              </w:rPr>
              <w:t xml:space="preserve"> and our</w:t>
            </w:r>
            <w:r w:rsidRPr="0039266E">
              <w:rPr>
                <w:i/>
              </w:rPr>
              <w:t xml:space="preserve"> TG only covers subsp. </w:t>
            </w:r>
            <w:proofErr w:type="spellStart"/>
            <w:r w:rsidRPr="0039266E">
              <w:rPr>
                <w:i/>
              </w:rPr>
              <w:t>italica</w:t>
            </w:r>
            <w:proofErr w:type="spellEnd"/>
            <w:r w:rsidRPr="0039266E">
              <w:rPr>
                <w:rFonts w:hint="eastAsia"/>
                <w:i/>
              </w:rPr>
              <w:t xml:space="preserve">. Although there are many names such as </w:t>
            </w:r>
            <w:r w:rsidRPr="0039266E">
              <w:rPr>
                <w:i/>
              </w:rPr>
              <w:t>Italian</w:t>
            </w:r>
            <w:r w:rsidRPr="0039266E">
              <w:rPr>
                <w:rFonts w:hint="eastAsia"/>
                <w:i/>
              </w:rPr>
              <w:t xml:space="preserve"> millet and German millet, Foxtail millet is the most popular name.</w:t>
            </w:r>
          </w:p>
        </w:tc>
      </w:tr>
      <w:tr w:rsidR="00C8363F" w:rsidRPr="0039266E" w:rsidTr="00C8363F">
        <w:trPr>
          <w:cantSplit/>
        </w:trPr>
        <w:tc>
          <w:tcPr>
            <w:tcW w:w="1573" w:type="dxa"/>
            <w:shd w:val="clear" w:color="auto" w:fill="auto"/>
          </w:tcPr>
          <w:p w:rsidR="00C8363F" w:rsidRPr="0039266E" w:rsidRDefault="00C8363F" w:rsidP="00C8363F">
            <w:pPr>
              <w:jc w:val="left"/>
              <w:rPr>
                <w:rFonts w:cs="Arial"/>
              </w:rPr>
            </w:pPr>
            <w:r w:rsidRPr="0039266E">
              <w:rPr>
                <w:rFonts w:cs="Arial"/>
              </w:rPr>
              <w:t>Table of Chars.</w:t>
            </w:r>
          </w:p>
        </w:tc>
        <w:tc>
          <w:tcPr>
            <w:tcW w:w="8208" w:type="dxa"/>
            <w:shd w:val="clear" w:color="auto" w:fill="auto"/>
          </w:tcPr>
          <w:p w:rsidR="00C8363F" w:rsidRPr="0039266E" w:rsidRDefault="00C8363F" w:rsidP="00C8363F">
            <w:pPr>
              <w:rPr>
                <w:rFonts w:cs="Arial"/>
                <w:lang w:eastAsia="cs-CZ"/>
              </w:rPr>
            </w:pPr>
            <w:r w:rsidRPr="0039266E">
              <w:rPr>
                <w:rFonts w:cs="Arial"/>
                <w:lang w:eastAsia="cs-CZ"/>
              </w:rPr>
              <w:t xml:space="preserve">to move growth stages to first line of each char. </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w:t>
            </w:r>
          </w:p>
        </w:tc>
        <w:tc>
          <w:tcPr>
            <w:tcW w:w="8208" w:type="dxa"/>
          </w:tcPr>
          <w:p w:rsidR="00C8363F" w:rsidRPr="0039266E" w:rsidRDefault="00C8363F" w:rsidP="00C8363F">
            <w:pPr>
              <w:rPr>
                <w:rFonts w:cs="Arial"/>
                <w:lang w:eastAsia="cs-CZ"/>
              </w:rPr>
            </w:pPr>
            <w:r w:rsidRPr="0039266E">
              <w:rPr>
                <w:rFonts w:cs="Arial"/>
                <w:lang w:eastAsia="cs-CZ"/>
              </w:rPr>
              <w:t>to be indicated as QN</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4</w:t>
            </w:r>
          </w:p>
        </w:tc>
        <w:tc>
          <w:tcPr>
            <w:tcW w:w="8208" w:type="dxa"/>
          </w:tcPr>
          <w:p w:rsidR="00C8363F" w:rsidRPr="0039266E" w:rsidRDefault="00C8363F" w:rsidP="00C8363F">
            <w:pPr>
              <w:rPr>
                <w:rFonts w:cs="Arial"/>
                <w:lang w:eastAsia="cs-CZ"/>
              </w:rPr>
            </w:pPr>
            <w:r w:rsidRPr="0039266E">
              <w:rPr>
                <w:rFonts w:cs="Arial"/>
                <w:lang w:eastAsia="cs-CZ"/>
              </w:rPr>
              <w:t xml:space="preserve">state 1 to read “upright”, state 2 to read “semi-upright” </w:t>
            </w:r>
          </w:p>
          <w:p w:rsidR="00C8363F" w:rsidRPr="0039266E" w:rsidRDefault="00C8363F" w:rsidP="00C8363F">
            <w:pPr>
              <w:rPr>
                <w:rFonts w:cs="Arial"/>
                <w:i/>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5</w:t>
            </w:r>
          </w:p>
        </w:tc>
        <w:tc>
          <w:tcPr>
            <w:tcW w:w="8208" w:type="dxa"/>
          </w:tcPr>
          <w:p w:rsidR="00C8363F" w:rsidRPr="0039266E" w:rsidRDefault="00C8363F" w:rsidP="00C8363F">
            <w:pPr>
              <w:rPr>
                <w:rFonts w:cs="Arial"/>
                <w:lang w:eastAsia="cs-CZ"/>
              </w:rPr>
            </w:pPr>
            <w:r w:rsidRPr="0039266E">
              <w:rPr>
                <w:rFonts w:cs="Arial"/>
                <w:lang w:eastAsia="cs-CZ"/>
              </w:rPr>
              <w:t>to read “Plant: anthocyanin coloration of leaf collar”</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7, 10, 17</w:t>
            </w:r>
          </w:p>
        </w:tc>
        <w:tc>
          <w:tcPr>
            <w:tcW w:w="8208" w:type="dxa"/>
          </w:tcPr>
          <w:p w:rsidR="00C8363F" w:rsidRPr="0039266E" w:rsidRDefault="00C8363F" w:rsidP="00C8363F">
            <w:pPr>
              <w:rPr>
                <w:rFonts w:cs="Arial"/>
                <w:snapToGrid w:val="0"/>
                <w:lang w:eastAsia="cs-CZ"/>
              </w:rPr>
            </w:pPr>
            <w:r w:rsidRPr="0039266E">
              <w:rPr>
                <w:rFonts w:cs="Arial"/>
                <w:snapToGrid w:val="0"/>
                <w:lang w:eastAsia="cs-CZ"/>
              </w:rPr>
              <w:t>to check whether</w:t>
            </w:r>
            <w:r w:rsidRPr="0039266E">
              <w:rPr>
                <w:rFonts w:cs="Arial"/>
                <w:lang w:eastAsia="cs-CZ"/>
              </w:rPr>
              <w:t xml:space="preserve"> QL; if not, </w:t>
            </w:r>
            <w:r w:rsidRPr="0039266E">
              <w:rPr>
                <w:rFonts w:cs="Arial"/>
                <w:snapToGrid w:val="0"/>
                <w:lang w:eastAsia="cs-CZ"/>
              </w:rPr>
              <w:t>to have notes</w:t>
            </w:r>
            <w:r w:rsidRPr="0039266E">
              <w:rPr>
                <w:rFonts w:cs="Arial"/>
                <w:lang w:eastAsia="cs-CZ"/>
              </w:rPr>
              <w:t xml:space="preserve"> </w:t>
            </w:r>
            <w:r w:rsidRPr="0039266E">
              <w:rPr>
                <w:rFonts w:cs="Arial"/>
                <w:snapToGrid w:val="0"/>
                <w:lang w:eastAsia="cs-CZ"/>
              </w:rPr>
              <w:t>absent or weak (1), medium (2), strong (3)</w:t>
            </w:r>
          </w:p>
          <w:p w:rsidR="00C8363F" w:rsidRPr="0039266E" w:rsidRDefault="00C8363F" w:rsidP="00C8363F">
            <w:pPr>
              <w:rPr>
                <w:rFonts w:cs="Arial"/>
                <w:i/>
                <w:lang w:eastAsia="cs-CZ"/>
              </w:rPr>
            </w:pPr>
            <w:r w:rsidRPr="0039266E">
              <w:rPr>
                <w:rFonts w:cs="Arial"/>
                <w:i/>
                <w:snapToGrid w:val="0"/>
                <w:lang w:eastAsia="cs-CZ"/>
              </w:rPr>
              <w:t>Leading Expert: yes, it is QL</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8</w:t>
            </w:r>
          </w:p>
        </w:tc>
        <w:tc>
          <w:tcPr>
            <w:tcW w:w="8208" w:type="dxa"/>
          </w:tcPr>
          <w:p w:rsidR="00C8363F" w:rsidRPr="0039266E" w:rsidRDefault="00C8363F" w:rsidP="00C8363F">
            <w:pPr>
              <w:rPr>
                <w:rFonts w:cs="Arial"/>
                <w:lang w:eastAsia="cs-CZ"/>
              </w:rPr>
            </w:pPr>
            <w:r w:rsidRPr="0039266E">
              <w:rPr>
                <w:rFonts w:cs="Arial"/>
                <w:lang w:eastAsia="cs-CZ"/>
              </w:rPr>
              <w:t>state 3 to read “slightly drooping”, state 4 to read “strongly drooping”</w:t>
            </w:r>
          </w:p>
          <w:p w:rsidR="00C8363F" w:rsidRPr="0039266E" w:rsidRDefault="00C8363F" w:rsidP="00C8363F">
            <w:pPr>
              <w:rPr>
                <w:rFonts w:cs="Arial"/>
                <w:i/>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14</w:t>
            </w:r>
          </w:p>
        </w:tc>
        <w:tc>
          <w:tcPr>
            <w:tcW w:w="8208" w:type="dxa"/>
          </w:tcPr>
          <w:p w:rsidR="00C8363F" w:rsidRPr="0039266E" w:rsidRDefault="00C8363F" w:rsidP="00C8363F">
            <w:pPr>
              <w:rPr>
                <w:rFonts w:cs="Arial"/>
                <w:lang w:eastAsia="cs-CZ"/>
              </w:rPr>
            </w:pPr>
            <w:r w:rsidRPr="0039266E">
              <w:rPr>
                <w:rFonts w:cs="Arial"/>
                <w:snapToGrid w:val="0"/>
                <w:lang w:eastAsia="cs-CZ"/>
              </w:rPr>
              <w:t>to check whether</w:t>
            </w:r>
            <w:r w:rsidRPr="0039266E">
              <w:rPr>
                <w:rFonts w:cs="Arial"/>
                <w:lang w:eastAsia="cs-CZ"/>
              </w:rPr>
              <w:t xml:space="preserve"> always present;  if not, to have state 1 “absent or very weak” and 5 “very strong“</w:t>
            </w:r>
          </w:p>
          <w:p w:rsidR="00C8363F" w:rsidRPr="0039266E" w:rsidRDefault="00C8363F" w:rsidP="00C8363F">
            <w:pPr>
              <w:rPr>
                <w:rFonts w:cs="Arial"/>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21</w:t>
            </w:r>
          </w:p>
        </w:tc>
        <w:tc>
          <w:tcPr>
            <w:tcW w:w="8208" w:type="dxa"/>
          </w:tcPr>
          <w:p w:rsidR="00C8363F" w:rsidRPr="0039266E" w:rsidRDefault="00C8363F" w:rsidP="00C8363F">
            <w:pPr>
              <w:rPr>
                <w:rFonts w:cs="Arial"/>
                <w:lang w:eastAsia="cs-CZ"/>
              </w:rPr>
            </w:pPr>
            <w:r w:rsidRPr="0039266E">
              <w:rPr>
                <w:rFonts w:cs="Arial"/>
                <w:lang w:eastAsia="cs-CZ"/>
              </w:rPr>
              <w:t xml:space="preserve">to read “Panicle: type” </w:t>
            </w:r>
          </w:p>
          <w:p w:rsidR="00C8363F" w:rsidRPr="0039266E" w:rsidRDefault="00C8363F" w:rsidP="00C8363F">
            <w:pPr>
              <w:rPr>
                <w:rFonts w:cs="Arial"/>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2</w:t>
            </w:r>
          </w:p>
        </w:tc>
        <w:tc>
          <w:tcPr>
            <w:tcW w:w="8208" w:type="dxa"/>
          </w:tcPr>
          <w:p w:rsidR="00C8363F" w:rsidRPr="0039266E" w:rsidRDefault="00C8363F" w:rsidP="00C8363F">
            <w:pPr>
              <w:rPr>
                <w:rFonts w:cs="Arial"/>
                <w:lang w:eastAsia="cs-CZ"/>
              </w:rPr>
            </w:pPr>
            <w:r w:rsidRPr="0039266E">
              <w:rPr>
                <w:rFonts w:cs="Arial"/>
                <w:lang w:eastAsia="cs-CZ"/>
              </w:rPr>
              <w:t>to be deleted</w:t>
            </w:r>
          </w:p>
          <w:p w:rsidR="00C8363F" w:rsidRPr="0039266E" w:rsidRDefault="00C8363F" w:rsidP="00C8363F">
            <w:pPr>
              <w:rPr>
                <w:rFonts w:cs="Arial"/>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5</w:t>
            </w:r>
          </w:p>
        </w:tc>
        <w:tc>
          <w:tcPr>
            <w:tcW w:w="8208" w:type="dxa"/>
          </w:tcPr>
          <w:p w:rsidR="00C8363F" w:rsidRPr="0039266E" w:rsidRDefault="00C8363F" w:rsidP="00C8363F">
            <w:pPr>
              <w:rPr>
                <w:rFonts w:cs="Arial"/>
                <w:lang w:eastAsia="cs-CZ"/>
              </w:rPr>
            </w:pPr>
            <w:r w:rsidRPr="0039266E">
              <w:rPr>
                <w:rFonts w:cs="Arial"/>
                <w:lang w:eastAsia="cs-CZ"/>
              </w:rPr>
              <w:t>to only keep photo for state 3 and add arrow showing to leaf collar</w:t>
            </w:r>
          </w:p>
          <w:p w:rsidR="00C8363F" w:rsidRPr="0039266E" w:rsidRDefault="00C8363F" w:rsidP="00C8363F">
            <w:pPr>
              <w:rPr>
                <w:rFonts w:cs="Arial"/>
                <w:lang w:eastAsia="cs-CZ"/>
              </w:rPr>
            </w:pPr>
            <w:r w:rsidRPr="0039266E">
              <w:rPr>
                <w:rFonts w:cs="Arial"/>
                <w:i/>
                <w:lang w:eastAsia="cs-CZ"/>
              </w:rPr>
              <w:t xml:space="preserve">Leading Expert: agreed </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8</w:t>
            </w:r>
          </w:p>
        </w:tc>
        <w:tc>
          <w:tcPr>
            <w:tcW w:w="8208" w:type="dxa"/>
          </w:tcPr>
          <w:p w:rsidR="00C8363F" w:rsidRPr="0039266E" w:rsidRDefault="00C8363F" w:rsidP="00C8363F">
            <w:pPr>
              <w:rPr>
                <w:rFonts w:cs="Arial"/>
                <w:lang w:eastAsia="cs-CZ"/>
              </w:rPr>
            </w:pPr>
            <w:r w:rsidRPr="0039266E">
              <w:rPr>
                <w:rFonts w:cs="Arial"/>
                <w:lang w:eastAsia="cs-CZ"/>
              </w:rPr>
              <w:t>to read “The observation should be made on leaves in the middle third of the stem.”</w:t>
            </w:r>
          </w:p>
          <w:p w:rsidR="00C8363F" w:rsidRPr="0039266E" w:rsidRDefault="00C8363F" w:rsidP="00C8363F">
            <w:pPr>
              <w:rPr>
                <w:rFonts w:cs="Arial"/>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11</w:t>
            </w:r>
          </w:p>
        </w:tc>
        <w:tc>
          <w:tcPr>
            <w:tcW w:w="8208" w:type="dxa"/>
          </w:tcPr>
          <w:p w:rsidR="00C8363F" w:rsidRPr="0039266E" w:rsidRDefault="00C8363F" w:rsidP="00C8363F">
            <w:pPr>
              <w:rPr>
                <w:rFonts w:cs="Arial"/>
              </w:rPr>
            </w:pPr>
            <w:r w:rsidRPr="0039266E">
              <w:rPr>
                <w:rFonts w:cs="Arial"/>
                <w:snapToGrid w:val="0"/>
              </w:rPr>
              <w:t>to read</w:t>
            </w:r>
            <w:r w:rsidRPr="0039266E">
              <w:rPr>
                <w:rFonts w:cs="Arial"/>
              </w:rPr>
              <w:t xml:space="preserve"> “The observation should be made early in the morning, before the anthers split.”</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15, 18, 20, 22</w:t>
            </w:r>
          </w:p>
        </w:tc>
        <w:tc>
          <w:tcPr>
            <w:tcW w:w="8208" w:type="dxa"/>
          </w:tcPr>
          <w:p w:rsidR="00C8363F" w:rsidRPr="0039266E" w:rsidRDefault="00C8363F" w:rsidP="00C8363F">
            <w:pPr>
              <w:rPr>
                <w:rFonts w:cs="Arial"/>
              </w:rPr>
            </w:pPr>
            <w:r w:rsidRPr="0039266E">
              <w:rPr>
                <w:rFonts w:cs="Arial"/>
              </w:rPr>
              <w:t>- to delete sentence on top and to add it to box for Ad. 18 “excluding peduncle”</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Del="000243D1" w:rsidRDefault="00C8363F" w:rsidP="00C8363F">
            <w:pPr>
              <w:jc w:val="left"/>
              <w:rPr>
                <w:rFonts w:cs="Arial"/>
              </w:rPr>
            </w:pPr>
            <w:r w:rsidRPr="0039266E">
              <w:rPr>
                <w:rFonts w:cs="Arial"/>
              </w:rPr>
              <w:t>8.3</w:t>
            </w:r>
          </w:p>
        </w:tc>
        <w:tc>
          <w:tcPr>
            <w:tcW w:w="8208" w:type="dxa"/>
          </w:tcPr>
          <w:p w:rsidR="00C8363F" w:rsidRPr="0039266E" w:rsidRDefault="00C8363F" w:rsidP="00C8363F">
            <w:pPr>
              <w:rPr>
                <w:rFonts w:cs="Arial"/>
                <w:lang w:eastAsia="cs-CZ"/>
              </w:rPr>
            </w:pPr>
            <w:r w:rsidRPr="0039266E">
              <w:rPr>
                <w:rFonts w:cs="Arial"/>
                <w:lang w:eastAsia="cs-CZ"/>
              </w:rPr>
              <w:t xml:space="preserve">to check spelling </w:t>
            </w:r>
          </w:p>
          <w:p w:rsidR="00C8363F" w:rsidRPr="0039266E" w:rsidDel="000243D1" w:rsidRDefault="00C8363F" w:rsidP="00C8363F">
            <w:pPr>
              <w:rPr>
                <w:rFonts w:cs="Arial"/>
                <w:i/>
                <w:lang w:eastAsia="cs-CZ"/>
              </w:rPr>
            </w:pPr>
            <w:r w:rsidRPr="0039266E">
              <w:rPr>
                <w:rFonts w:cs="Arial"/>
                <w:i/>
                <w:lang w:eastAsia="cs-CZ"/>
              </w:rPr>
              <w:t>done by Leading Expert</w:t>
            </w:r>
          </w:p>
        </w:tc>
      </w:tr>
      <w:tr w:rsidR="00C8363F" w:rsidRPr="0039266E" w:rsidTr="00C8363F">
        <w:trPr>
          <w:cantSplit/>
        </w:trPr>
        <w:tc>
          <w:tcPr>
            <w:tcW w:w="1573" w:type="dxa"/>
          </w:tcPr>
          <w:p w:rsidR="00C8363F" w:rsidRPr="0039266E" w:rsidDel="000243D1" w:rsidRDefault="00C8363F" w:rsidP="00C8363F">
            <w:pPr>
              <w:jc w:val="left"/>
              <w:rPr>
                <w:rFonts w:cs="Arial"/>
              </w:rPr>
            </w:pPr>
            <w:r w:rsidRPr="0039266E">
              <w:rPr>
                <w:rFonts w:cs="Arial"/>
              </w:rPr>
              <w:t>9.</w:t>
            </w:r>
          </w:p>
        </w:tc>
        <w:tc>
          <w:tcPr>
            <w:tcW w:w="8208" w:type="dxa"/>
          </w:tcPr>
          <w:p w:rsidR="00C8363F" w:rsidRPr="0039266E" w:rsidRDefault="00C8363F" w:rsidP="00C8363F">
            <w:pPr>
              <w:rPr>
                <w:rFonts w:cs="Arial"/>
                <w:lang w:eastAsia="cs-CZ"/>
              </w:rPr>
            </w:pPr>
            <w:r w:rsidRPr="0039266E">
              <w:rPr>
                <w:rFonts w:cs="Arial"/>
                <w:lang w:eastAsia="cs-CZ"/>
              </w:rPr>
              <w:t>to check whether to correct spelling of category in 1</w:t>
            </w:r>
            <w:r w:rsidRPr="0039266E">
              <w:rPr>
                <w:rFonts w:cs="Arial"/>
                <w:vertAlign w:val="superscript"/>
                <w:lang w:eastAsia="cs-CZ"/>
              </w:rPr>
              <w:t>st</w:t>
            </w:r>
            <w:r w:rsidRPr="0039266E">
              <w:rPr>
                <w:rFonts w:cs="Arial"/>
                <w:lang w:eastAsia="cs-CZ"/>
              </w:rPr>
              <w:t xml:space="preserve"> reference</w:t>
            </w:r>
          </w:p>
          <w:p w:rsidR="00C8363F" w:rsidRPr="0039266E" w:rsidDel="000243D1" w:rsidRDefault="00C8363F" w:rsidP="00C8363F">
            <w:pPr>
              <w:rPr>
                <w:rFonts w:cs="Arial"/>
                <w:i/>
                <w:lang w:eastAsia="cs-CZ"/>
              </w:rPr>
            </w:pPr>
            <w:r w:rsidRPr="0039266E">
              <w:rPr>
                <w:rFonts w:cs="Arial"/>
                <w:i/>
                <w:lang w:eastAsia="cs-CZ"/>
              </w:rPr>
              <w:t>Leading Expert: corrected</w:t>
            </w:r>
          </w:p>
        </w:tc>
      </w:tr>
    </w:tbl>
    <w:p w:rsidR="00C8363F" w:rsidRPr="0039266E" w:rsidRDefault="00C8363F" w:rsidP="00C8363F">
      <w:pPr>
        <w:rPr>
          <w:rFonts w:cs="Arial"/>
        </w:rPr>
      </w:pPr>
    </w:p>
    <w:p w:rsidR="00C8363F" w:rsidRPr="0039266E" w:rsidRDefault="00C8363F" w:rsidP="00C8363F">
      <w:pPr>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Del="000243D1" w:rsidTr="00C8363F">
        <w:trPr>
          <w:cantSplit/>
        </w:trPr>
        <w:tc>
          <w:tcPr>
            <w:tcW w:w="1573" w:type="dxa"/>
          </w:tcPr>
          <w:p w:rsidR="00C8363F" w:rsidRPr="0039266E" w:rsidDel="000243D1" w:rsidRDefault="00C8363F" w:rsidP="00C8363F">
            <w:pPr>
              <w:jc w:val="left"/>
              <w:rPr>
                <w:rFonts w:cs="Arial"/>
              </w:rPr>
            </w:pPr>
            <w:r w:rsidRPr="0039266E">
              <w:rPr>
                <w:rFonts w:cs="Arial"/>
              </w:rPr>
              <w:t>Chars. 21, 24</w:t>
            </w:r>
          </w:p>
        </w:tc>
        <w:tc>
          <w:tcPr>
            <w:tcW w:w="8208" w:type="dxa"/>
          </w:tcPr>
          <w:p w:rsidR="00C8363F" w:rsidRPr="0039266E" w:rsidRDefault="00C8363F" w:rsidP="00C8363F">
            <w:pPr>
              <w:rPr>
                <w:rFonts w:cs="Arial"/>
                <w:lang w:eastAsia="cs-CZ"/>
              </w:rPr>
            </w:pPr>
            <w:r w:rsidRPr="0039266E">
              <w:rPr>
                <w:rFonts w:cs="Arial"/>
                <w:lang w:eastAsia="cs-CZ"/>
              </w:rPr>
              <w:t>to provide clarification regarding primary branches, the structure of panicles</w:t>
            </w:r>
          </w:p>
          <w:p w:rsidR="00C8363F" w:rsidRPr="0039266E" w:rsidDel="000243D1" w:rsidRDefault="00C8363F" w:rsidP="00C8363F">
            <w:pPr>
              <w:rPr>
                <w:rFonts w:cs="Arial"/>
                <w:i/>
                <w:lang w:eastAsia="cs-CZ"/>
              </w:rPr>
            </w:pPr>
            <w:r w:rsidRPr="0039266E">
              <w:rPr>
                <w:rFonts w:cs="Arial"/>
                <w:i/>
                <w:lang w:eastAsia="cs-CZ"/>
              </w:rPr>
              <w:t>Leading Expert:  in Ad. 21, note 7, the wording under “branched” in brackets should read “elongated primary branches”</w:t>
            </w:r>
          </w:p>
        </w:tc>
      </w:tr>
    </w:tbl>
    <w:p w:rsidR="00C8363F" w:rsidRPr="0039266E" w:rsidRDefault="00C8363F" w:rsidP="00C8363F">
      <w:pPr>
        <w:rPr>
          <w:rFonts w:cs="Arial"/>
        </w:rPr>
      </w:pPr>
    </w:p>
    <w:p w:rsidR="00C8363F" w:rsidRPr="0039266E"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rPr>
                <w:caps/>
              </w:rPr>
            </w:pPr>
            <w:r w:rsidRPr="0039266E">
              <w:rPr>
                <w:rFonts w:cs="Arial"/>
                <w:color w:val="000000"/>
              </w:rPr>
              <w:t>Tomato rootstocks</w:t>
            </w:r>
          </w:p>
        </w:tc>
        <w:tc>
          <w:tcPr>
            <w:tcW w:w="2268" w:type="dxa"/>
            <w:shd w:val="clear" w:color="auto" w:fill="D9D9D9"/>
            <w:vAlign w:val="center"/>
          </w:tcPr>
          <w:p w:rsidR="00C8363F" w:rsidRPr="0039266E" w:rsidRDefault="00C8363F" w:rsidP="00C8363F">
            <w:pPr>
              <w:rPr>
                <w:caps/>
              </w:rPr>
            </w:pPr>
            <w:r w:rsidRPr="0039266E">
              <w:rPr>
                <w:rFonts w:cs="Arial"/>
                <w:color w:val="000000"/>
              </w:rPr>
              <w:t>TG/TOM_ROOT(proj.5)</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TG/TOM_ROOT(proj.5)</w:t>
      </w:r>
      <w:r w:rsidRPr="0039266E">
        <w:rPr>
          <w:rFonts w:cs="Arial"/>
        </w:rPr>
        <w:t>), submitted to the TC:</w:t>
      </w:r>
    </w:p>
    <w:p w:rsidR="00C8363F" w:rsidRPr="0039266E" w:rsidRDefault="00C8363F" w:rsidP="00C8363F">
      <w:pPr>
        <w:keepNext/>
        <w:ind w:firstLine="567"/>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Table on cover page</w:t>
            </w:r>
          </w:p>
        </w:tc>
        <w:tc>
          <w:tcPr>
            <w:tcW w:w="8208" w:type="dxa"/>
          </w:tcPr>
          <w:p w:rsidR="00C8363F" w:rsidRPr="0039266E" w:rsidRDefault="00C8363F" w:rsidP="00C8363F">
            <w:pPr>
              <w:tabs>
                <w:tab w:val="left" w:pos="784"/>
              </w:tabs>
              <w:rPr>
                <w:rFonts w:cs="Arial"/>
                <w:lang w:eastAsia="cs-CZ"/>
              </w:rPr>
            </w:pPr>
            <w:r w:rsidRPr="0039266E">
              <w:rPr>
                <w:rFonts w:cs="Arial"/>
                <w:lang w:eastAsia="cs-CZ"/>
              </w:rPr>
              <w:t>- to correct italics</w:t>
            </w:r>
          </w:p>
          <w:p w:rsidR="00C8363F" w:rsidRPr="0039266E" w:rsidRDefault="00C8363F" w:rsidP="00C8363F">
            <w:pPr>
              <w:tabs>
                <w:tab w:val="left" w:pos="784"/>
              </w:tabs>
              <w:rPr>
                <w:rFonts w:cs="Arial"/>
                <w:iCs/>
                <w:lang w:eastAsia="cs-CZ"/>
              </w:rPr>
            </w:pPr>
            <w:r w:rsidRPr="0039266E">
              <w:rPr>
                <w:rFonts w:cs="Arial"/>
                <w:iCs/>
                <w:lang w:eastAsia="cs-CZ"/>
              </w:rPr>
              <w:t>- to delete botanical names in FR, DE, ES</w:t>
            </w:r>
          </w:p>
          <w:p w:rsidR="00C8363F" w:rsidRPr="0039266E" w:rsidRDefault="00C8363F" w:rsidP="00C8363F">
            <w:pPr>
              <w:tabs>
                <w:tab w:val="left" w:pos="784"/>
              </w:tabs>
              <w:rPr>
                <w:rFonts w:cs="Arial"/>
                <w:i/>
                <w:lang w:eastAsia="cs-CZ"/>
              </w:rPr>
            </w:pPr>
            <w:r w:rsidRPr="0039266E">
              <w:rPr>
                <w:rFonts w:cs="Arial"/>
                <w:i/>
                <w:iCs/>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Alternative names</w:t>
            </w:r>
          </w:p>
        </w:tc>
        <w:tc>
          <w:tcPr>
            <w:tcW w:w="8208" w:type="dxa"/>
          </w:tcPr>
          <w:p w:rsidR="00C8363F" w:rsidRPr="0039266E" w:rsidRDefault="00C8363F" w:rsidP="00C8363F">
            <w:pPr>
              <w:tabs>
                <w:tab w:val="left" w:pos="784"/>
              </w:tabs>
              <w:rPr>
                <w:rFonts w:cs="Arial"/>
              </w:rPr>
            </w:pPr>
            <w:r w:rsidRPr="0039266E">
              <w:rPr>
                <w:rFonts w:cs="Arial"/>
              </w:rPr>
              <w:t>lines needed between species, probably no common names and synonyms to be listed (see Chapter 1)</w:t>
            </w:r>
          </w:p>
          <w:p w:rsidR="00C8363F" w:rsidRPr="0039266E" w:rsidRDefault="00C8363F" w:rsidP="00C8363F">
            <w:pPr>
              <w:tabs>
                <w:tab w:val="left" w:pos="784"/>
              </w:tabs>
              <w:rPr>
                <w:rFonts w:cs="Arial"/>
                <w:i/>
              </w:rPr>
            </w:pPr>
            <w:r w:rsidRPr="0039266E">
              <w:rPr>
                <w:rFonts w:cs="Arial"/>
                <w:i/>
              </w:rPr>
              <w:t>Leading Expert: agreed and there are no other common names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1.1</w:t>
            </w:r>
          </w:p>
        </w:tc>
        <w:tc>
          <w:tcPr>
            <w:tcW w:w="8208" w:type="dxa"/>
          </w:tcPr>
          <w:p w:rsidR="00C8363F" w:rsidRPr="0039266E" w:rsidRDefault="00C8363F" w:rsidP="00C8363F">
            <w:pPr>
              <w:tabs>
                <w:tab w:val="left" w:pos="784"/>
              </w:tabs>
              <w:rPr>
                <w:rFonts w:cs="Arial"/>
              </w:rPr>
            </w:pPr>
            <w:r w:rsidRPr="0039266E">
              <w:rPr>
                <w:rFonts w:cs="Arial"/>
              </w:rPr>
              <w:t xml:space="preserve">to delete synonyms </w:t>
            </w:r>
          </w:p>
          <w:p w:rsidR="00C8363F" w:rsidRPr="0039266E" w:rsidRDefault="00C8363F" w:rsidP="00C8363F">
            <w:pPr>
              <w:tabs>
                <w:tab w:val="left" w:pos="784"/>
              </w:tabs>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1.2</w:t>
            </w:r>
          </w:p>
        </w:tc>
        <w:tc>
          <w:tcPr>
            <w:tcW w:w="8208" w:type="dxa"/>
          </w:tcPr>
          <w:p w:rsidR="00C8363F" w:rsidRPr="0039266E" w:rsidRDefault="00C8363F" w:rsidP="00C8363F">
            <w:pPr>
              <w:tabs>
                <w:tab w:val="left" w:pos="784"/>
              </w:tabs>
              <w:rPr>
                <w:rFonts w:cs="Arial"/>
              </w:rPr>
            </w:pPr>
            <w:r w:rsidRPr="0039266E">
              <w:rPr>
                <w:rFonts w:cs="Arial"/>
              </w:rPr>
              <w:t>to be deleted – if necessary, to add reference to TG/44/11 on cover page under “Associated documents”</w:t>
            </w:r>
          </w:p>
          <w:p w:rsidR="00C8363F" w:rsidRPr="0039266E" w:rsidRDefault="00C8363F" w:rsidP="00C8363F">
            <w:pPr>
              <w:tabs>
                <w:tab w:val="left" w:pos="784"/>
              </w:tabs>
              <w:ind w:left="21"/>
              <w:rPr>
                <w:rFonts w:cs="Arial"/>
                <w:i/>
              </w:rPr>
            </w:pPr>
            <w:r w:rsidRPr="0039266E">
              <w:rPr>
                <w:rFonts w:cs="Arial"/>
                <w:i/>
              </w:rPr>
              <w:t xml:space="preserve">Leading Expert:  </w:t>
            </w:r>
            <w:r w:rsidRPr="0039266E">
              <w:rPr>
                <w:i/>
              </w:rPr>
              <w:t>I do not agree to delete the remark under 1.2 as the name of the guideline is tomato rootstock and DUS experts should be made aware that there are some tomato rootstocks that belong to other species and should be treated under TG/44/11.  I agree to add document TG/44/11 on the cover page under “Associated documents”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5.3</w:t>
            </w:r>
          </w:p>
        </w:tc>
        <w:tc>
          <w:tcPr>
            <w:tcW w:w="8208" w:type="dxa"/>
          </w:tcPr>
          <w:p w:rsidR="00C8363F" w:rsidRPr="0039266E" w:rsidRDefault="00C8363F" w:rsidP="00C8363F">
            <w:pPr>
              <w:tabs>
                <w:tab w:val="left" w:pos="784"/>
              </w:tabs>
              <w:rPr>
                <w:rFonts w:cs="Arial"/>
              </w:rPr>
            </w:pPr>
            <w:r w:rsidRPr="0039266E">
              <w:rPr>
                <w:rFonts w:cs="Arial"/>
              </w:rPr>
              <w:t>to review consistency with TQ 5 (TQ chars. included in 5.3?)</w:t>
            </w:r>
          </w:p>
          <w:p w:rsidR="00C8363F" w:rsidRPr="0039266E" w:rsidRDefault="00C8363F" w:rsidP="00C8363F">
            <w:pPr>
              <w:tabs>
                <w:tab w:val="left" w:pos="784"/>
              </w:tabs>
              <w:rPr>
                <w:rFonts w:cs="Arial"/>
                <w:i/>
              </w:rPr>
            </w:pPr>
            <w:r w:rsidRPr="0039266E">
              <w:rPr>
                <w:rFonts w:cs="Arial"/>
                <w:i/>
              </w:rPr>
              <w:t>Leading Expert:  to add Char. 28 to TQ 5</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11</w:t>
            </w:r>
          </w:p>
        </w:tc>
        <w:tc>
          <w:tcPr>
            <w:tcW w:w="8208" w:type="dxa"/>
          </w:tcPr>
          <w:p w:rsidR="00C8363F" w:rsidRPr="0039266E" w:rsidRDefault="00C8363F" w:rsidP="00C8363F">
            <w:pPr>
              <w:tabs>
                <w:tab w:val="left" w:pos="784"/>
              </w:tabs>
              <w:rPr>
                <w:rFonts w:cs="Arial"/>
              </w:rPr>
            </w:pPr>
            <w:r w:rsidRPr="0039266E">
              <w:rPr>
                <w:rFonts w:cs="Arial"/>
              </w:rPr>
              <w:t xml:space="preserve">- to read “Pedicel: length” </w:t>
            </w:r>
          </w:p>
          <w:p w:rsidR="00C8363F" w:rsidRPr="0039266E" w:rsidRDefault="00C8363F" w:rsidP="00C8363F">
            <w:pPr>
              <w:tabs>
                <w:tab w:val="left" w:pos="784"/>
              </w:tabs>
              <w:rPr>
                <w:rFonts w:cs="Arial"/>
              </w:rPr>
            </w:pPr>
            <w:r w:rsidRPr="0039266E">
              <w:rPr>
                <w:rFonts w:cs="Arial"/>
              </w:rPr>
              <w:t>- to check if (b) should be added.</w:t>
            </w:r>
          </w:p>
          <w:p w:rsidR="00C8363F" w:rsidRPr="0039266E" w:rsidRDefault="00C8363F" w:rsidP="00C8363F">
            <w:pPr>
              <w:tabs>
                <w:tab w:val="left" w:pos="784"/>
              </w:tabs>
              <w:rPr>
                <w:rFonts w:cs="Arial"/>
                <w:i/>
                <w:lang w:eastAsia="cs-CZ"/>
              </w:rPr>
            </w:pPr>
            <w:r w:rsidRPr="0039266E">
              <w:rPr>
                <w:rFonts w:cs="Arial"/>
                <w:i/>
              </w:rPr>
              <w:t>Leading Expert:  yes, add (b)</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11 to 19</w:t>
            </w:r>
          </w:p>
        </w:tc>
        <w:tc>
          <w:tcPr>
            <w:tcW w:w="8208" w:type="dxa"/>
          </w:tcPr>
          <w:p w:rsidR="00C8363F" w:rsidRPr="0039266E" w:rsidRDefault="00C8363F" w:rsidP="00C8363F">
            <w:pPr>
              <w:rPr>
                <w:rFonts w:cs="Arial"/>
              </w:rPr>
            </w:pPr>
            <w:r w:rsidRPr="0039266E">
              <w:rPr>
                <w:rFonts w:cs="Arial"/>
              </w:rPr>
              <w:t>to review order of chars. (botanical or chronological, respect order in TG/Tomato)</w:t>
            </w:r>
          </w:p>
          <w:p w:rsidR="00C8363F" w:rsidRPr="0039266E" w:rsidRDefault="00C8363F" w:rsidP="00C8363F">
            <w:pPr>
              <w:rPr>
                <w:rFonts w:cs="Arial"/>
                <w:i/>
              </w:rPr>
            </w:pPr>
            <w:r w:rsidRPr="0039266E">
              <w:rPr>
                <w:rFonts w:cs="Arial"/>
                <w:i/>
              </w:rPr>
              <w:t>new order 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14</w:t>
            </w:r>
          </w:p>
        </w:tc>
        <w:tc>
          <w:tcPr>
            <w:tcW w:w="8208" w:type="dxa"/>
          </w:tcPr>
          <w:p w:rsidR="00C8363F" w:rsidRPr="0039266E" w:rsidRDefault="00C8363F" w:rsidP="00C8363F">
            <w:pPr>
              <w:tabs>
                <w:tab w:val="left" w:pos="784"/>
              </w:tabs>
              <w:rPr>
                <w:rFonts w:cs="Arial"/>
              </w:rPr>
            </w:pPr>
            <w:r w:rsidRPr="0039266E">
              <w:rPr>
                <w:rFonts w:cs="Arial"/>
                <w:snapToGrid w:val="0"/>
              </w:rPr>
              <w:t>to check whether</w:t>
            </w:r>
            <w:r w:rsidRPr="0039266E">
              <w:rPr>
                <w:rFonts w:cs="Arial"/>
              </w:rPr>
              <w:t xml:space="preserve"> to be indicated as QL</w:t>
            </w:r>
          </w:p>
          <w:p w:rsidR="00C8363F" w:rsidRPr="0039266E" w:rsidRDefault="00C8363F" w:rsidP="00C8363F">
            <w:pPr>
              <w:tabs>
                <w:tab w:val="left" w:pos="784"/>
              </w:tabs>
              <w:rPr>
                <w:rFonts w:cs="Arial"/>
                <w:i/>
              </w:rPr>
            </w:pPr>
            <w:r w:rsidRPr="0039266E">
              <w:rPr>
                <w:rFonts w:cs="Arial"/>
                <w:i/>
              </w:rPr>
              <w:t xml:space="preserve">Leading Expert:  </w:t>
            </w:r>
            <w:r w:rsidRPr="0039266E">
              <w:rPr>
                <w:i/>
              </w:rPr>
              <w:t>I prefer to keep as QN</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27.2, 27.3</w:t>
            </w:r>
          </w:p>
        </w:tc>
        <w:tc>
          <w:tcPr>
            <w:tcW w:w="8208" w:type="dxa"/>
          </w:tcPr>
          <w:p w:rsidR="00C8363F" w:rsidRPr="0039266E" w:rsidRDefault="00C8363F" w:rsidP="00C8363F">
            <w:pPr>
              <w:tabs>
                <w:tab w:val="left" w:pos="784"/>
              </w:tabs>
              <w:rPr>
                <w:rFonts w:cs="Arial"/>
              </w:rPr>
            </w:pPr>
            <w:r w:rsidRPr="0039266E">
              <w:rPr>
                <w:rFonts w:cs="Arial"/>
              </w:rPr>
              <w:t>to be indicated as QL</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29</w:t>
            </w:r>
          </w:p>
        </w:tc>
        <w:tc>
          <w:tcPr>
            <w:tcW w:w="8208" w:type="dxa"/>
          </w:tcPr>
          <w:p w:rsidR="00C8363F" w:rsidRPr="0039266E" w:rsidRDefault="00C8363F" w:rsidP="00C8363F">
            <w:pPr>
              <w:tabs>
                <w:tab w:val="left" w:pos="784"/>
              </w:tabs>
              <w:rPr>
                <w:rFonts w:cs="Arial"/>
              </w:rPr>
            </w:pPr>
            <w:r w:rsidRPr="0039266E">
              <w:rPr>
                <w:rFonts w:cs="Arial"/>
              </w:rPr>
              <w:t>to check whether really a QL char.</w:t>
            </w:r>
          </w:p>
          <w:p w:rsidR="00C8363F" w:rsidRPr="0039266E" w:rsidRDefault="00C8363F" w:rsidP="00C8363F">
            <w:pPr>
              <w:tabs>
                <w:tab w:val="left" w:pos="784"/>
              </w:tabs>
              <w:rPr>
                <w:rFonts w:cs="Arial"/>
                <w:i/>
              </w:rPr>
            </w:pPr>
            <w:r w:rsidRPr="0039266E">
              <w:rPr>
                <w:rFonts w:cs="Arial"/>
                <w:i/>
              </w:rPr>
              <w:t xml:space="preserve">Leading Expert:  </w:t>
            </w:r>
            <w:r w:rsidRPr="0039266E">
              <w:rPr>
                <w:i/>
              </w:rPr>
              <w:t>remains QL</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32</w:t>
            </w:r>
          </w:p>
        </w:tc>
        <w:tc>
          <w:tcPr>
            <w:tcW w:w="8208" w:type="dxa"/>
          </w:tcPr>
          <w:p w:rsidR="00C8363F" w:rsidRPr="0039266E" w:rsidRDefault="00C8363F" w:rsidP="00C8363F">
            <w:pPr>
              <w:tabs>
                <w:tab w:val="left" w:pos="784"/>
              </w:tabs>
              <w:rPr>
                <w:rFonts w:cs="Arial"/>
                <w:i/>
                <w:iCs/>
                <w:lang w:val="en-GB" w:eastAsia="nl-NL"/>
              </w:rPr>
            </w:pPr>
            <w:r w:rsidRPr="0039266E">
              <w:rPr>
                <w:rFonts w:cs="Arial"/>
              </w:rPr>
              <w:t xml:space="preserve">to delete underlining in title: </w:t>
            </w:r>
            <w:proofErr w:type="spellStart"/>
            <w:r w:rsidRPr="0039266E">
              <w:rPr>
                <w:rFonts w:cs="Arial"/>
                <w:i/>
              </w:rPr>
              <w:t>Oidium</w:t>
            </w:r>
            <w:proofErr w:type="spellEnd"/>
            <w:r w:rsidRPr="0039266E">
              <w:rPr>
                <w:rFonts w:cs="Arial"/>
                <w:i/>
                <w:iCs/>
                <w:lang w:val="en-GB" w:eastAsia="nl-NL"/>
              </w:rPr>
              <w:t xml:space="preserve"> </w:t>
            </w:r>
            <w:proofErr w:type="spellStart"/>
            <w:r w:rsidRPr="0039266E">
              <w:rPr>
                <w:rFonts w:cs="Arial"/>
                <w:i/>
                <w:iCs/>
                <w:lang w:val="en-GB" w:eastAsia="nl-NL"/>
              </w:rPr>
              <w:t>neolycopersici</w:t>
            </w:r>
            <w:proofErr w:type="spellEnd"/>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w:t>
            </w:r>
          </w:p>
        </w:tc>
        <w:tc>
          <w:tcPr>
            <w:tcW w:w="8208" w:type="dxa"/>
          </w:tcPr>
          <w:p w:rsidR="00C8363F" w:rsidRPr="0039266E" w:rsidRDefault="00C8363F" w:rsidP="00C8363F">
            <w:pPr>
              <w:tabs>
                <w:tab w:val="left" w:pos="784"/>
              </w:tabs>
              <w:rPr>
                <w:rFonts w:cs="Arial"/>
              </w:rPr>
            </w:pPr>
            <w:r w:rsidRPr="0039266E">
              <w:rPr>
                <w:rFonts w:cs="Arial"/>
              </w:rPr>
              <w:t>to delete the word “All” at the beginning of each explanation</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w:t>
            </w:r>
          </w:p>
        </w:tc>
        <w:tc>
          <w:tcPr>
            <w:tcW w:w="8208" w:type="dxa"/>
          </w:tcPr>
          <w:p w:rsidR="00C8363F" w:rsidRPr="0039266E" w:rsidRDefault="00C8363F" w:rsidP="00C8363F">
            <w:pPr>
              <w:tabs>
                <w:tab w:val="left" w:pos="784"/>
              </w:tabs>
              <w:rPr>
                <w:rFonts w:cs="Arial"/>
              </w:rPr>
            </w:pPr>
            <w:r w:rsidRPr="0039266E">
              <w:rPr>
                <w:rFonts w:cs="Arial"/>
              </w:rPr>
              <w:t>to read “To be observed after fruit set on 5 nodes.”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4</w:t>
            </w:r>
          </w:p>
        </w:tc>
        <w:tc>
          <w:tcPr>
            <w:tcW w:w="8208" w:type="dxa"/>
          </w:tcPr>
          <w:p w:rsidR="00C8363F" w:rsidRPr="0039266E" w:rsidRDefault="00C8363F" w:rsidP="00C8363F">
            <w:pPr>
              <w:rPr>
                <w:rFonts w:cs="Arial"/>
              </w:rPr>
            </w:pPr>
            <w:r w:rsidRPr="0039266E">
              <w:rPr>
                <w:rFonts w:cs="Arial"/>
              </w:rPr>
              <w:t>to read “The mean length of the internodes between the 1st and 4th trusses should be assessed.”</w:t>
            </w:r>
          </w:p>
          <w:p w:rsidR="00C8363F" w:rsidRPr="0039266E" w:rsidRDefault="00C8363F" w:rsidP="00C8363F">
            <w:pPr>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11</w:t>
            </w:r>
          </w:p>
        </w:tc>
        <w:tc>
          <w:tcPr>
            <w:tcW w:w="8208" w:type="dxa"/>
          </w:tcPr>
          <w:p w:rsidR="00C8363F" w:rsidRPr="0039266E" w:rsidRDefault="00C8363F" w:rsidP="00C8363F">
            <w:pPr>
              <w:rPr>
                <w:rFonts w:cs="Arial"/>
              </w:rPr>
            </w:pPr>
            <w:r w:rsidRPr="0039266E">
              <w:rPr>
                <w:rFonts w:cs="Arial"/>
              </w:rPr>
              <w:t>height is indicated – not length (to curve arrow)</w:t>
            </w:r>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13</w:t>
            </w:r>
          </w:p>
        </w:tc>
        <w:tc>
          <w:tcPr>
            <w:tcW w:w="8208" w:type="dxa"/>
          </w:tcPr>
          <w:p w:rsidR="00C8363F" w:rsidRPr="0039266E" w:rsidRDefault="00C8363F" w:rsidP="00C8363F">
            <w:pPr>
              <w:rPr>
                <w:rFonts w:cs="Arial"/>
              </w:rPr>
            </w:pPr>
            <w:r w:rsidRPr="0039266E">
              <w:rPr>
                <w:rFonts w:cs="Arial"/>
              </w:rPr>
              <w:t>- to delete text because reference to apex is not relevant</w:t>
            </w:r>
          </w:p>
          <w:p w:rsidR="00C8363F" w:rsidRPr="0039266E" w:rsidRDefault="00C8363F" w:rsidP="00C8363F">
            <w:pPr>
              <w:rPr>
                <w:rFonts w:cs="Arial"/>
              </w:rPr>
            </w:pPr>
            <w:r w:rsidRPr="0039266E">
              <w:rPr>
                <w:rFonts w:cs="Arial"/>
              </w:rPr>
              <w:t>- to change illustration of state 4</w:t>
            </w:r>
          </w:p>
          <w:p w:rsidR="00C8363F" w:rsidRPr="0039266E" w:rsidRDefault="00C8363F" w:rsidP="00C8363F">
            <w:pPr>
              <w:rPr>
                <w:rFonts w:cs="Arial"/>
                <w:i/>
              </w:rPr>
            </w:pPr>
            <w:r w:rsidRPr="0039266E">
              <w:rPr>
                <w:rFonts w:cs="Arial"/>
                <w:i/>
              </w:rPr>
              <w:t xml:space="preserve">Leading Expert:  </w:t>
            </w:r>
            <w:r w:rsidRPr="0039266E">
              <w:rPr>
                <w:i/>
              </w:rPr>
              <w:t>In order to stay consistent with the tomato guideline TG/44/11, it should be kept as it is.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 xml:space="preserve">Ad. 16 </w:t>
            </w:r>
          </w:p>
        </w:tc>
        <w:tc>
          <w:tcPr>
            <w:tcW w:w="8208" w:type="dxa"/>
          </w:tcPr>
          <w:p w:rsidR="00C8363F" w:rsidRPr="0039266E" w:rsidRDefault="00C8363F" w:rsidP="00C8363F">
            <w:pPr>
              <w:rPr>
                <w:rFonts w:cs="Arial"/>
                <w:lang w:eastAsia="nl-NL"/>
              </w:rPr>
            </w:pPr>
            <w:r w:rsidRPr="0039266E">
              <w:rPr>
                <w:rFonts w:cs="Arial"/>
                <w:lang w:eastAsia="nl-NL"/>
              </w:rPr>
              <w:t>- to read “The gene for green shoulder might not be clearly expressed in some conditions.” and to delete rest of the sentence</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21</w:t>
            </w:r>
          </w:p>
        </w:tc>
        <w:tc>
          <w:tcPr>
            <w:tcW w:w="8208" w:type="dxa"/>
          </w:tcPr>
          <w:p w:rsidR="00C8363F" w:rsidRPr="0039266E" w:rsidRDefault="00C8363F" w:rsidP="00C8363F">
            <w:pPr>
              <w:rPr>
                <w:rFonts w:cs="Arial"/>
              </w:rPr>
            </w:pPr>
            <w:r w:rsidRPr="0039266E">
              <w:rPr>
                <w:rFonts w:cs="Arial"/>
              </w:rPr>
              <w:t xml:space="preserve">to delete method and add explanation on </w:t>
            </w:r>
            <w:proofErr w:type="spellStart"/>
            <w:r w:rsidRPr="0039266E">
              <w:rPr>
                <w:rFonts w:cs="Arial"/>
              </w:rPr>
              <w:t>autonecrosis</w:t>
            </w:r>
            <w:proofErr w:type="spellEnd"/>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22</w:t>
            </w:r>
          </w:p>
        </w:tc>
        <w:tc>
          <w:tcPr>
            <w:tcW w:w="8208" w:type="dxa"/>
          </w:tcPr>
          <w:p w:rsidR="00C8363F" w:rsidRPr="0039266E" w:rsidRDefault="00C8363F" w:rsidP="00C8363F">
            <w:pPr>
              <w:rPr>
                <w:rFonts w:cs="Arial"/>
              </w:rPr>
            </w:pPr>
            <w:r w:rsidRPr="0039266E">
              <w:rPr>
                <w:rFonts w:cs="Arial"/>
              </w:rPr>
              <w:t>- 9.3: to delete control varieties for state Moderately resistant the example “</w:t>
            </w:r>
            <w:proofErr w:type="spellStart"/>
            <w:r w:rsidRPr="0039266E">
              <w:rPr>
                <w:rFonts w:cs="Arial"/>
              </w:rPr>
              <w:t>Anahu</w:t>
            </w:r>
            <w:proofErr w:type="spellEnd"/>
            <w:r w:rsidRPr="0039266E">
              <w:rPr>
                <w:rFonts w:cs="Arial"/>
              </w:rPr>
              <w:t xml:space="preserve"> x </w:t>
            </w:r>
            <w:proofErr w:type="spellStart"/>
            <w:r w:rsidRPr="0039266E">
              <w:rPr>
                <w:rFonts w:cs="Arial"/>
              </w:rPr>
              <w:t>Monalbo</w:t>
            </w:r>
            <w:proofErr w:type="spellEnd"/>
            <w:r w:rsidRPr="0039266E">
              <w:rPr>
                <w:rFonts w:cs="Arial"/>
              </w:rPr>
              <w:t xml:space="preserve">” </w:t>
            </w:r>
          </w:p>
          <w:p w:rsidR="00C8363F" w:rsidRPr="0039266E" w:rsidRDefault="00C8363F" w:rsidP="00C8363F">
            <w:pPr>
              <w:rPr>
                <w:rFonts w:cs="Arial"/>
              </w:rPr>
            </w:pPr>
            <w:r w:rsidRPr="0039266E">
              <w:rPr>
                <w:rFonts w:cs="Arial"/>
              </w:rPr>
              <w:t>- at the state Highly resistant add the example “</w:t>
            </w:r>
            <w:proofErr w:type="spellStart"/>
            <w:r w:rsidRPr="0039266E">
              <w:rPr>
                <w:rFonts w:cs="Arial"/>
              </w:rPr>
              <w:t>Anahu</w:t>
            </w:r>
            <w:proofErr w:type="spellEnd"/>
            <w:r w:rsidRPr="0039266E">
              <w:rPr>
                <w:rFonts w:cs="Arial"/>
              </w:rPr>
              <w:t xml:space="preserve"> x </w:t>
            </w:r>
            <w:proofErr w:type="spellStart"/>
            <w:r w:rsidRPr="0039266E">
              <w:rPr>
                <w:rFonts w:cs="Arial"/>
              </w:rPr>
              <w:t>Casaque</w:t>
            </w:r>
            <w:proofErr w:type="spellEnd"/>
            <w:r w:rsidRPr="0039266E">
              <w:rPr>
                <w:rFonts w:cs="Arial"/>
              </w:rPr>
              <w:t xml:space="preserve"> Rouge” to the already mentioned </w:t>
            </w:r>
            <w:proofErr w:type="spellStart"/>
            <w:r w:rsidRPr="0039266E">
              <w:rPr>
                <w:rFonts w:cs="Arial"/>
              </w:rPr>
              <w:t>Anahu</w:t>
            </w:r>
            <w:proofErr w:type="spellEnd"/>
            <w:r w:rsidRPr="0039266E">
              <w:rPr>
                <w:rFonts w:cs="Arial"/>
              </w:rPr>
              <w:t xml:space="preserve"> and </w:t>
            </w:r>
            <w:proofErr w:type="spellStart"/>
            <w:r w:rsidRPr="0039266E">
              <w:rPr>
                <w:rFonts w:cs="Arial"/>
              </w:rPr>
              <w:t>Anabel</w:t>
            </w:r>
            <w:proofErr w:type="spellEnd"/>
            <w:r w:rsidRPr="0039266E">
              <w:rPr>
                <w:rFonts w:cs="Arial"/>
              </w:rPr>
              <w:t>.</w:t>
            </w:r>
          </w:p>
        </w:tc>
      </w:tr>
      <w:tr w:rsidR="00C8363F" w:rsidRPr="0039266E" w:rsidTr="00C8363F">
        <w:trPr>
          <w:cantSplit/>
          <w:trHeight w:val="278"/>
        </w:trPr>
        <w:tc>
          <w:tcPr>
            <w:tcW w:w="1573" w:type="dxa"/>
          </w:tcPr>
          <w:p w:rsidR="00C8363F" w:rsidRPr="0039266E" w:rsidRDefault="00C8363F" w:rsidP="00C8363F">
            <w:pPr>
              <w:rPr>
                <w:rFonts w:cs="Arial"/>
              </w:rPr>
            </w:pPr>
            <w:r w:rsidRPr="0039266E">
              <w:rPr>
                <w:rFonts w:cs="Arial"/>
              </w:rPr>
              <w:t>Ads. 22 to 32</w:t>
            </w:r>
          </w:p>
        </w:tc>
        <w:tc>
          <w:tcPr>
            <w:tcW w:w="8208" w:type="dxa"/>
          </w:tcPr>
          <w:p w:rsidR="00C8363F" w:rsidRPr="0039266E" w:rsidRDefault="00C8363F" w:rsidP="00C8363F">
            <w:pPr>
              <w:rPr>
                <w:rFonts w:cs="Arial"/>
                <w:bCs/>
                <w:lang w:val="en-GB" w:eastAsia="nl-NL"/>
              </w:rPr>
            </w:pPr>
            <w:r w:rsidRPr="0039266E">
              <w:rPr>
                <w:rFonts w:cs="Arial"/>
              </w:rPr>
              <w:t>- 9.2: to replace “</w:t>
            </w:r>
            <w:r w:rsidRPr="0039266E">
              <w:rPr>
                <w:rFonts w:cs="Arial"/>
                <w:bCs/>
                <w:lang w:val="en-GB" w:eastAsia="nl-NL"/>
              </w:rPr>
              <w:t xml:space="preserve">Not applicable” by “1 replicate” </w:t>
            </w:r>
          </w:p>
          <w:p w:rsidR="00C8363F" w:rsidRPr="0039266E" w:rsidRDefault="00C8363F" w:rsidP="00C8363F">
            <w:pPr>
              <w:tabs>
                <w:tab w:val="left" w:pos="784"/>
              </w:tabs>
              <w:rPr>
                <w:rFonts w:cs="Arial"/>
              </w:rPr>
            </w:pPr>
            <w:r w:rsidRPr="0039266E">
              <w:rPr>
                <w:rFonts w:cs="Arial"/>
                <w:bCs/>
                <w:lang w:val="en-GB" w:eastAsia="nl-NL"/>
              </w:rPr>
              <w:t xml:space="preserve">- </w:t>
            </w:r>
            <w:r w:rsidRPr="0039266E">
              <w:rPr>
                <w:rFonts w:cs="Arial"/>
              </w:rPr>
              <w:t>to improve wording of 12 (to check if Char. 29 is QL)</w:t>
            </w:r>
          </w:p>
          <w:p w:rsidR="00C8363F" w:rsidRPr="0039266E" w:rsidRDefault="00C8363F" w:rsidP="00C8363F">
            <w:pPr>
              <w:rPr>
                <w:rFonts w:cs="Arial"/>
              </w:rPr>
            </w:pPr>
            <w:r w:rsidRPr="0039266E">
              <w:rPr>
                <w:i/>
              </w:rPr>
              <w:t>Leading Expert:  To replace first sentence of 12 (“Interpretation of data in terms of UPOV characteristic states”) by:  “Interpretation of test results in comparison with control varieties”.  As far as QL in Char 29 is concerned, yes, it is QL.</w:t>
            </w:r>
          </w:p>
        </w:tc>
      </w:tr>
      <w:tr w:rsidR="00C8363F" w:rsidRPr="0039266E" w:rsidTr="00C8363F">
        <w:trPr>
          <w:cantSplit/>
          <w:trHeight w:val="278"/>
        </w:trPr>
        <w:tc>
          <w:tcPr>
            <w:tcW w:w="1573" w:type="dxa"/>
          </w:tcPr>
          <w:p w:rsidR="00C8363F" w:rsidRPr="0039266E" w:rsidRDefault="00C8363F" w:rsidP="00C8363F">
            <w:pPr>
              <w:rPr>
                <w:rFonts w:cs="Arial"/>
              </w:rPr>
            </w:pPr>
            <w:r w:rsidRPr="0039266E">
              <w:rPr>
                <w:rFonts w:cs="Arial"/>
              </w:rPr>
              <w:t>Ads. 24 to 32</w:t>
            </w:r>
          </w:p>
        </w:tc>
        <w:tc>
          <w:tcPr>
            <w:tcW w:w="8208" w:type="dxa"/>
          </w:tcPr>
          <w:p w:rsidR="00C8363F" w:rsidRPr="0039266E" w:rsidRDefault="00C8363F" w:rsidP="00C8363F">
            <w:pPr>
              <w:rPr>
                <w:rFonts w:cs="Arial"/>
              </w:rPr>
            </w:pPr>
            <w:r w:rsidRPr="0039266E">
              <w:rPr>
                <w:rFonts w:cs="Arial"/>
              </w:rPr>
              <w:t xml:space="preserve">9.1: to add the word “plants” </w:t>
            </w:r>
            <w:r w:rsidRPr="0039266E">
              <w:rPr>
                <w:rFonts w:cs="Arial"/>
                <w:bCs/>
                <w:lang w:val="en-GB" w:eastAsia="nl-NL"/>
              </w:rPr>
              <w:t>after the number of plants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23, 24, 25</w:t>
            </w:r>
          </w:p>
        </w:tc>
        <w:tc>
          <w:tcPr>
            <w:tcW w:w="8208" w:type="dxa"/>
          </w:tcPr>
          <w:p w:rsidR="00C8363F" w:rsidRPr="0039266E" w:rsidRDefault="00C8363F" w:rsidP="00C8363F">
            <w:pPr>
              <w:rPr>
                <w:rFonts w:cs="Arial"/>
              </w:rPr>
            </w:pPr>
            <w:r w:rsidRPr="0039266E">
              <w:rPr>
                <w:rFonts w:cs="Arial"/>
              </w:rPr>
              <w:t>to add “:” after Critical control points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23</w:t>
            </w:r>
          </w:p>
        </w:tc>
        <w:tc>
          <w:tcPr>
            <w:tcW w:w="8208" w:type="dxa"/>
          </w:tcPr>
          <w:p w:rsidR="00C8363F" w:rsidRPr="0039266E" w:rsidRDefault="00C8363F" w:rsidP="00C8363F">
            <w:pPr>
              <w:rPr>
                <w:rFonts w:cs="Arial"/>
              </w:rPr>
            </w:pPr>
            <w:r w:rsidRPr="0039266E">
              <w:rPr>
                <w:rFonts w:cs="Arial"/>
              </w:rPr>
              <w:t xml:space="preserve">to delete note at the end of the Ad.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9.</w:t>
            </w:r>
          </w:p>
        </w:tc>
        <w:tc>
          <w:tcPr>
            <w:tcW w:w="8208" w:type="dxa"/>
          </w:tcPr>
          <w:p w:rsidR="00C8363F" w:rsidRPr="0039266E" w:rsidRDefault="00C8363F" w:rsidP="00C8363F">
            <w:pPr>
              <w:tabs>
                <w:tab w:val="left" w:pos="784"/>
              </w:tabs>
              <w:rPr>
                <w:rFonts w:cs="Arial"/>
              </w:rPr>
            </w:pPr>
            <w:r w:rsidRPr="0039266E">
              <w:rPr>
                <w:rFonts w:cs="Arial"/>
              </w:rPr>
              <w:t>- to correct 1</w:t>
            </w:r>
            <w:r w:rsidRPr="0039266E">
              <w:rPr>
                <w:rFonts w:cs="Arial"/>
                <w:vertAlign w:val="superscript"/>
              </w:rPr>
              <w:t>st</w:t>
            </w:r>
            <w:r w:rsidRPr="0039266E">
              <w:rPr>
                <w:rFonts w:cs="Arial"/>
              </w:rPr>
              <w:t xml:space="preserve"> reference: </w:t>
            </w:r>
            <w:proofErr w:type="spellStart"/>
            <w:r w:rsidRPr="0039266E">
              <w:rPr>
                <w:rFonts w:cs="Arial"/>
                <w:lang w:eastAsia="nl-NL"/>
              </w:rPr>
              <w:t>Caranta</w:t>
            </w:r>
            <w:proofErr w:type="spellEnd"/>
            <w:r w:rsidRPr="0039266E">
              <w:rPr>
                <w:rFonts w:cs="Arial"/>
                <w:lang w:eastAsia="nl-NL"/>
              </w:rPr>
              <w:t xml:space="preserve"> C;</w:t>
            </w:r>
          </w:p>
          <w:p w:rsidR="00C8363F" w:rsidRPr="0039266E" w:rsidRDefault="00C8363F" w:rsidP="00C8363F">
            <w:pPr>
              <w:tabs>
                <w:tab w:val="left" w:pos="784"/>
              </w:tabs>
              <w:rPr>
                <w:rFonts w:cs="Arial"/>
              </w:rPr>
            </w:pPr>
            <w:r w:rsidRPr="0039266E">
              <w:rPr>
                <w:rFonts w:cs="Arial"/>
              </w:rPr>
              <w:t>- to present ISF reference in full</w:t>
            </w:r>
          </w:p>
          <w:p w:rsidR="00C8363F" w:rsidRPr="0039266E" w:rsidRDefault="00C8363F" w:rsidP="00C8363F">
            <w:pPr>
              <w:tabs>
                <w:tab w:val="left" w:pos="784"/>
              </w:tabs>
              <w:rPr>
                <w:rFonts w:cs="Arial"/>
              </w:rPr>
            </w:pPr>
            <w:r w:rsidRPr="0039266E">
              <w:rPr>
                <w:rFonts w:cs="Arial"/>
              </w:rPr>
              <w:t xml:space="preserve">- reference </w:t>
            </w:r>
            <w:proofErr w:type="spellStart"/>
            <w:r w:rsidRPr="0039266E">
              <w:rPr>
                <w:rFonts w:cs="Arial"/>
              </w:rPr>
              <w:t>Laterrot</w:t>
            </w:r>
            <w:proofErr w:type="spellEnd"/>
            <w:r w:rsidRPr="0039266E">
              <w:rPr>
                <w:rFonts w:cs="Arial"/>
              </w:rPr>
              <w:t xml:space="preserve"> 1982 to be deleted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TQ 1</w:t>
            </w:r>
          </w:p>
        </w:tc>
        <w:tc>
          <w:tcPr>
            <w:tcW w:w="8208" w:type="dxa"/>
          </w:tcPr>
          <w:p w:rsidR="00C8363F" w:rsidRPr="0039266E" w:rsidRDefault="00C8363F" w:rsidP="00C8363F">
            <w:pPr>
              <w:tabs>
                <w:tab w:val="left" w:pos="784"/>
              </w:tabs>
              <w:rPr>
                <w:rFonts w:cs="Arial"/>
              </w:rPr>
            </w:pPr>
            <w:r w:rsidRPr="0039266E">
              <w:rPr>
                <w:rFonts w:cs="Arial"/>
              </w:rPr>
              <w:t>to be presented with 3 options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TQ 4</w:t>
            </w:r>
          </w:p>
        </w:tc>
        <w:tc>
          <w:tcPr>
            <w:tcW w:w="8208" w:type="dxa"/>
          </w:tcPr>
          <w:p w:rsidR="00C8363F" w:rsidRPr="0039266E" w:rsidRDefault="00C8363F" w:rsidP="00C8363F">
            <w:pPr>
              <w:tabs>
                <w:tab w:val="left" w:pos="784"/>
              </w:tabs>
              <w:rPr>
                <w:rFonts w:cs="Arial"/>
              </w:rPr>
            </w:pPr>
            <w:r w:rsidRPr="0039266E">
              <w:rPr>
                <w:rFonts w:cs="Arial"/>
              </w:rPr>
              <w:t>to be completed</w:t>
            </w:r>
          </w:p>
          <w:p w:rsidR="00C8363F" w:rsidRPr="0039266E" w:rsidRDefault="00C8363F" w:rsidP="00C8363F">
            <w:pPr>
              <w:tabs>
                <w:tab w:val="left" w:pos="784"/>
              </w:tabs>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TQ 6</w:t>
            </w:r>
          </w:p>
        </w:tc>
        <w:tc>
          <w:tcPr>
            <w:tcW w:w="8208" w:type="dxa"/>
          </w:tcPr>
          <w:p w:rsidR="00C8363F" w:rsidRPr="0039266E" w:rsidRDefault="00C8363F" w:rsidP="00C8363F">
            <w:pPr>
              <w:tabs>
                <w:tab w:val="left" w:pos="784"/>
              </w:tabs>
              <w:rPr>
                <w:rFonts w:cs="Arial"/>
              </w:rPr>
            </w:pPr>
            <w:r w:rsidRPr="0039266E">
              <w:rPr>
                <w:rFonts w:cs="Arial"/>
              </w:rPr>
              <w:t xml:space="preserve">to use states from </w:t>
            </w:r>
            <w:r w:rsidRPr="0039266E">
              <w:rPr>
                <w:rFonts w:cs="Arial"/>
                <w:color w:val="000000"/>
              </w:rPr>
              <w:t>Table of Chars.</w:t>
            </w:r>
          </w:p>
        </w:tc>
      </w:tr>
    </w:tbl>
    <w:p w:rsidR="00C8363F" w:rsidRPr="0039266E" w:rsidRDefault="00C8363F" w:rsidP="00C8363F">
      <w:pPr>
        <w:rPr>
          <w:rFonts w:cs="Arial"/>
        </w:rPr>
      </w:pPr>
    </w:p>
    <w:p w:rsidR="00C8363F" w:rsidRPr="0039266E" w:rsidRDefault="00C8363F" w:rsidP="00C8363F">
      <w:pPr>
        <w:keepNext/>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Cover page, 1.1, TQ 1</w:t>
            </w:r>
          </w:p>
        </w:tc>
        <w:tc>
          <w:tcPr>
            <w:tcW w:w="8208" w:type="dxa"/>
          </w:tcPr>
          <w:p w:rsidR="00C8363F" w:rsidRPr="0039266E" w:rsidRDefault="00C8363F" w:rsidP="00C8363F">
            <w:pPr>
              <w:rPr>
                <w:rFonts w:cs="Arial"/>
                <w:i/>
              </w:rPr>
            </w:pPr>
            <w:r w:rsidRPr="0039266E">
              <w:rPr>
                <w:rFonts w:cs="Arial"/>
              </w:rPr>
              <w:t>to correct spelling of botanical name: “</w:t>
            </w:r>
            <w:proofErr w:type="spellStart"/>
            <w:r w:rsidRPr="0039266E">
              <w:rPr>
                <w:rFonts w:cs="Arial"/>
                <w:i/>
              </w:rPr>
              <w:t>habrochaites</w:t>
            </w:r>
            <w:proofErr w:type="spellEnd"/>
            <w:r w:rsidRPr="0039266E">
              <w:rPr>
                <w:rFonts w:cs="Arial"/>
              </w:rPr>
              <w:t>” instead of “</w:t>
            </w:r>
            <w:proofErr w:type="spellStart"/>
            <w:r w:rsidRPr="0039266E">
              <w:rPr>
                <w:rFonts w:cs="Arial"/>
                <w:i/>
              </w:rPr>
              <w:t>habroichaites</w:t>
            </w:r>
            <w:proofErr w:type="spellEnd"/>
            <w:r w:rsidRPr="0039266E">
              <w:rPr>
                <w:rFonts w:cs="Arial"/>
                <w:i/>
              </w:rPr>
              <w: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11</w:t>
            </w:r>
          </w:p>
        </w:tc>
        <w:tc>
          <w:tcPr>
            <w:tcW w:w="8208" w:type="dxa"/>
          </w:tcPr>
          <w:p w:rsidR="00C8363F" w:rsidRPr="0039266E" w:rsidRDefault="00C8363F" w:rsidP="00C8363F">
            <w:pPr>
              <w:rPr>
                <w:rFonts w:cs="Arial"/>
              </w:rPr>
            </w:pPr>
            <w:r w:rsidRPr="0039266E">
              <w:rPr>
                <w:rFonts w:cs="Arial"/>
              </w:rPr>
              <w:t>to be moved after Char. 15</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w:t>
            </w:r>
          </w:p>
        </w:tc>
        <w:tc>
          <w:tcPr>
            <w:tcW w:w="8208" w:type="dxa"/>
          </w:tcPr>
          <w:p w:rsidR="00C8363F" w:rsidRPr="0039266E" w:rsidRDefault="00C8363F" w:rsidP="00C8363F">
            <w:pPr>
              <w:rPr>
                <w:rFonts w:cs="Arial"/>
              </w:rPr>
            </w:pPr>
            <w:r w:rsidRPr="0039266E">
              <w:rPr>
                <w:rFonts w:cs="Arial"/>
              </w:rPr>
              <w:t>to indicate notes and states for illustrations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w:t>
            </w:r>
          </w:p>
        </w:tc>
        <w:tc>
          <w:tcPr>
            <w:tcW w:w="8208" w:type="dxa"/>
          </w:tcPr>
          <w:p w:rsidR="00C8363F" w:rsidRPr="0039266E" w:rsidRDefault="00C8363F" w:rsidP="00C8363F">
            <w:pPr>
              <w:rPr>
                <w:rFonts w:cs="Arial"/>
                <w:lang w:eastAsia="nl-NL"/>
              </w:rPr>
            </w:pPr>
            <w:r w:rsidRPr="0039266E">
              <w:rPr>
                <w:rFonts w:cs="Arial"/>
                <w:lang w:eastAsia="nl-NL"/>
              </w:rPr>
              <w:t>to check whether to be deleted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17</w:t>
            </w:r>
          </w:p>
        </w:tc>
        <w:tc>
          <w:tcPr>
            <w:tcW w:w="8208" w:type="dxa"/>
          </w:tcPr>
          <w:p w:rsidR="00C8363F" w:rsidRPr="0039266E" w:rsidRDefault="00C8363F" w:rsidP="00C8363F">
            <w:pPr>
              <w:rPr>
                <w:rFonts w:cs="Arial"/>
                <w:lang w:eastAsia="nl-NL"/>
              </w:rPr>
            </w:pPr>
            <w:r w:rsidRPr="0039266E">
              <w:rPr>
                <w:rFonts w:cs="Arial"/>
              </w:rPr>
              <w:t>to improve drawing for state 4</w:t>
            </w:r>
          </w:p>
        </w:tc>
      </w:tr>
    </w:tbl>
    <w:p w:rsidR="00C8363F" w:rsidRPr="0039266E" w:rsidRDefault="00C8363F" w:rsidP="00C8363F">
      <w:pPr>
        <w:rPr>
          <w:rFonts w:cs="Arial"/>
        </w:rPr>
      </w:pPr>
    </w:p>
    <w:p w:rsidR="00C8363F" w:rsidRPr="0039266E" w:rsidRDefault="00C8363F" w:rsidP="00C8363F">
      <w:pPr>
        <w:rPr>
          <w:rFonts w:cs="Arial"/>
        </w:rPr>
      </w:pPr>
    </w:p>
    <w:p w:rsidR="00C8363F" w:rsidRPr="0039266E" w:rsidRDefault="00C8363F" w:rsidP="00C8363F">
      <w:pPr>
        <w:rPr>
          <w:rFonts w:cs="Arial"/>
        </w:rPr>
      </w:pPr>
    </w:p>
    <w:p w:rsidR="00C8363F" w:rsidRPr="0039266E" w:rsidRDefault="00C8363F" w:rsidP="00C8363F">
      <w:pPr>
        <w:keepNext/>
        <w:rPr>
          <w:rFonts w:cs="Arial"/>
        </w:rPr>
      </w:pPr>
      <w:r w:rsidRPr="0039266E">
        <w:rPr>
          <w:rFonts w:cs="Arial"/>
        </w:rPr>
        <w:t>2.</w:t>
      </w:r>
      <w:r w:rsidRPr="0039266E">
        <w:rPr>
          <w:rFonts w:cs="Arial"/>
        </w:rPr>
        <w:tab/>
        <w:t>REVISIONS</w:t>
      </w:r>
    </w:p>
    <w:p w:rsidR="00C8363F" w:rsidRPr="0039266E" w:rsidRDefault="00C8363F" w:rsidP="00C8363F">
      <w:pPr>
        <w:keepNext/>
        <w:rPr>
          <w:rFonts w:cs="Arial"/>
          <w:u w:val="single"/>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rPr>
            </w:pPr>
            <w:r w:rsidRPr="0039266E">
              <w:rPr>
                <w:rFonts w:cs="Arial"/>
                <w:color w:val="000000"/>
              </w:rPr>
              <w:t>Common Vetch (</w:t>
            </w:r>
            <w:proofErr w:type="spellStart"/>
            <w:r w:rsidRPr="0039266E">
              <w:rPr>
                <w:rFonts w:cs="Arial"/>
                <w:i/>
                <w:color w:val="000000"/>
              </w:rPr>
              <w:t>Vicia</w:t>
            </w:r>
            <w:proofErr w:type="spellEnd"/>
            <w:r w:rsidRPr="0039266E">
              <w:rPr>
                <w:rFonts w:cs="Arial"/>
                <w:i/>
                <w:color w:val="000000"/>
              </w:rPr>
              <w:t xml:space="preserve"> sativa </w:t>
            </w:r>
            <w:r w:rsidRPr="0039266E">
              <w:rPr>
                <w:rFonts w:cs="Arial"/>
                <w:color w:val="000000"/>
              </w:rPr>
              <w:t>L.)</w:t>
            </w:r>
          </w:p>
        </w:tc>
        <w:tc>
          <w:tcPr>
            <w:tcW w:w="2268" w:type="dxa"/>
            <w:shd w:val="clear" w:color="auto" w:fill="D9D9D9"/>
            <w:vAlign w:val="center"/>
          </w:tcPr>
          <w:p w:rsidR="00C8363F" w:rsidRPr="0039266E" w:rsidRDefault="00C8363F" w:rsidP="00C8363F">
            <w:pPr>
              <w:rPr>
                <w:caps/>
              </w:rPr>
            </w:pPr>
            <w:r w:rsidRPr="0039266E">
              <w:rPr>
                <w:rFonts w:cs="Arial"/>
                <w:snapToGrid w:val="0"/>
                <w:color w:val="000000"/>
              </w:rPr>
              <w:t>TG/32/7(proj.5)</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TG/32/7(proj.5)</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Del="006104B6" w:rsidRDefault="00C8363F" w:rsidP="00C8363F">
            <w:pPr>
              <w:rPr>
                <w:rFonts w:cs="Arial"/>
              </w:rPr>
            </w:pPr>
            <w:r w:rsidRPr="0039266E">
              <w:rPr>
                <w:rFonts w:cs="Arial"/>
              </w:rPr>
              <w:t>4.2.3</w:t>
            </w:r>
          </w:p>
        </w:tc>
        <w:tc>
          <w:tcPr>
            <w:tcW w:w="8208" w:type="dxa"/>
          </w:tcPr>
          <w:p w:rsidR="00C8363F" w:rsidRPr="0039266E" w:rsidDel="006104B6" w:rsidRDefault="00C8363F" w:rsidP="00C8363F">
            <w:pPr>
              <w:rPr>
                <w:rFonts w:cs="Arial"/>
              </w:rPr>
            </w:pPr>
            <w:r w:rsidRPr="0039266E">
              <w:rPr>
                <w:rFonts w:cs="Arial"/>
              </w:rPr>
              <w:t>to remove the word “plants” after “3 off-types” at the end of last sentence (in English only)</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w:t>
            </w:r>
          </w:p>
        </w:tc>
        <w:tc>
          <w:tcPr>
            <w:tcW w:w="8208" w:type="dxa"/>
          </w:tcPr>
          <w:p w:rsidR="00C8363F" w:rsidRPr="0039266E" w:rsidRDefault="00C8363F" w:rsidP="00C8363F">
            <w:pPr>
              <w:rPr>
                <w:rFonts w:cs="Arial"/>
              </w:rPr>
            </w:pPr>
            <w:r w:rsidRPr="0039266E">
              <w:rPr>
                <w:rFonts w:cs="Arial"/>
              </w:rPr>
              <w:t>delete “the” (twice) (in English only)</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4</w:t>
            </w:r>
          </w:p>
        </w:tc>
        <w:tc>
          <w:tcPr>
            <w:tcW w:w="8208" w:type="dxa"/>
          </w:tcPr>
          <w:p w:rsidR="00C8363F" w:rsidRPr="0039266E" w:rsidRDefault="00C8363F" w:rsidP="00C8363F">
            <w:pPr>
              <w:rPr>
                <w:rFonts w:cs="Arial"/>
              </w:rPr>
            </w:pPr>
            <w:r w:rsidRPr="0039266E">
              <w:rPr>
                <w:rFonts w:cs="Arial"/>
              </w:rPr>
              <w:t>to delete growth stage because Ad. is more precise.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7</w:t>
            </w:r>
          </w:p>
        </w:tc>
        <w:tc>
          <w:tcPr>
            <w:tcW w:w="8208" w:type="dxa"/>
          </w:tcPr>
          <w:p w:rsidR="00C8363F" w:rsidRPr="0039266E" w:rsidRDefault="00C8363F" w:rsidP="00C8363F">
            <w:pPr>
              <w:rPr>
                <w:rFonts w:cs="Arial"/>
              </w:rPr>
            </w:pPr>
            <w:r w:rsidRPr="0039266E">
              <w:rPr>
                <w:rFonts w:cs="Arial"/>
                <w:snapToGrid w:val="0"/>
              </w:rPr>
              <w:t>to read</w:t>
            </w:r>
            <w:r w:rsidRPr="0039266E">
              <w:rPr>
                <w:rFonts w:cs="Arial"/>
              </w:rPr>
              <w:t xml:space="preserve"> “Leaf: shape of apex”</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17</w:t>
            </w:r>
          </w:p>
        </w:tc>
        <w:tc>
          <w:tcPr>
            <w:tcW w:w="8208" w:type="dxa"/>
          </w:tcPr>
          <w:p w:rsidR="00C8363F" w:rsidRPr="0039266E" w:rsidRDefault="00C8363F" w:rsidP="00C8363F">
            <w:pPr>
              <w:rPr>
                <w:rFonts w:cs="Arial"/>
              </w:rPr>
            </w:pPr>
            <w:r w:rsidRPr="0039266E">
              <w:rPr>
                <w:rFonts w:cs="Arial"/>
              </w:rPr>
              <w:t xml:space="preserve">state 3 </w:t>
            </w:r>
            <w:r w:rsidRPr="0039266E">
              <w:rPr>
                <w:rFonts w:cs="Arial"/>
                <w:snapToGrid w:val="0"/>
              </w:rPr>
              <w:t>to read</w:t>
            </w:r>
            <w:r w:rsidRPr="0039266E">
              <w:rPr>
                <w:rFonts w:cs="Arial"/>
              </w:rPr>
              <w:t xml:space="preserve"> “very irregular” and to be indicated as QN</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Chars. 19, 21</w:t>
            </w:r>
          </w:p>
        </w:tc>
        <w:tc>
          <w:tcPr>
            <w:tcW w:w="8208" w:type="dxa"/>
          </w:tcPr>
          <w:p w:rsidR="00C8363F" w:rsidRPr="0039266E" w:rsidRDefault="00C8363F" w:rsidP="00C8363F">
            <w:pPr>
              <w:rPr>
                <w:rFonts w:cs="Arial"/>
              </w:rPr>
            </w:pPr>
            <w:r w:rsidRPr="0039266E">
              <w:rPr>
                <w:rFonts w:cs="Arial"/>
              </w:rPr>
              <w:t>to check whether states to read as follows (based on drawings in Ads. and according to TGP/14):</w:t>
            </w:r>
          </w:p>
          <w:p w:rsidR="00C8363F" w:rsidRPr="0039266E" w:rsidRDefault="00C8363F" w:rsidP="00C8363F">
            <w:pPr>
              <w:rPr>
                <w:rFonts w:cs="Arial"/>
              </w:rPr>
            </w:pPr>
          </w:p>
          <w:p w:rsidR="00C8363F" w:rsidRPr="0039266E" w:rsidRDefault="00C8363F" w:rsidP="00C8363F">
            <w:pPr>
              <w:rPr>
                <w:rFonts w:cs="Arial"/>
              </w:rPr>
            </w:pPr>
            <w:r w:rsidRPr="0039266E">
              <w:rPr>
                <w:rFonts w:cs="Arial"/>
              </w:rPr>
              <w:t>19. Seed: brown ornamentation</w:t>
            </w:r>
          </w:p>
          <w:p w:rsidR="00C8363F" w:rsidRPr="0039266E" w:rsidRDefault="00C8363F" w:rsidP="00C8363F">
            <w:pPr>
              <w:rPr>
                <w:rFonts w:cs="Arial"/>
              </w:rPr>
            </w:pPr>
            <w:r w:rsidRPr="0039266E">
              <w:rPr>
                <w:rFonts w:cs="Arial"/>
              </w:rPr>
              <w:t>(1) absent, (2) speckles, (3) blotches, (4) speckles and blotches</w:t>
            </w:r>
          </w:p>
          <w:p w:rsidR="00C8363F" w:rsidRPr="0039266E" w:rsidRDefault="00C8363F" w:rsidP="00C8363F">
            <w:pPr>
              <w:rPr>
                <w:rFonts w:cs="Arial"/>
              </w:rPr>
            </w:pPr>
          </w:p>
          <w:p w:rsidR="00C8363F" w:rsidRPr="0039266E" w:rsidRDefault="00C8363F" w:rsidP="00C8363F">
            <w:pPr>
              <w:rPr>
                <w:rFonts w:cs="Arial"/>
              </w:rPr>
            </w:pPr>
            <w:r w:rsidRPr="0039266E">
              <w:rPr>
                <w:rFonts w:cs="Arial"/>
              </w:rPr>
              <w:t>21. Seed: blue-black ornamentation</w:t>
            </w:r>
          </w:p>
          <w:p w:rsidR="00C8363F" w:rsidRPr="0039266E" w:rsidRDefault="00C8363F" w:rsidP="00C8363F">
            <w:pPr>
              <w:rPr>
                <w:rFonts w:cs="Arial"/>
              </w:rPr>
            </w:pPr>
            <w:r w:rsidRPr="0039266E">
              <w:rPr>
                <w:rFonts w:cs="Arial"/>
              </w:rPr>
              <w:t xml:space="preserve">(1) absent, (2) spots, (3) blotches, (4) spots and blotches </w:t>
            </w:r>
          </w:p>
          <w:p w:rsidR="00C8363F" w:rsidRPr="0039266E" w:rsidRDefault="00C8363F" w:rsidP="00C8363F">
            <w:pPr>
              <w:rPr>
                <w:rFonts w:cs="Arial"/>
              </w:rPr>
            </w:pP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8</w:t>
            </w:r>
          </w:p>
        </w:tc>
        <w:tc>
          <w:tcPr>
            <w:tcW w:w="8208" w:type="dxa"/>
          </w:tcPr>
          <w:p w:rsidR="00C8363F" w:rsidRPr="0039266E" w:rsidRDefault="00C8363F" w:rsidP="00C8363F">
            <w:pPr>
              <w:rPr>
                <w:rFonts w:cs="Arial"/>
              </w:rPr>
            </w:pPr>
            <w:r w:rsidRPr="0039266E">
              <w:rPr>
                <w:rFonts w:cs="Arial"/>
              </w:rPr>
              <w:t>illustrations to be deleted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18</w:t>
            </w:r>
          </w:p>
        </w:tc>
        <w:tc>
          <w:tcPr>
            <w:tcW w:w="8208" w:type="dxa"/>
          </w:tcPr>
          <w:p w:rsidR="00C8363F" w:rsidRPr="0039266E" w:rsidRDefault="00C8363F" w:rsidP="00C8363F">
            <w:pPr>
              <w:rPr>
                <w:rFonts w:cs="Arial"/>
              </w:rPr>
            </w:pPr>
            <w:r w:rsidRPr="0039266E">
              <w:rPr>
                <w:rFonts w:cs="Arial"/>
              </w:rPr>
              <w:t>to replace “overshadowed” by “obscured”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TQ 6</w:t>
            </w:r>
          </w:p>
        </w:tc>
        <w:tc>
          <w:tcPr>
            <w:tcW w:w="8208" w:type="dxa"/>
          </w:tcPr>
          <w:p w:rsidR="00C8363F" w:rsidRPr="0039266E" w:rsidRDefault="00C8363F" w:rsidP="00C8363F">
            <w:pPr>
              <w:rPr>
                <w:rFonts w:cs="Arial"/>
              </w:rPr>
            </w:pPr>
            <w:r w:rsidRPr="0039266E">
              <w:rPr>
                <w:rFonts w:cs="Arial"/>
              </w:rPr>
              <w:t xml:space="preserve">to replace “diffuse alone” by “speckles” </w:t>
            </w:r>
          </w:p>
        </w:tc>
      </w:tr>
    </w:tbl>
    <w:p w:rsidR="00C8363F" w:rsidRPr="0039266E" w:rsidRDefault="00C8363F" w:rsidP="00C8363F">
      <w:pPr>
        <w:rPr>
          <w:rFonts w:cs="Arial"/>
        </w:rPr>
      </w:pPr>
    </w:p>
    <w:p w:rsidR="00C8363F" w:rsidRPr="0039266E"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rPr>
            </w:pPr>
            <w:r w:rsidRPr="0039266E">
              <w:rPr>
                <w:rFonts w:cs="Arial"/>
                <w:color w:val="000000"/>
              </w:rPr>
              <w:t>Gladiolus (</w:t>
            </w:r>
            <w:r w:rsidRPr="0039266E">
              <w:rPr>
                <w:rFonts w:cs="Arial"/>
                <w:i/>
                <w:color w:val="000000"/>
              </w:rPr>
              <w:t>Gladiolus</w:t>
            </w:r>
            <w:r w:rsidRPr="0039266E">
              <w:rPr>
                <w:rFonts w:cs="Arial"/>
                <w:color w:val="000000"/>
              </w:rPr>
              <w:t xml:space="preserve"> L.)</w:t>
            </w:r>
          </w:p>
        </w:tc>
        <w:tc>
          <w:tcPr>
            <w:tcW w:w="2268" w:type="dxa"/>
            <w:shd w:val="clear" w:color="auto" w:fill="D9D9D9"/>
            <w:vAlign w:val="center"/>
          </w:tcPr>
          <w:p w:rsidR="00C8363F" w:rsidRPr="0039266E" w:rsidRDefault="00C8363F" w:rsidP="00C8363F">
            <w:pPr>
              <w:rPr>
                <w:caps/>
              </w:rPr>
            </w:pPr>
            <w:r w:rsidRPr="0039266E">
              <w:rPr>
                <w:rFonts w:cs="Arial"/>
                <w:snapToGrid w:val="0"/>
                <w:color w:val="000000"/>
              </w:rPr>
              <w:t>TG/108/4(proj.8)</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TG/108/4(proj.8)</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2.2</w:t>
            </w:r>
          </w:p>
        </w:tc>
        <w:tc>
          <w:tcPr>
            <w:tcW w:w="8208" w:type="dxa"/>
          </w:tcPr>
          <w:p w:rsidR="00C8363F" w:rsidRPr="0039266E" w:rsidRDefault="00C8363F" w:rsidP="00C8363F">
            <w:pPr>
              <w:rPr>
                <w:rFonts w:cs="Arial"/>
              </w:rPr>
            </w:pPr>
            <w:r w:rsidRPr="0039266E">
              <w:rPr>
                <w:rFonts w:cs="Arial"/>
              </w:rPr>
              <w:t>to delete “of commercial standard”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Table of Chars.</w:t>
            </w:r>
          </w:p>
        </w:tc>
        <w:tc>
          <w:tcPr>
            <w:tcW w:w="8208" w:type="dxa"/>
          </w:tcPr>
          <w:p w:rsidR="00C8363F" w:rsidRPr="0039266E" w:rsidRDefault="00C8363F" w:rsidP="00C8363F">
            <w:pPr>
              <w:rPr>
                <w:rFonts w:cs="Arial"/>
              </w:rPr>
            </w:pPr>
            <w:r w:rsidRPr="0039266E">
              <w:rPr>
                <w:rFonts w:cs="Arial"/>
              </w:rPr>
              <w:t>to check all MG indications in whole table</w:t>
            </w:r>
          </w:p>
          <w:p w:rsidR="00C8363F" w:rsidRPr="0039266E" w:rsidRDefault="00C8363F" w:rsidP="00C8363F">
            <w:pPr>
              <w:rPr>
                <w:rFonts w:cs="Arial"/>
                <w:i/>
              </w:rPr>
            </w:pPr>
            <w:r w:rsidRPr="0039266E">
              <w:rPr>
                <w:rFonts w:cs="Arial"/>
                <w:i/>
              </w:rPr>
              <w:t>Leading Expert: change all VG/MG/MS indications to VG/MS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10</w:t>
            </w:r>
          </w:p>
        </w:tc>
        <w:tc>
          <w:tcPr>
            <w:tcW w:w="8208" w:type="dxa"/>
          </w:tcPr>
          <w:p w:rsidR="00C8363F" w:rsidRPr="0039266E" w:rsidRDefault="00C8363F" w:rsidP="00C8363F">
            <w:pPr>
              <w:rPr>
                <w:rFonts w:cs="Arial"/>
              </w:rPr>
            </w:pPr>
            <w:r w:rsidRPr="0039266E">
              <w:rPr>
                <w:rFonts w:cs="Arial"/>
              </w:rPr>
              <w:t xml:space="preserve">to use botanical terms to make it clearer </w:t>
            </w:r>
          </w:p>
          <w:p w:rsidR="00C8363F" w:rsidRPr="0039266E" w:rsidRDefault="00C8363F" w:rsidP="00C8363F">
            <w:pPr>
              <w:rPr>
                <w:rFonts w:cs="Arial"/>
                <w:i/>
              </w:rPr>
            </w:pPr>
            <w:r w:rsidRPr="0039266E">
              <w:rPr>
                <w:rFonts w:cs="Arial"/>
                <w:i/>
              </w:rPr>
              <w:t xml:space="preserve">Leading Expert: </w:t>
            </w:r>
            <w:r w:rsidRPr="0039266E">
              <w:rPr>
                <w:i/>
              </w:rPr>
              <w:t>according to me it is impossible to make it clearer with the use of botanical terms. The terms we use now are common with the experts in Gladiolus. We asked the experts for better wording but this is the most clear wording according to the experts.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11</w:t>
            </w:r>
          </w:p>
        </w:tc>
        <w:tc>
          <w:tcPr>
            <w:tcW w:w="8208" w:type="dxa"/>
          </w:tcPr>
          <w:p w:rsidR="00C8363F" w:rsidRPr="0039266E" w:rsidRDefault="00C8363F" w:rsidP="00C8363F">
            <w:pPr>
              <w:rPr>
                <w:rFonts w:cs="Arial"/>
              </w:rPr>
            </w:pPr>
            <w:r w:rsidRPr="0039266E">
              <w:rPr>
                <w:rFonts w:cs="Arial"/>
              </w:rPr>
              <w:t>to be indicated as QN</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17</w:t>
            </w:r>
          </w:p>
        </w:tc>
        <w:tc>
          <w:tcPr>
            <w:tcW w:w="8208" w:type="dxa"/>
          </w:tcPr>
          <w:p w:rsidR="00C8363F" w:rsidRPr="0039266E" w:rsidRDefault="00C8363F" w:rsidP="00C8363F">
            <w:pPr>
              <w:rPr>
                <w:rFonts w:cs="Arial"/>
              </w:rPr>
            </w:pPr>
            <w:r w:rsidRPr="0039266E">
              <w:rPr>
                <w:rFonts w:cs="Arial"/>
              </w:rPr>
              <w:t>to move information in brackets to Chapter 8 (to refer to varieties with secondary color, rather than multicolored varieties)</w:t>
            </w:r>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19</w:t>
            </w:r>
          </w:p>
        </w:tc>
        <w:tc>
          <w:tcPr>
            <w:tcW w:w="8208" w:type="dxa"/>
          </w:tcPr>
          <w:p w:rsidR="00C8363F" w:rsidRPr="0039266E" w:rsidRDefault="00C8363F" w:rsidP="00C8363F">
            <w:pPr>
              <w:rPr>
                <w:rFonts w:cs="Arial"/>
              </w:rPr>
            </w:pPr>
            <w:r w:rsidRPr="0039266E">
              <w:rPr>
                <w:rFonts w:cs="Arial"/>
                <w:snapToGrid w:val="0"/>
              </w:rPr>
              <w:t>to read</w:t>
            </w:r>
            <w:r w:rsidRPr="0039266E">
              <w:rPr>
                <w:rFonts w:cs="Arial"/>
              </w:rPr>
              <w:t xml:space="preserve"> “none” instead of “absent” </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20, Ad. 20</w:t>
            </w:r>
          </w:p>
        </w:tc>
        <w:tc>
          <w:tcPr>
            <w:tcW w:w="8208" w:type="dxa"/>
          </w:tcPr>
          <w:p w:rsidR="00C8363F" w:rsidRPr="0039266E" w:rsidRDefault="00C8363F" w:rsidP="00C8363F">
            <w:pPr>
              <w:rPr>
                <w:rFonts w:cs="Arial"/>
                <w:snapToGrid w:val="0"/>
              </w:rPr>
            </w:pPr>
            <w:r w:rsidRPr="0039266E">
              <w:rPr>
                <w:rFonts w:cs="Arial"/>
                <w:snapToGrid w:val="0"/>
              </w:rPr>
              <w:t>to check whether to refer to “radial stripes” instead of “bands”</w:t>
            </w:r>
          </w:p>
          <w:p w:rsidR="00C8363F" w:rsidRPr="0039266E" w:rsidRDefault="00C8363F" w:rsidP="00C8363F">
            <w:pPr>
              <w:rPr>
                <w:rFonts w:cs="Arial"/>
                <w:i/>
                <w:snapToGrid w:val="0"/>
              </w:rPr>
            </w:pPr>
            <w:r w:rsidRPr="0039266E">
              <w:rPr>
                <w:rFonts w:cs="Arial"/>
                <w:i/>
                <w:snapToGrid w:val="0"/>
              </w:rPr>
              <w:t xml:space="preserve">Leading Expert:  </w:t>
            </w:r>
            <w:r w:rsidRPr="0039266E">
              <w:rPr>
                <w:i/>
              </w:rPr>
              <w:t>It is more a band than a stripe because there is a very slight deviation in the line of spots.  A stripe means that the spots are in a straight line but in this case there can be some deviation from a line.</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23</w:t>
            </w:r>
          </w:p>
        </w:tc>
        <w:tc>
          <w:tcPr>
            <w:tcW w:w="8208" w:type="dxa"/>
          </w:tcPr>
          <w:p w:rsidR="00C8363F" w:rsidRPr="0039266E" w:rsidRDefault="00C8363F" w:rsidP="00C8363F">
            <w:pPr>
              <w:rPr>
                <w:rFonts w:cs="Arial"/>
              </w:rPr>
            </w:pPr>
            <w:r w:rsidRPr="0039266E">
              <w:rPr>
                <w:rFonts w:cs="Arial"/>
              </w:rPr>
              <w:t>to be indicated as QN</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26</w:t>
            </w:r>
          </w:p>
        </w:tc>
        <w:tc>
          <w:tcPr>
            <w:tcW w:w="8208" w:type="dxa"/>
          </w:tcPr>
          <w:p w:rsidR="00C8363F" w:rsidRPr="0039266E" w:rsidRDefault="00C8363F" w:rsidP="00C8363F">
            <w:pPr>
              <w:rPr>
                <w:rFonts w:cs="Arial"/>
              </w:rPr>
            </w:pPr>
            <w:r w:rsidRPr="0039266E">
              <w:rPr>
                <w:rFonts w:cs="Arial"/>
                <w:snapToGrid w:val="0"/>
              </w:rPr>
              <w:t>to check whether</w:t>
            </w:r>
            <w:r w:rsidRPr="0039266E">
              <w:rPr>
                <w:rFonts w:cs="Arial"/>
              </w:rPr>
              <w:t xml:space="preserve"> QL, or whether to delete and add state “absent (or very short)” to Char. 27 </w:t>
            </w:r>
          </w:p>
          <w:p w:rsidR="00C8363F" w:rsidRPr="0039266E" w:rsidRDefault="00C8363F" w:rsidP="00C8363F">
            <w:pPr>
              <w:rPr>
                <w:rFonts w:cs="Arial"/>
                <w:i/>
              </w:rPr>
            </w:pPr>
            <w:r w:rsidRPr="0039266E">
              <w:rPr>
                <w:rFonts w:cs="Arial"/>
                <w:i/>
              </w:rPr>
              <w:t xml:space="preserve">Leading Expert:  </w:t>
            </w:r>
            <w:r w:rsidRPr="0039266E">
              <w:rPr>
                <w:i/>
              </w:rPr>
              <w:t>According to our expert it is very clear absent or present. It is clear QL. There are more Char. for stripe. Our conclusion is to leave it as it is.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30</w:t>
            </w:r>
          </w:p>
        </w:tc>
        <w:tc>
          <w:tcPr>
            <w:tcW w:w="8208" w:type="dxa"/>
          </w:tcPr>
          <w:p w:rsidR="00C8363F" w:rsidRPr="0039266E" w:rsidRDefault="00C8363F" w:rsidP="00C8363F">
            <w:pPr>
              <w:rPr>
                <w:rFonts w:cs="Arial"/>
              </w:rPr>
            </w:pPr>
            <w:r w:rsidRPr="0039266E">
              <w:rPr>
                <w:rFonts w:cs="Arial"/>
                <w:snapToGrid w:val="0"/>
              </w:rPr>
              <w:t>to check whether</w:t>
            </w:r>
            <w:r w:rsidRPr="0039266E">
              <w:rPr>
                <w:rFonts w:cs="Arial"/>
              </w:rPr>
              <w:t xml:space="preserve"> QL, or whether to combine and add state “absent” to Char. 31 </w:t>
            </w:r>
          </w:p>
          <w:p w:rsidR="00C8363F" w:rsidRPr="0039266E" w:rsidRDefault="00C8363F" w:rsidP="00C8363F">
            <w:pPr>
              <w:rPr>
                <w:rFonts w:cs="Arial"/>
                <w:i/>
              </w:rPr>
            </w:pPr>
            <w:r w:rsidRPr="0039266E">
              <w:rPr>
                <w:rFonts w:cs="Arial"/>
                <w:i/>
              </w:rPr>
              <w:t xml:space="preserve">Leading Expert:  </w:t>
            </w:r>
            <w:r w:rsidRPr="0039266E">
              <w:rPr>
                <w:i/>
              </w:rPr>
              <w:t>Clear QL. It will be very difficult to combine with Char 31. Same as for 26</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31</w:t>
            </w:r>
          </w:p>
        </w:tc>
        <w:tc>
          <w:tcPr>
            <w:tcW w:w="8208" w:type="dxa"/>
          </w:tcPr>
          <w:p w:rsidR="00C8363F" w:rsidRPr="0039266E" w:rsidRDefault="00C8363F" w:rsidP="00C8363F">
            <w:pPr>
              <w:rPr>
                <w:rFonts w:cs="Arial"/>
              </w:rPr>
            </w:pPr>
            <w:r w:rsidRPr="0039266E">
              <w:rPr>
                <w:rFonts w:cs="Arial"/>
              </w:rPr>
              <w:t>to be indicated as QN instead of QL</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36</w:t>
            </w:r>
          </w:p>
        </w:tc>
        <w:tc>
          <w:tcPr>
            <w:tcW w:w="8208" w:type="dxa"/>
          </w:tcPr>
          <w:p w:rsidR="00C8363F" w:rsidRPr="0039266E" w:rsidRDefault="00C8363F" w:rsidP="00C8363F">
            <w:pPr>
              <w:rPr>
                <w:rFonts w:cs="Arial"/>
                <w:snapToGrid w:val="0"/>
              </w:rPr>
            </w:pPr>
            <w:r w:rsidRPr="0039266E">
              <w:rPr>
                <w:rFonts w:cs="Arial"/>
                <w:snapToGrid w:val="0"/>
              </w:rPr>
              <w:t>to replace “strongly” with “very”</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42</w:t>
            </w:r>
          </w:p>
        </w:tc>
        <w:tc>
          <w:tcPr>
            <w:tcW w:w="8208" w:type="dxa"/>
          </w:tcPr>
          <w:p w:rsidR="00C8363F" w:rsidRPr="0039266E" w:rsidRDefault="00C8363F" w:rsidP="00C8363F">
            <w:pPr>
              <w:rPr>
                <w:rFonts w:cs="Arial"/>
              </w:rPr>
            </w:pPr>
            <w:r w:rsidRPr="0039266E">
              <w:rPr>
                <w:rFonts w:cs="Arial"/>
              </w:rPr>
              <w:t>- to be indicated as QN instead of PQ</w:t>
            </w:r>
          </w:p>
          <w:p w:rsidR="00C8363F" w:rsidRPr="0039266E" w:rsidRDefault="00C8363F" w:rsidP="00C8363F">
            <w:pPr>
              <w:rPr>
                <w:rFonts w:cs="Arial"/>
              </w:rPr>
            </w:pPr>
            <w:r w:rsidRPr="0039266E">
              <w:rPr>
                <w:rFonts w:cs="Arial"/>
              </w:rPr>
              <w:t>- to delete wording of underlined part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43</w:t>
            </w:r>
          </w:p>
        </w:tc>
        <w:tc>
          <w:tcPr>
            <w:tcW w:w="8208" w:type="dxa"/>
          </w:tcPr>
          <w:p w:rsidR="00C8363F" w:rsidRPr="0039266E" w:rsidRDefault="00C8363F" w:rsidP="00C8363F">
            <w:pPr>
              <w:rPr>
                <w:rFonts w:cs="Arial"/>
                <w:snapToGrid w:val="0"/>
              </w:rPr>
            </w:pPr>
            <w:r w:rsidRPr="0039266E">
              <w:rPr>
                <w:rFonts w:cs="Arial"/>
                <w:snapToGrid w:val="0"/>
              </w:rPr>
              <w:t>to add (+) with explanation of main color</w:t>
            </w:r>
          </w:p>
          <w:p w:rsidR="00C8363F" w:rsidRPr="0039266E" w:rsidRDefault="00C8363F" w:rsidP="00C8363F">
            <w:pPr>
              <w:rPr>
                <w:rFonts w:cs="Arial"/>
                <w:i/>
              </w:rPr>
            </w:pPr>
            <w:r w:rsidRPr="0039266E">
              <w:rPr>
                <w:rFonts w:cs="Arial"/>
                <w:i/>
                <w:snapToGrid w:val="0"/>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46</w:t>
            </w:r>
          </w:p>
        </w:tc>
        <w:tc>
          <w:tcPr>
            <w:tcW w:w="8208" w:type="dxa"/>
          </w:tcPr>
          <w:p w:rsidR="00C8363F" w:rsidRPr="0039266E" w:rsidRDefault="00C8363F" w:rsidP="00C8363F">
            <w:pPr>
              <w:rPr>
                <w:rFonts w:cs="Arial"/>
              </w:rPr>
            </w:pPr>
            <w:r w:rsidRPr="0039266E">
              <w:rPr>
                <w:rFonts w:cs="Arial"/>
              </w:rPr>
              <w:t>to read "Anther: color of connective"</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48</w:t>
            </w:r>
          </w:p>
        </w:tc>
        <w:tc>
          <w:tcPr>
            <w:tcW w:w="8208" w:type="dxa"/>
          </w:tcPr>
          <w:p w:rsidR="00C8363F" w:rsidRPr="0039266E" w:rsidRDefault="00C8363F" w:rsidP="00C8363F">
            <w:pPr>
              <w:rPr>
                <w:rFonts w:cs="Arial"/>
              </w:rPr>
            </w:pPr>
            <w:r w:rsidRPr="0039266E">
              <w:rPr>
                <w:rFonts w:cs="Arial"/>
              </w:rPr>
              <w:t>to move "(excluding base)" to explanation</w:t>
            </w:r>
          </w:p>
          <w:p w:rsidR="00C8363F" w:rsidRPr="0039266E" w:rsidRDefault="00C8363F" w:rsidP="00C8363F">
            <w:pPr>
              <w:rPr>
                <w:rFonts w:cs="Arial"/>
                <w:i/>
              </w:rPr>
            </w:pPr>
            <w:r w:rsidRPr="0039266E">
              <w:rPr>
                <w:rFonts w:cs="Arial"/>
                <w:i/>
              </w:rPr>
              <w:t>explanation 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52</w:t>
            </w:r>
          </w:p>
        </w:tc>
        <w:tc>
          <w:tcPr>
            <w:tcW w:w="8208" w:type="dxa"/>
          </w:tcPr>
          <w:p w:rsidR="00C8363F" w:rsidRPr="0039266E" w:rsidRDefault="00C8363F" w:rsidP="00C8363F">
            <w:pPr>
              <w:rPr>
                <w:rFonts w:cs="Arial"/>
              </w:rPr>
            </w:pPr>
            <w:r w:rsidRPr="0039266E">
              <w:rPr>
                <w:rFonts w:cs="Arial"/>
                <w:snapToGrid w:val="0"/>
              </w:rPr>
              <w:t>to check whether</w:t>
            </w:r>
            <w:r w:rsidRPr="0039266E">
              <w:rPr>
                <w:rFonts w:cs="Arial"/>
              </w:rPr>
              <w:t xml:space="preserve"> VG is appropriate</w:t>
            </w:r>
          </w:p>
          <w:p w:rsidR="00C8363F" w:rsidRPr="0039266E" w:rsidRDefault="00C8363F" w:rsidP="00C8363F">
            <w:pPr>
              <w:rPr>
                <w:rFonts w:cs="Arial"/>
                <w:i/>
              </w:rPr>
            </w:pPr>
            <w:r w:rsidRPr="0039266E">
              <w:rPr>
                <w:rFonts w:cs="Arial"/>
                <w:i/>
              </w:rPr>
              <w:t xml:space="preserve">Leading Expert: </w:t>
            </w:r>
            <w:r w:rsidRPr="0039266E">
              <w:rPr>
                <w:i/>
              </w:rPr>
              <w:t>This Char. is easy to observe visually. If there is a large collection with the  example varieties on the field the observation can be made visually even if the collection is not complete but there is an collection of own varieties on the field representing the range of maturity.</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8.</w:t>
            </w:r>
          </w:p>
        </w:tc>
        <w:tc>
          <w:tcPr>
            <w:tcW w:w="8208" w:type="dxa"/>
          </w:tcPr>
          <w:p w:rsidR="00C8363F" w:rsidRPr="0039266E" w:rsidRDefault="00C8363F" w:rsidP="00C8363F">
            <w:pPr>
              <w:rPr>
                <w:rFonts w:cs="Arial"/>
              </w:rPr>
            </w:pPr>
            <w:r w:rsidRPr="0039266E">
              <w:rPr>
                <w:rFonts w:cs="Arial"/>
              </w:rPr>
              <w:t xml:space="preserve">to add Chapter 8.1 to provide illustration of outer </w:t>
            </w:r>
            <w:proofErr w:type="spellStart"/>
            <w:r w:rsidRPr="0039266E">
              <w:rPr>
                <w:rFonts w:cs="Arial"/>
              </w:rPr>
              <w:t>tepal</w:t>
            </w:r>
            <w:proofErr w:type="spellEnd"/>
            <w:r w:rsidRPr="0039266E">
              <w:rPr>
                <w:rFonts w:cs="Arial"/>
              </w:rPr>
              <w:t xml:space="preserve">, inner </w:t>
            </w:r>
            <w:proofErr w:type="spellStart"/>
            <w:r w:rsidRPr="0039266E">
              <w:rPr>
                <w:rFonts w:cs="Arial"/>
              </w:rPr>
              <w:t>tepal</w:t>
            </w:r>
            <w:proofErr w:type="spellEnd"/>
            <w:r w:rsidRPr="0039266E">
              <w:rPr>
                <w:rFonts w:cs="Arial"/>
              </w:rPr>
              <w:t xml:space="preserve"> and middle inner </w:t>
            </w:r>
            <w:proofErr w:type="spellStart"/>
            <w:r w:rsidRPr="0039266E">
              <w:rPr>
                <w:rFonts w:cs="Arial"/>
              </w:rPr>
              <w:t>tepal</w:t>
            </w:r>
            <w:proofErr w:type="spellEnd"/>
            <w:r w:rsidRPr="0039266E">
              <w:rPr>
                <w:rFonts w:cs="Arial"/>
              </w:rPr>
              <w:t xml:space="preserve"> </w:t>
            </w:r>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8.1</w:t>
            </w:r>
          </w:p>
        </w:tc>
        <w:tc>
          <w:tcPr>
            <w:tcW w:w="8208" w:type="dxa"/>
          </w:tcPr>
          <w:p w:rsidR="00C8363F" w:rsidRPr="0039266E" w:rsidRDefault="00C8363F" w:rsidP="00C8363F">
            <w:pPr>
              <w:rPr>
                <w:rFonts w:cs="Arial"/>
              </w:rPr>
            </w:pPr>
            <w:r w:rsidRPr="0039266E">
              <w:rPr>
                <w:rFonts w:cs="Arial"/>
              </w:rPr>
              <w:t>to become Chapter 8.2</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3</w:t>
            </w:r>
          </w:p>
        </w:tc>
        <w:tc>
          <w:tcPr>
            <w:tcW w:w="8208" w:type="dxa"/>
          </w:tcPr>
          <w:p w:rsidR="00C8363F" w:rsidRPr="0039266E" w:rsidRDefault="00C8363F" w:rsidP="00C8363F">
            <w:r w:rsidRPr="0039266E">
              <w:rPr>
                <w:rFonts w:cs="Arial"/>
              </w:rPr>
              <w:t>to read “Observations on leaf width should be made on the second to last leaf.”</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6</w:t>
            </w:r>
          </w:p>
        </w:tc>
        <w:tc>
          <w:tcPr>
            <w:tcW w:w="8208" w:type="dxa"/>
          </w:tcPr>
          <w:p w:rsidR="00C8363F" w:rsidRPr="0039266E" w:rsidRDefault="00C8363F" w:rsidP="00C8363F">
            <w:pPr>
              <w:rPr>
                <w:rFonts w:cs="Arial"/>
              </w:rPr>
            </w:pPr>
            <w:r w:rsidRPr="0039266E">
              <w:rPr>
                <w:rFonts w:cs="Arial"/>
              </w:rPr>
              <w:t>text to read only "Length"</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8</w:t>
            </w:r>
          </w:p>
        </w:tc>
        <w:tc>
          <w:tcPr>
            <w:tcW w:w="8208" w:type="dxa"/>
          </w:tcPr>
          <w:p w:rsidR="00C8363F" w:rsidRPr="0039266E" w:rsidRDefault="00C8363F" w:rsidP="00C8363F">
            <w:pPr>
              <w:rPr>
                <w:rFonts w:cs="Arial"/>
              </w:rPr>
            </w:pPr>
            <w:r w:rsidRPr="0039266E">
              <w:rPr>
                <w:rFonts w:cs="Arial"/>
              </w:rPr>
              <w:t>to specify when observations should be made</w:t>
            </w:r>
          </w:p>
          <w:p w:rsidR="00C8363F" w:rsidRPr="0039266E" w:rsidRDefault="00C8363F" w:rsidP="00C8363F">
            <w:pPr>
              <w:rPr>
                <w:rFonts w:cs="Arial"/>
                <w:i/>
              </w:rPr>
            </w:pPr>
            <w:r w:rsidRPr="0039266E">
              <w:rPr>
                <w:rFonts w:cs="Arial"/>
                <w:i/>
              </w:rPr>
              <w:t>Leading Expert: the observation should be made on all flowers which are fully open at the same time, including the first flower.</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15</w:t>
            </w:r>
          </w:p>
        </w:tc>
        <w:tc>
          <w:tcPr>
            <w:tcW w:w="8208" w:type="dxa"/>
          </w:tcPr>
          <w:p w:rsidR="00C8363F" w:rsidRPr="0039266E" w:rsidRDefault="00C8363F" w:rsidP="00C8363F">
            <w:pPr>
              <w:rPr>
                <w:rFonts w:cs="Arial"/>
              </w:rPr>
            </w:pPr>
            <w:r w:rsidRPr="0039266E">
              <w:rPr>
                <w:rFonts w:cs="Arial"/>
              </w:rPr>
              <w:t>to add explanation on where the broadest part is</w:t>
            </w:r>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16, 34, 35, 48</w:t>
            </w:r>
          </w:p>
        </w:tc>
        <w:tc>
          <w:tcPr>
            <w:tcW w:w="8208" w:type="dxa"/>
          </w:tcPr>
          <w:p w:rsidR="00C8363F" w:rsidRPr="0039266E" w:rsidRDefault="00C8363F" w:rsidP="00C8363F">
            <w:pPr>
              <w:rPr>
                <w:rFonts w:cs="Arial"/>
              </w:rPr>
            </w:pPr>
            <w:r w:rsidRPr="0039266E">
              <w:rPr>
                <w:rFonts w:cs="Arial"/>
              </w:rPr>
              <w:t>to use note in Chapter 8.1, or separate and place in relevant parts of Chapter 8</w:t>
            </w:r>
          </w:p>
          <w:p w:rsidR="00C8363F" w:rsidRPr="0039266E" w:rsidRDefault="00C8363F" w:rsidP="00C8363F">
            <w:pPr>
              <w:rPr>
                <w:rFonts w:cs="Arial"/>
                <w:i/>
              </w:rPr>
            </w:pPr>
            <w:r w:rsidRPr="0039266E">
              <w:rPr>
                <w:rFonts w:cs="Arial"/>
                <w:i/>
              </w:rPr>
              <w:t>Leading Expert: to create separate Addendums</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42</w:t>
            </w:r>
          </w:p>
        </w:tc>
        <w:tc>
          <w:tcPr>
            <w:tcW w:w="8208" w:type="dxa"/>
          </w:tcPr>
          <w:p w:rsidR="00C8363F" w:rsidRPr="0039266E" w:rsidRDefault="00C8363F" w:rsidP="00C8363F">
            <w:pPr>
              <w:rPr>
                <w:rFonts w:cs="Arial"/>
              </w:rPr>
            </w:pPr>
            <w:r w:rsidRPr="0039266E">
              <w:rPr>
                <w:rFonts w:cs="Arial"/>
              </w:rPr>
              <w:t>to indicate inner and outer side</w:t>
            </w:r>
          </w:p>
          <w:p w:rsidR="00C8363F" w:rsidRPr="0039266E" w:rsidRDefault="00C8363F" w:rsidP="00C8363F">
            <w:pPr>
              <w:rPr>
                <w:rFonts w:cs="Arial"/>
                <w:i/>
              </w:rPr>
            </w:pPr>
            <w:r w:rsidRPr="0039266E">
              <w:rPr>
                <w:rFonts w:cs="Arial"/>
                <w:i/>
              </w:rPr>
              <w:t>illustration indicating inner side 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46</w:t>
            </w:r>
          </w:p>
        </w:tc>
        <w:tc>
          <w:tcPr>
            <w:tcW w:w="8208" w:type="dxa"/>
          </w:tcPr>
          <w:p w:rsidR="00C8363F" w:rsidRPr="0039266E" w:rsidRDefault="00C8363F" w:rsidP="00C8363F">
            <w:pPr>
              <w:rPr>
                <w:rFonts w:cs="Arial"/>
              </w:rPr>
            </w:pPr>
            <w:r w:rsidRPr="0039266E">
              <w:rPr>
                <w:rFonts w:cs="Arial"/>
              </w:rPr>
              <w:t>to read "The connective is the tissue between the two parts of the anther."</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52</w:t>
            </w:r>
          </w:p>
        </w:tc>
        <w:tc>
          <w:tcPr>
            <w:tcW w:w="8208" w:type="dxa"/>
          </w:tcPr>
          <w:p w:rsidR="00C8363F" w:rsidRPr="0039266E" w:rsidRDefault="00C8363F" w:rsidP="00C8363F">
            <w:pPr>
              <w:rPr>
                <w:rFonts w:cs="Arial"/>
              </w:rPr>
            </w:pPr>
            <w:r w:rsidRPr="0039266E">
              <w:rPr>
                <w:rFonts w:cs="Arial"/>
              </w:rPr>
              <w:t>to read "Time of beginning of flowering is the time when 50 % of the plants have the first flower fully open."</w:t>
            </w:r>
          </w:p>
        </w:tc>
      </w:tr>
    </w:tbl>
    <w:p w:rsidR="00C8363F" w:rsidRPr="0039266E" w:rsidRDefault="00C8363F" w:rsidP="00C8363F">
      <w:pPr>
        <w:rPr>
          <w:rFonts w:cs="Arial"/>
        </w:rPr>
      </w:pPr>
    </w:p>
    <w:p w:rsidR="00C8363F" w:rsidRPr="0039266E" w:rsidRDefault="00C8363F" w:rsidP="00C8363F">
      <w:pPr>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jc w:val="left"/>
              <w:rPr>
                <w:rFonts w:cs="Arial"/>
              </w:rPr>
            </w:pPr>
            <w:proofErr w:type="spellStart"/>
            <w:r w:rsidRPr="0039266E">
              <w:rPr>
                <w:rFonts w:cs="Arial"/>
              </w:rPr>
              <w:t>T.o.C</w:t>
            </w:r>
            <w:proofErr w:type="spellEnd"/>
            <w:r w:rsidRPr="0039266E">
              <w:rPr>
                <w:rFonts w:cs="Arial"/>
              </w:rPr>
              <w:t>.</w:t>
            </w:r>
          </w:p>
        </w:tc>
        <w:tc>
          <w:tcPr>
            <w:tcW w:w="8208" w:type="dxa"/>
          </w:tcPr>
          <w:p w:rsidR="00C8363F" w:rsidRPr="0039266E" w:rsidRDefault="00C8363F" w:rsidP="00C8363F">
            <w:pPr>
              <w:rPr>
                <w:rFonts w:cs="Arial"/>
              </w:rPr>
            </w:pPr>
            <w:r w:rsidRPr="0039266E">
              <w:rPr>
                <w:rFonts w:cs="Arial"/>
              </w:rPr>
              <w:t>to check method of observation</w:t>
            </w:r>
          </w:p>
          <w:p w:rsidR="00C8363F" w:rsidRPr="0039266E" w:rsidRDefault="00C8363F" w:rsidP="00C8363F">
            <w:pPr>
              <w:rPr>
                <w:rFonts w:cs="Arial"/>
                <w:i/>
              </w:rPr>
            </w:pPr>
            <w:r w:rsidRPr="0039266E">
              <w:rPr>
                <w:rFonts w:cs="Arial"/>
                <w:i/>
              </w:rPr>
              <w:t>correct indications for method of observations 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8</w:t>
            </w:r>
          </w:p>
        </w:tc>
        <w:tc>
          <w:tcPr>
            <w:tcW w:w="8208" w:type="dxa"/>
          </w:tcPr>
          <w:p w:rsidR="00C8363F" w:rsidRPr="0039266E" w:rsidRDefault="00C8363F" w:rsidP="00C8363F">
            <w:pPr>
              <w:rPr>
                <w:rFonts w:cs="Arial"/>
              </w:rPr>
            </w:pPr>
            <w:r w:rsidRPr="0039266E">
              <w:rPr>
                <w:rFonts w:cs="Arial"/>
              </w:rPr>
              <w:t>to specify when observations should be made</w:t>
            </w:r>
          </w:p>
          <w:p w:rsidR="00C8363F" w:rsidRPr="0039266E" w:rsidRDefault="00C8363F" w:rsidP="00122797">
            <w:pPr>
              <w:rPr>
                <w:rFonts w:cs="Arial"/>
                <w:i/>
              </w:rPr>
            </w:pPr>
            <w:r w:rsidRPr="0039266E">
              <w:rPr>
                <w:rFonts w:cs="Arial"/>
                <w:i/>
              </w:rPr>
              <w:t xml:space="preserve">Leading Expert: to add the following wording to </w:t>
            </w:r>
            <w:proofErr w:type="gramStart"/>
            <w:r w:rsidRPr="0039266E">
              <w:rPr>
                <w:rFonts w:cs="Arial"/>
                <w:i/>
              </w:rPr>
              <w:t xml:space="preserve">Chapter </w:t>
            </w:r>
            <w:r w:rsidR="00E40672" w:rsidRPr="0039266E">
              <w:rPr>
                <w:rFonts w:cs="Arial"/>
                <w:i/>
              </w:rPr>
              <w:t xml:space="preserve"> 8.1</w:t>
            </w:r>
            <w:proofErr w:type="gramEnd"/>
            <w:r w:rsidRPr="0039266E">
              <w:rPr>
                <w:rFonts w:cs="Arial"/>
                <w:i/>
              </w:rPr>
              <w:t xml:space="preserve">:  </w:t>
            </w:r>
            <w:r w:rsidRPr="0039266E">
              <w:rPr>
                <w:rFonts w:eastAsia="SimSun" w:cs="Arial"/>
                <w:i/>
                <w:lang w:eastAsia="zh-CN"/>
              </w:rPr>
              <w:t>“Observations should be made when the first flower is fading.”</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15</w:t>
            </w:r>
          </w:p>
        </w:tc>
        <w:tc>
          <w:tcPr>
            <w:tcW w:w="8208" w:type="dxa"/>
          </w:tcPr>
          <w:p w:rsidR="00C8363F" w:rsidRPr="0039266E" w:rsidRDefault="00C8363F" w:rsidP="00C8363F">
            <w:pPr>
              <w:rPr>
                <w:rFonts w:cs="Arial"/>
              </w:rPr>
            </w:pPr>
            <w:r w:rsidRPr="0039266E">
              <w:t>sentence to read “The broadest part of the flower should be observed.”</w:t>
            </w:r>
          </w:p>
        </w:tc>
      </w:tr>
    </w:tbl>
    <w:p w:rsidR="00C8363F" w:rsidRPr="0039266E" w:rsidRDefault="00C8363F" w:rsidP="00C8363F">
      <w:pPr>
        <w:rPr>
          <w:rFonts w:cs="Arial"/>
        </w:rPr>
      </w:pPr>
    </w:p>
    <w:p w:rsidR="00C8363F" w:rsidRPr="0039266E"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rPr>
            </w:pPr>
            <w:r w:rsidRPr="0039266E">
              <w:rPr>
                <w:rFonts w:cs="Arial"/>
                <w:color w:val="000000"/>
              </w:rPr>
              <w:t>Endive (</w:t>
            </w:r>
            <w:proofErr w:type="spellStart"/>
            <w:r w:rsidRPr="0039266E">
              <w:rPr>
                <w:rFonts w:cs="Arial"/>
                <w:i/>
                <w:color w:val="000000"/>
              </w:rPr>
              <w:t>Cichorium</w:t>
            </w:r>
            <w:proofErr w:type="spellEnd"/>
            <w:r w:rsidRPr="0039266E">
              <w:rPr>
                <w:rFonts w:cs="Arial"/>
                <w:i/>
                <w:color w:val="000000"/>
              </w:rPr>
              <w:t xml:space="preserve"> </w:t>
            </w:r>
            <w:proofErr w:type="spellStart"/>
            <w:r w:rsidRPr="0039266E">
              <w:rPr>
                <w:rFonts w:cs="Arial"/>
                <w:i/>
                <w:color w:val="000000"/>
              </w:rPr>
              <w:t>endivia</w:t>
            </w:r>
            <w:proofErr w:type="spellEnd"/>
            <w:r w:rsidRPr="0039266E">
              <w:rPr>
                <w:rFonts w:cs="Arial"/>
                <w:i/>
                <w:color w:val="000000"/>
              </w:rPr>
              <w:t xml:space="preserve"> </w:t>
            </w:r>
            <w:r w:rsidRPr="0039266E">
              <w:rPr>
                <w:rFonts w:cs="Arial"/>
                <w:color w:val="000000"/>
              </w:rPr>
              <w:t>L.)</w:t>
            </w:r>
          </w:p>
        </w:tc>
        <w:tc>
          <w:tcPr>
            <w:tcW w:w="2268" w:type="dxa"/>
            <w:shd w:val="clear" w:color="auto" w:fill="D9D9D9"/>
            <w:vAlign w:val="center"/>
          </w:tcPr>
          <w:p w:rsidR="00C8363F" w:rsidRPr="0039266E" w:rsidRDefault="00C8363F" w:rsidP="00C8363F">
            <w:pPr>
              <w:rPr>
                <w:caps/>
              </w:rPr>
            </w:pPr>
            <w:r w:rsidRPr="0039266E">
              <w:rPr>
                <w:rFonts w:cs="Arial"/>
                <w:snapToGrid w:val="0"/>
                <w:color w:val="000000"/>
              </w:rPr>
              <w:t>TG/118/5(proj.4)</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TG/118/5(proj.4)</w:t>
      </w:r>
      <w:r w:rsidRPr="0039266E">
        <w:rPr>
          <w:rFonts w:cs="Arial"/>
        </w:rPr>
        <w:t>),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autoSpaceDE w:val="0"/>
              <w:autoSpaceDN w:val="0"/>
              <w:adjustRightInd w:val="0"/>
              <w:rPr>
                <w:rFonts w:cs="Arial"/>
              </w:rPr>
            </w:pPr>
            <w:r w:rsidRPr="0039266E">
              <w:rPr>
                <w:rFonts w:cs="Arial"/>
              </w:rPr>
              <w:t xml:space="preserve">Cover page </w:t>
            </w:r>
          </w:p>
        </w:tc>
        <w:tc>
          <w:tcPr>
            <w:tcW w:w="8208" w:type="dxa"/>
          </w:tcPr>
          <w:p w:rsidR="00C8363F" w:rsidRPr="0039266E" w:rsidRDefault="00C8363F" w:rsidP="00C8363F">
            <w:pPr>
              <w:autoSpaceDE w:val="0"/>
              <w:autoSpaceDN w:val="0"/>
              <w:adjustRightInd w:val="0"/>
              <w:rPr>
                <w:rFonts w:cs="Arial"/>
              </w:rPr>
            </w:pPr>
            <w:r w:rsidRPr="0039266E">
              <w:rPr>
                <w:rFonts w:cs="Arial"/>
              </w:rPr>
              <w:t>- French common names to read “</w:t>
            </w:r>
            <w:proofErr w:type="spellStart"/>
            <w:r w:rsidRPr="0039266E">
              <w:rPr>
                <w:rFonts w:cs="Arial"/>
              </w:rPr>
              <w:t>Chicorée</w:t>
            </w:r>
            <w:proofErr w:type="spellEnd"/>
            <w:r w:rsidRPr="0039266E">
              <w:rPr>
                <w:rFonts w:cs="Arial"/>
              </w:rPr>
              <w:t xml:space="preserve"> </w:t>
            </w:r>
            <w:proofErr w:type="spellStart"/>
            <w:r w:rsidRPr="0039266E">
              <w:rPr>
                <w:rFonts w:cs="Arial"/>
              </w:rPr>
              <w:t>frisée</w:t>
            </w:r>
            <w:proofErr w:type="spellEnd"/>
            <w:r w:rsidRPr="0039266E">
              <w:rPr>
                <w:rFonts w:cs="Arial"/>
              </w:rPr>
              <w:t xml:space="preserve">, </w:t>
            </w:r>
            <w:proofErr w:type="spellStart"/>
            <w:r w:rsidRPr="0039266E">
              <w:rPr>
                <w:rFonts w:cs="Arial"/>
              </w:rPr>
              <w:t>Chicorée</w:t>
            </w:r>
            <w:proofErr w:type="spellEnd"/>
            <w:r w:rsidRPr="0039266E">
              <w:rPr>
                <w:rFonts w:cs="Arial"/>
              </w:rPr>
              <w:t xml:space="preserve"> </w:t>
            </w:r>
            <w:proofErr w:type="spellStart"/>
            <w:r w:rsidRPr="0039266E">
              <w:rPr>
                <w:rFonts w:cs="Arial"/>
              </w:rPr>
              <w:t>scarole</w:t>
            </w:r>
            <w:proofErr w:type="spellEnd"/>
            <w:r w:rsidRPr="0039266E">
              <w:rPr>
                <w:rFonts w:cs="Arial"/>
              </w:rPr>
              <w:t>”</w:t>
            </w:r>
          </w:p>
          <w:p w:rsidR="00C8363F" w:rsidRPr="0039266E" w:rsidRDefault="00C8363F" w:rsidP="00C8363F">
            <w:pPr>
              <w:autoSpaceDE w:val="0"/>
              <w:autoSpaceDN w:val="0"/>
              <w:adjustRightInd w:val="0"/>
              <w:rPr>
                <w:rFonts w:cs="Arial"/>
              </w:rPr>
            </w:pPr>
            <w:r w:rsidRPr="0039266E">
              <w:rPr>
                <w:rFonts w:cs="Arial"/>
              </w:rPr>
              <w:t>- to check whether the TG should cover the whole species</w:t>
            </w:r>
          </w:p>
          <w:p w:rsidR="00C8363F" w:rsidRPr="0039266E" w:rsidRDefault="00C8363F" w:rsidP="00C8363F">
            <w:pPr>
              <w:autoSpaceDE w:val="0"/>
              <w:autoSpaceDN w:val="0"/>
              <w:adjustRightInd w:val="0"/>
              <w:rPr>
                <w:rFonts w:cs="Arial"/>
                <w:i/>
              </w:rPr>
            </w:pPr>
            <w:r w:rsidRPr="0039266E">
              <w:rPr>
                <w:rFonts w:cs="Arial"/>
                <w:i/>
              </w:rPr>
              <w:t>Leading Expert: yes, the TG should cover the whole species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2.3</w:t>
            </w:r>
          </w:p>
        </w:tc>
        <w:tc>
          <w:tcPr>
            <w:tcW w:w="8208" w:type="dxa"/>
          </w:tcPr>
          <w:p w:rsidR="00C8363F" w:rsidRPr="0039266E" w:rsidRDefault="00C8363F" w:rsidP="00C8363F">
            <w:pPr>
              <w:autoSpaceDE w:val="0"/>
              <w:autoSpaceDN w:val="0"/>
              <w:adjustRightInd w:val="0"/>
              <w:rPr>
                <w:rFonts w:cs="Arial"/>
              </w:rPr>
            </w:pPr>
            <w:r w:rsidRPr="0039266E">
              <w:rPr>
                <w:rFonts w:cs="Arial"/>
              </w:rPr>
              <w:t>to delete “at least”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5.3</w:t>
            </w:r>
          </w:p>
        </w:tc>
        <w:tc>
          <w:tcPr>
            <w:tcW w:w="8208" w:type="dxa"/>
          </w:tcPr>
          <w:p w:rsidR="00C8363F" w:rsidRPr="0039266E" w:rsidRDefault="00C8363F" w:rsidP="00C8363F">
            <w:pPr>
              <w:rPr>
                <w:rFonts w:cs="Arial"/>
              </w:rPr>
            </w:pPr>
            <w:r w:rsidRPr="0039266E">
              <w:rPr>
                <w:rFonts w:cs="Arial"/>
              </w:rPr>
              <w:t>to read “Firstly, the collection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5.3</w:t>
            </w:r>
          </w:p>
        </w:tc>
        <w:tc>
          <w:tcPr>
            <w:tcW w:w="8208" w:type="dxa"/>
          </w:tcPr>
          <w:p w:rsidR="00C8363F" w:rsidRPr="0039266E" w:rsidRDefault="00C8363F" w:rsidP="00C8363F">
            <w:pPr>
              <w:tabs>
                <w:tab w:val="left" w:pos="915"/>
              </w:tabs>
              <w:rPr>
                <w:rFonts w:cs="Arial"/>
                <w:b/>
                <w:lang w:eastAsia="cs-CZ"/>
              </w:rPr>
            </w:pPr>
            <w:r w:rsidRPr="0039266E">
              <w:rPr>
                <w:rFonts w:cs="Arial"/>
                <w:lang w:eastAsia="cs-CZ"/>
              </w:rPr>
              <w:t>- the grouping makes reference to sub-species that are not covered by the Test Guidelines</w:t>
            </w:r>
            <w:r w:rsidRPr="0039266E">
              <w:rPr>
                <w:rFonts w:cs="Arial"/>
                <w:lang w:eastAsia="cs-CZ"/>
              </w:rPr>
              <w:br/>
            </w:r>
            <w:r w:rsidRPr="0039266E">
              <w:rPr>
                <w:rFonts w:cs="Arial"/>
                <w:i/>
                <w:lang w:eastAsia="cs-CZ"/>
              </w:rPr>
              <w:t>Leading Expert: TG to cover whole species, see comment on cover page</w:t>
            </w:r>
          </w:p>
          <w:p w:rsidR="00C8363F" w:rsidRPr="0039266E" w:rsidRDefault="00C8363F" w:rsidP="00C8363F">
            <w:pPr>
              <w:tabs>
                <w:tab w:val="left" w:pos="915"/>
              </w:tabs>
              <w:rPr>
                <w:rFonts w:cs="Arial"/>
                <w:lang w:eastAsia="cs-CZ"/>
              </w:rPr>
            </w:pPr>
            <w:r w:rsidRPr="0039266E">
              <w:rPr>
                <w:rFonts w:cs="Arial"/>
                <w:lang w:eastAsia="cs-CZ"/>
              </w:rPr>
              <w:t>- grouping needs to be based on characteristics in the Test Guidelines and needs to explain how to handle those varieties that fall in 1 or more groups, see e.g. Vegetable Marrow (TG/119/4 Corr., p. 5)</w:t>
            </w:r>
          </w:p>
          <w:p w:rsidR="00C8363F" w:rsidRPr="0039266E" w:rsidRDefault="00C8363F" w:rsidP="00C8363F">
            <w:pPr>
              <w:tabs>
                <w:tab w:val="left" w:pos="915"/>
              </w:tabs>
              <w:rPr>
                <w:rFonts w:cs="Arial"/>
                <w:lang w:eastAsia="cs-CZ"/>
              </w:rPr>
            </w:pPr>
            <w:r w:rsidRPr="0039266E">
              <w:rPr>
                <w:rFonts w:cs="Arial"/>
                <w:lang w:eastAsia="cs-CZ"/>
              </w:rPr>
              <w:t>- to add an explanation that in cases of doubt to which group a variety belongs to, it should be tested in all relevant groups</w:t>
            </w:r>
          </w:p>
          <w:p w:rsidR="00C8363F" w:rsidRPr="0039266E" w:rsidRDefault="00C8363F" w:rsidP="00C8363F">
            <w:pPr>
              <w:tabs>
                <w:tab w:val="left" w:pos="915"/>
              </w:tabs>
              <w:rPr>
                <w:rFonts w:cs="Arial"/>
                <w:i/>
                <w:lang w:eastAsia="cs-CZ"/>
              </w:rPr>
            </w:pPr>
            <w:r w:rsidRPr="0039266E">
              <w:rPr>
                <w:rFonts w:cs="Arial"/>
                <w:i/>
                <w:lang w:eastAsia="cs-CZ"/>
              </w:rPr>
              <w:t>provided by Leading Expert and approved by the TWV by correspondence (remark of the Office: TQ 7.1 modified accordingly)</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w:t>
            </w:r>
          </w:p>
        </w:tc>
        <w:tc>
          <w:tcPr>
            <w:tcW w:w="8208" w:type="dxa"/>
          </w:tcPr>
          <w:p w:rsidR="00C8363F" w:rsidRPr="0039266E" w:rsidRDefault="00C8363F" w:rsidP="00C8363F">
            <w:pPr>
              <w:tabs>
                <w:tab w:val="left" w:pos="915"/>
              </w:tabs>
              <w:rPr>
                <w:rFonts w:cs="Arial"/>
                <w:lang w:eastAsia="cs-CZ"/>
              </w:rPr>
            </w:pPr>
            <w:r w:rsidRPr="0039266E">
              <w:rPr>
                <w:rFonts w:cs="Arial"/>
                <w:lang w:eastAsia="cs-CZ"/>
              </w:rPr>
              <w:t>state 1 to read “upright”, state 2 to read “semi-upright”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4</w:t>
            </w:r>
          </w:p>
        </w:tc>
        <w:tc>
          <w:tcPr>
            <w:tcW w:w="8208" w:type="dxa"/>
          </w:tcPr>
          <w:p w:rsidR="00C8363F" w:rsidRPr="0039266E" w:rsidRDefault="00C8363F" w:rsidP="00C8363F">
            <w:pPr>
              <w:rPr>
                <w:rFonts w:cs="Arial"/>
              </w:rPr>
            </w:pPr>
            <w:r w:rsidRPr="0039266E">
              <w:rPr>
                <w:rFonts w:cs="Arial"/>
                <w:snapToGrid w:val="0"/>
              </w:rPr>
              <w:t>to delete “on the surface”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26</w:t>
            </w:r>
          </w:p>
        </w:tc>
        <w:tc>
          <w:tcPr>
            <w:tcW w:w="8208" w:type="dxa"/>
          </w:tcPr>
          <w:p w:rsidR="00C8363F" w:rsidRPr="0039266E" w:rsidRDefault="00C8363F" w:rsidP="00C8363F">
            <w:pPr>
              <w:rPr>
                <w:rFonts w:cs="Arial"/>
                <w:snapToGrid w:val="0"/>
              </w:rPr>
            </w:pPr>
            <w:r w:rsidRPr="0039266E">
              <w:rPr>
                <w:rFonts w:cs="Arial"/>
                <w:snapToGrid w:val="0"/>
              </w:rPr>
              <w:t xml:space="preserve">to add (+) with explanation on when harvest maturity is reached </w:t>
            </w:r>
          </w:p>
          <w:p w:rsidR="00C8363F" w:rsidRPr="0039266E" w:rsidRDefault="00C8363F" w:rsidP="00C8363F">
            <w:pPr>
              <w:rPr>
                <w:rFonts w:cs="Arial"/>
                <w:i/>
              </w:rPr>
            </w:pPr>
            <w:r w:rsidRPr="0039266E">
              <w:rPr>
                <w:rFonts w:cs="Arial"/>
                <w:i/>
                <w:snapToGrid w:val="0"/>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27</w:t>
            </w:r>
          </w:p>
        </w:tc>
        <w:tc>
          <w:tcPr>
            <w:tcW w:w="8208" w:type="dxa"/>
          </w:tcPr>
          <w:p w:rsidR="00C8363F" w:rsidRPr="0039266E" w:rsidRDefault="00C8363F" w:rsidP="00C8363F">
            <w:pPr>
              <w:rPr>
                <w:rFonts w:cs="Arial"/>
              </w:rPr>
            </w:pPr>
            <w:r w:rsidRPr="0039266E">
              <w:rPr>
                <w:rFonts w:cs="Arial"/>
                <w:snapToGrid w:val="0"/>
              </w:rPr>
              <w:t>to check whether</w:t>
            </w:r>
            <w:r w:rsidRPr="0039266E">
              <w:rPr>
                <w:rFonts w:cs="Arial"/>
              </w:rPr>
              <w:t xml:space="preserve"> to be indicated as MG</w:t>
            </w:r>
          </w:p>
          <w:p w:rsidR="00C8363F" w:rsidRPr="0039266E" w:rsidRDefault="00C8363F" w:rsidP="00C8363F">
            <w:pPr>
              <w:rPr>
                <w:rFonts w:cs="Arial"/>
                <w:i/>
              </w:rPr>
            </w:pPr>
            <w:r w:rsidRPr="0039266E">
              <w:rPr>
                <w:rFonts w:cs="Arial"/>
                <w:i/>
              </w:rPr>
              <w:t>Leading Expert: yes, to be indicated as MG</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w:t>
            </w:r>
          </w:p>
        </w:tc>
        <w:tc>
          <w:tcPr>
            <w:tcW w:w="8208" w:type="dxa"/>
          </w:tcPr>
          <w:p w:rsidR="00C8363F" w:rsidRPr="0039266E" w:rsidRDefault="00C8363F" w:rsidP="00C8363F">
            <w:pPr>
              <w:rPr>
                <w:rFonts w:cs="Arial"/>
                <w:u w:val="single"/>
              </w:rPr>
            </w:pPr>
            <w:r w:rsidRPr="0039266E">
              <w:rPr>
                <w:rFonts w:cs="Arial"/>
              </w:rPr>
              <w:t xml:space="preserve">- </w:t>
            </w:r>
            <w:r w:rsidRPr="0039266E">
              <w:rPr>
                <w:rFonts w:cs="Arial"/>
                <w:snapToGrid w:val="0"/>
              </w:rPr>
              <w:t>to be transformed (see comment on Chapter 5.3 above)</w:t>
            </w:r>
          </w:p>
          <w:p w:rsidR="00C8363F" w:rsidRPr="0039266E" w:rsidRDefault="00C8363F" w:rsidP="00C8363F">
            <w:pPr>
              <w:rPr>
                <w:rFonts w:cs="Arial"/>
                <w:i/>
              </w:rPr>
            </w:pPr>
            <w:r w:rsidRPr="0039266E">
              <w:rPr>
                <w:rFonts w:cs="Arial"/>
                <w:i/>
              </w:rPr>
              <w:t>Leading Expert: to rename Chapter “Endive Growth Sub-Types” and to delete all text, only keep photos with names of sub-types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8.2</w:t>
            </w:r>
          </w:p>
        </w:tc>
        <w:tc>
          <w:tcPr>
            <w:tcW w:w="8208" w:type="dxa"/>
          </w:tcPr>
          <w:p w:rsidR="00C8363F" w:rsidRPr="0039266E" w:rsidRDefault="00C8363F" w:rsidP="00C8363F">
            <w:pPr>
              <w:rPr>
                <w:rFonts w:cs="Arial"/>
                <w:u w:val="single"/>
              </w:rPr>
            </w:pPr>
            <w:r w:rsidRPr="0039266E">
              <w:rPr>
                <w:rFonts w:cs="Arial"/>
              </w:rPr>
              <w:t>to delete the word “All” at the beginning of explanations (a) to (c)</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7</w:t>
            </w:r>
          </w:p>
        </w:tc>
        <w:tc>
          <w:tcPr>
            <w:tcW w:w="8208" w:type="dxa"/>
          </w:tcPr>
          <w:p w:rsidR="00C8363F" w:rsidRPr="0039266E" w:rsidRDefault="00C8363F" w:rsidP="00C8363F">
            <w:pPr>
              <w:rPr>
                <w:rFonts w:cs="Arial"/>
              </w:rPr>
            </w:pPr>
            <w:r w:rsidRPr="0039266E">
              <w:rPr>
                <w:rFonts w:cs="Arial"/>
              </w:rPr>
              <w:t>to be deleted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8</w:t>
            </w:r>
          </w:p>
        </w:tc>
        <w:tc>
          <w:tcPr>
            <w:tcW w:w="8208" w:type="dxa"/>
          </w:tcPr>
          <w:p w:rsidR="00C8363F" w:rsidRPr="0039266E" w:rsidRDefault="00C8363F" w:rsidP="00C8363F">
            <w:pPr>
              <w:rPr>
                <w:rFonts w:cs="Arial"/>
              </w:rPr>
            </w:pPr>
            <w:r w:rsidRPr="0039266E">
              <w:rPr>
                <w:rFonts w:cs="Arial"/>
              </w:rPr>
              <w:t>to be deleted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13</w:t>
            </w:r>
          </w:p>
        </w:tc>
        <w:tc>
          <w:tcPr>
            <w:tcW w:w="8208" w:type="dxa"/>
          </w:tcPr>
          <w:p w:rsidR="00C8363F" w:rsidRPr="0039266E" w:rsidRDefault="00C8363F" w:rsidP="00C8363F">
            <w:pPr>
              <w:rPr>
                <w:rFonts w:cs="Arial"/>
              </w:rPr>
            </w:pPr>
            <w:r w:rsidRPr="0039266E">
              <w:rPr>
                <w:rFonts w:cs="Arial"/>
              </w:rPr>
              <w:t>to delete arrow on right hand side of drawing</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19</w:t>
            </w:r>
          </w:p>
        </w:tc>
        <w:tc>
          <w:tcPr>
            <w:tcW w:w="8208" w:type="dxa"/>
          </w:tcPr>
          <w:p w:rsidR="00C8363F" w:rsidRPr="0039266E" w:rsidRDefault="00C8363F" w:rsidP="00C8363F">
            <w:pPr>
              <w:keepNext/>
              <w:spacing w:before="20" w:after="20"/>
              <w:rPr>
                <w:rFonts w:cs="Arial"/>
              </w:rPr>
            </w:pPr>
            <w:r w:rsidRPr="0039266E">
              <w:rPr>
                <w:rFonts w:cs="Arial"/>
              </w:rPr>
              <w:t>to be deleted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25</w:t>
            </w:r>
          </w:p>
        </w:tc>
        <w:tc>
          <w:tcPr>
            <w:tcW w:w="8208" w:type="dxa"/>
          </w:tcPr>
          <w:p w:rsidR="00C8363F" w:rsidRPr="0039266E" w:rsidRDefault="00C8363F" w:rsidP="00C8363F">
            <w:pPr>
              <w:rPr>
                <w:rFonts w:cs="Arial"/>
              </w:rPr>
            </w:pPr>
            <w:r w:rsidRPr="0039266E">
              <w:rPr>
                <w:rFonts w:cs="Arial"/>
              </w:rPr>
              <w:t xml:space="preserve">to add note that reference to RHS </w:t>
            </w:r>
            <w:proofErr w:type="spellStart"/>
            <w:r w:rsidRPr="0039266E">
              <w:rPr>
                <w:rFonts w:cs="Arial"/>
              </w:rPr>
              <w:t>colour</w:t>
            </w:r>
            <w:proofErr w:type="spellEnd"/>
            <w:r w:rsidRPr="0039266E">
              <w:rPr>
                <w:rFonts w:cs="Arial"/>
              </w:rPr>
              <w:t xml:space="preserve"> chart is indicative</w:t>
            </w:r>
          </w:p>
        </w:tc>
      </w:tr>
    </w:tbl>
    <w:p w:rsidR="00C8363F" w:rsidRPr="0039266E" w:rsidRDefault="00C8363F" w:rsidP="00C8363F">
      <w:pPr>
        <w:rPr>
          <w:rFonts w:cs="Arial"/>
        </w:rPr>
      </w:pPr>
    </w:p>
    <w:p w:rsidR="00C8363F" w:rsidRPr="0039266E" w:rsidRDefault="00C8363F" w:rsidP="00C8363F">
      <w:pPr>
        <w:keepNext/>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c>
          <w:tcPr>
            <w:tcW w:w="1573" w:type="dxa"/>
          </w:tcPr>
          <w:p w:rsidR="00C8363F" w:rsidRPr="0039266E" w:rsidRDefault="00C8363F" w:rsidP="00C8363F">
            <w:pPr>
              <w:keepNext/>
              <w:rPr>
                <w:rFonts w:cs="Arial"/>
              </w:rPr>
            </w:pPr>
            <w:r w:rsidRPr="0039266E">
              <w:rPr>
                <w:rFonts w:cs="Arial"/>
              </w:rPr>
              <w:t>Char. 18</w:t>
            </w:r>
          </w:p>
        </w:tc>
        <w:tc>
          <w:tcPr>
            <w:tcW w:w="8208" w:type="dxa"/>
          </w:tcPr>
          <w:p w:rsidR="00C8363F" w:rsidRPr="0039266E" w:rsidRDefault="00C8363F" w:rsidP="00C8363F">
            <w:pPr>
              <w:keepNext/>
              <w:rPr>
                <w:rFonts w:cs="Arial"/>
              </w:rPr>
            </w:pPr>
            <w:r w:rsidRPr="0039266E">
              <w:rPr>
                <w:rFonts w:cs="Arial"/>
              </w:rPr>
              <w:t>to have states “very low” to “very high”</w:t>
            </w:r>
          </w:p>
        </w:tc>
      </w:tr>
    </w:tbl>
    <w:p w:rsidR="00C8363F" w:rsidRPr="0039266E" w:rsidRDefault="00C8363F" w:rsidP="00C8363F">
      <w:pPr>
        <w:rPr>
          <w:rFonts w:cs="Arial"/>
        </w:rPr>
      </w:pPr>
    </w:p>
    <w:p w:rsidR="00C8363F" w:rsidRPr="0039266E"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lang w:val="fr-CH"/>
              </w:rPr>
            </w:pPr>
            <w:proofErr w:type="spellStart"/>
            <w:r w:rsidRPr="0039266E">
              <w:rPr>
                <w:rFonts w:cs="Arial"/>
                <w:color w:val="000000"/>
                <w:lang w:val="fr-CH"/>
              </w:rPr>
              <w:t>Watermelon</w:t>
            </w:r>
            <w:proofErr w:type="spellEnd"/>
            <w:r w:rsidRPr="0039266E">
              <w:rPr>
                <w:rFonts w:cs="Arial"/>
                <w:color w:val="000000"/>
                <w:lang w:val="fr-CH"/>
              </w:rPr>
              <w:br/>
              <w:t>(</w:t>
            </w:r>
            <w:proofErr w:type="spellStart"/>
            <w:r w:rsidRPr="0039266E">
              <w:rPr>
                <w:rFonts w:cs="Arial"/>
                <w:i/>
                <w:color w:val="000000"/>
                <w:lang w:val="fr-CH"/>
              </w:rPr>
              <w:t>Citrullus</w:t>
            </w:r>
            <w:proofErr w:type="spellEnd"/>
            <w:r w:rsidRPr="0039266E">
              <w:rPr>
                <w:rFonts w:cs="Arial"/>
                <w:i/>
                <w:color w:val="000000"/>
                <w:lang w:val="fr-CH"/>
              </w:rPr>
              <w:t xml:space="preserve"> </w:t>
            </w:r>
            <w:proofErr w:type="spellStart"/>
            <w:r w:rsidRPr="0039266E">
              <w:rPr>
                <w:rFonts w:cs="Arial"/>
                <w:i/>
                <w:color w:val="000000"/>
                <w:lang w:val="fr-CH"/>
              </w:rPr>
              <w:t>lanatus</w:t>
            </w:r>
            <w:proofErr w:type="spellEnd"/>
            <w:r w:rsidRPr="0039266E">
              <w:rPr>
                <w:rFonts w:cs="Arial"/>
                <w:color w:val="000000"/>
                <w:lang w:val="fr-CH"/>
              </w:rPr>
              <w:t xml:space="preserve"> (</w:t>
            </w:r>
            <w:proofErr w:type="spellStart"/>
            <w:r w:rsidRPr="0039266E">
              <w:rPr>
                <w:rFonts w:cs="Arial"/>
                <w:color w:val="000000"/>
                <w:lang w:val="fr-CH"/>
              </w:rPr>
              <w:t>Thunb</w:t>
            </w:r>
            <w:proofErr w:type="spellEnd"/>
            <w:r w:rsidRPr="0039266E">
              <w:rPr>
                <w:rFonts w:cs="Arial"/>
                <w:color w:val="000000"/>
                <w:lang w:val="fr-CH"/>
              </w:rPr>
              <w:t xml:space="preserve">.) </w:t>
            </w:r>
            <w:proofErr w:type="spellStart"/>
            <w:r w:rsidRPr="0039266E">
              <w:rPr>
                <w:rFonts w:cs="Arial"/>
                <w:color w:val="000000"/>
                <w:lang w:val="fr-CH"/>
              </w:rPr>
              <w:t>Matsum</w:t>
            </w:r>
            <w:proofErr w:type="spellEnd"/>
            <w:r w:rsidRPr="0039266E">
              <w:rPr>
                <w:rFonts w:cs="Arial"/>
                <w:color w:val="000000"/>
                <w:lang w:val="fr-CH"/>
              </w:rPr>
              <w:t xml:space="preserve">. et </w:t>
            </w:r>
            <w:proofErr w:type="spellStart"/>
            <w:r w:rsidRPr="0039266E">
              <w:rPr>
                <w:rFonts w:cs="Arial"/>
                <w:color w:val="000000"/>
                <w:lang w:val="fr-CH"/>
              </w:rPr>
              <w:t>Nakai</w:t>
            </w:r>
            <w:proofErr w:type="spellEnd"/>
            <w:r w:rsidRPr="0039266E">
              <w:rPr>
                <w:rFonts w:cs="Arial"/>
                <w:color w:val="000000"/>
                <w:lang w:val="fr-CH"/>
              </w:rPr>
              <w:t>)</w:t>
            </w:r>
          </w:p>
        </w:tc>
        <w:tc>
          <w:tcPr>
            <w:tcW w:w="2268" w:type="dxa"/>
            <w:shd w:val="clear" w:color="auto" w:fill="D9D9D9"/>
            <w:vAlign w:val="center"/>
          </w:tcPr>
          <w:p w:rsidR="00C8363F" w:rsidRPr="0039266E" w:rsidRDefault="00C8363F" w:rsidP="00C8363F">
            <w:pPr>
              <w:rPr>
                <w:caps/>
              </w:rPr>
            </w:pPr>
            <w:r w:rsidRPr="0039266E">
              <w:rPr>
                <w:rFonts w:cs="Arial"/>
                <w:snapToGrid w:val="0"/>
                <w:color w:val="000000"/>
              </w:rPr>
              <w:t>TG/142/5(proj.5)</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TG/142/5(proj.5)</w:t>
      </w:r>
      <w:r w:rsidRPr="0039266E">
        <w:rPr>
          <w:rFonts w:cs="Arial"/>
        </w:rPr>
        <w:t>),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Cover page</w:t>
            </w:r>
          </w:p>
        </w:tc>
        <w:tc>
          <w:tcPr>
            <w:tcW w:w="8208" w:type="dxa"/>
          </w:tcPr>
          <w:p w:rsidR="00C8363F" w:rsidRPr="0039266E" w:rsidRDefault="00C8363F" w:rsidP="00C8363F">
            <w:pPr>
              <w:rPr>
                <w:rFonts w:cs="Arial"/>
                <w:lang w:eastAsia="cs-CZ"/>
              </w:rPr>
            </w:pPr>
            <w:r w:rsidRPr="0039266E">
              <w:rPr>
                <w:rFonts w:cs="Arial"/>
                <w:lang w:eastAsia="cs-CZ"/>
              </w:rPr>
              <w:t xml:space="preserve">to add French name “Melon </w:t>
            </w:r>
            <w:proofErr w:type="spellStart"/>
            <w:r w:rsidRPr="0039266E">
              <w:rPr>
                <w:rFonts w:cs="Arial"/>
                <w:lang w:eastAsia="cs-CZ"/>
              </w:rPr>
              <w:t>d’eau</w:t>
            </w:r>
            <w:proofErr w:type="spellEnd"/>
            <w:r w:rsidRPr="0039266E">
              <w:rPr>
                <w:rFonts w:cs="Arial"/>
                <w:lang w:eastAsia="cs-CZ"/>
              </w:rPr>
              <w:t>” to table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6</w:t>
            </w:r>
          </w:p>
        </w:tc>
        <w:tc>
          <w:tcPr>
            <w:tcW w:w="8208" w:type="dxa"/>
          </w:tcPr>
          <w:p w:rsidR="00C8363F" w:rsidRPr="0039266E" w:rsidRDefault="00C8363F" w:rsidP="00C8363F">
            <w:pPr>
              <w:rPr>
                <w:rFonts w:cs="Arial"/>
              </w:rPr>
            </w:pPr>
            <w:r w:rsidRPr="0039266E">
              <w:rPr>
                <w:rFonts w:cs="Arial"/>
              </w:rPr>
              <w:t>according to TGP/14, as it is a ratio length/width char. it should have states (1) low to (3) high</w:t>
            </w:r>
          </w:p>
          <w:p w:rsidR="00C8363F" w:rsidRPr="0039266E" w:rsidRDefault="00C8363F" w:rsidP="00C8363F">
            <w:pPr>
              <w:rPr>
                <w:rFonts w:cs="Arial"/>
                <w:i/>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8</w:t>
            </w:r>
          </w:p>
        </w:tc>
        <w:tc>
          <w:tcPr>
            <w:tcW w:w="8208" w:type="dxa"/>
          </w:tcPr>
          <w:p w:rsidR="00C8363F" w:rsidRPr="0039266E" w:rsidRDefault="00C8363F" w:rsidP="00C8363F">
            <w:pPr>
              <w:rPr>
                <w:rFonts w:cs="Arial"/>
                <w:lang w:eastAsia="cs-CZ"/>
              </w:rPr>
            </w:pPr>
            <w:r w:rsidRPr="0039266E">
              <w:rPr>
                <w:rFonts w:cs="Arial"/>
                <w:lang w:eastAsia="cs-CZ"/>
              </w:rPr>
              <w:t>to correct spelling of example variety of state 7 to “</w:t>
            </w:r>
            <w:proofErr w:type="spellStart"/>
            <w:r w:rsidRPr="0039266E">
              <w:rPr>
                <w:rFonts w:cs="Arial"/>
                <w:lang w:eastAsia="cs-CZ"/>
              </w:rPr>
              <w:t>Cadanz</w:t>
            </w:r>
            <w:proofErr w:type="spellEnd"/>
            <w:r w:rsidRPr="0039266E">
              <w:rPr>
                <w:rFonts w:cs="Arial"/>
                <w:lang w:eastAsia="cs-CZ"/>
              </w:rPr>
              <w:t>”</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11</w:t>
            </w:r>
          </w:p>
        </w:tc>
        <w:tc>
          <w:tcPr>
            <w:tcW w:w="8208" w:type="dxa"/>
          </w:tcPr>
          <w:p w:rsidR="00C8363F" w:rsidRPr="0039266E" w:rsidRDefault="00C8363F" w:rsidP="00C8363F">
            <w:pPr>
              <w:rPr>
                <w:rFonts w:cs="Arial"/>
                <w:lang w:eastAsia="cs-CZ"/>
              </w:rPr>
            </w:pPr>
            <w:r w:rsidRPr="0039266E">
              <w:rPr>
                <w:rFonts w:cs="Arial"/>
                <w:lang w:eastAsia="cs-CZ"/>
              </w:rPr>
              <w:t>to correct spelling of example variety of state 6 to “</w:t>
            </w:r>
            <w:proofErr w:type="spellStart"/>
            <w:r w:rsidRPr="0039266E">
              <w:rPr>
                <w:rFonts w:cs="Arial"/>
                <w:lang w:eastAsia="cs-CZ"/>
              </w:rPr>
              <w:t>Panonnia</w:t>
            </w:r>
            <w:proofErr w:type="spellEnd"/>
            <w:r w:rsidRPr="0039266E">
              <w:rPr>
                <w:rFonts w:cs="Arial"/>
                <w:lang w:eastAsia="cs-CZ"/>
              </w:rPr>
              <w:t>”</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12</w:t>
            </w:r>
          </w:p>
        </w:tc>
        <w:tc>
          <w:tcPr>
            <w:tcW w:w="8208" w:type="dxa"/>
          </w:tcPr>
          <w:p w:rsidR="00C8363F" w:rsidRPr="0039266E" w:rsidRDefault="00C8363F" w:rsidP="00C8363F">
            <w:pPr>
              <w:rPr>
                <w:rFonts w:cs="Arial"/>
                <w:lang w:eastAsia="cs-CZ"/>
              </w:rPr>
            </w:pPr>
            <w:r w:rsidRPr="0039266E">
              <w:rPr>
                <w:rFonts w:cs="Arial"/>
                <w:lang w:eastAsia="cs-CZ"/>
              </w:rPr>
              <w:t>to correct spelling of example variety of state 4 to “All Sweet”</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14</w:t>
            </w:r>
          </w:p>
        </w:tc>
        <w:tc>
          <w:tcPr>
            <w:tcW w:w="8208" w:type="dxa"/>
          </w:tcPr>
          <w:p w:rsidR="00C8363F" w:rsidRPr="0039266E" w:rsidRDefault="00C8363F" w:rsidP="00C8363F">
            <w:pPr>
              <w:rPr>
                <w:rFonts w:cs="Arial"/>
                <w:lang w:eastAsia="cs-CZ"/>
              </w:rPr>
            </w:pPr>
            <w:r w:rsidRPr="0039266E">
              <w:rPr>
                <w:rFonts w:cs="Arial"/>
                <w:lang w:eastAsia="cs-CZ"/>
              </w:rPr>
              <w:t xml:space="preserve">state 5 to read “acute” </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16</w:t>
            </w:r>
          </w:p>
        </w:tc>
        <w:tc>
          <w:tcPr>
            <w:tcW w:w="8208" w:type="dxa"/>
          </w:tcPr>
          <w:p w:rsidR="00C8363F" w:rsidRPr="0039266E" w:rsidRDefault="00C8363F" w:rsidP="00C8363F">
            <w:pPr>
              <w:rPr>
                <w:rFonts w:cs="Arial"/>
                <w:snapToGrid w:val="0"/>
                <w:lang w:eastAsia="cs-CZ"/>
              </w:rPr>
            </w:pPr>
            <w:r w:rsidRPr="0039266E">
              <w:rPr>
                <w:rFonts w:cs="Arial"/>
                <w:snapToGrid w:val="0"/>
                <w:lang w:eastAsia="cs-CZ"/>
              </w:rPr>
              <w:t xml:space="preserve">to add (+) with explanation of ground color </w:t>
            </w:r>
          </w:p>
          <w:p w:rsidR="00C8363F" w:rsidRPr="0039266E" w:rsidRDefault="00C8363F" w:rsidP="00C8363F">
            <w:pPr>
              <w:rPr>
                <w:rFonts w:cs="Arial"/>
                <w:i/>
                <w:lang w:eastAsia="cs-CZ"/>
              </w:rPr>
            </w:pPr>
            <w:r w:rsidRPr="0039266E">
              <w:rPr>
                <w:rFonts w:cs="Arial"/>
                <w:i/>
                <w:snapToGrid w:val="0"/>
                <w:lang w:eastAsia="cs-CZ"/>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20</w:t>
            </w:r>
          </w:p>
        </w:tc>
        <w:tc>
          <w:tcPr>
            <w:tcW w:w="8208" w:type="dxa"/>
          </w:tcPr>
          <w:p w:rsidR="00C8363F" w:rsidRPr="0039266E" w:rsidRDefault="00C8363F" w:rsidP="00C8363F">
            <w:pPr>
              <w:rPr>
                <w:rFonts w:cs="Arial"/>
                <w:snapToGrid w:val="0"/>
                <w:lang w:eastAsia="cs-CZ"/>
              </w:rPr>
            </w:pPr>
            <w:r w:rsidRPr="0039266E">
              <w:rPr>
                <w:rFonts w:cs="Arial"/>
                <w:snapToGrid w:val="0"/>
                <w:lang w:eastAsia="cs-CZ"/>
              </w:rPr>
              <w:t xml:space="preserve">to add (+) with explanation of main color of stripes </w:t>
            </w:r>
          </w:p>
          <w:p w:rsidR="00C8363F" w:rsidRPr="0039266E" w:rsidRDefault="00C8363F" w:rsidP="00C8363F">
            <w:pPr>
              <w:rPr>
                <w:rFonts w:cs="Arial"/>
                <w:lang w:eastAsia="cs-CZ"/>
              </w:rPr>
            </w:pPr>
            <w:r w:rsidRPr="0039266E">
              <w:rPr>
                <w:rFonts w:cs="Arial"/>
                <w:i/>
                <w:snapToGrid w:val="0"/>
                <w:lang w:eastAsia="cs-CZ"/>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21</w:t>
            </w:r>
          </w:p>
        </w:tc>
        <w:tc>
          <w:tcPr>
            <w:tcW w:w="8208" w:type="dxa"/>
          </w:tcPr>
          <w:p w:rsidR="00C8363F" w:rsidRPr="0039266E" w:rsidRDefault="00C8363F" w:rsidP="00C8363F">
            <w:pPr>
              <w:rPr>
                <w:rFonts w:cs="Arial"/>
                <w:lang w:eastAsia="cs-CZ"/>
              </w:rPr>
            </w:pPr>
            <w:r w:rsidRPr="0039266E">
              <w:rPr>
                <w:rFonts w:cs="Arial"/>
                <w:lang w:eastAsia="cs-CZ"/>
              </w:rPr>
              <w:t xml:space="preserve">to correct spelling of example variety of state 4 to “A </w:t>
            </w:r>
            <w:proofErr w:type="spellStart"/>
            <w:r w:rsidRPr="0039266E">
              <w:rPr>
                <w:rFonts w:cs="Arial"/>
                <w:lang w:eastAsia="cs-CZ"/>
              </w:rPr>
              <w:t>graine</w:t>
            </w:r>
            <w:proofErr w:type="spellEnd"/>
            <w:r w:rsidRPr="0039266E">
              <w:rPr>
                <w:rFonts w:cs="Arial"/>
                <w:lang w:eastAsia="cs-CZ"/>
              </w:rPr>
              <w:t xml:space="preserve"> rouge à </w:t>
            </w:r>
            <w:proofErr w:type="spellStart"/>
            <w:r w:rsidRPr="0039266E">
              <w:rPr>
                <w:rFonts w:cs="Arial"/>
                <w:lang w:eastAsia="cs-CZ"/>
              </w:rPr>
              <w:t>confire</w:t>
            </w:r>
            <w:proofErr w:type="spellEnd"/>
            <w:r w:rsidRPr="0039266E">
              <w:rPr>
                <w:rFonts w:cs="Arial"/>
                <w:lang w:eastAsia="cs-CZ"/>
              </w:rPr>
              <w:t xml:space="preserve"> à chair </w:t>
            </w:r>
            <w:proofErr w:type="spellStart"/>
            <w:r w:rsidRPr="0039266E">
              <w:rPr>
                <w:rFonts w:cs="Arial"/>
                <w:lang w:eastAsia="cs-CZ"/>
              </w:rPr>
              <w:t>verte</w:t>
            </w:r>
            <w:proofErr w:type="spellEnd"/>
            <w:r w:rsidRPr="0039266E">
              <w:rPr>
                <w:rFonts w:cs="Arial"/>
                <w:lang w:eastAsia="cs-CZ"/>
              </w:rPr>
              <w:t>”</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25</w:t>
            </w:r>
          </w:p>
        </w:tc>
        <w:tc>
          <w:tcPr>
            <w:tcW w:w="8208" w:type="dxa"/>
          </w:tcPr>
          <w:p w:rsidR="00C8363F" w:rsidRPr="0039266E" w:rsidRDefault="00C8363F" w:rsidP="00C8363F">
            <w:pPr>
              <w:rPr>
                <w:rFonts w:cs="Arial"/>
                <w:lang w:eastAsia="cs-CZ"/>
              </w:rPr>
            </w:pPr>
            <w:r w:rsidRPr="0039266E">
              <w:rPr>
                <w:rFonts w:cs="Arial"/>
                <w:lang w:eastAsia="cs-CZ"/>
              </w:rPr>
              <w:t>- to delete “degree of “</w:t>
            </w:r>
          </w:p>
          <w:p w:rsidR="00C8363F" w:rsidRPr="0039266E" w:rsidRDefault="00C8363F" w:rsidP="00C8363F">
            <w:pPr>
              <w:rPr>
                <w:rFonts w:cs="Arial"/>
                <w:lang w:eastAsia="cs-CZ"/>
              </w:rPr>
            </w:pPr>
            <w:r w:rsidRPr="0039266E">
              <w:rPr>
                <w:rFonts w:cs="Arial"/>
                <w:lang w:eastAsia="cs-CZ"/>
              </w:rPr>
              <w:t xml:space="preserve">- example varieties of state 3 to read “Asahi </w:t>
            </w:r>
            <w:proofErr w:type="spellStart"/>
            <w:r w:rsidRPr="0039266E">
              <w:rPr>
                <w:rFonts w:cs="Arial"/>
                <w:lang w:eastAsia="cs-CZ"/>
              </w:rPr>
              <w:t>Miyako</w:t>
            </w:r>
            <w:proofErr w:type="spellEnd"/>
            <w:r w:rsidRPr="0039266E">
              <w:rPr>
                <w:rFonts w:cs="Arial"/>
                <w:lang w:eastAsia="cs-CZ"/>
              </w:rPr>
              <w:t xml:space="preserve"> Hybrid, </w:t>
            </w:r>
            <w:proofErr w:type="spellStart"/>
            <w:r w:rsidRPr="0039266E">
              <w:rPr>
                <w:rFonts w:cs="Arial"/>
                <w:lang w:eastAsia="cs-CZ"/>
              </w:rPr>
              <w:t>Bego</w:t>
            </w:r>
            <w:proofErr w:type="spellEnd"/>
            <w:r w:rsidRPr="0039266E">
              <w:rPr>
                <w:rFonts w:cs="Arial"/>
                <w:lang w:eastAsia="cs-CZ"/>
              </w:rPr>
              <w:t>”</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27</w:t>
            </w:r>
          </w:p>
        </w:tc>
        <w:tc>
          <w:tcPr>
            <w:tcW w:w="8208" w:type="dxa"/>
          </w:tcPr>
          <w:p w:rsidR="00C8363F" w:rsidRPr="0039266E" w:rsidRDefault="00C8363F" w:rsidP="00C8363F">
            <w:pPr>
              <w:rPr>
                <w:rFonts w:cs="Arial"/>
                <w:lang w:eastAsia="cs-CZ"/>
              </w:rPr>
            </w:pPr>
            <w:r w:rsidRPr="0039266E">
              <w:rPr>
                <w:rFonts w:cs="Arial"/>
                <w:lang w:eastAsia="cs-CZ"/>
              </w:rPr>
              <w:t>to correct spelling of example variety of state 5 to “</w:t>
            </w:r>
            <w:proofErr w:type="spellStart"/>
            <w:r w:rsidRPr="0039266E">
              <w:rPr>
                <w:rFonts w:cs="Arial"/>
                <w:lang w:eastAsia="cs-CZ"/>
              </w:rPr>
              <w:t>Panonnia</w:t>
            </w:r>
            <w:proofErr w:type="spellEnd"/>
            <w:r w:rsidRPr="0039266E">
              <w:rPr>
                <w:rFonts w:cs="Arial"/>
                <w:lang w:eastAsia="cs-CZ"/>
              </w:rPr>
              <w:t>”</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28</w:t>
            </w:r>
          </w:p>
        </w:tc>
        <w:tc>
          <w:tcPr>
            <w:tcW w:w="8208" w:type="dxa"/>
          </w:tcPr>
          <w:p w:rsidR="00C8363F" w:rsidRPr="0039266E" w:rsidRDefault="00C8363F" w:rsidP="00C8363F">
            <w:pPr>
              <w:rPr>
                <w:rFonts w:cs="Arial"/>
                <w:lang w:eastAsia="cs-CZ"/>
              </w:rPr>
            </w:pPr>
            <w:r w:rsidRPr="0039266E">
              <w:rPr>
                <w:rFonts w:cs="Arial"/>
                <w:lang w:eastAsia="cs-CZ"/>
              </w:rPr>
              <w:t>- to correct spelling of example variety of state 1 to “SP 1”</w:t>
            </w:r>
          </w:p>
          <w:p w:rsidR="00C8363F" w:rsidRPr="0039266E" w:rsidRDefault="00C8363F" w:rsidP="00C8363F">
            <w:pPr>
              <w:rPr>
                <w:rFonts w:cs="Arial"/>
              </w:rPr>
            </w:pPr>
            <w:r w:rsidRPr="0039266E">
              <w:rPr>
                <w:rFonts w:cs="Arial"/>
                <w:lang w:eastAsia="cs-CZ"/>
              </w:rPr>
              <w:t>- example varieties of state 6 to read “</w:t>
            </w:r>
            <w:r w:rsidRPr="0039266E">
              <w:rPr>
                <w:rFonts w:cs="Arial"/>
              </w:rPr>
              <w:t xml:space="preserve">Asahi </w:t>
            </w:r>
            <w:proofErr w:type="spellStart"/>
            <w:r w:rsidRPr="0039266E">
              <w:rPr>
                <w:rFonts w:cs="Arial"/>
              </w:rPr>
              <w:t>Miyako</w:t>
            </w:r>
            <w:proofErr w:type="spellEnd"/>
            <w:r w:rsidRPr="0039266E">
              <w:rPr>
                <w:rFonts w:cs="Arial"/>
              </w:rPr>
              <w:t xml:space="preserve"> Hybrid, Sugar Baby, </w:t>
            </w:r>
            <w:proofErr w:type="spellStart"/>
            <w:r w:rsidRPr="0039266E">
              <w:rPr>
                <w:rFonts w:cs="Arial"/>
              </w:rPr>
              <w:t>Topgun</w:t>
            </w:r>
            <w:proofErr w:type="spellEnd"/>
            <w:r w:rsidRPr="0039266E">
              <w:rPr>
                <w:rFonts w:cs="Arial"/>
              </w:rPr>
              <w:t>”</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28</w:t>
            </w:r>
          </w:p>
        </w:tc>
        <w:tc>
          <w:tcPr>
            <w:tcW w:w="8208" w:type="dxa"/>
          </w:tcPr>
          <w:p w:rsidR="00C8363F" w:rsidRPr="0039266E" w:rsidRDefault="00C8363F" w:rsidP="00C8363F">
            <w:pPr>
              <w:rPr>
                <w:rFonts w:cs="Arial"/>
                <w:snapToGrid w:val="0"/>
                <w:lang w:eastAsia="cs-CZ"/>
              </w:rPr>
            </w:pPr>
            <w:r w:rsidRPr="0039266E">
              <w:rPr>
                <w:rFonts w:cs="Arial"/>
                <w:snapToGrid w:val="0"/>
                <w:lang w:eastAsia="cs-CZ"/>
              </w:rPr>
              <w:t>to add (+) with explanation of main color of flesh</w:t>
            </w:r>
          </w:p>
          <w:p w:rsidR="00C8363F" w:rsidRPr="0039266E" w:rsidRDefault="00C8363F" w:rsidP="00C8363F">
            <w:pPr>
              <w:rPr>
                <w:rFonts w:cs="Arial"/>
                <w:lang w:eastAsia="cs-CZ"/>
              </w:rPr>
            </w:pPr>
            <w:r w:rsidRPr="0039266E">
              <w:rPr>
                <w:rFonts w:cs="Arial"/>
                <w:i/>
                <w:snapToGrid w:val="0"/>
                <w:lang w:eastAsia="cs-CZ"/>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31</w:t>
            </w:r>
          </w:p>
        </w:tc>
        <w:tc>
          <w:tcPr>
            <w:tcW w:w="8208" w:type="dxa"/>
          </w:tcPr>
          <w:p w:rsidR="00C8363F" w:rsidRPr="0039266E" w:rsidRDefault="00C8363F" w:rsidP="00C8363F">
            <w:pPr>
              <w:rPr>
                <w:rFonts w:cs="Arial"/>
                <w:lang w:eastAsia="cs-CZ"/>
              </w:rPr>
            </w:pPr>
            <w:r w:rsidRPr="0039266E">
              <w:rPr>
                <w:rFonts w:cs="Arial"/>
                <w:lang w:eastAsia="cs-CZ"/>
              </w:rPr>
              <w:t>to correct spelling of example variety of state 3 to “</w:t>
            </w:r>
            <w:proofErr w:type="spellStart"/>
            <w:r w:rsidRPr="0039266E">
              <w:rPr>
                <w:rFonts w:cs="Arial"/>
                <w:lang w:eastAsia="cs-CZ"/>
              </w:rPr>
              <w:t>Panonnia</w:t>
            </w:r>
            <w:proofErr w:type="spellEnd"/>
            <w:r w:rsidRPr="0039266E">
              <w:rPr>
                <w:rFonts w:cs="Arial"/>
                <w:lang w:eastAsia="cs-CZ"/>
              </w:rPr>
              <w:t>”</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32</w:t>
            </w:r>
          </w:p>
        </w:tc>
        <w:tc>
          <w:tcPr>
            <w:tcW w:w="8208" w:type="dxa"/>
          </w:tcPr>
          <w:p w:rsidR="00C8363F" w:rsidRPr="0039266E" w:rsidRDefault="00C8363F" w:rsidP="00C8363F">
            <w:pPr>
              <w:rPr>
                <w:rFonts w:cs="Arial"/>
                <w:snapToGrid w:val="0"/>
              </w:rPr>
            </w:pPr>
            <w:r w:rsidRPr="0039266E">
              <w:rPr>
                <w:rFonts w:cs="Arial"/>
              </w:rPr>
              <w:t>- to have states (1) very low to (5) very high</w:t>
            </w:r>
            <w:r w:rsidRPr="0039266E">
              <w:rPr>
                <w:rFonts w:cs="Arial"/>
                <w:snapToGrid w:val="0"/>
              </w:rPr>
              <w:t xml:space="preserve"> </w:t>
            </w:r>
          </w:p>
          <w:p w:rsidR="00C8363F" w:rsidRPr="0039266E" w:rsidRDefault="00C8363F" w:rsidP="00C8363F">
            <w:pPr>
              <w:rPr>
                <w:rFonts w:cs="Arial"/>
                <w:snapToGrid w:val="0"/>
              </w:rPr>
            </w:pPr>
            <w:r w:rsidRPr="0039266E">
              <w:rPr>
                <w:rFonts w:cs="Arial"/>
                <w:snapToGrid w:val="0"/>
              </w:rPr>
              <w:t>- to add (+) and provide illustration</w:t>
            </w:r>
          </w:p>
          <w:p w:rsidR="00C8363F" w:rsidRPr="0039266E" w:rsidRDefault="00C8363F" w:rsidP="00C8363F">
            <w:pPr>
              <w:rPr>
                <w:rFonts w:cs="Arial"/>
              </w:rPr>
            </w:pPr>
            <w:r w:rsidRPr="0039266E">
              <w:rPr>
                <w:rFonts w:cs="Arial"/>
                <w:i/>
              </w:rPr>
              <w:t>Leading Expert: agreed and provided illustration</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33, 34, 35</w:t>
            </w:r>
          </w:p>
        </w:tc>
        <w:tc>
          <w:tcPr>
            <w:tcW w:w="8208" w:type="dxa"/>
          </w:tcPr>
          <w:p w:rsidR="00C8363F" w:rsidRPr="0039266E" w:rsidRDefault="00C8363F" w:rsidP="00C8363F">
            <w:pPr>
              <w:rPr>
                <w:rFonts w:cs="Arial"/>
                <w:snapToGrid w:val="0"/>
              </w:rPr>
            </w:pPr>
            <w:r w:rsidRPr="0039266E">
              <w:rPr>
                <w:rFonts w:cs="Arial"/>
                <w:snapToGrid w:val="0"/>
              </w:rPr>
              <w:t>to add explanation of ground color &amp; over color (see TGP/14)</w:t>
            </w:r>
          </w:p>
          <w:p w:rsidR="00C8363F" w:rsidRPr="0039266E" w:rsidRDefault="00C8363F" w:rsidP="00C8363F">
            <w:pPr>
              <w:rPr>
                <w:rFonts w:cs="Arial"/>
                <w:i/>
              </w:rPr>
            </w:pPr>
            <w:r w:rsidRPr="0039266E">
              <w:rPr>
                <w:rFonts w:cs="Arial"/>
                <w:i/>
                <w:snapToGrid w:val="0"/>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34</w:t>
            </w:r>
          </w:p>
        </w:tc>
        <w:tc>
          <w:tcPr>
            <w:tcW w:w="8208" w:type="dxa"/>
          </w:tcPr>
          <w:p w:rsidR="00C8363F" w:rsidRPr="0039266E" w:rsidRDefault="00C8363F" w:rsidP="00C8363F">
            <w:pPr>
              <w:rPr>
                <w:rFonts w:cs="Arial"/>
              </w:rPr>
            </w:pPr>
            <w:r w:rsidRPr="0039266E">
              <w:rPr>
                <w:rFonts w:cs="Arial"/>
              </w:rPr>
              <w:t>- to check whether QL; to be deleted if not QL and to add state “absent” to Char. 35</w:t>
            </w:r>
          </w:p>
          <w:p w:rsidR="00C8363F" w:rsidRPr="0039266E" w:rsidRDefault="00C8363F" w:rsidP="00C8363F">
            <w:pPr>
              <w:rPr>
                <w:rFonts w:cs="Arial"/>
                <w:i/>
              </w:rPr>
            </w:pPr>
            <w:r w:rsidRPr="0039266E">
              <w:rPr>
                <w:rFonts w:cs="Arial"/>
                <w:i/>
              </w:rPr>
              <w:t>Leading Expert: Char. 34 is QL (</w:t>
            </w:r>
            <w:r w:rsidRPr="0039266E">
              <w:rPr>
                <w:rFonts w:cs="Arial"/>
                <w:i/>
                <w:lang w:eastAsia="cs-CZ"/>
              </w:rPr>
              <w:t>Reference to literature: Cucurbit Genetics Cooperative, 2007: Gene List for Watermelon) Genes RR TT WW produce black spotted seeds. If these genes are not dominant homogenous present, there will be no black spots.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38</w:t>
            </w:r>
          </w:p>
        </w:tc>
        <w:tc>
          <w:tcPr>
            <w:tcW w:w="8208" w:type="dxa"/>
          </w:tcPr>
          <w:p w:rsidR="00C8363F" w:rsidRPr="0039266E" w:rsidRDefault="00C8363F" w:rsidP="00C8363F">
            <w:pPr>
              <w:rPr>
                <w:rFonts w:cs="Arial"/>
              </w:rPr>
            </w:pPr>
            <w:r w:rsidRPr="0039266E">
              <w:rPr>
                <w:rFonts w:cs="Arial"/>
              </w:rPr>
              <w:t>to correct numbering of Char. below Char. 38 to 38.1 instead of 39.1</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 xml:space="preserve">Chars. 38, 39 </w:t>
            </w:r>
          </w:p>
        </w:tc>
        <w:tc>
          <w:tcPr>
            <w:tcW w:w="8208" w:type="dxa"/>
          </w:tcPr>
          <w:p w:rsidR="00C8363F" w:rsidRPr="0039266E" w:rsidRDefault="00C8363F" w:rsidP="00C8363F">
            <w:pPr>
              <w:rPr>
                <w:rFonts w:cs="Arial"/>
              </w:rPr>
            </w:pPr>
            <w:r w:rsidRPr="0039266E">
              <w:rPr>
                <w:rFonts w:cs="Arial"/>
              </w:rPr>
              <w:t xml:space="preserve">to add QL indication to each </w:t>
            </w:r>
            <w:r w:rsidRPr="0039266E">
              <w:rPr>
                <w:rFonts w:cs="Arial"/>
                <w:snapToGrid w:val="0"/>
              </w:rPr>
              <w:t>characteristic</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w:t>
            </w:r>
          </w:p>
        </w:tc>
        <w:tc>
          <w:tcPr>
            <w:tcW w:w="8208" w:type="dxa"/>
          </w:tcPr>
          <w:p w:rsidR="00C8363F" w:rsidRPr="0039266E" w:rsidRDefault="00C8363F" w:rsidP="00C8363F">
            <w:pPr>
              <w:rPr>
                <w:rFonts w:cs="Arial"/>
              </w:rPr>
            </w:pPr>
            <w:r w:rsidRPr="0039266E">
              <w:rPr>
                <w:rFonts w:cs="Arial"/>
              </w:rPr>
              <w:t>- to delete "Right stage for observation"</w:t>
            </w:r>
          </w:p>
          <w:p w:rsidR="00C8363F" w:rsidRPr="0039266E" w:rsidRDefault="00C8363F" w:rsidP="00C8363F">
            <w:pPr>
              <w:rPr>
                <w:rFonts w:cs="Arial"/>
              </w:rPr>
            </w:pPr>
            <w:r w:rsidRPr="0039266E">
              <w:rPr>
                <w:rFonts w:cs="Arial"/>
              </w:rPr>
              <w:t>- to delete the word “All” i.e. “Unless otherwise stated, all” at the beginning of all explanations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(c)</w:t>
            </w:r>
          </w:p>
        </w:tc>
        <w:tc>
          <w:tcPr>
            <w:tcW w:w="8208" w:type="dxa"/>
          </w:tcPr>
          <w:p w:rsidR="00C8363F" w:rsidRPr="0039266E" w:rsidRDefault="00C8363F" w:rsidP="00C8363F">
            <w:pPr>
              <w:rPr>
                <w:rFonts w:cs="Arial"/>
              </w:rPr>
            </w:pPr>
            <w:r w:rsidRPr="0039266E">
              <w:rPr>
                <w:rFonts w:cs="Arial"/>
              </w:rPr>
              <w:t>- to keep only first sentence</w:t>
            </w:r>
          </w:p>
          <w:p w:rsidR="00C8363F" w:rsidRPr="0039266E" w:rsidRDefault="00C8363F" w:rsidP="00C8363F">
            <w:pPr>
              <w:rPr>
                <w:rFonts w:cs="Arial"/>
                <w:snapToGrid w:val="0"/>
                <w:lang w:eastAsia="cs-CZ"/>
              </w:rPr>
            </w:pPr>
            <w:r w:rsidRPr="0039266E">
              <w:rPr>
                <w:rFonts w:cs="Arial"/>
              </w:rPr>
              <w:t xml:space="preserve">- to create separate note for last sentence and to explain that </w:t>
            </w:r>
            <w:r w:rsidRPr="0039266E">
              <w:rPr>
                <w:rFonts w:cs="Arial"/>
                <w:snapToGrid w:val="0"/>
                <w:lang w:eastAsia="cs-CZ"/>
              </w:rPr>
              <w:t>ground color is the light color, stripes are the dark color</w:t>
            </w:r>
          </w:p>
          <w:p w:rsidR="00C8363F" w:rsidRPr="0039266E" w:rsidRDefault="00C8363F" w:rsidP="00C8363F">
            <w:pPr>
              <w:rPr>
                <w:rFonts w:cs="Arial"/>
                <w:i/>
              </w:rPr>
            </w:pPr>
            <w:r w:rsidRPr="0039266E">
              <w:rPr>
                <w:rFonts w:cs="Arial"/>
                <w:i/>
                <w:snapToGrid w:val="0"/>
                <w:lang w:eastAsia="cs-CZ"/>
              </w:rPr>
              <w:t>Leading Expert: agreed to only keep first sentence, but to provide explanation in Chapter 8.2</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8.1 (b) and (d)</w:t>
            </w:r>
          </w:p>
        </w:tc>
        <w:tc>
          <w:tcPr>
            <w:tcW w:w="8208" w:type="dxa"/>
          </w:tcPr>
          <w:p w:rsidR="00C8363F" w:rsidRPr="0039266E" w:rsidRDefault="00C8363F" w:rsidP="00C8363F">
            <w:pPr>
              <w:rPr>
                <w:rFonts w:cs="Arial"/>
              </w:rPr>
            </w:pPr>
            <w:r w:rsidRPr="0039266E">
              <w:rPr>
                <w:rFonts w:cs="Arial"/>
              </w:rPr>
              <w:t>text should not be underlined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6</w:t>
            </w:r>
          </w:p>
        </w:tc>
        <w:tc>
          <w:tcPr>
            <w:tcW w:w="8208" w:type="dxa"/>
          </w:tcPr>
          <w:p w:rsidR="00C8363F" w:rsidRPr="0039266E" w:rsidRDefault="00C8363F" w:rsidP="00C8363F">
            <w:pPr>
              <w:rPr>
                <w:rFonts w:cs="Arial"/>
              </w:rPr>
            </w:pPr>
            <w:r w:rsidRPr="0039266E">
              <w:rPr>
                <w:rFonts w:cs="Arial"/>
              </w:rPr>
              <w:t>to correct position of arrows</w:t>
            </w:r>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rPr>
                <w:rFonts w:cs="Arial"/>
                <w:lang w:eastAsia="cs-CZ"/>
              </w:rPr>
            </w:pPr>
            <w:r w:rsidRPr="0039266E">
              <w:rPr>
                <w:rFonts w:cs="Arial"/>
                <w:lang w:eastAsia="cs-CZ"/>
              </w:rPr>
              <w:t>Ad. 8</w:t>
            </w:r>
          </w:p>
        </w:tc>
        <w:tc>
          <w:tcPr>
            <w:tcW w:w="8208" w:type="dxa"/>
          </w:tcPr>
          <w:p w:rsidR="00C8363F" w:rsidRPr="0039266E" w:rsidRDefault="00C8363F" w:rsidP="00C8363F">
            <w:pPr>
              <w:rPr>
                <w:rFonts w:cs="Arial"/>
                <w:lang w:eastAsia="cs-CZ"/>
              </w:rPr>
            </w:pPr>
            <w:r w:rsidRPr="0039266E">
              <w:rPr>
                <w:rFonts w:cs="Arial"/>
                <w:lang w:eastAsia="cs-CZ"/>
              </w:rPr>
              <w:t>to only illustrate states 3, 5, 7, to delete 1 and 9</w:t>
            </w:r>
          </w:p>
          <w:p w:rsidR="00C8363F" w:rsidRPr="0039266E" w:rsidRDefault="00C8363F" w:rsidP="00C8363F">
            <w:pPr>
              <w:rPr>
                <w:rFonts w:cs="Arial"/>
                <w:lang w:eastAsia="cs-CZ"/>
              </w:rPr>
            </w:pPr>
            <w:r w:rsidRPr="0039266E">
              <w:rPr>
                <w:rFonts w:cs="Arial"/>
                <w:i/>
              </w:rPr>
              <w:t>Leading Expert:  prefer to keep 1 and 9, but agree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10</w:t>
            </w:r>
          </w:p>
        </w:tc>
        <w:tc>
          <w:tcPr>
            <w:tcW w:w="8208" w:type="dxa"/>
          </w:tcPr>
          <w:p w:rsidR="00C8363F" w:rsidRPr="0039266E" w:rsidRDefault="00C8363F" w:rsidP="00C8363F">
            <w:pPr>
              <w:rPr>
                <w:rFonts w:cs="Arial"/>
                <w:lang w:eastAsia="cs-CZ"/>
              </w:rPr>
            </w:pPr>
            <w:r w:rsidRPr="0039266E">
              <w:rPr>
                <w:rFonts w:cs="Arial"/>
                <w:lang w:eastAsia="cs-CZ"/>
              </w:rPr>
              <w:t>to be deleted</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12</w:t>
            </w:r>
          </w:p>
        </w:tc>
        <w:tc>
          <w:tcPr>
            <w:tcW w:w="8208" w:type="dxa"/>
          </w:tcPr>
          <w:p w:rsidR="00C8363F" w:rsidRPr="0039266E" w:rsidRDefault="00C8363F" w:rsidP="00C8363F">
            <w:pPr>
              <w:rPr>
                <w:rFonts w:cs="Arial"/>
                <w:lang w:eastAsia="cs-CZ"/>
              </w:rPr>
            </w:pPr>
            <w:r w:rsidRPr="0039266E">
              <w:rPr>
                <w:rFonts w:cs="Arial"/>
                <w:lang w:eastAsia="cs-CZ"/>
              </w:rPr>
              <w:t>to be improved (watermelon shapes instead of leaf shapes)</w:t>
            </w:r>
          </w:p>
          <w:p w:rsidR="00C8363F" w:rsidRPr="0039266E" w:rsidDel="00BC539E" w:rsidRDefault="00C8363F" w:rsidP="00C8363F">
            <w:pPr>
              <w:rPr>
                <w:rFonts w:cs="Arial"/>
                <w:i/>
                <w:lang w:eastAsia="cs-CZ"/>
              </w:rPr>
            </w:pPr>
            <w:r w:rsidRPr="0039266E">
              <w:rPr>
                <w:rFonts w:cs="Arial"/>
                <w:i/>
                <w:lang w:eastAsia="cs-CZ"/>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14</w:t>
            </w:r>
          </w:p>
        </w:tc>
        <w:tc>
          <w:tcPr>
            <w:tcW w:w="8208" w:type="dxa"/>
          </w:tcPr>
          <w:p w:rsidR="00C8363F" w:rsidRPr="0039266E" w:rsidRDefault="00C8363F" w:rsidP="00C8363F">
            <w:pPr>
              <w:rPr>
                <w:rFonts w:cs="Arial"/>
                <w:lang w:eastAsia="cs-CZ"/>
              </w:rPr>
            </w:pPr>
            <w:r w:rsidRPr="0039266E">
              <w:rPr>
                <w:rFonts w:cs="Arial"/>
                <w:lang w:eastAsia="cs-CZ"/>
              </w:rPr>
              <w:t>to correct position of arrows as in proj.3</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16</w:t>
            </w:r>
          </w:p>
        </w:tc>
        <w:tc>
          <w:tcPr>
            <w:tcW w:w="8208" w:type="dxa"/>
          </w:tcPr>
          <w:p w:rsidR="00C8363F" w:rsidRPr="0039266E" w:rsidRDefault="00C8363F" w:rsidP="00C8363F">
            <w:pPr>
              <w:rPr>
                <w:rFonts w:cs="Arial"/>
                <w:lang w:eastAsia="cs-CZ"/>
              </w:rPr>
            </w:pPr>
            <w:r w:rsidRPr="0039266E">
              <w:rPr>
                <w:rFonts w:cs="Arial"/>
                <w:lang w:eastAsia="cs-CZ"/>
              </w:rPr>
              <w:t xml:space="preserve">to be deleted, in a possible future revisions photos taken under the same conditions can be included </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19</w:t>
            </w:r>
          </w:p>
        </w:tc>
        <w:tc>
          <w:tcPr>
            <w:tcW w:w="8208" w:type="dxa"/>
          </w:tcPr>
          <w:p w:rsidR="00C8363F" w:rsidRPr="0039266E" w:rsidRDefault="00C8363F" w:rsidP="00C8363F">
            <w:pPr>
              <w:rPr>
                <w:rFonts w:cs="Arial"/>
              </w:rPr>
            </w:pPr>
            <w:r w:rsidRPr="0039266E">
              <w:rPr>
                <w:rFonts w:cs="Arial"/>
              </w:rPr>
              <w:t>difference between ground color and stripes is not clear, see also states of expression for Chars. 16 and 20.</w:t>
            </w:r>
          </w:p>
          <w:p w:rsidR="00C8363F" w:rsidRPr="0039266E" w:rsidRDefault="00C8363F" w:rsidP="00C8363F">
            <w:pPr>
              <w:rPr>
                <w:rFonts w:cs="Arial"/>
                <w:i/>
              </w:rPr>
            </w:pPr>
            <w:r w:rsidRPr="0039266E">
              <w:rPr>
                <w:rFonts w:cs="Arial"/>
                <w:i/>
              </w:rPr>
              <w:t>explanation 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20</w:t>
            </w:r>
          </w:p>
        </w:tc>
        <w:tc>
          <w:tcPr>
            <w:tcW w:w="8208" w:type="dxa"/>
          </w:tcPr>
          <w:p w:rsidR="00C8363F" w:rsidRPr="0039266E" w:rsidRDefault="00C8363F" w:rsidP="00C8363F">
            <w:pPr>
              <w:rPr>
                <w:rFonts w:cs="Arial"/>
              </w:rPr>
            </w:pPr>
            <w:r w:rsidRPr="0039266E">
              <w:rPr>
                <w:rFonts w:cs="Arial"/>
              </w:rPr>
              <w:t>- explanation not clear: chars. 16 and 20 have different states of expressions</w:t>
            </w:r>
          </w:p>
          <w:p w:rsidR="00C8363F" w:rsidRPr="0039266E" w:rsidRDefault="00C8363F" w:rsidP="00C8363F">
            <w:pPr>
              <w:rPr>
                <w:rFonts w:cs="Arial"/>
              </w:rPr>
            </w:pPr>
            <w:r w:rsidRPr="0039266E">
              <w:rPr>
                <w:rFonts w:cs="Arial"/>
              </w:rPr>
              <w:t>- to add explanation of main color</w:t>
            </w:r>
          </w:p>
          <w:p w:rsidR="00C8363F" w:rsidRPr="0039266E" w:rsidRDefault="00C8363F" w:rsidP="00C8363F">
            <w:pPr>
              <w:rPr>
                <w:rFonts w:cs="Arial"/>
                <w:i/>
              </w:rPr>
            </w:pPr>
            <w:r w:rsidRPr="0039266E">
              <w:rPr>
                <w:rFonts w:cs="Arial"/>
                <w:i/>
              </w:rPr>
              <w:t>explanation 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21</w:t>
            </w:r>
          </w:p>
        </w:tc>
        <w:tc>
          <w:tcPr>
            <w:tcW w:w="8208" w:type="dxa"/>
          </w:tcPr>
          <w:p w:rsidR="00C8363F" w:rsidRPr="0039266E" w:rsidRDefault="00C8363F" w:rsidP="00C8363F">
            <w:pPr>
              <w:rPr>
                <w:rFonts w:cs="Arial"/>
              </w:rPr>
            </w:pPr>
            <w:r w:rsidRPr="0039266E">
              <w:rPr>
                <w:rFonts w:cs="Arial"/>
              </w:rPr>
              <w:t>to replace photo for state 5 (focus on relevant aspect, better light.)</w:t>
            </w:r>
          </w:p>
          <w:p w:rsidR="00C8363F" w:rsidRPr="0039266E" w:rsidRDefault="00C8363F" w:rsidP="00C8363F">
            <w:pPr>
              <w:rPr>
                <w:rFonts w:cs="Arial"/>
              </w:rPr>
            </w:pPr>
            <w:r w:rsidRPr="0039266E">
              <w:rPr>
                <w:rFonts w:cs="Arial"/>
                <w:i/>
                <w:lang w:eastAsia="cs-CZ"/>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27</w:t>
            </w:r>
          </w:p>
        </w:tc>
        <w:tc>
          <w:tcPr>
            <w:tcW w:w="8208" w:type="dxa"/>
          </w:tcPr>
          <w:p w:rsidR="00C8363F" w:rsidRPr="0039266E" w:rsidRDefault="00C8363F" w:rsidP="00C8363F">
            <w:pPr>
              <w:rPr>
                <w:rFonts w:cs="Arial"/>
                <w:lang w:eastAsia="cs-CZ"/>
              </w:rPr>
            </w:pPr>
            <w:r w:rsidRPr="0039266E">
              <w:rPr>
                <w:rFonts w:cs="Arial"/>
                <w:lang w:eastAsia="cs-CZ"/>
              </w:rPr>
              <w:t>to replace picture for state 7</w:t>
            </w:r>
          </w:p>
          <w:p w:rsidR="00C8363F" w:rsidRPr="0039266E" w:rsidRDefault="00C8363F" w:rsidP="00C8363F">
            <w:pPr>
              <w:rPr>
                <w:rFonts w:cs="Arial"/>
                <w:lang w:eastAsia="cs-CZ"/>
              </w:rPr>
            </w:pPr>
            <w:r w:rsidRPr="0039266E">
              <w:rPr>
                <w:rFonts w:cs="Arial"/>
                <w:i/>
                <w:lang w:eastAsia="cs-CZ"/>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29</w:t>
            </w:r>
          </w:p>
        </w:tc>
        <w:tc>
          <w:tcPr>
            <w:tcW w:w="8208" w:type="dxa"/>
          </w:tcPr>
          <w:p w:rsidR="00C8363F" w:rsidRPr="0039266E" w:rsidRDefault="00C8363F" w:rsidP="00C8363F">
            <w:pPr>
              <w:rPr>
                <w:rFonts w:cs="Arial"/>
              </w:rPr>
            </w:pPr>
            <w:r w:rsidRPr="0039266E">
              <w:rPr>
                <w:rFonts w:cs="Arial"/>
              </w:rPr>
              <w:t>to be deleted</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31</w:t>
            </w:r>
          </w:p>
        </w:tc>
        <w:tc>
          <w:tcPr>
            <w:tcW w:w="8208" w:type="dxa"/>
          </w:tcPr>
          <w:p w:rsidR="00C8363F" w:rsidRPr="0039266E" w:rsidRDefault="00C8363F" w:rsidP="00C8363F">
            <w:pPr>
              <w:rPr>
                <w:rFonts w:cs="Arial"/>
              </w:rPr>
            </w:pPr>
            <w:r w:rsidRPr="0039266E">
              <w:rPr>
                <w:rFonts w:cs="Arial"/>
              </w:rPr>
              <w:t>to be deleted</w:t>
            </w:r>
          </w:p>
          <w:p w:rsidR="00C8363F" w:rsidRPr="0039266E" w:rsidRDefault="00C8363F" w:rsidP="00C8363F">
            <w:pPr>
              <w:rPr>
                <w:rFonts w:cs="Arial"/>
                <w:lang w:eastAsia="cs-CZ"/>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33</w:t>
            </w:r>
          </w:p>
        </w:tc>
        <w:tc>
          <w:tcPr>
            <w:tcW w:w="8208" w:type="dxa"/>
          </w:tcPr>
          <w:p w:rsidR="00C8363F" w:rsidRPr="0039266E" w:rsidRDefault="00C8363F" w:rsidP="00C8363F">
            <w:pPr>
              <w:rPr>
                <w:rFonts w:cs="Arial"/>
              </w:rPr>
            </w:pPr>
            <w:r w:rsidRPr="0039266E">
              <w:rPr>
                <w:rFonts w:cs="Arial"/>
              </w:rPr>
              <w:t>to improve photo of state 6</w:t>
            </w:r>
          </w:p>
          <w:p w:rsidR="00C8363F" w:rsidRPr="0039266E" w:rsidRDefault="00C8363F" w:rsidP="00C8363F">
            <w:pPr>
              <w:rPr>
                <w:rFonts w:cs="Arial"/>
              </w:rPr>
            </w:pPr>
            <w:r w:rsidRPr="0039266E">
              <w:rPr>
                <w:rFonts w:cs="Arial"/>
                <w:i/>
                <w:lang w:eastAsia="cs-CZ"/>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35</w:t>
            </w:r>
          </w:p>
        </w:tc>
        <w:tc>
          <w:tcPr>
            <w:tcW w:w="8208" w:type="dxa"/>
          </w:tcPr>
          <w:p w:rsidR="00C8363F" w:rsidRPr="0039266E" w:rsidRDefault="00C8363F" w:rsidP="00C8363F">
            <w:pPr>
              <w:rPr>
                <w:rFonts w:cs="Arial"/>
              </w:rPr>
            </w:pPr>
            <w:r w:rsidRPr="0039266E">
              <w:rPr>
                <w:rFonts w:cs="Arial"/>
              </w:rPr>
              <w:t>photos are too cloudy, to improve illustrations</w:t>
            </w:r>
          </w:p>
          <w:p w:rsidR="00C8363F" w:rsidRPr="0039266E" w:rsidRDefault="00C8363F" w:rsidP="00C8363F">
            <w:pPr>
              <w:rPr>
                <w:rFonts w:cs="Arial"/>
              </w:rPr>
            </w:pPr>
            <w:r w:rsidRPr="0039266E">
              <w:rPr>
                <w:rFonts w:cs="Arial"/>
                <w:i/>
                <w:lang w:eastAsia="cs-CZ"/>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36</w:t>
            </w:r>
          </w:p>
        </w:tc>
        <w:tc>
          <w:tcPr>
            <w:tcW w:w="8208" w:type="dxa"/>
          </w:tcPr>
          <w:p w:rsidR="00C8363F" w:rsidRPr="0039266E" w:rsidRDefault="00C8363F" w:rsidP="00C8363F">
            <w:pPr>
              <w:rPr>
                <w:rFonts w:cs="Arial"/>
              </w:rPr>
            </w:pPr>
            <w:r w:rsidRPr="0039266E">
              <w:rPr>
                <w:rFonts w:cs="Arial"/>
              </w:rPr>
              <w:t>to improve photo for state 3</w:t>
            </w:r>
          </w:p>
          <w:p w:rsidR="00C8363F" w:rsidRPr="0039266E" w:rsidRDefault="00C8363F" w:rsidP="00C8363F">
            <w:pPr>
              <w:rPr>
                <w:rFonts w:cs="Arial"/>
              </w:rPr>
            </w:pPr>
            <w:r w:rsidRPr="0039266E">
              <w:rPr>
                <w:rFonts w:cs="Arial"/>
                <w:i/>
                <w:lang w:eastAsia="cs-CZ"/>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TQ 4</w:t>
            </w:r>
          </w:p>
        </w:tc>
        <w:tc>
          <w:tcPr>
            <w:tcW w:w="8208" w:type="dxa"/>
          </w:tcPr>
          <w:p w:rsidR="00C8363F" w:rsidRPr="0039266E" w:rsidRDefault="00C8363F" w:rsidP="00C8363F">
            <w:pPr>
              <w:rPr>
                <w:rFonts w:cs="Arial"/>
              </w:rPr>
            </w:pPr>
            <w:r w:rsidRPr="0039266E">
              <w:rPr>
                <w:rFonts w:cs="Arial"/>
              </w:rPr>
              <w:t>to be completed with missing breeding scheme</w:t>
            </w:r>
          </w:p>
          <w:p w:rsidR="00C8363F" w:rsidRPr="0039266E" w:rsidRDefault="00C8363F" w:rsidP="00C8363F">
            <w:pPr>
              <w:rPr>
                <w:rFonts w:cs="Arial"/>
              </w:rPr>
            </w:pPr>
            <w:r w:rsidRPr="0039266E">
              <w:rPr>
                <w:rFonts w:cs="Arial"/>
                <w:i/>
                <w:lang w:eastAsia="cs-CZ"/>
              </w:rPr>
              <w:t>provided by Leading Expert</w:t>
            </w:r>
          </w:p>
        </w:tc>
      </w:tr>
    </w:tbl>
    <w:p w:rsidR="00C8363F" w:rsidRPr="0039266E" w:rsidRDefault="00C8363F" w:rsidP="00C8363F">
      <w:pPr>
        <w:rPr>
          <w:rFonts w:cs="Arial"/>
        </w:rPr>
      </w:pPr>
    </w:p>
    <w:p w:rsidR="00C8363F" w:rsidRPr="0039266E" w:rsidRDefault="00C8363F" w:rsidP="00C8363F">
      <w:pPr>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c>
          <w:tcPr>
            <w:tcW w:w="1573" w:type="dxa"/>
          </w:tcPr>
          <w:p w:rsidR="00C8363F" w:rsidRPr="0039266E" w:rsidRDefault="00C8363F" w:rsidP="00C8363F">
            <w:pPr>
              <w:rPr>
                <w:rFonts w:cs="Arial"/>
              </w:rPr>
            </w:pPr>
            <w:r w:rsidRPr="0039266E">
              <w:rPr>
                <w:rFonts w:cs="Arial"/>
              </w:rPr>
              <w:t>Char. 14</w:t>
            </w:r>
          </w:p>
        </w:tc>
        <w:tc>
          <w:tcPr>
            <w:tcW w:w="8208" w:type="dxa"/>
          </w:tcPr>
          <w:p w:rsidR="00C8363F" w:rsidRPr="0039266E" w:rsidRDefault="00C8363F" w:rsidP="00C8363F">
            <w:pPr>
              <w:rPr>
                <w:rFonts w:cs="Arial"/>
              </w:rPr>
            </w:pPr>
            <w:r w:rsidRPr="0039266E">
              <w:rPr>
                <w:rFonts w:cs="Arial"/>
              </w:rPr>
              <w:t>state 4 to read “rounded to acute”</w:t>
            </w:r>
          </w:p>
        </w:tc>
      </w:tr>
      <w:tr w:rsidR="00C8363F" w:rsidRPr="0039266E" w:rsidTr="00C8363F">
        <w:tc>
          <w:tcPr>
            <w:tcW w:w="1573" w:type="dxa"/>
          </w:tcPr>
          <w:p w:rsidR="00C8363F" w:rsidRPr="0039266E" w:rsidRDefault="00C8363F" w:rsidP="00C8363F">
            <w:pPr>
              <w:rPr>
                <w:rFonts w:cs="Arial"/>
              </w:rPr>
            </w:pPr>
            <w:r w:rsidRPr="0039266E">
              <w:rPr>
                <w:rFonts w:cs="Arial"/>
              </w:rPr>
              <w:t>Char. 32</w:t>
            </w:r>
          </w:p>
        </w:tc>
        <w:tc>
          <w:tcPr>
            <w:tcW w:w="8208" w:type="dxa"/>
          </w:tcPr>
          <w:p w:rsidR="00C8363F" w:rsidRPr="0039266E" w:rsidRDefault="00C8363F" w:rsidP="00C8363F">
            <w:pPr>
              <w:rPr>
                <w:rFonts w:cs="Arial"/>
                <w:i/>
              </w:rPr>
            </w:pPr>
            <w:r w:rsidRPr="0039266E">
              <w:rPr>
                <w:rFonts w:cs="Arial"/>
              </w:rPr>
              <w:t>to add method(s) of observation, type of expression and note from Chapter 8.1 if applicable</w:t>
            </w:r>
          </w:p>
        </w:tc>
      </w:tr>
    </w:tbl>
    <w:p w:rsidR="00C8363F" w:rsidRPr="0039266E" w:rsidRDefault="00C8363F" w:rsidP="00C8363F">
      <w:pPr>
        <w:rPr>
          <w:rFonts w:cs="Arial"/>
        </w:rPr>
      </w:pPr>
    </w:p>
    <w:p w:rsidR="00C8363F" w:rsidRPr="0039266E"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rPr>
            </w:pPr>
            <w:r w:rsidRPr="0039266E">
              <w:rPr>
                <w:rFonts w:cs="Arial"/>
                <w:color w:val="000000"/>
              </w:rPr>
              <w:t>Opium/Seed Poppy (</w:t>
            </w:r>
            <w:proofErr w:type="spellStart"/>
            <w:r w:rsidRPr="0039266E">
              <w:rPr>
                <w:rFonts w:cs="Arial"/>
                <w:i/>
                <w:color w:val="000000"/>
              </w:rPr>
              <w:t>Papaver</w:t>
            </w:r>
            <w:proofErr w:type="spellEnd"/>
            <w:r w:rsidRPr="0039266E">
              <w:rPr>
                <w:rFonts w:cs="Arial"/>
                <w:i/>
                <w:color w:val="000000"/>
              </w:rPr>
              <w:t xml:space="preserve"> </w:t>
            </w:r>
            <w:proofErr w:type="spellStart"/>
            <w:r w:rsidRPr="0039266E">
              <w:rPr>
                <w:rFonts w:cs="Arial"/>
                <w:i/>
                <w:color w:val="000000"/>
              </w:rPr>
              <w:t>somniferum</w:t>
            </w:r>
            <w:proofErr w:type="spellEnd"/>
            <w:r w:rsidRPr="0039266E">
              <w:rPr>
                <w:rFonts w:cs="Arial"/>
                <w:color w:val="000000"/>
              </w:rPr>
              <w:t xml:space="preserve"> L.)</w:t>
            </w:r>
          </w:p>
        </w:tc>
        <w:tc>
          <w:tcPr>
            <w:tcW w:w="2268" w:type="dxa"/>
            <w:shd w:val="clear" w:color="auto" w:fill="D9D9D9"/>
            <w:vAlign w:val="center"/>
          </w:tcPr>
          <w:p w:rsidR="00C8363F" w:rsidRPr="0039266E" w:rsidRDefault="00C8363F" w:rsidP="00C8363F">
            <w:pPr>
              <w:rPr>
                <w:caps/>
              </w:rPr>
            </w:pPr>
            <w:r w:rsidRPr="0039266E">
              <w:rPr>
                <w:rFonts w:cs="Arial"/>
                <w:snapToGrid w:val="0"/>
                <w:color w:val="000000"/>
              </w:rPr>
              <w:t>TG/166/4(proj.4)</w:t>
            </w:r>
          </w:p>
        </w:tc>
      </w:tr>
    </w:tbl>
    <w:p w:rsidR="00C8363F" w:rsidRPr="0039266E" w:rsidRDefault="00C8363F" w:rsidP="00C8363F">
      <w:pPr>
        <w:keepNext/>
        <w:rPr>
          <w:rFonts w:cs="Arial"/>
        </w:rPr>
      </w:pPr>
    </w:p>
    <w:p w:rsidR="00C8363F" w:rsidRPr="0039266E" w:rsidRDefault="00C8363F" w:rsidP="00C8363F">
      <w:pPr>
        <w:ind w:firstLine="567"/>
        <w:rPr>
          <w:rFonts w:cs="Arial"/>
        </w:rPr>
      </w:pPr>
      <w:r w:rsidRPr="0039266E">
        <w:rPr>
          <w:rFonts w:cs="Arial"/>
        </w:rPr>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TG/166/4(proj.4)</w:t>
      </w:r>
      <w:r w:rsidRPr="0039266E">
        <w:rPr>
          <w:rFonts w:cs="Arial"/>
        </w:rPr>
        <w:t>),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Cover page</w:t>
            </w:r>
          </w:p>
        </w:tc>
        <w:tc>
          <w:tcPr>
            <w:tcW w:w="8208" w:type="dxa"/>
          </w:tcPr>
          <w:p w:rsidR="00C8363F" w:rsidRPr="0039266E" w:rsidRDefault="00C8363F" w:rsidP="00C8363F">
            <w:pPr>
              <w:rPr>
                <w:rFonts w:cs="Arial"/>
              </w:rPr>
            </w:pPr>
            <w:r w:rsidRPr="0039266E">
              <w:rPr>
                <w:rFonts w:cs="Arial"/>
              </w:rPr>
              <w:t>to add Spanish name “</w:t>
            </w:r>
            <w:proofErr w:type="spellStart"/>
            <w:r w:rsidRPr="0039266E">
              <w:rPr>
                <w:rFonts w:cs="Arial"/>
              </w:rPr>
              <w:t>Opio</w:t>
            </w:r>
            <w:proofErr w:type="spellEnd"/>
            <w:r w:rsidRPr="0039266E">
              <w:rPr>
                <w:rFonts w:cs="Arial"/>
              </w:rPr>
              <w: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4.2.2</w:t>
            </w:r>
          </w:p>
        </w:tc>
        <w:tc>
          <w:tcPr>
            <w:tcW w:w="8208" w:type="dxa"/>
          </w:tcPr>
          <w:p w:rsidR="00C8363F" w:rsidRPr="0039266E" w:rsidRDefault="00C8363F" w:rsidP="00C8363F">
            <w:pPr>
              <w:rPr>
                <w:rFonts w:cs="Arial"/>
              </w:rPr>
            </w:pPr>
            <w:r w:rsidRPr="0039266E">
              <w:rPr>
                <w:rFonts w:cs="Arial"/>
              </w:rPr>
              <w:t>to read "For the assessment of uniformity, a population standard of 2% and an acceptance probability of at least 95% should be applied.  In the case of a sample size of 200 plants, 7 off</w:t>
            </w:r>
            <w:r w:rsidRPr="0039266E">
              <w:rPr>
                <w:rFonts w:cs="Arial"/>
              </w:rPr>
              <w:noBreakHyphen/>
              <w:t>types are allowed."</w:t>
            </w:r>
          </w:p>
          <w:p w:rsidR="00C8363F" w:rsidRPr="0039266E" w:rsidRDefault="00C8363F" w:rsidP="00C8363F">
            <w:pPr>
              <w:rPr>
                <w:rFonts w:cs="Arial"/>
                <w:i/>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1 to 5</w:t>
            </w:r>
          </w:p>
        </w:tc>
        <w:tc>
          <w:tcPr>
            <w:tcW w:w="8208" w:type="dxa"/>
          </w:tcPr>
          <w:p w:rsidR="00C8363F" w:rsidRPr="0039266E" w:rsidRDefault="00C8363F" w:rsidP="00C8363F">
            <w:pPr>
              <w:rPr>
                <w:rFonts w:cs="Arial"/>
              </w:rPr>
            </w:pPr>
            <w:r w:rsidRPr="0039266E">
              <w:rPr>
                <w:rFonts w:cs="Arial"/>
              </w:rPr>
              <w:t>to read " Leaf: …" (see explanation (a))</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5</w:t>
            </w:r>
          </w:p>
        </w:tc>
        <w:tc>
          <w:tcPr>
            <w:tcW w:w="8208" w:type="dxa"/>
          </w:tcPr>
          <w:p w:rsidR="00C8363F" w:rsidRPr="0039266E" w:rsidRDefault="00C8363F" w:rsidP="00C8363F">
            <w:pPr>
              <w:rPr>
                <w:rFonts w:cs="Arial"/>
              </w:rPr>
            </w:pPr>
            <w:r w:rsidRPr="0039266E">
              <w:rPr>
                <w:rFonts w:cs="Arial"/>
              </w:rPr>
              <w:t>to read "Leaf: depth of incisions of margin"</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6</w:t>
            </w:r>
          </w:p>
        </w:tc>
        <w:tc>
          <w:tcPr>
            <w:tcW w:w="8208" w:type="dxa"/>
          </w:tcPr>
          <w:p w:rsidR="00C8363F" w:rsidRPr="0039266E" w:rsidRDefault="00C8363F" w:rsidP="00C8363F">
            <w:pPr>
              <w:rPr>
                <w:rFonts w:cs="Arial"/>
              </w:rPr>
            </w:pPr>
            <w:r w:rsidRPr="0039266E">
              <w:rPr>
                <w:rFonts w:cs="Arial"/>
              </w:rPr>
              <w:t>to delete states 1 and 9 as there are no example varieties</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7</w:t>
            </w:r>
          </w:p>
        </w:tc>
        <w:tc>
          <w:tcPr>
            <w:tcW w:w="8208" w:type="dxa"/>
          </w:tcPr>
          <w:p w:rsidR="00C8363F" w:rsidRPr="0039266E" w:rsidRDefault="00C8363F" w:rsidP="00C8363F">
            <w:pPr>
              <w:rPr>
                <w:rFonts w:cs="Arial"/>
              </w:rPr>
            </w:pPr>
            <w:r w:rsidRPr="0039266E">
              <w:rPr>
                <w:rFonts w:cs="Arial"/>
                <w:snapToGrid w:val="0"/>
              </w:rPr>
              <w:t>to check whether</w:t>
            </w:r>
            <w:r w:rsidRPr="0039266E">
              <w:rPr>
                <w:rFonts w:cs="Arial"/>
              </w:rPr>
              <w:t xml:space="preserve"> QL</w:t>
            </w:r>
          </w:p>
          <w:p w:rsidR="00C8363F" w:rsidRPr="0039266E" w:rsidRDefault="00C8363F" w:rsidP="00C8363F">
            <w:pPr>
              <w:rPr>
                <w:rFonts w:cs="Arial"/>
              </w:rPr>
            </w:pPr>
            <w:r w:rsidRPr="0039266E">
              <w:rPr>
                <w:rFonts w:cs="Arial"/>
                <w:i/>
              </w:rPr>
              <w:t>Leading Expert: yes, it is QL (discussed at TWV/46)</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9</w:t>
            </w:r>
          </w:p>
        </w:tc>
        <w:tc>
          <w:tcPr>
            <w:tcW w:w="8208" w:type="dxa"/>
          </w:tcPr>
          <w:p w:rsidR="00C8363F" w:rsidRPr="0039266E" w:rsidRDefault="00C8363F" w:rsidP="00C8363F">
            <w:pPr>
              <w:rPr>
                <w:rFonts w:cs="Arial"/>
              </w:rPr>
            </w:pPr>
            <w:r w:rsidRPr="0039266E">
              <w:rPr>
                <w:rFonts w:cs="Arial"/>
              </w:rPr>
              <w:t>state 2 to read “in ring at base only”, state 3 to read “in ring at base and on bud”</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11</w:t>
            </w:r>
          </w:p>
        </w:tc>
        <w:tc>
          <w:tcPr>
            <w:tcW w:w="8208" w:type="dxa"/>
          </w:tcPr>
          <w:p w:rsidR="00C8363F" w:rsidRPr="0039266E" w:rsidRDefault="00C8363F" w:rsidP="00C8363F">
            <w:pPr>
              <w:rPr>
                <w:rFonts w:cs="Arial"/>
              </w:rPr>
            </w:pPr>
            <w:r w:rsidRPr="0039266E">
              <w:rPr>
                <w:rFonts w:cs="Arial"/>
              </w:rPr>
              <w:t>- to read "Petal: marking"</w:t>
            </w:r>
          </w:p>
          <w:p w:rsidR="00C8363F" w:rsidRPr="0039266E" w:rsidRDefault="00C8363F" w:rsidP="00C8363F">
            <w:pPr>
              <w:rPr>
                <w:rFonts w:cs="Arial"/>
              </w:rPr>
            </w:pPr>
            <w:r w:rsidRPr="0039266E">
              <w:rPr>
                <w:rFonts w:cs="Arial"/>
              </w:rPr>
              <w:t>- state 2 to read “blotch”</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12</w:t>
            </w:r>
          </w:p>
        </w:tc>
        <w:tc>
          <w:tcPr>
            <w:tcW w:w="8208" w:type="dxa"/>
          </w:tcPr>
          <w:p w:rsidR="00C8363F" w:rsidRPr="0039266E" w:rsidRDefault="00C8363F" w:rsidP="00C8363F">
            <w:pPr>
              <w:rPr>
                <w:rFonts w:cs="Arial"/>
              </w:rPr>
            </w:pPr>
            <w:r w:rsidRPr="0039266E">
              <w:rPr>
                <w:rFonts w:cs="Arial"/>
              </w:rPr>
              <w:t>to read "Petal: color of marking"</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13</w:t>
            </w:r>
          </w:p>
        </w:tc>
        <w:tc>
          <w:tcPr>
            <w:tcW w:w="8208" w:type="dxa"/>
          </w:tcPr>
          <w:p w:rsidR="00C8363F" w:rsidRPr="0039266E" w:rsidRDefault="00C8363F" w:rsidP="00C8363F">
            <w:pPr>
              <w:rPr>
                <w:rFonts w:cs="Arial"/>
              </w:rPr>
            </w:pPr>
            <w:r w:rsidRPr="0039266E">
              <w:rPr>
                <w:rFonts w:cs="Arial"/>
              </w:rPr>
              <w:t>to read "Petal: extension of marking from base" and to have the following states:</w:t>
            </w:r>
          </w:p>
          <w:p w:rsidR="00C8363F" w:rsidRPr="0039266E" w:rsidRDefault="00C8363F" w:rsidP="00C8363F">
            <w:pPr>
              <w:rPr>
                <w:rFonts w:cs="Arial"/>
              </w:rPr>
            </w:pPr>
            <w:r w:rsidRPr="0039266E">
              <w:rPr>
                <w:rFonts w:cs="Arial"/>
              </w:rPr>
              <w:t>(1) below widest part, (2) up to widest point,  (3) above widest part</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17</w:t>
            </w:r>
          </w:p>
        </w:tc>
        <w:tc>
          <w:tcPr>
            <w:tcW w:w="8208" w:type="dxa"/>
          </w:tcPr>
          <w:p w:rsidR="00C8363F" w:rsidRPr="0039266E" w:rsidRDefault="00C8363F" w:rsidP="00C8363F">
            <w:pPr>
              <w:rPr>
                <w:rFonts w:cs="Arial"/>
              </w:rPr>
            </w:pPr>
            <w:r w:rsidRPr="0039266E">
              <w:rPr>
                <w:rFonts w:cs="Arial"/>
                <w:snapToGrid w:val="0"/>
              </w:rPr>
              <w:t>to check whether</w:t>
            </w:r>
            <w:r w:rsidRPr="0039266E">
              <w:rPr>
                <w:rFonts w:cs="Arial"/>
              </w:rPr>
              <w:t xml:space="preserve"> QL</w:t>
            </w:r>
          </w:p>
          <w:p w:rsidR="00C8363F" w:rsidRPr="0039266E" w:rsidRDefault="00C8363F" w:rsidP="00C8363F">
            <w:pPr>
              <w:rPr>
                <w:rFonts w:cs="Arial"/>
              </w:rPr>
            </w:pPr>
            <w:r w:rsidRPr="0039266E">
              <w:rPr>
                <w:rFonts w:cs="Arial"/>
                <w:i/>
              </w:rPr>
              <w:t>Leading Expert: yes, it is QL (discussed at TWV/46)</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18</w:t>
            </w:r>
          </w:p>
        </w:tc>
        <w:tc>
          <w:tcPr>
            <w:tcW w:w="8208" w:type="dxa"/>
          </w:tcPr>
          <w:p w:rsidR="00C8363F" w:rsidRPr="0039266E" w:rsidRDefault="00C8363F" w:rsidP="00C8363F">
            <w:pPr>
              <w:rPr>
                <w:rFonts w:cs="Arial"/>
              </w:rPr>
            </w:pPr>
            <w:r w:rsidRPr="0039266E">
              <w:rPr>
                <w:rFonts w:cs="Arial"/>
              </w:rPr>
              <w:t>- to read “Capsule:  shape in longitudinal section”</w:t>
            </w:r>
          </w:p>
          <w:p w:rsidR="00C8363F" w:rsidRPr="0039266E" w:rsidRDefault="00C8363F" w:rsidP="00C8363F">
            <w:pPr>
              <w:rPr>
                <w:rFonts w:cs="Arial"/>
              </w:rPr>
            </w:pPr>
            <w:r w:rsidRPr="0039266E">
              <w:rPr>
                <w:rFonts w:cs="Arial"/>
              </w:rPr>
              <w:t>- state 2 to read “cylindrical”</w:t>
            </w:r>
          </w:p>
          <w:p w:rsidR="00C8363F" w:rsidRPr="0039266E" w:rsidRDefault="00C8363F" w:rsidP="00C8363F">
            <w:pPr>
              <w:rPr>
                <w:rFonts w:cs="Arial"/>
              </w:rPr>
            </w:pPr>
            <w:r w:rsidRPr="0039266E">
              <w:rPr>
                <w:rFonts w:cs="Arial"/>
              </w:rPr>
              <w:t>- state 5 to read “ovate” (see photo Ad. 18)</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24</w:t>
            </w:r>
          </w:p>
        </w:tc>
        <w:tc>
          <w:tcPr>
            <w:tcW w:w="8208" w:type="dxa"/>
          </w:tcPr>
          <w:p w:rsidR="00C8363F" w:rsidRPr="0039266E" w:rsidRDefault="00C8363F" w:rsidP="00C8363F">
            <w:pPr>
              <w:rPr>
                <w:rFonts w:cs="Arial"/>
              </w:rPr>
            </w:pPr>
            <w:r w:rsidRPr="0039266E">
              <w:rPr>
                <w:rFonts w:cs="Arial"/>
              </w:rPr>
              <w:t>to be indicated as PQ instead of QL</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25</w:t>
            </w:r>
          </w:p>
        </w:tc>
        <w:tc>
          <w:tcPr>
            <w:tcW w:w="8208" w:type="dxa"/>
          </w:tcPr>
          <w:p w:rsidR="00C8363F" w:rsidRPr="0039266E" w:rsidRDefault="00C8363F" w:rsidP="00C8363F">
            <w:pPr>
              <w:rPr>
                <w:rFonts w:cs="Arial"/>
              </w:rPr>
            </w:pPr>
            <w:r w:rsidRPr="0039266E">
              <w:rPr>
                <w:rFonts w:cs="Arial"/>
              </w:rPr>
              <w:t>to read "Stigmatic disc: number of carpels"</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26</w:t>
            </w:r>
          </w:p>
        </w:tc>
        <w:tc>
          <w:tcPr>
            <w:tcW w:w="8208" w:type="dxa"/>
          </w:tcPr>
          <w:p w:rsidR="00C8363F" w:rsidRPr="0039266E" w:rsidRDefault="00C8363F" w:rsidP="00C8363F">
            <w:pPr>
              <w:rPr>
                <w:rFonts w:cs="Arial"/>
              </w:rPr>
            </w:pPr>
            <w:r w:rsidRPr="0039266E">
              <w:rPr>
                <w:rFonts w:cs="Arial"/>
              </w:rPr>
              <w:t>to read "Stigmatic disc: apex of carpels"</w:t>
            </w:r>
          </w:p>
          <w:p w:rsidR="00C8363F" w:rsidRPr="0039266E" w:rsidRDefault="00C8363F" w:rsidP="00C8363F">
            <w:pPr>
              <w:rPr>
                <w:rFonts w:cs="Arial"/>
              </w:rPr>
            </w:pPr>
            <w:r w:rsidRPr="0039266E">
              <w:rPr>
                <w:rFonts w:cs="Arial"/>
                <w:i/>
              </w:rPr>
              <w:t>Leading Expert: agreed</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 28</w:t>
            </w:r>
          </w:p>
        </w:tc>
        <w:tc>
          <w:tcPr>
            <w:tcW w:w="8208" w:type="dxa"/>
          </w:tcPr>
          <w:p w:rsidR="00C8363F" w:rsidRPr="0039266E" w:rsidRDefault="00C8363F" w:rsidP="00C8363F">
            <w:pPr>
              <w:rPr>
                <w:rFonts w:cs="Arial"/>
              </w:rPr>
            </w:pPr>
            <w:r w:rsidRPr="0039266E">
              <w:rPr>
                <w:rFonts w:cs="Arial"/>
              </w:rPr>
              <w:t>to delete (+)</w:t>
            </w:r>
          </w:p>
          <w:p w:rsidR="00C8363F" w:rsidRPr="0039266E" w:rsidRDefault="00C8363F" w:rsidP="00C8363F">
            <w:pPr>
              <w:rPr>
                <w:rFonts w:cs="Arial"/>
                <w:i/>
              </w:rPr>
            </w:pPr>
            <w:r w:rsidRPr="0039266E">
              <w:rPr>
                <w:rFonts w:cs="Arial"/>
                <w:i/>
              </w:rPr>
              <w:t>Leading Expert:  keep (+), to delete (c) and 8.1 (c) to become Ad. 28</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Chars. 29 to 32,</w:t>
            </w:r>
          </w:p>
          <w:p w:rsidR="00C8363F" w:rsidRPr="0039266E" w:rsidRDefault="00C8363F" w:rsidP="00C8363F">
            <w:pPr>
              <w:jc w:val="left"/>
              <w:rPr>
                <w:rFonts w:cs="Arial"/>
              </w:rPr>
            </w:pPr>
            <w:r w:rsidRPr="0039266E">
              <w:rPr>
                <w:rFonts w:cs="Arial"/>
              </w:rPr>
              <w:t>Ad. 29 to 32</w:t>
            </w:r>
          </w:p>
        </w:tc>
        <w:tc>
          <w:tcPr>
            <w:tcW w:w="8208" w:type="dxa"/>
          </w:tcPr>
          <w:p w:rsidR="00C8363F" w:rsidRPr="0039266E" w:rsidRDefault="00C8363F" w:rsidP="00C8363F">
            <w:pPr>
              <w:rPr>
                <w:rFonts w:cs="Arial"/>
              </w:rPr>
            </w:pPr>
            <w:r w:rsidRPr="0039266E">
              <w:rPr>
                <w:rFonts w:cs="Arial"/>
              </w:rPr>
              <w:t>- to check whether these characteristics are necessary for DUS</w:t>
            </w:r>
          </w:p>
          <w:p w:rsidR="00C8363F" w:rsidRPr="0039266E" w:rsidRDefault="00C8363F" w:rsidP="00C8363F">
            <w:pPr>
              <w:rPr>
                <w:rFonts w:cs="Arial"/>
              </w:rPr>
            </w:pPr>
            <w:r w:rsidRPr="0039266E">
              <w:rPr>
                <w:rFonts w:cs="Arial"/>
              </w:rPr>
              <w:t>If no, chars. to be deleted; if yes, Leading Expert to provide full methodologies (with sampling) and data (over year information) to demonstrate reliability of these chars.</w:t>
            </w:r>
          </w:p>
          <w:p w:rsidR="00C8363F" w:rsidRPr="0039266E" w:rsidRDefault="00C8363F" w:rsidP="00C8363F">
            <w:pPr>
              <w:rPr>
                <w:rFonts w:cs="Arial"/>
              </w:rPr>
            </w:pPr>
            <w:r w:rsidRPr="0039266E">
              <w:rPr>
                <w:rFonts w:cs="Arial"/>
              </w:rPr>
              <w:t>- to check whether to be indicated as MS and whether 9 notes are needed</w:t>
            </w:r>
          </w:p>
          <w:p w:rsidR="00C8363F" w:rsidRPr="0039266E" w:rsidRDefault="00C8363F" w:rsidP="00C8363F">
            <w:pPr>
              <w:rPr>
                <w:rFonts w:cs="Arial"/>
                <w:i/>
              </w:rPr>
            </w:pPr>
            <w:r w:rsidRPr="0039266E">
              <w:rPr>
                <w:rFonts w:cs="Arial"/>
                <w:i/>
              </w:rPr>
              <w:t>Leading Expert: It is necessary for DUS.  The effect of year is significant at extreme weather conditions but the varieties keep their rank. Data will be prepared for TWV/47.</w:t>
            </w:r>
          </w:p>
          <w:p w:rsidR="00C8363F" w:rsidRPr="0039266E" w:rsidRDefault="00C8363F" w:rsidP="00C8363F">
            <w:pPr>
              <w:rPr>
                <w:rFonts w:cs="Arial"/>
                <w:i/>
              </w:rPr>
            </w:pPr>
            <w:r w:rsidRPr="0039266E">
              <w:rPr>
                <w:rFonts w:cs="Arial"/>
                <w:i/>
              </w:rPr>
              <w:t xml:space="preserve">It is QN / MG (as </w:t>
            </w:r>
            <w:proofErr w:type="spellStart"/>
            <w:r w:rsidRPr="0039266E">
              <w:rPr>
                <w:rFonts w:cs="Arial"/>
                <w:i/>
              </w:rPr>
              <w:t>inTG</w:t>
            </w:r>
            <w:proofErr w:type="spellEnd"/>
            <w:r w:rsidRPr="0039266E">
              <w:rPr>
                <w:rFonts w:cs="Arial"/>
                <w:i/>
              </w:rPr>
              <w:t>/276/1 Hemp)</w:t>
            </w:r>
          </w:p>
        </w:tc>
      </w:tr>
      <w:tr w:rsidR="00C8363F" w:rsidRPr="0039266E" w:rsidTr="00C8363F">
        <w:trPr>
          <w:cantSplit/>
        </w:trPr>
        <w:tc>
          <w:tcPr>
            <w:tcW w:w="1573" w:type="dxa"/>
          </w:tcPr>
          <w:p w:rsidR="00C8363F" w:rsidRPr="0039266E" w:rsidDel="00D11CC2" w:rsidRDefault="00C8363F" w:rsidP="00C8363F">
            <w:pPr>
              <w:jc w:val="left"/>
              <w:rPr>
                <w:rFonts w:cs="Arial"/>
              </w:rPr>
            </w:pPr>
            <w:r w:rsidRPr="0039266E">
              <w:rPr>
                <w:rFonts w:cs="Arial"/>
              </w:rPr>
              <w:t>8.1</w:t>
            </w:r>
          </w:p>
        </w:tc>
        <w:tc>
          <w:tcPr>
            <w:tcW w:w="8208" w:type="dxa"/>
          </w:tcPr>
          <w:p w:rsidR="00C8363F" w:rsidRPr="0039266E" w:rsidRDefault="00C8363F" w:rsidP="00C8363F">
            <w:pPr>
              <w:rPr>
                <w:rFonts w:cs="Arial"/>
              </w:rPr>
            </w:pPr>
            <w:r w:rsidRPr="0039266E">
              <w:rPr>
                <w:rFonts w:cs="Arial"/>
              </w:rPr>
              <w:t>editing/rewording to be done (delete semi colons, …)</w:t>
            </w:r>
          </w:p>
          <w:p w:rsidR="00C8363F" w:rsidRPr="0039266E" w:rsidDel="00D11CC2" w:rsidRDefault="00C8363F" w:rsidP="00C8363F">
            <w:pPr>
              <w:rPr>
                <w:rFonts w:cs="Arial"/>
                <w:i/>
              </w:rPr>
            </w:pPr>
            <w:r w:rsidRPr="0039266E">
              <w:rPr>
                <w:rFonts w:cs="Arial"/>
                <w:i/>
              </w:rPr>
              <w:t>Leading Expert provided new wording and moved (c) to Ad. 28</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11</w:t>
            </w:r>
          </w:p>
        </w:tc>
        <w:tc>
          <w:tcPr>
            <w:tcW w:w="8208" w:type="dxa"/>
          </w:tcPr>
          <w:p w:rsidR="00C8363F" w:rsidRPr="0039266E" w:rsidRDefault="00C8363F" w:rsidP="00C8363F">
            <w:pPr>
              <w:rPr>
                <w:rFonts w:cs="Arial"/>
              </w:rPr>
            </w:pPr>
            <w:r w:rsidRPr="0039266E">
              <w:rPr>
                <w:rFonts w:cs="Arial"/>
              </w:rPr>
              <w:t>to provide drawing for state 1</w:t>
            </w:r>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13</w:t>
            </w:r>
          </w:p>
        </w:tc>
        <w:tc>
          <w:tcPr>
            <w:tcW w:w="8208" w:type="dxa"/>
          </w:tcPr>
          <w:p w:rsidR="00C8363F" w:rsidRPr="0039266E" w:rsidRDefault="00C8363F" w:rsidP="00C8363F">
            <w:pPr>
              <w:rPr>
                <w:rFonts w:cs="Arial"/>
              </w:rPr>
            </w:pPr>
            <w:r w:rsidRPr="0039266E">
              <w:rPr>
                <w:rFonts w:cs="Arial"/>
              </w:rPr>
              <w:t>to indicate widest part with a line</w:t>
            </w:r>
          </w:p>
          <w:p w:rsidR="00C8363F" w:rsidRPr="0039266E" w:rsidDel="00D11CC2" w:rsidRDefault="00C8363F" w:rsidP="00C8363F">
            <w:pPr>
              <w:rPr>
                <w:rFonts w:cs="Arial"/>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18</w:t>
            </w:r>
          </w:p>
        </w:tc>
        <w:tc>
          <w:tcPr>
            <w:tcW w:w="8208" w:type="dxa"/>
          </w:tcPr>
          <w:p w:rsidR="00C8363F" w:rsidRPr="0039266E" w:rsidRDefault="00C8363F" w:rsidP="00C8363F">
            <w:pPr>
              <w:rPr>
                <w:rFonts w:cs="Arial"/>
              </w:rPr>
            </w:pPr>
            <w:r w:rsidRPr="0039266E">
              <w:rPr>
                <w:rFonts w:cs="Arial"/>
              </w:rPr>
              <w:t>- to be placed in a grid (see TGP/14/1)</w:t>
            </w:r>
          </w:p>
          <w:p w:rsidR="00C8363F" w:rsidRPr="0039266E" w:rsidRDefault="00C8363F" w:rsidP="00C8363F">
            <w:pPr>
              <w:rPr>
                <w:rFonts w:cs="Arial"/>
              </w:rPr>
            </w:pPr>
            <w:r w:rsidRPr="0039266E">
              <w:rPr>
                <w:rFonts w:cs="Arial"/>
              </w:rPr>
              <w:t>- to delete left picture for state 4</w:t>
            </w:r>
          </w:p>
          <w:p w:rsidR="00C8363F" w:rsidRPr="0039266E" w:rsidRDefault="00C8363F" w:rsidP="00C8363F">
            <w:pPr>
              <w:rPr>
                <w:rFonts w:cs="Arial"/>
              </w:rPr>
            </w:pPr>
            <w:r w:rsidRPr="0039266E">
              <w:rPr>
                <w:rFonts w:cs="Arial"/>
              </w:rPr>
              <w:t>- state 5 to read “ovate” and to delete “right hand picture”</w:t>
            </w:r>
          </w:p>
          <w:p w:rsidR="00C8363F" w:rsidRPr="0039266E" w:rsidRDefault="00C8363F" w:rsidP="00C8363F">
            <w:pPr>
              <w:rPr>
                <w:rFonts w:cs="Arial"/>
              </w:rPr>
            </w:pPr>
            <w:r w:rsidRPr="0039266E">
              <w:rPr>
                <w:rFonts w:cs="Arial"/>
                <w:i/>
              </w:rPr>
              <w:t>provided by Leading Expert</w:t>
            </w:r>
          </w:p>
        </w:tc>
      </w:tr>
      <w:tr w:rsidR="00C8363F" w:rsidRPr="0039266E" w:rsidTr="00C8363F">
        <w:trPr>
          <w:cantSplit/>
        </w:trPr>
        <w:tc>
          <w:tcPr>
            <w:tcW w:w="1573" w:type="dxa"/>
          </w:tcPr>
          <w:p w:rsidR="00C8363F" w:rsidRPr="0039266E" w:rsidDel="00BF326D" w:rsidRDefault="00C8363F" w:rsidP="00C8363F">
            <w:pPr>
              <w:jc w:val="left"/>
              <w:rPr>
                <w:rFonts w:cs="Arial"/>
              </w:rPr>
            </w:pPr>
            <w:r w:rsidRPr="0039266E">
              <w:rPr>
                <w:rFonts w:cs="Arial"/>
              </w:rPr>
              <w:t>Ad. 26</w:t>
            </w:r>
          </w:p>
        </w:tc>
        <w:tc>
          <w:tcPr>
            <w:tcW w:w="8208" w:type="dxa"/>
          </w:tcPr>
          <w:p w:rsidR="00C8363F" w:rsidRPr="0039266E" w:rsidRDefault="00C8363F" w:rsidP="00C8363F">
            <w:pPr>
              <w:rPr>
                <w:rFonts w:cs="Arial"/>
              </w:rPr>
            </w:pPr>
            <w:r w:rsidRPr="0039266E">
              <w:rPr>
                <w:rFonts w:cs="Arial"/>
              </w:rPr>
              <w:t>to improve illustration (indicate apex of carpel)</w:t>
            </w:r>
          </w:p>
          <w:p w:rsidR="00C8363F" w:rsidRPr="0039266E" w:rsidDel="00BF326D" w:rsidRDefault="00C8363F" w:rsidP="00C8363F">
            <w:pPr>
              <w:rPr>
                <w:rFonts w:cs="Arial"/>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Ad. 29-32</w:t>
            </w:r>
          </w:p>
        </w:tc>
        <w:tc>
          <w:tcPr>
            <w:tcW w:w="8208" w:type="dxa"/>
          </w:tcPr>
          <w:p w:rsidR="00C8363F" w:rsidRPr="0039266E" w:rsidRDefault="00C8363F" w:rsidP="00C8363F">
            <w:pPr>
              <w:rPr>
                <w:rFonts w:cs="Arial"/>
                <w:snapToGrid w:val="0"/>
              </w:rPr>
            </w:pPr>
            <w:r w:rsidRPr="0039266E">
              <w:rPr>
                <w:rFonts w:cs="Arial"/>
                <w:snapToGrid w:val="0"/>
              </w:rPr>
              <w:t>see comment on Chars. 29-32</w:t>
            </w:r>
          </w:p>
          <w:p w:rsidR="00C8363F" w:rsidRPr="0039266E" w:rsidRDefault="00C8363F" w:rsidP="00C8363F">
            <w:pPr>
              <w:rPr>
                <w:rFonts w:cs="Arial"/>
                <w:snapToGrid w:val="0"/>
              </w:rPr>
            </w:pPr>
            <w:r w:rsidRPr="0039266E">
              <w:rPr>
                <w:rFonts w:cs="Arial"/>
                <w:i/>
                <w:snapToGrid w:val="0"/>
              </w:rPr>
              <w:t>Leading Expert: see comment on Chars. 29-32 and add provided text on samples (</w:t>
            </w:r>
            <w:r w:rsidRPr="0039266E">
              <w:rPr>
                <w:i/>
              </w:rPr>
              <w:t xml:space="preserve">Methodology is according to Biomed. </w:t>
            </w:r>
            <w:proofErr w:type="spellStart"/>
            <w:r w:rsidRPr="0039266E">
              <w:rPr>
                <w:i/>
              </w:rPr>
              <w:t>Chromatogr</w:t>
            </w:r>
            <w:proofErr w:type="spellEnd"/>
            <w:r w:rsidRPr="0039266E">
              <w:rPr>
                <w:i/>
              </w:rPr>
              <w:t xml:space="preserve">., 2001,15,45.;  Biomed. </w:t>
            </w:r>
            <w:proofErr w:type="spellStart"/>
            <w:r w:rsidRPr="0039266E">
              <w:rPr>
                <w:i/>
              </w:rPr>
              <w:t>Chromatogr</w:t>
            </w:r>
            <w:proofErr w:type="spellEnd"/>
            <w:r w:rsidRPr="0039266E">
              <w:rPr>
                <w:i/>
              </w:rPr>
              <w:t>., 2002,16,390.)</w:t>
            </w:r>
          </w:p>
        </w:tc>
      </w:tr>
      <w:tr w:rsidR="00C8363F" w:rsidRPr="0039266E" w:rsidTr="00C8363F">
        <w:trPr>
          <w:cantSplit/>
        </w:trPr>
        <w:tc>
          <w:tcPr>
            <w:tcW w:w="1573" w:type="dxa"/>
          </w:tcPr>
          <w:p w:rsidR="00C8363F" w:rsidRPr="0039266E" w:rsidRDefault="00C8363F" w:rsidP="00C8363F">
            <w:pPr>
              <w:jc w:val="left"/>
              <w:rPr>
                <w:rFonts w:cs="Arial"/>
              </w:rPr>
            </w:pPr>
            <w:r w:rsidRPr="0039266E">
              <w:rPr>
                <w:rFonts w:cs="Arial"/>
              </w:rPr>
              <w:t>TQ 4</w:t>
            </w:r>
          </w:p>
        </w:tc>
        <w:tc>
          <w:tcPr>
            <w:tcW w:w="8208" w:type="dxa"/>
          </w:tcPr>
          <w:p w:rsidR="00C8363F" w:rsidRPr="0039266E" w:rsidRDefault="00C8363F" w:rsidP="00C8363F">
            <w:pPr>
              <w:rPr>
                <w:rFonts w:cs="Arial"/>
                <w:snapToGrid w:val="0"/>
              </w:rPr>
            </w:pPr>
            <w:r w:rsidRPr="0039266E">
              <w:rPr>
                <w:rFonts w:cs="Arial"/>
                <w:snapToGrid w:val="0"/>
              </w:rPr>
              <w:t>to be completed</w:t>
            </w:r>
          </w:p>
          <w:p w:rsidR="00C8363F" w:rsidRPr="0039266E" w:rsidRDefault="00C8363F" w:rsidP="00C8363F">
            <w:pPr>
              <w:rPr>
                <w:rFonts w:cs="Arial"/>
                <w:i/>
                <w:snapToGrid w:val="0"/>
              </w:rPr>
            </w:pPr>
            <w:r w:rsidRPr="0039266E">
              <w:rPr>
                <w:rFonts w:cs="Arial"/>
                <w:i/>
                <w:snapToGrid w:val="0"/>
              </w:rPr>
              <w:t>Leading Expert:  to incorporate TQ 4 as in TG/166/4(proj.2) (The decision of TWV 46 was to change the detailed form for this one.)</w:t>
            </w:r>
          </w:p>
        </w:tc>
      </w:tr>
    </w:tbl>
    <w:p w:rsidR="00C8363F" w:rsidRPr="0039266E" w:rsidRDefault="00C8363F"/>
    <w:p w:rsidR="00C8363F" w:rsidRPr="0039266E" w:rsidRDefault="00C8363F"/>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rPr>
            </w:pPr>
            <w:proofErr w:type="spellStart"/>
            <w:r w:rsidRPr="0039266E">
              <w:rPr>
                <w:rFonts w:cs="Arial"/>
                <w:color w:val="000000"/>
              </w:rPr>
              <w:t>Osteospermum</w:t>
            </w:r>
            <w:proofErr w:type="spellEnd"/>
          </w:p>
        </w:tc>
        <w:tc>
          <w:tcPr>
            <w:tcW w:w="2268" w:type="dxa"/>
            <w:shd w:val="clear" w:color="auto" w:fill="D9D9D9"/>
            <w:vAlign w:val="center"/>
          </w:tcPr>
          <w:p w:rsidR="00C8363F" w:rsidRPr="0039266E" w:rsidRDefault="00C8363F" w:rsidP="00C8363F">
            <w:pPr>
              <w:rPr>
                <w:caps/>
              </w:rPr>
            </w:pPr>
            <w:r w:rsidRPr="0039266E">
              <w:rPr>
                <w:rFonts w:cs="Arial"/>
                <w:snapToGrid w:val="0"/>
                <w:color w:val="000000"/>
              </w:rPr>
              <w:t>TG/176/5(</w:t>
            </w:r>
            <w:proofErr w:type="spellStart"/>
            <w:r w:rsidRPr="0039266E">
              <w:rPr>
                <w:rFonts w:cs="Arial"/>
                <w:snapToGrid w:val="0"/>
                <w:color w:val="000000"/>
              </w:rPr>
              <w:t>proj</w:t>
            </w:r>
            <w:proofErr w:type="spellEnd"/>
            <w:r w:rsidRPr="0039266E">
              <w:rPr>
                <w:rFonts w:cs="Arial"/>
                <w:snapToGrid w:val="0"/>
                <w:color w:val="000000"/>
              </w:rPr>
              <w:t>.</w:t>
            </w:r>
            <w:r w:rsidR="00F725A6" w:rsidRPr="0039266E">
              <w:rPr>
                <w:rFonts w:cs="Arial"/>
                <w:snapToGrid w:val="0"/>
                <w:color w:val="000000"/>
              </w:rPr>
              <w:t xml:space="preserve"> 4</w:t>
            </w:r>
            <w:r w:rsidRPr="0039266E">
              <w:rPr>
                <w:rFonts w:cs="Arial"/>
                <w:snapToGrid w:val="0"/>
                <w:color w:val="000000"/>
              </w:rPr>
              <w:t>)</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TG/176/5(</w:t>
      </w:r>
      <w:proofErr w:type="spellStart"/>
      <w:r w:rsidRPr="0039266E">
        <w:rPr>
          <w:rFonts w:cs="Arial"/>
          <w:color w:val="000000"/>
          <w:lang w:val="en-GB"/>
        </w:rPr>
        <w:t>proj</w:t>
      </w:r>
      <w:proofErr w:type="spellEnd"/>
      <w:r w:rsidRPr="0039266E">
        <w:rPr>
          <w:rFonts w:cs="Arial"/>
          <w:color w:val="000000"/>
          <w:lang w:val="en-GB"/>
        </w:rPr>
        <w:t>.</w:t>
      </w:r>
      <w:r w:rsidR="00F725A6" w:rsidRPr="0039266E">
        <w:rPr>
          <w:rFonts w:cs="Arial"/>
          <w:color w:val="000000"/>
          <w:lang w:val="en-GB"/>
        </w:rPr>
        <w:t xml:space="preserve"> 4</w:t>
      </w:r>
      <w:r w:rsidRPr="0039266E">
        <w:rPr>
          <w:rFonts w:cs="Arial"/>
          <w:color w:val="000000"/>
          <w:lang w:val="en-GB"/>
        </w:rPr>
        <w:t>)</w:t>
      </w:r>
      <w:r w:rsidRPr="0039266E">
        <w:rPr>
          <w:rFonts w:cs="Arial"/>
        </w:rPr>
        <w:t>),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5.3</w:t>
            </w:r>
          </w:p>
        </w:tc>
        <w:tc>
          <w:tcPr>
            <w:tcW w:w="8208" w:type="dxa"/>
          </w:tcPr>
          <w:p w:rsidR="00C8363F" w:rsidRPr="0039266E" w:rsidRDefault="00C8363F" w:rsidP="00C8363F">
            <w:pPr>
              <w:rPr>
                <w:rFonts w:cs="Arial"/>
                <w:lang w:eastAsia="cs-CZ"/>
              </w:rPr>
            </w:pPr>
            <w:r w:rsidRPr="0039266E">
              <w:rPr>
                <w:rFonts w:cs="Arial"/>
                <w:snapToGrid w:val="0"/>
                <w:lang w:eastAsia="cs-CZ"/>
              </w:rPr>
              <w:t>to check whether</w:t>
            </w:r>
            <w:r w:rsidRPr="0039266E">
              <w:rPr>
                <w:rFonts w:cs="Arial"/>
                <w:lang w:eastAsia="cs-CZ"/>
              </w:rPr>
              <w:t xml:space="preserve"> to add Char. 5 (TQ 5)</w:t>
            </w:r>
          </w:p>
          <w:p w:rsidR="00C8363F" w:rsidRPr="0039266E" w:rsidRDefault="00C8363F" w:rsidP="00C8363F">
            <w:pPr>
              <w:rPr>
                <w:rFonts w:cs="Arial"/>
                <w:i/>
                <w:lang w:eastAsia="cs-CZ"/>
              </w:rPr>
            </w:pPr>
            <w:r w:rsidRPr="0039266E">
              <w:rPr>
                <w:rFonts w:cs="Arial"/>
                <w:i/>
                <w:lang w:eastAsia="cs-CZ"/>
              </w:rPr>
              <w:t>Leading Expert: no, Char. 5 not to be added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21</w:t>
            </w:r>
          </w:p>
        </w:tc>
        <w:tc>
          <w:tcPr>
            <w:tcW w:w="8208" w:type="dxa"/>
          </w:tcPr>
          <w:p w:rsidR="00C8363F" w:rsidRPr="0039266E" w:rsidRDefault="00C8363F" w:rsidP="00C8363F">
            <w:pPr>
              <w:rPr>
                <w:rFonts w:cs="Arial"/>
                <w:lang w:eastAsia="cs-CZ"/>
              </w:rPr>
            </w:pPr>
            <w:r w:rsidRPr="0039266E">
              <w:rPr>
                <w:rFonts w:cs="Arial"/>
              </w:rPr>
              <w:t>according to TGP/14, as it is a ratio length/width char. it should have states (1) very low to (5) very high</w:t>
            </w:r>
            <w:r w:rsidRPr="0039266E">
              <w:rPr>
                <w:rFonts w:cs="Arial"/>
                <w:lang w:eastAsia="cs-CZ"/>
              </w:rPr>
              <w:t xml:space="preserve"> </w:t>
            </w:r>
          </w:p>
          <w:p w:rsidR="00C8363F" w:rsidRPr="0039266E" w:rsidRDefault="00C8363F" w:rsidP="00C8363F">
            <w:pPr>
              <w:rPr>
                <w:rFonts w:cs="Arial"/>
                <w:i/>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24</w:t>
            </w:r>
          </w:p>
        </w:tc>
        <w:tc>
          <w:tcPr>
            <w:tcW w:w="8208" w:type="dxa"/>
          </w:tcPr>
          <w:p w:rsidR="00C8363F" w:rsidRPr="0039266E" w:rsidRDefault="00C8363F" w:rsidP="00C8363F">
            <w:pPr>
              <w:rPr>
                <w:rFonts w:cs="Arial"/>
              </w:rPr>
            </w:pPr>
            <w:r w:rsidRPr="0039266E">
              <w:rPr>
                <w:rFonts w:cs="Arial"/>
              </w:rPr>
              <w:t>to read “Ray floret: proportion with rolled margin”</w:t>
            </w:r>
          </w:p>
          <w:p w:rsidR="00C8363F" w:rsidRPr="0039266E" w:rsidRDefault="00C8363F" w:rsidP="00C8363F">
            <w:pPr>
              <w:rPr>
                <w:rFonts w:cs="Arial"/>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30</w:t>
            </w:r>
          </w:p>
        </w:tc>
        <w:tc>
          <w:tcPr>
            <w:tcW w:w="8208" w:type="dxa"/>
          </w:tcPr>
          <w:p w:rsidR="00C8363F" w:rsidRPr="0039266E" w:rsidRDefault="00C8363F" w:rsidP="00C8363F">
            <w:pPr>
              <w:rPr>
                <w:rFonts w:cs="Arial"/>
                <w:lang w:eastAsia="cs-CZ"/>
              </w:rPr>
            </w:pPr>
            <w:r w:rsidRPr="0039266E">
              <w:rPr>
                <w:rFonts w:cs="Arial"/>
                <w:lang w:eastAsia="cs-CZ"/>
              </w:rPr>
              <w:t xml:space="preserve">to replace “prominence” with “conspicuousness” </w:t>
            </w:r>
          </w:p>
          <w:p w:rsidR="00C8363F" w:rsidRPr="0039266E" w:rsidRDefault="00C8363F" w:rsidP="00C8363F">
            <w:pPr>
              <w:rPr>
                <w:rFonts w:cs="Arial"/>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lang w:eastAsia="cs-CZ"/>
              </w:rPr>
            </w:pPr>
            <w:r w:rsidRPr="0039266E">
              <w:rPr>
                <w:rFonts w:cs="Arial"/>
                <w:lang w:eastAsia="cs-CZ"/>
              </w:rPr>
              <w:t>Char. 32</w:t>
            </w:r>
          </w:p>
        </w:tc>
        <w:tc>
          <w:tcPr>
            <w:tcW w:w="8208" w:type="dxa"/>
          </w:tcPr>
          <w:p w:rsidR="00C8363F" w:rsidRPr="0039266E" w:rsidRDefault="00C8363F" w:rsidP="00C8363F">
            <w:pPr>
              <w:rPr>
                <w:rFonts w:cs="Arial"/>
                <w:lang w:eastAsia="cs-CZ"/>
              </w:rPr>
            </w:pPr>
            <w:r w:rsidRPr="0039266E">
              <w:rPr>
                <w:rFonts w:cs="Arial"/>
                <w:lang w:eastAsia="cs-CZ"/>
              </w:rPr>
              <w:t>- to delete underlining</w:t>
            </w:r>
          </w:p>
          <w:p w:rsidR="00C8363F" w:rsidRPr="0039266E" w:rsidRDefault="00C8363F" w:rsidP="00C8363F">
            <w:pPr>
              <w:rPr>
                <w:rFonts w:cs="Arial"/>
                <w:lang w:eastAsia="cs-CZ"/>
              </w:rPr>
            </w:pPr>
            <w:r w:rsidRPr="0039266E">
              <w:rPr>
                <w:rFonts w:cs="Arial"/>
                <w:i/>
                <w:lang w:eastAsia="cs-CZ"/>
              </w:rPr>
              <w:t>Leading Expert: agreed</w:t>
            </w:r>
            <w:r w:rsidRPr="0039266E">
              <w:rPr>
                <w:rFonts w:cs="Arial"/>
                <w:lang w:eastAsia="cs-CZ"/>
              </w:rPr>
              <w:t xml:space="preserve"> </w:t>
            </w:r>
          </w:p>
          <w:p w:rsidR="00C8363F" w:rsidRPr="0039266E" w:rsidRDefault="00C8363F" w:rsidP="00C8363F">
            <w:pPr>
              <w:rPr>
                <w:rFonts w:cs="Arial"/>
                <w:lang w:eastAsia="cs-CZ"/>
              </w:rPr>
            </w:pPr>
          </w:p>
          <w:p w:rsidR="00C8363F" w:rsidRPr="0039266E" w:rsidRDefault="00C8363F" w:rsidP="00C8363F">
            <w:pPr>
              <w:rPr>
                <w:rFonts w:cs="Arial"/>
                <w:lang w:eastAsia="cs-CZ"/>
              </w:rPr>
            </w:pPr>
            <w:r w:rsidRPr="0039266E">
              <w:rPr>
                <w:rFonts w:cs="Arial"/>
                <w:lang w:eastAsia="cs-CZ"/>
              </w:rPr>
              <w:t>- to read “Ray floret: color of lower side”</w:t>
            </w:r>
          </w:p>
          <w:p w:rsidR="00C8363F" w:rsidRPr="0039266E" w:rsidRDefault="00C8363F" w:rsidP="00C8363F">
            <w:pPr>
              <w:rPr>
                <w:rFonts w:cs="Arial"/>
                <w:i/>
                <w:lang w:eastAsia="cs-CZ"/>
              </w:rPr>
            </w:pPr>
            <w:r w:rsidRPr="0039266E">
              <w:rPr>
                <w:rFonts w:cs="Arial"/>
                <w:i/>
                <w:lang w:eastAsia="cs-CZ"/>
              </w:rPr>
              <w:t>Leading Expert: NO, "color group" to be kept.</w:t>
            </w:r>
          </w:p>
          <w:p w:rsidR="00C8363F" w:rsidRPr="0039266E" w:rsidRDefault="00C8363F" w:rsidP="00C8363F">
            <w:pPr>
              <w:rPr>
                <w:rFonts w:cs="Arial"/>
                <w:lang w:eastAsia="cs-CZ"/>
              </w:rPr>
            </w:pPr>
            <w:r w:rsidRPr="0039266E">
              <w:rPr>
                <w:rFonts w:cs="Arial"/>
                <w:i/>
                <w:lang w:eastAsia="cs-CZ"/>
              </w:rPr>
              <w:t>The characteristic does not describe the color of the lower side but the color group (e.g. brown purple to brown violet, state 10) to which the variety belongs to. Within the states of expression there can be variation between different varieties.</w:t>
            </w:r>
          </w:p>
        </w:tc>
      </w:tr>
      <w:tr w:rsidR="00C8363F" w:rsidRPr="0039266E" w:rsidTr="00C8363F">
        <w:trPr>
          <w:cantSplit/>
        </w:trPr>
        <w:tc>
          <w:tcPr>
            <w:tcW w:w="1573" w:type="dxa"/>
          </w:tcPr>
          <w:p w:rsidR="00C8363F" w:rsidRPr="0039266E" w:rsidRDefault="00C8363F" w:rsidP="00C8363F">
            <w:pPr>
              <w:rPr>
                <w:rFonts w:cs="Arial"/>
                <w:lang w:eastAsia="cs-CZ"/>
              </w:rPr>
            </w:pPr>
            <w:r w:rsidRPr="0039266E">
              <w:rPr>
                <w:rFonts w:cs="Arial"/>
                <w:lang w:eastAsia="cs-CZ"/>
              </w:rPr>
              <w:t>8.1</w:t>
            </w:r>
          </w:p>
        </w:tc>
        <w:tc>
          <w:tcPr>
            <w:tcW w:w="8208" w:type="dxa"/>
          </w:tcPr>
          <w:p w:rsidR="00C8363F" w:rsidRPr="0039266E" w:rsidRDefault="00C8363F" w:rsidP="00C8363F">
            <w:pPr>
              <w:rPr>
                <w:rFonts w:cs="Arial"/>
                <w:lang w:eastAsia="cs-CZ"/>
              </w:rPr>
            </w:pPr>
            <w:r w:rsidRPr="0039266E">
              <w:rPr>
                <w:rFonts w:cs="Arial"/>
              </w:rPr>
              <w:t>to delete the word “All” i.e. “Unless otherwise stated, all” at the beginning of all explanations</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8</w:t>
            </w:r>
          </w:p>
        </w:tc>
        <w:tc>
          <w:tcPr>
            <w:tcW w:w="8208" w:type="dxa"/>
          </w:tcPr>
          <w:p w:rsidR="00C8363F" w:rsidRPr="0039266E" w:rsidRDefault="00C8363F" w:rsidP="00C8363F">
            <w:pPr>
              <w:rPr>
                <w:rFonts w:cs="Arial"/>
              </w:rPr>
            </w:pPr>
            <w:r w:rsidRPr="0039266E">
              <w:rPr>
                <w:rFonts w:cs="Arial"/>
              </w:rPr>
              <w:t>to reword “… In cases where the areas of the main and secondary color are too similar to reliably decide which color has the largest area, the darkest color is considered to be the main color.” (see draft TGP/14)</w:t>
            </w:r>
          </w:p>
          <w:p w:rsidR="00C8363F" w:rsidRPr="0039266E" w:rsidRDefault="00C8363F" w:rsidP="00C8363F">
            <w:pPr>
              <w:rPr>
                <w:rFonts w:cs="Arial"/>
                <w:lang w:eastAsia="cs-CZ"/>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17, 18</w:t>
            </w:r>
          </w:p>
        </w:tc>
        <w:tc>
          <w:tcPr>
            <w:tcW w:w="8208" w:type="dxa"/>
          </w:tcPr>
          <w:p w:rsidR="00C8363F" w:rsidRPr="0039266E" w:rsidRDefault="00C8363F" w:rsidP="00C8363F">
            <w:pPr>
              <w:rPr>
                <w:rFonts w:cs="Arial"/>
              </w:rPr>
            </w:pPr>
            <w:r w:rsidRPr="0039266E">
              <w:rPr>
                <w:rFonts w:cs="Arial"/>
              </w:rPr>
              <w:t>to add explanation of main color</w:t>
            </w:r>
          </w:p>
          <w:p w:rsidR="00C8363F" w:rsidRPr="0039266E" w:rsidRDefault="00C8363F" w:rsidP="00C8363F">
            <w:pPr>
              <w:rPr>
                <w:rFonts w:cs="Arial"/>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27, 28, 29</w:t>
            </w:r>
          </w:p>
        </w:tc>
        <w:tc>
          <w:tcPr>
            <w:tcW w:w="8208" w:type="dxa"/>
          </w:tcPr>
          <w:p w:rsidR="00C8363F" w:rsidRPr="0039266E" w:rsidRDefault="00C8363F" w:rsidP="00C8363F">
            <w:pPr>
              <w:rPr>
                <w:rFonts w:cs="Arial"/>
              </w:rPr>
            </w:pPr>
            <w:r w:rsidRPr="0039266E">
              <w:rPr>
                <w:rFonts w:cs="Arial"/>
              </w:rPr>
              <w:t>to reword according to draft of TGP/14</w:t>
            </w:r>
          </w:p>
          <w:p w:rsidR="00C8363F" w:rsidRPr="0039266E" w:rsidRDefault="00C8363F" w:rsidP="00C8363F">
            <w:pPr>
              <w:rPr>
                <w:rFonts w:cs="Arial"/>
              </w:rPr>
            </w:pPr>
            <w:r w:rsidRPr="0039266E">
              <w:rPr>
                <w:rFonts w:cs="Arial"/>
                <w:i/>
                <w:lang w:eastAsia="cs-CZ"/>
              </w:rPr>
              <w:t>Leading Expert: agreed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30</w:t>
            </w:r>
          </w:p>
        </w:tc>
        <w:tc>
          <w:tcPr>
            <w:tcW w:w="8208" w:type="dxa"/>
          </w:tcPr>
          <w:p w:rsidR="00C8363F" w:rsidRPr="0039266E" w:rsidRDefault="00C8363F" w:rsidP="00C8363F">
            <w:pPr>
              <w:rPr>
                <w:rFonts w:cs="Arial"/>
              </w:rPr>
            </w:pPr>
            <w:r w:rsidRPr="0039266E">
              <w:rPr>
                <w:rFonts w:cs="Arial"/>
              </w:rPr>
              <w:t>to add explanation (see char. 30)</w:t>
            </w:r>
          </w:p>
          <w:p w:rsidR="00C8363F" w:rsidRPr="0039266E" w:rsidRDefault="00C8363F" w:rsidP="00C8363F">
            <w:pPr>
              <w:rPr>
                <w:rFonts w:cs="Arial"/>
              </w:rPr>
            </w:pPr>
            <w:r w:rsidRPr="0039266E">
              <w:rPr>
                <w:rFonts w:cs="Arial"/>
                <w:i/>
                <w:lang w:eastAsia="cs-CZ"/>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 xml:space="preserve">Ad. 32 </w:t>
            </w:r>
          </w:p>
        </w:tc>
        <w:tc>
          <w:tcPr>
            <w:tcW w:w="8208" w:type="dxa"/>
          </w:tcPr>
          <w:p w:rsidR="00C8363F" w:rsidRPr="0039266E" w:rsidRDefault="00C8363F" w:rsidP="00C8363F">
            <w:pPr>
              <w:rPr>
                <w:rFonts w:cs="Arial"/>
              </w:rPr>
            </w:pPr>
            <w:r w:rsidRPr="0039266E">
              <w:rPr>
                <w:rFonts w:cs="Arial"/>
              </w:rPr>
              <w:t>photos to be deleted</w:t>
            </w:r>
          </w:p>
          <w:p w:rsidR="00C8363F" w:rsidRPr="0039266E" w:rsidRDefault="00C8363F" w:rsidP="00C8363F">
            <w:pPr>
              <w:rPr>
                <w:rFonts w:cs="Arial"/>
              </w:rPr>
            </w:pPr>
            <w:r w:rsidRPr="0039266E">
              <w:rPr>
                <w:rFonts w:cs="Arial"/>
                <w:i/>
                <w:lang w:eastAsia="cs-CZ"/>
              </w:rPr>
              <w:t>Leading Expert: agreed</w:t>
            </w:r>
          </w:p>
        </w:tc>
      </w:tr>
    </w:tbl>
    <w:p w:rsidR="00C8363F" w:rsidRPr="0039266E" w:rsidRDefault="00C8363F" w:rsidP="00C8363F">
      <w:pPr>
        <w:rPr>
          <w:rFonts w:cs="Arial"/>
        </w:rPr>
      </w:pPr>
    </w:p>
    <w:p w:rsidR="00C8363F" w:rsidRPr="0039266E" w:rsidRDefault="00C8363F" w:rsidP="0074655C">
      <w:pPr>
        <w:keepNext/>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74655C">
      <w:pPr>
        <w:keepNext/>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c>
          <w:tcPr>
            <w:tcW w:w="1573" w:type="dxa"/>
          </w:tcPr>
          <w:p w:rsidR="00C8363F" w:rsidRPr="0039266E" w:rsidRDefault="00C8363F" w:rsidP="00C8363F">
            <w:pPr>
              <w:rPr>
                <w:rFonts w:cs="Arial"/>
              </w:rPr>
            </w:pPr>
            <w:r w:rsidRPr="0039266E">
              <w:rPr>
                <w:rFonts w:cs="Arial"/>
              </w:rPr>
              <w:t>Ad. 31</w:t>
            </w:r>
          </w:p>
        </w:tc>
        <w:tc>
          <w:tcPr>
            <w:tcW w:w="8208" w:type="dxa"/>
          </w:tcPr>
          <w:p w:rsidR="00C8363F" w:rsidRPr="0039266E" w:rsidRDefault="00C8363F" w:rsidP="00C8363F">
            <w:pPr>
              <w:rPr>
                <w:rFonts w:cs="Arial"/>
              </w:rPr>
            </w:pPr>
            <w:r w:rsidRPr="0039266E">
              <w:rPr>
                <w:rFonts w:cs="Arial"/>
              </w:rPr>
              <w:t>to correct position of textbox (see proj.2)</w:t>
            </w:r>
          </w:p>
        </w:tc>
      </w:tr>
    </w:tbl>
    <w:p w:rsidR="00C8363F" w:rsidRPr="0039266E" w:rsidRDefault="00C8363F" w:rsidP="00C8363F">
      <w:pPr>
        <w:rPr>
          <w:rFonts w:cs="Arial"/>
        </w:rPr>
      </w:pPr>
    </w:p>
    <w:p w:rsidR="00C8363F" w:rsidRPr="0039266E" w:rsidRDefault="00C8363F" w:rsidP="00C8363F">
      <w:pPr>
        <w:rPr>
          <w:rFonts w:cs="Arial"/>
        </w:rPr>
      </w:pPr>
    </w:p>
    <w:tbl>
      <w:tblPr>
        <w:tblW w:w="65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309"/>
        <w:gridCol w:w="2268"/>
      </w:tblGrid>
      <w:tr w:rsidR="00C8363F" w:rsidRPr="0039266E" w:rsidTr="00C8363F">
        <w:trPr>
          <w:cantSplit/>
          <w:trHeight w:val="277"/>
        </w:trPr>
        <w:tc>
          <w:tcPr>
            <w:tcW w:w="4309" w:type="dxa"/>
            <w:shd w:val="clear" w:color="auto" w:fill="D9D9D9"/>
            <w:vAlign w:val="center"/>
          </w:tcPr>
          <w:p w:rsidR="00C8363F" w:rsidRPr="0039266E" w:rsidRDefault="00C8363F" w:rsidP="00C8363F">
            <w:pPr>
              <w:keepNext/>
              <w:jc w:val="left"/>
              <w:rPr>
                <w:caps/>
              </w:rPr>
            </w:pPr>
            <w:proofErr w:type="spellStart"/>
            <w:r w:rsidRPr="0039266E">
              <w:rPr>
                <w:rFonts w:cs="Arial"/>
                <w:color w:val="000000"/>
              </w:rPr>
              <w:t>Phalaenopsis</w:t>
            </w:r>
            <w:proofErr w:type="spellEnd"/>
            <w:r w:rsidRPr="0039266E">
              <w:rPr>
                <w:rFonts w:cs="Arial"/>
                <w:color w:val="000000"/>
              </w:rPr>
              <w:t xml:space="preserve"> (</w:t>
            </w:r>
            <w:proofErr w:type="spellStart"/>
            <w:r w:rsidRPr="0039266E">
              <w:rPr>
                <w:rFonts w:cs="Arial"/>
                <w:i/>
                <w:color w:val="000000"/>
              </w:rPr>
              <w:t>Phalaenopsis</w:t>
            </w:r>
            <w:proofErr w:type="spellEnd"/>
            <w:r w:rsidRPr="0039266E">
              <w:rPr>
                <w:rFonts w:cs="Arial"/>
                <w:color w:val="000000"/>
              </w:rPr>
              <w:t xml:space="preserve"> </w:t>
            </w:r>
            <w:proofErr w:type="spellStart"/>
            <w:r w:rsidRPr="0039266E">
              <w:rPr>
                <w:rFonts w:cs="Arial"/>
                <w:color w:val="000000"/>
              </w:rPr>
              <w:t>Blume</w:t>
            </w:r>
            <w:proofErr w:type="spellEnd"/>
            <w:r w:rsidRPr="0039266E">
              <w:rPr>
                <w:rFonts w:cs="Arial"/>
                <w:color w:val="000000"/>
              </w:rPr>
              <w:t>)</w:t>
            </w:r>
          </w:p>
        </w:tc>
        <w:tc>
          <w:tcPr>
            <w:tcW w:w="2268" w:type="dxa"/>
            <w:shd w:val="clear" w:color="auto" w:fill="D9D9D9"/>
            <w:vAlign w:val="center"/>
          </w:tcPr>
          <w:p w:rsidR="00C8363F" w:rsidRPr="0039266E" w:rsidRDefault="00C8363F" w:rsidP="00C8363F">
            <w:pPr>
              <w:rPr>
                <w:caps/>
              </w:rPr>
            </w:pPr>
            <w:r w:rsidRPr="0039266E">
              <w:rPr>
                <w:rFonts w:cs="Arial"/>
                <w:snapToGrid w:val="0"/>
                <w:color w:val="000000"/>
              </w:rPr>
              <w:t>TG/213/2(proj.7)</w:t>
            </w:r>
          </w:p>
        </w:tc>
      </w:tr>
    </w:tbl>
    <w:p w:rsidR="00C8363F" w:rsidRPr="0039266E" w:rsidRDefault="00C8363F" w:rsidP="00C8363F">
      <w:pPr>
        <w:keepNext/>
        <w:rPr>
          <w:rFonts w:cs="Arial"/>
        </w:rPr>
      </w:pPr>
    </w:p>
    <w:p w:rsidR="00C8363F" w:rsidRPr="0039266E" w:rsidRDefault="00C8363F" w:rsidP="00C8363F">
      <w:pPr>
        <w:keepNext/>
        <w:ind w:firstLine="567"/>
        <w:rPr>
          <w:rFonts w:cs="Arial"/>
        </w:rPr>
      </w:pPr>
      <w:r w:rsidRPr="0039266E">
        <w:rPr>
          <w:rFonts w:cs="Arial"/>
        </w:rPr>
        <w:t>(a)</w:t>
      </w:r>
      <w:r w:rsidRPr="0039266E">
        <w:rPr>
          <w:rFonts w:cs="Arial"/>
        </w:rPr>
        <w:tab/>
        <w:t xml:space="preserve">The following table contains the comments by the Enlarged Editorial Committee at its meeting on January 9 and 10, 2013.  Unless otherwise indicated, all comments are already incorporated in the draft Test Guidelines (document </w:t>
      </w:r>
      <w:r w:rsidRPr="0039266E">
        <w:rPr>
          <w:rFonts w:cs="Arial"/>
          <w:color w:val="000000"/>
          <w:lang w:val="en-GB"/>
        </w:rPr>
        <w:t>TG/213/2(proj.7)</w:t>
      </w:r>
      <w:r w:rsidRPr="0039266E">
        <w:rPr>
          <w:rFonts w:cs="Arial"/>
        </w:rPr>
        <w:t>),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rPr>
          <w:cantSplit/>
        </w:trPr>
        <w:tc>
          <w:tcPr>
            <w:tcW w:w="1573" w:type="dxa"/>
          </w:tcPr>
          <w:p w:rsidR="00C8363F" w:rsidRPr="0039266E" w:rsidRDefault="00C8363F" w:rsidP="00C8363F">
            <w:pPr>
              <w:rPr>
                <w:rFonts w:cs="Arial"/>
              </w:rPr>
            </w:pPr>
            <w:r w:rsidRPr="0039266E">
              <w:rPr>
                <w:rFonts w:cs="Arial"/>
              </w:rPr>
              <w:t>Cover page</w:t>
            </w:r>
          </w:p>
        </w:tc>
        <w:tc>
          <w:tcPr>
            <w:tcW w:w="8208" w:type="dxa"/>
          </w:tcPr>
          <w:p w:rsidR="00C8363F" w:rsidRPr="0039266E" w:rsidRDefault="00C8363F" w:rsidP="00C8363F">
            <w:pPr>
              <w:rPr>
                <w:rFonts w:cs="Arial"/>
                <w:lang w:eastAsia="cs-CZ"/>
              </w:rPr>
            </w:pPr>
            <w:r w:rsidRPr="0039266E">
              <w:rPr>
                <w:rFonts w:cs="Arial"/>
                <w:lang w:eastAsia="cs-CZ"/>
              </w:rPr>
              <w:t>to add Spanish name “</w:t>
            </w:r>
            <w:proofErr w:type="spellStart"/>
            <w:r w:rsidRPr="0039266E">
              <w:rPr>
                <w:rFonts w:cs="Arial"/>
              </w:rPr>
              <w:t>Orquídea</w:t>
            </w:r>
            <w:proofErr w:type="spellEnd"/>
            <w:r w:rsidRPr="0039266E">
              <w:rPr>
                <w:rFonts w:cs="Arial"/>
              </w:rPr>
              <w:t xml:space="preserve"> Mariposa”</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5</w:t>
            </w:r>
          </w:p>
        </w:tc>
        <w:tc>
          <w:tcPr>
            <w:tcW w:w="8208" w:type="dxa"/>
          </w:tcPr>
          <w:p w:rsidR="00C8363F" w:rsidRPr="0039266E" w:rsidRDefault="00C8363F" w:rsidP="00C8363F">
            <w:pPr>
              <w:rPr>
                <w:rFonts w:cs="Arial"/>
              </w:rPr>
            </w:pPr>
            <w:r w:rsidRPr="0039266E">
              <w:rPr>
                <w:rFonts w:cs="Arial"/>
              </w:rPr>
              <w:t>to amend according to draft of TGP/14 (either ratio or shape)</w:t>
            </w:r>
          </w:p>
          <w:p w:rsidR="00C8363F" w:rsidRPr="0039266E" w:rsidRDefault="00C8363F" w:rsidP="00C8363F">
            <w:pPr>
              <w:rPr>
                <w:rFonts w:cs="Arial"/>
                <w:i/>
              </w:rPr>
            </w:pPr>
            <w:r w:rsidRPr="0039266E">
              <w:rPr>
                <w:rFonts w:cs="Arial"/>
                <w:i/>
              </w:rPr>
              <w:t>Leading Expert: Characteristic to read “Leaf: shape” and to delete MS in consequence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8</w:t>
            </w:r>
          </w:p>
        </w:tc>
        <w:tc>
          <w:tcPr>
            <w:tcW w:w="8208" w:type="dxa"/>
          </w:tcPr>
          <w:p w:rsidR="00C8363F" w:rsidRPr="0039266E" w:rsidRDefault="00C8363F" w:rsidP="00C8363F">
            <w:pPr>
              <w:rPr>
                <w:rFonts w:cs="Arial"/>
              </w:rPr>
            </w:pPr>
            <w:r w:rsidRPr="0039266E">
              <w:rPr>
                <w:rFonts w:cs="Arial"/>
                <w:snapToGrid w:val="0"/>
              </w:rPr>
              <w:t>to check whether</w:t>
            </w:r>
            <w:r w:rsidRPr="0039266E">
              <w:rPr>
                <w:rFonts w:cs="Arial"/>
              </w:rPr>
              <w:t xml:space="preserve"> to move example varieties from note 2 to note 3</w:t>
            </w:r>
          </w:p>
          <w:p w:rsidR="00C8363F" w:rsidRPr="0039266E" w:rsidRDefault="00C8363F" w:rsidP="00C8363F">
            <w:pPr>
              <w:rPr>
                <w:rFonts w:cs="Arial"/>
                <w:i/>
              </w:rPr>
            </w:pPr>
            <w:r w:rsidRPr="0039266E">
              <w:rPr>
                <w:rFonts w:cs="Arial"/>
                <w:i/>
              </w:rPr>
              <w:t>Leading Expert: Example varieties are in the right place. Those are really moderately asymmetric.</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27</w:t>
            </w:r>
          </w:p>
        </w:tc>
        <w:tc>
          <w:tcPr>
            <w:tcW w:w="8208" w:type="dxa"/>
          </w:tcPr>
          <w:p w:rsidR="00C8363F" w:rsidRPr="0039266E" w:rsidRDefault="00C8363F" w:rsidP="00C8363F">
            <w:pPr>
              <w:rPr>
                <w:rFonts w:cs="Arial"/>
              </w:rPr>
            </w:pPr>
            <w:r w:rsidRPr="0039266E">
              <w:rPr>
                <w:rFonts w:cs="Arial"/>
              </w:rPr>
              <w:t>to amend according to draft of TGP/14 (either ratio or shape)</w:t>
            </w:r>
          </w:p>
          <w:p w:rsidR="00C8363F" w:rsidRPr="0039266E" w:rsidRDefault="00C8363F" w:rsidP="00C8363F">
            <w:pPr>
              <w:rPr>
                <w:rFonts w:cs="Arial"/>
                <w:snapToGrid w:val="0"/>
              </w:rPr>
            </w:pPr>
            <w:r w:rsidRPr="0039266E">
              <w:rPr>
                <w:rFonts w:cs="Arial"/>
                <w:i/>
              </w:rPr>
              <w:t>Leading Expert: Characteristic to read “Dorsal sepal: shape” and to delete MS in consequence</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Chars. 31, 56</w:t>
            </w:r>
          </w:p>
        </w:tc>
        <w:tc>
          <w:tcPr>
            <w:tcW w:w="8208" w:type="dxa"/>
          </w:tcPr>
          <w:p w:rsidR="00C8363F" w:rsidRPr="0039266E" w:rsidRDefault="00C8363F" w:rsidP="00C8363F">
            <w:pPr>
              <w:rPr>
                <w:rFonts w:cs="Arial"/>
                <w:snapToGrid w:val="0"/>
              </w:rPr>
            </w:pPr>
            <w:r w:rsidRPr="0039266E">
              <w:rPr>
                <w:rFonts w:cs="Arial"/>
                <w:snapToGrid w:val="0"/>
              </w:rPr>
              <w:t>to check whether</w:t>
            </w:r>
            <w:r w:rsidRPr="0039266E">
              <w:rPr>
                <w:rFonts w:cs="Arial"/>
              </w:rPr>
              <w:t xml:space="preserve"> QL or whether to have 3 states (</w:t>
            </w:r>
            <w:r w:rsidRPr="0039266E">
              <w:rPr>
                <w:rFonts w:cs="Arial"/>
                <w:snapToGrid w:val="0"/>
              </w:rPr>
              <w:t>absent or weak (1); medium (2); strong (3))</w:t>
            </w:r>
          </w:p>
          <w:p w:rsidR="00C8363F" w:rsidRPr="0039266E" w:rsidRDefault="00C8363F" w:rsidP="00C8363F">
            <w:pPr>
              <w:rPr>
                <w:rFonts w:cs="Arial"/>
                <w:i/>
              </w:rPr>
            </w:pPr>
            <w:r w:rsidRPr="0039266E">
              <w:rPr>
                <w:rFonts w:cs="Arial"/>
                <w:i/>
              </w:rPr>
              <w:t>Leading Expert: This is really QL. Most varieties are really not twisted.</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52</w:t>
            </w:r>
          </w:p>
        </w:tc>
        <w:tc>
          <w:tcPr>
            <w:tcW w:w="8208" w:type="dxa"/>
          </w:tcPr>
          <w:p w:rsidR="00C8363F" w:rsidRPr="0039266E" w:rsidRDefault="00C8363F" w:rsidP="00C8363F">
            <w:pPr>
              <w:rPr>
                <w:rFonts w:cs="Arial"/>
              </w:rPr>
            </w:pPr>
            <w:r w:rsidRPr="0039266E">
              <w:rPr>
                <w:rFonts w:cs="Arial"/>
              </w:rPr>
              <w:t>- to amend according to draft of TGP/14 (either ratio or shape)</w:t>
            </w:r>
          </w:p>
          <w:p w:rsidR="00C8363F" w:rsidRPr="0039266E" w:rsidRDefault="00C8363F" w:rsidP="00C8363F">
            <w:pPr>
              <w:rPr>
                <w:rFonts w:cs="Arial"/>
                <w:i/>
              </w:rPr>
            </w:pPr>
            <w:r w:rsidRPr="0039266E">
              <w:rPr>
                <w:rFonts w:cs="Arial"/>
                <w:i/>
              </w:rPr>
              <w:t>Leading Expert: Characteristic to read “Petal: shape” and to delete MS in consequence</w:t>
            </w:r>
          </w:p>
          <w:p w:rsidR="00C8363F" w:rsidRPr="0039266E" w:rsidRDefault="00C8363F" w:rsidP="00C8363F">
            <w:pPr>
              <w:rPr>
                <w:rFonts w:cs="Arial"/>
              </w:rPr>
            </w:pPr>
            <w:r w:rsidRPr="0039266E">
              <w:rPr>
                <w:rFonts w:cs="Arial"/>
              </w:rPr>
              <w:t>- to check if states of char. 27 and 52 can be presented in the same way.</w:t>
            </w:r>
            <w:r w:rsidRPr="0039266E">
              <w:rPr>
                <w:rFonts w:cs="Arial"/>
              </w:rPr>
              <w:br/>
            </w:r>
            <w:r w:rsidRPr="0039266E">
              <w:rPr>
                <w:rFonts w:cs="Arial"/>
                <w:i/>
              </w:rPr>
              <w:t>Leading Expert: to delete states 1 and 9 from Char. 52</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70</w:t>
            </w:r>
          </w:p>
        </w:tc>
        <w:tc>
          <w:tcPr>
            <w:tcW w:w="8208" w:type="dxa"/>
          </w:tcPr>
          <w:p w:rsidR="00C8363F" w:rsidRPr="0039266E" w:rsidRDefault="00C8363F" w:rsidP="00C8363F">
            <w:pPr>
              <w:rPr>
                <w:rFonts w:cs="Arial"/>
              </w:rPr>
            </w:pPr>
            <w:r w:rsidRPr="0039266E">
              <w:rPr>
                <w:rFonts w:cs="Arial"/>
              </w:rPr>
              <w:t>- state 7 to read "</w:t>
            </w:r>
            <w:proofErr w:type="spellStart"/>
            <w:r w:rsidRPr="0039266E">
              <w:rPr>
                <w:rFonts w:cs="Arial"/>
              </w:rPr>
              <w:t>obtrullate</w:t>
            </w:r>
            <w:proofErr w:type="spellEnd"/>
            <w:r w:rsidRPr="0039266E">
              <w:rPr>
                <w:rFonts w:cs="Arial"/>
              </w:rPr>
              <w:t xml:space="preserve">"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71</w:t>
            </w:r>
          </w:p>
        </w:tc>
        <w:tc>
          <w:tcPr>
            <w:tcW w:w="8208" w:type="dxa"/>
          </w:tcPr>
          <w:p w:rsidR="00C8363F" w:rsidRPr="0039266E" w:rsidRDefault="00C8363F" w:rsidP="00C8363F">
            <w:pPr>
              <w:rPr>
                <w:rFonts w:cs="Arial"/>
              </w:rPr>
            </w:pPr>
            <w:r w:rsidRPr="0039266E">
              <w:rPr>
                <w:rFonts w:cs="Arial"/>
              </w:rPr>
              <w:t>to delete (+)</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Char. 84</w:t>
            </w:r>
          </w:p>
        </w:tc>
        <w:tc>
          <w:tcPr>
            <w:tcW w:w="8208" w:type="dxa"/>
          </w:tcPr>
          <w:p w:rsidR="00C8363F" w:rsidRPr="0039266E" w:rsidRDefault="00C8363F" w:rsidP="00C8363F">
            <w:pPr>
              <w:rPr>
                <w:rFonts w:cs="Arial"/>
                <w:lang w:eastAsia="cs-CZ"/>
              </w:rPr>
            </w:pPr>
            <w:r w:rsidRPr="0039266E">
              <w:rPr>
                <w:rFonts w:cs="Arial"/>
                <w:lang w:eastAsia="cs-CZ"/>
              </w:rPr>
              <w:t>state 3 to read “medium”</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5</w:t>
            </w:r>
          </w:p>
        </w:tc>
        <w:tc>
          <w:tcPr>
            <w:tcW w:w="8208" w:type="dxa"/>
          </w:tcPr>
          <w:p w:rsidR="00C8363F" w:rsidRPr="0039266E" w:rsidRDefault="00C8363F" w:rsidP="00C8363F">
            <w:pPr>
              <w:rPr>
                <w:rFonts w:cs="Arial"/>
              </w:rPr>
            </w:pPr>
            <w:r w:rsidRPr="0039266E">
              <w:rPr>
                <w:rFonts w:cs="Arial"/>
              </w:rPr>
              <w:t xml:space="preserve">to be presented without table </w:t>
            </w:r>
          </w:p>
          <w:p w:rsidR="00C8363F" w:rsidRPr="0039266E" w:rsidRDefault="00C8363F" w:rsidP="00C8363F">
            <w:pPr>
              <w:rPr>
                <w:rFonts w:cs="Arial"/>
                <w:i/>
              </w:rPr>
            </w:pPr>
            <w:r w:rsidRPr="0039266E">
              <w:rPr>
                <w:rFonts w:cs="Arial"/>
                <w:i/>
              </w:rPr>
              <w:t>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12</w:t>
            </w:r>
          </w:p>
        </w:tc>
        <w:tc>
          <w:tcPr>
            <w:tcW w:w="8208" w:type="dxa"/>
          </w:tcPr>
          <w:p w:rsidR="00C8363F" w:rsidRPr="0039266E" w:rsidRDefault="00C8363F" w:rsidP="00C8363F">
            <w:pPr>
              <w:rPr>
                <w:rFonts w:cs="Arial"/>
              </w:rPr>
            </w:pPr>
            <w:r w:rsidRPr="0039266E">
              <w:rPr>
                <w:rFonts w:cs="Arial"/>
              </w:rPr>
              <w:t>to amend according to draft of TGP/14</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21, 22, 71</w:t>
            </w:r>
          </w:p>
        </w:tc>
        <w:tc>
          <w:tcPr>
            <w:tcW w:w="8208" w:type="dxa"/>
          </w:tcPr>
          <w:p w:rsidR="00C8363F" w:rsidRPr="0039266E" w:rsidRDefault="00C8363F" w:rsidP="00C8363F">
            <w:pPr>
              <w:rPr>
                <w:rFonts w:cs="Arial"/>
              </w:rPr>
            </w:pPr>
            <w:r w:rsidRPr="0039266E">
              <w:rPr>
                <w:rFonts w:cs="Arial"/>
              </w:rPr>
              <w:t>- to be moved to Chapter 8.1 and combined with current illustration in 8.1 with note for all flower and lip chars. covered (add whiskers to 8.1 (c))</w:t>
            </w:r>
          </w:p>
          <w:p w:rsidR="00C8363F" w:rsidRPr="0039266E" w:rsidRDefault="00C8363F" w:rsidP="00C8363F">
            <w:pPr>
              <w:rPr>
                <w:rFonts w:cs="Arial"/>
                <w:i/>
              </w:rPr>
            </w:pPr>
            <w:r w:rsidRPr="0039266E">
              <w:rPr>
                <w:rFonts w:cs="Arial"/>
                <w:i/>
              </w:rPr>
              <w:t>new illustration for 8.1 provided by Leading Expert</w:t>
            </w:r>
          </w:p>
          <w:p w:rsidR="00C8363F" w:rsidRPr="0039266E" w:rsidRDefault="00C8363F" w:rsidP="00C8363F">
            <w:pPr>
              <w:rPr>
                <w:rFonts w:cs="Arial"/>
              </w:rPr>
            </w:pPr>
            <w:r w:rsidRPr="0039266E">
              <w:rPr>
                <w:rFonts w:cs="Arial"/>
              </w:rPr>
              <w:t xml:space="preserve">-Ad. 21 and 22 to stay, but delete everything except for indication of length and width, delete Ad. 71 from title </w:t>
            </w:r>
          </w:p>
          <w:p w:rsidR="00C8363F" w:rsidRPr="0039266E" w:rsidRDefault="00C8363F" w:rsidP="00C8363F">
            <w:pPr>
              <w:rPr>
                <w:rFonts w:cs="Arial"/>
                <w:i/>
              </w:rPr>
            </w:pPr>
            <w:r w:rsidRPr="0039266E">
              <w:rPr>
                <w:rFonts w:cs="Arial"/>
                <w:i/>
              </w:rPr>
              <w:t>new Ad. 21, 22 provided by Leading Expert</w:t>
            </w:r>
          </w:p>
        </w:tc>
      </w:tr>
      <w:tr w:rsidR="00C8363F" w:rsidRPr="0039266E" w:rsidTr="00C8363F">
        <w:trPr>
          <w:cantSplit/>
        </w:trPr>
        <w:tc>
          <w:tcPr>
            <w:tcW w:w="1573" w:type="dxa"/>
          </w:tcPr>
          <w:p w:rsidR="00C8363F" w:rsidRPr="0039266E" w:rsidRDefault="00C8363F" w:rsidP="00C8363F">
            <w:pPr>
              <w:rPr>
                <w:rFonts w:cs="Arial"/>
              </w:rPr>
            </w:pPr>
            <w:r w:rsidRPr="0039266E">
              <w:rPr>
                <w:rFonts w:cs="Arial"/>
              </w:rPr>
              <w:t>Ad. 70</w:t>
            </w:r>
          </w:p>
        </w:tc>
        <w:tc>
          <w:tcPr>
            <w:tcW w:w="8208" w:type="dxa"/>
          </w:tcPr>
          <w:p w:rsidR="00C8363F" w:rsidRPr="0039266E" w:rsidRDefault="00C8363F" w:rsidP="00C8363F">
            <w:pPr>
              <w:rPr>
                <w:rFonts w:cs="Arial"/>
                <w:snapToGrid w:val="0"/>
              </w:rPr>
            </w:pPr>
            <w:r w:rsidRPr="0039266E">
              <w:rPr>
                <w:rFonts w:cs="Arial"/>
                <w:snapToGrid w:val="0"/>
              </w:rPr>
              <w:t>to be provided in form of grid (see TGP/14)</w:t>
            </w:r>
          </w:p>
          <w:p w:rsidR="00C8363F" w:rsidRPr="0039266E" w:rsidRDefault="00C8363F" w:rsidP="00C8363F">
            <w:pPr>
              <w:rPr>
                <w:rFonts w:cs="Arial"/>
              </w:rPr>
            </w:pPr>
            <w:r w:rsidRPr="0039266E">
              <w:rPr>
                <w:rFonts w:cs="Arial"/>
                <w:i/>
              </w:rPr>
              <w:t>provided by Leading Expert</w:t>
            </w:r>
          </w:p>
        </w:tc>
      </w:tr>
    </w:tbl>
    <w:p w:rsidR="00C8363F" w:rsidRPr="0039266E" w:rsidRDefault="00C8363F" w:rsidP="00C8363F">
      <w:pPr>
        <w:rPr>
          <w:rFonts w:cs="Arial"/>
        </w:rPr>
      </w:pPr>
    </w:p>
    <w:p w:rsidR="00C8363F" w:rsidRPr="0039266E" w:rsidRDefault="00C8363F" w:rsidP="00C8363F">
      <w:pPr>
        <w:rPr>
          <w:rFonts w:cs="Arial"/>
        </w:rPr>
      </w:pPr>
      <w:r w:rsidRPr="0039266E">
        <w:rPr>
          <w:rFonts w:cs="Arial"/>
        </w:rPr>
        <w:tab/>
        <w:t>(b)</w:t>
      </w:r>
      <w:r w:rsidRPr="0039266E">
        <w:rPr>
          <w:rFonts w:cs="Arial"/>
        </w:rPr>
        <w:tab/>
        <w:t>Changes proposed by the TC-EDC in March 2013, which are to be included in the Test Guidelines submitted to the TC:</w:t>
      </w:r>
    </w:p>
    <w:p w:rsidR="00C8363F" w:rsidRPr="0039266E" w:rsidRDefault="00C8363F" w:rsidP="00C8363F">
      <w:pPr>
        <w:rPr>
          <w:rFonts w:cs="Arial"/>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208"/>
      </w:tblGrid>
      <w:tr w:rsidR="00C8363F" w:rsidRPr="0039266E" w:rsidTr="00C8363F">
        <w:tc>
          <w:tcPr>
            <w:tcW w:w="1573" w:type="dxa"/>
          </w:tcPr>
          <w:p w:rsidR="00C8363F" w:rsidRPr="0039266E" w:rsidRDefault="00C8363F" w:rsidP="00C8363F">
            <w:pPr>
              <w:rPr>
                <w:rFonts w:cs="Arial"/>
              </w:rPr>
            </w:pPr>
            <w:r w:rsidRPr="0039266E">
              <w:rPr>
                <w:rFonts w:cs="Arial"/>
              </w:rPr>
              <w:t>Ad. 70</w:t>
            </w:r>
          </w:p>
        </w:tc>
        <w:tc>
          <w:tcPr>
            <w:tcW w:w="8208" w:type="dxa"/>
          </w:tcPr>
          <w:p w:rsidR="00C8363F" w:rsidRPr="0039266E" w:rsidRDefault="00C8363F" w:rsidP="00C8363F">
            <w:pPr>
              <w:rPr>
                <w:rFonts w:cs="Arial"/>
              </w:rPr>
            </w:pPr>
            <w:r w:rsidRPr="0039266E">
              <w:rPr>
                <w:rFonts w:cs="Arial"/>
              </w:rPr>
              <w:t>to move illustrations from top row to middle row</w:t>
            </w:r>
          </w:p>
        </w:tc>
      </w:tr>
    </w:tbl>
    <w:p w:rsidR="00C8363F" w:rsidRPr="0039266E" w:rsidRDefault="00C8363F" w:rsidP="00C8363F">
      <w:pPr>
        <w:rPr>
          <w:rFonts w:cs="Arial"/>
        </w:rPr>
      </w:pPr>
    </w:p>
    <w:p w:rsidR="00C8363F" w:rsidRPr="0039266E" w:rsidRDefault="00C8363F" w:rsidP="00C8363F">
      <w:pPr>
        <w:rPr>
          <w:rFonts w:cs="Arial"/>
        </w:rPr>
      </w:pPr>
    </w:p>
    <w:p w:rsidR="00C8363F" w:rsidRPr="0039266E" w:rsidRDefault="00C8363F" w:rsidP="00C8363F">
      <w:pPr>
        <w:rPr>
          <w:rFonts w:cs="Arial"/>
        </w:rPr>
      </w:pPr>
    </w:p>
    <w:p w:rsidR="00C8363F" w:rsidRPr="005F2F8D" w:rsidRDefault="00C8363F" w:rsidP="00C8363F">
      <w:pPr>
        <w:jc w:val="right"/>
        <w:rPr>
          <w:rFonts w:cs="Arial"/>
        </w:rPr>
      </w:pPr>
      <w:r w:rsidRPr="0039266E">
        <w:rPr>
          <w:rFonts w:cs="Arial"/>
        </w:rPr>
        <w:t>[End of Annex I</w:t>
      </w:r>
      <w:r w:rsidR="006F53E0" w:rsidRPr="0039266E">
        <w:rPr>
          <w:rFonts w:cs="Arial"/>
        </w:rPr>
        <w:t>V</w:t>
      </w:r>
      <w:r w:rsidRPr="0039266E">
        <w:rPr>
          <w:rFonts w:cs="Arial"/>
        </w:rPr>
        <w:t xml:space="preserve"> and of document]</w:t>
      </w:r>
      <w:bookmarkStart w:id="56" w:name="_GoBack"/>
      <w:bookmarkEnd w:id="56"/>
    </w:p>
    <w:p w:rsidR="00C8363F" w:rsidRDefault="00C8363F" w:rsidP="00960BD0">
      <w:pPr>
        <w:jc w:val="right"/>
        <w:rPr>
          <w:rFonts w:cs="Arial"/>
        </w:rPr>
      </w:pPr>
    </w:p>
    <w:sectPr w:rsidR="00C8363F" w:rsidSect="00C64FBD">
      <w:headerReference w:type="even" r:id="rId136"/>
      <w:headerReference w:type="default" r:id="rId137"/>
      <w:footerReference w:type="even" r:id="rId138"/>
      <w:footerReference w:type="default" r:id="rId139"/>
      <w:headerReference w:type="first" r:id="rId140"/>
      <w:footerReference w:type="first" r:id="rId141"/>
      <w:pgSz w:w="11907" w:h="16840" w:code="9"/>
      <w:pgMar w:top="504" w:right="1138" w:bottom="1138" w:left="1138" w:header="504" w:footer="677"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55EE" w:rsidRDefault="001055EE" w:rsidP="006655D3">
      <w:r>
        <w:separator/>
      </w:r>
    </w:p>
    <w:p w:rsidR="001055EE" w:rsidRDefault="001055EE" w:rsidP="006655D3"/>
    <w:p w:rsidR="001055EE" w:rsidRDefault="001055EE" w:rsidP="006655D3"/>
  </w:endnote>
  <w:endnote w:type="continuationSeparator" w:id="0">
    <w:p w:rsidR="001055EE" w:rsidRDefault="001055EE" w:rsidP="006655D3">
      <w:r>
        <w:separator/>
      </w:r>
    </w:p>
    <w:p w:rsidR="001055EE" w:rsidRPr="00CD2BA2" w:rsidRDefault="001055EE">
      <w:pPr>
        <w:pStyle w:val="Footer"/>
        <w:spacing w:after="60"/>
        <w:rPr>
          <w:sz w:val="18"/>
          <w:lang w:val="fr-CH"/>
        </w:rPr>
      </w:pPr>
      <w:r w:rsidRPr="00CD2BA2">
        <w:rPr>
          <w:sz w:val="18"/>
          <w:lang w:val="fr-CH"/>
        </w:rPr>
        <w:t>[Suite de la note de la page précédente]</w:t>
      </w:r>
    </w:p>
    <w:p w:rsidR="001055EE" w:rsidRPr="00CD2BA2" w:rsidRDefault="001055EE" w:rsidP="006655D3">
      <w:pPr>
        <w:rPr>
          <w:lang w:val="fr-CH"/>
        </w:rPr>
      </w:pPr>
    </w:p>
    <w:p w:rsidR="001055EE" w:rsidRPr="00CD2BA2" w:rsidRDefault="001055EE" w:rsidP="006655D3">
      <w:pPr>
        <w:rPr>
          <w:lang w:val="fr-CH"/>
        </w:rPr>
      </w:pPr>
    </w:p>
  </w:endnote>
  <w:endnote w:type="continuationNotice" w:id="1">
    <w:p w:rsidR="001055EE" w:rsidRPr="00CD2BA2" w:rsidRDefault="001055EE" w:rsidP="006655D3">
      <w:pPr>
        <w:rPr>
          <w:lang w:val="fr-CH"/>
        </w:rPr>
      </w:pPr>
      <w:r w:rsidRPr="00CD2BA2">
        <w:rPr>
          <w:lang w:val="fr-CH"/>
        </w:rPr>
        <w:t>[Suite de la note page suivante]</w:t>
      </w:r>
    </w:p>
    <w:p w:rsidR="001055EE" w:rsidRPr="00CD2BA2" w:rsidRDefault="001055EE" w:rsidP="006655D3">
      <w:pPr>
        <w:rPr>
          <w:lang w:val="fr-CH"/>
        </w:rPr>
      </w:pPr>
    </w:p>
    <w:p w:rsidR="001055EE" w:rsidRPr="00CD2BA2" w:rsidRDefault="001055EE" w:rsidP="006655D3">
      <w:pPr>
        <w:rPr>
          <w:lang w:val="fr-CH"/>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E" w:rsidRPr="00C8363F" w:rsidRDefault="001055EE" w:rsidP="00C836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E" w:rsidRDefault="001055E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E" w:rsidRDefault="001055E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E" w:rsidRDefault="001055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55EE" w:rsidRDefault="001055EE" w:rsidP="006655D3">
      <w:r>
        <w:separator/>
      </w:r>
    </w:p>
  </w:footnote>
  <w:footnote w:type="continuationSeparator" w:id="0">
    <w:p w:rsidR="001055EE" w:rsidRDefault="001055EE" w:rsidP="006655D3">
      <w:r>
        <w:separator/>
      </w:r>
    </w:p>
  </w:footnote>
  <w:footnote w:type="continuationNotice" w:id="1">
    <w:p w:rsidR="001055EE" w:rsidRPr="00AB530F" w:rsidRDefault="001055EE" w:rsidP="00AB530F">
      <w:pPr>
        <w:pStyle w:val="Footer"/>
      </w:pPr>
    </w:p>
  </w:footnote>
  <w:footnote w:id="2">
    <w:p w:rsidR="001055EE" w:rsidRPr="00AB5B00" w:rsidRDefault="001055EE" w:rsidP="005B05EE">
      <w:pPr>
        <w:pStyle w:val="FootnoteText"/>
      </w:pPr>
      <w:r w:rsidRPr="00483EFD">
        <w:rPr>
          <w:rStyle w:val="FootnoteReference"/>
        </w:rPr>
        <w:footnoteRef/>
      </w:r>
      <w:r w:rsidRPr="00483EFD">
        <w:t xml:space="preserve"> The asterisked (*) paragraphs in this report are reproduced from document TC/</w:t>
      </w:r>
      <w:r>
        <w:t>49/41</w:t>
      </w:r>
      <w:r w:rsidRPr="00483EFD">
        <w:t xml:space="preserve"> (Report on the Conclusions).</w:t>
      </w:r>
    </w:p>
  </w:footnote>
  <w:footnote w:id="3">
    <w:p w:rsidR="001055EE" w:rsidRPr="00826E29" w:rsidRDefault="001055EE">
      <w:pPr>
        <w:pStyle w:val="FootnoteText"/>
      </w:pPr>
      <w:r>
        <w:rPr>
          <w:rStyle w:val="FootnoteReference"/>
        </w:rPr>
        <w:footnoteRef/>
      </w:r>
      <w:r>
        <w:t xml:space="preserve"> Copies of the presentations made at the session are provided on the UPOV website at </w:t>
      </w:r>
      <w:hyperlink r:id="rId1" w:history="1">
        <w:r w:rsidRPr="0004744C">
          <w:rPr>
            <w:rStyle w:val="Hyperlink"/>
          </w:rPr>
          <w:t>http://www.upov.int/meetings/en/details.jsp?meeting_id=28343</w:t>
        </w:r>
      </w:hyperlink>
      <w:r>
        <w:t>.</w:t>
      </w:r>
    </w:p>
  </w:footnote>
  <w:footnote w:id="4">
    <w:p w:rsidR="001055EE" w:rsidRPr="00114C17" w:rsidRDefault="001055EE">
      <w:pPr>
        <w:pStyle w:val="FootnoteText"/>
      </w:pPr>
      <w:r w:rsidRPr="009D49E2">
        <w:rPr>
          <w:rStyle w:val="FootnoteReference"/>
        </w:rPr>
        <w:footnoteRef/>
      </w:r>
      <w:r w:rsidRPr="009D49E2">
        <w:t xml:space="preserve"> Corrected from document TC/49/41 “Report on the Conclusions”</w:t>
      </w:r>
    </w:p>
  </w:footnote>
  <w:footnote w:id="5">
    <w:p w:rsidR="001055EE" w:rsidRPr="00831478" w:rsidRDefault="001055EE">
      <w:pPr>
        <w:pStyle w:val="FootnoteText"/>
      </w:pPr>
      <w:r>
        <w:rPr>
          <w:rStyle w:val="FootnoteReference"/>
        </w:rPr>
        <w:footnoteRef/>
      </w:r>
      <w:r>
        <w:t xml:space="preserve"> </w:t>
      </w:r>
      <w:r w:rsidRPr="00114C17">
        <w:t>Corrected from document TC/4</w:t>
      </w:r>
      <w:r>
        <w:t>9</w:t>
      </w:r>
      <w:r w:rsidRPr="00114C17">
        <w:t>/</w:t>
      </w:r>
      <w:r>
        <w:t>41</w:t>
      </w:r>
      <w:r w:rsidRPr="00114C17">
        <w:t xml:space="preserve"> “Report on the Conclusions”</w:t>
      </w:r>
    </w:p>
  </w:footnote>
  <w:footnote w:id="6">
    <w:p w:rsidR="001055EE" w:rsidRPr="00831478" w:rsidRDefault="001055EE">
      <w:pPr>
        <w:pStyle w:val="FootnoteText"/>
      </w:pPr>
      <w:r w:rsidRPr="00623266">
        <w:rPr>
          <w:rStyle w:val="FootnoteReference"/>
        </w:rPr>
        <w:footnoteRef/>
      </w:r>
      <w:r w:rsidRPr="00623266">
        <w:t xml:space="preserve"> Corrected from document TC/49/41 “Report on the Conclusions”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E" w:rsidRPr="00C5280D" w:rsidRDefault="001055EE" w:rsidP="00EB048E">
    <w:pPr>
      <w:pStyle w:val="Header"/>
      <w:rPr>
        <w:rStyle w:val="PageNumber"/>
        <w:lang w:val="en-US"/>
      </w:rPr>
    </w:pPr>
    <w:r>
      <w:rPr>
        <w:rStyle w:val="PageNumber"/>
        <w:lang w:val="en-US"/>
      </w:rPr>
      <w:t xml:space="preserve">TC/49/42 </w:t>
    </w:r>
  </w:p>
  <w:p w:rsidR="001055EE" w:rsidRPr="00C5280D" w:rsidRDefault="001055EE" w:rsidP="00EB048E">
    <w:pPr>
      <w:pStyle w:val="Header"/>
      <w:rPr>
        <w:lang w:val="en-US"/>
      </w:rPr>
    </w:pPr>
    <w:proofErr w:type="gramStart"/>
    <w:r w:rsidRPr="00C5280D">
      <w:rPr>
        <w:lang w:val="en-US"/>
      </w:rPr>
      <w:t>page</w:t>
    </w:r>
    <w:proofErr w:type="gramEnd"/>
    <w:r w:rsidRPr="00C5280D">
      <w:rPr>
        <w:lang w:val="en-US"/>
      </w:rPr>
      <w:t xml:space="preserve"> </w:t>
    </w:r>
    <w:r w:rsidRPr="00C5280D">
      <w:rPr>
        <w:rStyle w:val="PageNumber"/>
        <w:lang w:val="en-US"/>
      </w:rPr>
      <w:fldChar w:fldCharType="begin"/>
    </w:r>
    <w:r w:rsidRPr="00C5280D">
      <w:rPr>
        <w:rStyle w:val="PageNumber"/>
        <w:lang w:val="en-US"/>
      </w:rPr>
      <w:instrText xml:space="preserve"> PAGE </w:instrText>
    </w:r>
    <w:r w:rsidRPr="00C5280D">
      <w:rPr>
        <w:rStyle w:val="PageNumber"/>
        <w:lang w:val="en-US"/>
      </w:rPr>
      <w:fldChar w:fldCharType="separate"/>
    </w:r>
    <w:r w:rsidR="003B42E7">
      <w:rPr>
        <w:rStyle w:val="PageNumber"/>
        <w:noProof/>
        <w:lang w:val="en-US"/>
      </w:rPr>
      <w:t>2</w:t>
    </w:r>
    <w:r w:rsidRPr="00C5280D">
      <w:rPr>
        <w:rStyle w:val="PageNumber"/>
        <w:lang w:val="en-US"/>
      </w:rPr>
      <w:fldChar w:fldCharType="end"/>
    </w:r>
  </w:p>
  <w:p w:rsidR="001055EE" w:rsidRPr="00C5280D" w:rsidRDefault="001055EE" w:rsidP="006655D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E" w:rsidRPr="00AD122C" w:rsidRDefault="001055EE">
    <w:pPr>
      <w:jc w:val="center"/>
      <w:rPr>
        <w:lang w:val="pt-BR"/>
      </w:rPr>
    </w:pPr>
    <w:r>
      <w:rPr>
        <w:spacing w:val="10"/>
        <w:lang w:val="pt-BR"/>
      </w:rPr>
      <w:t xml:space="preserve">TC/49/42 </w:t>
    </w:r>
    <w:r>
      <w:rPr>
        <w:spacing w:val="10"/>
        <w:lang w:val="pt-BR"/>
      </w:rPr>
      <w:br/>
    </w:r>
    <w:r w:rsidRPr="00AD122C">
      <w:rPr>
        <w:lang w:val="da-DK"/>
      </w:rPr>
      <w:t>Annexe I / Annex I / Anlage I / Anexo I</w:t>
    </w:r>
    <w:r w:rsidRPr="00AD122C">
      <w:rPr>
        <w:lang w:val="da-DK"/>
      </w:rPr>
      <w:br/>
      <w:t xml:space="preserve">page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3B42E7">
      <w:rPr>
        <w:rStyle w:val="PageNumber"/>
        <w:noProof/>
        <w:lang w:val="da-DK"/>
      </w:rPr>
      <w:t>14</w:t>
    </w:r>
    <w:r w:rsidRPr="00AD122C">
      <w:rPr>
        <w:rStyle w:val="PageNumber"/>
      </w:rPr>
      <w:fldChar w:fldCharType="end"/>
    </w:r>
    <w:r w:rsidRPr="00AD122C">
      <w:rPr>
        <w:rStyle w:val="PageNumber"/>
        <w:lang w:val="da-DK"/>
      </w:rPr>
      <w:t xml:space="preserve"> / Seite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3B42E7">
      <w:rPr>
        <w:rStyle w:val="PageNumber"/>
        <w:noProof/>
        <w:lang w:val="da-DK"/>
      </w:rPr>
      <w:t>14</w:t>
    </w:r>
    <w:r w:rsidRPr="00AD122C">
      <w:rPr>
        <w:rStyle w:val="PageNumber"/>
      </w:rPr>
      <w:fldChar w:fldCharType="end"/>
    </w:r>
    <w:r w:rsidRPr="00AD122C">
      <w:rPr>
        <w:rStyle w:val="PageNumber"/>
        <w:lang w:val="da-DK"/>
      </w:rPr>
      <w:t xml:space="preserve"> / página </w:t>
    </w:r>
    <w:r w:rsidRPr="00AD122C">
      <w:rPr>
        <w:rStyle w:val="PageNumber"/>
      </w:rPr>
      <w:fldChar w:fldCharType="begin"/>
    </w:r>
    <w:r w:rsidRPr="00AD122C">
      <w:rPr>
        <w:rStyle w:val="PageNumber"/>
        <w:lang w:val="da-DK"/>
      </w:rPr>
      <w:instrText xml:space="preserve"> PAGE </w:instrText>
    </w:r>
    <w:r w:rsidRPr="00AD122C">
      <w:rPr>
        <w:rStyle w:val="PageNumber"/>
      </w:rPr>
      <w:fldChar w:fldCharType="separate"/>
    </w:r>
    <w:r w:rsidR="003B42E7">
      <w:rPr>
        <w:rStyle w:val="PageNumber"/>
        <w:noProof/>
        <w:lang w:val="da-DK"/>
      </w:rPr>
      <w:t>14</w:t>
    </w:r>
    <w:r w:rsidRPr="00AD122C">
      <w:rPr>
        <w:rStyle w:val="PageNumber"/>
      </w:rPr>
      <w:fldChar w:fldCharType="end"/>
    </w:r>
  </w:p>
  <w:p w:rsidR="001055EE" w:rsidRPr="00AD122C" w:rsidRDefault="001055EE">
    <w:pPr>
      <w:jc w:val="center"/>
      <w:rPr>
        <w:lang w:val="pt-B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E" w:rsidRPr="00AD122C" w:rsidRDefault="001055EE" w:rsidP="00C8363F">
    <w:pPr>
      <w:pStyle w:val="Header"/>
      <w:rPr>
        <w:lang w:val="da-DK"/>
      </w:rPr>
    </w:pPr>
    <w:r>
      <w:rPr>
        <w:lang w:val="da-DK"/>
      </w:rPr>
      <w:t xml:space="preserve">TC/49/42 </w:t>
    </w:r>
  </w:p>
  <w:p w:rsidR="001055EE" w:rsidRDefault="001055EE" w:rsidP="00C836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E" w:rsidRDefault="001055E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E" w:rsidRDefault="001055EE" w:rsidP="00C8363F">
    <w:pPr>
      <w:pStyle w:val="Header"/>
      <w:rPr>
        <w:lang w:val="fr-CH"/>
      </w:rPr>
    </w:pPr>
    <w:r>
      <w:rPr>
        <w:lang w:val="fr-CH"/>
      </w:rPr>
      <w:t xml:space="preserve">TC/49/42 </w:t>
    </w:r>
  </w:p>
  <w:p w:rsidR="001055EE" w:rsidRDefault="001055EE" w:rsidP="00C8363F">
    <w:pPr>
      <w:pStyle w:val="Header"/>
      <w:rPr>
        <w:lang w:val="fr-CH"/>
      </w:rPr>
    </w:pPr>
    <w:proofErr w:type="spellStart"/>
    <w:r>
      <w:rPr>
        <w:lang w:val="fr-CH"/>
      </w:rPr>
      <w:t>Annex</w:t>
    </w:r>
    <w:proofErr w:type="spellEnd"/>
    <w:r>
      <w:rPr>
        <w:lang w:val="fr-CH"/>
      </w:rPr>
      <w:t xml:space="preserve"> IV, page </w:t>
    </w:r>
    <w:r>
      <w:rPr>
        <w:rStyle w:val="PageNumber"/>
      </w:rPr>
      <w:fldChar w:fldCharType="begin"/>
    </w:r>
    <w:r>
      <w:rPr>
        <w:rStyle w:val="PageNumber"/>
      </w:rPr>
      <w:instrText xml:space="preserve"> PAGE </w:instrText>
    </w:r>
    <w:r>
      <w:rPr>
        <w:rStyle w:val="PageNumber"/>
      </w:rPr>
      <w:fldChar w:fldCharType="separate"/>
    </w:r>
    <w:r w:rsidR="003B42E7">
      <w:rPr>
        <w:rStyle w:val="PageNumber"/>
        <w:noProof/>
      </w:rPr>
      <w:t>27</w:t>
    </w:r>
    <w:r>
      <w:rPr>
        <w:rStyle w:val="PageNumber"/>
      </w:rPr>
      <w:fldChar w:fldCharType="end"/>
    </w:r>
  </w:p>
  <w:p w:rsidR="001055EE" w:rsidRDefault="001055E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55EE" w:rsidRDefault="001055EE">
    <w:pPr>
      <w:pStyle w:val="Header"/>
      <w:rPr>
        <w:lang w:val="fr-CH"/>
      </w:rPr>
    </w:pPr>
    <w:r>
      <w:rPr>
        <w:lang w:val="fr-CH"/>
      </w:rPr>
      <w:t xml:space="preserve">TC/49/42 </w:t>
    </w:r>
    <w:r>
      <w:rPr>
        <w:lang w:val="fr-CH"/>
      </w:rPr>
      <w:br/>
    </w:r>
  </w:p>
  <w:p w:rsidR="001055EE" w:rsidRDefault="001055EE">
    <w:pPr>
      <w:pStyle w:val="Header"/>
      <w:rPr>
        <w:lang w:val="fr-CH"/>
      </w:rPr>
    </w:pPr>
    <w:r>
      <w:rPr>
        <w:lang w:val="fr-CH"/>
      </w:rPr>
      <w:t>ANNEX IV</w:t>
    </w:r>
  </w:p>
  <w:p w:rsidR="001055EE" w:rsidRPr="009D6B3B" w:rsidRDefault="001055EE">
    <w:pPr>
      <w:pStyle w:val="Heade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B723A74"/>
    <w:lvl w:ilvl="0">
      <w:start w:val="1"/>
      <w:numFmt w:val="decimal"/>
      <w:lvlText w:val="%1."/>
      <w:lvlJc w:val="left"/>
      <w:pPr>
        <w:tabs>
          <w:tab w:val="num" w:pos="1492"/>
        </w:tabs>
        <w:ind w:left="1492" w:hanging="360"/>
      </w:pPr>
    </w:lvl>
  </w:abstractNum>
  <w:abstractNum w:abstractNumId="1">
    <w:nsid w:val="FFFFFF7D"/>
    <w:multiLevelType w:val="singleLevel"/>
    <w:tmpl w:val="A05A328C"/>
    <w:lvl w:ilvl="0">
      <w:start w:val="1"/>
      <w:numFmt w:val="decimal"/>
      <w:lvlText w:val="%1."/>
      <w:lvlJc w:val="left"/>
      <w:pPr>
        <w:tabs>
          <w:tab w:val="num" w:pos="1209"/>
        </w:tabs>
        <w:ind w:left="1209" w:hanging="360"/>
      </w:pPr>
    </w:lvl>
  </w:abstractNum>
  <w:abstractNum w:abstractNumId="2">
    <w:nsid w:val="FFFFFF7E"/>
    <w:multiLevelType w:val="singleLevel"/>
    <w:tmpl w:val="4CDAA210"/>
    <w:lvl w:ilvl="0">
      <w:start w:val="1"/>
      <w:numFmt w:val="decimal"/>
      <w:lvlText w:val="%1."/>
      <w:lvlJc w:val="left"/>
      <w:pPr>
        <w:tabs>
          <w:tab w:val="num" w:pos="926"/>
        </w:tabs>
        <w:ind w:left="926" w:hanging="360"/>
      </w:pPr>
    </w:lvl>
  </w:abstractNum>
  <w:abstractNum w:abstractNumId="3">
    <w:nsid w:val="FFFFFF7F"/>
    <w:multiLevelType w:val="singleLevel"/>
    <w:tmpl w:val="A094CFB8"/>
    <w:lvl w:ilvl="0">
      <w:start w:val="1"/>
      <w:numFmt w:val="decimal"/>
      <w:lvlText w:val="%1."/>
      <w:lvlJc w:val="left"/>
      <w:pPr>
        <w:tabs>
          <w:tab w:val="num" w:pos="643"/>
        </w:tabs>
        <w:ind w:left="643" w:hanging="360"/>
      </w:pPr>
    </w:lvl>
  </w:abstractNum>
  <w:abstractNum w:abstractNumId="4">
    <w:nsid w:val="FFFFFF80"/>
    <w:multiLevelType w:val="singleLevel"/>
    <w:tmpl w:val="B948B6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F8A9E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D1ED53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1CE400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C4A5BF0"/>
    <w:lvl w:ilvl="0">
      <w:start w:val="1"/>
      <w:numFmt w:val="decimal"/>
      <w:lvlText w:val="%1."/>
      <w:lvlJc w:val="left"/>
      <w:pPr>
        <w:tabs>
          <w:tab w:val="num" w:pos="360"/>
        </w:tabs>
        <w:ind w:left="360" w:hanging="360"/>
      </w:pPr>
    </w:lvl>
  </w:abstractNum>
  <w:abstractNum w:abstractNumId="9">
    <w:nsid w:val="02680FC2"/>
    <w:multiLevelType w:val="hybridMultilevel"/>
    <w:tmpl w:val="D6168A2A"/>
    <w:lvl w:ilvl="0" w:tplc="DCEA9C3A">
      <w:start w:val="1"/>
      <w:numFmt w:val="lowerLetter"/>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10">
    <w:nsid w:val="027446FE"/>
    <w:multiLevelType w:val="hybridMultilevel"/>
    <w:tmpl w:val="623C0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6B4570F"/>
    <w:multiLevelType w:val="hybridMultilevel"/>
    <w:tmpl w:val="ADD683EA"/>
    <w:lvl w:ilvl="0" w:tplc="314CAFE0">
      <w:start w:val="1"/>
      <w:numFmt w:val="lowerLetter"/>
      <w:lvlText w:val="(%1)"/>
      <w:lvlJc w:val="left"/>
      <w:pPr>
        <w:ind w:left="1494" w:hanging="360"/>
      </w:pPr>
      <w:rPr>
        <w:rFonts w:cs="Times New Roman" w:hint="default"/>
      </w:rPr>
    </w:lvl>
    <w:lvl w:ilvl="1" w:tplc="1C090019" w:tentative="1">
      <w:start w:val="1"/>
      <w:numFmt w:val="lowerLetter"/>
      <w:lvlText w:val="%2."/>
      <w:lvlJc w:val="left"/>
      <w:pPr>
        <w:ind w:left="2214" w:hanging="360"/>
      </w:pPr>
      <w:rPr>
        <w:rFonts w:cs="Times New Roman"/>
      </w:rPr>
    </w:lvl>
    <w:lvl w:ilvl="2" w:tplc="1C09001B" w:tentative="1">
      <w:start w:val="1"/>
      <w:numFmt w:val="lowerRoman"/>
      <w:lvlText w:val="%3."/>
      <w:lvlJc w:val="right"/>
      <w:pPr>
        <w:ind w:left="2934" w:hanging="180"/>
      </w:pPr>
      <w:rPr>
        <w:rFonts w:cs="Times New Roman"/>
      </w:rPr>
    </w:lvl>
    <w:lvl w:ilvl="3" w:tplc="1C09000F" w:tentative="1">
      <w:start w:val="1"/>
      <w:numFmt w:val="decimal"/>
      <w:lvlText w:val="%4."/>
      <w:lvlJc w:val="left"/>
      <w:pPr>
        <w:ind w:left="3654" w:hanging="360"/>
      </w:pPr>
      <w:rPr>
        <w:rFonts w:cs="Times New Roman"/>
      </w:rPr>
    </w:lvl>
    <w:lvl w:ilvl="4" w:tplc="1C090019" w:tentative="1">
      <w:start w:val="1"/>
      <w:numFmt w:val="lowerLetter"/>
      <w:lvlText w:val="%5."/>
      <w:lvlJc w:val="left"/>
      <w:pPr>
        <w:ind w:left="4374" w:hanging="360"/>
      </w:pPr>
      <w:rPr>
        <w:rFonts w:cs="Times New Roman"/>
      </w:rPr>
    </w:lvl>
    <w:lvl w:ilvl="5" w:tplc="1C09001B" w:tentative="1">
      <w:start w:val="1"/>
      <w:numFmt w:val="lowerRoman"/>
      <w:lvlText w:val="%6."/>
      <w:lvlJc w:val="right"/>
      <w:pPr>
        <w:ind w:left="5094" w:hanging="180"/>
      </w:pPr>
      <w:rPr>
        <w:rFonts w:cs="Times New Roman"/>
      </w:rPr>
    </w:lvl>
    <w:lvl w:ilvl="6" w:tplc="1C09000F" w:tentative="1">
      <w:start w:val="1"/>
      <w:numFmt w:val="decimal"/>
      <w:lvlText w:val="%7."/>
      <w:lvlJc w:val="left"/>
      <w:pPr>
        <w:ind w:left="5814" w:hanging="360"/>
      </w:pPr>
      <w:rPr>
        <w:rFonts w:cs="Times New Roman"/>
      </w:rPr>
    </w:lvl>
    <w:lvl w:ilvl="7" w:tplc="1C090019" w:tentative="1">
      <w:start w:val="1"/>
      <w:numFmt w:val="lowerLetter"/>
      <w:lvlText w:val="%8."/>
      <w:lvlJc w:val="left"/>
      <w:pPr>
        <w:ind w:left="6534" w:hanging="360"/>
      </w:pPr>
      <w:rPr>
        <w:rFonts w:cs="Times New Roman"/>
      </w:rPr>
    </w:lvl>
    <w:lvl w:ilvl="8" w:tplc="1C09001B" w:tentative="1">
      <w:start w:val="1"/>
      <w:numFmt w:val="lowerRoman"/>
      <w:lvlText w:val="%9."/>
      <w:lvlJc w:val="right"/>
      <w:pPr>
        <w:ind w:left="7254" w:hanging="180"/>
      </w:pPr>
      <w:rPr>
        <w:rFonts w:cs="Times New Roman"/>
      </w:rPr>
    </w:lvl>
  </w:abstractNum>
  <w:abstractNum w:abstractNumId="12">
    <w:nsid w:val="0E3C45B4"/>
    <w:multiLevelType w:val="hybridMultilevel"/>
    <w:tmpl w:val="299EF5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545326F"/>
    <w:multiLevelType w:val="hybridMultilevel"/>
    <w:tmpl w:val="38CE83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6152A2F"/>
    <w:multiLevelType w:val="multilevel"/>
    <w:tmpl w:val="C73E139C"/>
    <w:lvl w:ilvl="0">
      <w:start w:val="1"/>
      <w:numFmt w:val="lowerLetter"/>
      <w:lvlText w:val="(%1)"/>
      <w:lvlJc w:val="left"/>
      <w:pPr>
        <w:tabs>
          <w:tab w:val="num" w:pos="360"/>
        </w:tabs>
        <w:ind w:left="360" w:hanging="360"/>
      </w:pPr>
      <w:rPr>
        <w:rFonts w:cs="Times New Roman"/>
      </w:rPr>
    </w:lvl>
    <w:lvl w:ilvl="1" w:tentative="1">
      <w:start w:val="1"/>
      <w:numFmt w:val="lowerLetter"/>
      <w:lvlText w:val="%2."/>
      <w:lvlJc w:val="left"/>
      <w:pPr>
        <w:ind w:left="2214" w:hanging="360"/>
      </w:pPr>
      <w:rPr>
        <w:rFonts w:cs="Times New Roman"/>
      </w:rPr>
    </w:lvl>
    <w:lvl w:ilvl="2" w:tentative="1">
      <w:start w:val="1"/>
      <w:numFmt w:val="lowerRoman"/>
      <w:lvlText w:val="%3."/>
      <w:lvlJc w:val="right"/>
      <w:pPr>
        <w:ind w:left="2934" w:hanging="180"/>
      </w:pPr>
      <w:rPr>
        <w:rFonts w:cs="Times New Roman"/>
      </w:rPr>
    </w:lvl>
    <w:lvl w:ilvl="3" w:tentative="1">
      <w:start w:val="1"/>
      <w:numFmt w:val="decimal"/>
      <w:lvlText w:val="%4."/>
      <w:lvlJc w:val="left"/>
      <w:pPr>
        <w:ind w:left="3654" w:hanging="360"/>
      </w:pPr>
      <w:rPr>
        <w:rFonts w:cs="Times New Roman"/>
      </w:rPr>
    </w:lvl>
    <w:lvl w:ilvl="4" w:tentative="1">
      <w:start w:val="1"/>
      <w:numFmt w:val="lowerLetter"/>
      <w:lvlText w:val="%5."/>
      <w:lvlJc w:val="left"/>
      <w:pPr>
        <w:ind w:left="4374" w:hanging="360"/>
      </w:pPr>
      <w:rPr>
        <w:rFonts w:cs="Times New Roman"/>
      </w:rPr>
    </w:lvl>
    <w:lvl w:ilvl="5" w:tentative="1">
      <w:start w:val="1"/>
      <w:numFmt w:val="lowerRoman"/>
      <w:lvlText w:val="%6."/>
      <w:lvlJc w:val="right"/>
      <w:pPr>
        <w:ind w:left="5094" w:hanging="180"/>
      </w:pPr>
      <w:rPr>
        <w:rFonts w:cs="Times New Roman"/>
      </w:rPr>
    </w:lvl>
    <w:lvl w:ilvl="6" w:tentative="1">
      <w:start w:val="1"/>
      <w:numFmt w:val="decimal"/>
      <w:lvlText w:val="%7."/>
      <w:lvlJc w:val="left"/>
      <w:pPr>
        <w:ind w:left="5814" w:hanging="360"/>
      </w:pPr>
      <w:rPr>
        <w:rFonts w:cs="Times New Roman"/>
      </w:rPr>
    </w:lvl>
    <w:lvl w:ilvl="7" w:tentative="1">
      <w:start w:val="1"/>
      <w:numFmt w:val="lowerLetter"/>
      <w:lvlText w:val="%8."/>
      <w:lvlJc w:val="left"/>
      <w:pPr>
        <w:ind w:left="6534" w:hanging="360"/>
      </w:pPr>
      <w:rPr>
        <w:rFonts w:cs="Times New Roman"/>
      </w:rPr>
    </w:lvl>
    <w:lvl w:ilvl="8" w:tentative="1">
      <w:start w:val="1"/>
      <w:numFmt w:val="lowerRoman"/>
      <w:lvlText w:val="%9."/>
      <w:lvlJc w:val="right"/>
      <w:pPr>
        <w:ind w:left="7254" w:hanging="180"/>
      </w:pPr>
      <w:rPr>
        <w:rFonts w:cs="Times New Roman"/>
      </w:rPr>
    </w:lvl>
  </w:abstractNum>
  <w:abstractNum w:abstractNumId="15">
    <w:nsid w:val="334A4B92"/>
    <w:multiLevelType w:val="singleLevel"/>
    <w:tmpl w:val="0409000F"/>
    <w:lvl w:ilvl="0">
      <w:start w:val="1"/>
      <w:numFmt w:val="decimal"/>
      <w:lvlText w:val="%1."/>
      <w:lvlJc w:val="left"/>
      <w:pPr>
        <w:tabs>
          <w:tab w:val="num" w:pos="1070"/>
        </w:tabs>
        <w:ind w:left="1070" w:hanging="360"/>
      </w:pPr>
      <w:rPr>
        <w:rFonts w:cs="Times New Roman"/>
      </w:rPr>
    </w:lvl>
  </w:abstractNum>
  <w:abstractNum w:abstractNumId="16">
    <w:nsid w:val="33CD0350"/>
    <w:multiLevelType w:val="hybridMultilevel"/>
    <w:tmpl w:val="6D664C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9787248"/>
    <w:multiLevelType w:val="hybridMultilevel"/>
    <w:tmpl w:val="1E5645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B6763A6"/>
    <w:multiLevelType w:val="hybridMultilevel"/>
    <w:tmpl w:val="45E23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BA23A8A"/>
    <w:multiLevelType w:val="hybridMultilevel"/>
    <w:tmpl w:val="19F8C4F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A353343"/>
    <w:multiLevelType w:val="hybridMultilevel"/>
    <w:tmpl w:val="FA10F6C2"/>
    <w:lvl w:ilvl="0" w:tplc="CF08EAB0">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5"/>
  </w:num>
  <w:num w:numId="3">
    <w:abstractNumId w:val="14"/>
  </w:num>
  <w:num w:numId="4">
    <w:abstractNumId w:val="11"/>
  </w:num>
  <w:num w:numId="5">
    <w:abstractNumId w:val="16"/>
  </w:num>
  <w:num w:numId="6">
    <w:abstractNumId w:val="13"/>
  </w:num>
  <w:num w:numId="7">
    <w:abstractNumId w:val="18"/>
  </w:num>
  <w:num w:numId="8">
    <w:abstractNumId w:val="20"/>
  </w:num>
  <w:num w:numId="9">
    <w:abstractNumId w:val="12"/>
  </w:num>
  <w:num w:numId="10">
    <w:abstractNumId w:val="10"/>
  </w:num>
  <w:num w:numId="11">
    <w:abstractNumId w:val="19"/>
  </w:num>
  <w:num w:numId="12">
    <w:abstractNumId w:val="17"/>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337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72C2"/>
    <w:rsid w:val="000037C3"/>
    <w:rsid w:val="000060A5"/>
    <w:rsid w:val="000077A7"/>
    <w:rsid w:val="00007A58"/>
    <w:rsid w:val="00010CF3"/>
    <w:rsid w:val="00011E27"/>
    <w:rsid w:val="000148BC"/>
    <w:rsid w:val="00016D42"/>
    <w:rsid w:val="00017BA2"/>
    <w:rsid w:val="0002396B"/>
    <w:rsid w:val="00024849"/>
    <w:rsid w:val="00024AB8"/>
    <w:rsid w:val="00025DC2"/>
    <w:rsid w:val="00030854"/>
    <w:rsid w:val="00036028"/>
    <w:rsid w:val="00040518"/>
    <w:rsid w:val="000430AF"/>
    <w:rsid w:val="00044642"/>
    <w:rsid w:val="000446B9"/>
    <w:rsid w:val="0004648E"/>
    <w:rsid w:val="00046610"/>
    <w:rsid w:val="00047E21"/>
    <w:rsid w:val="000542D5"/>
    <w:rsid w:val="00054D3C"/>
    <w:rsid w:val="000665A0"/>
    <w:rsid w:val="000746FE"/>
    <w:rsid w:val="00075186"/>
    <w:rsid w:val="00077E6C"/>
    <w:rsid w:val="00080AD0"/>
    <w:rsid w:val="0008317C"/>
    <w:rsid w:val="00084818"/>
    <w:rsid w:val="00085505"/>
    <w:rsid w:val="00092C4F"/>
    <w:rsid w:val="00095416"/>
    <w:rsid w:val="00096127"/>
    <w:rsid w:val="000961F7"/>
    <w:rsid w:val="00096328"/>
    <w:rsid w:val="000966F4"/>
    <w:rsid w:val="00096851"/>
    <w:rsid w:val="000A0170"/>
    <w:rsid w:val="000A6F22"/>
    <w:rsid w:val="000B0961"/>
    <w:rsid w:val="000B1A9E"/>
    <w:rsid w:val="000B3F67"/>
    <w:rsid w:val="000C4311"/>
    <w:rsid w:val="000C6DA0"/>
    <w:rsid w:val="000C7021"/>
    <w:rsid w:val="000D16C2"/>
    <w:rsid w:val="000D2151"/>
    <w:rsid w:val="000D5E46"/>
    <w:rsid w:val="000D6BBC"/>
    <w:rsid w:val="000D7518"/>
    <w:rsid w:val="000D7780"/>
    <w:rsid w:val="000E2EC8"/>
    <w:rsid w:val="000E5A1C"/>
    <w:rsid w:val="000F4C94"/>
    <w:rsid w:val="000F765B"/>
    <w:rsid w:val="00101246"/>
    <w:rsid w:val="00104838"/>
    <w:rsid w:val="001054D3"/>
    <w:rsid w:val="001055EE"/>
    <w:rsid w:val="00105929"/>
    <w:rsid w:val="00111795"/>
    <w:rsid w:val="00112A45"/>
    <w:rsid w:val="001131D5"/>
    <w:rsid w:val="00114C17"/>
    <w:rsid w:val="00117912"/>
    <w:rsid w:val="00122797"/>
    <w:rsid w:val="001229CA"/>
    <w:rsid w:val="0012518E"/>
    <w:rsid w:val="00127B67"/>
    <w:rsid w:val="001353CD"/>
    <w:rsid w:val="00137EEF"/>
    <w:rsid w:val="00141DB8"/>
    <w:rsid w:val="00146178"/>
    <w:rsid w:val="00147FB5"/>
    <w:rsid w:val="001508DE"/>
    <w:rsid w:val="0015335F"/>
    <w:rsid w:val="00153E44"/>
    <w:rsid w:val="00154280"/>
    <w:rsid w:val="001635C2"/>
    <w:rsid w:val="001723B7"/>
    <w:rsid w:val="001729EB"/>
    <w:rsid w:val="00172BEA"/>
    <w:rsid w:val="0017317C"/>
    <w:rsid w:val="00174727"/>
    <w:rsid w:val="0017474A"/>
    <w:rsid w:val="001758C6"/>
    <w:rsid w:val="001807BC"/>
    <w:rsid w:val="00182B99"/>
    <w:rsid w:val="00182D75"/>
    <w:rsid w:val="00190388"/>
    <w:rsid w:val="00197656"/>
    <w:rsid w:val="00197A05"/>
    <w:rsid w:val="001A0AD6"/>
    <w:rsid w:val="001A5E40"/>
    <w:rsid w:val="001B7B21"/>
    <w:rsid w:val="001C126A"/>
    <w:rsid w:val="001C1745"/>
    <w:rsid w:val="001C1A6B"/>
    <w:rsid w:val="001C21E2"/>
    <w:rsid w:val="001C5864"/>
    <w:rsid w:val="001D1BFE"/>
    <w:rsid w:val="001D4A35"/>
    <w:rsid w:val="001D75D0"/>
    <w:rsid w:val="001E1015"/>
    <w:rsid w:val="001E289A"/>
    <w:rsid w:val="001E6EC0"/>
    <w:rsid w:val="001E7C4A"/>
    <w:rsid w:val="001F3507"/>
    <w:rsid w:val="001F469A"/>
    <w:rsid w:val="002010B4"/>
    <w:rsid w:val="00201B84"/>
    <w:rsid w:val="002032BB"/>
    <w:rsid w:val="00207E1A"/>
    <w:rsid w:val="00210346"/>
    <w:rsid w:val="00211264"/>
    <w:rsid w:val="00213062"/>
    <w:rsid w:val="0021332C"/>
    <w:rsid w:val="002138BC"/>
    <w:rsid w:val="00213982"/>
    <w:rsid w:val="002165A7"/>
    <w:rsid w:val="00216D62"/>
    <w:rsid w:val="00220043"/>
    <w:rsid w:val="0022124C"/>
    <w:rsid w:val="002235C9"/>
    <w:rsid w:val="002255C8"/>
    <w:rsid w:val="002271B4"/>
    <w:rsid w:val="0023654A"/>
    <w:rsid w:val="00236845"/>
    <w:rsid w:val="002438C2"/>
    <w:rsid w:val="0024416D"/>
    <w:rsid w:val="00252D72"/>
    <w:rsid w:val="002569EE"/>
    <w:rsid w:val="00270C67"/>
    <w:rsid w:val="002800A0"/>
    <w:rsid w:val="002801B3"/>
    <w:rsid w:val="00281060"/>
    <w:rsid w:val="002857CB"/>
    <w:rsid w:val="00291A7E"/>
    <w:rsid w:val="002940E8"/>
    <w:rsid w:val="002941EF"/>
    <w:rsid w:val="002952DE"/>
    <w:rsid w:val="00297B86"/>
    <w:rsid w:val="002A2F72"/>
    <w:rsid w:val="002A436B"/>
    <w:rsid w:val="002A4374"/>
    <w:rsid w:val="002A4966"/>
    <w:rsid w:val="002A6E50"/>
    <w:rsid w:val="002A7456"/>
    <w:rsid w:val="002B3009"/>
    <w:rsid w:val="002B660C"/>
    <w:rsid w:val="002B785D"/>
    <w:rsid w:val="002C0905"/>
    <w:rsid w:val="002C2045"/>
    <w:rsid w:val="002C256A"/>
    <w:rsid w:val="002C5D2A"/>
    <w:rsid w:val="002C6566"/>
    <w:rsid w:val="002C790D"/>
    <w:rsid w:val="002E0626"/>
    <w:rsid w:val="002E1919"/>
    <w:rsid w:val="002E2140"/>
    <w:rsid w:val="002E5A80"/>
    <w:rsid w:val="002E7AFC"/>
    <w:rsid w:val="002F1261"/>
    <w:rsid w:val="002F2255"/>
    <w:rsid w:val="002F290E"/>
    <w:rsid w:val="002F6EFE"/>
    <w:rsid w:val="0030139B"/>
    <w:rsid w:val="0030563E"/>
    <w:rsid w:val="00305A7F"/>
    <w:rsid w:val="00310633"/>
    <w:rsid w:val="0031133E"/>
    <w:rsid w:val="0031479E"/>
    <w:rsid w:val="003152FE"/>
    <w:rsid w:val="0032216D"/>
    <w:rsid w:val="00322AEA"/>
    <w:rsid w:val="00324AE3"/>
    <w:rsid w:val="00326BBC"/>
    <w:rsid w:val="00327436"/>
    <w:rsid w:val="00341161"/>
    <w:rsid w:val="00343117"/>
    <w:rsid w:val="00343C42"/>
    <w:rsid w:val="00344BD6"/>
    <w:rsid w:val="0034759D"/>
    <w:rsid w:val="0035177E"/>
    <w:rsid w:val="0035528D"/>
    <w:rsid w:val="0035750C"/>
    <w:rsid w:val="00360486"/>
    <w:rsid w:val="00361821"/>
    <w:rsid w:val="00364CF3"/>
    <w:rsid w:val="003651D8"/>
    <w:rsid w:val="0038050C"/>
    <w:rsid w:val="003807F6"/>
    <w:rsid w:val="0038271E"/>
    <w:rsid w:val="00383B24"/>
    <w:rsid w:val="003858FB"/>
    <w:rsid w:val="00386412"/>
    <w:rsid w:val="0039266E"/>
    <w:rsid w:val="0039434B"/>
    <w:rsid w:val="003956A3"/>
    <w:rsid w:val="003A5F27"/>
    <w:rsid w:val="003A60A4"/>
    <w:rsid w:val="003B0A08"/>
    <w:rsid w:val="003B0C8F"/>
    <w:rsid w:val="003B42E7"/>
    <w:rsid w:val="003B4E1A"/>
    <w:rsid w:val="003C4D7C"/>
    <w:rsid w:val="003D0DEE"/>
    <w:rsid w:val="003D227C"/>
    <w:rsid w:val="003D2B4D"/>
    <w:rsid w:val="003D3CE8"/>
    <w:rsid w:val="003D4E90"/>
    <w:rsid w:val="003D5EF9"/>
    <w:rsid w:val="003E05E5"/>
    <w:rsid w:val="003E063A"/>
    <w:rsid w:val="003F2690"/>
    <w:rsid w:val="0040229D"/>
    <w:rsid w:val="0040465D"/>
    <w:rsid w:val="00410A2F"/>
    <w:rsid w:val="00410FA0"/>
    <w:rsid w:val="00416372"/>
    <w:rsid w:val="00417AE9"/>
    <w:rsid w:val="00422D72"/>
    <w:rsid w:val="004235E6"/>
    <w:rsid w:val="00423F62"/>
    <w:rsid w:val="004265E2"/>
    <w:rsid w:val="004267B9"/>
    <w:rsid w:val="00435E67"/>
    <w:rsid w:val="00436235"/>
    <w:rsid w:val="004405FE"/>
    <w:rsid w:val="0044426C"/>
    <w:rsid w:val="00444A88"/>
    <w:rsid w:val="00451035"/>
    <w:rsid w:val="00457F6C"/>
    <w:rsid w:val="00463D4E"/>
    <w:rsid w:val="004656F3"/>
    <w:rsid w:val="00474DA4"/>
    <w:rsid w:val="00476B4D"/>
    <w:rsid w:val="004805FA"/>
    <w:rsid w:val="00480F22"/>
    <w:rsid w:val="004856BF"/>
    <w:rsid w:val="00486E93"/>
    <w:rsid w:val="00490A58"/>
    <w:rsid w:val="00490B80"/>
    <w:rsid w:val="004932A8"/>
    <w:rsid w:val="00494B3E"/>
    <w:rsid w:val="00496477"/>
    <w:rsid w:val="004A4350"/>
    <w:rsid w:val="004A6087"/>
    <w:rsid w:val="004A6B7F"/>
    <w:rsid w:val="004A73BA"/>
    <w:rsid w:val="004B1394"/>
    <w:rsid w:val="004B1598"/>
    <w:rsid w:val="004B2157"/>
    <w:rsid w:val="004B2456"/>
    <w:rsid w:val="004B29AB"/>
    <w:rsid w:val="004B4156"/>
    <w:rsid w:val="004C0ABF"/>
    <w:rsid w:val="004C1C7D"/>
    <w:rsid w:val="004C56A4"/>
    <w:rsid w:val="004C6398"/>
    <w:rsid w:val="004D047D"/>
    <w:rsid w:val="004D55CD"/>
    <w:rsid w:val="004E0C18"/>
    <w:rsid w:val="004E684D"/>
    <w:rsid w:val="004E793B"/>
    <w:rsid w:val="004F1A7C"/>
    <w:rsid w:val="004F305A"/>
    <w:rsid w:val="004F387F"/>
    <w:rsid w:val="004F650C"/>
    <w:rsid w:val="00500923"/>
    <w:rsid w:val="00503A32"/>
    <w:rsid w:val="00504331"/>
    <w:rsid w:val="005059E5"/>
    <w:rsid w:val="00506B75"/>
    <w:rsid w:val="00512164"/>
    <w:rsid w:val="0051370A"/>
    <w:rsid w:val="00515177"/>
    <w:rsid w:val="00516342"/>
    <w:rsid w:val="00520297"/>
    <w:rsid w:val="0052336D"/>
    <w:rsid w:val="00532C47"/>
    <w:rsid w:val="005338F9"/>
    <w:rsid w:val="00535D7E"/>
    <w:rsid w:val="00541CCD"/>
    <w:rsid w:val="0054281C"/>
    <w:rsid w:val="0055268D"/>
    <w:rsid w:val="005601ED"/>
    <w:rsid w:val="0056069C"/>
    <w:rsid w:val="005609EC"/>
    <w:rsid w:val="00564280"/>
    <w:rsid w:val="00573969"/>
    <w:rsid w:val="00576BE4"/>
    <w:rsid w:val="005805C5"/>
    <w:rsid w:val="00582116"/>
    <w:rsid w:val="00584689"/>
    <w:rsid w:val="00585DFF"/>
    <w:rsid w:val="0058616B"/>
    <w:rsid w:val="00590E60"/>
    <w:rsid w:val="005947CC"/>
    <w:rsid w:val="0059765C"/>
    <w:rsid w:val="005A400A"/>
    <w:rsid w:val="005A6627"/>
    <w:rsid w:val="005B05EE"/>
    <w:rsid w:val="005B167C"/>
    <w:rsid w:val="005B1B06"/>
    <w:rsid w:val="005B42A5"/>
    <w:rsid w:val="005B640F"/>
    <w:rsid w:val="005B7A9B"/>
    <w:rsid w:val="005B7BC2"/>
    <w:rsid w:val="005C69F0"/>
    <w:rsid w:val="005D1F3B"/>
    <w:rsid w:val="005D32F6"/>
    <w:rsid w:val="005D361A"/>
    <w:rsid w:val="005D72C2"/>
    <w:rsid w:val="005E77A3"/>
    <w:rsid w:val="005F0C9D"/>
    <w:rsid w:val="005F225C"/>
    <w:rsid w:val="005F3387"/>
    <w:rsid w:val="005F33EC"/>
    <w:rsid w:val="005F5B88"/>
    <w:rsid w:val="00600758"/>
    <w:rsid w:val="00601E44"/>
    <w:rsid w:val="00601ECA"/>
    <w:rsid w:val="00603B96"/>
    <w:rsid w:val="00612379"/>
    <w:rsid w:val="0061555F"/>
    <w:rsid w:val="00615E7C"/>
    <w:rsid w:val="00620A2C"/>
    <w:rsid w:val="00623260"/>
    <w:rsid w:val="00623266"/>
    <w:rsid w:val="00623F89"/>
    <w:rsid w:val="00625BE0"/>
    <w:rsid w:val="00627580"/>
    <w:rsid w:val="0063191A"/>
    <w:rsid w:val="00635284"/>
    <w:rsid w:val="00641200"/>
    <w:rsid w:val="00652016"/>
    <w:rsid w:val="0066004B"/>
    <w:rsid w:val="00661C51"/>
    <w:rsid w:val="00662DE0"/>
    <w:rsid w:val="00664D3B"/>
    <w:rsid w:val="006655D3"/>
    <w:rsid w:val="00665ABB"/>
    <w:rsid w:val="00667404"/>
    <w:rsid w:val="00671466"/>
    <w:rsid w:val="00673A55"/>
    <w:rsid w:val="00675456"/>
    <w:rsid w:val="00685767"/>
    <w:rsid w:val="00685AD0"/>
    <w:rsid w:val="00686C57"/>
    <w:rsid w:val="00687B44"/>
    <w:rsid w:val="00687EB4"/>
    <w:rsid w:val="00691B90"/>
    <w:rsid w:val="0069555A"/>
    <w:rsid w:val="006A7397"/>
    <w:rsid w:val="006A78FD"/>
    <w:rsid w:val="006B0464"/>
    <w:rsid w:val="006B0742"/>
    <w:rsid w:val="006B17D2"/>
    <w:rsid w:val="006B2C49"/>
    <w:rsid w:val="006B636B"/>
    <w:rsid w:val="006B64C3"/>
    <w:rsid w:val="006C0099"/>
    <w:rsid w:val="006C0ADB"/>
    <w:rsid w:val="006C224E"/>
    <w:rsid w:val="006C431E"/>
    <w:rsid w:val="006D2CE7"/>
    <w:rsid w:val="006D780A"/>
    <w:rsid w:val="006E129D"/>
    <w:rsid w:val="006E147C"/>
    <w:rsid w:val="006E1996"/>
    <w:rsid w:val="006E3005"/>
    <w:rsid w:val="006E33BB"/>
    <w:rsid w:val="006F53E0"/>
    <w:rsid w:val="006F7221"/>
    <w:rsid w:val="006F7C0D"/>
    <w:rsid w:val="007054A7"/>
    <w:rsid w:val="0070559C"/>
    <w:rsid w:val="007061FD"/>
    <w:rsid w:val="007106E8"/>
    <w:rsid w:val="0071151D"/>
    <w:rsid w:val="0071176E"/>
    <w:rsid w:val="007211C6"/>
    <w:rsid w:val="007215CE"/>
    <w:rsid w:val="00721FBD"/>
    <w:rsid w:val="00724C43"/>
    <w:rsid w:val="00724FD9"/>
    <w:rsid w:val="00725204"/>
    <w:rsid w:val="00727B7F"/>
    <w:rsid w:val="007308EB"/>
    <w:rsid w:val="0073150D"/>
    <w:rsid w:val="00732987"/>
    <w:rsid w:val="00732B67"/>
    <w:rsid w:val="00732C59"/>
    <w:rsid w:val="00732DEC"/>
    <w:rsid w:val="00735BD5"/>
    <w:rsid w:val="00736E60"/>
    <w:rsid w:val="00741FBA"/>
    <w:rsid w:val="00742831"/>
    <w:rsid w:val="00745F98"/>
    <w:rsid w:val="0074655C"/>
    <w:rsid w:val="00751C95"/>
    <w:rsid w:val="00751DE7"/>
    <w:rsid w:val="00751EFA"/>
    <w:rsid w:val="007556F6"/>
    <w:rsid w:val="0075604D"/>
    <w:rsid w:val="00757825"/>
    <w:rsid w:val="00760B16"/>
    <w:rsid w:val="00760EEF"/>
    <w:rsid w:val="00771CA9"/>
    <w:rsid w:val="00773FDA"/>
    <w:rsid w:val="00777275"/>
    <w:rsid w:val="00777EE5"/>
    <w:rsid w:val="00784836"/>
    <w:rsid w:val="0079023E"/>
    <w:rsid w:val="00791231"/>
    <w:rsid w:val="00793523"/>
    <w:rsid w:val="00793818"/>
    <w:rsid w:val="00794AB3"/>
    <w:rsid w:val="00794DC2"/>
    <w:rsid w:val="00795713"/>
    <w:rsid w:val="00795C4A"/>
    <w:rsid w:val="00796402"/>
    <w:rsid w:val="007A2854"/>
    <w:rsid w:val="007A3855"/>
    <w:rsid w:val="007A6C9E"/>
    <w:rsid w:val="007B5F64"/>
    <w:rsid w:val="007D0B9D"/>
    <w:rsid w:val="007D19B0"/>
    <w:rsid w:val="007D1ECB"/>
    <w:rsid w:val="007D25A5"/>
    <w:rsid w:val="007D4A7F"/>
    <w:rsid w:val="007E2B43"/>
    <w:rsid w:val="007E4DD9"/>
    <w:rsid w:val="007E574F"/>
    <w:rsid w:val="007E6AE2"/>
    <w:rsid w:val="007E74D9"/>
    <w:rsid w:val="007F2116"/>
    <w:rsid w:val="007F2C65"/>
    <w:rsid w:val="007F498F"/>
    <w:rsid w:val="007F5088"/>
    <w:rsid w:val="007F69CA"/>
    <w:rsid w:val="007F6E6D"/>
    <w:rsid w:val="0080679D"/>
    <w:rsid w:val="00806A16"/>
    <w:rsid w:val="0080793B"/>
    <w:rsid w:val="008108B0"/>
    <w:rsid w:val="00811B20"/>
    <w:rsid w:val="00820EF5"/>
    <w:rsid w:val="0082279E"/>
    <w:rsid w:val="0082296E"/>
    <w:rsid w:val="00824099"/>
    <w:rsid w:val="00825CF2"/>
    <w:rsid w:val="0082689A"/>
    <w:rsid w:val="00826E29"/>
    <w:rsid w:val="00831478"/>
    <w:rsid w:val="0083152B"/>
    <w:rsid w:val="00831ECC"/>
    <w:rsid w:val="0083200A"/>
    <w:rsid w:val="0083427C"/>
    <w:rsid w:val="008346EB"/>
    <w:rsid w:val="008363FA"/>
    <w:rsid w:val="008440AD"/>
    <w:rsid w:val="00847053"/>
    <w:rsid w:val="0085401C"/>
    <w:rsid w:val="00857DE7"/>
    <w:rsid w:val="00861F05"/>
    <w:rsid w:val="00867AC1"/>
    <w:rsid w:val="0087170F"/>
    <w:rsid w:val="00892FCB"/>
    <w:rsid w:val="008A0266"/>
    <w:rsid w:val="008A743F"/>
    <w:rsid w:val="008A7FCB"/>
    <w:rsid w:val="008C0970"/>
    <w:rsid w:val="008D148C"/>
    <w:rsid w:val="008D2CF7"/>
    <w:rsid w:val="008D41E0"/>
    <w:rsid w:val="008D704F"/>
    <w:rsid w:val="008E160E"/>
    <w:rsid w:val="008E37A1"/>
    <w:rsid w:val="008E4B05"/>
    <w:rsid w:val="008F03EB"/>
    <w:rsid w:val="008F0988"/>
    <w:rsid w:val="00900586"/>
    <w:rsid w:val="00900C26"/>
    <w:rsid w:val="0090197F"/>
    <w:rsid w:val="009065DD"/>
    <w:rsid w:val="00906DDC"/>
    <w:rsid w:val="009076A5"/>
    <w:rsid w:val="00912A80"/>
    <w:rsid w:val="00916C01"/>
    <w:rsid w:val="00920CD6"/>
    <w:rsid w:val="00920DC9"/>
    <w:rsid w:val="00920E65"/>
    <w:rsid w:val="00922E4C"/>
    <w:rsid w:val="009236A5"/>
    <w:rsid w:val="009241E6"/>
    <w:rsid w:val="00925642"/>
    <w:rsid w:val="009277A4"/>
    <w:rsid w:val="009331D3"/>
    <w:rsid w:val="00934E09"/>
    <w:rsid w:val="009350FB"/>
    <w:rsid w:val="00936253"/>
    <w:rsid w:val="009454EC"/>
    <w:rsid w:val="00945EB1"/>
    <w:rsid w:val="009525FD"/>
    <w:rsid w:val="00952DD4"/>
    <w:rsid w:val="00956235"/>
    <w:rsid w:val="00960BD0"/>
    <w:rsid w:val="0096657C"/>
    <w:rsid w:val="00966D24"/>
    <w:rsid w:val="00970FED"/>
    <w:rsid w:val="00971C1F"/>
    <w:rsid w:val="00976907"/>
    <w:rsid w:val="00980F63"/>
    <w:rsid w:val="00987A4A"/>
    <w:rsid w:val="0099137B"/>
    <w:rsid w:val="00997029"/>
    <w:rsid w:val="009A0F08"/>
    <w:rsid w:val="009A1588"/>
    <w:rsid w:val="009A5294"/>
    <w:rsid w:val="009B137C"/>
    <w:rsid w:val="009B4A03"/>
    <w:rsid w:val="009C6879"/>
    <w:rsid w:val="009D069D"/>
    <w:rsid w:val="009D369E"/>
    <w:rsid w:val="009D49E2"/>
    <w:rsid w:val="009D5353"/>
    <w:rsid w:val="009D690D"/>
    <w:rsid w:val="009D70C6"/>
    <w:rsid w:val="009D76A1"/>
    <w:rsid w:val="009E07E2"/>
    <w:rsid w:val="009E1624"/>
    <w:rsid w:val="009E2B02"/>
    <w:rsid w:val="009E65B6"/>
    <w:rsid w:val="009F4E46"/>
    <w:rsid w:val="009F7446"/>
    <w:rsid w:val="00A0017A"/>
    <w:rsid w:val="00A0022C"/>
    <w:rsid w:val="00A00B1A"/>
    <w:rsid w:val="00A05854"/>
    <w:rsid w:val="00A0644E"/>
    <w:rsid w:val="00A104E9"/>
    <w:rsid w:val="00A14560"/>
    <w:rsid w:val="00A15FBA"/>
    <w:rsid w:val="00A24C10"/>
    <w:rsid w:val="00A3239C"/>
    <w:rsid w:val="00A331DC"/>
    <w:rsid w:val="00A33DA2"/>
    <w:rsid w:val="00A40565"/>
    <w:rsid w:val="00A4138D"/>
    <w:rsid w:val="00A42AC3"/>
    <w:rsid w:val="00A430CF"/>
    <w:rsid w:val="00A5082A"/>
    <w:rsid w:val="00A50858"/>
    <w:rsid w:val="00A54309"/>
    <w:rsid w:val="00A54B70"/>
    <w:rsid w:val="00A57148"/>
    <w:rsid w:val="00A6127F"/>
    <w:rsid w:val="00A615DB"/>
    <w:rsid w:val="00A6456E"/>
    <w:rsid w:val="00A6541D"/>
    <w:rsid w:val="00A73E70"/>
    <w:rsid w:val="00A82793"/>
    <w:rsid w:val="00A86FD9"/>
    <w:rsid w:val="00A91BE5"/>
    <w:rsid w:val="00A935A2"/>
    <w:rsid w:val="00A93C16"/>
    <w:rsid w:val="00A947D4"/>
    <w:rsid w:val="00A96AEE"/>
    <w:rsid w:val="00A976D3"/>
    <w:rsid w:val="00AA1AD0"/>
    <w:rsid w:val="00AA38DF"/>
    <w:rsid w:val="00AA4428"/>
    <w:rsid w:val="00AB2B93"/>
    <w:rsid w:val="00AB5233"/>
    <w:rsid w:val="00AB530F"/>
    <w:rsid w:val="00AB7E5B"/>
    <w:rsid w:val="00AC03B6"/>
    <w:rsid w:val="00AC1170"/>
    <w:rsid w:val="00AC2904"/>
    <w:rsid w:val="00AC485E"/>
    <w:rsid w:val="00AC5ABD"/>
    <w:rsid w:val="00AC6B16"/>
    <w:rsid w:val="00AC76A3"/>
    <w:rsid w:val="00AC76FF"/>
    <w:rsid w:val="00AD51C1"/>
    <w:rsid w:val="00AE04BF"/>
    <w:rsid w:val="00AE0EF1"/>
    <w:rsid w:val="00AE17FB"/>
    <w:rsid w:val="00AE2937"/>
    <w:rsid w:val="00AE415B"/>
    <w:rsid w:val="00AE7587"/>
    <w:rsid w:val="00AE7C11"/>
    <w:rsid w:val="00AF2C7A"/>
    <w:rsid w:val="00AF30A0"/>
    <w:rsid w:val="00AF342C"/>
    <w:rsid w:val="00B007D1"/>
    <w:rsid w:val="00B0490C"/>
    <w:rsid w:val="00B04C8B"/>
    <w:rsid w:val="00B07301"/>
    <w:rsid w:val="00B07594"/>
    <w:rsid w:val="00B174E2"/>
    <w:rsid w:val="00B224DE"/>
    <w:rsid w:val="00B22591"/>
    <w:rsid w:val="00B22F6D"/>
    <w:rsid w:val="00B24528"/>
    <w:rsid w:val="00B24CF9"/>
    <w:rsid w:val="00B3332E"/>
    <w:rsid w:val="00B34EA4"/>
    <w:rsid w:val="00B41478"/>
    <w:rsid w:val="00B46575"/>
    <w:rsid w:val="00B52D09"/>
    <w:rsid w:val="00B5595B"/>
    <w:rsid w:val="00B67544"/>
    <w:rsid w:val="00B71B34"/>
    <w:rsid w:val="00B72868"/>
    <w:rsid w:val="00B73A71"/>
    <w:rsid w:val="00B74F32"/>
    <w:rsid w:val="00B827D2"/>
    <w:rsid w:val="00B84BBD"/>
    <w:rsid w:val="00B84FDF"/>
    <w:rsid w:val="00B92597"/>
    <w:rsid w:val="00B969F6"/>
    <w:rsid w:val="00BA43FB"/>
    <w:rsid w:val="00BA62C4"/>
    <w:rsid w:val="00BB3223"/>
    <w:rsid w:val="00BC127D"/>
    <w:rsid w:val="00BC1FE6"/>
    <w:rsid w:val="00BC45A1"/>
    <w:rsid w:val="00BC4ABA"/>
    <w:rsid w:val="00BC647B"/>
    <w:rsid w:val="00BC64E7"/>
    <w:rsid w:val="00BD10F3"/>
    <w:rsid w:val="00BD4732"/>
    <w:rsid w:val="00BD597C"/>
    <w:rsid w:val="00BD69A6"/>
    <w:rsid w:val="00BE29BA"/>
    <w:rsid w:val="00BE29D9"/>
    <w:rsid w:val="00BE5B2A"/>
    <w:rsid w:val="00BF0CF7"/>
    <w:rsid w:val="00BF2113"/>
    <w:rsid w:val="00BF40E8"/>
    <w:rsid w:val="00BF4884"/>
    <w:rsid w:val="00BF489E"/>
    <w:rsid w:val="00C00CCF"/>
    <w:rsid w:val="00C05B7A"/>
    <w:rsid w:val="00C061B6"/>
    <w:rsid w:val="00C1429A"/>
    <w:rsid w:val="00C1662A"/>
    <w:rsid w:val="00C203D7"/>
    <w:rsid w:val="00C221CA"/>
    <w:rsid w:val="00C23F35"/>
    <w:rsid w:val="00C2446C"/>
    <w:rsid w:val="00C3003E"/>
    <w:rsid w:val="00C32DCA"/>
    <w:rsid w:val="00C36380"/>
    <w:rsid w:val="00C36476"/>
    <w:rsid w:val="00C36AE5"/>
    <w:rsid w:val="00C3701A"/>
    <w:rsid w:val="00C37E3C"/>
    <w:rsid w:val="00C41550"/>
    <w:rsid w:val="00C41F17"/>
    <w:rsid w:val="00C50367"/>
    <w:rsid w:val="00C51F58"/>
    <w:rsid w:val="00C521DC"/>
    <w:rsid w:val="00C5280D"/>
    <w:rsid w:val="00C5791C"/>
    <w:rsid w:val="00C57B93"/>
    <w:rsid w:val="00C63AAD"/>
    <w:rsid w:val="00C64C03"/>
    <w:rsid w:val="00C64FBD"/>
    <w:rsid w:val="00C656A7"/>
    <w:rsid w:val="00C66290"/>
    <w:rsid w:val="00C72B7A"/>
    <w:rsid w:val="00C757BD"/>
    <w:rsid w:val="00C80C40"/>
    <w:rsid w:val="00C8363F"/>
    <w:rsid w:val="00C8373F"/>
    <w:rsid w:val="00C853F1"/>
    <w:rsid w:val="00C86FC2"/>
    <w:rsid w:val="00C9044F"/>
    <w:rsid w:val="00C912A1"/>
    <w:rsid w:val="00C961F7"/>
    <w:rsid w:val="00C96951"/>
    <w:rsid w:val="00C96DB2"/>
    <w:rsid w:val="00C96F11"/>
    <w:rsid w:val="00C973F2"/>
    <w:rsid w:val="00CA16F9"/>
    <w:rsid w:val="00CA1A89"/>
    <w:rsid w:val="00CA214A"/>
    <w:rsid w:val="00CA304C"/>
    <w:rsid w:val="00CA6FD4"/>
    <w:rsid w:val="00CA774A"/>
    <w:rsid w:val="00CB5B90"/>
    <w:rsid w:val="00CB6B28"/>
    <w:rsid w:val="00CC033A"/>
    <w:rsid w:val="00CC0390"/>
    <w:rsid w:val="00CC0816"/>
    <w:rsid w:val="00CC11B0"/>
    <w:rsid w:val="00CC541C"/>
    <w:rsid w:val="00CC739E"/>
    <w:rsid w:val="00CD2BA2"/>
    <w:rsid w:val="00CD2D46"/>
    <w:rsid w:val="00CD6C6B"/>
    <w:rsid w:val="00CE05C1"/>
    <w:rsid w:val="00CF0E93"/>
    <w:rsid w:val="00CF6ACE"/>
    <w:rsid w:val="00CF70A8"/>
    <w:rsid w:val="00CF7E36"/>
    <w:rsid w:val="00D04FBA"/>
    <w:rsid w:val="00D13DEF"/>
    <w:rsid w:val="00D13F1E"/>
    <w:rsid w:val="00D15903"/>
    <w:rsid w:val="00D2005C"/>
    <w:rsid w:val="00D2311C"/>
    <w:rsid w:val="00D34B22"/>
    <w:rsid w:val="00D3708D"/>
    <w:rsid w:val="00D37444"/>
    <w:rsid w:val="00D37606"/>
    <w:rsid w:val="00D37F8F"/>
    <w:rsid w:val="00D40426"/>
    <w:rsid w:val="00D4179E"/>
    <w:rsid w:val="00D43452"/>
    <w:rsid w:val="00D44181"/>
    <w:rsid w:val="00D45EE3"/>
    <w:rsid w:val="00D47BBE"/>
    <w:rsid w:val="00D518E2"/>
    <w:rsid w:val="00D52909"/>
    <w:rsid w:val="00D57C96"/>
    <w:rsid w:val="00D70405"/>
    <w:rsid w:val="00D70980"/>
    <w:rsid w:val="00D723C8"/>
    <w:rsid w:val="00D7545C"/>
    <w:rsid w:val="00D8052C"/>
    <w:rsid w:val="00D83CEF"/>
    <w:rsid w:val="00D85D52"/>
    <w:rsid w:val="00D86E04"/>
    <w:rsid w:val="00D87F8D"/>
    <w:rsid w:val="00D91203"/>
    <w:rsid w:val="00D9300B"/>
    <w:rsid w:val="00D94336"/>
    <w:rsid w:val="00D95174"/>
    <w:rsid w:val="00D965A5"/>
    <w:rsid w:val="00D9779C"/>
    <w:rsid w:val="00DA224E"/>
    <w:rsid w:val="00DA3960"/>
    <w:rsid w:val="00DA6F36"/>
    <w:rsid w:val="00DA7932"/>
    <w:rsid w:val="00DB0970"/>
    <w:rsid w:val="00DB2896"/>
    <w:rsid w:val="00DB596E"/>
    <w:rsid w:val="00DB7773"/>
    <w:rsid w:val="00DC00EA"/>
    <w:rsid w:val="00DD14C7"/>
    <w:rsid w:val="00DD2883"/>
    <w:rsid w:val="00DD71EE"/>
    <w:rsid w:val="00DE29E5"/>
    <w:rsid w:val="00DE6FBC"/>
    <w:rsid w:val="00DE78A3"/>
    <w:rsid w:val="00DF522E"/>
    <w:rsid w:val="00E01651"/>
    <w:rsid w:val="00E04833"/>
    <w:rsid w:val="00E16A69"/>
    <w:rsid w:val="00E17660"/>
    <w:rsid w:val="00E2088B"/>
    <w:rsid w:val="00E20B2C"/>
    <w:rsid w:val="00E25734"/>
    <w:rsid w:val="00E32915"/>
    <w:rsid w:val="00E32B18"/>
    <w:rsid w:val="00E32F7E"/>
    <w:rsid w:val="00E37045"/>
    <w:rsid w:val="00E40051"/>
    <w:rsid w:val="00E40450"/>
    <w:rsid w:val="00E40672"/>
    <w:rsid w:val="00E46F9C"/>
    <w:rsid w:val="00E479E7"/>
    <w:rsid w:val="00E5001E"/>
    <w:rsid w:val="00E5376E"/>
    <w:rsid w:val="00E55E6E"/>
    <w:rsid w:val="00E5770C"/>
    <w:rsid w:val="00E619D3"/>
    <w:rsid w:val="00E6751A"/>
    <w:rsid w:val="00E72710"/>
    <w:rsid w:val="00E72D49"/>
    <w:rsid w:val="00E73D95"/>
    <w:rsid w:val="00E7493E"/>
    <w:rsid w:val="00E7593C"/>
    <w:rsid w:val="00E7678A"/>
    <w:rsid w:val="00E77674"/>
    <w:rsid w:val="00E8185C"/>
    <w:rsid w:val="00E81E12"/>
    <w:rsid w:val="00E8461B"/>
    <w:rsid w:val="00E84C67"/>
    <w:rsid w:val="00E90DC1"/>
    <w:rsid w:val="00E935F1"/>
    <w:rsid w:val="00E94A81"/>
    <w:rsid w:val="00E95492"/>
    <w:rsid w:val="00E95A78"/>
    <w:rsid w:val="00E95E20"/>
    <w:rsid w:val="00EA061E"/>
    <w:rsid w:val="00EA114B"/>
    <w:rsid w:val="00EA1FFB"/>
    <w:rsid w:val="00EA23AE"/>
    <w:rsid w:val="00EA3576"/>
    <w:rsid w:val="00EA4431"/>
    <w:rsid w:val="00EA5B2C"/>
    <w:rsid w:val="00EA6E92"/>
    <w:rsid w:val="00EB048E"/>
    <w:rsid w:val="00EB1FA7"/>
    <w:rsid w:val="00EB3BC4"/>
    <w:rsid w:val="00EB4C7A"/>
    <w:rsid w:val="00EB6603"/>
    <w:rsid w:val="00EC598F"/>
    <w:rsid w:val="00ED05E2"/>
    <w:rsid w:val="00ED42B8"/>
    <w:rsid w:val="00ED6242"/>
    <w:rsid w:val="00ED7BB9"/>
    <w:rsid w:val="00EE34DF"/>
    <w:rsid w:val="00EE768A"/>
    <w:rsid w:val="00EF1B93"/>
    <w:rsid w:val="00EF273D"/>
    <w:rsid w:val="00EF2F89"/>
    <w:rsid w:val="00EF6B66"/>
    <w:rsid w:val="00F015FA"/>
    <w:rsid w:val="00F062E1"/>
    <w:rsid w:val="00F07D59"/>
    <w:rsid w:val="00F1237A"/>
    <w:rsid w:val="00F12EC1"/>
    <w:rsid w:val="00F148B6"/>
    <w:rsid w:val="00F20B11"/>
    <w:rsid w:val="00F22CBD"/>
    <w:rsid w:val="00F2622F"/>
    <w:rsid w:val="00F26705"/>
    <w:rsid w:val="00F327C9"/>
    <w:rsid w:val="00F32ECD"/>
    <w:rsid w:val="00F419BB"/>
    <w:rsid w:val="00F43A21"/>
    <w:rsid w:val="00F45110"/>
    <w:rsid w:val="00F45372"/>
    <w:rsid w:val="00F45716"/>
    <w:rsid w:val="00F51276"/>
    <w:rsid w:val="00F51B35"/>
    <w:rsid w:val="00F5400D"/>
    <w:rsid w:val="00F560F7"/>
    <w:rsid w:val="00F578B8"/>
    <w:rsid w:val="00F61D50"/>
    <w:rsid w:val="00F6334D"/>
    <w:rsid w:val="00F654CA"/>
    <w:rsid w:val="00F6731F"/>
    <w:rsid w:val="00F677C3"/>
    <w:rsid w:val="00F71724"/>
    <w:rsid w:val="00F725A6"/>
    <w:rsid w:val="00F7612E"/>
    <w:rsid w:val="00F770FA"/>
    <w:rsid w:val="00F77C0F"/>
    <w:rsid w:val="00F93162"/>
    <w:rsid w:val="00FA19CB"/>
    <w:rsid w:val="00FA379A"/>
    <w:rsid w:val="00FA49AB"/>
    <w:rsid w:val="00FA76FB"/>
    <w:rsid w:val="00FB2AD6"/>
    <w:rsid w:val="00FB43F1"/>
    <w:rsid w:val="00FB676E"/>
    <w:rsid w:val="00FB74A5"/>
    <w:rsid w:val="00FC47E9"/>
    <w:rsid w:val="00FD1F95"/>
    <w:rsid w:val="00FD560C"/>
    <w:rsid w:val="00FE39C7"/>
    <w:rsid w:val="00FE5B48"/>
    <w:rsid w:val="00FE7F3E"/>
    <w:rsid w:val="00FF6F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PersonName"/>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337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34759D"/>
    <w:pPr>
      <w:keepNext/>
      <w:ind w:left="567"/>
      <w:jc w:val="both"/>
      <w:outlineLvl w:val="0"/>
    </w:pPr>
    <w:rPr>
      <w:rFonts w:ascii="Arial" w:hAnsi="Arial"/>
      <w:caps/>
    </w:rPr>
  </w:style>
  <w:style w:type="paragraph" w:styleId="Heading2">
    <w:name w:val="heading 2"/>
    <w:next w:val="Normal"/>
    <w:link w:val="Heading2Char"/>
    <w:autoRedefine/>
    <w:qFormat/>
    <w:rsid w:val="006B636B"/>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916C01"/>
    <w:pPr>
      <w:keepNext/>
      <w:ind w:left="567"/>
      <w:jc w:val="both"/>
      <w:outlineLvl w:val="3"/>
    </w:pPr>
    <w:rPr>
      <w:rFonts w:ascii="Arial" w:hAnsi="Arial"/>
      <w:i/>
      <w:snapToGrid w:val="0"/>
    </w:rPr>
  </w:style>
  <w:style w:type="paragraph" w:styleId="Heading5">
    <w:name w:val="heading 5"/>
    <w:basedOn w:val="Normal"/>
    <w:next w:val="Normal"/>
    <w:autoRedefine/>
    <w:qFormat/>
    <w:rsid w:val="00A615DB"/>
    <w:pPr>
      <w:keepNext/>
      <w:ind w:firstLine="567"/>
      <w:outlineLvl w:val="4"/>
    </w:pPr>
  </w:style>
  <w:style w:type="paragraph" w:styleId="Heading6">
    <w:name w:val="heading 6"/>
    <w:basedOn w:val="Normal"/>
    <w:next w:val="Normal"/>
    <w:qFormat/>
    <w:rsid w:val="00C8363F"/>
    <w:pPr>
      <w:outlineLvl w:val="5"/>
    </w:pPr>
    <w:rPr>
      <w:lang w:val="es-ES_tradnl"/>
    </w:rPr>
  </w:style>
  <w:style w:type="paragraph" w:styleId="Heading7">
    <w:name w:val="heading 7"/>
    <w:basedOn w:val="Normal"/>
    <w:next w:val="Normal"/>
    <w:qFormat/>
    <w:rsid w:val="00C8363F"/>
    <w:pPr>
      <w:spacing w:before="240" w:after="60"/>
      <w:outlineLvl w:val="6"/>
    </w:pPr>
    <w:rPr>
      <w:szCs w:val="24"/>
    </w:rPr>
  </w:style>
  <w:style w:type="paragraph" w:styleId="Heading8">
    <w:name w:val="heading 8"/>
    <w:basedOn w:val="Normal"/>
    <w:next w:val="Normal"/>
    <w:qFormat/>
    <w:rsid w:val="00C8363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B636B"/>
    <w:rPr>
      <w:rFonts w:ascii="Arial" w:hAnsi="Arial"/>
      <w:u w:val="single"/>
      <w:lang w:val="en-US" w:eastAsia="en-US" w:bidi="ar-SA"/>
    </w:rPr>
  </w:style>
  <w:style w:type="character" w:customStyle="1" w:styleId="Heading3Char">
    <w:name w:val="Heading 3 Char"/>
    <w:link w:val="Heading3"/>
    <w:semiHidden/>
    <w:locked/>
    <w:rsid w:val="00494B3E"/>
    <w:rPr>
      <w:rFonts w:ascii="Arial" w:hAnsi="Arial"/>
      <w:i/>
      <w:lang w:val="en-US" w:eastAsia="en-US" w:bidi="ar-SA"/>
    </w:rPr>
  </w:style>
  <w:style w:type="character" w:customStyle="1" w:styleId="Heading4Char">
    <w:name w:val="Heading 4 Char"/>
    <w:link w:val="Heading4"/>
    <w:rsid w:val="0034759D"/>
    <w:rPr>
      <w:rFonts w:ascii="Arial" w:hAnsi="Arial"/>
      <w:i/>
      <w:snapToGrid w:val="0"/>
      <w:lang w:val="en-US" w:eastAsia="en-US" w:bidi="ar-SA"/>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semiHidden/>
    <w:rsid w:val="00C8363F"/>
    <w:rPr>
      <w:rFonts w:ascii="Arial" w:hAnsi="Arial"/>
      <w:sz w:val="14"/>
      <w:lang w:val="en-US" w:eastAsia="en-US" w:bidi="ar-SA"/>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link w:val="DecisionParagraphs"/>
    <w:rsid w:val="005059E5"/>
    <w:rPr>
      <w:rFonts w:ascii="Arial" w:hAnsi="Arial"/>
      <w:i/>
      <w:lang w:val="en-US" w:eastAsia="en-US" w:bidi="ar-SA"/>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link w:val="BodyText"/>
    <w:semiHidden/>
    <w:locked/>
    <w:rsid w:val="00AC6B16"/>
    <w:rPr>
      <w:rFonts w:ascii="Arial" w:hAnsi="Arial"/>
      <w:lang w:val="en-US" w:eastAsia="en-US" w:bidi="ar-SA"/>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link w:val="plcountry"/>
    <w:rsid w:val="00C8363F"/>
    <w:rPr>
      <w:rFonts w:ascii="Arial" w:hAnsi="Arial"/>
      <w:caps/>
      <w:noProof/>
      <w:snapToGrid w:val="0"/>
      <w:u w:val="single"/>
      <w:lang w:val="en-US" w:eastAsia="en-US" w:bidi="ar-SA"/>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C8363F"/>
    <w:rPr>
      <w:rFonts w:ascii="Arial" w:hAnsi="Arial"/>
      <w:noProof/>
      <w:snapToGrid w:val="0"/>
      <w:lang w:val="en-US" w:eastAsia="en-US" w:bidi="ar-SA"/>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link w:val="TitleofdocChar"/>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table" w:styleId="TableGrid">
    <w:name w:val="Table Grid"/>
    <w:basedOn w:val="TableNormal"/>
    <w:rsid w:val="00AC5AB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9E07E2"/>
    <w:pPr>
      <w:tabs>
        <w:tab w:val="decimal" w:pos="907"/>
        <w:tab w:val="left" w:pos="1077"/>
      </w:tabs>
    </w:pPr>
    <w:rPr>
      <w:rFonts w:ascii="Times New Roman" w:eastAsia="MS Mincho" w:hAnsi="Times New Roman"/>
      <w:sz w:val="24"/>
    </w:rPr>
  </w:style>
  <w:style w:type="paragraph" w:customStyle="1" w:styleId="n">
    <w:name w:val="n"/>
    <w:basedOn w:val="Header"/>
    <w:rsid w:val="00112A45"/>
    <w:pPr>
      <w:tabs>
        <w:tab w:val="center" w:pos="4536"/>
        <w:tab w:val="right" w:pos="9072"/>
      </w:tabs>
    </w:pPr>
    <w:rPr>
      <w:rFonts w:ascii="Times New Roman" w:hAnsi="Times New Roman"/>
      <w:sz w:val="24"/>
    </w:rPr>
  </w:style>
  <w:style w:type="paragraph" w:customStyle="1" w:styleId="Normalt">
    <w:name w:val="Normalt"/>
    <w:basedOn w:val="Normal"/>
    <w:rsid w:val="00732C59"/>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732C59"/>
    <w:pPr>
      <w:keepNext/>
    </w:pPr>
    <w:rPr>
      <w:b/>
      <w:bCs/>
    </w:rPr>
  </w:style>
  <w:style w:type="paragraph" w:styleId="NormalWeb">
    <w:name w:val="Normal (Web)"/>
    <w:basedOn w:val="Normal"/>
    <w:rsid w:val="00C8363F"/>
    <w:pPr>
      <w:spacing w:before="100" w:beforeAutospacing="1" w:after="100" w:afterAutospacing="1"/>
      <w:jc w:val="left"/>
    </w:pPr>
    <w:rPr>
      <w:szCs w:val="24"/>
    </w:rPr>
  </w:style>
  <w:style w:type="paragraph" w:customStyle="1" w:styleId="pdflink">
    <w:name w:val="pdflink"/>
    <w:basedOn w:val="Normal"/>
    <w:next w:val="Normal"/>
    <w:rsid w:val="00C8363F"/>
    <w:rPr>
      <w:color w:val="800000"/>
      <w:u w:val="words"/>
    </w:rPr>
  </w:style>
  <w:style w:type="paragraph" w:customStyle="1" w:styleId="Draft">
    <w:name w:val="Draft"/>
    <w:basedOn w:val="Normal"/>
    <w:next w:val="preparedby"/>
    <w:rsid w:val="00C8363F"/>
    <w:pPr>
      <w:spacing w:before="720" w:after="480"/>
      <w:jc w:val="center"/>
    </w:pPr>
    <w:rPr>
      <w:caps/>
      <w:sz w:val="28"/>
    </w:rPr>
  </w:style>
  <w:style w:type="paragraph" w:customStyle="1" w:styleId="tqparabox">
    <w:name w:val="tqparabox"/>
    <w:basedOn w:val="Normal"/>
    <w:rsid w:val="00C8363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rsid w:val="00C8363F"/>
    <w:pPr>
      <w:ind w:left="567"/>
    </w:pPr>
    <w:rPr>
      <w:lang w:val="es-ES_tradnl"/>
    </w:rPr>
  </w:style>
  <w:style w:type="paragraph" w:customStyle="1" w:styleId="twpcheck">
    <w:name w:val="twpcheck"/>
    <w:basedOn w:val="Normal"/>
    <w:rsid w:val="00C8363F"/>
    <w:pPr>
      <w:spacing w:before="80" w:after="80"/>
      <w:jc w:val="left"/>
    </w:pPr>
    <w:rPr>
      <w:rFonts w:cs="Arial"/>
      <w:snapToGrid w:val="0"/>
      <w:sz w:val="16"/>
      <w:szCs w:val="16"/>
    </w:rPr>
  </w:style>
  <w:style w:type="paragraph" w:customStyle="1" w:styleId="DecisionInvitingPara">
    <w:name w:val="Decision Inviting Para."/>
    <w:basedOn w:val="Normal"/>
    <w:rsid w:val="00C8363F"/>
    <w:pPr>
      <w:ind w:left="4536"/>
    </w:pPr>
    <w:rPr>
      <w:i/>
      <w:lang w:val="es-ES_tradnl"/>
    </w:rPr>
  </w:style>
  <w:style w:type="paragraph" w:customStyle="1" w:styleId="Enttepair">
    <w:name w:val="Entête_pair"/>
    <w:basedOn w:val="Normal"/>
    <w:next w:val="Normal"/>
    <w:rsid w:val="00C8363F"/>
    <w:pPr>
      <w:pBdr>
        <w:bottom w:val="single" w:sz="4" w:space="1" w:color="auto"/>
      </w:pBdr>
      <w:jc w:val="left"/>
    </w:pPr>
    <w:rPr>
      <w:szCs w:val="24"/>
    </w:rPr>
  </w:style>
  <w:style w:type="paragraph" w:customStyle="1" w:styleId="Entteimpair">
    <w:name w:val="Entête_impair"/>
    <w:basedOn w:val="Normal"/>
    <w:next w:val="Normal"/>
    <w:rsid w:val="00C8363F"/>
    <w:pPr>
      <w:pBdr>
        <w:bottom w:val="single" w:sz="4" w:space="1" w:color="auto"/>
      </w:pBdr>
      <w:jc w:val="right"/>
    </w:pPr>
  </w:style>
  <w:style w:type="paragraph" w:styleId="ListBullet">
    <w:name w:val="List Bullet"/>
    <w:basedOn w:val="Normal"/>
    <w:autoRedefine/>
    <w:rsid w:val="00C8363F"/>
    <w:pPr>
      <w:tabs>
        <w:tab w:val="num" w:pos="360"/>
      </w:tabs>
      <w:ind w:left="360" w:hanging="360"/>
    </w:pPr>
    <w:rPr>
      <w:bCs/>
      <w:szCs w:val="24"/>
      <w:lang w:val="es-ES" w:eastAsia="zh-CN"/>
    </w:rPr>
  </w:style>
  <w:style w:type="character" w:styleId="FollowedHyperlink">
    <w:name w:val="FollowedHyperlink"/>
    <w:rsid w:val="00C8363F"/>
    <w:rPr>
      <w:color w:val="606420"/>
      <w:u w:val="single"/>
    </w:rPr>
  </w:style>
  <w:style w:type="paragraph" w:styleId="BlockText">
    <w:name w:val="Block Text"/>
    <w:basedOn w:val="Normal"/>
    <w:rsid w:val="00C8363F"/>
    <w:pPr>
      <w:ind w:left="567" w:right="566"/>
    </w:pPr>
    <w:rPr>
      <w:sz w:val="22"/>
    </w:rPr>
  </w:style>
  <w:style w:type="paragraph" w:styleId="CommentText">
    <w:name w:val="annotation text"/>
    <w:basedOn w:val="Normal"/>
    <w:link w:val="CommentTextChar"/>
    <w:semiHidden/>
    <w:rsid w:val="00C8363F"/>
    <w:rPr>
      <w:sz w:val="22"/>
      <w:lang w:val="es-ES_tradnl"/>
    </w:rPr>
  </w:style>
  <w:style w:type="character" w:customStyle="1" w:styleId="CommentTextChar">
    <w:name w:val="Comment Text Char"/>
    <w:link w:val="CommentText"/>
    <w:semiHidden/>
    <w:rsid w:val="00C8363F"/>
    <w:rPr>
      <w:rFonts w:ascii="Arial" w:hAnsi="Arial"/>
      <w:sz w:val="22"/>
      <w:lang w:val="es-ES_tradnl" w:eastAsia="en-US" w:bidi="ar-SA"/>
    </w:rPr>
  </w:style>
  <w:style w:type="paragraph" w:customStyle="1" w:styleId="Committee">
    <w:name w:val="Committee"/>
    <w:basedOn w:val="Title"/>
    <w:rsid w:val="00C8363F"/>
    <w:rPr>
      <w:caps w:val="0"/>
    </w:rPr>
  </w:style>
  <w:style w:type="paragraph" w:customStyle="1" w:styleId="TitleofSection">
    <w:name w:val="Title of Section"/>
    <w:basedOn w:val="TitleofDoc"/>
    <w:rsid w:val="00C8363F"/>
    <w:pPr>
      <w:spacing w:before="120" w:after="120"/>
    </w:pPr>
    <w:rPr>
      <w:b/>
      <w:caps w:val="0"/>
      <w:lang w:eastAsia="de-DE"/>
    </w:rPr>
  </w:style>
  <w:style w:type="paragraph" w:customStyle="1" w:styleId="TOCAnnex">
    <w:name w:val="TOC Annex"/>
    <w:basedOn w:val="Normal"/>
    <w:rsid w:val="00C8363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rsid w:val="00C8363F"/>
    <w:rPr>
      <w:rFonts w:ascii="Courier New" w:hAnsi="Courier New" w:cs="Courier New"/>
      <w:lang w:eastAsia="fr-FR"/>
    </w:rPr>
  </w:style>
  <w:style w:type="paragraph" w:customStyle="1" w:styleId="Default">
    <w:name w:val="Default"/>
    <w:basedOn w:val="Normal"/>
    <w:rsid w:val="00C8363F"/>
    <w:pPr>
      <w:jc w:val="left"/>
    </w:pPr>
    <w:rPr>
      <w:rFonts w:eastAsia="SimSun" w:cs="Arial"/>
      <w:color w:val="000000"/>
      <w:sz w:val="24"/>
      <w:szCs w:val="24"/>
    </w:rPr>
  </w:style>
  <w:style w:type="paragraph" w:customStyle="1" w:styleId="tgcharnumber">
    <w:name w:val="tg_char_number"/>
    <w:basedOn w:val="Normal"/>
    <w:rsid w:val="00C8363F"/>
    <w:pPr>
      <w:keepNext/>
      <w:spacing w:before="80" w:after="80"/>
      <w:jc w:val="center"/>
    </w:pPr>
    <w:rPr>
      <w:b/>
      <w:sz w:val="16"/>
    </w:rPr>
  </w:style>
  <w:style w:type="paragraph" w:customStyle="1" w:styleId="tgchartitle">
    <w:name w:val="tg_char_title"/>
    <w:basedOn w:val="Normal"/>
    <w:rsid w:val="00C8363F"/>
    <w:pPr>
      <w:spacing w:before="80" w:after="80"/>
      <w:jc w:val="left"/>
    </w:pPr>
    <w:rPr>
      <w:b/>
      <w:sz w:val="16"/>
    </w:rPr>
  </w:style>
  <w:style w:type="paragraph" w:customStyle="1" w:styleId="tgchartext">
    <w:name w:val="tg_char_text"/>
    <w:basedOn w:val="Normal"/>
    <w:rsid w:val="00C8363F"/>
    <w:pPr>
      <w:spacing w:before="80" w:after="80"/>
      <w:jc w:val="left"/>
    </w:pPr>
    <w:rPr>
      <w:sz w:val="16"/>
    </w:rPr>
  </w:style>
  <w:style w:type="paragraph" w:styleId="ListParagraph">
    <w:name w:val="List Paragraph"/>
    <w:basedOn w:val="Normal"/>
    <w:qFormat/>
    <w:rsid w:val="00054D3C"/>
    <w:pPr>
      <w:spacing w:after="200" w:line="276" w:lineRule="auto"/>
      <w:ind w:left="720"/>
      <w:jc w:val="left"/>
    </w:pPr>
    <w:rPr>
      <w:rFonts w:ascii="Calibri" w:eastAsia="Calibri" w:hAnsi="Calibri" w:cs="Calibri"/>
      <w:sz w:val="22"/>
      <w:szCs w:val="22"/>
    </w:rPr>
  </w:style>
  <w:style w:type="paragraph" w:styleId="BalloonText">
    <w:name w:val="Balloon Text"/>
    <w:basedOn w:val="Normal"/>
    <w:link w:val="BalloonTextChar"/>
    <w:rsid w:val="00A00B1A"/>
    <w:rPr>
      <w:rFonts w:ascii="Tahoma" w:hAnsi="Tahoma" w:cs="Tahoma"/>
      <w:sz w:val="16"/>
      <w:szCs w:val="16"/>
    </w:rPr>
  </w:style>
  <w:style w:type="character" w:customStyle="1" w:styleId="BalloonTextChar">
    <w:name w:val="Balloon Text Char"/>
    <w:link w:val="BalloonText"/>
    <w:rsid w:val="00A00B1A"/>
    <w:rPr>
      <w:rFonts w:ascii="Tahoma" w:hAnsi="Tahoma" w:cs="Tahoma"/>
      <w:sz w:val="16"/>
      <w:szCs w:val="16"/>
    </w:rPr>
  </w:style>
  <w:style w:type="character" w:customStyle="1" w:styleId="TitleofdocChar">
    <w:name w:val="Title_of_doc Char"/>
    <w:link w:val="Titleofdoc0"/>
    <w:rsid w:val="00C80C40"/>
    <w:rPr>
      <w:rFonts w:ascii="Arial" w:hAnsi="Arial"/>
      <w:cap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next w:val="Normal"/>
    <w:autoRedefine/>
    <w:qFormat/>
    <w:rsid w:val="0034759D"/>
    <w:pPr>
      <w:keepNext/>
      <w:ind w:left="567"/>
      <w:jc w:val="both"/>
      <w:outlineLvl w:val="0"/>
    </w:pPr>
    <w:rPr>
      <w:rFonts w:ascii="Arial" w:hAnsi="Arial"/>
      <w:caps/>
    </w:rPr>
  </w:style>
  <w:style w:type="paragraph" w:styleId="Heading2">
    <w:name w:val="heading 2"/>
    <w:next w:val="Normal"/>
    <w:link w:val="Heading2Char"/>
    <w:autoRedefine/>
    <w:qFormat/>
    <w:rsid w:val="006B636B"/>
    <w:pPr>
      <w:keepNext/>
      <w:jc w:val="both"/>
      <w:outlineLvl w:val="1"/>
    </w:pPr>
    <w:rPr>
      <w:rFonts w:ascii="Arial" w:hAnsi="Arial"/>
      <w:u w:val="single"/>
    </w:rPr>
  </w:style>
  <w:style w:type="paragraph" w:styleId="Heading3">
    <w:name w:val="heading 3"/>
    <w:next w:val="Normal"/>
    <w:link w:val="Heading3Char"/>
    <w:autoRedefine/>
    <w:qFormat/>
    <w:rsid w:val="004805FA"/>
    <w:pPr>
      <w:keepNext/>
      <w:jc w:val="both"/>
      <w:outlineLvl w:val="2"/>
    </w:pPr>
    <w:rPr>
      <w:rFonts w:ascii="Arial" w:hAnsi="Arial"/>
      <w:i/>
    </w:rPr>
  </w:style>
  <w:style w:type="paragraph" w:styleId="Heading4">
    <w:name w:val="heading 4"/>
    <w:next w:val="Normal"/>
    <w:link w:val="Heading4Char"/>
    <w:autoRedefine/>
    <w:qFormat/>
    <w:rsid w:val="00916C01"/>
    <w:pPr>
      <w:keepNext/>
      <w:ind w:left="567"/>
      <w:jc w:val="both"/>
      <w:outlineLvl w:val="3"/>
    </w:pPr>
    <w:rPr>
      <w:rFonts w:ascii="Arial" w:hAnsi="Arial"/>
      <w:i/>
      <w:snapToGrid w:val="0"/>
    </w:rPr>
  </w:style>
  <w:style w:type="paragraph" w:styleId="Heading5">
    <w:name w:val="heading 5"/>
    <w:basedOn w:val="Normal"/>
    <w:next w:val="Normal"/>
    <w:autoRedefine/>
    <w:qFormat/>
    <w:rsid w:val="00A615DB"/>
    <w:pPr>
      <w:keepNext/>
      <w:ind w:firstLine="567"/>
      <w:outlineLvl w:val="4"/>
    </w:pPr>
  </w:style>
  <w:style w:type="paragraph" w:styleId="Heading6">
    <w:name w:val="heading 6"/>
    <w:basedOn w:val="Normal"/>
    <w:next w:val="Normal"/>
    <w:qFormat/>
    <w:rsid w:val="00C8363F"/>
    <w:pPr>
      <w:outlineLvl w:val="5"/>
    </w:pPr>
    <w:rPr>
      <w:lang w:val="es-ES_tradnl"/>
    </w:rPr>
  </w:style>
  <w:style w:type="paragraph" w:styleId="Heading7">
    <w:name w:val="heading 7"/>
    <w:basedOn w:val="Normal"/>
    <w:next w:val="Normal"/>
    <w:qFormat/>
    <w:rsid w:val="00C8363F"/>
    <w:pPr>
      <w:spacing w:before="240" w:after="60"/>
      <w:outlineLvl w:val="6"/>
    </w:pPr>
    <w:rPr>
      <w:szCs w:val="24"/>
    </w:rPr>
  </w:style>
  <w:style w:type="paragraph" w:styleId="Heading8">
    <w:name w:val="heading 8"/>
    <w:basedOn w:val="Normal"/>
    <w:next w:val="Normal"/>
    <w:qFormat/>
    <w:rsid w:val="00C8363F"/>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6B636B"/>
    <w:rPr>
      <w:rFonts w:ascii="Arial" w:hAnsi="Arial"/>
      <w:u w:val="single"/>
      <w:lang w:val="en-US" w:eastAsia="en-US" w:bidi="ar-SA"/>
    </w:rPr>
  </w:style>
  <w:style w:type="character" w:customStyle="1" w:styleId="Heading3Char">
    <w:name w:val="Heading 3 Char"/>
    <w:link w:val="Heading3"/>
    <w:semiHidden/>
    <w:locked/>
    <w:rsid w:val="00494B3E"/>
    <w:rPr>
      <w:rFonts w:ascii="Arial" w:hAnsi="Arial"/>
      <w:i/>
      <w:lang w:val="en-US" w:eastAsia="en-US" w:bidi="ar-SA"/>
    </w:rPr>
  </w:style>
  <w:style w:type="character" w:customStyle="1" w:styleId="Heading4Char">
    <w:name w:val="Heading 4 Char"/>
    <w:link w:val="Heading4"/>
    <w:rsid w:val="0034759D"/>
    <w:rPr>
      <w:rFonts w:ascii="Arial" w:hAnsi="Arial"/>
      <w:i/>
      <w:snapToGrid w:val="0"/>
      <w:lang w:val="en-US" w:eastAsia="en-US" w:bidi="ar-SA"/>
    </w:rPr>
  </w:style>
  <w:style w:type="paragraph" w:styleId="Header">
    <w:name w:val="header"/>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customStyle="1" w:styleId="FooterChar">
    <w:name w:val="Footer Char"/>
    <w:aliases w:val="doc_path_name Char"/>
    <w:link w:val="Footer"/>
    <w:semiHidden/>
    <w:rsid w:val="00C8363F"/>
    <w:rPr>
      <w:rFonts w:ascii="Arial" w:hAnsi="Arial"/>
      <w:sz w:val="14"/>
      <w:lang w:val="en-US" w:eastAsia="en-US" w:bidi="ar-SA"/>
    </w:rPr>
  </w:style>
  <w:style w:type="character" w:styleId="PageNumber">
    <w:name w:val="page number"/>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semiHidden/>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Code">
    <w:name w:val="Code"/>
    <w:basedOn w:val="Normal"/>
    <w:link w:val="CodeChar"/>
    <w:semiHidden/>
    <w:rsid w:val="00D3708D"/>
    <w:pPr>
      <w:spacing w:line="340" w:lineRule="atLeast"/>
      <w:ind w:left="1276"/>
    </w:pPr>
    <w:rPr>
      <w:b/>
      <w:bCs/>
      <w:spacing w:val="10"/>
    </w:rPr>
  </w:style>
  <w:style w:type="character" w:customStyle="1" w:styleId="CodeChar">
    <w:name w:val="Code Char"/>
    <w:link w:val="Code"/>
    <w:rsid w:val="00D3708D"/>
    <w:rPr>
      <w:rFonts w:ascii="Arial" w:hAnsi="Arial"/>
      <w:b/>
      <w:bCs/>
      <w:spacing w:val="10"/>
      <w:lang w:val="fr-FR" w:eastAsia="en-US" w:bidi="ar-SA"/>
    </w:rPr>
  </w:style>
  <w:style w:type="character" w:customStyle="1" w:styleId="DocoriginalChar">
    <w:name w:val="Doc_original Char"/>
    <w:link w:val="Docoriginal"/>
    <w:rsid w:val="00612379"/>
    <w:rPr>
      <w:rFonts w:ascii="Arial" w:hAnsi="Arial"/>
      <w:b/>
      <w:bCs/>
      <w:spacing w:val="10"/>
      <w:lang w:val="en-US" w:eastAsia="en-US" w:bidi="ar-SA"/>
    </w:rPr>
  </w:style>
  <w:style w:type="paragraph" w:customStyle="1" w:styleId="DecisionParagraphs">
    <w:name w:val="DecisionParagraphs"/>
    <w:basedOn w:val="Normal"/>
    <w:link w:val="DecisionParagraphsChar"/>
    <w:rsid w:val="00AB530F"/>
    <w:pPr>
      <w:tabs>
        <w:tab w:val="left" w:pos="5387"/>
      </w:tabs>
      <w:ind w:left="4820"/>
    </w:pPr>
    <w:rPr>
      <w:i/>
    </w:rPr>
  </w:style>
  <w:style w:type="character" w:customStyle="1" w:styleId="DecisionParagraphsChar">
    <w:name w:val="DecisionParagraphs Char"/>
    <w:link w:val="DecisionParagraphs"/>
    <w:rsid w:val="005059E5"/>
    <w:rPr>
      <w:rFonts w:ascii="Arial" w:hAnsi="Arial"/>
      <w:i/>
      <w:lang w:val="en-US" w:eastAsia="en-US" w:bidi="ar-SA"/>
    </w:rPr>
  </w:style>
  <w:style w:type="paragraph" w:styleId="FootnoteText">
    <w:name w:val="footnote text"/>
    <w:autoRedefine/>
    <w:rsid w:val="009D690D"/>
    <w:pPr>
      <w:spacing w:before="60"/>
      <w:ind w:left="567" w:hanging="567"/>
      <w:jc w:val="both"/>
    </w:pPr>
    <w:rPr>
      <w:rFonts w:ascii="Arial" w:hAnsi="Arial"/>
      <w:sz w:val="16"/>
    </w:rPr>
  </w:style>
  <w:style w:type="character" w:styleId="FootnoteReference">
    <w:name w:val="footnote reference"/>
    <w:semiHidden/>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rsid w:val="00D3708D"/>
    <w:rPr>
      <w:rFonts w:ascii="Arial" w:hAnsi="Arial"/>
      <w:sz w:val="20"/>
      <w:lang w:val="en-US"/>
    </w:rPr>
  </w:style>
  <w:style w:type="paragraph" w:customStyle="1" w:styleId="Session">
    <w:name w:val="Session"/>
    <w:basedOn w:val="Normal"/>
    <w:semiHidden/>
    <w:rsid w:val="00D3708D"/>
    <w:pPr>
      <w:spacing w:before="60"/>
      <w:jc w:val="center"/>
    </w:pPr>
    <w:rPr>
      <w:b/>
    </w:rPr>
  </w:style>
  <w:style w:type="paragraph" w:customStyle="1" w:styleId="Organizer">
    <w:name w:val="Organizer"/>
    <w:basedOn w:val="Normal"/>
    <w:semiHidden/>
    <w:rsid w:val="00D3708D"/>
    <w:pPr>
      <w:spacing w:after="600"/>
      <w:ind w:left="-993" w:right="-994"/>
      <w:jc w:val="center"/>
    </w:pPr>
    <w:rPr>
      <w:b/>
      <w:caps/>
      <w:kern w:val="26"/>
      <w:sz w:val="26"/>
    </w:rPr>
  </w:style>
  <w:style w:type="paragraph" w:styleId="BodyText">
    <w:name w:val="Body Text"/>
    <w:basedOn w:val="Normal"/>
    <w:link w:val="BodyTextChar"/>
    <w:rsid w:val="00D3708D"/>
  </w:style>
  <w:style w:type="character" w:customStyle="1" w:styleId="BodyTextChar">
    <w:name w:val="Body Text Char"/>
    <w:link w:val="BodyText"/>
    <w:semiHidden/>
    <w:locked/>
    <w:rsid w:val="00AC6B16"/>
    <w:rPr>
      <w:rFonts w:ascii="Arial" w:hAnsi="Arial"/>
      <w:lang w:val="en-US" w:eastAsia="en-US" w:bidi="ar-SA"/>
    </w:rPr>
  </w:style>
  <w:style w:type="paragraph" w:customStyle="1" w:styleId="StyleDocoriginalNotBold">
    <w:name w:val="Style Doc_original + Not Bold"/>
    <w:basedOn w:val="Docoriginal"/>
    <w:link w:val="StyleDocoriginalNotBoldChar"/>
    <w:autoRedefine/>
    <w:rsid w:val="00D3708D"/>
    <w:pPr>
      <w:ind w:left="1589"/>
      <w:jc w:val="left"/>
    </w:p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upove">
    <w:name w:val="upov_e"/>
    <w:basedOn w:val="TitreUpov"/>
    <w:rsid w:val="00D3708D"/>
    <w:rPr>
      <w:bCs/>
      <w:spacing w:val="8"/>
    </w:rPr>
  </w:style>
  <w:style w:type="paragraph" w:customStyle="1" w:styleId="TitreUpov">
    <w:name w:val="TitreUpov"/>
    <w:basedOn w:val="Normal"/>
    <w:semiHidden/>
    <w:rsid w:val="00D3708D"/>
    <w:pPr>
      <w:spacing w:before="60"/>
      <w:jc w:val="center"/>
    </w:pPr>
    <w:rPr>
      <w:b/>
      <w:sz w:val="24"/>
    </w:rPr>
  </w:style>
  <w:style w:type="paragraph" w:customStyle="1" w:styleId="TitleofDoc">
    <w:name w:val="Title of Doc"/>
    <w:basedOn w:val="Normal"/>
    <w:semiHidden/>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semiHidden/>
    <w:rsid w:val="00D3708D"/>
  </w:style>
  <w:style w:type="paragraph" w:styleId="EndnoteText">
    <w:name w:val="endnote text"/>
    <w:basedOn w:val="Normal"/>
    <w:semiHidden/>
    <w:rsid w:val="00D3708D"/>
  </w:style>
  <w:style w:type="character" w:styleId="EndnoteReference">
    <w:name w:val="endnote reference"/>
    <w:semiHidden/>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semiHidden/>
    <w:rsid w:val="00D3708D"/>
    <w:pPr>
      <w:spacing w:before="60"/>
      <w:ind w:left="1276"/>
    </w:pPr>
    <w:rPr>
      <w:b/>
      <w:sz w:val="22"/>
    </w:rPr>
  </w:style>
  <w:style w:type="paragraph" w:styleId="Date">
    <w:name w:val="Date"/>
    <w:basedOn w:val="Normal"/>
    <w:semiHidden/>
    <w:rsid w:val="00D3708D"/>
    <w:pPr>
      <w:spacing w:line="340" w:lineRule="exact"/>
      <w:ind w:left="1276"/>
    </w:pPr>
    <w:rPr>
      <w:b/>
      <w:sz w:val="22"/>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character" w:customStyle="1" w:styleId="plcountryChar">
    <w:name w:val="plcountry Char"/>
    <w:link w:val="plcountry"/>
    <w:rsid w:val="00C8363F"/>
    <w:rPr>
      <w:rFonts w:ascii="Arial" w:hAnsi="Arial"/>
      <w:caps/>
      <w:noProof/>
      <w:snapToGrid w:val="0"/>
      <w:u w:val="single"/>
      <w:lang w:val="en-US" w:eastAsia="en-US" w:bidi="ar-SA"/>
    </w:rPr>
  </w:style>
  <w:style w:type="paragraph" w:customStyle="1" w:styleId="pldetails">
    <w:name w:val="pldetails"/>
    <w:basedOn w:val="Normal"/>
    <w:link w:val="pldetailsChar"/>
    <w:rsid w:val="00AB530F"/>
    <w:pPr>
      <w:keepLines/>
      <w:spacing w:before="60" w:after="60"/>
      <w:jc w:val="left"/>
    </w:pPr>
    <w:rPr>
      <w:noProof/>
      <w:snapToGrid w:val="0"/>
    </w:rPr>
  </w:style>
  <w:style w:type="character" w:customStyle="1" w:styleId="pldetailsChar">
    <w:name w:val="pldetails Char"/>
    <w:link w:val="pldetails"/>
    <w:rsid w:val="00C8363F"/>
    <w:rPr>
      <w:rFonts w:ascii="Arial" w:hAnsi="Arial"/>
      <w:noProof/>
      <w:snapToGrid w:val="0"/>
      <w:lang w:val="en-US" w:eastAsia="en-US" w:bidi="ar-SA"/>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link w:val="TitleofdocChar"/>
    <w:rsid w:val="00D3708D"/>
    <w:pPr>
      <w:spacing w:before="600"/>
    </w:pPr>
  </w:style>
  <w:style w:type="paragraph" w:customStyle="1" w:styleId="preparedby1">
    <w:name w:val="prepared_by"/>
    <w:basedOn w:val="preparedby0"/>
    <w:rsid w:val="00D3708D"/>
    <w:pPr>
      <w:spacing w:before="240"/>
    </w:pPr>
    <w:rPr>
      <w:iCs/>
    </w:rPr>
  </w:style>
  <w:style w:type="paragraph" w:customStyle="1" w:styleId="endofdoc">
    <w:name w:val="end_of_doc"/>
    <w:next w:val="Header"/>
    <w:autoRedefine/>
    <w:rsid w:val="00E32F7E"/>
    <w:pPr>
      <w:spacing w:before="480"/>
      <w:ind w:left="567" w:hanging="567"/>
      <w:jc w:val="right"/>
    </w:pPr>
    <w:rPr>
      <w:rFonts w:ascii="Arial" w:hAnsi="Arial"/>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rsid w:val="00AB530F"/>
    <w:rPr>
      <w:rFonts w:ascii="Arial" w:hAnsi="Arial"/>
      <w:color w:val="0000FF"/>
      <w:u w:val="single"/>
    </w:rPr>
  </w:style>
  <w:style w:type="paragraph" w:styleId="TOC4">
    <w:name w:val="toc 4"/>
    <w:next w:val="Normal"/>
    <w:autoRedefine/>
    <w:semiHidden/>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semiHidden/>
    <w:rsid w:val="00C72B7A"/>
    <w:pPr>
      <w:tabs>
        <w:tab w:val="right" w:leader="dot" w:pos="9639"/>
      </w:tabs>
      <w:ind w:left="567" w:right="851" w:firstLine="284"/>
      <w:jc w:val="both"/>
    </w:pPr>
    <w:rPr>
      <w:rFonts w:ascii="Arial" w:hAnsi="Arial"/>
      <w:sz w:val="16"/>
      <w:lang w:val="fr-FR"/>
    </w:rPr>
  </w:style>
  <w:style w:type="table" w:styleId="TableGrid">
    <w:name w:val="Table Grid"/>
    <w:basedOn w:val="TableNormal"/>
    <w:rsid w:val="00AC5ABD"/>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9E07E2"/>
    <w:pPr>
      <w:tabs>
        <w:tab w:val="decimal" w:pos="907"/>
        <w:tab w:val="left" w:pos="1077"/>
      </w:tabs>
    </w:pPr>
    <w:rPr>
      <w:rFonts w:ascii="Times New Roman" w:eastAsia="MS Mincho" w:hAnsi="Times New Roman"/>
      <w:sz w:val="24"/>
    </w:rPr>
  </w:style>
  <w:style w:type="paragraph" w:customStyle="1" w:styleId="n">
    <w:name w:val="n"/>
    <w:basedOn w:val="Header"/>
    <w:rsid w:val="00112A45"/>
    <w:pPr>
      <w:tabs>
        <w:tab w:val="center" w:pos="4536"/>
        <w:tab w:val="right" w:pos="9072"/>
      </w:tabs>
    </w:pPr>
    <w:rPr>
      <w:rFonts w:ascii="Times New Roman" w:hAnsi="Times New Roman"/>
      <w:sz w:val="24"/>
    </w:rPr>
  </w:style>
  <w:style w:type="paragraph" w:customStyle="1" w:styleId="Normalt">
    <w:name w:val="Normalt"/>
    <w:basedOn w:val="Normal"/>
    <w:rsid w:val="00732C59"/>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732C59"/>
    <w:pPr>
      <w:keepNext/>
    </w:pPr>
    <w:rPr>
      <w:b/>
      <w:bCs/>
    </w:rPr>
  </w:style>
  <w:style w:type="paragraph" w:styleId="NormalWeb">
    <w:name w:val="Normal (Web)"/>
    <w:basedOn w:val="Normal"/>
    <w:rsid w:val="00C8363F"/>
    <w:pPr>
      <w:spacing w:before="100" w:beforeAutospacing="1" w:after="100" w:afterAutospacing="1"/>
      <w:jc w:val="left"/>
    </w:pPr>
    <w:rPr>
      <w:szCs w:val="24"/>
    </w:rPr>
  </w:style>
  <w:style w:type="paragraph" w:customStyle="1" w:styleId="pdflink">
    <w:name w:val="pdflink"/>
    <w:basedOn w:val="Normal"/>
    <w:next w:val="Normal"/>
    <w:rsid w:val="00C8363F"/>
    <w:rPr>
      <w:color w:val="800000"/>
      <w:u w:val="words"/>
    </w:rPr>
  </w:style>
  <w:style w:type="paragraph" w:customStyle="1" w:styleId="Draft">
    <w:name w:val="Draft"/>
    <w:basedOn w:val="Normal"/>
    <w:next w:val="preparedby"/>
    <w:rsid w:val="00C8363F"/>
    <w:pPr>
      <w:spacing w:before="720" w:after="480"/>
      <w:jc w:val="center"/>
    </w:pPr>
    <w:rPr>
      <w:caps/>
      <w:sz w:val="28"/>
    </w:rPr>
  </w:style>
  <w:style w:type="paragraph" w:customStyle="1" w:styleId="tqparabox">
    <w:name w:val="tqparabox"/>
    <w:basedOn w:val="Normal"/>
    <w:rsid w:val="00C8363F"/>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rsid w:val="00C8363F"/>
    <w:pPr>
      <w:ind w:left="567"/>
    </w:pPr>
    <w:rPr>
      <w:lang w:val="es-ES_tradnl"/>
    </w:rPr>
  </w:style>
  <w:style w:type="paragraph" w:customStyle="1" w:styleId="twpcheck">
    <w:name w:val="twpcheck"/>
    <w:basedOn w:val="Normal"/>
    <w:rsid w:val="00C8363F"/>
    <w:pPr>
      <w:spacing w:before="80" w:after="80"/>
      <w:jc w:val="left"/>
    </w:pPr>
    <w:rPr>
      <w:rFonts w:cs="Arial"/>
      <w:snapToGrid w:val="0"/>
      <w:sz w:val="16"/>
      <w:szCs w:val="16"/>
    </w:rPr>
  </w:style>
  <w:style w:type="paragraph" w:customStyle="1" w:styleId="DecisionInvitingPara">
    <w:name w:val="Decision Inviting Para."/>
    <w:basedOn w:val="Normal"/>
    <w:rsid w:val="00C8363F"/>
    <w:pPr>
      <w:ind w:left="4536"/>
    </w:pPr>
    <w:rPr>
      <w:i/>
      <w:lang w:val="es-ES_tradnl"/>
    </w:rPr>
  </w:style>
  <w:style w:type="paragraph" w:customStyle="1" w:styleId="Enttepair">
    <w:name w:val="Entête_pair"/>
    <w:basedOn w:val="Normal"/>
    <w:next w:val="Normal"/>
    <w:rsid w:val="00C8363F"/>
    <w:pPr>
      <w:pBdr>
        <w:bottom w:val="single" w:sz="4" w:space="1" w:color="auto"/>
      </w:pBdr>
      <w:jc w:val="left"/>
    </w:pPr>
    <w:rPr>
      <w:szCs w:val="24"/>
    </w:rPr>
  </w:style>
  <w:style w:type="paragraph" w:customStyle="1" w:styleId="Entteimpair">
    <w:name w:val="Entête_impair"/>
    <w:basedOn w:val="Normal"/>
    <w:next w:val="Normal"/>
    <w:rsid w:val="00C8363F"/>
    <w:pPr>
      <w:pBdr>
        <w:bottom w:val="single" w:sz="4" w:space="1" w:color="auto"/>
      </w:pBdr>
      <w:jc w:val="right"/>
    </w:pPr>
  </w:style>
  <w:style w:type="paragraph" w:styleId="ListBullet">
    <w:name w:val="List Bullet"/>
    <w:basedOn w:val="Normal"/>
    <w:autoRedefine/>
    <w:rsid w:val="00C8363F"/>
    <w:pPr>
      <w:tabs>
        <w:tab w:val="num" w:pos="360"/>
      </w:tabs>
      <w:ind w:left="360" w:hanging="360"/>
    </w:pPr>
    <w:rPr>
      <w:bCs/>
      <w:szCs w:val="24"/>
      <w:lang w:val="es-ES" w:eastAsia="zh-CN"/>
    </w:rPr>
  </w:style>
  <w:style w:type="character" w:styleId="FollowedHyperlink">
    <w:name w:val="FollowedHyperlink"/>
    <w:rsid w:val="00C8363F"/>
    <w:rPr>
      <w:color w:val="606420"/>
      <w:u w:val="single"/>
    </w:rPr>
  </w:style>
  <w:style w:type="paragraph" w:styleId="BlockText">
    <w:name w:val="Block Text"/>
    <w:basedOn w:val="Normal"/>
    <w:rsid w:val="00C8363F"/>
    <w:pPr>
      <w:ind w:left="567" w:right="566"/>
    </w:pPr>
    <w:rPr>
      <w:sz w:val="22"/>
    </w:rPr>
  </w:style>
  <w:style w:type="paragraph" w:styleId="CommentText">
    <w:name w:val="annotation text"/>
    <w:basedOn w:val="Normal"/>
    <w:link w:val="CommentTextChar"/>
    <w:semiHidden/>
    <w:rsid w:val="00C8363F"/>
    <w:rPr>
      <w:sz w:val="22"/>
      <w:lang w:val="es-ES_tradnl"/>
    </w:rPr>
  </w:style>
  <w:style w:type="character" w:customStyle="1" w:styleId="CommentTextChar">
    <w:name w:val="Comment Text Char"/>
    <w:link w:val="CommentText"/>
    <w:semiHidden/>
    <w:rsid w:val="00C8363F"/>
    <w:rPr>
      <w:rFonts w:ascii="Arial" w:hAnsi="Arial"/>
      <w:sz w:val="22"/>
      <w:lang w:val="es-ES_tradnl" w:eastAsia="en-US" w:bidi="ar-SA"/>
    </w:rPr>
  </w:style>
  <w:style w:type="paragraph" w:customStyle="1" w:styleId="Committee">
    <w:name w:val="Committee"/>
    <w:basedOn w:val="Title"/>
    <w:rsid w:val="00C8363F"/>
    <w:rPr>
      <w:caps w:val="0"/>
    </w:rPr>
  </w:style>
  <w:style w:type="paragraph" w:customStyle="1" w:styleId="TitleofSection">
    <w:name w:val="Title of Section"/>
    <w:basedOn w:val="TitleofDoc"/>
    <w:rsid w:val="00C8363F"/>
    <w:pPr>
      <w:spacing w:before="120" w:after="120"/>
    </w:pPr>
    <w:rPr>
      <w:b/>
      <w:caps w:val="0"/>
      <w:lang w:eastAsia="de-DE"/>
    </w:rPr>
  </w:style>
  <w:style w:type="paragraph" w:customStyle="1" w:styleId="TOCAnnex">
    <w:name w:val="TOC Annex"/>
    <w:basedOn w:val="Normal"/>
    <w:rsid w:val="00C8363F"/>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rsid w:val="00C8363F"/>
    <w:rPr>
      <w:rFonts w:ascii="Courier New" w:hAnsi="Courier New" w:cs="Courier New"/>
      <w:lang w:eastAsia="fr-FR"/>
    </w:rPr>
  </w:style>
  <w:style w:type="paragraph" w:customStyle="1" w:styleId="Default">
    <w:name w:val="Default"/>
    <w:basedOn w:val="Normal"/>
    <w:rsid w:val="00C8363F"/>
    <w:pPr>
      <w:jc w:val="left"/>
    </w:pPr>
    <w:rPr>
      <w:rFonts w:eastAsia="SimSun" w:cs="Arial"/>
      <w:color w:val="000000"/>
      <w:sz w:val="24"/>
      <w:szCs w:val="24"/>
    </w:rPr>
  </w:style>
  <w:style w:type="paragraph" w:customStyle="1" w:styleId="tgcharnumber">
    <w:name w:val="tg_char_number"/>
    <w:basedOn w:val="Normal"/>
    <w:rsid w:val="00C8363F"/>
    <w:pPr>
      <w:keepNext/>
      <w:spacing w:before="80" w:after="80"/>
      <w:jc w:val="center"/>
    </w:pPr>
    <w:rPr>
      <w:b/>
      <w:sz w:val="16"/>
    </w:rPr>
  </w:style>
  <w:style w:type="paragraph" w:customStyle="1" w:styleId="tgchartitle">
    <w:name w:val="tg_char_title"/>
    <w:basedOn w:val="Normal"/>
    <w:rsid w:val="00C8363F"/>
    <w:pPr>
      <w:spacing w:before="80" w:after="80"/>
      <w:jc w:val="left"/>
    </w:pPr>
    <w:rPr>
      <w:b/>
      <w:sz w:val="16"/>
    </w:rPr>
  </w:style>
  <w:style w:type="paragraph" w:customStyle="1" w:styleId="tgchartext">
    <w:name w:val="tg_char_text"/>
    <w:basedOn w:val="Normal"/>
    <w:rsid w:val="00C8363F"/>
    <w:pPr>
      <w:spacing w:before="80" w:after="80"/>
      <w:jc w:val="left"/>
    </w:pPr>
    <w:rPr>
      <w:sz w:val="16"/>
    </w:rPr>
  </w:style>
  <w:style w:type="paragraph" w:styleId="ListParagraph">
    <w:name w:val="List Paragraph"/>
    <w:basedOn w:val="Normal"/>
    <w:qFormat/>
    <w:rsid w:val="00054D3C"/>
    <w:pPr>
      <w:spacing w:after="200" w:line="276" w:lineRule="auto"/>
      <w:ind w:left="720"/>
      <w:jc w:val="left"/>
    </w:pPr>
    <w:rPr>
      <w:rFonts w:ascii="Calibri" w:eastAsia="Calibri" w:hAnsi="Calibri" w:cs="Calibri"/>
      <w:sz w:val="22"/>
      <w:szCs w:val="22"/>
    </w:rPr>
  </w:style>
  <w:style w:type="paragraph" w:styleId="BalloonText">
    <w:name w:val="Balloon Text"/>
    <w:basedOn w:val="Normal"/>
    <w:link w:val="BalloonTextChar"/>
    <w:rsid w:val="00A00B1A"/>
    <w:rPr>
      <w:rFonts w:ascii="Tahoma" w:hAnsi="Tahoma" w:cs="Tahoma"/>
      <w:sz w:val="16"/>
      <w:szCs w:val="16"/>
    </w:rPr>
  </w:style>
  <w:style w:type="character" w:customStyle="1" w:styleId="BalloonTextChar">
    <w:name w:val="Balloon Text Char"/>
    <w:link w:val="BalloonText"/>
    <w:rsid w:val="00A00B1A"/>
    <w:rPr>
      <w:rFonts w:ascii="Tahoma" w:hAnsi="Tahoma" w:cs="Tahoma"/>
      <w:sz w:val="16"/>
      <w:szCs w:val="16"/>
    </w:rPr>
  </w:style>
  <w:style w:type="character" w:customStyle="1" w:styleId="TitleofdocChar">
    <w:name w:val="Title_of_doc Char"/>
    <w:link w:val="Titleofdoc0"/>
    <w:rsid w:val="00C80C40"/>
    <w:rPr>
      <w:rFonts w:ascii="Arial" w:hAnsi="Arial"/>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5.jpeg"/><Relationship Id="rId21" Type="http://schemas.openxmlformats.org/officeDocument/2006/relationships/image" Target="media/image12.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png"/><Relationship Id="rId112" Type="http://schemas.openxmlformats.org/officeDocument/2006/relationships/image" Target="media/image100.jpeg"/><Relationship Id="rId133" Type="http://schemas.openxmlformats.org/officeDocument/2006/relationships/image" Target="media/image120.jpeg"/><Relationship Id="rId138" Type="http://schemas.openxmlformats.org/officeDocument/2006/relationships/footer" Target="footer2.xml"/><Relationship Id="rId16" Type="http://schemas.openxmlformats.org/officeDocument/2006/relationships/image" Target="media/image7.jpeg"/><Relationship Id="rId107" Type="http://schemas.openxmlformats.org/officeDocument/2006/relationships/image" Target="media/image95.jpe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jpeg"/><Relationship Id="rId53" Type="http://schemas.openxmlformats.org/officeDocument/2006/relationships/image" Target="media/image44.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0.wmf"/><Relationship Id="rId123" Type="http://schemas.openxmlformats.org/officeDocument/2006/relationships/image" Target="media/image111.png"/><Relationship Id="rId128" Type="http://schemas.openxmlformats.org/officeDocument/2006/relationships/image" Target="media/image116.jpe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jpeg"/><Relationship Id="rId22" Type="http://schemas.openxmlformats.org/officeDocument/2006/relationships/image" Target="media/image13.jpeg"/><Relationship Id="rId27" Type="http://schemas.openxmlformats.org/officeDocument/2006/relationships/image" Target="media/image18.jpeg"/><Relationship Id="rId43" Type="http://schemas.openxmlformats.org/officeDocument/2006/relationships/image" Target="media/image34.jpe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jpeg"/><Relationship Id="rId113" Type="http://schemas.openxmlformats.org/officeDocument/2006/relationships/image" Target="media/image101.jpeg"/><Relationship Id="rId118" Type="http://schemas.openxmlformats.org/officeDocument/2006/relationships/image" Target="media/image106.jpeg"/><Relationship Id="rId134" Type="http://schemas.openxmlformats.org/officeDocument/2006/relationships/image" Target="media/image121.jpeg"/><Relationship Id="rId13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6.png"/><Relationship Id="rId93" Type="http://schemas.openxmlformats.org/officeDocument/2006/relationships/image" Target="media/image84.jpeg"/><Relationship Id="rId98" Type="http://schemas.openxmlformats.org/officeDocument/2006/relationships/header" Target="header2.xml"/><Relationship Id="rId121" Type="http://schemas.openxmlformats.org/officeDocument/2006/relationships/image" Target="media/image109.jpeg"/><Relationship Id="rId14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103" Type="http://schemas.openxmlformats.org/officeDocument/2006/relationships/image" Target="media/image91.wmf"/><Relationship Id="rId108" Type="http://schemas.openxmlformats.org/officeDocument/2006/relationships/image" Target="media/image96.jpeg"/><Relationship Id="rId116" Type="http://schemas.openxmlformats.org/officeDocument/2006/relationships/image" Target="media/image104.jpeg"/><Relationship Id="rId124" Type="http://schemas.openxmlformats.org/officeDocument/2006/relationships/image" Target="media/image112.jpeg"/><Relationship Id="rId129" Type="http://schemas.openxmlformats.org/officeDocument/2006/relationships/hyperlink" Target="app:lj:%E6%81%A2%E5%A4%8D%E5%8E%9F%E7%8A%B6?ljtype=blng&amp;ljblngcont=0&amp;ljtran=reinstatement" TargetMode="External"/><Relationship Id="rId137" Type="http://schemas.openxmlformats.org/officeDocument/2006/relationships/header" Target="header5.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png"/><Relationship Id="rId75" Type="http://schemas.openxmlformats.org/officeDocument/2006/relationships/image" Target="media/image66.jpeg"/><Relationship Id="rId83" Type="http://schemas.openxmlformats.org/officeDocument/2006/relationships/image" Target="media/image74.jpeg"/><Relationship Id="rId88" Type="http://schemas.openxmlformats.org/officeDocument/2006/relationships/image" Target="media/image79.png"/><Relationship Id="rId91" Type="http://schemas.openxmlformats.org/officeDocument/2006/relationships/image" Target="media/image82.jpeg"/><Relationship Id="rId96" Type="http://schemas.openxmlformats.org/officeDocument/2006/relationships/image" Target="media/image87.jpeg"/><Relationship Id="rId111" Type="http://schemas.openxmlformats.org/officeDocument/2006/relationships/image" Target="media/image99.jpeg"/><Relationship Id="rId132" Type="http://schemas.openxmlformats.org/officeDocument/2006/relationships/image" Target="media/image119.jpeg"/><Relationship Id="rId14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6" Type="http://schemas.openxmlformats.org/officeDocument/2006/relationships/image" Target="media/image94.wmf"/><Relationship Id="rId114" Type="http://schemas.openxmlformats.org/officeDocument/2006/relationships/image" Target="media/image102.jpeg"/><Relationship Id="rId119" Type="http://schemas.openxmlformats.org/officeDocument/2006/relationships/image" Target="media/image107.jpeg"/><Relationship Id="rId127" Type="http://schemas.openxmlformats.org/officeDocument/2006/relationships/image" Target="media/image115.jpeg"/><Relationship Id="rId10" Type="http://schemas.openxmlformats.org/officeDocument/2006/relationships/header" Target="header1.xml"/><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jpeg"/><Relationship Id="rId99" Type="http://schemas.openxmlformats.org/officeDocument/2006/relationships/header" Target="header3.xml"/><Relationship Id="rId101" Type="http://schemas.openxmlformats.org/officeDocument/2006/relationships/image" Target="media/image89.png"/><Relationship Id="rId122" Type="http://schemas.openxmlformats.org/officeDocument/2006/relationships/image" Target="media/image110.jpeg"/><Relationship Id="rId130" Type="http://schemas.openxmlformats.org/officeDocument/2006/relationships/image" Target="media/image117.jpeg"/><Relationship Id="rId135" Type="http://schemas.openxmlformats.org/officeDocument/2006/relationships/image" Target="media/image122.jpeg"/><Relationship Id="rId143"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jpeg"/><Relationship Id="rId109" Type="http://schemas.openxmlformats.org/officeDocument/2006/relationships/image" Target="media/image97.jpeg"/><Relationship Id="rId34" Type="http://schemas.openxmlformats.org/officeDocument/2006/relationships/image" Target="media/image25.jpeg"/><Relationship Id="rId50" Type="http://schemas.openxmlformats.org/officeDocument/2006/relationships/image" Target="media/image41.jpeg"/><Relationship Id="rId55" Type="http://schemas.openxmlformats.org/officeDocument/2006/relationships/image" Target="media/image46.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2.wmf"/><Relationship Id="rId120" Type="http://schemas.openxmlformats.org/officeDocument/2006/relationships/image" Target="media/image108.jpeg"/><Relationship Id="rId125" Type="http://schemas.openxmlformats.org/officeDocument/2006/relationships/image" Target="media/image113.jpeg"/><Relationship Id="rId141"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image" Target="media/image62.pn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jpe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7.jpeg"/><Relationship Id="rId87" Type="http://schemas.openxmlformats.org/officeDocument/2006/relationships/image" Target="media/image78.png"/><Relationship Id="rId110" Type="http://schemas.openxmlformats.org/officeDocument/2006/relationships/image" Target="media/image98.jpeg"/><Relationship Id="rId115" Type="http://schemas.openxmlformats.org/officeDocument/2006/relationships/image" Target="media/image103.jpeg"/><Relationship Id="rId131" Type="http://schemas.openxmlformats.org/officeDocument/2006/relationships/image" Target="media/image118.jpeg"/><Relationship Id="rId136" Type="http://schemas.openxmlformats.org/officeDocument/2006/relationships/header" Target="header4.xml"/><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7.jpeg"/><Relationship Id="rId77" Type="http://schemas.openxmlformats.org/officeDocument/2006/relationships/image" Target="media/image68.jpeg"/><Relationship Id="rId100" Type="http://schemas.openxmlformats.org/officeDocument/2006/relationships/footer" Target="footer1.xml"/><Relationship Id="rId105" Type="http://schemas.openxmlformats.org/officeDocument/2006/relationships/image" Target="media/image93.wmf"/><Relationship Id="rId126" Type="http://schemas.openxmlformats.org/officeDocument/2006/relationships/image" Target="media/image114.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meetings/en/details.jsp?meeting_id=2834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49\templates\TC_49_E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34AE33-B5D8-4B83-B864-DF433D0EE4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TC_49_EN.dot</Template>
  <TotalTime>24</TotalTime>
  <Pages>75</Pages>
  <Words>30971</Words>
  <Characters>167120</Characters>
  <Application>Microsoft Office Word</Application>
  <DocSecurity>0</DocSecurity>
  <Lines>1392</Lines>
  <Paragraphs>395</Paragraphs>
  <ScaleCrop>false</ScaleCrop>
  <HeadingPairs>
    <vt:vector size="2" baseType="variant">
      <vt:variant>
        <vt:lpstr>Title</vt:lpstr>
      </vt:variant>
      <vt:variant>
        <vt:i4>1</vt:i4>
      </vt:variant>
    </vt:vector>
  </HeadingPairs>
  <TitlesOfParts>
    <vt:vector size="1" baseType="lpstr">
      <vt:lpstr>template TC/49</vt:lpstr>
    </vt:vector>
  </TitlesOfParts>
  <Company>UPOV</Company>
  <LinksUpToDate>false</LinksUpToDate>
  <CharactersWithSpaces>197696</CharactersWithSpaces>
  <SharedDoc>false</SharedDoc>
  <HLinks>
    <vt:vector size="6" baseType="variant">
      <vt:variant>
        <vt:i4>1900565</vt:i4>
      </vt:variant>
      <vt:variant>
        <vt:i4>518</vt:i4>
      </vt:variant>
      <vt:variant>
        <vt:i4>0</vt:i4>
      </vt:variant>
      <vt:variant>
        <vt:i4>5</vt:i4>
      </vt:variant>
      <vt:variant>
        <vt:lpwstr>app:lj:%E6%81%A2%E5%A4%8D%E5%8E%9F%E7%8A%B6?ljtype=blng&amp;ljblngcont=0&amp;ljtran=reinstatement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TC/49</dc:title>
  <dc:creator>Oertel</dc:creator>
  <cp:lastModifiedBy>OERTEL Romy</cp:lastModifiedBy>
  <cp:revision>14</cp:revision>
  <cp:lastPrinted>2014-03-12T10:15:00Z</cp:lastPrinted>
  <dcterms:created xsi:type="dcterms:W3CDTF">2014-01-31T09:27:00Z</dcterms:created>
  <dcterms:modified xsi:type="dcterms:W3CDTF">2014-03-12T10:30:00Z</dcterms:modified>
</cp:coreProperties>
</file>