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9E0410" w:rsidRDefault="005A2906" w:rsidP="00AC2883">
            <w:pPr>
              <w:pStyle w:val="Sessiontc"/>
              <w:spacing w:line="240" w:lineRule="auto"/>
            </w:pPr>
            <w:r w:rsidRPr="009E0410">
              <w:t>Ad hoc</w:t>
            </w:r>
            <w:r w:rsidR="009E30EA" w:rsidRPr="009E0410">
              <w:t xml:space="preserve"> Sub-Committee concerning the appointment of a new Vice Secretary-General</w:t>
            </w:r>
          </w:p>
          <w:p w:rsidR="00F067C6" w:rsidRPr="009E0410" w:rsidRDefault="004A5C64" w:rsidP="00216C0E">
            <w:pPr>
              <w:pStyle w:val="Sessiontcplacedate"/>
            </w:pPr>
            <w:r w:rsidRPr="009E0410">
              <w:t>First meeting</w:t>
            </w:r>
          </w:p>
          <w:p w:rsidR="00EB4E9C" w:rsidRPr="009E0410" w:rsidRDefault="00EB4E9C" w:rsidP="004A5C64">
            <w:pPr>
              <w:pStyle w:val="Sessiontcplacedate"/>
              <w:rPr>
                <w:sz w:val="22"/>
              </w:rPr>
            </w:pPr>
            <w:r w:rsidRPr="009E0410">
              <w:t xml:space="preserve">Geneva, </w:t>
            </w:r>
            <w:r w:rsidR="00AD1DE6" w:rsidRPr="009E0410">
              <w:t xml:space="preserve">October </w:t>
            </w:r>
            <w:r w:rsidR="00216C0E" w:rsidRPr="009E0410">
              <w:t>2</w:t>
            </w:r>
            <w:r w:rsidR="004A5C64" w:rsidRPr="009E0410">
              <w:t>6</w:t>
            </w:r>
            <w:r w:rsidR="00AD1DE6" w:rsidRPr="009E0410">
              <w:t xml:space="preserve">, </w:t>
            </w:r>
            <w:r w:rsidR="00216C0E" w:rsidRPr="009E0410">
              <w:t>2022</w:t>
            </w:r>
          </w:p>
        </w:tc>
        <w:tc>
          <w:tcPr>
            <w:tcW w:w="3127" w:type="dxa"/>
          </w:tcPr>
          <w:p w:rsidR="00EB4E9C" w:rsidRPr="009E0410" w:rsidRDefault="00E77B04" w:rsidP="003C7FBE">
            <w:pPr>
              <w:pStyle w:val="Doccode"/>
            </w:pPr>
            <w:r w:rsidRPr="009E0410">
              <w:t>SC</w:t>
            </w:r>
            <w:r w:rsidRPr="009E0410">
              <w:noBreakHyphen/>
              <w:t>VSG</w:t>
            </w:r>
            <w:r w:rsidR="009E30EA" w:rsidRPr="009E0410">
              <w:t>/1</w:t>
            </w:r>
            <w:r w:rsidR="00887EAF" w:rsidRPr="009E0410">
              <w:t>/</w:t>
            </w:r>
            <w:r w:rsidR="00732CFA" w:rsidRPr="009E0410">
              <w:t>2</w:t>
            </w:r>
          </w:p>
          <w:p w:rsidR="00EB4E9C" w:rsidRPr="009E0410" w:rsidRDefault="007F57DA" w:rsidP="003C7FBE">
            <w:pPr>
              <w:pStyle w:val="Docoriginal"/>
            </w:pPr>
            <w:r w:rsidRPr="009E0410">
              <w:br/>
            </w:r>
            <w:r w:rsidR="00EB4E9C" w:rsidRPr="009E0410">
              <w:t>Original:</w:t>
            </w:r>
            <w:r w:rsidR="00EB4E9C" w:rsidRPr="009E0410">
              <w:rPr>
                <w:b w:val="0"/>
                <w:spacing w:val="0"/>
              </w:rPr>
              <w:t xml:space="preserve">  English</w:t>
            </w:r>
          </w:p>
          <w:p w:rsidR="00EB4E9C" w:rsidRPr="007C1D92" w:rsidRDefault="00EB4E9C" w:rsidP="007F57DA">
            <w:pPr>
              <w:pStyle w:val="Docoriginal"/>
            </w:pPr>
            <w:r w:rsidRPr="009E0410">
              <w:t>Date:</w:t>
            </w:r>
            <w:r w:rsidRPr="009E0410">
              <w:rPr>
                <w:b w:val="0"/>
                <w:spacing w:val="0"/>
              </w:rPr>
              <w:t xml:space="preserve">  </w:t>
            </w:r>
            <w:r w:rsidR="007F57DA" w:rsidRPr="009E0410">
              <w:rPr>
                <w:b w:val="0"/>
                <w:spacing w:val="0"/>
              </w:rPr>
              <w:t>October 27</w:t>
            </w:r>
            <w:r w:rsidRPr="009E0410">
              <w:rPr>
                <w:b w:val="0"/>
                <w:spacing w:val="0"/>
              </w:rPr>
              <w:t xml:space="preserve">, </w:t>
            </w:r>
            <w:r w:rsidR="00DA1977" w:rsidRPr="009E0410">
              <w:rPr>
                <w:b w:val="0"/>
                <w:spacing w:val="0"/>
              </w:rPr>
              <w:t>202</w:t>
            </w:r>
            <w:r w:rsidR="00216C0E" w:rsidRPr="009E0410">
              <w:rPr>
                <w:b w:val="0"/>
                <w:spacing w:val="0"/>
              </w:rPr>
              <w:t>2</w:t>
            </w:r>
          </w:p>
        </w:tc>
      </w:tr>
    </w:tbl>
    <w:p w:rsidR="000D7780" w:rsidRPr="006A644A" w:rsidRDefault="00887EAF" w:rsidP="006A644A">
      <w:pPr>
        <w:pStyle w:val="Titleofdoc0"/>
      </w:pPr>
      <w:r>
        <w:t>Report</w:t>
      </w:r>
    </w:p>
    <w:p w:rsidR="006A644A" w:rsidRPr="006A644A" w:rsidRDefault="0058138D" w:rsidP="006A644A">
      <w:pPr>
        <w:pStyle w:val="preparedby1"/>
        <w:jc w:val="left"/>
      </w:pPr>
      <w:r>
        <w:t xml:space="preserve">adopted by the Ad hoc Sub-Committee </w:t>
      </w:r>
      <w:r w:rsidRPr="0058138D">
        <w:t>concerning the appointment of a new Vice Secretary-General</w:t>
      </w:r>
    </w:p>
    <w:p w:rsidR="00050E16" w:rsidRPr="006A644A" w:rsidRDefault="00050E16" w:rsidP="006A644A">
      <w:pPr>
        <w:pStyle w:val="Disclaimer"/>
      </w:pPr>
      <w:r w:rsidRPr="006A644A">
        <w:t>Disclaimer:  this document does not represent UPOV policies or guidance</w:t>
      </w:r>
    </w:p>
    <w:p w:rsidR="00CA68D3" w:rsidRPr="007F57DA" w:rsidRDefault="00CA68D3" w:rsidP="00CA68D3">
      <w:pPr>
        <w:rPr>
          <w:rFonts w:ascii="Times New Roman" w:hAnsi="Times New Roman"/>
          <w:u w:val="single"/>
        </w:rPr>
      </w:pPr>
      <w:r w:rsidRPr="007F57DA">
        <w:rPr>
          <w:u w:val="single"/>
        </w:rPr>
        <w:t>Opening of the meeting</w:t>
      </w:r>
    </w:p>
    <w:p w:rsidR="00CA68D3" w:rsidRPr="007F57DA" w:rsidRDefault="00CA68D3" w:rsidP="00CA68D3"/>
    <w:p w:rsidR="00CA68D3" w:rsidRPr="007F57DA" w:rsidRDefault="00CA68D3" w:rsidP="00CA68D3">
      <w:pPr>
        <w:tabs>
          <w:tab w:val="left" w:pos="567"/>
        </w:tabs>
      </w:pPr>
      <w:r w:rsidRPr="007F57DA">
        <w:fldChar w:fldCharType="begin"/>
      </w:r>
      <w:r w:rsidRPr="007F57DA">
        <w:instrText xml:space="preserve"> AUTONUM  </w:instrText>
      </w:r>
      <w:r w:rsidRPr="007F57DA">
        <w:fldChar w:fldCharType="end"/>
      </w:r>
      <w:r w:rsidRPr="007F57DA">
        <w:tab/>
        <w:t xml:space="preserve">The </w:t>
      </w:r>
      <w:r w:rsidR="007F57DA" w:rsidRPr="007F57DA">
        <w:t>Ad hoc Sub-Committee concerning the appointment of a new Vice Secretary-General</w:t>
      </w:r>
      <w:r w:rsidRPr="007F57DA">
        <w:t xml:space="preserve"> (</w:t>
      </w:r>
      <w:r w:rsidR="00E77B04">
        <w:t>SC</w:t>
      </w:r>
      <w:r w:rsidR="00E77B04">
        <w:noBreakHyphen/>
        <w:t>VSG</w:t>
      </w:r>
      <w:r w:rsidRPr="007F57DA">
        <w:t>) held its first meeting in Geneva on October 2</w:t>
      </w:r>
      <w:r w:rsidR="007F57DA">
        <w:t>6</w:t>
      </w:r>
      <w:r w:rsidRPr="007F57DA">
        <w:t>, 20</w:t>
      </w:r>
      <w:r w:rsidR="007F57DA">
        <w:t xml:space="preserve">22 and </w:t>
      </w:r>
      <w:r w:rsidR="0031673A">
        <w:t xml:space="preserve">on </w:t>
      </w:r>
      <w:r w:rsidR="007F57DA">
        <w:t>the morning of October 27, 2022</w:t>
      </w:r>
      <w:r w:rsidRPr="007F57DA">
        <w:t>.</w:t>
      </w:r>
    </w:p>
    <w:p w:rsidR="00CA68D3" w:rsidRPr="007F57DA" w:rsidRDefault="00CA68D3" w:rsidP="00CA68D3">
      <w:pPr>
        <w:tabs>
          <w:tab w:val="left" w:pos="567"/>
        </w:tabs>
      </w:pPr>
    </w:p>
    <w:p w:rsidR="00CA68D3" w:rsidRPr="007F57DA" w:rsidRDefault="00CA68D3" w:rsidP="00CA68D3">
      <w:pPr>
        <w:tabs>
          <w:tab w:val="left" w:pos="567"/>
        </w:tabs>
      </w:pPr>
      <w:r w:rsidRPr="007F57DA">
        <w:fldChar w:fldCharType="begin"/>
      </w:r>
      <w:r w:rsidRPr="007F57DA">
        <w:instrText xml:space="preserve"> AUTONUM  </w:instrText>
      </w:r>
      <w:r w:rsidRPr="007F57DA">
        <w:fldChar w:fldCharType="end"/>
      </w:r>
      <w:r w:rsidRPr="007F57DA">
        <w:tab/>
        <w:t xml:space="preserve">The session was opened and chaired by Mr. </w:t>
      </w:r>
      <w:r w:rsidR="007F57DA">
        <w:t>Marien Valstar</w:t>
      </w:r>
      <w:r w:rsidRPr="007F57DA">
        <w:t xml:space="preserve"> (</w:t>
      </w:r>
      <w:r w:rsidR="007F57DA">
        <w:t>Netherlands</w:t>
      </w:r>
      <w:r w:rsidRPr="007F57DA">
        <w:t>), President of the Council, who welcomed the participants.</w:t>
      </w:r>
    </w:p>
    <w:p w:rsidR="00CA68D3" w:rsidRDefault="00CA68D3" w:rsidP="00CA68D3">
      <w:pPr>
        <w:tabs>
          <w:tab w:val="left" w:pos="567"/>
        </w:tabs>
      </w:pPr>
    </w:p>
    <w:p w:rsidR="009605B4" w:rsidRDefault="009605B4" w:rsidP="009605B4">
      <w:pPr>
        <w:tabs>
          <w:tab w:val="left" w:pos="567"/>
        </w:tabs>
      </w:pPr>
      <w:r w:rsidRPr="007F57DA">
        <w:fldChar w:fldCharType="begin"/>
      </w:r>
      <w:r w:rsidRPr="007F57DA">
        <w:instrText xml:space="preserve"> AUTONUM  </w:instrText>
      </w:r>
      <w:r w:rsidRPr="007F57DA">
        <w:fldChar w:fldCharType="end"/>
      </w:r>
      <w:r w:rsidRPr="007F57DA">
        <w:tab/>
      </w:r>
      <w:r>
        <w:t xml:space="preserve">The </w:t>
      </w:r>
      <w:r w:rsidR="00E77B04">
        <w:t>SC</w:t>
      </w:r>
      <w:r w:rsidR="00E77B04">
        <w:noBreakHyphen/>
        <w:t>VSG</w:t>
      </w:r>
      <w:r>
        <w:t xml:space="preserve"> noted that Ms. Kitisri Sukhapinda had replaced Ms. Elaine Wu for the United States of </w:t>
      </w:r>
      <w:r w:rsidRPr="00C815EF">
        <w:t xml:space="preserve">America and that </w:t>
      </w:r>
      <w:r w:rsidR="001A2062" w:rsidRPr="00C815EF">
        <w:t xml:space="preserve">Ms. Minori Hagiwara had replaced Mr. Shuichi Matsumoto for </w:t>
      </w:r>
      <w:r w:rsidRPr="00C815EF">
        <w:rPr>
          <w:snapToGrid w:val="0"/>
        </w:rPr>
        <w:t>Japan</w:t>
      </w:r>
      <w:r w:rsidRPr="00C815EF">
        <w:t>.</w:t>
      </w:r>
      <w:r>
        <w:t xml:space="preserve">  </w:t>
      </w:r>
    </w:p>
    <w:p w:rsidR="009605B4" w:rsidRDefault="009605B4" w:rsidP="009605B4">
      <w:pPr>
        <w:tabs>
          <w:tab w:val="left" w:pos="567"/>
        </w:tabs>
      </w:pPr>
    </w:p>
    <w:p w:rsidR="009605B4" w:rsidRDefault="009605B4" w:rsidP="009605B4">
      <w:pPr>
        <w:tabs>
          <w:tab w:val="left" w:pos="567"/>
        </w:tabs>
      </w:pPr>
      <w:r>
        <w:fldChar w:fldCharType="begin"/>
      </w:r>
      <w:r>
        <w:instrText xml:space="preserve"> AUTONUM  </w:instrText>
      </w:r>
      <w:r>
        <w:fldChar w:fldCharType="end"/>
      </w:r>
      <w:r>
        <w:tab/>
        <w:t xml:space="preserve">The </w:t>
      </w:r>
      <w:r w:rsidR="00E77B04">
        <w:t>SC</w:t>
      </w:r>
      <w:r w:rsidR="00E77B04">
        <w:noBreakHyphen/>
        <w:t>VSG</w:t>
      </w:r>
      <w:r>
        <w:t xml:space="preserve"> noted that Spain and the European Union had withdrawn from the work of the </w:t>
      </w:r>
      <w:r w:rsidR="00E77B04">
        <w:t>SC</w:t>
      </w:r>
      <w:r w:rsidR="00E77B04">
        <w:noBreakHyphen/>
        <w:t>VSG</w:t>
      </w:r>
      <w:r>
        <w:t xml:space="preserve"> in accordance with the decision of the Consultative Committee that a State proposing a candidate</w:t>
      </w:r>
      <w:r w:rsidR="0031673A">
        <w:t>,</w:t>
      </w:r>
      <w:r>
        <w:t xml:space="preserve"> or an intergovernmental organization endorsing a candidate from a member of the Union which was a Member State of that intergovernmental organization</w:t>
      </w:r>
      <w:r w:rsidR="0031673A">
        <w:t>,</w:t>
      </w:r>
      <w:r>
        <w:t xml:space="preserve"> should not participate in the work of the Ad hoc Sub-Committee.</w:t>
      </w:r>
    </w:p>
    <w:p w:rsidR="009605B4" w:rsidRPr="007F57DA" w:rsidRDefault="009605B4" w:rsidP="009605B4">
      <w:pPr>
        <w:tabs>
          <w:tab w:val="left" w:pos="567"/>
        </w:tabs>
      </w:pPr>
    </w:p>
    <w:p w:rsidR="009605B4" w:rsidRDefault="009605B4" w:rsidP="009605B4">
      <w:pPr>
        <w:tabs>
          <w:tab w:val="left" w:pos="567"/>
        </w:tabs>
      </w:pPr>
      <w:r w:rsidRPr="00800BC6">
        <w:fldChar w:fldCharType="begin"/>
      </w:r>
      <w:r w:rsidRPr="00800BC6">
        <w:instrText xml:space="preserve"> AUTONUM  </w:instrText>
      </w:r>
      <w:r w:rsidRPr="00800BC6">
        <w:fldChar w:fldCharType="end"/>
      </w:r>
      <w:r w:rsidRPr="00800BC6">
        <w:tab/>
        <w:t xml:space="preserve">The list of participants is presented in </w:t>
      </w:r>
      <w:r w:rsidR="00DE1398" w:rsidRPr="00800BC6">
        <w:t>the Annex</w:t>
      </w:r>
      <w:r w:rsidRPr="00800BC6">
        <w:t xml:space="preserve"> to this document.</w:t>
      </w:r>
    </w:p>
    <w:p w:rsidR="001952A2" w:rsidRDefault="001952A2" w:rsidP="00CA68D3">
      <w:pPr>
        <w:tabs>
          <w:tab w:val="left" w:pos="567"/>
        </w:tabs>
      </w:pPr>
    </w:p>
    <w:p w:rsidR="00CA68D3" w:rsidRPr="007F57DA" w:rsidRDefault="00CA68D3" w:rsidP="00CA68D3">
      <w:pPr>
        <w:tabs>
          <w:tab w:val="left" w:pos="567"/>
        </w:tabs>
      </w:pPr>
    </w:p>
    <w:p w:rsidR="00CA68D3" w:rsidRPr="00295AC0" w:rsidRDefault="00CA68D3" w:rsidP="00CA68D3">
      <w:pPr>
        <w:keepNext/>
        <w:tabs>
          <w:tab w:val="left" w:pos="567"/>
        </w:tabs>
        <w:rPr>
          <w:u w:val="single"/>
        </w:rPr>
      </w:pPr>
      <w:r w:rsidRPr="00295AC0">
        <w:rPr>
          <w:u w:val="single"/>
        </w:rPr>
        <w:t>Adoption of the agenda</w:t>
      </w:r>
    </w:p>
    <w:p w:rsidR="00CA68D3" w:rsidRPr="00295AC0" w:rsidRDefault="00CA68D3" w:rsidP="00CA68D3">
      <w:pPr>
        <w:keepNext/>
        <w:tabs>
          <w:tab w:val="left" w:pos="567"/>
        </w:tabs>
      </w:pPr>
    </w:p>
    <w:p w:rsidR="00CA68D3" w:rsidRPr="00295AC0" w:rsidRDefault="00CA68D3" w:rsidP="00CA68D3">
      <w:r w:rsidRPr="00295AC0">
        <w:fldChar w:fldCharType="begin"/>
      </w:r>
      <w:r w:rsidRPr="00295AC0">
        <w:instrText xml:space="preserve"> AUTONUM  </w:instrText>
      </w:r>
      <w:r w:rsidRPr="00295AC0">
        <w:fldChar w:fldCharType="end"/>
      </w:r>
      <w:r w:rsidRPr="00295AC0">
        <w:tab/>
        <w:t xml:space="preserve">The </w:t>
      </w:r>
      <w:r w:rsidR="00E77B04">
        <w:t>SC</w:t>
      </w:r>
      <w:r w:rsidR="00E77B04">
        <w:noBreakHyphen/>
        <w:t>VSG</w:t>
      </w:r>
      <w:r w:rsidRPr="00295AC0">
        <w:t xml:space="preserve"> adopted the draft agenda, as proposed in document </w:t>
      </w:r>
      <w:r w:rsidR="00E77B04">
        <w:t>SC</w:t>
      </w:r>
      <w:r w:rsidR="00E77B04">
        <w:noBreakHyphen/>
        <w:t>VSG</w:t>
      </w:r>
      <w:r w:rsidR="00295AC0" w:rsidRPr="00295AC0">
        <w:t>/1/1 Rev</w:t>
      </w:r>
      <w:r w:rsidRPr="00295AC0">
        <w:t>.</w:t>
      </w:r>
    </w:p>
    <w:p w:rsidR="001952A2" w:rsidRPr="00295AC0" w:rsidRDefault="001952A2" w:rsidP="00CA68D3"/>
    <w:p w:rsidR="00CA68D3" w:rsidRPr="00295AC0" w:rsidRDefault="00CA68D3" w:rsidP="00CA68D3">
      <w:pPr>
        <w:tabs>
          <w:tab w:val="left" w:pos="567"/>
        </w:tabs>
        <w:rPr>
          <w:szCs w:val="24"/>
        </w:rPr>
      </w:pPr>
    </w:p>
    <w:p w:rsidR="00CA68D3" w:rsidRPr="00CA68D3" w:rsidRDefault="00295AC0" w:rsidP="00CA68D3">
      <w:pPr>
        <w:keepNext/>
        <w:tabs>
          <w:tab w:val="left" w:pos="567"/>
        </w:tabs>
        <w:rPr>
          <w:szCs w:val="24"/>
          <w:highlight w:val="yellow"/>
        </w:rPr>
      </w:pPr>
      <w:r w:rsidRPr="00295AC0">
        <w:rPr>
          <w:szCs w:val="24"/>
          <w:u w:val="single"/>
        </w:rPr>
        <w:t>Recommendations on the applications received for the post of Vice Secretary-General</w:t>
      </w:r>
      <w:r w:rsidRPr="00CA68D3">
        <w:rPr>
          <w:szCs w:val="24"/>
          <w:highlight w:val="yellow"/>
        </w:rPr>
        <w:t xml:space="preserve"> </w:t>
      </w:r>
    </w:p>
    <w:p w:rsidR="00CA68D3" w:rsidRPr="00295AC0" w:rsidRDefault="00CA68D3" w:rsidP="00CA68D3">
      <w:pPr>
        <w:keepNext/>
        <w:tabs>
          <w:tab w:val="left" w:pos="567"/>
        </w:tabs>
      </w:pPr>
    </w:p>
    <w:p w:rsidR="00CA68D3" w:rsidRPr="00295AC0" w:rsidRDefault="00CA68D3" w:rsidP="00CA68D3">
      <w:pPr>
        <w:rPr>
          <w:szCs w:val="24"/>
        </w:rPr>
      </w:pPr>
      <w:r w:rsidRPr="00295AC0">
        <w:fldChar w:fldCharType="begin"/>
      </w:r>
      <w:r w:rsidRPr="00295AC0">
        <w:instrText xml:space="preserve"> AUTONUM  </w:instrText>
      </w:r>
      <w:r w:rsidRPr="00295AC0">
        <w:fldChar w:fldCharType="end"/>
      </w:r>
      <w:r w:rsidRPr="00295AC0">
        <w:tab/>
        <w:t xml:space="preserve">The </w:t>
      </w:r>
      <w:r w:rsidR="00E77B04">
        <w:t>SC</w:t>
      </w:r>
      <w:r w:rsidR="00E77B04">
        <w:noBreakHyphen/>
        <w:t>VSG</w:t>
      </w:r>
      <w:r w:rsidRPr="00295AC0">
        <w:t xml:space="preserve"> considered the information provided in document </w:t>
      </w:r>
      <w:r w:rsidRPr="00295AC0">
        <w:rPr>
          <w:szCs w:val="24"/>
        </w:rPr>
        <w:t>CC/</w:t>
      </w:r>
      <w:r w:rsidR="00295AC0" w:rsidRPr="00295AC0">
        <w:rPr>
          <w:szCs w:val="24"/>
        </w:rPr>
        <w:t>99</w:t>
      </w:r>
      <w:r w:rsidRPr="00295AC0">
        <w:rPr>
          <w:szCs w:val="24"/>
        </w:rPr>
        <w:t>/</w:t>
      </w:r>
      <w:r w:rsidR="00295AC0" w:rsidRPr="00295AC0">
        <w:rPr>
          <w:szCs w:val="24"/>
        </w:rPr>
        <w:t>2</w:t>
      </w:r>
      <w:r w:rsidRPr="00295AC0">
        <w:rPr>
          <w:szCs w:val="24"/>
        </w:rPr>
        <w:t>.</w:t>
      </w:r>
    </w:p>
    <w:p w:rsidR="00CA68D3" w:rsidRPr="00295AC0" w:rsidRDefault="00CA68D3" w:rsidP="00CA68D3">
      <w:pPr>
        <w:tabs>
          <w:tab w:val="left" w:pos="567"/>
        </w:tabs>
      </w:pPr>
    </w:p>
    <w:p w:rsidR="00295AC0" w:rsidRPr="00AC2272" w:rsidRDefault="00295AC0" w:rsidP="0099593B">
      <w:r w:rsidRPr="00AC2272">
        <w:fldChar w:fldCharType="begin"/>
      </w:r>
      <w:r w:rsidRPr="00AC2272">
        <w:instrText xml:space="preserve"> AUTONUM  </w:instrText>
      </w:r>
      <w:r w:rsidRPr="00AC2272">
        <w:fldChar w:fldCharType="end"/>
      </w:r>
      <w:r w:rsidRPr="00AC2272">
        <w:tab/>
        <w:t>On the basis of the information provided in the application forms in relation to the Qualifications, Experience and Nationality specified in the vacancy announcement for Vice Secretary</w:t>
      </w:r>
      <w:r w:rsidRPr="00AC2272">
        <w:noBreakHyphen/>
        <w:t>General (see document CC/99/2</w:t>
      </w:r>
      <w:r w:rsidR="00AC2272" w:rsidRPr="00AC2272">
        <w:t>,</w:t>
      </w:r>
      <w:r w:rsidR="0099593B">
        <w:t xml:space="preserve"> Annex III), the </w:t>
      </w:r>
      <w:r w:rsidR="00E77B04">
        <w:t>SC</w:t>
      </w:r>
      <w:r w:rsidR="00E77B04">
        <w:noBreakHyphen/>
        <w:t>VSG</w:t>
      </w:r>
      <w:r w:rsidR="0031673A" w:rsidRPr="0031673A">
        <w:t xml:space="preserve"> considered</w:t>
      </w:r>
      <w:r w:rsidR="0031673A">
        <w:t xml:space="preserve"> that the following candidates, whose applications had been</w:t>
      </w:r>
      <w:r w:rsidR="0031673A" w:rsidRPr="0031673A">
        <w:t xml:space="preserve"> validly received</w:t>
      </w:r>
      <w:r w:rsidR="0031673A">
        <w:t>, met the essential requirements as specified in the vacancy announcement</w:t>
      </w:r>
      <w:r w:rsidR="0099593B">
        <w:t>:</w:t>
      </w:r>
    </w:p>
    <w:p w:rsidR="00905002" w:rsidRDefault="00905002" w:rsidP="00905002">
      <w:pPr>
        <w:keepNext/>
        <w:spacing w:after="120"/>
        <w:jc w:val="left"/>
      </w:pPr>
    </w:p>
    <w:p w:rsidR="00905002" w:rsidDel="00905002" w:rsidRDefault="00905002" w:rsidP="00905002">
      <w:pPr>
        <w:keepNext/>
        <w:spacing w:after="120"/>
        <w:jc w:val="left"/>
      </w:pPr>
      <w:r w:rsidDel="00905002">
        <w:tab/>
        <w:t>Mr. Martin Ake EKVAD (Sweden)</w:t>
      </w:r>
    </w:p>
    <w:p w:rsidR="00905002" w:rsidDel="00905002" w:rsidRDefault="00905002" w:rsidP="00905002">
      <w:pPr>
        <w:keepNext/>
        <w:spacing w:after="120"/>
        <w:jc w:val="left"/>
      </w:pPr>
      <w:r w:rsidDel="00905002">
        <w:tab/>
        <w:t>Ms. Yolanda HUERTA-CASADO (Spain)</w:t>
      </w:r>
    </w:p>
    <w:p w:rsidR="00905002" w:rsidRDefault="00905002" w:rsidP="00905002">
      <w:pPr>
        <w:spacing w:after="120"/>
        <w:jc w:val="left"/>
      </w:pPr>
      <w:r w:rsidDel="00905002">
        <w:tab/>
        <w:t>Mr. Leontino REZENDE TAVEIRA (Brazil)</w:t>
      </w:r>
    </w:p>
    <w:p w:rsidR="00594E3C" w:rsidDel="00905002" w:rsidRDefault="00594E3C" w:rsidP="00905002">
      <w:pPr>
        <w:spacing w:after="120"/>
        <w:jc w:val="left"/>
      </w:pPr>
    </w:p>
    <w:p w:rsidR="003D5702" w:rsidRDefault="003D5702">
      <w:pPr>
        <w:jc w:val="left"/>
        <w:rPr>
          <w:b/>
          <w:i/>
        </w:rPr>
      </w:pPr>
      <w:r>
        <w:rPr>
          <w:b/>
          <w:i/>
        </w:rPr>
        <w:br w:type="page"/>
      </w:r>
    </w:p>
    <w:p w:rsidR="00594E3C" w:rsidRPr="00594E3C" w:rsidRDefault="00594E3C" w:rsidP="009E0410">
      <w:pPr>
        <w:pStyle w:val="ListParagraph"/>
        <w:keepNext/>
        <w:ind w:left="0"/>
        <w:jc w:val="left"/>
        <w:rPr>
          <w:b/>
          <w:i/>
        </w:rPr>
      </w:pPr>
      <w:r w:rsidRPr="00594E3C">
        <w:rPr>
          <w:b/>
          <w:i/>
        </w:rPr>
        <w:lastRenderedPageBreak/>
        <w:t xml:space="preserve">Recommendation </w:t>
      </w:r>
      <w:r>
        <w:rPr>
          <w:b/>
          <w:i/>
        </w:rPr>
        <w:t>1</w:t>
      </w:r>
    </w:p>
    <w:p w:rsidR="00295AC0" w:rsidRPr="00594E3C" w:rsidRDefault="00295AC0" w:rsidP="009E0410">
      <w:pPr>
        <w:keepNext/>
        <w:rPr>
          <w:b/>
        </w:rPr>
      </w:pPr>
    </w:p>
    <w:p w:rsidR="00295AC0" w:rsidRPr="00594E3C" w:rsidRDefault="00905002" w:rsidP="009E0410">
      <w:pPr>
        <w:keepNext/>
        <w:rPr>
          <w:b/>
        </w:rPr>
      </w:pPr>
      <w:r w:rsidRPr="00594E3C">
        <w:rPr>
          <w:b/>
        </w:rPr>
        <w:fldChar w:fldCharType="begin"/>
      </w:r>
      <w:r w:rsidRPr="00594E3C">
        <w:rPr>
          <w:b/>
        </w:rPr>
        <w:instrText xml:space="preserve"> AUTONUM  </w:instrText>
      </w:r>
      <w:r w:rsidRPr="00594E3C">
        <w:rPr>
          <w:b/>
        </w:rPr>
        <w:fldChar w:fldCharType="end"/>
      </w:r>
      <w:r w:rsidRPr="00594E3C">
        <w:rPr>
          <w:b/>
        </w:rPr>
        <w:tab/>
        <w:t xml:space="preserve">The </w:t>
      </w:r>
      <w:r w:rsidR="00E77B04" w:rsidRPr="00594E3C">
        <w:rPr>
          <w:b/>
        </w:rPr>
        <w:t>SC</w:t>
      </w:r>
      <w:r w:rsidR="00E77B04" w:rsidRPr="00594E3C">
        <w:rPr>
          <w:b/>
        </w:rPr>
        <w:noBreakHyphen/>
        <w:t>VSG</w:t>
      </w:r>
      <w:r w:rsidRPr="00594E3C">
        <w:rPr>
          <w:b/>
        </w:rPr>
        <w:t xml:space="preserve"> </w:t>
      </w:r>
      <w:r w:rsidR="00295AC0" w:rsidRPr="00594E3C">
        <w:rPr>
          <w:b/>
        </w:rPr>
        <w:t>recommend</w:t>
      </w:r>
      <w:r w:rsidR="0099593B" w:rsidRPr="00594E3C">
        <w:rPr>
          <w:b/>
        </w:rPr>
        <w:t>ed</w:t>
      </w:r>
      <w:r w:rsidR="00295AC0" w:rsidRPr="00594E3C">
        <w:rPr>
          <w:b/>
        </w:rPr>
        <w:t xml:space="preserve"> to the Consultative Committee the selection of the following candidates, listed in alphabetical order, to be interviewed by the </w:t>
      </w:r>
      <w:r w:rsidR="00E77B04" w:rsidRPr="00594E3C">
        <w:rPr>
          <w:b/>
        </w:rPr>
        <w:t>SC</w:t>
      </w:r>
      <w:r w:rsidR="00E77B04" w:rsidRPr="00594E3C">
        <w:rPr>
          <w:b/>
        </w:rPr>
        <w:noBreakHyphen/>
        <w:t>VSG</w:t>
      </w:r>
      <w:r w:rsidR="00295AC0" w:rsidRPr="00594E3C">
        <w:rPr>
          <w:b/>
        </w:rPr>
        <w:t>:</w:t>
      </w:r>
    </w:p>
    <w:p w:rsidR="00AC2272" w:rsidRPr="00594E3C" w:rsidRDefault="00AC2272" w:rsidP="0099593B">
      <w:pPr>
        <w:rPr>
          <w:b/>
        </w:rPr>
      </w:pPr>
    </w:p>
    <w:p w:rsidR="0099593B" w:rsidRPr="00594E3C" w:rsidDel="00905002" w:rsidRDefault="0099593B" w:rsidP="0099593B">
      <w:pPr>
        <w:keepNext/>
        <w:spacing w:after="120"/>
        <w:jc w:val="left"/>
        <w:rPr>
          <w:b/>
        </w:rPr>
      </w:pPr>
      <w:r w:rsidRPr="00594E3C" w:rsidDel="00905002">
        <w:rPr>
          <w:b/>
        </w:rPr>
        <w:tab/>
        <w:t>Mr. Martin Ake EKVAD (Sweden)</w:t>
      </w:r>
    </w:p>
    <w:p w:rsidR="0099593B" w:rsidRPr="00594E3C" w:rsidDel="00905002" w:rsidRDefault="0099593B" w:rsidP="0099593B">
      <w:pPr>
        <w:keepNext/>
        <w:spacing w:after="120"/>
        <w:jc w:val="left"/>
        <w:rPr>
          <w:b/>
        </w:rPr>
      </w:pPr>
      <w:r w:rsidRPr="00594E3C" w:rsidDel="00905002">
        <w:rPr>
          <w:b/>
        </w:rPr>
        <w:tab/>
        <w:t>Ms. Yolanda HUERTA-CASADO (Spain)</w:t>
      </w:r>
    </w:p>
    <w:p w:rsidR="0099593B" w:rsidRPr="00594E3C" w:rsidDel="00905002" w:rsidRDefault="0099593B" w:rsidP="0099593B">
      <w:pPr>
        <w:spacing w:after="120"/>
        <w:jc w:val="left"/>
        <w:rPr>
          <w:b/>
        </w:rPr>
      </w:pPr>
      <w:r w:rsidRPr="00594E3C" w:rsidDel="00905002">
        <w:rPr>
          <w:b/>
        </w:rPr>
        <w:tab/>
        <w:t>Mr. Leontino REZENDE TAVEIRA (Brazil)</w:t>
      </w:r>
    </w:p>
    <w:p w:rsidR="00295AC0" w:rsidRPr="00AC2272" w:rsidRDefault="00295AC0" w:rsidP="0099593B"/>
    <w:p w:rsidR="00295AC0" w:rsidRPr="00AC2272" w:rsidRDefault="00905002" w:rsidP="0099593B">
      <w:r>
        <w:fldChar w:fldCharType="begin"/>
      </w:r>
      <w:r>
        <w:instrText xml:space="preserve"> AUTONUM  </w:instrText>
      </w:r>
      <w:r>
        <w:fldChar w:fldCharType="end"/>
      </w:r>
      <w:r>
        <w:tab/>
        <w:t xml:space="preserve">The </w:t>
      </w:r>
      <w:r w:rsidR="00E77B04">
        <w:t>SC</w:t>
      </w:r>
      <w:r w:rsidR="00E77B04">
        <w:noBreakHyphen/>
        <w:t xml:space="preserve">VSG </w:t>
      </w:r>
      <w:r w:rsidR="00295AC0" w:rsidRPr="00AC2272">
        <w:t>request</w:t>
      </w:r>
      <w:r w:rsidR="0099593B">
        <w:t>ed</w:t>
      </w:r>
      <w:r w:rsidR="00295AC0" w:rsidRPr="00AC2272">
        <w:t xml:space="preserve"> the verification of the relevant qualifications of </w:t>
      </w:r>
      <w:r w:rsidR="0099593B">
        <w:t>the selected candidates by WIPO </w:t>
      </w:r>
      <w:r w:rsidR="00295AC0" w:rsidRPr="00AC2272">
        <w:t>Human Resources Management Department</w:t>
      </w:r>
      <w:r w:rsidR="0099593B">
        <w:t xml:space="preserve"> (HRMD)</w:t>
      </w:r>
      <w:r w:rsidR="00295AC0" w:rsidRPr="00AC2272">
        <w:t>.</w:t>
      </w:r>
    </w:p>
    <w:p w:rsidR="00CA68D3" w:rsidRDefault="00CA68D3" w:rsidP="0099593B">
      <w:pPr>
        <w:rPr>
          <w:szCs w:val="24"/>
          <w:highlight w:val="yellow"/>
        </w:rPr>
      </w:pPr>
    </w:p>
    <w:p w:rsidR="00AC2272" w:rsidRPr="00CA68D3" w:rsidRDefault="00AC2272" w:rsidP="00CA68D3">
      <w:pPr>
        <w:rPr>
          <w:szCs w:val="24"/>
          <w:highlight w:val="yellow"/>
        </w:rPr>
      </w:pPr>
    </w:p>
    <w:p w:rsidR="00AC2272" w:rsidRPr="00AC2272" w:rsidRDefault="00594E3C" w:rsidP="00AC2272">
      <w:pPr>
        <w:rPr>
          <w:u w:val="single"/>
        </w:rPr>
      </w:pPr>
      <w:r>
        <w:rPr>
          <w:u w:val="single"/>
        </w:rPr>
        <w:t xml:space="preserve">Recommendation of </w:t>
      </w:r>
      <w:r w:rsidR="00AC2272" w:rsidRPr="00AC2272">
        <w:rPr>
          <w:u w:val="single"/>
        </w:rPr>
        <w:t xml:space="preserve">Topic for a presentation to be made by the candidates selected for interview </w:t>
      </w:r>
    </w:p>
    <w:p w:rsidR="00AC2272" w:rsidRDefault="00AC2272" w:rsidP="00AC2272">
      <w:pPr>
        <w:jc w:val="left"/>
      </w:pPr>
    </w:p>
    <w:p w:rsidR="00594E3C" w:rsidRPr="00594E3C" w:rsidRDefault="00594E3C" w:rsidP="00594E3C">
      <w:pPr>
        <w:pStyle w:val="ListParagraph"/>
        <w:keepNext/>
        <w:ind w:left="0"/>
        <w:jc w:val="left"/>
        <w:rPr>
          <w:b/>
          <w:i/>
        </w:rPr>
      </w:pPr>
      <w:r w:rsidRPr="00594E3C">
        <w:rPr>
          <w:b/>
          <w:i/>
        </w:rPr>
        <w:t xml:space="preserve">Recommendation </w:t>
      </w:r>
      <w:r>
        <w:rPr>
          <w:b/>
          <w:i/>
        </w:rPr>
        <w:t>2</w:t>
      </w:r>
    </w:p>
    <w:p w:rsidR="00594E3C" w:rsidRDefault="00594E3C" w:rsidP="0099593B"/>
    <w:p w:rsidR="00AC2272" w:rsidRDefault="00AC2272" w:rsidP="0099593B">
      <w:r w:rsidRPr="00594E3C">
        <w:rPr>
          <w:b/>
        </w:rPr>
        <w:fldChar w:fldCharType="begin"/>
      </w:r>
      <w:r w:rsidRPr="00594E3C">
        <w:rPr>
          <w:b/>
        </w:rPr>
        <w:instrText xml:space="preserve"> AUTONUM  </w:instrText>
      </w:r>
      <w:r w:rsidRPr="00594E3C">
        <w:rPr>
          <w:b/>
        </w:rPr>
        <w:fldChar w:fldCharType="end"/>
      </w:r>
      <w:r w:rsidRPr="00594E3C">
        <w:rPr>
          <w:b/>
        </w:rPr>
        <w:tab/>
        <w:t xml:space="preserve">The </w:t>
      </w:r>
      <w:r w:rsidR="00E77B04" w:rsidRPr="00594E3C">
        <w:rPr>
          <w:b/>
        </w:rPr>
        <w:t>SC</w:t>
      </w:r>
      <w:r w:rsidR="00E77B04" w:rsidRPr="00594E3C">
        <w:rPr>
          <w:b/>
        </w:rPr>
        <w:noBreakHyphen/>
        <w:t>VSG</w:t>
      </w:r>
      <w:r w:rsidRPr="00594E3C">
        <w:rPr>
          <w:b/>
        </w:rPr>
        <w:t xml:space="preserve"> recommend</w:t>
      </w:r>
      <w:r w:rsidR="0099593B" w:rsidRPr="00594E3C">
        <w:rPr>
          <w:b/>
        </w:rPr>
        <w:t>ed</w:t>
      </w:r>
      <w:r w:rsidRPr="00594E3C">
        <w:rPr>
          <w:b/>
        </w:rPr>
        <w:t xml:space="preserve"> to the Consultative Committee to request the candidates selected for interview to make a </w:t>
      </w:r>
      <w:r w:rsidR="0039070E">
        <w:rPr>
          <w:b/>
        </w:rPr>
        <w:t xml:space="preserve">15-minute </w:t>
      </w:r>
      <w:r w:rsidRPr="00594E3C">
        <w:rPr>
          <w:b/>
        </w:rPr>
        <w:t xml:space="preserve">presentation on </w:t>
      </w:r>
      <w:r w:rsidR="009E0410">
        <w:rPr>
          <w:b/>
        </w:rPr>
        <w:t>“</w:t>
      </w:r>
      <w:r w:rsidR="009E0410" w:rsidRPr="009E0410">
        <w:rPr>
          <w:b/>
        </w:rPr>
        <w:t>What are the main challenges for UPOV and how should they be addressed?</w:t>
      </w:r>
      <w:r w:rsidR="009E0410">
        <w:rPr>
          <w:b/>
        </w:rPr>
        <w:t xml:space="preserve">” </w:t>
      </w:r>
      <w:r w:rsidR="0039070E" w:rsidRPr="0039070E">
        <w:rPr>
          <w:b/>
        </w:rPr>
        <w:t xml:space="preserve">at an informal meeting of the Consultative Committee </w:t>
      </w:r>
      <w:r w:rsidR="009E0410">
        <w:rPr>
          <w:b/>
        </w:rPr>
        <w:t xml:space="preserve">to be held in hybrid format in Geneva </w:t>
      </w:r>
      <w:r w:rsidR="0039070E" w:rsidRPr="0039070E">
        <w:rPr>
          <w:b/>
        </w:rPr>
        <w:t>on January 31, 2023, and to request the Office of the Union to make the necessary arrangements for that informal meeting</w:t>
      </w:r>
      <w:r w:rsidRPr="0039070E">
        <w:rPr>
          <w:b/>
        </w:rPr>
        <w:t>.</w:t>
      </w:r>
      <w:r w:rsidR="009D5F03">
        <w:rPr>
          <w:b/>
        </w:rPr>
        <w:t xml:space="preserve">  The presentations would be made at 11:00 a.m., 11:30 a.m. and 12:00 p.m. (Geneva time).</w:t>
      </w:r>
    </w:p>
    <w:p w:rsidR="009E0410" w:rsidRDefault="009E0410" w:rsidP="0099593B"/>
    <w:p w:rsidR="009E0410" w:rsidRPr="009E0410" w:rsidRDefault="009E0410" w:rsidP="0099593B">
      <w:r>
        <w:fldChar w:fldCharType="begin"/>
      </w:r>
      <w:r>
        <w:instrText xml:space="preserve"> AUTONUM  </w:instrText>
      </w:r>
      <w:r>
        <w:fldChar w:fldCharType="end"/>
      </w:r>
      <w:r>
        <w:tab/>
        <w:t>The SC-VSG agreed that the topic of the presentation should be contained in the invitation letter sent to the selected candidates.  The SC-VSG noted that interpretation would be provided in the four official languages of UPOV (English, French, German and Spanish).</w:t>
      </w:r>
    </w:p>
    <w:p w:rsidR="00AC2272" w:rsidRDefault="00AC2272" w:rsidP="00AC2272">
      <w:pPr>
        <w:jc w:val="left"/>
      </w:pPr>
    </w:p>
    <w:p w:rsidR="00AC2272" w:rsidRDefault="00AC2272" w:rsidP="00AC2272">
      <w:pPr>
        <w:jc w:val="left"/>
      </w:pPr>
    </w:p>
    <w:p w:rsidR="00AC2272" w:rsidRPr="00AC2272" w:rsidRDefault="00AC2272" w:rsidP="00AC2272">
      <w:pPr>
        <w:rPr>
          <w:u w:val="single"/>
        </w:rPr>
      </w:pPr>
      <w:r w:rsidRPr="00AC2272">
        <w:rPr>
          <w:u w:val="single"/>
        </w:rPr>
        <w:t>Organization of the interview of selected candidates (document CC/99/2):</w:t>
      </w:r>
    </w:p>
    <w:p w:rsidR="00AC2272" w:rsidRDefault="00AC2272" w:rsidP="00AC2272">
      <w:pPr>
        <w:jc w:val="left"/>
      </w:pPr>
    </w:p>
    <w:p w:rsidR="00594E3C" w:rsidRPr="00594E3C" w:rsidRDefault="00594E3C" w:rsidP="00594E3C">
      <w:pPr>
        <w:pStyle w:val="ListParagraph"/>
        <w:keepNext/>
        <w:ind w:left="0"/>
        <w:jc w:val="left"/>
        <w:rPr>
          <w:b/>
          <w:i/>
        </w:rPr>
      </w:pPr>
      <w:r w:rsidRPr="00594E3C">
        <w:rPr>
          <w:b/>
          <w:i/>
        </w:rPr>
        <w:t xml:space="preserve">Recommendation </w:t>
      </w:r>
      <w:r>
        <w:rPr>
          <w:b/>
          <w:i/>
        </w:rPr>
        <w:t>3</w:t>
      </w:r>
    </w:p>
    <w:p w:rsidR="00594E3C" w:rsidRDefault="00594E3C"/>
    <w:p w:rsidR="00AC2272" w:rsidRPr="00594E3C" w:rsidRDefault="00AC2272">
      <w:r>
        <w:fldChar w:fldCharType="begin"/>
      </w:r>
      <w:r>
        <w:instrText xml:space="preserve"> AUTONUM  </w:instrText>
      </w:r>
      <w:r>
        <w:fldChar w:fldCharType="end"/>
      </w:r>
      <w:r>
        <w:tab/>
      </w:r>
      <w:r w:rsidRPr="00594E3C">
        <w:rPr>
          <w:b/>
        </w:rPr>
        <w:t xml:space="preserve">The </w:t>
      </w:r>
      <w:r w:rsidR="00E77B04" w:rsidRPr="00594E3C">
        <w:rPr>
          <w:b/>
        </w:rPr>
        <w:t>SC</w:t>
      </w:r>
      <w:r w:rsidR="00E77B04" w:rsidRPr="00594E3C">
        <w:rPr>
          <w:b/>
        </w:rPr>
        <w:noBreakHyphen/>
        <w:t>VSG</w:t>
      </w:r>
      <w:r w:rsidRPr="00594E3C">
        <w:rPr>
          <w:b/>
        </w:rPr>
        <w:t xml:space="preserve"> recommend</w:t>
      </w:r>
      <w:r w:rsidR="0099593B" w:rsidRPr="00594E3C">
        <w:rPr>
          <w:b/>
        </w:rPr>
        <w:t>ed</w:t>
      </w:r>
      <w:r w:rsidRPr="00594E3C">
        <w:rPr>
          <w:b/>
        </w:rPr>
        <w:t xml:space="preserve"> to the Consultative Committee</w:t>
      </w:r>
      <w:r w:rsidR="00E77B04" w:rsidRPr="00594E3C">
        <w:rPr>
          <w:b/>
        </w:rPr>
        <w:t xml:space="preserve"> </w:t>
      </w:r>
      <w:r w:rsidRPr="00594E3C">
        <w:rPr>
          <w:b/>
        </w:rPr>
        <w:t xml:space="preserve">that the interview panel be comprised of the members of the </w:t>
      </w:r>
      <w:r w:rsidR="00E77B04" w:rsidRPr="00594E3C">
        <w:rPr>
          <w:b/>
        </w:rPr>
        <w:t>SC</w:t>
      </w:r>
      <w:r w:rsidR="00E77B04" w:rsidRPr="00594E3C">
        <w:rPr>
          <w:b/>
        </w:rPr>
        <w:noBreakHyphen/>
        <w:t>VSG</w:t>
      </w:r>
      <w:r w:rsidRPr="00594E3C">
        <w:rPr>
          <w:b/>
        </w:rPr>
        <w:t xml:space="preserve">, noting that Spain and the European Union had withdrawn from the work of the </w:t>
      </w:r>
      <w:r w:rsidR="00E77B04" w:rsidRPr="00594E3C">
        <w:rPr>
          <w:b/>
        </w:rPr>
        <w:t>SC</w:t>
      </w:r>
      <w:r w:rsidR="00E77B04" w:rsidRPr="00594E3C">
        <w:rPr>
          <w:b/>
        </w:rPr>
        <w:noBreakHyphen/>
        <w:t>VSG</w:t>
      </w:r>
      <w:r w:rsidRPr="00594E3C">
        <w:rPr>
          <w:b/>
        </w:rPr>
        <w:t>, with the President of the UPOV Council a</w:t>
      </w:r>
      <w:r w:rsidR="00594E3C">
        <w:rPr>
          <w:b/>
        </w:rPr>
        <w:t>cting as the Chair of the Panel.</w:t>
      </w:r>
      <w:r w:rsidRPr="00800BC6">
        <w:rPr>
          <w:b/>
        </w:rPr>
        <w:t xml:space="preserve"> </w:t>
      </w:r>
      <w:r w:rsidR="00800BC6">
        <w:rPr>
          <w:b/>
        </w:rPr>
        <w:t xml:space="preserve"> </w:t>
      </w:r>
      <w:r w:rsidR="00800BC6" w:rsidRPr="00800BC6">
        <w:rPr>
          <w:b/>
        </w:rPr>
        <w:t>The interview would be conducted in English.</w:t>
      </w:r>
    </w:p>
    <w:p w:rsidR="00AC2272" w:rsidRDefault="00AC2272" w:rsidP="0099593B"/>
    <w:p w:rsidR="009E0410" w:rsidRPr="00594E3C" w:rsidRDefault="009E0410" w:rsidP="009E0410">
      <w:pPr>
        <w:pStyle w:val="ListParagraph"/>
        <w:keepNext/>
        <w:ind w:left="0"/>
        <w:jc w:val="left"/>
        <w:rPr>
          <w:b/>
          <w:i/>
        </w:rPr>
      </w:pPr>
      <w:r w:rsidRPr="00594E3C">
        <w:rPr>
          <w:b/>
          <w:i/>
        </w:rPr>
        <w:t xml:space="preserve">Recommendation </w:t>
      </w:r>
      <w:r>
        <w:rPr>
          <w:b/>
          <w:i/>
        </w:rPr>
        <w:t>4</w:t>
      </w:r>
    </w:p>
    <w:p w:rsidR="009E0410" w:rsidRDefault="009E0410" w:rsidP="009E0410"/>
    <w:p w:rsidR="009E0410" w:rsidRPr="00594E3C" w:rsidRDefault="009E0410" w:rsidP="009E0410">
      <w:pPr>
        <w:rPr>
          <w:b/>
        </w:rPr>
      </w:pPr>
      <w:r w:rsidRPr="00594E3C">
        <w:rPr>
          <w:b/>
        </w:rPr>
        <w:fldChar w:fldCharType="begin"/>
      </w:r>
      <w:r w:rsidRPr="00594E3C">
        <w:rPr>
          <w:b/>
        </w:rPr>
        <w:instrText xml:space="preserve"> AUTONUM  </w:instrText>
      </w:r>
      <w:r w:rsidRPr="00594E3C">
        <w:rPr>
          <w:b/>
        </w:rPr>
        <w:fldChar w:fldCharType="end"/>
      </w:r>
      <w:r w:rsidRPr="00594E3C">
        <w:rPr>
          <w:b/>
        </w:rPr>
        <w:tab/>
        <w:t>The SC</w:t>
      </w:r>
      <w:r w:rsidRPr="00594E3C">
        <w:rPr>
          <w:b/>
        </w:rPr>
        <w:noBreakHyphen/>
        <w:t>VSG recommended to the Consultative Committee</w:t>
      </w:r>
      <w:r w:rsidRPr="00594E3C" w:rsidDel="00905002">
        <w:rPr>
          <w:b/>
        </w:rPr>
        <w:t xml:space="preserve"> </w:t>
      </w:r>
      <w:r w:rsidRPr="00594E3C">
        <w:rPr>
          <w:b/>
        </w:rPr>
        <w:t>to note that the Secretary</w:t>
      </w:r>
      <w:r w:rsidRPr="00594E3C">
        <w:rPr>
          <w:b/>
        </w:rPr>
        <w:noBreakHyphen/>
        <w:t>General would be present during the interviews of the candidates for the post of Vice Secretary-General but would not participate in the preparatory work concerning the conduct of the interviews or in the discussions of the SC</w:t>
      </w:r>
      <w:r w:rsidRPr="00594E3C">
        <w:rPr>
          <w:b/>
        </w:rPr>
        <w:noBreakHyphen/>
        <w:t xml:space="preserve">VSG. </w:t>
      </w:r>
    </w:p>
    <w:p w:rsidR="009E0410" w:rsidRPr="000866A3" w:rsidRDefault="009E0410" w:rsidP="009E0410">
      <w:pPr>
        <w:jc w:val="left"/>
      </w:pPr>
    </w:p>
    <w:p w:rsidR="009E0410" w:rsidRDefault="009E0410" w:rsidP="009E0410">
      <w:r>
        <w:fldChar w:fldCharType="begin"/>
      </w:r>
      <w:r>
        <w:instrText xml:space="preserve"> AUTONUM  </w:instrText>
      </w:r>
      <w:r>
        <w:fldChar w:fldCharType="end"/>
      </w:r>
      <w:r>
        <w:tab/>
        <w:t>The SC</w:t>
      </w:r>
      <w:r>
        <w:noBreakHyphen/>
        <w:t>VSG noted that the questions agreed by the SC</w:t>
      </w:r>
      <w:r>
        <w:noBreakHyphen/>
        <w:t>VSG at its first meeting would not be included in the report of the meeting and that the questions would be circulated only to the participants in the second meeting of the SC</w:t>
      </w:r>
      <w:r>
        <w:noBreakHyphen/>
        <w:t>VSG.</w:t>
      </w:r>
    </w:p>
    <w:p w:rsidR="009E0410" w:rsidRDefault="009E0410" w:rsidP="009E0410">
      <w:pPr>
        <w:jc w:val="left"/>
      </w:pPr>
    </w:p>
    <w:p w:rsidR="009E0410" w:rsidRDefault="009E0410" w:rsidP="0099593B">
      <w:r>
        <w:fldChar w:fldCharType="begin"/>
      </w:r>
      <w:r>
        <w:instrText xml:space="preserve"> AUTONUM  </w:instrText>
      </w:r>
      <w:r>
        <w:fldChar w:fldCharType="end"/>
      </w:r>
      <w:r>
        <w:tab/>
        <w:t xml:space="preserve">The SC-VSG noted that the transcription of the interviews would be </w:t>
      </w:r>
      <w:r w:rsidR="009D5F03">
        <w:t>included in the report of the second meeting of the SC-VSG, which would be transmitted</w:t>
      </w:r>
      <w:r>
        <w:t xml:space="preserve"> to the Consultative Committee</w:t>
      </w:r>
      <w:r w:rsidR="009D5F03">
        <w:t>,</w:t>
      </w:r>
      <w:r>
        <w:t xml:space="preserve"> </w:t>
      </w:r>
      <w:r w:rsidR="00BB0F06">
        <w:t>by February 9, 2023</w:t>
      </w:r>
      <w:r w:rsidR="009D5F03">
        <w:t>.</w:t>
      </w:r>
      <w:r>
        <w:t xml:space="preserve"> The SC-VSG further clarified that the panel would not make any recommendations to the Consultative Committee on the candidates.</w:t>
      </w:r>
    </w:p>
    <w:p w:rsidR="009E0410" w:rsidRDefault="009E0410" w:rsidP="0099593B"/>
    <w:p w:rsidR="00594E3C" w:rsidRPr="00594E3C" w:rsidRDefault="00594E3C" w:rsidP="00594E3C">
      <w:pPr>
        <w:pStyle w:val="ListParagraph"/>
        <w:keepNext/>
        <w:ind w:left="0"/>
        <w:jc w:val="left"/>
        <w:rPr>
          <w:b/>
          <w:i/>
        </w:rPr>
      </w:pPr>
      <w:r w:rsidRPr="00594E3C">
        <w:rPr>
          <w:b/>
          <w:i/>
        </w:rPr>
        <w:t xml:space="preserve">Recommendation </w:t>
      </w:r>
      <w:r>
        <w:rPr>
          <w:b/>
          <w:i/>
        </w:rPr>
        <w:t>5</w:t>
      </w:r>
    </w:p>
    <w:p w:rsidR="00594E3C" w:rsidRDefault="00594E3C" w:rsidP="00AC2272">
      <w:pPr>
        <w:jc w:val="left"/>
      </w:pPr>
    </w:p>
    <w:p w:rsidR="00AC2272" w:rsidRPr="00594E3C" w:rsidRDefault="00AC2272" w:rsidP="0099593B">
      <w:pPr>
        <w:rPr>
          <w:b/>
        </w:rPr>
      </w:pPr>
      <w:r w:rsidRPr="00594E3C">
        <w:rPr>
          <w:b/>
        </w:rPr>
        <w:fldChar w:fldCharType="begin"/>
      </w:r>
      <w:r w:rsidRPr="00594E3C">
        <w:rPr>
          <w:b/>
        </w:rPr>
        <w:instrText xml:space="preserve"> AUTONUM  </w:instrText>
      </w:r>
      <w:r w:rsidRPr="00594E3C">
        <w:rPr>
          <w:b/>
        </w:rPr>
        <w:fldChar w:fldCharType="end"/>
      </w:r>
      <w:r w:rsidRPr="00594E3C">
        <w:rPr>
          <w:b/>
        </w:rPr>
        <w:tab/>
        <w:t xml:space="preserve">The </w:t>
      </w:r>
      <w:r w:rsidR="00E77B04" w:rsidRPr="00594E3C">
        <w:rPr>
          <w:b/>
        </w:rPr>
        <w:t>SC</w:t>
      </w:r>
      <w:r w:rsidR="00E77B04" w:rsidRPr="00594E3C">
        <w:rPr>
          <w:b/>
        </w:rPr>
        <w:noBreakHyphen/>
        <w:t>VSG</w:t>
      </w:r>
      <w:r w:rsidRPr="00594E3C">
        <w:rPr>
          <w:b/>
        </w:rPr>
        <w:t xml:space="preserve"> recommend</w:t>
      </w:r>
      <w:r w:rsidR="0099593B" w:rsidRPr="00594E3C">
        <w:rPr>
          <w:b/>
        </w:rPr>
        <w:t>ed</w:t>
      </w:r>
      <w:r w:rsidRPr="00594E3C">
        <w:rPr>
          <w:b/>
        </w:rPr>
        <w:t xml:space="preserve"> to the Consultative Committee to invite the candidates to be interviewed by the </w:t>
      </w:r>
      <w:r w:rsidR="00751B39">
        <w:rPr>
          <w:b/>
        </w:rPr>
        <w:t>interview panel</w:t>
      </w:r>
      <w:r w:rsidR="00850DED">
        <w:rPr>
          <w:b/>
        </w:rPr>
        <w:t xml:space="preserve"> at its second meeting</w:t>
      </w:r>
      <w:r w:rsidRPr="00594E3C">
        <w:rPr>
          <w:b/>
        </w:rPr>
        <w:t xml:space="preserve"> on </w:t>
      </w:r>
      <w:r w:rsidR="00905002" w:rsidRPr="00594E3C">
        <w:rPr>
          <w:b/>
        </w:rPr>
        <w:t>February 1</w:t>
      </w:r>
      <w:r w:rsidRPr="00594E3C">
        <w:rPr>
          <w:b/>
        </w:rPr>
        <w:t>, 2023, and to request the Office of the Union to make the necessary arrangements for those interviews</w:t>
      </w:r>
      <w:r w:rsidR="00755E4E">
        <w:rPr>
          <w:b/>
        </w:rPr>
        <w:t xml:space="preserve"> in hybrid format</w:t>
      </w:r>
      <w:r w:rsidR="0099593B" w:rsidRPr="00594E3C">
        <w:rPr>
          <w:b/>
        </w:rPr>
        <w:t>.</w:t>
      </w:r>
      <w:r w:rsidR="00F77B32">
        <w:rPr>
          <w:b/>
        </w:rPr>
        <w:t xml:space="preserve"> The interviews would start at 11:00 a.m., 1:00 p.m. and 3:00 p.m. (Geneva time).</w:t>
      </w:r>
    </w:p>
    <w:p w:rsidR="00AC2272" w:rsidRPr="00594E3C" w:rsidRDefault="00AC2272" w:rsidP="00AC2272">
      <w:pPr>
        <w:jc w:val="left"/>
        <w:rPr>
          <w:b/>
        </w:rPr>
      </w:pPr>
    </w:p>
    <w:p w:rsidR="001D7385" w:rsidRDefault="003D364B" w:rsidP="003D364B">
      <w:r>
        <w:fldChar w:fldCharType="begin"/>
      </w:r>
      <w:r>
        <w:instrText xml:space="preserve"> AUTONUM  </w:instrText>
      </w:r>
      <w:r>
        <w:fldChar w:fldCharType="end"/>
      </w:r>
      <w:r>
        <w:tab/>
        <w:t>The SC-VSG noted that all candidates would be given the opportunity to be in Geneva for the presentation and the interview.</w:t>
      </w:r>
    </w:p>
    <w:p w:rsidR="00374B1C" w:rsidRDefault="00374B1C" w:rsidP="003D364B"/>
    <w:p w:rsidR="00AC2272" w:rsidRPr="00AC2272" w:rsidRDefault="00AC2272" w:rsidP="009E0410">
      <w:pPr>
        <w:keepNext/>
        <w:rPr>
          <w:u w:val="single"/>
        </w:rPr>
      </w:pPr>
      <w:r w:rsidRPr="00AC2272">
        <w:rPr>
          <w:u w:val="single"/>
        </w:rPr>
        <w:lastRenderedPageBreak/>
        <w:t>Selection procedure (document CC/99/2 Add.)</w:t>
      </w:r>
    </w:p>
    <w:p w:rsidR="00AC2272" w:rsidRDefault="00AC2272" w:rsidP="009E0410">
      <w:pPr>
        <w:keepNext/>
        <w:jc w:val="left"/>
      </w:pPr>
    </w:p>
    <w:p w:rsidR="00594E3C" w:rsidRPr="00594E3C" w:rsidRDefault="00594E3C" w:rsidP="00594E3C">
      <w:pPr>
        <w:pStyle w:val="ListParagraph"/>
        <w:keepNext/>
        <w:ind w:left="0"/>
        <w:jc w:val="left"/>
        <w:rPr>
          <w:b/>
          <w:i/>
        </w:rPr>
      </w:pPr>
      <w:r w:rsidRPr="00594E3C">
        <w:rPr>
          <w:b/>
          <w:i/>
        </w:rPr>
        <w:t xml:space="preserve">Recommendation </w:t>
      </w:r>
      <w:r>
        <w:rPr>
          <w:b/>
          <w:i/>
        </w:rPr>
        <w:t>6</w:t>
      </w:r>
    </w:p>
    <w:p w:rsidR="00594E3C" w:rsidRDefault="00594E3C"/>
    <w:p w:rsidR="000E3EF6" w:rsidRDefault="00AC2272">
      <w:pPr>
        <w:rPr>
          <w:b/>
        </w:rPr>
      </w:pPr>
      <w:r w:rsidRPr="00594E3C">
        <w:rPr>
          <w:b/>
        </w:rPr>
        <w:fldChar w:fldCharType="begin"/>
      </w:r>
      <w:r w:rsidRPr="00594E3C">
        <w:rPr>
          <w:b/>
        </w:rPr>
        <w:instrText xml:space="preserve"> AUTONUM  </w:instrText>
      </w:r>
      <w:r w:rsidRPr="00594E3C">
        <w:rPr>
          <w:b/>
        </w:rPr>
        <w:fldChar w:fldCharType="end"/>
      </w:r>
      <w:r w:rsidRPr="00594E3C">
        <w:rPr>
          <w:b/>
        </w:rPr>
        <w:tab/>
      </w:r>
      <w:r w:rsidR="00905002" w:rsidRPr="00594E3C">
        <w:rPr>
          <w:b/>
        </w:rPr>
        <w:t>To facilitate a consensus, t</w:t>
      </w:r>
      <w:r w:rsidRPr="00594E3C">
        <w:rPr>
          <w:b/>
        </w:rPr>
        <w:t xml:space="preserve">he </w:t>
      </w:r>
      <w:r w:rsidR="00E77B04" w:rsidRPr="00594E3C">
        <w:rPr>
          <w:b/>
        </w:rPr>
        <w:t>SC</w:t>
      </w:r>
      <w:r w:rsidR="00E77B04" w:rsidRPr="00594E3C">
        <w:rPr>
          <w:b/>
        </w:rPr>
        <w:noBreakHyphen/>
        <w:t>VSG</w:t>
      </w:r>
      <w:r w:rsidRPr="00594E3C">
        <w:rPr>
          <w:b/>
        </w:rPr>
        <w:t xml:space="preserve"> recommend</w:t>
      </w:r>
      <w:r w:rsidR="001D7385" w:rsidRPr="00594E3C">
        <w:rPr>
          <w:b/>
        </w:rPr>
        <w:t>ed</w:t>
      </w:r>
      <w:r w:rsidRPr="00594E3C">
        <w:rPr>
          <w:b/>
        </w:rPr>
        <w:t xml:space="preserve"> to the Consultative Committee</w:t>
      </w:r>
      <w:r w:rsidR="00E126CD">
        <w:rPr>
          <w:b/>
        </w:rPr>
        <w:t xml:space="preserve"> that</w:t>
      </w:r>
      <w:r w:rsidR="000E3EF6">
        <w:rPr>
          <w:b/>
        </w:rPr>
        <w:t>:</w:t>
      </w:r>
    </w:p>
    <w:p w:rsidR="000E3EF6" w:rsidRDefault="000E3EF6">
      <w:pPr>
        <w:rPr>
          <w:b/>
        </w:rPr>
      </w:pPr>
    </w:p>
    <w:p w:rsidR="00594E3C" w:rsidRDefault="000E3EF6">
      <w:pPr>
        <w:rPr>
          <w:b/>
        </w:rPr>
      </w:pPr>
      <w:r>
        <w:rPr>
          <w:b/>
        </w:rPr>
        <w:tab/>
        <w:t>(a)</w:t>
      </w:r>
      <w:r>
        <w:rPr>
          <w:b/>
        </w:rPr>
        <w:tab/>
      </w:r>
      <w:r w:rsidR="000C12AF" w:rsidRPr="00594E3C">
        <w:rPr>
          <w:b/>
        </w:rPr>
        <w:t>after the publication of the report of the second meeting of the SC</w:t>
      </w:r>
      <w:r w:rsidR="000C12AF" w:rsidRPr="00594E3C">
        <w:rPr>
          <w:b/>
        </w:rPr>
        <w:noBreakHyphen/>
        <w:t>VSG</w:t>
      </w:r>
      <w:r w:rsidR="000C12AF">
        <w:rPr>
          <w:b/>
        </w:rPr>
        <w:t xml:space="preserve">, </w:t>
      </w:r>
      <w:r w:rsidR="00905002" w:rsidRPr="00594E3C">
        <w:rPr>
          <w:b/>
        </w:rPr>
        <w:t xml:space="preserve">a </w:t>
      </w:r>
      <w:r w:rsidR="009D5F03">
        <w:rPr>
          <w:b/>
        </w:rPr>
        <w:t xml:space="preserve">straw poll </w:t>
      </w:r>
      <w:r w:rsidR="00E126CD">
        <w:rPr>
          <w:b/>
        </w:rPr>
        <w:t xml:space="preserve">be conducted </w:t>
      </w:r>
      <w:r w:rsidR="009D5F03">
        <w:rPr>
          <w:b/>
        </w:rPr>
        <w:t>by virtual means</w:t>
      </w:r>
      <w:r w:rsidR="00905002" w:rsidRPr="00594E3C">
        <w:rPr>
          <w:b/>
        </w:rPr>
        <w:t xml:space="preserve"> of</w:t>
      </w:r>
      <w:r w:rsidR="00AC2272" w:rsidRPr="00594E3C">
        <w:rPr>
          <w:b/>
        </w:rPr>
        <w:t xml:space="preserve"> each eligible UPOV Council representative to ascertain their first and second choice</w:t>
      </w:r>
      <w:r w:rsidR="00EE14CC">
        <w:rPr>
          <w:b/>
        </w:rPr>
        <w:t>s</w:t>
      </w:r>
      <w:r w:rsidR="00AC2272" w:rsidRPr="00594E3C">
        <w:rPr>
          <w:b/>
        </w:rPr>
        <w:t xml:space="preserve"> of candidate</w:t>
      </w:r>
      <w:r w:rsidR="00EE14CC" w:rsidRPr="00EE14CC">
        <w:rPr>
          <w:b/>
        </w:rPr>
        <w:t xml:space="preserve"> </w:t>
      </w:r>
      <w:r>
        <w:rPr>
          <w:b/>
        </w:rPr>
        <w:t xml:space="preserve">and </w:t>
      </w:r>
      <w:r w:rsidR="00E126CD">
        <w:rPr>
          <w:b/>
        </w:rPr>
        <w:t xml:space="preserve">that </w:t>
      </w:r>
      <w:r>
        <w:rPr>
          <w:b/>
        </w:rPr>
        <w:t xml:space="preserve">the results of that straw poll </w:t>
      </w:r>
      <w:r w:rsidR="00E126CD">
        <w:rPr>
          <w:b/>
        </w:rPr>
        <w:t xml:space="preserve">be shared </w:t>
      </w:r>
      <w:r>
        <w:rPr>
          <w:b/>
        </w:rPr>
        <w:t>with the countries that had proposed candidates;</w:t>
      </w:r>
    </w:p>
    <w:p w:rsidR="00594E3C" w:rsidRDefault="00594E3C">
      <w:pPr>
        <w:rPr>
          <w:b/>
        </w:rPr>
      </w:pPr>
    </w:p>
    <w:p w:rsidR="002C6980" w:rsidRDefault="000E3EF6">
      <w:pPr>
        <w:rPr>
          <w:b/>
        </w:rPr>
      </w:pPr>
      <w:r>
        <w:rPr>
          <w:b/>
        </w:rPr>
        <w:tab/>
        <w:t>(b)</w:t>
      </w:r>
      <w:r>
        <w:rPr>
          <w:b/>
        </w:rPr>
        <w:tab/>
      </w:r>
      <w:r w:rsidR="002C6980">
        <w:rPr>
          <w:b/>
        </w:rPr>
        <w:t>the straw poll be conducted by at least two of the following: President;</w:t>
      </w:r>
      <w:r w:rsidR="002C6980" w:rsidRPr="00594E3C">
        <w:rPr>
          <w:b/>
        </w:rPr>
        <w:t xml:space="preserve"> Vice-President</w:t>
      </w:r>
      <w:r w:rsidR="002C6980">
        <w:rPr>
          <w:b/>
        </w:rPr>
        <w:t>;</w:t>
      </w:r>
      <w:r w:rsidR="002C6980" w:rsidRPr="00594E3C">
        <w:rPr>
          <w:b/>
        </w:rPr>
        <w:t xml:space="preserve"> former President</w:t>
      </w:r>
      <w:r w:rsidR="002C6980">
        <w:rPr>
          <w:b/>
        </w:rPr>
        <w:t>, plus a representative of WIPO Human Resources Management Department (HRMD);</w:t>
      </w:r>
    </w:p>
    <w:p w:rsidR="00E126CD" w:rsidRDefault="00E126CD">
      <w:pPr>
        <w:rPr>
          <w:b/>
        </w:rPr>
      </w:pPr>
    </w:p>
    <w:p w:rsidR="008449FA" w:rsidRDefault="008449FA" w:rsidP="008449FA">
      <w:pPr>
        <w:rPr>
          <w:b/>
        </w:rPr>
      </w:pPr>
      <w:r>
        <w:rPr>
          <w:b/>
        </w:rPr>
        <w:tab/>
        <w:t>(c)</w:t>
      </w:r>
      <w:r>
        <w:rPr>
          <w:b/>
        </w:rPr>
        <w:tab/>
        <w:t xml:space="preserve">the straw poll be conducted between February 16 to March 2, 2023; and </w:t>
      </w:r>
    </w:p>
    <w:p w:rsidR="008449FA" w:rsidRPr="00594E3C" w:rsidRDefault="008449FA" w:rsidP="008449FA">
      <w:pPr>
        <w:rPr>
          <w:b/>
        </w:rPr>
      </w:pPr>
    </w:p>
    <w:p w:rsidR="00E126CD" w:rsidRDefault="00E126CD">
      <w:pPr>
        <w:rPr>
          <w:b/>
        </w:rPr>
      </w:pPr>
      <w:r>
        <w:rPr>
          <w:b/>
        </w:rPr>
        <w:tab/>
        <w:t>(</w:t>
      </w:r>
      <w:r w:rsidR="008449FA">
        <w:rPr>
          <w:b/>
        </w:rPr>
        <w:t>d</w:t>
      </w:r>
      <w:r>
        <w:rPr>
          <w:b/>
        </w:rPr>
        <w:t>)</w:t>
      </w:r>
      <w:r>
        <w:rPr>
          <w:b/>
        </w:rPr>
        <w:tab/>
        <w:t>each eligible UPOV Council Representative be offered a given date and time for the straw poll. In the absence of any request for an alternative date and time, non-attendance of the straw poll would mean that the UPOV Council Representative’s choice of candidate would not be included in the straw poll result</w:t>
      </w:r>
      <w:r w:rsidR="008449FA">
        <w:rPr>
          <w:b/>
        </w:rPr>
        <w:t>.</w:t>
      </w:r>
    </w:p>
    <w:p w:rsidR="00AC2272" w:rsidRDefault="00AC2272" w:rsidP="001D7385"/>
    <w:p w:rsidR="002C6980" w:rsidRPr="00594E3C" w:rsidRDefault="002C6980" w:rsidP="002C6980">
      <w:pPr>
        <w:pStyle w:val="ListParagraph"/>
        <w:keepNext/>
        <w:ind w:left="0"/>
        <w:jc w:val="left"/>
        <w:rPr>
          <w:b/>
          <w:i/>
        </w:rPr>
      </w:pPr>
      <w:r w:rsidRPr="00594E3C">
        <w:rPr>
          <w:b/>
          <w:i/>
        </w:rPr>
        <w:t xml:space="preserve">Recommendation </w:t>
      </w:r>
      <w:r>
        <w:rPr>
          <w:b/>
          <w:i/>
        </w:rPr>
        <w:t>7</w:t>
      </w:r>
    </w:p>
    <w:p w:rsidR="002C6980" w:rsidRDefault="002C6980" w:rsidP="002C6980"/>
    <w:p w:rsidR="002C6980" w:rsidRDefault="002C6980" w:rsidP="002C6980">
      <w:pPr>
        <w:rPr>
          <w:b/>
        </w:rPr>
      </w:pPr>
      <w:r w:rsidRPr="00594E3C">
        <w:rPr>
          <w:b/>
        </w:rPr>
        <w:fldChar w:fldCharType="begin"/>
      </w:r>
      <w:r w:rsidRPr="00594E3C">
        <w:rPr>
          <w:b/>
        </w:rPr>
        <w:instrText xml:space="preserve"> AUTONUM  </w:instrText>
      </w:r>
      <w:r w:rsidRPr="00594E3C">
        <w:rPr>
          <w:b/>
        </w:rPr>
        <w:fldChar w:fldCharType="end"/>
      </w:r>
      <w:r w:rsidRPr="00594E3C">
        <w:rPr>
          <w:b/>
        </w:rPr>
        <w:tab/>
        <w:t>The SC</w:t>
      </w:r>
      <w:r w:rsidRPr="00594E3C">
        <w:rPr>
          <w:b/>
        </w:rPr>
        <w:noBreakHyphen/>
        <w:t xml:space="preserve">VSG </w:t>
      </w:r>
      <w:r>
        <w:rPr>
          <w:b/>
        </w:rPr>
        <w:t xml:space="preserve">noted that in the absence of a consensus, a vote would be required </w:t>
      </w:r>
      <w:r w:rsidRPr="002C6980">
        <w:rPr>
          <w:b/>
        </w:rPr>
        <w:t>at the thirty-fifth extraordinary session of the UPOV Council, on March 23, 2023</w:t>
      </w:r>
      <w:r>
        <w:rPr>
          <w:b/>
        </w:rPr>
        <w:t>.</w:t>
      </w:r>
      <w:r w:rsidR="004C3158">
        <w:rPr>
          <w:b/>
        </w:rPr>
        <w:t xml:space="preserve">  The SC-VSG recommended the Consultative Committee to note that a</w:t>
      </w:r>
      <w:r w:rsidR="00B53114">
        <w:rPr>
          <w:b/>
        </w:rPr>
        <w:t xml:space="preserve"> vote by secret ballot</w:t>
      </w:r>
      <w:r w:rsidR="00B53114">
        <w:rPr>
          <w:rStyle w:val="FootnoteReference"/>
          <w:b/>
        </w:rPr>
        <w:footnoteReference w:id="2"/>
      </w:r>
      <w:r w:rsidR="00B53114">
        <w:rPr>
          <w:b/>
        </w:rPr>
        <w:t xml:space="preserve"> would not be possible in a hybrid or virtual meeting.  The SC-VSG therefore recommended that provision be made for a physical meeting of the </w:t>
      </w:r>
      <w:r w:rsidR="00B53114" w:rsidRPr="002C6980">
        <w:rPr>
          <w:b/>
        </w:rPr>
        <w:t>thirty-fifth extraordinary session of the UPOV Council, on March 23, 2023</w:t>
      </w:r>
      <w:r w:rsidR="00B53114">
        <w:rPr>
          <w:b/>
        </w:rPr>
        <w:t>, in case a secret ballot is required.</w:t>
      </w:r>
    </w:p>
    <w:p w:rsidR="004C3158" w:rsidRDefault="004C3158" w:rsidP="002C6980">
      <w:pPr>
        <w:rPr>
          <w:b/>
        </w:rPr>
      </w:pPr>
    </w:p>
    <w:p w:rsidR="00AC2272" w:rsidRDefault="00AC2272" w:rsidP="001D7385">
      <w:r>
        <w:fldChar w:fldCharType="begin"/>
      </w:r>
      <w:r>
        <w:instrText xml:space="preserve"> AUTONUM  </w:instrText>
      </w:r>
      <w:r>
        <w:fldChar w:fldCharType="end"/>
      </w:r>
      <w:r>
        <w:tab/>
        <w:t xml:space="preserve">The </w:t>
      </w:r>
      <w:r w:rsidR="00E77B04">
        <w:t>SC</w:t>
      </w:r>
      <w:r w:rsidR="00E77B04">
        <w:noBreakHyphen/>
        <w:t>VSG</w:t>
      </w:r>
      <w:r>
        <w:t xml:space="preserve"> noted that, in the </w:t>
      </w:r>
      <w:r w:rsidRPr="000B048B">
        <w:t xml:space="preserve">event of a vote being held at the </w:t>
      </w:r>
      <w:r w:rsidR="006B53DC" w:rsidRPr="000B048B">
        <w:t>thirty-fifth e</w:t>
      </w:r>
      <w:r w:rsidRPr="000B048B">
        <w:t xml:space="preserve">xtraordinary </w:t>
      </w:r>
      <w:r w:rsidR="006B53DC">
        <w:t>s</w:t>
      </w:r>
      <w:r w:rsidRPr="000B048B">
        <w:t>ession of the UPOV Council, on March 23, 2023, the right to vote for State members of the Union in arrears would be decided at that session, prior to the vote</w:t>
      </w:r>
      <w:r>
        <w:t>.</w:t>
      </w:r>
    </w:p>
    <w:p w:rsidR="00AC2272" w:rsidRDefault="00AC2272" w:rsidP="001D7385"/>
    <w:p w:rsidR="00AC2272" w:rsidRDefault="00AC2272" w:rsidP="00AC2272">
      <w:pPr>
        <w:jc w:val="left"/>
      </w:pPr>
    </w:p>
    <w:p w:rsidR="006B53DC" w:rsidRPr="00AC2272" w:rsidRDefault="006B53DC" w:rsidP="006B53DC">
      <w:pPr>
        <w:keepNext/>
        <w:ind w:left="567" w:hanging="567"/>
        <w:rPr>
          <w:szCs w:val="24"/>
          <w:u w:val="single"/>
        </w:rPr>
      </w:pPr>
      <w:r w:rsidRPr="00AC2272">
        <w:rPr>
          <w:szCs w:val="24"/>
          <w:u w:val="single"/>
        </w:rPr>
        <w:t>Date of next meeting</w:t>
      </w:r>
    </w:p>
    <w:p w:rsidR="006B53DC" w:rsidRPr="00AC2272" w:rsidRDefault="006B53DC" w:rsidP="006B53DC">
      <w:pPr>
        <w:keepNext/>
        <w:ind w:left="567" w:hanging="567"/>
        <w:rPr>
          <w:szCs w:val="24"/>
        </w:rPr>
      </w:pPr>
    </w:p>
    <w:p w:rsidR="006B53DC" w:rsidRDefault="006B53DC" w:rsidP="006B53DC">
      <w:pPr>
        <w:rPr>
          <w:szCs w:val="24"/>
        </w:rPr>
      </w:pPr>
      <w:r w:rsidRPr="00AC2272">
        <w:rPr>
          <w:szCs w:val="24"/>
        </w:rPr>
        <w:fldChar w:fldCharType="begin"/>
      </w:r>
      <w:r w:rsidRPr="00AC2272">
        <w:rPr>
          <w:szCs w:val="24"/>
        </w:rPr>
        <w:instrText xml:space="preserve"> AUTONUM  </w:instrText>
      </w:r>
      <w:r w:rsidRPr="00AC2272">
        <w:rPr>
          <w:szCs w:val="24"/>
        </w:rPr>
        <w:fldChar w:fldCharType="end"/>
      </w:r>
      <w:r w:rsidR="00833DB0">
        <w:rPr>
          <w:szCs w:val="24"/>
        </w:rPr>
        <w:tab/>
        <w:t>The SC-VSG agreed to hold its second meeting in a hybrid format on February 1, 2023.</w:t>
      </w:r>
    </w:p>
    <w:p w:rsidR="0058138D" w:rsidRDefault="0058138D" w:rsidP="006B53DC">
      <w:pPr>
        <w:rPr>
          <w:szCs w:val="24"/>
        </w:rPr>
      </w:pPr>
    </w:p>
    <w:p w:rsidR="0058138D" w:rsidRDefault="0058138D" w:rsidP="0058138D">
      <w:pPr>
        <w:pStyle w:val="DecisionParagraphs"/>
      </w:pPr>
      <w:r w:rsidRPr="00AC2272">
        <w:fldChar w:fldCharType="begin"/>
      </w:r>
      <w:r w:rsidRPr="00AC2272">
        <w:instrText xml:space="preserve"> AUTONUM  </w:instrText>
      </w:r>
      <w:r w:rsidRPr="00AC2272">
        <w:fldChar w:fldCharType="end"/>
      </w:r>
      <w:r>
        <w:tab/>
      </w:r>
      <w:r w:rsidRPr="0058138D">
        <w:t xml:space="preserve">This report was adopted by the </w:t>
      </w:r>
      <w:r>
        <w:t>Ad hoc Sub</w:t>
      </w:r>
      <w:r>
        <w:noBreakHyphen/>
        <w:t>Committee</w:t>
      </w:r>
      <w:r w:rsidRPr="0058138D">
        <w:t xml:space="preserve"> concerning the appointment of a new Vice Secretary-General </w:t>
      </w:r>
      <w:bookmarkStart w:id="0" w:name="_GoBack"/>
      <w:bookmarkEnd w:id="0"/>
      <w:r w:rsidRPr="0058138D">
        <w:t xml:space="preserve">at the close of its </w:t>
      </w:r>
      <w:r>
        <w:t>meeting</w:t>
      </w:r>
      <w:r w:rsidRPr="0058138D">
        <w:t>, on October 2</w:t>
      </w:r>
      <w:r>
        <w:t>7</w:t>
      </w:r>
      <w:r w:rsidRPr="0058138D">
        <w:t>, 202</w:t>
      </w:r>
      <w:r>
        <w:t>2</w:t>
      </w:r>
      <w:r w:rsidRPr="0058138D">
        <w:t>.</w:t>
      </w:r>
    </w:p>
    <w:p w:rsidR="006B53DC" w:rsidRDefault="006B53DC" w:rsidP="006B53DC">
      <w:pPr>
        <w:ind w:left="567" w:hanging="567"/>
        <w:rPr>
          <w:szCs w:val="24"/>
          <w:u w:val="single"/>
        </w:rPr>
      </w:pPr>
    </w:p>
    <w:p w:rsidR="006B53DC" w:rsidRDefault="006B53DC" w:rsidP="006B53DC"/>
    <w:p w:rsidR="006B53DC" w:rsidRDefault="006B53DC" w:rsidP="00050E16"/>
    <w:p w:rsidR="007F57DA" w:rsidRDefault="007F57DA" w:rsidP="009605B4">
      <w:pPr>
        <w:jc w:val="right"/>
      </w:pPr>
      <w:r w:rsidRPr="00833DB0">
        <w:t>[Annex follow</w:t>
      </w:r>
      <w:r w:rsidR="005E3998" w:rsidRPr="00833DB0">
        <w:t>s</w:t>
      </w:r>
      <w:r w:rsidRPr="00833DB0">
        <w:t>]</w:t>
      </w:r>
    </w:p>
    <w:p w:rsidR="007F57DA" w:rsidRDefault="007F57DA">
      <w:pPr>
        <w:jc w:val="left"/>
        <w:sectPr w:rsidR="007F57DA" w:rsidSect="003D5702">
          <w:headerReference w:type="default" r:id="rId9"/>
          <w:pgSz w:w="11907" w:h="16840" w:code="9"/>
          <w:pgMar w:top="510" w:right="1134" w:bottom="993" w:left="1134" w:header="510" w:footer="680" w:gutter="0"/>
          <w:cols w:space="720"/>
          <w:titlePg/>
        </w:sectPr>
      </w:pPr>
    </w:p>
    <w:p w:rsidR="00544581" w:rsidRPr="00594E3C" w:rsidRDefault="00E77B04" w:rsidP="007F57DA">
      <w:pPr>
        <w:jc w:val="center"/>
        <w:rPr>
          <w:lang w:val="fr-CH"/>
        </w:rPr>
      </w:pPr>
      <w:r>
        <w:rPr>
          <w:lang w:val="fr-CH"/>
        </w:rPr>
        <w:lastRenderedPageBreak/>
        <w:t>SC</w:t>
      </w:r>
      <w:r>
        <w:rPr>
          <w:lang w:val="fr-CH"/>
        </w:rPr>
        <w:noBreakHyphen/>
        <w:t>VSG</w:t>
      </w:r>
      <w:r w:rsidR="00732CFA" w:rsidRPr="00594E3C">
        <w:rPr>
          <w:lang w:val="fr-CH"/>
        </w:rPr>
        <w:t>/1/2</w:t>
      </w:r>
    </w:p>
    <w:p w:rsidR="007F57DA" w:rsidRPr="00594E3C" w:rsidRDefault="007F57DA" w:rsidP="007F57DA">
      <w:pPr>
        <w:jc w:val="center"/>
        <w:rPr>
          <w:lang w:val="fr-CH"/>
        </w:rPr>
      </w:pPr>
    </w:p>
    <w:p w:rsidR="007F57DA" w:rsidRPr="00594E3C" w:rsidRDefault="005E3998" w:rsidP="007F57DA">
      <w:pPr>
        <w:jc w:val="center"/>
        <w:rPr>
          <w:lang w:val="fr-CH"/>
        </w:rPr>
      </w:pPr>
      <w:r w:rsidRPr="00594E3C">
        <w:rPr>
          <w:lang w:val="fr-CH"/>
        </w:rPr>
        <w:t>ANNEX</w:t>
      </w:r>
    </w:p>
    <w:p w:rsidR="007F57DA" w:rsidRPr="00594E3C" w:rsidRDefault="007F57DA" w:rsidP="007F57DA">
      <w:pPr>
        <w:rPr>
          <w:lang w:val="fr-CH"/>
        </w:rPr>
      </w:pPr>
    </w:p>
    <w:p w:rsidR="007F57DA" w:rsidRPr="00594E3C" w:rsidRDefault="007F57DA" w:rsidP="007F57DA">
      <w:pPr>
        <w:rPr>
          <w:lang w:val="fr-CH"/>
        </w:rPr>
      </w:pPr>
    </w:p>
    <w:p w:rsidR="007F57DA" w:rsidRPr="00954114" w:rsidRDefault="007F57DA" w:rsidP="007F57DA">
      <w:pPr>
        <w:jc w:val="center"/>
        <w:rPr>
          <w:lang w:val="fr-CH"/>
        </w:rPr>
      </w:pPr>
      <w:r w:rsidRPr="00954114">
        <w:rPr>
          <w:lang w:val="fr-CH"/>
        </w:rPr>
        <w:t xml:space="preserve">LISTE DES PARTICIPANTS / LIST OF PARTICIPANTS / </w:t>
      </w:r>
      <w:r w:rsidRPr="00954114">
        <w:rPr>
          <w:lang w:val="fr-CH"/>
        </w:rPr>
        <w:br/>
        <w:t>TEILNEHMERLISTE / LISTA DE PARTICIPANTES</w:t>
      </w:r>
    </w:p>
    <w:p w:rsidR="007F57DA" w:rsidRPr="00954114" w:rsidRDefault="007F57DA" w:rsidP="007F57DA">
      <w:pPr>
        <w:jc w:val="center"/>
        <w:rPr>
          <w:lang w:val="fr-CH"/>
        </w:rPr>
      </w:pPr>
    </w:p>
    <w:p w:rsidR="007F57DA" w:rsidRPr="00954114" w:rsidRDefault="007F57DA" w:rsidP="007F57DA">
      <w:pPr>
        <w:jc w:val="center"/>
        <w:rPr>
          <w:lang w:val="fr-CH"/>
        </w:rPr>
      </w:pPr>
      <w:r w:rsidRPr="00954114">
        <w:rPr>
          <w:lang w:val="fr-CH"/>
        </w:rPr>
        <w:t>(dans l’ordre alphabétique des noms français des membres /</w:t>
      </w:r>
      <w:r w:rsidRPr="00954114">
        <w:rPr>
          <w:lang w:val="fr-CH"/>
        </w:rPr>
        <w:br/>
        <w:t xml:space="preserve">in the </w:t>
      </w:r>
      <w:proofErr w:type="spellStart"/>
      <w:r w:rsidRPr="00954114">
        <w:rPr>
          <w:lang w:val="fr-CH"/>
        </w:rPr>
        <w:t>alphabetical</w:t>
      </w:r>
      <w:proofErr w:type="spellEnd"/>
      <w:r w:rsidRPr="00954114">
        <w:rPr>
          <w:lang w:val="fr-CH"/>
        </w:rPr>
        <w:t xml:space="preserve"> </w:t>
      </w:r>
      <w:proofErr w:type="spellStart"/>
      <w:r w:rsidRPr="00954114">
        <w:rPr>
          <w:lang w:val="fr-CH"/>
        </w:rPr>
        <w:t>order</w:t>
      </w:r>
      <w:proofErr w:type="spellEnd"/>
      <w:r w:rsidRPr="00954114">
        <w:rPr>
          <w:lang w:val="fr-CH"/>
        </w:rPr>
        <w:t xml:space="preserve"> of the French </w:t>
      </w:r>
      <w:proofErr w:type="spellStart"/>
      <w:r w:rsidRPr="00954114">
        <w:rPr>
          <w:lang w:val="fr-CH"/>
        </w:rPr>
        <w:t>names</w:t>
      </w:r>
      <w:proofErr w:type="spellEnd"/>
      <w:r w:rsidRPr="00954114">
        <w:rPr>
          <w:lang w:val="fr-CH"/>
        </w:rPr>
        <w:t xml:space="preserve"> of the </w:t>
      </w:r>
      <w:proofErr w:type="spellStart"/>
      <w:r w:rsidRPr="00954114">
        <w:rPr>
          <w:lang w:val="fr-CH"/>
        </w:rPr>
        <w:t>Members</w:t>
      </w:r>
      <w:proofErr w:type="spellEnd"/>
      <w:r w:rsidRPr="00954114">
        <w:rPr>
          <w:lang w:val="fr-CH"/>
        </w:rPr>
        <w:t xml:space="preserve"> /</w:t>
      </w:r>
      <w:r w:rsidRPr="00954114">
        <w:rPr>
          <w:lang w:val="fr-CH"/>
        </w:rPr>
        <w:br/>
        <w:t xml:space="preserve">in </w:t>
      </w:r>
      <w:proofErr w:type="spellStart"/>
      <w:r w:rsidRPr="00954114">
        <w:rPr>
          <w:lang w:val="fr-CH"/>
        </w:rPr>
        <w:t>alphabetischer</w:t>
      </w:r>
      <w:proofErr w:type="spellEnd"/>
      <w:r w:rsidRPr="00954114">
        <w:rPr>
          <w:lang w:val="fr-CH"/>
        </w:rPr>
        <w:t xml:space="preserve"> </w:t>
      </w:r>
      <w:proofErr w:type="spellStart"/>
      <w:r w:rsidRPr="00954114">
        <w:rPr>
          <w:lang w:val="fr-CH"/>
        </w:rPr>
        <w:t>Reihenfolge</w:t>
      </w:r>
      <w:proofErr w:type="spellEnd"/>
      <w:r w:rsidRPr="00954114">
        <w:rPr>
          <w:lang w:val="fr-CH"/>
        </w:rPr>
        <w:t xml:space="preserve"> der </w:t>
      </w:r>
      <w:proofErr w:type="spellStart"/>
      <w:r w:rsidRPr="00954114">
        <w:rPr>
          <w:lang w:val="fr-CH"/>
        </w:rPr>
        <w:t>französischen</w:t>
      </w:r>
      <w:proofErr w:type="spellEnd"/>
      <w:r w:rsidRPr="00954114">
        <w:rPr>
          <w:lang w:val="fr-CH"/>
        </w:rPr>
        <w:t xml:space="preserve"> </w:t>
      </w:r>
      <w:proofErr w:type="spellStart"/>
      <w:r w:rsidRPr="00954114">
        <w:rPr>
          <w:lang w:val="fr-CH"/>
        </w:rPr>
        <w:t>Namen</w:t>
      </w:r>
      <w:proofErr w:type="spellEnd"/>
      <w:r w:rsidRPr="00954114">
        <w:rPr>
          <w:lang w:val="fr-CH"/>
        </w:rPr>
        <w:t xml:space="preserve"> der </w:t>
      </w:r>
      <w:proofErr w:type="spellStart"/>
      <w:r w:rsidRPr="00954114">
        <w:rPr>
          <w:lang w:val="fr-CH"/>
        </w:rPr>
        <w:t>Mitglieder</w:t>
      </w:r>
      <w:proofErr w:type="spellEnd"/>
      <w:r w:rsidRPr="00954114">
        <w:rPr>
          <w:lang w:val="fr-CH"/>
        </w:rPr>
        <w:t xml:space="preserve"> /</w:t>
      </w:r>
      <w:r w:rsidRPr="00954114">
        <w:rPr>
          <w:lang w:val="fr-CH"/>
        </w:rPr>
        <w:br/>
      </w:r>
      <w:proofErr w:type="spellStart"/>
      <w:r w:rsidRPr="00954114">
        <w:rPr>
          <w:lang w:val="fr-CH"/>
        </w:rPr>
        <w:t>por</w:t>
      </w:r>
      <w:proofErr w:type="spellEnd"/>
      <w:r w:rsidRPr="00954114">
        <w:rPr>
          <w:lang w:val="fr-CH"/>
        </w:rPr>
        <w:t xml:space="preserve"> </w:t>
      </w:r>
      <w:proofErr w:type="spellStart"/>
      <w:r w:rsidRPr="00954114">
        <w:rPr>
          <w:lang w:val="fr-CH"/>
        </w:rPr>
        <w:t>orden</w:t>
      </w:r>
      <w:proofErr w:type="spellEnd"/>
      <w:r w:rsidRPr="00954114">
        <w:rPr>
          <w:lang w:val="fr-CH"/>
        </w:rPr>
        <w:t xml:space="preserve"> </w:t>
      </w:r>
      <w:proofErr w:type="spellStart"/>
      <w:r w:rsidRPr="00954114">
        <w:rPr>
          <w:lang w:val="fr-CH"/>
        </w:rPr>
        <w:t>alfabético</w:t>
      </w:r>
      <w:proofErr w:type="spellEnd"/>
      <w:r w:rsidRPr="00954114">
        <w:rPr>
          <w:lang w:val="fr-CH"/>
        </w:rPr>
        <w:t xml:space="preserve"> de los nombres en </w:t>
      </w:r>
      <w:proofErr w:type="spellStart"/>
      <w:r w:rsidRPr="00954114">
        <w:rPr>
          <w:lang w:val="fr-CH"/>
        </w:rPr>
        <w:t>francés</w:t>
      </w:r>
      <w:proofErr w:type="spellEnd"/>
      <w:r w:rsidRPr="00954114">
        <w:rPr>
          <w:lang w:val="fr-CH"/>
        </w:rPr>
        <w:t xml:space="preserve"> de los </w:t>
      </w:r>
      <w:proofErr w:type="spellStart"/>
      <w:r w:rsidRPr="00954114">
        <w:rPr>
          <w:lang w:val="fr-CH"/>
        </w:rPr>
        <w:t>miembros</w:t>
      </w:r>
      <w:proofErr w:type="spellEnd"/>
      <w:r w:rsidRPr="00954114">
        <w:rPr>
          <w:lang w:val="fr-CH"/>
        </w:rPr>
        <w:t>)</w:t>
      </w:r>
    </w:p>
    <w:p w:rsidR="007F57DA" w:rsidRPr="003B5C72" w:rsidRDefault="007F57DA" w:rsidP="007F57DA">
      <w:pPr>
        <w:pStyle w:val="plheading"/>
        <w:rPr>
          <w:lang w:val="fr-CH"/>
        </w:rPr>
      </w:pPr>
      <w:r w:rsidRPr="003B5C72">
        <w:rPr>
          <w:lang w:val="fr-CH"/>
        </w:rPr>
        <w:t xml:space="preserve">I. MEMBRES </w:t>
      </w:r>
      <w:r>
        <w:rPr>
          <w:lang w:val="fr-CH"/>
        </w:rPr>
        <w:t xml:space="preserve">DU </w:t>
      </w:r>
      <w:r w:rsidR="00E77B04">
        <w:rPr>
          <w:lang w:val="fr-CH"/>
        </w:rPr>
        <w:t>SC</w:t>
      </w:r>
      <w:r w:rsidR="00E77B04">
        <w:rPr>
          <w:lang w:val="fr-CH"/>
        </w:rPr>
        <w:noBreakHyphen/>
        <w:t>VSG</w:t>
      </w:r>
      <w:r>
        <w:rPr>
          <w:lang w:val="fr-CH"/>
        </w:rPr>
        <w:t xml:space="preserve"> </w:t>
      </w:r>
      <w:r w:rsidRPr="003B5C72">
        <w:rPr>
          <w:lang w:val="fr-CH"/>
        </w:rPr>
        <w:t xml:space="preserve">/ MEMBERS </w:t>
      </w:r>
      <w:r>
        <w:rPr>
          <w:lang w:val="fr-CH"/>
        </w:rPr>
        <w:t xml:space="preserve">OF THE </w:t>
      </w:r>
      <w:r w:rsidR="00E77B04">
        <w:rPr>
          <w:lang w:val="fr-CH"/>
        </w:rPr>
        <w:t>SC</w:t>
      </w:r>
      <w:r w:rsidR="00E77B04">
        <w:rPr>
          <w:lang w:val="fr-CH"/>
        </w:rPr>
        <w:noBreakHyphen/>
        <w:t>VSG</w:t>
      </w:r>
      <w:r>
        <w:rPr>
          <w:lang w:val="fr-CH"/>
        </w:rPr>
        <w:t xml:space="preserve"> </w:t>
      </w:r>
      <w:r w:rsidRPr="003B5C72">
        <w:rPr>
          <w:lang w:val="fr-CH"/>
        </w:rPr>
        <w:t xml:space="preserve">/ </w:t>
      </w:r>
      <w:r>
        <w:rPr>
          <w:lang w:val="fr-CH"/>
        </w:rPr>
        <w:br/>
      </w:r>
      <w:r w:rsidRPr="003B5C72">
        <w:rPr>
          <w:lang w:val="fr-CH"/>
        </w:rPr>
        <w:t>MITGLIEDER</w:t>
      </w:r>
      <w:r>
        <w:rPr>
          <w:lang w:val="fr-CH"/>
        </w:rPr>
        <w:t xml:space="preserve"> DES </w:t>
      </w:r>
      <w:r w:rsidR="00E77B04">
        <w:rPr>
          <w:lang w:val="fr-CH"/>
        </w:rPr>
        <w:t>SC</w:t>
      </w:r>
      <w:r w:rsidR="00E77B04">
        <w:rPr>
          <w:lang w:val="fr-CH"/>
        </w:rPr>
        <w:noBreakHyphen/>
        <w:t>VSG</w:t>
      </w:r>
      <w:r w:rsidRPr="003B5C72">
        <w:rPr>
          <w:lang w:val="fr-CH"/>
        </w:rPr>
        <w:t xml:space="preserve"> / MIEMBROS</w:t>
      </w:r>
      <w:r>
        <w:rPr>
          <w:lang w:val="fr-CH"/>
        </w:rPr>
        <w:t xml:space="preserve"> DEL </w:t>
      </w:r>
      <w:r w:rsidR="00E77B04">
        <w:rPr>
          <w:lang w:val="fr-CH"/>
        </w:rPr>
        <w:t>SC</w:t>
      </w:r>
      <w:r w:rsidR="00E77B04">
        <w:rPr>
          <w:lang w:val="fr-CH"/>
        </w:rPr>
        <w:noBreakHyphen/>
        <w:t>VSG</w:t>
      </w:r>
    </w:p>
    <w:p w:rsidR="007F57DA" w:rsidRPr="00DB72CE" w:rsidRDefault="007F57DA" w:rsidP="007F57DA">
      <w:pPr>
        <w:pStyle w:val="plcountry"/>
        <w:rPr>
          <w:lang w:val="es-ES_tradnl"/>
        </w:rPr>
      </w:pPr>
      <w:r w:rsidRPr="00DB72CE">
        <w:rPr>
          <w:lang w:val="es-ES_tradnl"/>
        </w:rPr>
        <w:t>ALLEMAGNE / GERMANY / DEUTSCHLAND / ALEMANIA</w:t>
      </w:r>
    </w:p>
    <w:p w:rsidR="007F57DA" w:rsidRPr="00DB72CE" w:rsidRDefault="007F57DA" w:rsidP="007F57DA">
      <w:pPr>
        <w:pStyle w:val="pldetails"/>
        <w:rPr>
          <w:lang w:val="es-ES_tradnl"/>
        </w:rPr>
      </w:pPr>
      <w:r w:rsidRPr="00DB72CE">
        <w:rPr>
          <w:lang w:val="es-ES_tradnl"/>
        </w:rPr>
        <w:t xml:space="preserve">Elmar PFÜLB (Mr.), President, Federal Plant Variety Office, Bundessortenamt, Hannover </w:t>
      </w:r>
      <w:r w:rsidRPr="00DB72CE">
        <w:rPr>
          <w:lang w:val="es-ES_tradnl"/>
        </w:rPr>
        <w:br/>
        <w:t>(e-mail: postfach.praesident@bundessortenamt.de)</w:t>
      </w:r>
    </w:p>
    <w:p w:rsidR="007F57DA" w:rsidRPr="00A656E7" w:rsidRDefault="007F57DA" w:rsidP="007F57DA">
      <w:pPr>
        <w:pStyle w:val="plcountry"/>
        <w:rPr>
          <w:lang w:val="es-ES"/>
        </w:rPr>
      </w:pPr>
      <w:r w:rsidRPr="00A656E7">
        <w:rPr>
          <w:lang w:val="es-ES"/>
        </w:rPr>
        <w:t>ARGENTINE / ARGENTINA / ARGENTINIEN / ARGENTINA</w:t>
      </w:r>
    </w:p>
    <w:p w:rsidR="007F57DA" w:rsidRDefault="007F57DA" w:rsidP="007F57DA">
      <w:pPr>
        <w:pStyle w:val="pldetails"/>
        <w:rPr>
          <w:lang w:val="es-ES"/>
        </w:rPr>
      </w:pPr>
      <w:r w:rsidRPr="006211B0">
        <w:rPr>
          <w:lang w:val="es-ES"/>
        </w:rPr>
        <w:t>María Laura VILLAMAYOR (Sra.), Coordinadora</w:t>
      </w:r>
      <w:r w:rsidR="00F67A59">
        <w:rPr>
          <w:lang w:val="es-ES"/>
        </w:rPr>
        <w:t xml:space="preserve"> de Relaciones Institucionales</w:t>
      </w:r>
      <w:r w:rsidRPr="006211B0">
        <w:rPr>
          <w:lang w:val="es-ES"/>
        </w:rPr>
        <w:t>, Instituto Nacional de Semillas (INASE), Secretaría de Agricultura, Ganadería, Pesca y Alimentación, Buenos</w:t>
      </w:r>
      <w:r>
        <w:rPr>
          <w:lang w:val="es-ES"/>
        </w:rPr>
        <w:t> </w:t>
      </w:r>
      <w:r w:rsidRPr="006211B0">
        <w:rPr>
          <w:lang w:val="es-ES"/>
        </w:rPr>
        <w:t xml:space="preserve">Aires </w:t>
      </w:r>
      <w:r>
        <w:rPr>
          <w:lang w:val="es-ES"/>
        </w:rPr>
        <w:br/>
      </w:r>
      <w:r w:rsidRPr="006211B0">
        <w:rPr>
          <w:lang w:val="es-ES"/>
        </w:rPr>
        <w:t xml:space="preserve">(e-mail: </w:t>
      </w:r>
      <w:r w:rsidR="009E0410" w:rsidRPr="009E0410">
        <w:rPr>
          <w:lang w:val="es-ES"/>
        </w:rPr>
        <w:t>mlvillamayor@inase.gob.ar</w:t>
      </w:r>
      <w:r w:rsidRPr="006211B0">
        <w:rPr>
          <w:lang w:val="es-ES"/>
        </w:rPr>
        <w:t>)</w:t>
      </w:r>
    </w:p>
    <w:p w:rsidR="009E0410" w:rsidRDefault="009E0410" w:rsidP="009E0410">
      <w:pPr>
        <w:pStyle w:val="pldetails"/>
        <w:rPr>
          <w:lang w:val="es-ES"/>
        </w:rPr>
      </w:pPr>
      <w:r w:rsidRPr="009E0410">
        <w:rPr>
          <w:lang w:val="es-ES"/>
        </w:rPr>
        <w:t>Betina Carla FABBIETTI (Ms.), Second Secretary, Permanent Mission of Argentina, Geneva</w:t>
      </w:r>
    </w:p>
    <w:p w:rsidR="007F57DA" w:rsidRPr="00FA5A65" w:rsidRDefault="007F57DA" w:rsidP="007F57DA">
      <w:pPr>
        <w:pStyle w:val="plcountry"/>
      </w:pPr>
      <w:r w:rsidRPr="00FA5A65">
        <w:t>AUSTRALIE / AUSTRALIA / AUSTRALIEN / AUSTRALIA</w:t>
      </w:r>
    </w:p>
    <w:p w:rsidR="007F57DA" w:rsidRDefault="007F57DA" w:rsidP="007F57DA">
      <w:pPr>
        <w:pStyle w:val="pldetails"/>
      </w:pPr>
      <w:r w:rsidRPr="00BB23AC">
        <w:t xml:space="preserve">Edwina VANDINE (Ms.), Chief of Plant Breeders' Rights, Plant Breeder's Rights Office, IP Australia, Woden </w:t>
      </w:r>
      <w:r>
        <w:br/>
      </w:r>
      <w:r w:rsidRPr="00BB23AC">
        <w:t>(e-mail: edwina.vandine@ipaustralia.gov.au)</w:t>
      </w:r>
    </w:p>
    <w:p w:rsidR="007F57DA" w:rsidRPr="0088796C" w:rsidRDefault="007F57DA" w:rsidP="007F57DA">
      <w:pPr>
        <w:pStyle w:val="plcountry"/>
        <w:rPr>
          <w:lang w:val="pt-BR"/>
        </w:rPr>
      </w:pPr>
      <w:r w:rsidRPr="0088796C">
        <w:rPr>
          <w:lang w:val="pt-BR"/>
        </w:rPr>
        <w:t>CHINE / CHINA / CHINA / CHINA</w:t>
      </w:r>
    </w:p>
    <w:p w:rsidR="007F57DA" w:rsidRPr="00DF6B29" w:rsidRDefault="007F57DA" w:rsidP="007F57DA">
      <w:pPr>
        <w:pStyle w:val="pldetails"/>
      </w:pPr>
      <w:r w:rsidRPr="00DF6B29">
        <w:t xml:space="preserve">Yehan CUI (Mr.), </w:t>
      </w:r>
      <w:r w:rsidR="00166566">
        <w:t>Chief Agronomist</w:t>
      </w:r>
      <w:r w:rsidRPr="00DF6B29">
        <w:t xml:space="preserve">, Development Center of Science and Technology (DCST), Ministry of Agriculture and Rural Affairs (MARA), Beijing </w:t>
      </w:r>
      <w:r w:rsidRPr="00DF6B29">
        <w:br/>
        <w:t>(e-mail: cuiyehan@agri.gov.cn)</w:t>
      </w:r>
    </w:p>
    <w:p w:rsidR="007F57DA" w:rsidRPr="00F54460" w:rsidRDefault="007F57DA" w:rsidP="007F57DA">
      <w:pPr>
        <w:pStyle w:val="plcountry"/>
        <w:rPr>
          <w:lang w:val="pt-BR"/>
        </w:rPr>
      </w:pPr>
      <w:r w:rsidRPr="002A65A3">
        <w:rPr>
          <w:lang w:val="pt-BR"/>
        </w:rPr>
        <w:t>ÉTATS-UNIS D'AMÉRI</w:t>
      </w:r>
      <w:r w:rsidRPr="00F54460">
        <w:rPr>
          <w:lang w:val="pt-BR"/>
        </w:rPr>
        <w:t xml:space="preserve">QUE / UNITED STATES OF AMERICA / VEREINIGTE STAATEN VON AMERIKA / </w:t>
      </w:r>
      <w:r w:rsidRPr="00F54460">
        <w:rPr>
          <w:lang w:val="pt-BR"/>
        </w:rPr>
        <w:br/>
        <w:t>ESTADOS UNIDOS DE AMÉRICA</w:t>
      </w:r>
    </w:p>
    <w:p w:rsidR="007F57DA" w:rsidRDefault="007F57DA" w:rsidP="007F57DA">
      <w:pPr>
        <w:pStyle w:val="pldetails"/>
        <w:rPr>
          <w:lang w:val="pt-BR"/>
        </w:rPr>
      </w:pPr>
      <w:r w:rsidRPr="003465B8">
        <w:rPr>
          <w:lang w:val="pt-BR"/>
        </w:rPr>
        <w:t>Kitisri SUKHAPINDA (Ms.), Patent Attorney, Office of Policy and Int</w:t>
      </w:r>
      <w:r w:rsidR="003530C2">
        <w:rPr>
          <w:lang w:val="pt-BR"/>
        </w:rPr>
        <w:t xml:space="preserve">ernational Affairs (OPIA), United States Patent and Trademark Office (USPTO), </w:t>
      </w:r>
      <w:r w:rsidRPr="003465B8">
        <w:rPr>
          <w:lang w:val="pt-BR"/>
        </w:rPr>
        <w:t xml:space="preserve">Department of Commerce, Alexandria </w:t>
      </w:r>
      <w:r w:rsidRPr="003465B8">
        <w:rPr>
          <w:lang w:val="pt-BR"/>
        </w:rPr>
        <w:br/>
        <w:t>(e-mail: kitisri.sukhapinda@uspto.gov)</w:t>
      </w:r>
    </w:p>
    <w:p w:rsidR="00181793" w:rsidRPr="00820ECA" w:rsidRDefault="00181793" w:rsidP="00181793">
      <w:pPr>
        <w:pStyle w:val="plcountry"/>
        <w:rPr>
          <w:lang w:val="fr-CH"/>
        </w:rPr>
      </w:pPr>
      <w:r w:rsidRPr="00820ECA">
        <w:rPr>
          <w:lang w:val="fr-CH"/>
        </w:rPr>
        <w:t xml:space="preserve">FÉDÉRATION DE RUSSIE / RUSSIAN FEDERATION / RUSSISCHE FÖDERATION / </w:t>
      </w:r>
      <w:r w:rsidRPr="00820ECA">
        <w:rPr>
          <w:lang w:val="fr-CH"/>
        </w:rPr>
        <w:br/>
        <w:t>FEDERACIÓN DE RUSIA</w:t>
      </w:r>
    </w:p>
    <w:p w:rsidR="00181793" w:rsidRPr="00954114" w:rsidRDefault="00181793" w:rsidP="00181793">
      <w:pPr>
        <w:pStyle w:val="pldetails"/>
      </w:pPr>
      <w:r w:rsidRPr="0072199C">
        <w:t xml:space="preserve">Mikhail ALEXANDROV (Mr.), Chairman, State Commission of the Russian Federation for Selection Achievements Test and Protection, Moscow </w:t>
      </w:r>
      <w:r w:rsidRPr="0072199C">
        <w:br/>
        <w:t xml:space="preserve">(e-mail: </w:t>
      </w:r>
      <w:r w:rsidR="0072199C" w:rsidRPr="0072199C">
        <w:t>gsk@gossortrf.ru</w:t>
      </w:r>
      <w:r w:rsidRPr="0072199C">
        <w:t>)</w:t>
      </w:r>
      <w:r w:rsidR="0072199C" w:rsidRPr="0072199C">
        <w:t xml:space="preserve"> </w:t>
      </w:r>
    </w:p>
    <w:p w:rsidR="007F57DA" w:rsidRPr="00A656E7" w:rsidRDefault="007F57DA" w:rsidP="007F57DA">
      <w:pPr>
        <w:pStyle w:val="plcountry"/>
        <w:rPr>
          <w:lang w:val="fr-CH"/>
        </w:rPr>
      </w:pPr>
      <w:r w:rsidRPr="00A656E7">
        <w:rPr>
          <w:lang w:val="fr-CH"/>
        </w:rPr>
        <w:t>FRANCE / France / FRANKREICH / FRANCIA</w:t>
      </w:r>
    </w:p>
    <w:p w:rsidR="007F57DA" w:rsidRPr="00233301" w:rsidRDefault="003C6B75" w:rsidP="00C753CA">
      <w:pPr>
        <w:pStyle w:val="pldetails"/>
        <w:rPr>
          <w:lang w:val="fr-CH"/>
        </w:rPr>
      </w:pPr>
      <w:r w:rsidRPr="00594E3C">
        <w:rPr>
          <w:rFonts w:cs="Arial"/>
          <w:lang w:val="fr-CH"/>
        </w:rPr>
        <w:t xml:space="preserve">Alain TRIDON (Mr.), </w:t>
      </w:r>
      <w:r w:rsidR="00C86AB0">
        <w:rPr>
          <w:rFonts w:cs="Arial"/>
          <w:lang w:val="fr-CH"/>
        </w:rPr>
        <w:t>Directeur général du GEVES</w:t>
      </w:r>
      <w:r w:rsidR="00C753CA">
        <w:rPr>
          <w:rFonts w:cs="Arial"/>
          <w:lang w:val="fr-CH"/>
        </w:rPr>
        <w:t xml:space="preserve">, </w:t>
      </w:r>
      <w:r w:rsidR="00C753CA" w:rsidRPr="00C753CA">
        <w:rPr>
          <w:rFonts w:cs="Arial"/>
          <w:lang w:val="fr-CH"/>
        </w:rPr>
        <w:t>25 rue Georges Morel</w:t>
      </w:r>
      <w:r w:rsidR="00C753CA">
        <w:rPr>
          <w:rFonts w:cs="Arial"/>
          <w:lang w:val="fr-CH"/>
        </w:rPr>
        <w:t xml:space="preserve">, </w:t>
      </w:r>
      <w:r w:rsidR="00C753CA" w:rsidRPr="00C753CA">
        <w:rPr>
          <w:rFonts w:cs="Arial"/>
          <w:lang w:val="fr-CH"/>
        </w:rPr>
        <w:t>CS90024</w:t>
      </w:r>
      <w:r w:rsidR="00C753CA">
        <w:rPr>
          <w:rFonts w:cs="Arial"/>
          <w:lang w:val="fr-CH"/>
        </w:rPr>
        <w:t xml:space="preserve"> </w:t>
      </w:r>
      <w:r w:rsidR="00C753CA" w:rsidRPr="00C753CA">
        <w:rPr>
          <w:rFonts w:cs="Arial"/>
          <w:lang w:val="fr-CH"/>
        </w:rPr>
        <w:t>49071 Beaucouzé</w:t>
      </w:r>
      <w:r w:rsidRPr="00594E3C">
        <w:rPr>
          <w:rFonts w:cs="Arial"/>
          <w:lang w:val="fr-CH"/>
        </w:rPr>
        <w:br/>
        <w:t>(e-mail: alain.tridon@</w:t>
      </w:r>
      <w:r w:rsidR="00C86AB0">
        <w:rPr>
          <w:rFonts w:cs="Arial"/>
          <w:lang w:val="fr-CH"/>
        </w:rPr>
        <w:t>geves</w:t>
      </w:r>
      <w:r w:rsidRPr="00594E3C">
        <w:rPr>
          <w:rFonts w:cs="Arial"/>
          <w:lang w:val="fr-CH"/>
        </w:rPr>
        <w:t>.fr)</w:t>
      </w:r>
    </w:p>
    <w:p w:rsidR="007F57DA" w:rsidRPr="00B471F7" w:rsidRDefault="007F57DA" w:rsidP="007F57DA">
      <w:pPr>
        <w:pStyle w:val="plcountry"/>
      </w:pPr>
      <w:r w:rsidRPr="00B471F7">
        <w:t>JAPON / JAPAN / JAPAN / JAPÓN</w:t>
      </w:r>
    </w:p>
    <w:p w:rsidR="00D33A1A" w:rsidRDefault="00D33A1A" w:rsidP="00D33A1A">
      <w:pPr>
        <w:pStyle w:val="pldetails"/>
      </w:pPr>
      <w:r w:rsidRPr="00DF3179">
        <w:t xml:space="preserve">Minori HAGIWARA (Ms.), Director, Intellectual Property Division, Export and International Affairs Bureau, Ministry of Agriculture, Forestry and Fisheries (MAFF), Tokyo </w:t>
      </w:r>
      <w:r w:rsidRPr="00DF3179">
        <w:br/>
        <w:t>(e-mail: minori_hagiwara110@maff.go.jp)</w:t>
      </w:r>
    </w:p>
    <w:p w:rsidR="007F57DA" w:rsidRPr="00E3660F" w:rsidRDefault="007F57DA" w:rsidP="007F57DA">
      <w:pPr>
        <w:pStyle w:val="plcountry"/>
      </w:pPr>
      <w:r w:rsidRPr="004823B7">
        <w:t>KENYA / Kenya / KENIA / KEN</w:t>
      </w:r>
      <w:r w:rsidRPr="00E3660F">
        <w:t>YA</w:t>
      </w:r>
    </w:p>
    <w:p w:rsidR="007F57DA" w:rsidRPr="003E67EF" w:rsidRDefault="007F57DA" w:rsidP="007F57DA">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rsidR="007F57DA" w:rsidRPr="002811AD" w:rsidRDefault="007F57DA" w:rsidP="007F57DA">
      <w:pPr>
        <w:pStyle w:val="plcountry"/>
        <w:rPr>
          <w:lang w:val="es-ES"/>
        </w:rPr>
      </w:pPr>
      <w:r w:rsidRPr="002811AD">
        <w:rPr>
          <w:lang w:val="es-ES"/>
        </w:rPr>
        <w:lastRenderedPageBreak/>
        <w:t>MEXIQUE / MEXICO / MEXIKO / MÉXICO</w:t>
      </w:r>
    </w:p>
    <w:p w:rsidR="007F57DA" w:rsidRPr="00594E3C" w:rsidRDefault="007F57DA" w:rsidP="007F57DA">
      <w:pPr>
        <w:pStyle w:val="pldetails"/>
      </w:pPr>
      <w:r w:rsidRPr="002811AD">
        <w:rPr>
          <w:lang w:val="es-ES"/>
        </w:rPr>
        <w:t>Leobigildo CÓRDOVA TÉLLEZ</w:t>
      </w:r>
      <w:r>
        <w:rPr>
          <w:lang w:val="es-ES"/>
        </w:rPr>
        <w:t xml:space="preserve"> (Sr.)</w:t>
      </w:r>
      <w:r w:rsidRPr="002811AD">
        <w:rPr>
          <w:lang w:val="es-ES"/>
        </w:rPr>
        <w:t xml:space="preserve">, </w:t>
      </w:r>
      <w:r w:rsidRPr="00742FB1">
        <w:rPr>
          <w:lang w:val="es-ES"/>
        </w:rPr>
        <w:t>Director, Servicio Nacional de Inspección y Certificación de Semillas (SNICS), Secretaria de Agricultura y Desarrollo Rural (Agricultura), Ciudad de México</w:t>
      </w:r>
      <w:r>
        <w:rPr>
          <w:lang w:val="es-ES"/>
        </w:rPr>
        <w:br/>
      </w:r>
      <w:r w:rsidRPr="00831FA9">
        <w:rPr>
          <w:lang w:val="es-ES"/>
        </w:rPr>
        <w:t>(e-mail: leobigildo.cordova@agricultura.gob.mx)</w:t>
      </w:r>
      <w:r w:rsidRPr="00594E3C">
        <w:t xml:space="preserve"> </w:t>
      </w:r>
    </w:p>
    <w:p w:rsidR="007F57DA" w:rsidRPr="00594E3C" w:rsidRDefault="007F57DA" w:rsidP="007F57DA">
      <w:pPr>
        <w:pStyle w:val="plcountry"/>
        <w:rPr>
          <w:lang w:val="fr-CH"/>
        </w:rPr>
      </w:pPr>
      <w:r w:rsidRPr="00594E3C">
        <w:rPr>
          <w:lang w:val="fr-CH"/>
        </w:rPr>
        <w:t>PAYS-BAS / NETHERLANDS / NIEDERLANDE / PAÍSES BAJOS</w:t>
      </w:r>
    </w:p>
    <w:p w:rsidR="007F57DA" w:rsidRDefault="007F57DA" w:rsidP="007F57DA">
      <w:pPr>
        <w:pStyle w:val="pldetails"/>
      </w:pPr>
      <w:r w:rsidRPr="00CB3F97">
        <w:t>Marien VALSTAR</w:t>
      </w:r>
      <w:r>
        <w:t xml:space="preserve"> (Mr.)</w:t>
      </w:r>
      <w:r w:rsidRPr="00CB3F97">
        <w:t xml:space="preserve">, Senior Policy Officer, Seeds and Plant Propagation Material, DG Agro, Ministry of Agriculture, Nature </w:t>
      </w:r>
      <w:r w:rsidR="00C753CA">
        <w:t>and Food Quality</w:t>
      </w:r>
      <w:r w:rsidRPr="00CB3F97">
        <w:t xml:space="preserve">, The Hague </w:t>
      </w:r>
      <w:r>
        <w:br/>
      </w:r>
      <w:r w:rsidRPr="00CB3F97">
        <w:t>(e-mail: m.valstar@minlnv.nl)</w:t>
      </w:r>
    </w:p>
    <w:p w:rsidR="007F57DA" w:rsidRPr="00954114" w:rsidRDefault="007F57DA" w:rsidP="007F57DA">
      <w:pPr>
        <w:pStyle w:val="plheading"/>
        <w:rPr>
          <w:rFonts w:cs="Arial"/>
        </w:rPr>
      </w:pPr>
      <w:r>
        <w:rPr>
          <w:rFonts w:cs="Arial"/>
        </w:rPr>
        <w:t>I</w:t>
      </w:r>
      <w:r w:rsidRPr="00954114">
        <w:rPr>
          <w:rFonts w:cs="Arial"/>
        </w:rPr>
        <w:t>I. BUREAU / OFFICER / VORSITZ / OFICINA</w:t>
      </w:r>
    </w:p>
    <w:p w:rsidR="007F57DA" w:rsidRPr="00954114" w:rsidRDefault="007F57DA" w:rsidP="007F57DA">
      <w:pPr>
        <w:pStyle w:val="pldetails"/>
        <w:keepNext/>
      </w:pPr>
      <w:r w:rsidRPr="00954114">
        <w:t>Marien VALSTAR (Mr.), President</w:t>
      </w:r>
    </w:p>
    <w:p w:rsidR="007F57DA" w:rsidRPr="00233301" w:rsidRDefault="007F57DA" w:rsidP="007F57DA">
      <w:pPr>
        <w:pStyle w:val="plheading"/>
        <w:rPr>
          <w:lang w:val="es-ES"/>
        </w:rPr>
      </w:pPr>
      <w:r>
        <w:rPr>
          <w:lang w:val="es-ES"/>
        </w:rPr>
        <w:t>III</w:t>
      </w:r>
      <w:r w:rsidRPr="00233301">
        <w:rPr>
          <w:lang w:val="es-ES"/>
        </w:rPr>
        <w:t>. BUREAU DE L’OMPI / OFFICE OF WIPO / BÜRO DER WIPO / OFICINA DE LA OMPI</w:t>
      </w:r>
    </w:p>
    <w:p w:rsidR="007F57DA" w:rsidRDefault="007F57DA" w:rsidP="007F57DA">
      <w:pPr>
        <w:pStyle w:val="pldetails"/>
      </w:pPr>
      <w:r>
        <w:t>Adelaïde</w:t>
      </w:r>
      <w:r w:rsidR="002F2ABA">
        <w:t xml:space="preserve"> BARBIER (Ms.), Director, </w:t>
      </w:r>
      <w:r w:rsidR="002F2ABA" w:rsidRPr="002F2ABA">
        <w:t>Human Resources Management Department</w:t>
      </w:r>
      <w:r w:rsidR="002F2ABA">
        <w:t xml:space="preserve"> (HRMD) </w:t>
      </w:r>
    </w:p>
    <w:p w:rsidR="00DF3179" w:rsidRDefault="00DF3179" w:rsidP="00984366">
      <w:pPr>
        <w:pStyle w:val="pldetails"/>
      </w:pPr>
      <w:r w:rsidRPr="003F11BD">
        <w:t xml:space="preserve">Anna MORAWIEC MANSFIELD (Ms.), </w:t>
      </w:r>
      <w:r w:rsidR="001A181C" w:rsidRPr="003F11BD">
        <w:t xml:space="preserve">Deputy Legal Counsel, </w:t>
      </w:r>
      <w:r w:rsidR="00984366" w:rsidRPr="003F11BD">
        <w:t>Officer in Charge, Office of the Legal Counsel</w:t>
      </w:r>
    </w:p>
    <w:p w:rsidR="007F57DA" w:rsidRDefault="007F57DA" w:rsidP="007F57DA">
      <w:pPr>
        <w:pStyle w:val="pldetails"/>
      </w:pPr>
      <w:r>
        <w:t>Thierry</w:t>
      </w:r>
      <w:r w:rsidR="002F2ABA">
        <w:t xml:space="preserve"> KIM (Mr.), Talent Acquisition Officer, HRMD </w:t>
      </w:r>
    </w:p>
    <w:p w:rsidR="007F57DA" w:rsidRPr="00954114" w:rsidRDefault="007F57DA" w:rsidP="007F57DA">
      <w:pPr>
        <w:pStyle w:val="plheading"/>
        <w:keepLines/>
        <w:rPr>
          <w:rFonts w:cs="Arial"/>
        </w:rPr>
      </w:pPr>
      <w:r>
        <w:rPr>
          <w:rFonts w:cs="Arial"/>
        </w:rPr>
        <w:t>I</w:t>
      </w:r>
      <w:r w:rsidRPr="00954114">
        <w:rPr>
          <w:rFonts w:cs="Arial"/>
        </w:rPr>
        <w:t>V. BUREAU DE L’UPOV / OFFICE OF UPOV / BÜRO DER UPOV / OFICINA DE LA UPOV</w:t>
      </w:r>
    </w:p>
    <w:p w:rsidR="007F57DA" w:rsidRDefault="007F57DA" w:rsidP="007F57DA">
      <w:pPr>
        <w:pStyle w:val="pldetails"/>
        <w:keepNext/>
      </w:pPr>
      <w:r w:rsidRPr="00954114">
        <w:t>Peter BUTTON (Mr.), Vice Secretary-General</w:t>
      </w:r>
    </w:p>
    <w:p w:rsidR="006F2B0B" w:rsidRDefault="006F2B0B" w:rsidP="007F57DA">
      <w:pPr>
        <w:pStyle w:val="pldetails"/>
        <w:keepNext/>
      </w:pPr>
    </w:p>
    <w:p w:rsidR="006F2B0B" w:rsidRPr="00954114" w:rsidRDefault="006F2B0B" w:rsidP="007F57DA">
      <w:pPr>
        <w:pStyle w:val="pldetails"/>
        <w:keepNext/>
      </w:pPr>
    </w:p>
    <w:p w:rsidR="006F2B0B" w:rsidRPr="006F2B0B" w:rsidRDefault="006F2B0B" w:rsidP="006F2B0B">
      <w:pPr>
        <w:jc w:val="right"/>
      </w:pPr>
      <w:r w:rsidRPr="00836BBF">
        <w:t xml:space="preserve">[End of </w:t>
      </w:r>
      <w:r>
        <w:t xml:space="preserve">Annex and of </w:t>
      </w:r>
      <w:r w:rsidRPr="00836BBF">
        <w:t>document]</w:t>
      </w:r>
    </w:p>
    <w:sectPr w:rsidR="006F2B0B" w:rsidRPr="006F2B0B" w:rsidSect="006F2B0B">
      <w:headerReference w:type="default" r:id="rId10"/>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BAA" w:rsidRDefault="006C1BAA" w:rsidP="006655D3">
      <w:r>
        <w:separator/>
      </w:r>
    </w:p>
    <w:p w:rsidR="006C1BAA" w:rsidRDefault="006C1BAA" w:rsidP="006655D3"/>
    <w:p w:rsidR="006C1BAA" w:rsidRDefault="006C1BAA" w:rsidP="006655D3"/>
  </w:endnote>
  <w:endnote w:type="continuationSeparator" w:id="0">
    <w:p w:rsidR="006C1BAA" w:rsidRDefault="006C1BAA" w:rsidP="006655D3">
      <w:r>
        <w:separator/>
      </w:r>
    </w:p>
    <w:p w:rsidR="006C1BAA" w:rsidRPr="00294751" w:rsidRDefault="006C1BAA">
      <w:pPr>
        <w:pStyle w:val="Footer"/>
        <w:spacing w:after="60"/>
        <w:rPr>
          <w:sz w:val="18"/>
          <w:lang w:val="fr-FR"/>
        </w:rPr>
      </w:pPr>
      <w:r w:rsidRPr="00294751">
        <w:rPr>
          <w:sz w:val="18"/>
          <w:lang w:val="fr-FR"/>
        </w:rPr>
        <w:t>[Suite de la note de la page précédente]</w:t>
      </w:r>
    </w:p>
    <w:p w:rsidR="006C1BAA" w:rsidRPr="00294751" w:rsidRDefault="006C1BAA" w:rsidP="006655D3">
      <w:pPr>
        <w:rPr>
          <w:lang w:val="fr-FR"/>
        </w:rPr>
      </w:pPr>
    </w:p>
    <w:p w:rsidR="006C1BAA" w:rsidRPr="00294751" w:rsidRDefault="006C1BAA" w:rsidP="006655D3">
      <w:pPr>
        <w:rPr>
          <w:lang w:val="fr-FR"/>
        </w:rPr>
      </w:pPr>
    </w:p>
  </w:endnote>
  <w:endnote w:type="continuationNotice" w:id="1">
    <w:p w:rsidR="006C1BAA" w:rsidRPr="00294751" w:rsidRDefault="006C1BAA" w:rsidP="006655D3">
      <w:pPr>
        <w:rPr>
          <w:lang w:val="fr-FR"/>
        </w:rPr>
      </w:pPr>
      <w:r w:rsidRPr="00294751">
        <w:rPr>
          <w:lang w:val="fr-FR"/>
        </w:rPr>
        <w:t>[Suite de la note page suivante]</w:t>
      </w:r>
    </w:p>
    <w:p w:rsidR="006C1BAA" w:rsidRPr="00294751" w:rsidRDefault="006C1BAA" w:rsidP="006655D3">
      <w:pPr>
        <w:rPr>
          <w:lang w:val="fr-FR"/>
        </w:rPr>
      </w:pPr>
    </w:p>
    <w:p w:rsidR="006C1BAA" w:rsidRPr="00294751" w:rsidRDefault="006C1BA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BAA" w:rsidRDefault="006C1BAA" w:rsidP="006655D3">
      <w:r>
        <w:separator/>
      </w:r>
    </w:p>
  </w:footnote>
  <w:footnote w:type="continuationSeparator" w:id="0">
    <w:p w:rsidR="006C1BAA" w:rsidRDefault="006C1BAA" w:rsidP="006655D3">
      <w:r>
        <w:separator/>
      </w:r>
    </w:p>
  </w:footnote>
  <w:footnote w:type="continuationNotice" w:id="1">
    <w:p w:rsidR="006C1BAA" w:rsidRPr="00AB530F" w:rsidRDefault="006C1BAA" w:rsidP="00AB530F">
      <w:pPr>
        <w:pStyle w:val="Footer"/>
      </w:pPr>
    </w:p>
  </w:footnote>
  <w:footnote w:id="2">
    <w:p w:rsidR="00B53114" w:rsidRDefault="00B53114">
      <w:pPr>
        <w:pStyle w:val="FootnoteText"/>
      </w:pPr>
      <w:r>
        <w:rPr>
          <w:rStyle w:val="FootnoteReference"/>
        </w:rPr>
        <w:footnoteRef/>
      </w:r>
      <w:r>
        <w:t xml:space="preserve"> See document </w:t>
      </w:r>
      <w:hyperlink r:id="rId1" w:history="1">
        <w:r w:rsidRPr="00B53114">
          <w:rPr>
            <w:rStyle w:val="Hyperlink"/>
          </w:rPr>
          <w:t>UPOV/INF/7</w:t>
        </w:r>
      </w:hyperlink>
      <w:r>
        <w:t xml:space="preserve"> “</w:t>
      </w:r>
      <w:r w:rsidRPr="00B53114">
        <w:t>Rules of Procedure of the Council</w:t>
      </w:r>
      <w:r>
        <w:t>”, Rule 24:</w:t>
      </w:r>
    </w:p>
    <w:p w:rsidR="00B53114" w:rsidRDefault="002612D9" w:rsidP="002612D9">
      <w:pPr>
        <w:pStyle w:val="FootnoteText"/>
        <w:ind w:right="567" w:hanging="283"/>
      </w:pPr>
      <w:r>
        <w:t>“</w:t>
      </w:r>
      <w:r w:rsidR="00B53114" w:rsidRPr="002612D9">
        <w:rPr>
          <w:u w:val="single"/>
        </w:rPr>
        <w:t>Rule 24:</w:t>
      </w:r>
      <w:r w:rsidR="00B53114" w:rsidRPr="002612D9">
        <w:t xml:space="preserve"> </w:t>
      </w:r>
      <w:r>
        <w:tab/>
      </w:r>
      <w:r w:rsidR="00B53114" w:rsidRPr="002612D9">
        <w:rPr>
          <w:u w:val="single"/>
        </w:rPr>
        <w:t>Voting by Secret Ballot</w:t>
      </w:r>
    </w:p>
    <w:p w:rsidR="00B53114" w:rsidRDefault="002612D9" w:rsidP="002612D9">
      <w:pPr>
        <w:pStyle w:val="FootnoteText"/>
        <w:ind w:right="567" w:hanging="283"/>
      </w:pPr>
      <w:r>
        <w:tab/>
        <w:t>“</w:t>
      </w:r>
      <w:r w:rsidR="00B53114">
        <w:t>(1) All elections and decisions concerning States or individuals shall be voted on by secret ballot if at least two delegations so request.</w:t>
      </w:r>
    </w:p>
    <w:p w:rsidR="00B53114" w:rsidRDefault="002612D9" w:rsidP="002612D9">
      <w:pPr>
        <w:pStyle w:val="FootnoteText"/>
        <w:ind w:right="567" w:hanging="283"/>
      </w:pPr>
      <w:r>
        <w:tab/>
        <w:t>“</w:t>
      </w:r>
      <w:r w:rsidR="00B53114">
        <w:t>(2) Voting by secret ballot is governed by special regulations, which form the annex</w:t>
      </w:r>
      <w:r>
        <w:t xml:space="preserve"> </w:t>
      </w:r>
      <w:r w:rsidR="00B53114">
        <w:t>to the present Rules of Procedure and are an integral part thereof.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E77B04" w:rsidP="00EB048E">
    <w:pPr>
      <w:pStyle w:val="Header"/>
      <w:rPr>
        <w:rStyle w:val="PageNumber"/>
        <w:lang w:val="en-US"/>
      </w:rPr>
    </w:pPr>
    <w:r>
      <w:rPr>
        <w:rStyle w:val="PageNumber"/>
        <w:lang w:val="en-US"/>
      </w:rPr>
      <w:t>SC</w:t>
    </w:r>
    <w:r>
      <w:rPr>
        <w:rStyle w:val="PageNumber"/>
        <w:lang w:val="en-US"/>
      </w:rPr>
      <w:noBreakHyphen/>
      <w:t>VSG</w:t>
    </w:r>
    <w:r w:rsidR="009E30EA">
      <w:rPr>
        <w:rStyle w:val="PageNumber"/>
        <w:lang w:val="en-US"/>
      </w:rPr>
      <w:t>/1</w:t>
    </w:r>
    <w:r w:rsidR="00887EAF">
      <w:rPr>
        <w:rStyle w:val="PageNumber"/>
        <w:lang w:val="en-US"/>
      </w:rPr>
      <w:t>/</w:t>
    </w:r>
    <w:r w:rsidR="00732CFA">
      <w:rPr>
        <w:rStyle w:val="PageNumber"/>
        <w:lang w:val="en-US"/>
      </w:rPr>
      <w:t>2</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8138D">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0B" w:rsidRPr="00594E3C" w:rsidRDefault="00E77B04" w:rsidP="00EB048E">
    <w:pPr>
      <w:pStyle w:val="Header"/>
      <w:rPr>
        <w:rStyle w:val="PageNumber"/>
        <w:lang w:val="fr-CH"/>
      </w:rPr>
    </w:pPr>
    <w:r>
      <w:rPr>
        <w:rStyle w:val="PageNumber"/>
        <w:lang w:val="fr-CH"/>
      </w:rPr>
      <w:t>SC</w:t>
    </w:r>
    <w:r>
      <w:rPr>
        <w:rStyle w:val="PageNumber"/>
        <w:lang w:val="fr-CH"/>
      </w:rPr>
      <w:noBreakHyphen/>
      <w:t>VSG</w:t>
    </w:r>
    <w:r w:rsidR="00732CFA" w:rsidRPr="00594E3C">
      <w:rPr>
        <w:rStyle w:val="PageNumber"/>
        <w:lang w:val="fr-CH"/>
      </w:rPr>
      <w:t>/1/2</w:t>
    </w:r>
  </w:p>
  <w:p w:rsidR="006F2B0B" w:rsidRPr="00594E3C" w:rsidRDefault="006F2B0B" w:rsidP="00EB048E">
    <w:pPr>
      <w:pStyle w:val="Header"/>
      <w:rPr>
        <w:lang w:val="fr-CH"/>
      </w:rPr>
    </w:pPr>
    <w:proofErr w:type="spellStart"/>
    <w:r w:rsidRPr="00594E3C">
      <w:rPr>
        <w:lang w:val="fr-CH"/>
      </w:rPr>
      <w:t>Annex</w:t>
    </w:r>
    <w:proofErr w:type="spellEnd"/>
    <w:r w:rsidRPr="00594E3C">
      <w:rPr>
        <w:lang w:val="fr-CH"/>
      </w:rPr>
      <w:t xml:space="preserve">, page </w:t>
    </w:r>
    <w:r w:rsidRPr="00C5280D">
      <w:rPr>
        <w:rStyle w:val="PageNumber"/>
        <w:lang w:val="en-US"/>
      </w:rPr>
      <w:fldChar w:fldCharType="begin"/>
    </w:r>
    <w:r w:rsidRPr="00594E3C">
      <w:rPr>
        <w:rStyle w:val="PageNumber"/>
        <w:lang w:val="fr-CH"/>
      </w:rPr>
      <w:instrText xml:space="preserve"> PAGE </w:instrText>
    </w:r>
    <w:r w:rsidRPr="00C5280D">
      <w:rPr>
        <w:rStyle w:val="PageNumber"/>
        <w:lang w:val="en-US"/>
      </w:rPr>
      <w:fldChar w:fldCharType="separate"/>
    </w:r>
    <w:r w:rsidR="0058138D">
      <w:rPr>
        <w:rStyle w:val="PageNumber"/>
        <w:noProof/>
        <w:lang w:val="fr-CH"/>
      </w:rPr>
      <w:t>2</w:t>
    </w:r>
    <w:r w:rsidRPr="00C5280D">
      <w:rPr>
        <w:rStyle w:val="PageNumber"/>
        <w:lang w:val="en-US"/>
      </w:rPr>
      <w:fldChar w:fldCharType="end"/>
    </w:r>
  </w:p>
  <w:p w:rsidR="006F2B0B" w:rsidRPr="00594E3C" w:rsidRDefault="006F2B0B"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837"/>
    <w:multiLevelType w:val="hybridMultilevel"/>
    <w:tmpl w:val="96862D76"/>
    <w:lvl w:ilvl="0" w:tplc="503214E8">
      <w:start w:val="3"/>
      <w:numFmt w:val="decimal"/>
      <w:lvlText w:val="%1"/>
      <w:lvlJc w:val="left"/>
      <w:pPr>
        <w:ind w:left="1318" w:hanging="180"/>
      </w:pPr>
      <w:rPr>
        <w:rFonts w:ascii="Times New Roman" w:eastAsia="Times New Roman" w:hAnsi="Times New Roman" w:cs="Times New Roman" w:hint="default"/>
        <w:i/>
        <w:w w:val="100"/>
        <w:sz w:val="24"/>
        <w:szCs w:val="24"/>
      </w:rPr>
    </w:lvl>
    <w:lvl w:ilvl="1" w:tplc="5F1E6A14">
      <w:numFmt w:val="bullet"/>
      <w:lvlText w:val="•"/>
      <w:lvlJc w:val="left"/>
      <w:pPr>
        <w:ind w:left="2322" w:hanging="180"/>
      </w:pPr>
      <w:rPr>
        <w:rFonts w:hint="default"/>
      </w:rPr>
    </w:lvl>
    <w:lvl w:ilvl="2" w:tplc="EC5E5814">
      <w:numFmt w:val="bullet"/>
      <w:lvlText w:val="•"/>
      <w:lvlJc w:val="left"/>
      <w:pPr>
        <w:ind w:left="3324" w:hanging="180"/>
      </w:pPr>
      <w:rPr>
        <w:rFonts w:hint="default"/>
      </w:rPr>
    </w:lvl>
    <w:lvl w:ilvl="3" w:tplc="56C89026">
      <w:numFmt w:val="bullet"/>
      <w:lvlText w:val="•"/>
      <w:lvlJc w:val="left"/>
      <w:pPr>
        <w:ind w:left="4326" w:hanging="180"/>
      </w:pPr>
      <w:rPr>
        <w:rFonts w:hint="default"/>
      </w:rPr>
    </w:lvl>
    <w:lvl w:ilvl="4" w:tplc="76783B8C">
      <w:numFmt w:val="bullet"/>
      <w:lvlText w:val="•"/>
      <w:lvlJc w:val="left"/>
      <w:pPr>
        <w:ind w:left="5328" w:hanging="180"/>
      </w:pPr>
      <w:rPr>
        <w:rFonts w:hint="default"/>
      </w:rPr>
    </w:lvl>
    <w:lvl w:ilvl="5" w:tplc="F4CA97C2">
      <w:numFmt w:val="bullet"/>
      <w:lvlText w:val="•"/>
      <w:lvlJc w:val="left"/>
      <w:pPr>
        <w:ind w:left="6330" w:hanging="180"/>
      </w:pPr>
      <w:rPr>
        <w:rFonts w:hint="default"/>
      </w:rPr>
    </w:lvl>
    <w:lvl w:ilvl="6" w:tplc="7422AA54">
      <w:numFmt w:val="bullet"/>
      <w:lvlText w:val="•"/>
      <w:lvlJc w:val="left"/>
      <w:pPr>
        <w:ind w:left="7332" w:hanging="180"/>
      </w:pPr>
      <w:rPr>
        <w:rFonts w:hint="default"/>
      </w:rPr>
    </w:lvl>
    <w:lvl w:ilvl="7" w:tplc="E46478B8">
      <w:numFmt w:val="bullet"/>
      <w:lvlText w:val="•"/>
      <w:lvlJc w:val="left"/>
      <w:pPr>
        <w:ind w:left="8334" w:hanging="180"/>
      </w:pPr>
      <w:rPr>
        <w:rFonts w:hint="default"/>
      </w:rPr>
    </w:lvl>
    <w:lvl w:ilvl="8" w:tplc="8E26C1D4">
      <w:numFmt w:val="bullet"/>
      <w:lvlText w:val="•"/>
      <w:lvlJc w:val="left"/>
      <w:pPr>
        <w:ind w:left="9336" w:hanging="180"/>
      </w:pPr>
      <w:rPr>
        <w:rFonts w:hint="default"/>
      </w:rPr>
    </w:lvl>
  </w:abstractNum>
  <w:abstractNum w:abstractNumId="1" w15:restartNumberingAfterBreak="0">
    <w:nsid w:val="0CD031A0"/>
    <w:multiLevelType w:val="hybridMultilevel"/>
    <w:tmpl w:val="FE44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A3527"/>
    <w:multiLevelType w:val="hybridMultilevel"/>
    <w:tmpl w:val="69F0998E"/>
    <w:lvl w:ilvl="0" w:tplc="BAA4979A">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3" w15:restartNumberingAfterBreak="0">
    <w:nsid w:val="18215A37"/>
    <w:multiLevelType w:val="hybridMultilevel"/>
    <w:tmpl w:val="09C8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2CC9"/>
    <w:multiLevelType w:val="hybridMultilevel"/>
    <w:tmpl w:val="979CC2BC"/>
    <w:lvl w:ilvl="0" w:tplc="5C4E8BC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1E597E56"/>
    <w:multiLevelType w:val="hybridMultilevel"/>
    <w:tmpl w:val="83F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3576B"/>
    <w:multiLevelType w:val="hybridMultilevel"/>
    <w:tmpl w:val="D1F0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2082A"/>
    <w:multiLevelType w:val="hybridMultilevel"/>
    <w:tmpl w:val="94480C42"/>
    <w:lvl w:ilvl="0" w:tplc="4EB61F50">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8" w15:restartNumberingAfterBreak="0">
    <w:nsid w:val="39187BE8"/>
    <w:multiLevelType w:val="hybridMultilevel"/>
    <w:tmpl w:val="A95C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212C6"/>
    <w:multiLevelType w:val="hybridMultilevel"/>
    <w:tmpl w:val="DD720AE0"/>
    <w:lvl w:ilvl="0" w:tplc="06147750">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B4E0D"/>
    <w:multiLevelType w:val="hybridMultilevel"/>
    <w:tmpl w:val="1E4A54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4AC3793"/>
    <w:multiLevelType w:val="hybridMultilevel"/>
    <w:tmpl w:val="862E1354"/>
    <w:lvl w:ilvl="0" w:tplc="D7CC4D20">
      <w:start w:val="3"/>
      <w:numFmt w:val="decimal"/>
      <w:lvlText w:val="(%1)"/>
      <w:lvlJc w:val="left"/>
      <w:pPr>
        <w:ind w:left="1138" w:hanging="355"/>
      </w:pPr>
      <w:rPr>
        <w:rFonts w:hint="default"/>
        <w:u w:val="single" w:color="000000"/>
      </w:rPr>
    </w:lvl>
    <w:lvl w:ilvl="1" w:tplc="191A55D4">
      <w:numFmt w:val="bullet"/>
      <w:lvlText w:val="•"/>
      <w:lvlJc w:val="left"/>
      <w:pPr>
        <w:ind w:left="2160" w:hanging="355"/>
      </w:pPr>
      <w:rPr>
        <w:rFonts w:hint="default"/>
      </w:rPr>
    </w:lvl>
    <w:lvl w:ilvl="2" w:tplc="30D6FB88">
      <w:numFmt w:val="bullet"/>
      <w:lvlText w:val="•"/>
      <w:lvlJc w:val="left"/>
      <w:pPr>
        <w:ind w:left="3180" w:hanging="355"/>
      </w:pPr>
      <w:rPr>
        <w:rFonts w:hint="default"/>
      </w:rPr>
    </w:lvl>
    <w:lvl w:ilvl="3" w:tplc="1E7E4972">
      <w:numFmt w:val="bullet"/>
      <w:lvlText w:val="•"/>
      <w:lvlJc w:val="left"/>
      <w:pPr>
        <w:ind w:left="4200" w:hanging="355"/>
      </w:pPr>
      <w:rPr>
        <w:rFonts w:hint="default"/>
      </w:rPr>
    </w:lvl>
    <w:lvl w:ilvl="4" w:tplc="30B4E440">
      <w:numFmt w:val="bullet"/>
      <w:lvlText w:val="•"/>
      <w:lvlJc w:val="left"/>
      <w:pPr>
        <w:ind w:left="5220" w:hanging="355"/>
      </w:pPr>
      <w:rPr>
        <w:rFonts w:hint="default"/>
      </w:rPr>
    </w:lvl>
    <w:lvl w:ilvl="5" w:tplc="003A203C">
      <w:numFmt w:val="bullet"/>
      <w:lvlText w:val="•"/>
      <w:lvlJc w:val="left"/>
      <w:pPr>
        <w:ind w:left="6240" w:hanging="355"/>
      </w:pPr>
      <w:rPr>
        <w:rFonts w:hint="default"/>
      </w:rPr>
    </w:lvl>
    <w:lvl w:ilvl="6" w:tplc="E48C56EE">
      <w:numFmt w:val="bullet"/>
      <w:lvlText w:val="•"/>
      <w:lvlJc w:val="left"/>
      <w:pPr>
        <w:ind w:left="7260" w:hanging="355"/>
      </w:pPr>
      <w:rPr>
        <w:rFonts w:hint="default"/>
      </w:rPr>
    </w:lvl>
    <w:lvl w:ilvl="7" w:tplc="60143DD6">
      <w:numFmt w:val="bullet"/>
      <w:lvlText w:val="•"/>
      <w:lvlJc w:val="left"/>
      <w:pPr>
        <w:ind w:left="8280" w:hanging="355"/>
      </w:pPr>
      <w:rPr>
        <w:rFonts w:hint="default"/>
      </w:rPr>
    </w:lvl>
    <w:lvl w:ilvl="8" w:tplc="84761D4E">
      <w:numFmt w:val="bullet"/>
      <w:lvlText w:val="•"/>
      <w:lvlJc w:val="left"/>
      <w:pPr>
        <w:ind w:left="9300" w:hanging="355"/>
      </w:pPr>
      <w:rPr>
        <w:rFonts w:hint="default"/>
      </w:rPr>
    </w:lvl>
  </w:abstractNum>
  <w:abstractNum w:abstractNumId="12" w15:restartNumberingAfterBreak="0">
    <w:nsid w:val="4EC82024"/>
    <w:multiLevelType w:val="hybridMultilevel"/>
    <w:tmpl w:val="978414E8"/>
    <w:lvl w:ilvl="0" w:tplc="6E4E40E8">
      <w:start w:val="2"/>
      <w:numFmt w:val="decimal"/>
      <w:lvlText w:val="%1"/>
      <w:lvlJc w:val="left"/>
      <w:pPr>
        <w:ind w:left="1138" w:hanging="230"/>
      </w:pPr>
      <w:rPr>
        <w:rFonts w:ascii="Times New Roman" w:eastAsia="Times New Roman" w:hAnsi="Times New Roman" w:cs="Times New Roman" w:hint="default"/>
        <w:i/>
        <w:spacing w:val="-22"/>
        <w:w w:val="99"/>
        <w:sz w:val="24"/>
        <w:szCs w:val="24"/>
      </w:rPr>
    </w:lvl>
    <w:lvl w:ilvl="1" w:tplc="7B643F74">
      <w:numFmt w:val="bullet"/>
      <w:lvlText w:val="•"/>
      <w:lvlJc w:val="left"/>
      <w:pPr>
        <w:ind w:left="2160" w:hanging="230"/>
      </w:pPr>
      <w:rPr>
        <w:rFonts w:hint="default"/>
      </w:rPr>
    </w:lvl>
    <w:lvl w:ilvl="2" w:tplc="C73CFF5E">
      <w:numFmt w:val="bullet"/>
      <w:lvlText w:val="•"/>
      <w:lvlJc w:val="left"/>
      <w:pPr>
        <w:ind w:left="3180" w:hanging="230"/>
      </w:pPr>
      <w:rPr>
        <w:rFonts w:hint="default"/>
      </w:rPr>
    </w:lvl>
    <w:lvl w:ilvl="3" w:tplc="4C90BC76">
      <w:numFmt w:val="bullet"/>
      <w:lvlText w:val="•"/>
      <w:lvlJc w:val="left"/>
      <w:pPr>
        <w:ind w:left="4200" w:hanging="230"/>
      </w:pPr>
      <w:rPr>
        <w:rFonts w:hint="default"/>
      </w:rPr>
    </w:lvl>
    <w:lvl w:ilvl="4" w:tplc="9B8CFAEA">
      <w:numFmt w:val="bullet"/>
      <w:lvlText w:val="•"/>
      <w:lvlJc w:val="left"/>
      <w:pPr>
        <w:ind w:left="5220" w:hanging="230"/>
      </w:pPr>
      <w:rPr>
        <w:rFonts w:hint="default"/>
      </w:rPr>
    </w:lvl>
    <w:lvl w:ilvl="5" w:tplc="AE3A5A16">
      <w:numFmt w:val="bullet"/>
      <w:lvlText w:val="•"/>
      <w:lvlJc w:val="left"/>
      <w:pPr>
        <w:ind w:left="6240" w:hanging="230"/>
      </w:pPr>
      <w:rPr>
        <w:rFonts w:hint="default"/>
      </w:rPr>
    </w:lvl>
    <w:lvl w:ilvl="6" w:tplc="84401F44">
      <w:numFmt w:val="bullet"/>
      <w:lvlText w:val="•"/>
      <w:lvlJc w:val="left"/>
      <w:pPr>
        <w:ind w:left="7260" w:hanging="230"/>
      </w:pPr>
      <w:rPr>
        <w:rFonts w:hint="default"/>
      </w:rPr>
    </w:lvl>
    <w:lvl w:ilvl="7" w:tplc="C980D99C">
      <w:numFmt w:val="bullet"/>
      <w:lvlText w:val="•"/>
      <w:lvlJc w:val="left"/>
      <w:pPr>
        <w:ind w:left="8280" w:hanging="230"/>
      </w:pPr>
      <w:rPr>
        <w:rFonts w:hint="default"/>
      </w:rPr>
    </w:lvl>
    <w:lvl w:ilvl="8" w:tplc="C08C6C8A">
      <w:numFmt w:val="bullet"/>
      <w:lvlText w:val="•"/>
      <w:lvlJc w:val="left"/>
      <w:pPr>
        <w:ind w:left="9300" w:hanging="230"/>
      </w:pPr>
      <w:rPr>
        <w:rFonts w:hint="default"/>
      </w:rPr>
    </w:lvl>
  </w:abstractNum>
  <w:abstractNum w:abstractNumId="13" w15:restartNumberingAfterBreak="0">
    <w:nsid w:val="56972CAF"/>
    <w:multiLevelType w:val="hybridMultilevel"/>
    <w:tmpl w:val="D2EEA018"/>
    <w:lvl w:ilvl="0" w:tplc="4DECBADA">
      <w:start w:val="1"/>
      <w:numFmt w:val="decimal"/>
      <w:lvlText w:val="%1."/>
      <w:lvlJc w:val="left"/>
      <w:pPr>
        <w:ind w:left="1138" w:hanging="568"/>
      </w:pPr>
      <w:rPr>
        <w:rFonts w:ascii="Times New Roman" w:eastAsia="Times New Roman" w:hAnsi="Times New Roman" w:cs="Times New Roman" w:hint="default"/>
        <w:spacing w:val="-27"/>
        <w:w w:val="100"/>
        <w:sz w:val="24"/>
        <w:szCs w:val="24"/>
      </w:rPr>
    </w:lvl>
    <w:lvl w:ilvl="1" w:tplc="F2C4E964">
      <w:start w:val="1"/>
      <w:numFmt w:val="lowerRoman"/>
      <w:lvlText w:val="(%2)"/>
      <w:lvlJc w:val="left"/>
      <w:pPr>
        <w:ind w:left="1705" w:hanging="568"/>
      </w:pPr>
      <w:rPr>
        <w:rFonts w:ascii="Times New Roman" w:eastAsia="Times New Roman" w:hAnsi="Times New Roman" w:cs="Times New Roman" w:hint="default"/>
        <w:w w:val="99"/>
        <w:sz w:val="22"/>
        <w:szCs w:val="22"/>
      </w:rPr>
    </w:lvl>
    <w:lvl w:ilvl="2" w:tplc="383A70AA">
      <w:numFmt w:val="bullet"/>
      <w:lvlText w:val="•"/>
      <w:lvlJc w:val="left"/>
      <w:pPr>
        <w:ind w:left="2771" w:hanging="568"/>
      </w:pPr>
      <w:rPr>
        <w:rFonts w:hint="default"/>
      </w:rPr>
    </w:lvl>
    <w:lvl w:ilvl="3" w:tplc="CC9E717E">
      <w:numFmt w:val="bullet"/>
      <w:lvlText w:val="•"/>
      <w:lvlJc w:val="left"/>
      <w:pPr>
        <w:ind w:left="3842" w:hanging="568"/>
      </w:pPr>
      <w:rPr>
        <w:rFonts w:hint="default"/>
      </w:rPr>
    </w:lvl>
    <w:lvl w:ilvl="4" w:tplc="525870B0">
      <w:numFmt w:val="bullet"/>
      <w:lvlText w:val="•"/>
      <w:lvlJc w:val="left"/>
      <w:pPr>
        <w:ind w:left="4913" w:hanging="568"/>
      </w:pPr>
      <w:rPr>
        <w:rFonts w:hint="default"/>
      </w:rPr>
    </w:lvl>
    <w:lvl w:ilvl="5" w:tplc="7EEC89DA">
      <w:numFmt w:val="bullet"/>
      <w:lvlText w:val="•"/>
      <w:lvlJc w:val="left"/>
      <w:pPr>
        <w:ind w:left="5984" w:hanging="568"/>
      </w:pPr>
      <w:rPr>
        <w:rFonts w:hint="default"/>
      </w:rPr>
    </w:lvl>
    <w:lvl w:ilvl="6" w:tplc="0144DE98">
      <w:numFmt w:val="bullet"/>
      <w:lvlText w:val="•"/>
      <w:lvlJc w:val="left"/>
      <w:pPr>
        <w:ind w:left="7055" w:hanging="568"/>
      </w:pPr>
      <w:rPr>
        <w:rFonts w:hint="default"/>
      </w:rPr>
    </w:lvl>
    <w:lvl w:ilvl="7" w:tplc="E80807A2">
      <w:numFmt w:val="bullet"/>
      <w:lvlText w:val="•"/>
      <w:lvlJc w:val="left"/>
      <w:pPr>
        <w:ind w:left="8126" w:hanging="568"/>
      </w:pPr>
      <w:rPr>
        <w:rFonts w:hint="default"/>
      </w:rPr>
    </w:lvl>
    <w:lvl w:ilvl="8" w:tplc="3E129992">
      <w:numFmt w:val="bullet"/>
      <w:lvlText w:val="•"/>
      <w:lvlJc w:val="left"/>
      <w:pPr>
        <w:ind w:left="9197" w:hanging="568"/>
      </w:pPr>
      <w:rPr>
        <w:rFonts w:hint="default"/>
      </w:rPr>
    </w:lvl>
  </w:abstractNum>
  <w:abstractNum w:abstractNumId="14" w15:restartNumberingAfterBreak="0">
    <w:nsid w:val="7A491FB3"/>
    <w:multiLevelType w:val="hybridMultilevel"/>
    <w:tmpl w:val="806AE958"/>
    <w:lvl w:ilvl="0" w:tplc="EDD22DA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5" w15:restartNumberingAfterBreak="0">
    <w:nsid w:val="7A543E56"/>
    <w:multiLevelType w:val="hybridMultilevel"/>
    <w:tmpl w:val="2722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
  </w:num>
  <w:num w:numId="4">
    <w:abstractNumId w:val="9"/>
  </w:num>
  <w:num w:numId="5">
    <w:abstractNumId w:val="4"/>
  </w:num>
  <w:num w:numId="6">
    <w:abstractNumId w:val="1"/>
  </w:num>
  <w:num w:numId="7">
    <w:abstractNumId w:val="10"/>
  </w:num>
  <w:num w:numId="8">
    <w:abstractNumId w:val="8"/>
  </w:num>
  <w:num w:numId="9">
    <w:abstractNumId w:val="6"/>
  </w:num>
  <w:num w:numId="10">
    <w:abstractNumId w:val="7"/>
  </w:num>
  <w:num w:numId="11">
    <w:abstractNumId w:val="15"/>
  </w:num>
  <w:num w:numId="12">
    <w:abstractNumId w:val="3"/>
  </w:num>
  <w:num w:numId="13">
    <w:abstractNumId w:val="0"/>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AA"/>
    <w:rsid w:val="00010CF3"/>
    <w:rsid w:val="00011E27"/>
    <w:rsid w:val="000148BC"/>
    <w:rsid w:val="00024AB8"/>
    <w:rsid w:val="00030854"/>
    <w:rsid w:val="00036028"/>
    <w:rsid w:val="00041A78"/>
    <w:rsid w:val="00044642"/>
    <w:rsid w:val="000446B9"/>
    <w:rsid w:val="00047E21"/>
    <w:rsid w:val="00050E16"/>
    <w:rsid w:val="00085505"/>
    <w:rsid w:val="000C12AF"/>
    <w:rsid w:val="000C4E25"/>
    <w:rsid w:val="000C7021"/>
    <w:rsid w:val="000D6BBC"/>
    <w:rsid w:val="000D7780"/>
    <w:rsid w:val="000E3EF6"/>
    <w:rsid w:val="000E636A"/>
    <w:rsid w:val="000F2F11"/>
    <w:rsid w:val="00105929"/>
    <w:rsid w:val="00110C36"/>
    <w:rsid w:val="001131D5"/>
    <w:rsid w:val="00141DB8"/>
    <w:rsid w:val="00166566"/>
    <w:rsid w:val="00172084"/>
    <w:rsid w:val="0017474A"/>
    <w:rsid w:val="001758C6"/>
    <w:rsid w:val="00181793"/>
    <w:rsid w:val="00182B99"/>
    <w:rsid w:val="00194DE7"/>
    <w:rsid w:val="001952A2"/>
    <w:rsid w:val="001A181C"/>
    <w:rsid w:val="001A2062"/>
    <w:rsid w:val="001C1525"/>
    <w:rsid w:val="001D7385"/>
    <w:rsid w:val="001F6DAB"/>
    <w:rsid w:val="0021332C"/>
    <w:rsid w:val="00213982"/>
    <w:rsid w:val="00214C72"/>
    <w:rsid w:val="00216C0E"/>
    <w:rsid w:val="0024416D"/>
    <w:rsid w:val="002612D9"/>
    <w:rsid w:val="00271911"/>
    <w:rsid w:val="002800A0"/>
    <w:rsid w:val="002801B3"/>
    <w:rsid w:val="00281060"/>
    <w:rsid w:val="002940E8"/>
    <w:rsid w:val="00294751"/>
    <w:rsid w:val="00295AC0"/>
    <w:rsid w:val="00297E7D"/>
    <w:rsid w:val="002A6E50"/>
    <w:rsid w:val="002B4298"/>
    <w:rsid w:val="002B5D75"/>
    <w:rsid w:val="002C256A"/>
    <w:rsid w:val="002C6980"/>
    <w:rsid w:val="002F2ABA"/>
    <w:rsid w:val="00305A7F"/>
    <w:rsid w:val="003152FE"/>
    <w:rsid w:val="0031673A"/>
    <w:rsid w:val="00327436"/>
    <w:rsid w:val="00344BD6"/>
    <w:rsid w:val="003530C2"/>
    <w:rsid w:val="0035528D"/>
    <w:rsid w:val="00361821"/>
    <w:rsid w:val="00361E9E"/>
    <w:rsid w:val="00374B1C"/>
    <w:rsid w:val="0039070E"/>
    <w:rsid w:val="0039633A"/>
    <w:rsid w:val="003C444E"/>
    <w:rsid w:val="003C6B75"/>
    <w:rsid w:val="003C7FBE"/>
    <w:rsid w:val="003D227C"/>
    <w:rsid w:val="003D2B4D"/>
    <w:rsid w:val="003D364B"/>
    <w:rsid w:val="003D5702"/>
    <w:rsid w:val="003F11BD"/>
    <w:rsid w:val="003F5F2B"/>
    <w:rsid w:val="00444A88"/>
    <w:rsid w:val="00457703"/>
    <w:rsid w:val="00474DA4"/>
    <w:rsid w:val="00476B4D"/>
    <w:rsid w:val="004805FA"/>
    <w:rsid w:val="00486F29"/>
    <w:rsid w:val="004935D2"/>
    <w:rsid w:val="00494AAB"/>
    <w:rsid w:val="004A5C64"/>
    <w:rsid w:val="004B1215"/>
    <w:rsid w:val="004C2EB8"/>
    <w:rsid w:val="004C3158"/>
    <w:rsid w:val="004D047D"/>
    <w:rsid w:val="004D7065"/>
    <w:rsid w:val="004E4A53"/>
    <w:rsid w:val="004F1E9E"/>
    <w:rsid w:val="004F305A"/>
    <w:rsid w:val="00512164"/>
    <w:rsid w:val="00520297"/>
    <w:rsid w:val="005338F9"/>
    <w:rsid w:val="0054281C"/>
    <w:rsid w:val="00544581"/>
    <w:rsid w:val="0055268D"/>
    <w:rsid w:val="00576BE4"/>
    <w:rsid w:val="0058138D"/>
    <w:rsid w:val="00594E3C"/>
    <w:rsid w:val="005A2906"/>
    <w:rsid w:val="005A400A"/>
    <w:rsid w:val="005E3998"/>
    <w:rsid w:val="005F7B92"/>
    <w:rsid w:val="00612379"/>
    <w:rsid w:val="006153B6"/>
    <w:rsid w:val="0061555F"/>
    <w:rsid w:val="00636CA6"/>
    <w:rsid w:val="00641200"/>
    <w:rsid w:val="00645CA8"/>
    <w:rsid w:val="006655D3"/>
    <w:rsid w:val="00667404"/>
    <w:rsid w:val="00687EB4"/>
    <w:rsid w:val="00695C56"/>
    <w:rsid w:val="006A0FDA"/>
    <w:rsid w:val="006A29BD"/>
    <w:rsid w:val="006A5CDE"/>
    <w:rsid w:val="006A644A"/>
    <w:rsid w:val="006B17D2"/>
    <w:rsid w:val="006B53DC"/>
    <w:rsid w:val="006C1BAA"/>
    <w:rsid w:val="006C224E"/>
    <w:rsid w:val="006D780A"/>
    <w:rsid w:val="006F2B0B"/>
    <w:rsid w:val="0071271E"/>
    <w:rsid w:val="0072199C"/>
    <w:rsid w:val="00732CFA"/>
    <w:rsid w:val="00732DEC"/>
    <w:rsid w:val="00735BD5"/>
    <w:rsid w:val="00737D02"/>
    <w:rsid w:val="007451EC"/>
    <w:rsid w:val="00751613"/>
    <w:rsid w:val="00751B39"/>
    <w:rsid w:val="007556F6"/>
    <w:rsid w:val="00755E4E"/>
    <w:rsid w:val="00760EEF"/>
    <w:rsid w:val="007721E1"/>
    <w:rsid w:val="00777EE5"/>
    <w:rsid w:val="00784836"/>
    <w:rsid w:val="0079023E"/>
    <w:rsid w:val="007908B1"/>
    <w:rsid w:val="007A2854"/>
    <w:rsid w:val="007C1D92"/>
    <w:rsid w:val="007C4CB9"/>
    <w:rsid w:val="007D0B9D"/>
    <w:rsid w:val="007D19B0"/>
    <w:rsid w:val="007D4635"/>
    <w:rsid w:val="007F498F"/>
    <w:rsid w:val="007F57DA"/>
    <w:rsid w:val="00800BC6"/>
    <w:rsid w:val="0080679D"/>
    <w:rsid w:val="008108B0"/>
    <w:rsid w:val="00811B20"/>
    <w:rsid w:val="00820ECA"/>
    <w:rsid w:val="008211B5"/>
    <w:rsid w:val="0082296E"/>
    <w:rsid w:val="00824099"/>
    <w:rsid w:val="00833DB0"/>
    <w:rsid w:val="008449FA"/>
    <w:rsid w:val="00846D7C"/>
    <w:rsid w:val="00850DED"/>
    <w:rsid w:val="0085358F"/>
    <w:rsid w:val="00867AC1"/>
    <w:rsid w:val="00887EAF"/>
    <w:rsid w:val="00890DF8"/>
    <w:rsid w:val="008A743F"/>
    <w:rsid w:val="008C0970"/>
    <w:rsid w:val="008D0BC5"/>
    <w:rsid w:val="008D2CF7"/>
    <w:rsid w:val="00900C26"/>
    <w:rsid w:val="0090197F"/>
    <w:rsid w:val="00903264"/>
    <w:rsid w:val="00905002"/>
    <w:rsid w:val="00906DDC"/>
    <w:rsid w:val="00934E09"/>
    <w:rsid w:val="00936253"/>
    <w:rsid w:val="00940D46"/>
    <w:rsid w:val="00952DD4"/>
    <w:rsid w:val="009605B4"/>
    <w:rsid w:val="00965AE7"/>
    <w:rsid w:val="00970FED"/>
    <w:rsid w:val="009820CA"/>
    <w:rsid w:val="00984366"/>
    <w:rsid w:val="00992D82"/>
    <w:rsid w:val="0099593B"/>
    <w:rsid w:val="00997029"/>
    <w:rsid w:val="009A7339"/>
    <w:rsid w:val="009B440E"/>
    <w:rsid w:val="009D5F03"/>
    <w:rsid w:val="009D690D"/>
    <w:rsid w:val="009E0410"/>
    <w:rsid w:val="009E30EA"/>
    <w:rsid w:val="009E627D"/>
    <w:rsid w:val="009E65B6"/>
    <w:rsid w:val="009F77CF"/>
    <w:rsid w:val="00A20826"/>
    <w:rsid w:val="00A20ED1"/>
    <w:rsid w:val="00A24C10"/>
    <w:rsid w:val="00A42AC3"/>
    <w:rsid w:val="00A430CF"/>
    <w:rsid w:val="00A54309"/>
    <w:rsid w:val="00A73075"/>
    <w:rsid w:val="00AB2B93"/>
    <w:rsid w:val="00AB530F"/>
    <w:rsid w:val="00AB7E5B"/>
    <w:rsid w:val="00AC2272"/>
    <w:rsid w:val="00AC2883"/>
    <w:rsid w:val="00AD1DE6"/>
    <w:rsid w:val="00AE0EF1"/>
    <w:rsid w:val="00AE2937"/>
    <w:rsid w:val="00B07301"/>
    <w:rsid w:val="00B11F3E"/>
    <w:rsid w:val="00B224DE"/>
    <w:rsid w:val="00B324D4"/>
    <w:rsid w:val="00B46575"/>
    <w:rsid w:val="00B53114"/>
    <w:rsid w:val="00B61777"/>
    <w:rsid w:val="00B84BBD"/>
    <w:rsid w:val="00BA43FB"/>
    <w:rsid w:val="00BB0F06"/>
    <w:rsid w:val="00BC127D"/>
    <w:rsid w:val="00BC1FE6"/>
    <w:rsid w:val="00C061B6"/>
    <w:rsid w:val="00C2446C"/>
    <w:rsid w:val="00C36AE5"/>
    <w:rsid w:val="00C41F17"/>
    <w:rsid w:val="00C527FA"/>
    <w:rsid w:val="00C5280D"/>
    <w:rsid w:val="00C53EB3"/>
    <w:rsid w:val="00C5791C"/>
    <w:rsid w:val="00C60E77"/>
    <w:rsid w:val="00C66290"/>
    <w:rsid w:val="00C72AFF"/>
    <w:rsid w:val="00C72B7A"/>
    <w:rsid w:val="00C753CA"/>
    <w:rsid w:val="00C815EF"/>
    <w:rsid w:val="00C85E19"/>
    <w:rsid w:val="00C86AB0"/>
    <w:rsid w:val="00C973F2"/>
    <w:rsid w:val="00CA304C"/>
    <w:rsid w:val="00CA68D3"/>
    <w:rsid w:val="00CA774A"/>
    <w:rsid w:val="00CC11B0"/>
    <w:rsid w:val="00CC2841"/>
    <w:rsid w:val="00CF1330"/>
    <w:rsid w:val="00CF7E36"/>
    <w:rsid w:val="00D33A1A"/>
    <w:rsid w:val="00D3708D"/>
    <w:rsid w:val="00D40426"/>
    <w:rsid w:val="00D57C96"/>
    <w:rsid w:val="00D57D18"/>
    <w:rsid w:val="00D91203"/>
    <w:rsid w:val="00D95174"/>
    <w:rsid w:val="00DA1977"/>
    <w:rsid w:val="00DA4973"/>
    <w:rsid w:val="00DA5ACB"/>
    <w:rsid w:val="00DA6F36"/>
    <w:rsid w:val="00DB596E"/>
    <w:rsid w:val="00DB7773"/>
    <w:rsid w:val="00DC00EA"/>
    <w:rsid w:val="00DC3802"/>
    <w:rsid w:val="00DE1398"/>
    <w:rsid w:val="00DF3179"/>
    <w:rsid w:val="00E07D87"/>
    <w:rsid w:val="00E126CD"/>
    <w:rsid w:val="00E32F7E"/>
    <w:rsid w:val="00E33853"/>
    <w:rsid w:val="00E5267B"/>
    <w:rsid w:val="00E63C0E"/>
    <w:rsid w:val="00E72D49"/>
    <w:rsid w:val="00E7593C"/>
    <w:rsid w:val="00E7678A"/>
    <w:rsid w:val="00E77B04"/>
    <w:rsid w:val="00E935F1"/>
    <w:rsid w:val="00E94A81"/>
    <w:rsid w:val="00EA1FFB"/>
    <w:rsid w:val="00EB048E"/>
    <w:rsid w:val="00EB4E9C"/>
    <w:rsid w:val="00EE14CC"/>
    <w:rsid w:val="00EE34DF"/>
    <w:rsid w:val="00EF2F89"/>
    <w:rsid w:val="00F03E98"/>
    <w:rsid w:val="00F067C6"/>
    <w:rsid w:val="00F1237A"/>
    <w:rsid w:val="00F22CBD"/>
    <w:rsid w:val="00F272F1"/>
    <w:rsid w:val="00F45372"/>
    <w:rsid w:val="00F55A13"/>
    <w:rsid w:val="00F560F7"/>
    <w:rsid w:val="00F6334D"/>
    <w:rsid w:val="00F63599"/>
    <w:rsid w:val="00F67A59"/>
    <w:rsid w:val="00F77B32"/>
    <w:rsid w:val="00FA49AB"/>
    <w:rsid w:val="00FB1480"/>
    <w:rsid w:val="00FB7762"/>
    <w:rsid w:val="00FC5D86"/>
    <w:rsid w:val="00FD011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97DC67"/>
  <w15:docId w15:val="{B7482D74-A48E-4267-A7AC-DDA5A0ED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AC2272"/>
    <w:pPr>
      <w:keepNext/>
      <w:jc w:val="both"/>
      <w:outlineLvl w:val="0"/>
    </w:pPr>
    <w:rPr>
      <w:rFonts w:ascii="Arial" w:hAnsi="Arial"/>
      <w:caps/>
      <w:u w:val="single"/>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underline">
    <w:name w:val="underline"/>
    <w:basedOn w:val="DefaultParagraphFont"/>
    <w:rsid w:val="00CA68D3"/>
    <w:rPr>
      <w:u w:val="single"/>
    </w:rPr>
  </w:style>
  <w:style w:type="character" w:customStyle="1" w:styleId="pldetailsChar">
    <w:name w:val="pldetails Char"/>
    <w:link w:val="pldetails"/>
    <w:locked/>
    <w:rsid w:val="007F57DA"/>
    <w:rPr>
      <w:rFonts w:ascii="Arial" w:hAnsi="Arial"/>
      <w:noProof/>
      <w:snapToGrid w:val="0"/>
    </w:rPr>
  </w:style>
  <w:style w:type="character" w:customStyle="1" w:styleId="plcountryChar">
    <w:name w:val="plcountry Char"/>
    <w:basedOn w:val="DefaultParagraphFont"/>
    <w:link w:val="plcountry"/>
    <w:rsid w:val="007F57DA"/>
    <w:rPr>
      <w:rFonts w:ascii="Arial" w:hAnsi="Arial"/>
      <w:caps/>
      <w:noProof/>
      <w:snapToGrid w:val="0"/>
      <w:u w:val="single"/>
    </w:rPr>
  </w:style>
  <w:style w:type="paragraph" w:styleId="ListParagraph">
    <w:name w:val="List Paragraph"/>
    <w:basedOn w:val="Normal"/>
    <w:uiPriority w:val="1"/>
    <w:qFormat/>
    <w:rsid w:val="00295AC0"/>
    <w:pPr>
      <w:ind w:left="720"/>
      <w:contextualSpacing/>
    </w:pPr>
  </w:style>
  <w:style w:type="table" w:styleId="TableGrid">
    <w:name w:val="Table Grid"/>
    <w:basedOn w:val="TableNormal"/>
    <w:uiPriority w:val="39"/>
    <w:rsid w:val="00295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27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537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restrict/edocs/mdocs/upov/en/cc_99/upov_ref_doc_inf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SC_VSG\SC-VSG_1\templates\sc-vsg_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D717-D791-46C3-9444-82ED3CD0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sc-vsg_1_EN.dotx</Template>
  <TotalTime>4</TotalTime>
  <Pages>5</Pages>
  <Words>1681</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SC-VSG/1/2</vt:lpstr>
    </vt:vector>
  </TitlesOfParts>
  <Company>UPOV</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SC-VSG/1/2</dc:title>
  <dc:creator>SANCHEZ VIZCAINO GOMEZ Rosa Maria</dc:creator>
  <cp:lastModifiedBy>SANCHEZ VIZCAINO GOMEZ Rosa Maria</cp:lastModifiedBy>
  <cp:revision>3</cp:revision>
  <cp:lastPrinted>2016-11-22T15:41:00Z</cp:lastPrinted>
  <dcterms:created xsi:type="dcterms:W3CDTF">2022-10-27T07:25:00Z</dcterms:created>
  <dcterms:modified xsi:type="dcterms:W3CDTF">2022-10-27T07:28:00Z</dcterms:modified>
</cp:coreProperties>
</file>