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05731" w:rsidRPr="00815738" w14:paraId="1C63710B" w14:textId="77777777" w:rsidTr="00B61103">
        <w:tc>
          <w:tcPr>
            <w:tcW w:w="6522" w:type="dxa"/>
          </w:tcPr>
          <w:p w14:paraId="4B317661" w14:textId="77777777" w:rsidR="00B05731" w:rsidRPr="00AC2883" w:rsidRDefault="00B05731" w:rsidP="00B6110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04DFC6DD" wp14:editId="17DCC33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3973F47" w14:textId="77777777" w:rsidR="00B05731" w:rsidRPr="007C1D92" w:rsidRDefault="00B05731" w:rsidP="00B61103">
            <w:pPr>
              <w:pStyle w:val="Lettrine"/>
            </w:pPr>
            <w:r w:rsidRPr="00172084">
              <w:t>E</w:t>
            </w:r>
          </w:p>
        </w:tc>
      </w:tr>
      <w:tr w:rsidR="00B05731" w:rsidRPr="00DA4973" w14:paraId="176B4B2C" w14:textId="77777777" w:rsidTr="00B61103">
        <w:trPr>
          <w:trHeight w:val="219"/>
        </w:trPr>
        <w:tc>
          <w:tcPr>
            <w:tcW w:w="6522" w:type="dxa"/>
          </w:tcPr>
          <w:p w14:paraId="2DF47C34" w14:textId="77777777" w:rsidR="00B05731" w:rsidRPr="00B05731" w:rsidRDefault="00B05731" w:rsidP="00B61103">
            <w:pPr>
              <w:pStyle w:val="upove"/>
              <w:rPr>
                <w:lang w:val="en-US"/>
              </w:rPr>
            </w:pPr>
            <w:r w:rsidRPr="00B05731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14:paraId="174D9C21" w14:textId="77777777" w:rsidR="00B05731" w:rsidRPr="00DA4973" w:rsidRDefault="00B05731" w:rsidP="00B61103"/>
        </w:tc>
      </w:tr>
    </w:tbl>
    <w:p w14:paraId="0A2F9EC5" w14:textId="77777777" w:rsidR="00B05731" w:rsidRDefault="00B05731" w:rsidP="00B05731"/>
    <w:p w14:paraId="5FEA9F7D" w14:textId="77777777" w:rsidR="00B05731" w:rsidRPr="00365DC1" w:rsidRDefault="00B05731" w:rsidP="00B0573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05731" w:rsidRPr="00C5280D" w14:paraId="2A21ABD9" w14:textId="77777777" w:rsidTr="00B61103">
        <w:tc>
          <w:tcPr>
            <w:tcW w:w="6512" w:type="dxa"/>
          </w:tcPr>
          <w:p w14:paraId="46F579E4" w14:textId="77777777" w:rsidR="00B05731" w:rsidRPr="00B05731" w:rsidRDefault="00B05731" w:rsidP="00B61103">
            <w:pPr>
              <w:pStyle w:val="Sessiontc"/>
              <w:spacing w:line="240" w:lineRule="auto"/>
              <w:rPr>
                <w:lang w:val="en-US"/>
              </w:rPr>
            </w:pPr>
            <w:r w:rsidRPr="00B05731">
              <w:rPr>
                <w:lang w:val="en-US"/>
              </w:rPr>
              <w:t>M</w:t>
            </w:r>
            <w:r w:rsidRPr="00B05731">
              <w:rPr>
                <w:kern w:val="0"/>
                <w:lang w:val="en-US"/>
              </w:rPr>
              <w:t>eeting on Electronic Applicat</w:t>
            </w:r>
            <w:r w:rsidRPr="00B05731">
              <w:rPr>
                <w:lang w:val="en-US"/>
              </w:rPr>
              <w:t>ions</w:t>
            </w:r>
          </w:p>
          <w:p w14:paraId="525206DB" w14:textId="77777777" w:rsidR="00B05731" w:rsidRPr="00B05731" w:rsidRDefault="00B05731" w:rsidP="00B61103">
            <w:pPr>
              <w:pStyle w:val="Sessiontcplacedate"/>
              <w:contextualSpacing w:val="0"/>
              <w:rPr>
                <w:lang w:val="en-US"/>
              </w:rPr>
            </w:pPr>
            <w:r w:rsidRPr="00B05731">
              <w:rPr>
                <w:lang w:val="en-US"/>
              </w:rPr>
              <w:t>Third Meeting</w:t>
            </w:r>
          </w:p>
          <w:p w14:paraId="2FDDD008" w14:textId="77777777" w:rsidR="00B05731" w:rsidRPr="00DC3802" w:rsidRDefault="00B05731" w:rsidP="00B61103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DA4973">
              <w:t xml:space="preserve">Geneva, </w:t>
            </w:r>
            <w:r>
              <w:t>March 18, 2024</w:t>
            </w:r>
          </w:p>
        </w:tc>
        <w:tc>
          <w:tcPr>
            <w:tcW w:w="3127" w:type="dxa"/>
          </w:tcPr>
          <w:p w14:paraId="6B829FE4" w14:textId="77777777" w:rsidR="00B05731" w:rsidRPr="003C7FBE" w:rsidRDefault="00B05731" w:rsidP="00B61103">
            <w:pPr>
              <w:pStyle w:val="Doccode"/>
              <w:spacing w:line="240" w:lineRule="exact"/>
            </w:pPr>
            <w:r>
              <w:t>EAM/3/5</w:t>
            </w:r>
          </w:p>
          <w:p w14:paraId="0D3CD7A1" w14:textId="77777777" w:rsidR="00B05731" w:rsidRPr="00B05731" w:rsidRDefault="00B05731" w:rsidP="00B61103">
            <w:pPr>
              <w:pStyle w:val="Docoriginal"/>
              <w:rPr>
                <w:lang w:val="en-US"/>
              </w:rPr>
            </w:pPr>
            <w:r w:rsidRPr="00B05731">
              <w:rPr>
                <w:lang w:val="en-US"/>
              </w:rPr>
              <w:t>Original:</w:t>
            </w:r>
            <w:r w:rsidRPr="00B05731">
              <w:rPr>
                <w:b w:val="0"/>
                <w:spacing w:val="0"/>
                <w:lang w:val="en-US"/>
              </w:rPr>
              <w:t xml:space="preserve">  English</w:t>
            </w:r>
          </w:p>
          <w:p w14:paraId="7229013E" w14:textId="77777777" w:rsidR="00B05731" w:rsidRPr="00B05731" w:rsidRDefault="00B05731" w:rsidP="00B61103">
            <w:pPr>
              <w:pStyle w:val="Docoriginal"/>
              <w:rPr>
                <w:lang w:val="en-US"/>
              </w:rPr>
            </w:pPr>
            <w:r w:rsidRPr="00B05731">
              <w:rPr>
                <w:lang w:val="en-US"/>
              </w:rPr>
              <w:t>Date:</w:t>
            </w:r>
            <w:r w:rsidRPr="00B05731">
              <w:rPr>
                <w:b w:val="0"/>
                <w:spacing w:val="0"/>
                <w:lang w:val="en-US"/>
              </w:rPr>
              <w:t xml:space="preserve">  March 12, 2024</w:t>
            </w:r>
          </w:p>
        </w:tc>
      </w:tr>
    </w:tbl>
    <w:p w14:paraId="68CA7547" w14:textId="77777777" w:rsidR="00B05731" w:rsidRPr="00B05731" w:rsidRDefault="00B05731" w:rsidP="00B05731">
      <w:pPr>
        <w:pStyle w:val="Titleofdoc0"/>
        <w:rPr>
          <w:lang w:val="en-US"/>
        </w:rPr>
      </w:pPr>
      <w:r w:rsidRPr="00B05731">
        <w:rPr>
          <w:lang w:val="en-US"/>
        </w:rPr>
        <w:t xml:space="preserve">UPOV </w:t>
      </w:r>
      <w:r w:rsidRPr="00B05731">
        <w:rPr>
          <w:caps w:val="0"/>
          <w:lang w:val="en-US"/>
        </w:rPr>
        <w:t>e</w:t>
      </w:r>
      <w:r w:rsidRPr="00B05731">
        <w:rPr>
          <w:lang w:val="en-US"/>
        </w:rPr>
        <w:t>-PVP DUS Report EXchange module</w:t>
      </w:r>
    </w:p>
    <w:p w14:paraId="3A020FA4" w14:textId="77777777" w:rsidR="00B05731" w:rsidRPr="006A644A" w:rsidRDefault="00B05731" w:rsidP="00B05731">
      <w:pPr>
        <w:pStyle w:val="preparedby0"/>
        <w:jc w:val="left"/>
      </w:pPr>
      <w:r w:rsidRPr="000C4E25">
        <w:t>Document prepared by the Office of the Union</w:t>
      </w:r>
    </w:p>
    <w:p w14:paraId="7C1EE12A" w14:textId="77777777" w:rsidR="00B05731" w:rsidRPr="006A644A" w:rsidRDefault="00B05731" w:rsidP="00B05731">
      <w:pPr>
        <w:pStyle w:val="Disclaimer"/>
      </w:pPr>
      <w:r w:rsidRPr="006A644A">
        <w:t>Disclaimer:  this document does not represent UPOV policies or guidance</w:t>
      </w:r>
    </w:p>
    <w:p w14:paraId="47B0F940" w14:textId="77777777" w:rsidR="00B05731" w:rsidRPr="002849C5" w:rsidRDefault="00B05731" w:rsidP="00B05731">
      <w:pPr>
        <w:pStyle w:val="Heading1"/>
      </w:pPr>
      <w:bookmarkStart w:id="1" w:name="_Toc475955714"/>
      <w:bookmarkStart w:id="2" w:name="_Toc477186291"/>
      <w:bookmarkStart w:id="3" w:name="_Toc126154036"/>
      <w:bookmarkStart w:id="4" w:name="_Toc161137178"/>
      <w:r w:rsidRPr="002849C5">
        <w:t>EXECUTIVE SUMMARY</w:t>
      </w:r>
      <w:bookmarkEnd w:id="1"/>
      <w:bookmarkEnd w:id="2"/>
      <w:bookmarkEnd w:id="3"/>
      <w:bookmarkEnd w:id="4"/>
    </w:p>
    <w:p w14:paraId="6B56E2CA" w14:textId="77777777" w:rsidR="00B05731" w:rsidRPr="002849C5" w:rsidRDefault="00B05731" w:rsidP="00B05731">
      <w:pPr>
        <w:rPr>
          <w:rFonts w:cs="Arial"/>
          <w:color w:val="000000"/>
        </w:rPr>
      </w:pPr>
    </w:p>
    <w:p w14:paraId="7F4757B7" w14:textId="77777777" w:rsidR="00B05731" w:rsidRDefault="00B05731" w:rsidP="00B05731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Pr="00D55D88">
        <w:rPr>
          <w:rFonts w:cs="Arial"/>
          <w:color w:val="000000"/>
        </w:rPr>
        <w:t>The UPOV e-PVP DUS Exchange Module was inaugurated in September 2023, initially with Viet</w:t>
      </w:r>
      <w:r>
        <w:rPr>
          <w:rFonts w:cs="Arial"/>
          <w:color w:val="000000"/>
        </w:rPr>
        <w:t> </w:t>
      </w:r>
      <w:r w:rsidRPr="00D55D88">
        <w:rPr>
          <w:rFonts w:cs="Arial"/>
          <w:color w:val="000000"/>
        </w:rPr>
        <w:t>Nam as the sole participant.</w:t>
      </w:r>
      <w:r>
        <w:rPr>
          <w:rFonts w:cs="Arial"/>
          <w:color w:val="000000"/>
        </w:rPr>
        <w:t xml:space="preserve"> </w:t>
      </w:r>
      <w:r w:rsidRPr="00D55D88">
        <w:rPr>
          <w:rFonts w:cs="Arial"/>
          <w:color w:val="000000"/>
        </w:rPr>
        <w:t xml:space="preserve"> Subsequently, the Kingdom of the Netherlands gained access to the system in December 2023.</w:t>
      </w:r>
    </w:p>
    <w:p w14:paraId="6EFCFCE4" w14:textId="77777777" w:rsidR="00B05731" w:rsidRPr="00D55D88" w:rsidRDefault="00B05731" w:rsidP="00B05731">
      <w:pPr>
        <w:rPr>
          <w:rFonts w:cs="Arial"/>
          <w:color w:val="000000"/>
        </w:rPr>
      </w:pPr>
    </w:p>
    <w:p w14:paraId="7A7EA8F1" w14:textId="77777777" w:rsidR="00B05731" w:rsidRDefault="00B05731" w:rsidP="00B05731">
      <w:pPr>
        <w:pStyle w:val="ListParagraph"/>
        <w:spacing w:after="240"/>
        <w:ind w:left="0"/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BC6730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BC6730">
        <w:rPr>
          <w:rFonts w:cs="Arial"/>
          <w:color w:val="000000"/>
        </w:rPr>
        <w:tab/>
      </w:r>
      <w:r w:rsidRPr="00267811">
        <w:rPr>
          <w:rFonts w:cs="Arial"/>
          <w:color w:val="000000"/>
        </w:rPr>
        <w:t xml:space="preserve">As of March 4, 2024, interest in joining the UPOV e-PVP DUS Exchange Module has increased, with eight additional authorities expressing their intent to join in 2024: </w:t>
      </w:r>
      <w:r>
        <w:rPr>
          <w:rFonts w:cs="Arial"/>
          <w:color w:val="000000"/>
        </w:rPr>
        <w:t xml:space="preserve"> </w:t>
      </w:r>
      <w:r w:rsidRPr="00267811">
        <w:rPr>
          <w:rFonts w:cs="Arial"/>
          <w:color w:val="000000"/>
        </w:rPr>
        <w:t xml:space="preserve">Brazil, </w:t>
      </w:r>
      <w:r>
        <w:rPr>
          <w:rFonts w:cs="Arial"/>
          <w:color w:val="000000"/>
        </w:rPr>
        <w:t xml:space="preserve">Canada, </w:t>
      </w:r>
      <w:r w:rsidRPr="00267811">
        <w:rPr>
          <w:rFonts w:cs="Arial"/>
          <w:color w:val="000000"/>
        </w:rPr>
        <w:t xml:space="preserve">European Union, Georgia, Ghana, Morocco, New Zealand, and United States of America. </w:t>
      </w:r>
      <w:r>
        <w:rPr>
          <w:rFonts w:cs="Arial"/>
          <w:color w:val="000000"/>
        </w:rPr>
        <w:t xml:space="preserve"> </w:t>
      </w:r>
      <w:r w:rsidRPr="00267811">
        <w:rPr>
          <w:rFonts w:cs="Arial"/>
          <w:color w:val="000000"/>
        </w:rPr>
        <w:t xml:space="preserve">Notably, the European Union aims to make over 30,000 reports available. </w:t>
      </w:r>
      <w:r>
        <w:rPr>
          <w:rFonts w:cs="Arial"/>
          <w:color w:val="000000"/>
        </w:rPr>
        <w:t xml:space="preserve"> </w:t>
      </w:r>
      <w:r w:rsidRPr="00267811">
        <w:rPr>
          <w:rFonts w:cs="Arial"/>
          <w:color w:val="000000"/>
        </w:rPr>
        <w:t xml:space="preserve">To accomplish this, preliminary work on the bulk upload utility and APIs is essential. </w:t>
      </w:r>
    </w:p>
    <w:p w14:paraId="72C28CBA" w14:textId="77777777" w:rsidR="00B05731" w:rsidRDefault="00B05731" w:rsidP="00B05731">
      <w:pPr>
        <w:pStyle w:val="ListParagraph"/>
        <w:spacing w:after="240"/>
        <w:ind w:left="0"/>
        <w:rPr>
          <w:rFonts w:cs="Arial"/>
          <w:color w:val="000000"/>
        </w:rPr>
      </w:pPr>
    </w:p>
    <w:p w14:paraId="682417F7" w14:textId="77777777" w:rsidR="00B05731" w:rsidRPr="002849C5" w:rsidRDefault="00B05731" w:rsidP="00B05731">
      <w:pPr>
        <w:pStyle w:val="ListParagraph"/>
        <w:spacing w:after="240"/>
        <w:ind w:left="0"/>
        <w:rPr>
          <w:rFonts w:cs="Arial"/>
          <w:color w:val="000000"/>
        </w:rPr>
      </w:pPr>
      <w:r w:rsidRPr="0091428A">
        <w:rPr>
          <w:rFonts w:cs="Arial"/>
          <w:color w:val="000000"/>
        </w:rPr>
        <w:fldChar w:fldCharType="begin"/>
      </w:r>
      <w:r w:rsidRPr="0091428A">
        <w:rPr>
          <w:rFonts w:cs="Arial"/>
          <w:color w:val="000000"/>
        </w:rPr>
        <w:instrText xml:space="preserve"> AUTONUM  </w:instrText>
      </w:r>
      <w:r w:rsidRPr="0091428A">
        <w:rPr>
          <w:rFonts w:cs="Arial"/>
          <w:color w:val="000000"/>
        </w:rPr>
        <w:fldChar w:fldCharType="end"/>
      </w:r>
      <w:r w:rsidRPr="0091428A">
        <w:rPr>
          <w:rFonts w:cs="Arial"/>
          <w:color w:val="000000"/>
        </w:rPr>
        <w:tab/>
        <w:t>The structure of this document is as follows:</w:t>
      </w:r>
    </w:p>
    <w:p w14:paraId="4BB846A8" w14:textId="77777777" w:rsidR="00B05731" w:rsidRDefault="00B05731" w:rsidP="00B05731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rPr>
          <w:bCs/>
          <w:snapToGrid w:val="0"/>
          <w:szCs w:val="18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bCs/>
          <w:snapToGrid w:val="0"/>
          <w:szCs w:val="18"/>
        </w:rPr>
        <w:fldChar w:fldCharType="separate"/>
      </w:r>
      <w:hyperlink w:anchor="_Toc161137178" w:history="1">
        <w:r w:rsidRPr="006468DA">
          <w:rPr>
            <w:rStyle w:val="Hyperlink"/>
          </w:rPr>
          <w:t>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_Toc161137178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7B7265" w14:textId="77777777" w:rsidR="00B05731" w:rsidRDefault="00B05731" w:rsidP="00B05731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37179" w:history="1">
        <w:r w:rsidRPr="006468DA">
          <w:rPr>
            <w:rStyle w:val="Hyperlink"/>
          </w:rPr>
          <w:t>UPOV e-PVP DUS Report Exchange Module FEATURES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_Toc161137179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5E084F3" w14:textId="77777777" w:rsidR="00B05731" w:rsidRDefault="00B05731" w:rsidP="00B05731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37180" w:history="1">
        <w:r w:rsidRPr="006468DA">
          <w:rPr>
            <w:rStyle w:val="Hyperlink"/>
          </w:rPr>
          <w:t>Developments since EAM/2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_Toc161137180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1594CA6" w14:textId="77777777" w:rsidR="00B05731" w:rsidRDefault="00B05731" w:rsidP="00B05731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37181" w:history="1">
        <w:r w:rsidRPr="006468DA">
          <w:rPr>
            <w:rStyle w:val="Hyperlink"/>
          </w:rPr>
          <w:t>Future developments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_Toc161137181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DE4522" w14:textId="77777777" w:rsidR="00B05731" w:rsidRPr="002849C5" w:rsidRDefault="00B05731" w:rsidP="00B05731">
      <w:pPr>
        <w:rPr>
          <w:rFonts w:cs="Arial"/>
          <w:snapToGrid w:val="0"/>
        </w:rPr>
      </w:pPr>
      <w:r>
        <w:rPr>
          <w:rFonts w:cs="Arial"/>
          <w:snapToGrid w:val="0"/>
        </w:rPr>
        <w:fldChar w:fldCharType="end"/>
      </w:r>
    </w:p>
    <w:p w14:paraId="5F0F1878" w14:textId="77777777" w:rsidR="00B05731" w:rsidRPr="00352487" w:rsidRDefault="00B05731" w:rsidP="00B05731"/>
    <w:p w14:paraId="612A9BD1" w14:textId="77777777" w:rsidR="00B05731" w:rsidRPr="00352487" w:rsidRDefault="00B05731" w:rsidP="00B05731">
      <w:pPr>
        <w:pStyle w:val="Heading1"/>
      </w:pPr>
      <w:bookmarkStart w:id="5" w:name="_Toc127375755"/>
      <w:bookmarkStart w:id="6" w:name="_Toc161137179"/>
      <w:r w:rsidRPr="0012235B">
        <w:t xml:space="preserve">UPOV </w:t>
      </w:r>
      <w:r w:rsidRPr="00F85087">
        <w:rPr>
          <w:caps w:val="0"/>
        </w:rPr>
        <w:t>e</w:t>
      </w:r>
      <w:r w:rsidRPr="0012235B">
        <w:t xml:space="preserve">-PVP </w:t>
      </w:r>
      <w:r>
        <w:t xml:space="preserve">DUS </w:t>
      </w:r>
      <w:r>
        <w:rPr>
          <w:color w:val="000000"/>
        </w:rPr>
        <w:t>Report</w:t>
      </w:r>
      <w:r>
        <w:t xml:space="preserve"> Exchange</w:t>
      </w:r>
      <w:r w:rsidRPr="0012235B">
        <w:t xml:space="preserve"> </w:t>
      </w:r>
      <w:r>
        <w:t>M</w:t>
      </w:r>
      <w:r w:rsidRPr="0012235B">
        <w:t xml:space="preserve">odule </w:t>
      </w:r>
      <w:r>
        <w:t>FEATURES</w:t>
      </w:r>
      <w:bookmarkEnd w:id="5"/>
      <w:bookmarkEnd w:id="6"/>
    </w:p>
    <w:p w14:paraId="3AA8942B" w14:textId="77777777" w:rsidR="00B05731" w:rsidRDefault="00B05731" w:rsidP="00B05731">
      <w:pPr>
        <w:rPr>
          <w:rFonts w:cs="Arial"/>
          <w:color w:val="000000"/>
        </w:rPr>
      </w:pPr>
    </w:p>
    <w:p w14:paraId="7048F708" w14:textId="77777777" w:rsidR="00B05731" w:rsidRDefault="00B05731" w:rsidP="00B05731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The </w:t>
      </w:r>
      <w:r w:rsidRPr="002849C5">
        <w:rPr>
          <w:rFonts w:cs="Arial"/>
          <w:color w:val="000000"/>
        </w:rPr>
        <w:t>UPOV</w:t>
      </w:r>
      <w:r>
        <w:rPr>
          <w:rFonts w:cs="Arial"/>
          <w:color w:val="000000"/>
        </w:rPr>
        <w:t xml:space="preserve"> e-PVP</w:t>
      </w:r>
      <w:r w:rsidRPr="002849C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DUS Report Exchange Module </w:t>
      </w:r>
      <w:r w:rsidRPr="009660C6">
        <w:rPr>
          <w:rFonts w:cs="Arial"/>
          <w:color w:val="000000"/>
        </w:rPr>
        <w:t>for PVP offices to</w:t>
      </w:r>
      <w:r>
        <w:rPr>
          <w:rFonts w:cs="Arial"/>
          <w:color w:val="000000"/>
        </w:rPr>
        <w:t xml:space="preserve"> </w:t>
      </w:r>
      <w:r w:rsidRPr="009660C6">
        <w:rPr>
          <w:rFonts w:cs="Arial"/>
          <w:color w:val="000000"/>
        </w:rPr>
        <w:t>cooperate with other PVP offices in the examination of Distinctness, Uniformity and Stability (“DUS”)</w:t>
      </w:r>
      <w:r>
        <w:rPr>
          <w:rFonts w:cs="Arial"/>
          <w:color w:val="000000"/>
        </w:rPr>
        <w:t xml:space="preserve"> provides the following features to PVP offices</w:t>
      </w:r>
      <w:r w:rsidRPr="002849C5">
        <w:rPr>
          <w:rFonts w:cs="Arial"/>
          <w:color w:val="000000"/>
        </w:rPr>
        <w:t>:</w:t>
      </w:r>
    </w:p>
    <w:p w14:paraId="3A39DDB3" w14:textId="77777777" w:rsidR="00B05731" w:rsidRDefault="00B05731" w:rsidP="00B05731">
      <w:pPr>
        <w:rPr>
          <w:rFonts w:cs="Arial"/>
          <w:color w:val="000000"/>
        </w:rPr>
      </w:pPr>
    </w:p>
    <w:p w14:paraId="58FAF62A" w14:textId="77777777" w:rsidR="00B05731" w:rsidRDefault="00B05731" w:rsidP="00B05731">
      <w:pPr>
        <w:pStyle w:val="ListParagraph"/>
        <w:numPr>
          <w:ilvl w:val="0"/>
          <w:numId w:val="49"/>
        </w:numPr>
        <w:ind w:left="851" w:hanging="284"/>
        <w:contextualSpacing w:val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Make existing DUS reports available to other UPOV members (option for bulk-uploading);</w:t>
      </w:r>
    </w:p>
    <w:p w14:paraId="2EC296CE" w14:textId="77777777" w:rsidR="00B05731" w:rsidRDefault="00B05731" w:rsidP="00B05731">
      <w:pPr>
        <w:pStyle w:val="ListParagraph"/>
        <w:numPr>
          <w:ilvl w:val="0"/>
          <w:numId w:val="49"/>
        </w:numPr>
        <w:ind w:left="851" w:hanging="284"/>
        <w:contextualSpacing w:val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Obtain DUS reports</w:t>
      </w:r>
    </w:p>
    <w:p w14:paraId="7A2025BD" w14:textId="77777777" w:rsidR="00B05731" w:rsidRDefault="00B05731" w:rsidP="00B05731">
      <w:pPr>
        <w:pStyle w:val="ListParagraph"/>
        <w:numPr>
          <w:ilvl w:val="1"/>
          <w:numId w:val="49"/>
        </w:numPr>
        <w:ind w:left="1134" w:hanging="283"/>
        <w:contextualSpacing w:val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search for existing DUS reports,</w:t>
      </w:r>
    </w:p>
    <w:p w14:paraId="3E54B9BF" w14:textId="77777777" w:rsidR="00B05731" w:rsidRDefault="00B05731" w:rsidP="00B05731">
      <w:pPr>
        <w:pStyle w:val="ListParagraph"/>
        <w:numPr>
          <w:ilvl w:val="1"/>
          <w:numId w:val="49"/>
        </w:numPr>
        <w:ind w:left="1134" w:hanging="283"/>
        <w:contextualSpacing w:val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make a request for information on the possibility to obtain a DUS report not yet </w:t>
      </w:r>
      <w:r w:rsidRPr="00B03535">
        <w:rPr>
          <w:rFonts w:cs="Arial"/>
        </w:rPr>
        <w:t>made available</w:t>
      </w:r>
      <w:r>
        <w:rPr>
          <w:rFonts w:cs="Arial"/>
          <w:color w:val="000000"/>
        </w:rPr>
        <w:t>,</w:t>
      </w:r>
    </w:p>
    <w:p w14:paraId="5366B86A" w14:textId="77777777" w:rsidR="00B05731" w:rsidRPr="007F44F8" w:rsidRDefault="00B05731" w:rsidP="00B05731">
      <w:pPr>
        <w:pStyle w:val="ListParagraph"/>
        <w:numPr>
          <w:ilvl w:val="1"/>
          <w:numId w:val="49"/>
        </w:numPr>
        <w:ind w:left="1134" w:hanging="283"/>
        <w:contextualSpacing w:val="0"/>
        <w:jc w:val="left"/>
        <w:rPr>
          <w:rFonts w:cs="Arial"/>
          <w:color w:val="000000"/>
        </w:rPr>
      </w:pPr>
      <w:r w:rsidRPr="002849C5">
        <w:rPr>
          <w:rFonts w:cs="Arial"/>
        </w:rPr>
        <w:t>communicat</w:t>
      </w:r>
      <w:r>
        <w:rPr>
          <w:rFonts w:cs="Arial"/>
        </w:rPr>
        <w:t>ions between the providing and receiving PVP offices,</w:t>
      </w:r>
    </w:p>
    <w:p w14:paraId="26BDA728" w14:textId="77777777" w:rsidR="00B05731" w:rsidRPr="00B03535" w:rsidRDefault="00B05731" w:rsidP="00B05731">
      <w:pPr>
        <w:pStyle w:val="ListParagraph"/>
        <w:numPr>
          <w:ilvl w:val="1"/>
          <w:numId w:val="49"/>
        </w:numPr>
        <w:ind w:left="1134" w:hanging="283"/>
        <w:contextualSpacing w:val="0"/>
        <w:jc w:val="left"/>
        <w:rPr>
          <w:rFonts w:cs="Arial"/>
          <w:color w:val="000000"/>
        </w:rPr>
      </w:pPr>
      <w:r w:rsidRPr="00B03535">
        <w:rPr>
          <w:rFonts w:cs="Arial"/>
        </w:rPr>
        <w:t>notification when a DUS report is made available</w:t>
      </w:r>
      <w:r>
        <w:rPr>
          <w:rFonts w:cs="Arial"/>
        </w:rPr>
        <w:t>;</w:t>
      </w:r>
    </w:p>
    <w:p w14:paraId="54C26B8B" w14:textId="77777777" w:rsidR="00B05731" w:rsidRDefault="00B05731" w:rsidP="00B05731">
      <w:pPr>
        <w:pStyle w:val="ListParagraph"/>
        <w:numPr>
          <w:ilvl w:val="0"/>
          <w:numId w:val="49"/>
        </w:numPr>
        <w:ind w:left="851" w:hanging="284"/>
        <w:contextualSpacing w:val="0"/>
        <w:jc w:val="left"/>
        <w:rPr>
          <w:rFonts w:cs="Arial"/>
          <w:color w:val="000000"/>
        </w:rPr>
      </w:pPr>
      <w:r w:rsidRPr="002849C5">
        <w:rPr>
          <w:rFonts w:cs="Arial"/>
          <w:color w:val="000000"/>
        </w:rPr>
        <w:t xml:space="preserve">Track the history </w:t>
      </w:r>
      <w:r>
        <w:rPr>
          <w:rFonts w:cs="Arial"/>
          <w:color w:val="000000"/>
        </w:rPr>
        <w:t>of each request.</w:t>
      </w:r>
    </w:p>
    <w:p w14:paraId="41A48E4F" w14:textId="77777777" w:rsidR="00B05731" w:rsidRDefault="00B05731" w:rsidP="00B05731">
      <w:pPr>
        <w:rPr>
          <w:rFonts w:cs="Arial"/>
          <w:color w:val="000000"/>
        </w:rPr>
      </w:pPr>
    </w:p>
    <w:p w14:paraId="60F44C3B" w14:textId="77777777" w:rsidR="00B05731" w:rsidRDefault="00B05731" w:rsidP="00B05731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C3496">
        <w:rPr>
          <w:rFonts w:cs="Arial"/>
          <w:color w:val="000000"/>
        </w:rPr>
        <w:t xml:space="preserve">The UPOV e-PVP DUS Exchange Module is available </w:t>
      </w:r>
      <w:r>
        <w:rPr>
          <w:rFonts w:cs="Arial"/>
          <w:color w:val="000000"/>
        </w:rPr>
        <w:t>to</w:t>
      </w:r>
      <w:r w:rsidRPr="004C3496">
        <w:rPr>
          <w:rFonts w:cs="Arial"/>
          <w:color w:val="000000"/>
        </w:rPr>
        <w:t xml:space="preserve"> all UPOV members and can be used independently </w:t>
      </w:r>
      <w:r>
        <w:rPr>
          <w:rFonts w:cs="Arial"/>
          <w:color w:val="000000"/>
        </w:rPr>
        <w:t>of</w:t>
      </w:r>
      <w:r w:rsidRPr="004C3496">
        <w:rPr>
          <w:rFonts w:cs="Arial"/>
          <w:color w:val="000000"/>
        </w:rPr>
        <w:t xml:space="preserve"> the other UPOV e-PVP modules.  Both the UPOV member of the requesting PVP office and the UPOV member of the providing PVP office need to join </w:t>
      </w:r>
      <w:r>
        <w:rPr>
          <w:rFonts w:cs="Arial"/>
          <w:color w:val="000000"/>
        </w:rPr>
        <w:t xml:space="preserve">the </w:t>
      </w:r>
      <w:r w:rsidRPr="002849C5">
        <w:rPr>
          <w:rFonts w:cs="Arial"/>
          <w:color w:val="000000"/>
        </w:rPr>
        <w:t>UPOV</w:t>
      </w:r>
      <w:r>
        <w:rPr>
          <w:rFonts w:cs="Arial"/>
          <w:color w:val="000000"/>
        </w:rPr>
        <w:t xml:space="preserve"> e-PVP</w:t>
      </w:r>
      <w:r w:rsidRPr="002849C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DUS Report Exchange Module to enable the transfer of DUS reports</w:t>
      </w:r>
      <w:r w:rsidRPr="004C3496">
        <w:rPr>
          <w:rFonts w:cs="Arial"/>
          <w:color w:val="000000"/>
        </w:rPr>
        <w:t xml:space="preserve">.  </w:t>
      </w:r>
    </w:p>
    <w:p w14:paraId="171D63FB" w14:textId="77777777" w:rsidR="00B05731" w:rsidRDefault="00B05731" w:rsidP="00B05731">
      <w:pPr>
        <w:rPr>
          <w:rFonts w:cs="Arial"/>
          <w:color w:val="000000"/>
        </w:rPr>
      </w:pPr>
    </w:p>
    <w:p w14:paraId="5D9140EA" w14:textId="77777777" w:rsidR="00B05731" w:rsidRDefault="00B05731" w:rsidP="00B05731">
      <w:pPr>
        <w:spacing w:after="480"/>
        <w:rPr>
          <w:rFonts w:cs="Arial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  <w:t>If a customization is needed by a U</w:t>
      </w:r>
      <w:r w:rsidRPr="004C3496">
        <w:rPr>
          <w:rFonts w:cs="Arial"/>
          <w:color w:val="000000"/>
        </w:rPr>
        <w:t xml:space="preserve">POV member </w:t>
      </w:r>
      <w:r>
        <w:rPr>
          <w:rFonts w:cs="Arial"/>
          <w:color w:val="000000"/>
        </w:rPr>
        <w:t>(e.g. integration needs, invoicing), a request to make the developments can be made to UPOV.  The cost for the customization will be borne by the U</w:t>
      </w:r>
      <w:r w:rsidRPr="004C3496">
        <w:rPr>
          <w:rFonts w:cs="Arial"/>
          <w:color w:val="000000"/>
        </w:rPr>
        <w:t>POV member</w:t>
      </w:r>
      <w:r>
        <w:rPr>
          <w:rFonts w:cs="Arial"/>
          <w:color w:val="000000"/>
        </w:rPr>
        <w:t xml:space="preserve">. </w:t>
      </w:r>
    </w:p>
    <w:p w14:paraId="28743BB5" w14:textId="77777777" w:rsidR="00B05731" w:rsidRDefault="00B05731" w:rsidP="00B05731">
      <w:pPr>
        <w:pStyle w:val="Heading1"/>
      </w:pPr>
      <w:bookmarkStart w:id="7" w:name="_Toc161137180"/>
      <w:r>
        <w:lastRenderedPageBreak/>
        <w:t>Developments since EAM/2</w:t>
      </w:r>
      <w:bookmarkEnd w:id="7"/>
    </w:p>
    <w:p w14:paraId="0E235B69" w14:textId="77777777" w:rsidR="00B05731" w:rsidRDefault="00B05731" w:rsidP="00B05731">
      <w:pPr>
        <w:rPr>
          <w:rFonts w:cs="Arial"/>
          <w:snapToGrid w:val="0"/>
          <w:u w:val="single"/>
        </w:rPr>
      </w:pPr>
    </w:p>
    <w:p w14:paraId="7D7677A6" w14:textId="77777777" w:rsidR="00B05731" w:rsidRDefault="00B05731" w:rsidP="00B05731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On September 28, 2023, </w:t>
      </w:r>
      <w:r w:rsidRPr="002A26E9">
        <w:rPr>
          <w:rFonts w:cs="Arial"/>
          <w:color w:val="000000"/>
        </w:rPr>
        <w:t>Viet Nam</w:t>
      </w:r>
      <w:r>
        <w:rPr>
          <w:rFonts w:cs="Arial"/>
          <w:color w:val="000000"/>
        </w:rPr>
        <w:t xml:space="preserve"> became the first UPOV member to use UPOV e-PVP with the DUS Report Exchange Module component.</w:t>
      </w:r>
    </w:p>
    <w:p w14:paraId="44D91776" w14:textId="77777777" w:rsidR="00B05731" w:rsidRDefault="00B05731" w:rsidP="00B05731">
      <w:pPr>
        <w:rPr>
          <w:rFonts w:cs="Arial"/>
          <w:color w:val="000000"/>
        </w:rPr>
      </w:pPr>
    </w:p>
    <w:p w14:paraId="5765E2F5" w14:textId="77777777" w:rsidR="00B05731" w:rsidRDefault="00B05731" w:rsidP="00B05731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>
        <w:rPr>
          <w:rFonts w:cs="Arial"/>
          <w:color w:val="000000"/>
        </w:rPr>
        <w:t>The utility feature to upload information on the status of reports (whether the DUS examination is in progress or completed) in bulk has been improved to allow a better feedback on the uploaded report data.  A demonstration of the utility feature will be made at the EAM/3 Meeting.</w:t>
      </w:r>
    </w:p>
    <w:p w14:paraId="7AC0A9B7" w14:textId="77777777" w:rsidR="00B05731" w:rsidRDefault="00B05731" w:rsidP="00B05731">
      <w:pPr>
        <w:rPr>
          <w:rFonts w:cs="Arial"/>
          <w:color w:val="000000"/>
        </w:rPr>
      </w:pPr>
    </w:p>
    <w:p w14:paraId="4C3BD414" w14:textId="77777777" w:rsidR="00B05731" w:rsidRDefault="00B05731" w:rsidP="00B05731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Pr="00BD21E5">
        <w:rPr>
          <w:rFonts w:cs="Arial"/>
          <w:color w:val="000000"/>
        </w:rPr>
        <w:t xml:space="preserve">In order to allow full integration with </w:t>
      </w:r>
      <w:r>
        <w:rPr>
          <w:rFonts w:cs="Arial"/>
          <w:color w:val="000000"/>
        </w:rPr>
        <w:t xml:space="preserve">the </w:t>
      </w:r>
      <w:r w:rsidRPr="00BD21E5">
        <w:rPr>
          <w:rFonts w:cs="Arial"/>
          <w:color w:val="000000"/>
        </w:rPr>
        <w:t xml:space="preserve">CPVO system, the following APIs </w:t>
      </w:r>
      <w:r>
        <w:rPr>
          <w:rFonts w:cs="Arial"/>
          <w:color w:val="000000"/>
        </w:rPr>
        <w:t>will be</w:t>
      </w:r>
      <w:r w:rsidRPr="00BD21E5">
        <w:rPr>
          <w:rFonts w:cs="Arial"/>
          <w:color w:val="000000"/>
        </w:rPr>
        <w:t xml:space="preserve"> made available:</w:t>
      </w:r>
    </w:p>
    <w:p w14:paraId="2E43F42F" w14:textId="77777777" w:rsidR="00B05731" w:rsidRPr="00BD21E5" w:rsidRDefault="00B05731" w:rsidP="00B05731">
      <w:pPr>
        <w:rPr>
          <w:rFonts w:cs="Arial"/>
          <w:color w:val="000000"/>
        </w:rPr>
      </w:pPr>
    </w:p>
    <w:p w14:paraId="7FFB7EA5" w14:textId="77777777" w:rsidR="00B05731" w:rsidRPr="00BC6730" w:rsidRDefault="00B05731" w:rsidP="00B05731">
      <w:pPr>
        <w:numPr>
          <w:ilvl w:val="0"/>
          <w:numId w:val="50"/>
        </w:numPr>
        <w:ind w:hanging="153"/>
        <w:rPr>
          <w:rFonts w:cs="Arial"/>
          <w:color w:val="000000"/>
        </w:rPr>
      </w:pPr>
      <w:r w:rsidRPr="00F85087">
        <w:rPr>
          <w:rFonts w:cs="Arial"/>
          <w:color w:val="000000"/>
        </w:rPr>
        <w:t xml:space="preserve">Create a new report: </w:t>
      </w:r>
      <w:r>
        <w:rPr>
          <w:rFonts w:cs="Arial"/>
          <w:color w:val="000000"/>
        </w:rPr>
        <w:t xml:space="preserve"> </w:t>
      </w:r>
      <w:r w:rsidRPr="00F85087">
        <w:rPr>
          <w:rFonts w:cs="Arial"/>
          <w:color w:val="000000"/>
        </w:rPr>
        <w:t>to</w:t>
      </w:r>
      <w:r w:rsidRPr="00BC6730">
        <w:rPr>
          <w:rFonts w:cs="Arial"/>
          <w:color w:val="000000"/>
        </w:rPr>
        <w:t xml:space="preserve"> push report information at the time when a DUS examination starts</w:t>
      </w:r>
      <w:r>
        <w:rPr>
          <w:rFonts w:cs="Arial"/>
          <w:color w:val="000000"/>
        </w:rPr>
        <w:t>;</w:t>
      </w:r>
    </w:p>
    <w:p w14:paraId="6E367C65" w14:textId="77777777" w:rsidR="00B05731" w:rsidRPr="00BC6730" w:rsidRDefault="00B05731" w:rsidP="00B05731">
      <w:pPr>
        <w:numPr>
          <w:ilvl w:val="0"/>
          <w:numId w:val="50"/>
        </w:numPr>
        <w:ind w:hanging="153"/>
        <w:rPr>
          <w:rFonts w:cs="Arial"/>
          <w:color w:val="000000"/>
        </w:rPr>
      </w:pPr>
      <w:r w:rsidRPr="00F85087">
        <w:rPr>
          <w:rFonts w:cs="Arial"/>
          <w:color w:val="000000"/>
        </w:rPr>
        <w:t>Keep the status of report list up</w:t>
      </w:r>
      <w:r>
        <w:rPr>
          <w:rFonts w:cs="Arial"/>
          <w:color w:val="000000"/>
        </w:rPr>
        <w:t>-</w:t>
      </w:r>
      <w:r w:rsidRPr="00F85087">
        <w:rPr>
          <w:rFonts w:cs="Arial"/>
          <w:color w:val="000000"/>
        </w:rPr>
        <w:t>to</w:t>
      </w:r>
      <w:r>
        <w:rPr>
          <w:rFonts w:cs="Arial"/>
          <w:color w:val="000000"/>
        </w:rPr>
        <w:t>-</w:t>
      </w:r>
      <w:r w:rsidRPr="00F85087">
        <w:rPr>
          <w:rFonts w:cs="Arial"/>
          <w:color w:val="000000"/>
        </w:rPr>
        <w:t>date</w:t>
      </w:r>
      <w:r w:rsidRPr="00BC6730">
        <w:rPr>
          <w:rFonts w:cs="Arial"/>
          <w:color w:val="000000"/>
        </w:rPr>
        <w:t xml:space="preserve">:  </w:t>
      </w:r>
    </w:p>
    <w:p w14:paraId="3B4F23A8" w14:textId="77777777" w:rsidR="00B05731" w:rsidRPr="00BC6730" w:rsidRDefault="00B05731" w:rsidP="00B05731">
      <w:pPr>
        <w:numPr>
          <w:ilvl w:val="1"/>
          <w:numId w:val="51"/>
        </w:numPr>
        <w:ind w:left="1560" w:hanging="142"/>
        <w:rPr>
          <w:rFonts w:cs="Arial"/>
          <w:color w:val="000000"/>
        </w:rPr>
      </w:pPr>
      <w:r w:rsidRPr="00BC6730">
        <w:rPr>
          <w:rFonts w:cs="Arial"/>
          <w:color w:val="000000"/>
        </w:rPr>
        <w:t>update report fields (such as denomination, breeder</w:t>
      </w:r>
      <w:r>
        <w:rPr>
          <w:rFonts w:cs="Arial"/>
          <w:color w:val="000000"/>
        </w:rPr>
        <w:t>,</w:t>
      </w:r>
      <w:r w:rsidRPr="00BC6730">
        <w:rPr>
          <w:rFonts w:cs="Arial"/>
          <w:color w:val="000000"/>
        </w:rPr>
        <w:t xml:space="preserve"> etc</w:t>
      </w:r>
      <w:r>
        <w:rPr>
          <w:rFonts w:cs="Arial"/>
          <w:color w:val="000000"/>
        </w:rPr>
        <w:t>.</w:t>
      </w:r>
      <w:r w:rsidRPr="00BC6730">
        <w:rPr>
          <w:rFonts w:cs="Arial"/>
          <w:color w:val="000000"/>
        </w:rPr>
        <w:t>) if there is any change during the examination period</w:t>
      </w:r>
      <w:r>
        <w:rPr>
          <w:rFonts w:cs="Arial"/>
          <w:color w:val="000000"/>
        </w:rPr>
        <w:t>,</w:t>
      </w:r>
    </w:p>
    <w:p w14:paraId="6617AC56" w14:textId="77777777" w:rsidR="00B05731" w:rsidRPr="00BC6730" w:rsidRDefault="00B05731" w:rsidP="00B05731">
      <w:pPr>
        <w:numPr>
          <w:ilvl w:val="1"/>
          <w:numId w:val="51"/>
        </w:numPr>
        <w:ind w:left="1560" w:hanging="142"/>
        <w:rPr>
          <w:rFonts w:cs="Arial"/>
          <w:color w:val="000000"/>
        </w:rPr>
      </w:pPr>
      <w:r w:rsidRPr="00BC6730">
        <w:rPr>
          <w:rFonts w:cs="Arial"/>
          <w:color w:val="000000"/>
        </w:rPr>
        <w:t>change status of report to “Prepared” when a report is produced and can be made available</w:t>
      </w:r>
      <w:r>
        <w:rPr>
          <w:rFonts w:cs="Arial"/>
          <w:color w:val="000000"/>
        </w:rPr>
        <w:t>,</w:t>
      </w:r>
    </w:p>
    <w:p w14:paraId="353B43F2" w14:textId="77777777" w:rsidR="00B05731" w:rsidRPr="00BC6730" w:rsidRDefault="00B05731" w:rsidP="00B05731">
      <w:pPr>
        <w:numPr>
          <w:ilvl w:val="1"/>
          <w:numId w:val="51"/>
        </w:numPr>
        <w:ind w:left="1560" w:hanging="142"/>
        <w:rPr>
          <w:rFonts w:cs="Arial"/>
          <w:color w:val="000000"/>
        </w:rPr>
      </w:pPr>
      <w:r w:rsidRPr="00BC6730">
        <w:rPr>
          <w:rFonts w:cs="Arial"/>
          <w:color w:val="000000"/>
        </w:rPr>
        <w:t>change status of report to “Ready</w:t>
      </w:r>
      <w:r>
        <w:rPr>
          <w:rFonts w:cs="Arial"/>
          <w:color w:val="000000"/>
        </w:rPr>
        <w:t>”,</w:t>
      </w:r>
    </w:p>
    <w:p w14:paraId="3DAA798D" w14:textId="77777777" w:rsidR="00B05731" w:rsidRPr="00B70E96" w:rsidRDefault="00B05731" w:rsidP="00B05731">
      <w:pPr>
        <w:numPr>
          <w:ilvl w:val="1"/>
          <w:numId w:val="51"/>
        </w:numPr>
        <w:ind w:left="1560" w:hanging="142"/>
        <w:rPr>
          <w:rFonts w:cs="Arial"/>
          <w:color w:val="000000"/>
        </w:rPr>
      </w:pPr>
      <w:r w:rsidRPr="00BC6730">
        <w:rPr>
          <w:rFonts w:cs="Arial"/>
          <w:color w:val="000000"/>
        </w:rPr>
        <w:t>contact requesting PVP office</w:t>
      </w:r>
      <w:r>
        <w:rPr>
          <w:rFonts w:cs="Arial"/>
          <w:color w:val="000000"/>
        </w:rPr>
        <w:t xml:space="preserve"> </w:t>
      </w:r>
      <w:r w:rsidRPr="00BC6730">
        <w:rPr>
          <w:rFonts w:cs="Arial"/>
          <w:color w:val="000000"/>
        </w:rPr>
        <w:t>to upload interim reports as attachments</w:t>
      </w:r>
      <w:r>
        <w:rPr>
          <w:rFonts w:cs="Arial"/>
          <w:color w:val="000000"/>
        </w:rPr>
        <w:t>;</w:t>
      </w:r>
    </w:p>
    <w:p w14:paraId="5005D982" w14:textId="77777777" w:rsidR="00B05731" w:rsidRPr="00BC6730" w:rsidRDefault="00B05731" w:rsidP="00B05731">
      <w:pPr>
        <w:numPr>
          <w:ilvl w:val="0"/>
          <w:numId w:val="50"/>
        </w:numPr>
        <w:ind w:left="1134" w:hanging="567"/>
        <w:rPr>
          <w:rFonts w:cs="Arial"/>
          <w:color w:val="000000"/>
        </w:rPr>
      </w:pPr>
      <w:r w:rsidRPr="00B70E96">
        <w:rPr>
          <w:rFonts w:cs="Arial"/>
          <w:color w:val="000000"/>
        </w:rPr>
        <w:t xml:space="preserve">Transfer request </w:t>
      </w:r>
      <w:r w:rsidRPr="00BC6730">
        <w:rPr>
          <w:rFonts w:cs="Arial"/>
          <w:color w:val="000000"/>
        </w:rPr>
        <w:t xml:space="preserve">information made through UPOV e-PVP DUS Exchange </w:t>
      </w:r>
      <w:r>
        <w:rPr>
          <w:rFonts w:cs="Arial"/>
          <w:color w:val="000000"/>
        </w:rPr>
        <w:t xml:space="preserve">Module </w:t>
      </w:r>
      <w:r w:rsidRPr="00BC6730">
        <w:rPr>
          <w:rFonts w:cs="Arial"/>
          <w:color w:val="000000"/>
        </w:rPr>
        <w:t>to national/regional systems</w:t>
      </w:r>
      <w:r>
        <w:rPr>
          <w:rFonts w:cs="Arial"/>
          <w:color w:val="000000"/>
        </w:rPr>
        <w:t>;</w:t>
      </w:r>
    </w:p>
    <w:p w14:paraId="0B762E6A" w14:textId="77777777" w:rsidR="00B05731" w:rsidRPr="00BC6730" w:rsidRDefault="00B05731" w:rsidP="00B05731">
      <w:pPr>
        <w:numPr>
          <w:ilvl w:val="0"/>
          <w:numId w:val="50"/>
        </w:numPr>
        <w:ind w:left="1134" w:hanging="567"/>
        <w:rPr>
          <w:rFonts w:cs="Arial"/>
          <w:color w:val="000000"/>
        </w:rPr>
      </w:pPr>
      <w:r w:rsidRPr="00B70E96">
        <w:rPr>
          <w:rFonts w:cs="Arial"/>
          <w:color w:val="000000"/>
        </w:rPr>
        <w:t>Transfer progress on processing request</w:t>
      </w:r>
      <w:r w:rsidRPr="00BC6730">
        <w:rPr>
          <w:rFonts w:cs="Arial"/>
          <w:b/>
          <w:bCs/>
          <w:color w:val="000000"/>
        </w:rPr>
        <w:t xml:space="preserve"> </w:t>
      </w:r>
      <w:r w:rsidRPr="00BC6730">
        <w:rPr>
          <w:rFonts w:cs="Arial"/>
          <w:color w:val="000000"/>
        </w:rPr>
        <w:t>to UPOV e-PVP DUS Exchange module.</w:t>
      </w:r>
    </w:p>
    <w:p w14:paraId="4FDF5859" w14:textId="77777777" w:rsidR="00B05731" w:rsidRDefault="00B05731" w:rsidP="00B05731">
      <w:pPr>
        <w:rPr>
          <w:rFonts w:cs="Arial"/>
          <w:snapToGrid w:val="0"/>
          <w:u w:val="single"/>
        </w:rPr>
      </w:pPr>
    </w:p>
    <w:p w14:paraId="464D1EE1" w14:textId="77777777" w:rsidR="00B05731" w:rsidRPr="004C3496" w:rsidRDefault="00B05731" w:rsidP="00B05731">
      <w:pPr>
        <w:rPr>
          <w:rFonts w:cs="Arial"/>
          <w:snapToGrid w:val="0"/>
          <w:u w:val="single"/>
        </w:rPr>
      </w:pPr>
    </w:p>
    <w:p w14:paraId="17A681B2" w14:textId="77777777" w:rsidR="00B05731" w:rsidRPr="003B73CB" w:rsidRDefault="00B05731" w:rsidP="00B05731">
      <w:pPr>
        <w:pStyle w:val="Heading1"/>
      </w:pPr>
      <w:bookmarkStart w:id="8" w:name="_Toc147153475"/>
      <w:bookmarkStart w:id="9" w:name="_Toc161137181"/>
      <w:r w:rsidRPr="003B73CB">
        <w:t>Future developments</w:t>
      </w:r>
      <w:bookmarkEnd w:id="8"/>
      <w:bookmarkEnd w:id="9"/>
      <w:r w:rsidRPr="003B73CB">
        <w:t xml:space="preserve"> </w:t>
      </w:r>
    </w:p>
    <w:p w14:paraId="69CA48FA" w14:textId="77777777" w:rsidR="00B05731" w:rsidRDefault="00B05731" w:rsidP="00B05731"/>
    <w:p w14:paraId="105E8B52" w14:textId="77777777" w:rsidR="00B05731" w:rsidRPr="00C75235" w:rsidRDefault="00B05731" w:rsidP="00B05731">
      <w:pPr>
        <w:rPr>
          <w:rFonts w:cs="Arial"/>
          <w:color w:val="000000"/>
          <w:u w:val="single"/>
        </w:rPr>
      </w:pPr>
      <w:r w:rsidRPr="00C75235">
        <w:rPr>
          <w:rFonts w:cs="Arial"/>
          <w:color w:val="000000"/>
          <w:u w:val="single"/>
        </w:rPr>
        <w:t>Joining members</w:t>
      </w:r>
    </w:p>
    <w:p w14:paraId="16137CDE" w14:textId="77777777" w:rsidR="00B05731" w:rsidRDefault="00B05731" w:rsidP="00B05731"/>
    <w:p w14:paraId="04AA0D58" w14:textId="77777777" w:rsidR="00B05731" w:rsidRDefault="00B05731" w:rsidP="00B05731"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>
        <w:rPr>
          <w:rFonts w:cs="Arial"/>
          <w:color w:val="000000"/>
        </w:rPr>
        <w:t>Circular</w:t>
      </w:r>
      <w:r>
        <w:t xml:space="preserve"> E-23/218 was sent on December 20, 2023 to invite members of the Union to express their interest to use the UPOV e-PVP DUS Report Exchange Module.</w:t>
      </w:r>
    </w:p>
    <w:p w14:paraId="0ACEA165" w14:textId="77777777" w:rsidR="00B05731" w:rsidRDefault="00B05731" w:rsidP="00B05731"/>
    <w:p w14:paraId="34124A8D" w14:textId="77777777" w:rsidR="00B05731" w:rsidRDefault="00B05731" w:rsidP="00B05731"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>
        <w:rPr>
          <w:rFonts w:cs="Arial"/>
          <w:color w:val="000000"/>
        </w:rPr>
        <w:t>The Office of the Union received a negative reply from Sweden and positive replies from Brazil, Georgia and Morocco.</w:t>
      </w:r>
    </w:p>
    <w:p w14:paraId="3CC2D92A" w14:textId="77777777" w:rsidR="00B05731" w:rsidRDefault="00B05731" w:rsidP="00B05731"/>
    <w:p w14:paraId="1A120736" w14:textId="77777777" w:rsidR="00B05731" w:rsidRDefault="00B05731" w:rsidP="00B05731">
      <w:pPr>
        <w:rPr>
          <w:rFonts w:cs="Arial"/>
          <w:color w:val="000000"/>
        </w:rPr>
      </w:pPr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>
        <w:rPr>
          <w:rFonts w:cs="Arial"/>
          <w:color w:val="000000"/>
        </w:rPr>
        <w:t>In addition, New Zealand and the United States of America expressed their interest to join the UPOV e</w:t>
      </w:r>
      <w:r>
        <w:rPr>
          <w:rFonts w:cs="Arial"/>
          <w:color w:val="000000"/>
        </w:rPr>
        <w:noBreakHyphen/>
        <w:t>PVP DUS Exchange Module.</w:t>
      </w:r>
    </w:p>
    <w:p w14:paraId="40AB6C1F" w14:textId="77777777" w:rsidR="00B05731" w:rsidRPr="003B73CB" w:rsidRDefault="00B05731" w:rsidP="00B05731">
      <w:pPr>
        <w:rPr>
          <w:rFonts w:cs="Arial"/>
          <w:color w:val="000000"/>
        </w:rPr>
      </w:pPr>
    </w:p>
    <w:p w14:paraId="0B5FC25F" w14:textId="77777777" w:rsidR="00B05731" w:rsidRDefault="00B05731" w:rsidP="00B05731">
      <w:pPr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Functionalities</w:t>
      </w:r>
    </w:p>
    <w:p w14:paraId="73B07992" w14:textId="77777777" w:rsidR="00B05731" w:rsidRPr="003B73CB" w:rsidRDefault="00B05731" w:rsidP="00B05731">
      <w:pPr>
        <w:rPr>
          <w:rFonts w:cs="Arial"/>
          <w:color w:val="000000"/>
          <w:u w:val="single"/>
        </w:rPr>
      </w:pPr>
    </w:p>
    <w:p w14:paraId="5434C5AE" w14:textId="77777777" w:rsidR="00B05731" w:rsidRDefault="00B05731" w:rsidP="00B05731">
      <w:pPr>
        <w:rPr>
          <w:rFonts w:cs="Arial"/>
          <w:snapToGrid w:val="0"/>
        </w:rPr>
      </w:pPr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 w:rsidRPr="003B73CB">
        <w:rPr>
          <w:rFonts w:cs="Arial"/>
          <w:snapToGrid w:val="0"/>
        </w:rPr>
        <w:t>The following functionalities are anticipated in future releases:</w:t>
      </w:r>
    </w:p>
    <w:p w14:paraId="079096EE" w14:textId="77777777" w:rsidR="00B05731" w:rsidRPr="003B73CB" w:rsidRDefault="00B05731" w:rsidP="00B05731">
      <w:pPr>
        <w:rPr>
          <w:rFonts w:cs="Arial"/>
          <w:snapToGrid w:val="0"/>
        </w:rPr>
      </w:pPr>
    </w:p>
    <w:p w14:paraId="50FADF75" w14:textId="77777777" w:rsidR="00B05731" w:rsidRPr="00BC6730" w:rsidRDefault="00B05731" w:rsidP="00B05731">
      <w:pPr>
        <w:numPr>
          <w:ilvl w:val="0"/>
          <w:numId w:val="52"/>
        </w:numPr>
        <w:ind w:left="1134" w:hanging="567"/>
        <w:rPr>
          <w:rFonts w:cs="Arial"/>
          <w:color w:val="000000"/>
        </w:rPr>
      </w:pPr>
      <w:r w:rsidRPr="00BC6730">
        <w:rPr>
          <w:rFonts w:cs="Arial"/>
          <w:color w:val="000000"/>
        </w:rPr>
        <w:t xml:space="preserve">Provide support for exchanging </w:t>
      </w:r>
      <w:proofErr w:type="spellStart"/>
      <w:r w:rsidRPr="00D52FD9">
        <w:rPr>
          <w:rFonts w:cs="Arial"/>
          <w:color w:val="000000"/>
        </w:rPr>
        <w:t>VCU</w:t>
      </w:r>
      <w:proofErr w:type="spellEnd"/>
      <w:r w:rsidRPr="00BC6730">
        <w:rPr>
          <w:rFonts w:cs="Arial"/>
          <w:color w:val="000000"/>
        </w:rPr>
        <w:t xml:space="preserve"> (Value for Cultivation and Use) reports if needed;</w:t>
      </w:r>
    </w:p>
    <w:p w14:paraId="435B71C8" w14:textId="77777777" w:rsidR="00B05731" w:rsidRPr="00BC6730" w:rsidRDefault="00B05731" w:rsidP="00B05731">
      <w:pPr>
        <w:numPr>
          <w:ilvl w:val="0"/>
          <w:numId w:val="52"/>
        </w:numPr>
        <w:ind w:left="1134" w:hanging="567"/>
        <w:rPr>
          <w:rFonts w:cs="Arial"/>
          <w:color w:val="000000"/>
        </w:rPr>
      </w:pPr>
      <w:r w:rsidRPr="00BC6730">
        <w:rPr>
          <w:rFonts w:cs="Arial"/>
          <w:color w:val="000000"/>
        </w:rPr>
        <w:t xml:space="preserve">Add a new role for </w:t>
      </w:r>
      <w:r w:rsidRPr="00D52FD9">
        <w:rPr>
          <w:rFonts w:cs="Arial"/>
          <w:color w:val="000000"/>
        </w:rPr>
        <w:t>DUS test centers</w:t>
      </w:r>
      <w:r w:rsidRPr="00BC6730">
        <w:rPr>
          <w:rFonts w:cs="Arial"/>
          <w:color w:val="000000"/>
        </w:rPr>
        <w:t>:</w:t>
      </w:r>
    </w:p>
    <w:p w14:paraId="2628DD2D" w14:textId="77777777" w:rsidR="00B05731" w:rsidRPr="00BC6730" w:rsidRDefault="00B05731" w:rsidP="00B05731">
      <w:pPr>
        <w:numPr>
          <w:ilvl w:val="1"/>
          <w:numId w:val="53"/>
        </w:numPr>
        <w:ind w:left="1560" w:hanging="142"/>
        <w:rPr>
          <w:rFonts w:cs="Arial"/>
          <w:color w:val="000000"/>
        </w:rPr>
      </w:pPr>
      <w:r w:rsidRPr="00BC6730">
        <w:rPr>
          <w:rFonts w:cs="Arial"/>
          <w:color w:val="000000"/>
        </w:rPr>
        <w:t>accept request</w:t>
      </w:r>
      <w:r>
        <w:rPr>
          <w:rFonts w:cs="Arial"/>
          <w:color w:val="000000"/>
        </w:rPr>
        <w:t>s</w:t>
      </w:r>
      <w:r w:rsidRPr="00BC6730">
        <w:rPr>
          <w:rFonts w:cs="Arial"/>
          <w:color w:val="000000"/>
        </w:rPr>
        <w:t xml:space="preserve"> from PVP offices</w:t>
      </w:r>
      <w:r>
        <w:rPr>
          <w:rFonts w:cs="Arial"/>
          <w:color w:val="000000"/>
        </w:rPr>
        <w:t>,</w:t>
      </w:r>
    </w:p>
    <w:p w14:paraId="08B9C0D2" w14:textId="77777777" w:rsidR="00B05731" w:rsidRPr="00BC6730" w:rsidRDefault="00B05731" w:rsidP="00B05731">
      <w:pPr>
        <w:numPr>
          <w:ilvl w:val="1"/>
          <w:numId w:val="53"/>
        </w:numPr>
        <w:ind w:left="1560" w:hanging="142"/>
        <w:rPr>
          <w:rFonts w:cs="Arial"/>
          <w:color w:val="000000"/>
        </w:rPr>
      </w:pPr>
      <w:r w:rsidRPr="00BC6730">
        <w:rPr>
          <w:rFonts w:cs="Arial"/>
          <w:color w:val="000000"/>
        </w:rPr>
        <w:t>share test results (Report) with the PVP office when the PVPO commissions/delegates to DUS test centers.</w:t>
      </w:r>
    </w:p>
    <w:p w14:paraId="5926F7FA" w14:textId="77777777" w:rsidR="00B05731" w:rsidRDefault="00B05731" w:rsidP="00B05731"/>
    <w:p w14:paraId="47041ACB" w14:textId="77777777" w:rsidR="00B05731" w:rsidRDefault="00B05731" w:rsidP="00B05731"/>
    <w:p w14:paraId="0384C9F2" w14:textId="77777777" w:rsidR="00B05731" w:rsidRPr="00C651CE" w:rsidRDefault="00B05731" w:rsidP="00B05731"/>
    <w:p w14:paraId="1844077B" w14:textId="77777777" w:rsidR="00B05731" w:rsidRDefault="00B05731" w:rsidP="00B05731">
      <w:pPr>
        <w:jc w:val="right"/>
      </w:pPr>
      <w:r w:rsidRPr="00C5280D">
        <w:t>[End of document]</w:t>
      </w:r>
    </w:p>
    <w:p w14:paraId="02103F58" w14:textId="77777777" w:rsidR="00B570F7" w:rsidRPr="00B05731" w:rsidRDefault="00B570F7" w:rsidP="00B05731"/>
    <w:sectPr w:rsidR="00B570F7" w:rsidRPr="00B05731" w:rsidSect="0004198B">
      <w:headerReference w:type="default" r:id="rId7"/>
      <w:headerReference w:type="firs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A791" w14:textId="77777777" w:rsidR="00B05731" w:rsidRPr="00C5280D" w:rsidRDefault="00B05731" w:rsidP="00EB048E">
    <w:pPr>
      <w:pStyle w:val="Header"/>
      <w:rPr>
        <w:rStyle w:val="PageNumber"/>
        <w:lang w:val="en-US"/>
      </w:rPr>
    </w:pPr>
    <w:r>
      <w:t>EA</w:t>
    </w:r>
    <w:r>
      <w:t>M</w:t>
    </w:r>
    <w:r>
      <w:t>/</w:t>
    </w:r>
    <w:r>
      <w:t>3</w:t>
    </w:r>
    <w:r>
      <w:t>/</w:t>
    </w:r>
    <w:r>
      <w:t>5</w:t>
    </w:r>
  </w:p>
  <w:p w14:paraId="3DDE1AF3" w14:textId="77777777" w:rsidR="00B05731" w:rsidRPr="00C5280D" w:rsidRDefault="00B0573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CBCBBBD" w14:textId="77777777" w:rsidR="00B05731" w:rsidRPr="00C5280D" w:rsidRDefault="00B05731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B63A" w14:textId="77777777" w:rsidR="00B05731" w:rsidRPr="0004198B" w:rsidRDefault="00B05731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A50A9"/>
    <w:multiLevelType w:val="hybridMultilevel"/>
    <w:tmpl w:val="5044D8BE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33CB5"/>
    <w:multiLevelType w:val="hybridMultilevel"/>
    <w:tmpl w:val="4BDC93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5B9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555FAB"/>
    <w:multiLevelType w:val="hybridMultilevel"/>
    <w:tmpl w:val="F7D672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32E6B89"/>
    <w:multiLevelType w:val="hybridMultilevel"/>
    <w:tmpl w:val="973C43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D865B9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032794">
    <w:abstractNumId w:val="24"/>
  </w:num>
  <w:num w:numId="2" w16cid:durableId="246690104">
    <w:abstractNumId w:val="18"/>
  </w:num>
  <w:num w:numId="3" w16cid:durableId="87506090">
    <w:abstractNumId w:val="20"/>
  </w:num>
  <w:num w:numId="4" w16cid:durableId="1187331039">
    <w:abstractNumId w:val="9"/>
  </w:num>
  <w:num w:numId="5" w16cid:durableId="295646878">
    <w:abstractNumId w:val="7"/>
  </w:num>
  <w:num w:numId="6" w16cid:durableId="1892383410">
    <w:abstractNumId w:val="6"/>
  </w:num>
  <w:num w:numId="7" w16cid:durableId="1433431147">
    <w:abstractNumId w:val="5"/>
  </w:num>
  <w:num w:numId="8" w16cid:durableId="1022633090">
    <w:abstractNumId w:val="4"/>
  </w:num>
  <w:num w:numId="9" w16cid:durableId="873227007">
    <w:abstractNumId w:val="8"/>
  </w:num>
  <w:num w:numId="10" w16cid:durableId="1690569135">
    <w:abstractNumId w:val="3"/>
  </w:num>
  <w:num w:numId="11" w16cid:durableId="32775788">
    <w:abstractNumId w:val="2"/>
  </w:num>
  <w:num w:numId="12" w16cid:durableId="86704891">
    <w:abstractNumId w:val="1"/>
  </w:num>
  <w:num w:numId="13" w16cid:durableId="1728990556">
    <w:abstractNumId w:val="0"/>
  </w:num>
  <w:num w:numId="14" w16cid:durableId="264702602">
    <w:abstractNumId w:val="24"/>
  </w:num>
  <w:num w:numId="15" w16cid:durableId="558635529">
    <w:abstractNumId w:val="18"/>
  </w:num>
  <w:num w:numId="16" w16cid:durableId="1536312788">
    <w:abstractNumId w:val="20"/>
  </w:num>
  <w:num w:numId="17" w16cid:durableId="1744522530">
    <w:abstractNumId w:val="9"/>
  </w:num>
  <w:num w:numId="18" w16cid:durableId="1876382556">
    <w:abstractNumId w:val="7"/>
  </w:num>
  <w:num w:numId="19" w16cid:durableId="1676570427">
    <w:abstractNumId w:val="6"/>
  </w:num>
  <w:num w:numId="20" w16cid:durableId="1195771664">
    <w:abstractNumId w:val="5"/>
  </w:num>
  <w:num w:numId="21" w16cid:durableId="2014215897">
    <w:abstractNumId w:val="4"/>
  </w:num>
  <w:num w:numId="22" w16cid:durableId="361978207">
    <w:abstractNumId w:val="8"/>
  </w:num>
  <w:num w:numId="23" w16cid:durableId="269439736">
    <w:abstractNumId w:val="3"/>
  </w:num>
  <w:num w:numId="24" w16cid:durableId="1450389232">
    <w:abstractNumId w:val="2"/>
  </w:num>
  <w:num w:numId="25" w16cid:durableId="137573014">
    <w:abstractNumId w:val="1"/>
  </w:num>
  <w:num w:numId="26" w16cid:durableId="894659005">
    <w:abstractNumId w:val="0"/>
  </w:num>
  <w:num w:numId="27" w16cid:durableId="1834447121">
    <w:abstractNumId w:val="24"/>
  </w:num>
  <w:num w:numId="28" w16cid:durableId="2057047736">
    <w:abstractNumId w:val="18"/>
  </w:num>
  <w:num w:numId="29" w16cid:durableId="1244879720">
    <w:abstractNumId w:val="20"/>
  </w:num>
  <w:num w:numId="30" w16cid:durableId="688457729">
    <w:abstractNumId w:val="9"/>
  </w:num>
  <w:num w:numId="31" w16cid:durableId="833180194">
    <w:abstractNumId w:val="7"/>
  </w:num>
  <w:num w:numId="32" w16cid:durableId="832720156">
    <w:abstractNumId w:val="6"/>
  </w:num>
  <w:num w:numId="33" w16cid:durableId="1912694168">
    <w:abstractNumId w:val="5"/>
  </w:num>
  <w:num w:numId="34" w16cid:durableId="1410271382">
    <w:abstractNumId w:val="4"/>
  </w:num>
  <w:num w:numId="35" w16cid:durableId="2009822486">
    <w:abstractNumId w:val="8"/>
  </w:num>
  <w:num w:numId="36" w16cid:durableId="782579094">
    <w:abstractNumId w:val="3"/>
  </w:num>
  <w:num w:numId="37" w16cid:durableId="2094204399">
    <w:abstractNumId w:val="2"/>
  </w:num>
  <w:num w:numId="38" w16cid:durableId="198713698">
    <w:abstractNumId w:val="1"/>
  </w:num>
  <w:num w:numId="39" w16cid:durableId="936212238">
    <w:abstractNumId w:val="0"/>
  </w:num>
  <w:num w:numId="40" w16cid:durableId="592322509">
    <w:abstractNumId w:val="16"/>
  </w:num>
  <w:num w:numId="41" w16cid:durableId="1563519181">
    <w:abstractNumId w:val="14"/>
  </w:num>
  <w:num w:numId="42" w16cid:durableId="458302324">
    <w:abstractNumId w:val="22"/>
  </w:num>
  <w:num w:numId="43" w16cid:durableId="1076392089">
    <w:abstractNumId w:val="11"/>
  </w:num>
  <w:num w:numId="44" w16cid:durableId="1774593018">
    <w:abstractNumId w:val="19"/>
  </w:num>
  <w:num w:numId="45" w16cid:durableId="1710181644">
    <w:abstractNumId w:val="13"/>
  </w:num>
  <w:num w:numId="46" w16cid:durableId="279265971">
    <w:abstractNumId w:val="23"/>
  </w:num>
  <w:num w:numId="47" w16cid:durableId="285507131">
    <w:abstractNumId w:val="19"/>
  </w:num>
  <w:num w:numId="48" w16cid:durableId="1956792075">
    <w:abstractNumId w:val="25"/>
  </w:num>
  <w:num w:numId="49" w16cid:durableId="1984389757">
    <w:abstractNumId w:val="21"/>
  </w:num>
  <w:num w:numId="50" w16cid:durableId="465124363">
    <w:abstractNumId w:val="10"/>
  </w:num>
  <w:num w:numId="51" w16cid:durableId="1087382061">
    <w:abstractNumId w:val="17"/>
  </w:num>
  <w:num w:numId="52" w16cid:durableId="1173029224">
    <w:abstractNumId w:val="15"/>
  </w:num>
  <w:num w:numId="53" w16cid:durableId="277110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3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015A"/>
    <w:rsid w:val="000618C6"/>
    <w:rsid w:val="000619A4"/>
    <w:rsid w:val="00061FE4"/>
    <w:rsid w:val="000620CD"/>
    <w:rsid w:val="00062397"/>
    <w:rsid w:val="000625BE"/>
    <w:rsid w:val="000635B4"/>
    <w:rsid w:val="000646E6"/>
    <w:rsid w:val="00065912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02E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3FA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2ABF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0F5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0C9C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B59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03F2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39B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68A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8E3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6CA5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02EE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6D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0E0"/>
    <w:rsid w:val="00862436"/>
    <w:rsid w:val="00862B0D"/>
    <w:rsid w:val="00862E91"/>
    <w:rsid w:val="00863707"/>
    <w:rsid w:val="0086389C"/>
    <w:rsid w:val="008639D7"/>
    <w:rsid w:val="00863E5C"/>
    <w:rsid w:val="0086421C"/>
    <w:rsid w:val="00864369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1A77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72F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DA9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3792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297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5731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231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5911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AE2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2B20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12C2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83D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6C05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6C12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ABD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3EEE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2D9C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1951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BB3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B7DB5A"/>
  <w15:chartTrackingRefBased/>
  <w15:docId w15:val="{DF51DFD8-6E39-456E-8B01-2AE93A14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731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Disclaimer">
    <w:name w:val="Disclaimer"/>
    <w:next w:val="Normal"/>
    <w:qFormat/>
    <w:rsid w:val="00B05731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B05731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B05731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5236-EB7B-41BE-97B9-76AE9D21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4065</Characters>
  <Application>Microsoft Office Word</Application>
  <DocSecurity>0</DocSecurity>
  <Lines>116</Lines>
  <Paragraphs>70</Paragraphs>
  <ScaleCrop>false</ScaleCrop>
  <Company>World Intellectual Property Organization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BESSE Ariane</cp:lastModifiedBy>
  <cp:revision>1</cp:revision>
  <cp:lastPrinted>2008-06-18T15:37:00Z</cp:lastPrinted>
  <dcterms:created xsi:type="dcterms:W3CDTF">2024-03-12T21:00:00Z</dcterms:created>
  <dcterms:modified xsi:type="dcterms:W3CDTF">2024-03-12T21:01:00Z</dcterms:modified>
</cp:coreProperties>
</file>