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5FA0F46" w14:textId="77777777" w:rsidTr="00EB4E9C">
        <w:tc>
          <w:tcPr>
            <w:tcW w:w="6522" w:type="dxa"/>
          </w:tcPr>
          <w:p w14:paraId="1530C762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01AE18" wp14:editId="6C80A02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B5DBBCB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02536D8E" w14:textId="77777777" w:rsidTr="00645CA8">
        <w:trPr>
          <w:trHeight w:val="219"/>
        </w:trPr>
        <w:tc>
          <w:tcPr>
            <w:tcW w:w="6522" w:type="dxa"/>
          </w:tcPr>
          <w:p w14:paraId="0528B092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50A971A" w14:textId="77777777" w:rsidR="00DC3802" w:rsidRPr="00DA4973" w:rsidRDefault="00DC3802" w:rsidP="00DA4973"/>
        </w:tc>
      </w:tr>
    </w:tbl>
    <w:p w14:paraId="559EA166" w14:textId="77777777" w:rsidR="00DC3802" w:rsidRDefault="00DC3802" w:rsidP="00DC3802"/>
    <w:p w14:paraId="41A2A478" w14:textId="77777777" w:rsidR="00FE58C5" w:rsidRPr="00365DC1" w:rsidRDefault="00FE58C5" w:rsidP="00FE58C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E58C5" w:rsidRPr="00C5280D" w14:paraId="07BD99EC" w14:textId="77777777" w:rsidTr="008B7534">
        <w:tc>
          <w:tcPr>
            <w:tcW w:w="6512" w:type="dxa"/>
          </w:tcPr>
          <w:p w14:paraId="178C54FB" w14:textId="77777777" w:rsidR="00FE58C5" w:rsidRPr="00AC2883" w:rsidRDefault="00FE58C5" w:rsidP="008B7534">
            <w:pPr>
              <w:pStyle w:val="Sessiontc"/>
              <w:spacing w:line="240" w:lineRule="auto"/>
            </w:pPr>
            <w:r>
              <w:t>M</w:t>
            </w:r>
            <w:r w:rsidRPr="000805AE">
              <w:rPr>
                <w:kern w:val="0"/>
              </w:rPr>
              <w:t>eeting on Electronic Applicat</w:t>
            </w:r>
            <w:r>
              <w:t>ions</w:t>
            </w:r>
          </w:p>
          <w:p w14:paraId="7DA4DC4C" w14:textId="3360622C" w:rsidR="00FE58C5" w:rsidRDefault="009D617C" w:rsidP="008B7534">
            <w:pPr>
              <w:pStyle w:val="Sessiontcplacedate"/>
              <w:contextualSpacing w:val="0"/>
            </w:pPr>
            <w:r>
              <w:t>Third</w:t>
            </w:r>
            <w:r w:rsidR="00FE58C5">
              <w:t xml:space="preserve"> meeting</w:t>
            </w:r>
          </w:p>
          <w:p w14:paraId="38A45BE0" w14:textId="37BADC22" w:rsidR="00FE58C5" w:rsidRPr="00DC3802" w:rsidRDefault="00FE58C5" w:rsidP="008B7534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DA4973">
              <w:t xml:space="preserve">Geneva, </w:t>
            </w:r>
            <w:r w:rsidR="009D617C">
              <w:t>March 18</w:t>
            </w:r>
            <w:r>
              <w:t>, 202</w:t>
            </w:r>
            <w:r w:rsidR="009D617C">
              <w:t>4</w:t>
            </w:r>
          </w:p>
        </w:tc>
        <w:tc>
          <w:tcPr>
            <w:tcW w:w="3127" w:type="dxa"/>
          </w:tcPr>
          <w:p w14:paraId="14657B6A" w14:textId="3BF5B0AC" w:rsidR="00FE58C5" w:rsidRPr="003C7FBE" w:rsidRDefault="00FE58C5" w:rsidP="008B7534">
            <w:pPr>
              <w:pStyle w:val="Doccode"/>
              <w:spacing w:line="240" w:lineRule="exact"/>
            </w:pPr>
            <w:r>
              <w:t>EAM/</w:t>
            </w:r>
            <w:r w:rsidR="009D617C">
              <w:t>3</w:t>
            </w:r>
            <w:r>
              <w:t>/</w:t>
            </w:r>
            <w:r w:rsidR="002166AE">
              <w:t>2</w:t>
            </w:r>
          </w:p>
          <w:p w14:paraId="143C5F96" w14:textId="77777777" w:rsidR="00FE58C5" w:rsidRPr="00F221E0" w:rsidRDefault="00FE58C5" w:rsidP="008B7534">
            <w:pPr>
              <w:pStyle w:val="Docoriginal"/>
            </w:pPr>
            <w:r w:rsidRPr="00F221E0">
              <w:t>Original:</w:t>
            </w:r>
            <w:r w:rsidRPr="00F221E0">
              <w:rPr>
                <w:b w:val="0"/>
                <w:spacing w:val="0"/>
              </w:rPr>
              <w:t xml:space="preserve">  English</w:t>
            </w:r>
          </w:p>
          <w:p w14:paraId="6B2BBB4E" w14:textId="4A338C30" w:rsidR="00FE58C5" w:rsidRPr="00F221E0" w:rsidRDefault="00FE58C5" w:rsidP="008B7534">
            <w:pPr>
              <w:pStyle w:val="Docoriginal"/>
            </w:pPr>
            <w:r w:rsidRPr="00F221E0">
              <w:t>Date:</w:t>
            </w:r>
            <w:r w:rsidRPr="00F221E0">
              <w:rPr>
                <w:b w:val="0"/>
                <w:spacing w:val="0"/>
              </w:rPr>
              <w:t xml:space="preserve">  </w:t>
            </w:r>
            <w:r w:rsidR="00C078C1" w:rsidRPr="00C078C1">
              <w:rPr>
                <w:b w:val="0"/>
                <w:spacing w:val="0"/>
              </w:rPr>
              <w:t>March 1</w:t>
            </w:r>
            <w:r w:rsidR="00580A59">
              <w:rPr>
                <w:b w:val="0"/>
                <w:spacing w:val="0"/>
              </w:rPr>
              <w:t>2</w:t>
            </w:r>
            <w:r w:rsidRPr="000D535A">
              <w:rPr>
                <w:b w:val="0"/>
                <w:spacing w:val="0"/>
              </w:rPr>
              <w:t>, 202</w:t>
            </w:r>
            <w:r w:rsidR="009D617C" w:rsidRPr="00C078C1">
              <w:rPr>
                <w:b w:val="0"/>
                <w:spacing w:val="0"/>
              </w:rPr>
              <w:t>4</w:t>
            </w:r>
          </w:p>
        </w:tc>
      </w:tr>
    </w:tbl>
    <w:p w14:paraId="0FC6AC82" w14:textId="71198901" w:rsidR="00FE58C5" w:rsidRPr="006A644A" w:rsidRDefault="002166AE" w:rsidP="00FE58C5">
      <w:pPr>
        <w:pStyle w:val="Titleofdoc0"/>
      </w:pPr>
      <w:r>
        <w:t xml:space="preserve">Overview of UPOV </w:t>
      </w:r>
      <w:r w:rsidRPr="000D535A">
        <w:rPr>
          <w:caps w:val="0"/>
        </w:rPr>
        <w:t>e</w:t>
      </w:r>
      <w:r>
        <w:t>-PVP</w:t>
      </w:r>
    </w:p>
    <w:p w14:paraId="53D4AC6D" w14:textId="77777777" w:rsidR="00FE58C5" w:rsidRPr="006A644A" w:rsidRDefault="00FE58C5" w:rsidP="00FE58C5">
      <w:pPr>
        <w:pStyle w:val="preparedby1"/>
        <w:jc w:val="left"/>
      </w:pPr>
      <w:r w:rsidRPr="000C4E25">
        <w:t>Document prepared by the Office of the Union</w:t>
      </w:r>
    </w:p>
    <w:p w14:paraId="20E7AA17" w14:textId="77777777" w:rsidR="00FE58C5" w:rsidRPr="006A644A" w:rsidRDefault="00FE58C5" w:rsidP="00FE58C5">
      <w:pPr>
        <w:pStyle w:val="Disclaimer"/>
      </w:pPr>
      <w:r w:rsidRPr="006A644A">
        <w:t>Disclaimer:  this document does not represent UPOV policies or guidance</w:t>
      </w:r>
    </w:p>
    <w:p w14:paraId="03DB59DC" w14:textId="77777777" w:rsidR="002166AE" w:rsidRPr="00057624" w:rsidRDefault="002166AE" w:rsidP="004259CE">
      <w:pPr>
        <w:pStyle w:val="Heading1"/>
      </w:pPr>
      <w:bookmarkStart w:id="0" w:name="_Toc475955714"/>
      <w:bookmarkStart w:id="1" w:name="_Toc477186291"/>
      <w:bookmarkStart w:id="2" w:name="_Toc126154036"/>
      <w:bookmarkStart w:id="3" w:name="_Toc161153649"/>
      <w:r w:rsidRPr="00057624">
        <w:t>EXECUTIVE SUMMARY</w:t>
      </w:r>
      <w:bookmarkEnd w:id="0"/>
      <w:bookmarkEnd w:id="1"/>
      <w:bookmarkEnd w:id="2"/>
      <w:bookmarkEnd w:id="3"/>
    </w:p>
    <w:p w14:paraId="1112FDEE" w14:textId="77777777" w:rsidR="002166AE" w:rsidRPr="00057624" w:rsidRDefault="002166AE" w:rsidP="002166AE">
      <w:pPr>
        <w:rPr>
          <w:rFonts w:cs="Arial"/>
          <w:color w:val="000000"/>
        </w:rPr>
      </w:pPr>
    </w:p>
    <w:p w14:paraId="0D4F3ADE" w14:textId="6DE53395" w:rsidR="004016FE" w:rsidRDefault="000328A6" w:rsidP="004016FE">
      <w:pPr>
        <w:rPr>
          <w:rFonts w:cs="Arial"/>
          <w:shd w:val="clear" w:color="auto" w:fill="FFFFFF"/>
        </w:rPr>
      </w:pPr>
      <w:r w:rsidRPr="00057624">
        <w:rPr>
          <w:rFonts w:cs="Arial"/>
          <w:color w:val="000000"/>
        </w:rPr>
        <w:fldChar w:fldCharType="begin"/>
      </w:r>
      <w:r w:rsidRPr="00057624">
        <w:rPr>
          <w:rFonts w:cs="Arial"/>
          <w:color w:val="000000"/>
        </w:rPr>
        <w:instrText xml:space="preserve"> AUTONUM  </w:instrText>
      </w:r>
      <w:r w:rsidRPr="00057624">
        <w:rPr>
          <w:rFonts w:cs="Arial"/>
          <w:color w:val="000000"/>
        </w:rPr>
        <w:fldChar w:fldCharType="end"/>
      </w:r>
      <w:r w:rsidRPr="00057624">
        <w:rPr>
          <w:rFonts w:cs="Arial"/>
          <w:color w:val="000000"/>
        </w:rPr>
        <w:tab/>
      </w:r>
      <w:r w:rsidR="004016FE">
        <w:rPr>
          <w:rFonts w:cs="Arial"/>
          <w:color w:val="000000"/>
        </w:rPr>
        <w:t xml:space="preserve">In 2023 the </w:t>
      </w:r>
      <w:r w:rsidR="004016FE" w:rsidRPr="00057624">
        <w:rPr>
          <w:rFonts w:cs="Arial"/>
          <w:color w:val="000000"/>
        </w:rPr>
        <w:t>UPOV</w:t>
      </w:r>
      <w:r w:rsidR="004016FE">
        <w:rPr>
          <w:rFonts w:cs="Arial"/>
          <w:color w:val="000000"/>
        </w:rPr>
        <w:t xml:space="preserve"> e-PVP was set up.</w:t>
      </w:r>
      <w:r w:rsidR="00C078C1">
        <w:rPr>
          <w:rFonts w:cs="Arial"/>
          <w:color w:val="000000"/>
        </w:rPr>
        <w:t xml:space="preserve"> </w:t>
      </w:r>
      <w:r w:rsidR="004016FE">
        <w:rPr>
          <w:rFonts w:cs="Arial"/>
          <w:color w:val="000000"/>
        </w:rPr>
        <w:t xml:space="preserve"> </w:t>
      </w:r>
      <w:r w:rsidR="004016FE" w:rsidRPr="00057624">
        <w:rPr>
          <w:rFonts w:cs="Arial"/>
          <w:color w:val="000000"/>
        </w:rPr>
        <w:t>UPOV</w:t>
      </w:r>
      <w:r w:rsidR="004016FE">
        <w:rPr>
          <w:rFonts w:cs="Arial"/>
          <w:color w:val="000000"/>
        </w:rPr>
        <w:t xml:space="preserve"> e-PVP is the umbrella name for IT-tools offered by UPOV. </w:t>
      </w:r>
      <w:r w:rsidR="00C078C1">
        <w:rPr>
          <w:rFonts w:cs="Arial"/>
          <w:color w:val="000000"/>
        </w:rPr>
        <w:t xml:space="preserve"> </w:t>
      </w:r>
      <w:r w:rsidR="004016FE" w:rsidRPr="00FC4724">
        <w:rPr>
          <w:rFonts w:cs="Arial"/>
          <w:snapToGrid w:val="0"/>
        </w:rPr>
        <w:t>The aim of UPOV e-PVP is to provide coherent and comprehensive assistance in the implementation of the UPOV system of plant variety protection</w:t>
      </w:r>
      <w:r w:rsidR="004016FE">
        <w:rPr>
          <w:rFonts w:cs="Arial"/>
          <w:snapToGrid w:val="0"/>
        </w:rPr>
        <w:t xml:space="preserve">. </w:t>
      </w:r>
      <w:r w:rsidR="004016FE">
        <w:rPr>
          <w:rFonts w:cs="Arial"/>
          <w:shd w:val="clear" w:color="auto" w:fill="FFFFFF"/>
        </w:rPr>
        <w:t xml:space="preserve">Viet Nam was the first UPOV member </w:t>
      </w:r>
      <w:r w:rsidR="00C078C1">
        <w:rPr>
          <w:rFonts w:cs="Arial"/>
          <w:shd w:val="clear" w:color="auto" w:fill="FFFFFF"/>
        </w:rPr>
        <w:t xml:space="preserve">to join </w:t>
      </w:r>
      <w:r w:rsidR="004016FE">
        <w:rPr>
          <w:rFonts w:cs="Arial"/>
          <w:shd w:val="clear" w:color="auto" w:fill="FFFFFF"/>
        </w:rPr>
        <w:t xml:space="preserve">UPOV e-PVP by using the full package of components. </w:t>
      </w:r>
    </w:p>
    <w:p w14:paraId="33921D28" w14:textId="77777777" w:rsidR="004016FE" w:rsidRDefault="004016FE" w:rsidP="004016FE">
      <w:pPr>
        <w:rPr>
          <w:rFonts w:cs="Arial"/>
          <w:shd w:val="clear" w:color="auto" w:fill="FFFFFF"/>
        </w:rPr>
      </w:pPr>
    </w:p>
    <w:p w14:paraId="07755E74" w14:textId="02D0A6E2" w:rsidR="004016FE" w:rsidRDefault="00C078C1" w:rsidP="004016FE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4016FE">
        <w:rPr>
          <w:rFonts w:cs="Arial"/>
          <w:color w:val="000000"/>
        </w:rPr>
        <w:t xml:space="preserve">If a PVP office wishes to use the UPOV e-PVP </w:t>
      </w:r>
      <w:r w:rsidR="004016FE" w:rsidRPr="00781CF6">
        <w:rPr>
          <w:color w:val="000000"/>
        </w:rPr>
        <w:t>PRISMA</w:t>
      </w:r>
      <w:r w:rsidR="004016FE">
        <w:rPr>
          <w:rFonts w:cs="Arial"/>
          <w:color w:val="000000"/>
        </w:rPr>
        <w:t xml:space="preserve"> tool or the DUS Report Exchange Module, no fees will be charged. </w:t>
      </w:r>
      <w:r>
        <w:rPr>
          <w:rFonts w:cs="Arial"/>
          <w:color w:val="000000"/>
        </w:rPr>
        <w:t xml:space="preserve"> </w:t>
      </w:r>
      <w:r w:rsidR="004016FE">
        <w:rPr>
          <w:rFonts w:cs="Arial"/>
          <w:color w:val="000000"/>
        </w:rPr>
        <w:t>If a PVP office wishes to join the UPOV e-PVP admin module, they</w:t>
      </w:r>
      <w:r w:rsidR="00B674FC">
        <w:rPr>
          <w:rFonts w:cs="Arial"/>
          <w:color w:val="000000"/>
        </w:rPr>
        <w:t xml:space="preserve"> </w:t>
      </w:r>
      <w:r w:rsidR="004016FE">
        <w:rPr>
          <w:rFonts w:cs="Arial"/>
          <w:color w:val="000000"/>
        </w:rPr>
        <w:t>have to cover the cost</w:t>
      </w:r>
      <w:r>
        <w:rPr>
          <w:rFonts w:cs="Arial"/>
          <w:color w:val="000000"/>
        </w:rPr>
        <w:t>s</w:t>
      </w:r>
      <w:r w:rsidR="004016FE">
        <w:rPr>
          <w:rFonts w:cs="Arial"/>
          <w:color w:val="000000"/>
        </w:rPr>
        <w:t xml:space="preserve"> of an on boarding package and cloud management. </w:t>
      </w:r>
      <w:r>
        <w:rPr>
          <w:rFonts w:cs="Arial"/>
          <w:color w:val="000000"/>
        </w:rPr>
        <w:t xml:space="preserve"> </w:t>
      </w:r>
      <w:r w:rsidR="004016FE">
        <w:rPr>
          <w:rFonts w:cs="Arial"/>
          <w:color w:val="000000"/>
        </w:rPr>
        <w:t xml:space="preserve">Costs for maintenance and improvement of </w:t>
      </w:r>
      <w:r w:rsidR="004016FE" w:rsidRPr="00057624">
        <w:rPr>
          <w:rFonts w:cs="Arial"/>
          <w:color w:val="000000"/>
        </w:rPr>
        <w:t>UPOV</w:t>
      </w:r>
      <w:r>
        <w:rPr>
          <w:rFonts w:cs="Arial"/>
          <w:color w:val="000000"/>
        </w:rPr>
        <w:t> </w:t>
      </w:r>
      <w:r w:rsidR="004016FE">
        <w:rPr>
          <w:rFonts w:cs="Arial"/>
          <w:color w:val="000000"/>
        </w:rPr>
        <w:t xml:space="preserve">e-PVP will be borne by UPOV funds, presently </w:t>
      </w:r>
      <w:r>
        <w:rPr>
          <w:rFonts w:cs="Arial"/>
          <w:color w:val="000000"/>
        </w:rPr>
        <w:t xml:space="preserve">by </w:t>
      </w:r>
      <w:r w:rsidR="004016FE">
        <w:rPr>
          <w:rFonts w:cs="Arial"/>
          <w:color w:val="000000"/>
        </w:rPr>
        <w:t xml:space="preserve">the Japan Fund in Trust and the </w:t>
      </w:r>
      <w:r w:rsidR="00BC4777">
        <w:rPr>
          <w:rFonts w:cs="Arial"/>
          <w:color w:val="000000"/>
        </w:rPr>
        <w:t>Dutch</w:t>
      </w:r>
      <w:r w:rsidR="00234812">
        <w:rPr>
          <w:rFonts w:cs="Arial"/>
          <w:color w:val="000000"/>
        </w:rPr>
        <w:t xml:space="preserve"> </w:t>
      </w:r>
      <w:r w:rsidR="004016FE">
        <w:rPr>
          <w:rFonts w:cs="Arial"/>
          <w:color w:val="000000"/>
        </w:rPr>
        <w:t>PVP</w:t>
      </w:r>
      <w:r w:rsidR="007D0F04">
        <w:rPr>
          <w:rFonts w:cs="Arial"/>
          <w:color w:val="000000"/>
        </w:rPr>
        <w:noBreakHyphen/>
      </w:r>
      <w:r w:rsidR="004016FE">
        <w:rPr>
          <w:rFonts w:cs="Arial"/>
          <w:color w:val="000000"/>
        </w:rPr>
        <w:t>Toolbox.</w:t>
      </w:r>
      <w:r w:rsidR="004016FE" w:rsidRPr="004016FE">
        <w:rPr>
          <w:rFonts w:cs="Arial"/>
          <w:color w:val="000000"/>
        </w:rPr>
        <w:t xml:space="preserve"> </w:t>
      </w:r>
      <w:r w:rsidR="00234812">
        <w:rPr>
          <w:rFonts w:cs="Arial"/>
          <w:color w:val="000000"/>
        </w:rPr>
        <w:t xml:space="preserve"> Possible solutions</w:t>
      </w:r>
      <w:r w:rsidR="005A04E2">
        <w:rPr>
          <w:rFonts w:cs="Arial"/>
          <w:color w:val="000000"/>
        </w:rPr>
        <w:t xml:space="preserve"> to cover UPOV e-PVP maintenance and continuous improvement</w:t>
      </w:r>
      <w:r w:rsidR="00234812">
        <w:rPr>
          <w:rFonts w:cs="Arial"/>
          <w:color w:val="000000"/>
        </w:rPr>
        <w:t xml:space="preserve"> </w:t>
      </w:r>
      <w:r w:rsidR="005A04E2">
        <w:rPr>
          <w:rFonts w:cs="Arial"/>
          <w:color w:val="000000"/>
        </w:rPr>
        <w:t xml:space="preserve">will be discussed </w:t>
      </w:r>
      <w:r w:rsidR="00234812">
        <w:rPr>
          <w:rFonts w:cs="Arial"/>
          <w:color w:val="000000"/>
        </w:rPr>
        <w:t xml:space="preserve">at </w:t>
      </w:r>
      <w:r w:rsidR="005A04E2">
        <w:rPr>
          <w:rFonts w:cs="Arial"/>
          <w:color w:val="000000"/>
        </w:rPr>
        <w:t>the EAM/3 Meeting.</w:t>
      </w:r>
    </w:p>
    <w:p w14:paraId="3CB5303A" w14:textId="77777777" w:rsidR="004016FE" w:rsidRDefault="004016FE" w:rsidP="004016FE">
      <w:pPr>
        <w:rPr>
          <w:rFonts w:cs="Arial"/>
          <w:color w:val="000000"/>
        </w:rPr>
      </w:pPr>
    </w:p>
    <w:p w14:paraId="0E0801BB" w14:textId="432B9328" w:rsidR="004016FE" w:rsidRPr="00057624" w:rsidRDefault="00234812" w:rsidP="004016FE">
      <w:pPr>
        <w:rPr>
          <w:rFonts w:cs="Arial"/>
          <w:color w:val="000000"/>
        </w:rPr>
      </w:pPr>
      <w:r>
        <w:rPr>
          <w:rFonts w:cs="Arial"/>
          <w:shd w:val="clear" w:color="auto" w:fill="FFFFFF"/>
        </w:rPr>
        <w:fldChar w:fldCharType="begin"/>
      </w:r>
      <w:r>
        <w:rPr>
          <w:rFonts w:cs="Arial"/>
          <w:shd w:val="clear" w:color="auto" w:fill="FFFFFF"/>
        </w:rPr>
        <w:instrText xml:space="preserve"> AUTONUM  </w:instrText>
      </w:r>
      <w:r>
        <w:rPr>
          <w:rFonts w:cs="Arial"/>
          <w:shd w:val="clear" w:color="auto" w:fill="FFFFFF"/>
        </w:rPr>
        <w:fldChar w:fldCharType="end"/>
      </w:r>
      <w:r>
        <w:rPr>
          <w:rFonts w:cs="Arial"/>
          <w:shd w:val="clear" w:color="auto" w:fill="FFFFFF"/>
        </w:rPr>
        <w:tab/>
      </w:r>
      <w:r w:rsidR="004016FE">
        <w:rPr>
          <w:rFonts w:cs="Arial"/>
          <w:shd w:val="clear" w:color="auto" w:fill="FFFFFF"/>
        </w:rPr>
        <w:t>To join UPOV e-PVP, the representative to the Council of the UPOV member concerned must sign a letter of acknowledgement of the terms of use</w:t>
      </w:r>
      <w:r>
        <w:rPr>
          <w:rFonts w:cs="Arial"/>
          <w:shd w:val="clear" w:color="auto" w:fill="FFFFFF"/>
        </w:rPr>
        <w:t xml:space="preserve"> </w:t>
      </w:r>
      <w:r w:rsidR="004259CE">
        <w:rPr>
          <w:rFonts w:cs="Arial"/>
          <w:shd w:val="clear" w:color="auto" w:fill="FFFFFF"/>
        </w:rPr>
        <w:t>(</w:t>
      </w:r>
      <w:hyperlink r:id="rId9" w:history="1">
        <w:r w:rsidR="004259CE" w:rsidRPr="00BE74F5">
          <w:rPr>
            <w:rStyle w:val="Hyperlink"/>
            <w:rFonts w:cs="Arial"/>
            <w:shd w:val="clear" w:color="auto" w:fill="FFFFFF"/>
          </w:rPr>
          <w:t>https://www.upov.int/upovepvp/en/termsuse.html</w:t>
        </w:r>
      </w:hyperlink>
      <w:r w:rsidR="004259CE">
        <w:rPr>
          <w:rStyle w:val="Hyperlink"/>
          <w:rFonts w:cs="Arial"/>
          <w:shd w:val="clear" w:color="auto" w:fill="FFFFFF"/>
        </w:rPr>
        <w:t xml:space="preserve">). </w:t>
      </w:r>
      <w:r w:rsidR="004259CE" w:rsidRPr="000D535A">
        <w:rPr>
          <w:rStyle w:val="Hyperlink"/>
        </w:rPr>
        <w:t xml:space="preserve"> </w:t>
      </w:r>
      <w:r w:rsidR="004016FE">
        <w:rPr>
          <w:rFonts w:cs="Arial"/>
          <w:shd w:val="clear" w:color="auto" w:fill="FFFFFF"/>
        </w:rPr>
        <w:t xml:space="preserve">Presently, </w:t>
      </w:r>
      <w:r w:rsidR="00E1106C">
        <w:rPr>
          <w:rFonts w:cs="Arial"/>
          <w:shd w:val="clear" w:color="auto" w:fill="FFFFFF"/>
        </w:rPr>
        <w:t xml:space="preserve">ten </w:t>
      </w:r>
      <w:r w:rsidR="004016FE">
        <w:rPr>
          <w:rFonts w:cs="Arial"/>
          <w:shd w:val="clear" w:color="auto" w:fill="FFFFFF"/>
        </w:rPr>
        <w:t xml:space="preserve">members have signed up for </w:t>
      </w:r>
      <w:r>
        <w:rPr>
          <w:rFonts w:cs="Arial"/>
          <w:shd w:val="clear" w:color="auto" w:fill="FFFFFF"/>
        </w:rPr>
        <w:t xml:space="preserve">some or all </w:t>
      </w:r>
      <w:r w:rsidR="007D0F04">
        <w:rPr>
          <w:rFonts w:cs="Arial"/>
          <w:shd w:val="clear" w:color="auto" w:fill="FFFFFF"/>
        </w:rPr>
        <w:t xml:space="preserve">the </w:t>
      </w:r>
      <w:r w:rsidR="00EB1AC5">
        <w:rPr>
          <w:rFonts w:cs="Arial"/>
          <w:shd w:val="clear" w:color="auto" w:fill="FFFFFF"/>
        </w:rPr>
        <w:t>components</w:t>
      </w:r>
      <w:r>
        <w:rPr>
          <w:rFonts w:cs="Arial"/>
          <w:shd w:val="clear" w:color="auto" w:fill="FFFFFF"/>
        </w:rPr>
        <w:t xml:space="preserve"> </w:t>
      </w:r>
      <w:r w:rsidR="004016FE">
        <w:rPr>
          <w:rFonts w:cs="Arial"/>
          <w:shd w:val="clear" w:color="auto" w:fill="FFFFFF"/>
        </w:rPr>
        <w:t xml:space="preserve">of UPOV e-PVP.  </w:t>
      </w:r>
    </w:p>
    <w:p w14:paraId="0CD0753F" w14:textId="77777777" w:rsidR="002166AE" w:rsidRPr="00057624" w:rsidRDefault="002166AE" w:rsidP="002166AE">
      <w:pPr>
        <w:rPr>
          <w:rFonts w:cs="Arial"/>
          <w:color w:val="000000"/>
        </w:rPr>
      </w:pPr>
    </w:p>
    <w:p w14:paraId="3650DAD1" w14:textId="720607E6" w:rsidR="00FC56EF" w:rsidRPr="00057624" w:rsidRDefault="002166AE" w:rsidP="00FC56EF">
      <w:pPr>
        <w:spacing w:after="240"/>
        <w:rPr>
          <w:rFonts w:cs="Arial"/>
          <w:color w:val="000000"/>
        </w:rPr>
      </w:pPr>
      <w:r w:rsidRPr="00057624">
        <w:rPr>
          <w:rFonts w:cs="Arial"/>
          <w:color w:val="000000"/>
        </w:rPr>
        <w:fldChar w:fldCharType="begin"/>
      </w:r>
      <w:r w:rsidRPr="00057624">
        <w:rPr>
          <w:rFonts w:cs="Arial"/>
          <w:color w:val="000000"/>
        </w:rPr>
        <w:instrText xml:space="preserve"> AUTONUM  </w:instrText>
      </w:r>
      <w:r w:rsidRPr="00057624">
        <w:rPr>
          <w:rFonts w:cs="Arial"/>
          <w:color w:val="000000"/>
        </w:rPr>
        <w:fldChar w:fldCharType="end"/>
      </w:r>
      <w:r w:rsidRPr="00057624">
        <w:rPr>
          <w:rFonts w:cs="Arial"/>
          <w:color w:val="000000"/>
        </w:rPr>
        <w:tab/>
        <w:t>The structure of this document is as follows:</w:t>
      </w:r>
    </w:p>
    <w:p w14:paraId="5193BE7B" w14:textId="630F5F08" w:rsidR="00964908" w:rsidRDefault="002166AE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14:ligatures w14:val="standardContextual"/>
        </w:rPr>
      </w:pPr>
      <w:r w:rsidRPr="00FC4724">
        <w:fldChar w:fldCharType="begin"/>
      </w:r>
      <w:r w:rsidRPr="00057624">
        <w:rPr>
          <w:snapToGrid w:val="0"/>
        </w:rPr>
        <w:instrText xml:space="preserve"> TOC \o "1-3" \h \z \u </w:instrText>
      </w:r>
      <w:r w:rsidRPr="00FC4724">
        <w:fldChar w:fldCharType="separate"/>
      </w:r>
      <w:hyperlink w:anchor="_Toc161153649" w:history="1">
        <w:r w:rsidR="00964908" w:rsidRPr="008E3DC0">
          <w:rPr>
            <w:rStyle w:val="Hyperlink"/>
            <w:noProof/>
          </w:rPr>
          <w:t>EXECUTIVE SUMMARY</w:t>
        </w:r>
        <w:r w:rsidR="00964908">
          <w:rPr>
            <w:noProof/>
            <w:webHidden/>
          </w:rPr>
          <w:tab/>
        </w:r>
        <w:r w:rsidR="00964908">
          <w:rPr>
            <w:noProof/>
            <w:webHidden/>
          </w:rPr>
          <w:fldChar w:fldCharType="begin"/>
        </w:r>
        <w:r w:rsidR="00964908">
          <w:rPr>
            <w:noProof/>
            <w:webHidden/>
          </w:rPr>
          <w:instrText xml:space="preserve"> PAGEREF _Toc161153649 \h </w:instrText>
        </w:r>
        <w:r w:rsidR="00964908">
          <w:rPr>
            <w:noProof/>
            <w:webHidden/>
          </w:rPr>
        </w:r>
        <w:r w:rsidR="00964908">
          <w:rPr>
            <w:noProof/>
            <w:webHidden/>
          </w:rPr>
          <w:fldChar w:fldCharType="separate"/>
        </w:r>
        <w:r w:rsidR="00964908">
          <w:rPr>
            <w:noProof/>
            <w:webHidden/>
          </w:rPr>
          <w:t>1</w:t>
        </w:r>
        <w:r w:rsidR="00964908">
          <w:rPr>
            <w:noProof/>
            <w:webHidden/>
          </w:rPr>
          <w:fldChar w:fldCharType="end"/>
        </w:r>
      </w:hyperlink>
    </w:p>
    <w:p w14:paraId="2BFF678D" w14:textId="6491D573" w:rsidR="00964908" w:rsidRDefault="00964908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14:ligatures w14:val="standardContextual"/>
        </w:rPr>
      </w:pPr>
      <w:hyperlink w:anchor="_Toc161153650" w:history="1">
        <w:r w:rsidRPr="008E3DC0">
          <w:rPr>
            <w:rStyle w:val="Hyperlink"/>
            <w:noProof/>
          </w:rPr>
          <w:t xml:space="preserve">Overview of </w:t>
        </w:r>
        <w:r w:rsidRPr="008E3DC0">
          <w:rPr>
            <w:rStyle w:val="Hyperlink"/>
            <w:noProof/>
            <w:snapToGrid w:val="0"/>
          </w:rPr>
          <w:t>UPOV E-PVP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_Toc161153650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345129" w14:textId="53FB22DB" w:rsidR="00964908" w:rsidRDefault="00964908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14:ligatures w14:val="standardContextual"/>
        </w:rPr>
      </w:pPr>
      <w:hyperlink w:anchor="_Toc161153651" w:history="1">
        <w:r w:rsidRPr="008E3DC0">
          <w:rPr>
            <w:rStyle w:val="Hyperlink"/>
            <w:noProof/>
          </w:rPr>
          <w:t>Use of UPOV e-PVP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_Toc161153651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1A4990" w14:textId="6A803886" w:rsidR="00964908" w:rsidRDefault="00964908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14:ligatures w14:val="standardContextual"/>
        </w:rPr>
      </w:pPr>
      <w:hyperlink w:anchor="_Toc161153652" w:history="1">
        <w:r w:rsidRPr="008E3DC0">
          <w:rPr>
            <w:rStyle w:val="Hyperlink"/>
            <w:noProof/>
          </w:rPr>
          <w:t>Financing UPOV e-PVP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_Toc161153652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8517F1" w14:textId="086D0BF7" w:rsidR="00964908" w:rsidRDefault="0096490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53653" w:history="1">
        <w:r w:rsidRPr="008E3DC0">
          <w:rPr>
            <w:rStyle w:val="Hyperlink"/>
          </w:rPr>
          <w:t>UPOV PRISMA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_Toc161153653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F45FBB" w14:textId="4200F09F" w:rsidR="00964908" w:rsidRDefault="0096490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53654" w:history="1">
        <w:r w:rsidRPr="008E3DC0">
          <w:rPr>
            <w:rStyle w:val="Hyperlink"/>
            <w:shd w:val="clear" w:color="auto" w:fill="FFFFFF"/>
          </w:rPr>
          <w:t>UPOV e-PVP Admin Module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_Toc161153654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309410D" w14:textId="53FE8F5F" w:rsidR="00964908" w:rsidRDefault="00964908">
      <w:pPr>
        <w:pStyle w:val="TOC3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:lang w:val="en-US"/>
          <w14:ligatures w14:val="standardContextual"/>
        </w:rPr>
      </w:pPr>
      <w:hyperlink w:anchor="_Toc161153655" w:history="1">
        <w:r w:rsidRPr="008E3DC0">
          <w:rPr>
            <w:rStyle w:val="Hyperlink"/>
            <w:noProof/>
          </w:rPr>
          <w:t>Expenditures for the joining PVP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_Toc161153655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1191CC" w14:textId="2870E22B" w:rsidR="00964908" w:rsidRDefault="00964908">
      <w:pPr>
        <w:pStyle w:val="TOC3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:lang w:val="en-US"/>
          <w14:ligatures w14:val="standardContextual"/>
        </w:rPr>
      </w:pPr>
      <w:hyperlink w:anchor="_Toc161153656" w:history="1">
        <w:r w:rsidRPr="008E3DC0">
          <w:rPr>
            <w:rStyle w:val="Hyperlink"/>
            <w:noProof/>
          </w:rPr>
          <w:t>Expenditures for the UPOV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_Toc161153656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132589" w14:textId="080C2996" w:rsidR="00964908" w:rsidRDefault="0096490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53657" w:history="1">
        <w:r w:rsidRPr="008E3DC0">
          <w:rPr>
            <w:rStyle w:val="Hyperlink"/>
            <w:shd w:val="clear" w:color="auto" w:fill="FFFFFF"/>
          </w:rPr>
          <w:t>UPOV e-PVP DUS Report Exchange Module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_Toc161153657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F93DE39" w14:textId="387E51B9" w:rsidR="00964908" w:rsidRDefault="00964908">
      <w:pPr>
        <w:pStyle w:val="TOC3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:lang w:val="en-US"/>
          <w14:ligatures w14:val="standardContextual"/>
        </w:rPr>
      </w:pPr>
      <w:hyperlink w:anchor="_Toc161153658" w:history="1">
        <w:r w:rsidRPr="008E3DC0">
          <w:rPr>
            <w:rStyle w:val="Hyperlink"/>
            <w:noProof/>
          </w:rPr>
          <w:t>Expenditures for the joining PVP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_Toc161153658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C1084C" w14:textId="5D8275DC" w:rsidR="00964908" w:rsidRDefault="00964908">
      <w:pPr>
        <w:pStyle w:val="TOC3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:lang w:val="en-US"/>
          <w14:ligatures w14:val="standardContextual"/>
        </w:rPr>
      </w:pPr>
      <w:hyperlink w:anchor="_Toc161153659" w:history="1">
        <w:r w:rsidRPr="008E3DC0">
          <w:rPr>
            <w:rStyle w:val="Hyperlink"/>
            <w:noProof/>
          </w:rPr>
          <w:t>Expenditures for the UPOV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_Toc161153659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683269" w14:textId="349493D6" w:rsidR="00964908" w:rsidRDefault="00964908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14:ligatures w14:val="standardContextual"/>
        </w:rPr>
      </w:pPr>
      <w:hyperlink w:anchor="_Toc161153660" w:history="1">
        <w:r w:rsidRPr="008E3DC0">
          <w:rPr>
            <w:rStyle w:val="Hyperlink"/>
            <w:noProof/>
          </w:rPr>
          <w:t>Developments since EAM/2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_Toc161153660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62C813" w14:textId="6B2B5809" w:rsidR="00964908" w:rsidRDefault="0096490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53661" w:history="1">
        <w:r w:rsidRPr="008E3DC0">
          <w:rPr>
            <w:rStyle w:val="Hyperlink"/>
          </w:rPr>
          <w:t>Acknowledgement of the Terms of Use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_Toc161153661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A26A40" w14:textId="2FBA94A1" w:rsidR="00964908" w:rsidRDefault="0096490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53662" w:history="1">
        <w:r w:rsidRPr="008E3DC0">
          <w:rPr>
            <w:rStyle w:val="Hyperlink"/>
          </w:rPr>
          <w:t>UPOV e-PVP Branding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_Toc161153662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D301ED" w14:textId="488B71B0" w:rsidR="00964908" w:rsidRDefault="0096490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53663" w:history="1">
        <w:r w:rsidRPr="008E3DC0">
          <w:rPr>
            <w:rStyle w:val="Hyperlink"/>
          </w:rPr>
          <w:t>Data privacy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_Toc161153663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06E4D8" w14:textId="4CFDB16C" w:rsidR="002166AE" w:rsidRDefault="002166AE" w:rsidP="002166AE">
      <w:pPr>
        <w:rPr>
          <w:rFonts w:cs="Arial"/>
          <w:snapToGrid w:val="0"/>
        </w:rPr>
      </w:pPr>
      <w:r w:rsidRPr="00FC4724">
        <w:rPr>
          <w:rFonts w:cs="Arial"/>
          <w:snapToGrid w:val="0"/>
        </w:rPr>
        <w:fldChar w:fldCharType="end"/>
      </w:r>
    </w:p>
    <w:p w14:paraId="2AE836C9" w14:textId="77777777" w:rsidR="001F1173" w:rsidRDefault="001F1173" w:rsidP="002166AE">
      <w:pPr>
        <w:rPr>
          <w:rFonts w:cs="Arial"/>
          <w:snapToGrid w:val="0"/>
        </w:rPr>
      </w:pPr>
    </w:p>
    <w:p w14:paraId="18F8A4E8" w14:textId="77777777" w:rsidR="002166AE" w:rsidRPr="00057624" w:rsidRDefault="002166AE" w:rsidP="004259CE">
      <w:pPr>
        <w:pStyle w:val="Heading1"/>
      </w:pPr>
      <w:bookmarkStart w:id="4" w:name="_Toc161153650"/>
      <w:r w:rsidRPr="00057624">
        <w:t xml:space="preserve">Overview of </w:t>
      </w:r>
      <w:r w:rsidRPr="00FC4724">
        <w:rPr>
          <w:snapToGrid w:val="0"/>
        </w:rPr>
        <w:t>UPOV E-PVP</w:t>
      </w:r>
      <w:bookmarkEnd w:id="4"/>
    </w:p>
    <w:p w14:paraId="15DB2277" w14:textId="77777777" w:rsidR="002166AE" w:rsidRPr="00FC4724" w:rsidRDefault="002166AE" w:rsidP="002166AE">
      <w:pPr>
        <w:rPr>
          <w:rFonts w:cs="Arial"/>
          <w:snapToGrid w:val="0"/>
        </w:rPr>
      </w:pPr>
    </w:p>
    <w:p w14:paraId="12C5DBF7" w14:textId="69310269" w:rsidR="002166AE" w:rsidRPr="00D8059B" w:rsidRDefault="002166AE" w:rsidP="002166AE">
      <w:pPr>
        <w:rPr>
          <w:rFonts w:cs="Arial"/>
          <w:snapToGrid w:val="0"/>
        </w:rPr>
      </w:pPr>
      <w:r w:rsidRPr="00D8059B">
        <w:rPr>
          <w:rFonts w:cs="Arial"/>
          <w:color w:val="000000"/>
        </w:rPr>
        <w:fldChar w:fldCharType="begin"/>
      </w:r>
      <w:r w:rsidRPr="00057624">
        <w:rPr>
          <w:rFonts w:cs="Arial"/>
          <w:color w:val="000000"/>
        </w:rPr>
        <w:instrText xml:space="preserve"> AUTONUM  </w:instrText>
      </w:r>
      <w:r w:rsidRPr="00D8059B">
        <w:rPr>
          <w:rFonts w:cs="Arial"/>
          <w:color w:val="000000"/>
        </w:rPr>
        <w:fldChar w:fldCharType="end"/>
      </w:r>
      <w:r w:rsidRPr="00057624">
        <w:rPr>
          <w:rFonts w:cs="Arial"/>
          <w:color w:val="000000"/>
        </w:rPr>
        <w:tab/>
      </w:r>
      <w:r w:rsidRPr="00FC4724">
        <w:rPr>
          <w:rFonts w:cs="Arial"/>
          <w:snapToGrid w:val="0"/>
        </w:rPr>
        <w:t xml:space="preserve">The aim of UPOV e-PVP is to provide coherent and comprehensive assistance in the implementation of the UPOV system of plant variety protection, </w:t>
      </w:r>
      <w:r w:rsidR="007D0F04">
        <w:rPr>
          <w:rFonts w:cs="Arial"/>
          <w:snapToGrid w:val="0"/>
        </w:rPr>
        <w:t xml:space="preserve">of which </w:t>
      </w:r>
      <w:r w:rsidRPr="00FC4724">
        <w:rPr>
          <w:rFonts w:cs="Arial"/>
          <w:snapToGrid w:val="0"/>
        </w:rPr>
        <w:t xml:space="preserve">some or </w:t>
      </w:r>
      <w:r w:rsidRPr="00511DB2">
        <w:rPr>
          <w:rFonts w:cs="Arial"/>
          <w:snapToGrid w:val="0"/>
        </w:rPr>
        <w:t xml:space="preserve">all the components </w:t>
      </w:r>
      <w:r w:rsidRPr="00FC4724">
        <w:rPr>
          <w:rFonts w:cs="Arial"/>
          <w:snapToGrid w:val="0"/>
        </w:rPr>
        <w:t xml:space="preserve">can be used by </w:t>
      </w:r>
      <w:r w:rsidR="002D09B3">
        <w:rPr>
          <w:rFonts w:cs="Arial"/>
          <w:snapToGrid w:val="0"/>
        </w:rPr>
        <w:t xml:space="preserve">UPOV </w:t>
      </w:r>
      <w:r w:rsidRPr="00FC4724">
        <w:rPr>
          <w:rFonts w:cs="Arial"/>
          <w:snapToGrid w:val="0"/>
        </w:rPr>
        <w:t>members, as appropriate.  UPOV e</w:t>
      </w:r>
      <w:r w:rsidRPr="00D8059B">
        <w:rPr>
          <w:rFonts w:cs="Arial"/>
          <w:snapToGrid w:val="0"/>
        </w:rPr>
        <w:t>-PVP comprises the following package</w:t>
      </w:r>
      <w:r w:rsidR="00EB1AC5">
        <w:rPr>
          <w:rFonts w:cs="Arial"/>
          <w:snapToGrid w:val="0"/>
        </w:rPr>
        <w:t>s</w:t>
      </w:r>
      <w:r w:rsidRPr="00D8059B">
        <w:rPr>
          <w:rFonts w:cs="Arial"/>
          <w:snapToGrid w:val="0"/>
        </w:rPr>
        <w:t xml:space="preserve"> of </w:t>
      </w:r>
      <w:r w:rsidR="00CF3018">
        <w:rPr>
          <w:rFonts w:cs="Arial"/>
          <w:snapToGrid w:val="0"/>
        </w:rPr>
        <w:t>components</w:t>
      </w:r>
      <w:r w:rsidRPr="00D8059B">
        <w:rPr>
          <w:rFonts w:cs="Arial"/>
          <w:snapToGrid w:val="0"/>
        </w:rPr>
        <w:t>:</w:t>
      </w:r>
    </w:p>
    <w:p w14:paraId="4B945711" w14:textId="77777777" w:rsidR="002166AE" w:rsidRPr="00D8059B" w:rsidRDefault="002166AE" w:rsidP="002166AE">
      <w:pPr>
        <w:rPr>
          <w:rFonts w:cs="Arial"/>
          <w:snapToGrid w:val="0"/>
        </w:rPr>
      </w:pPr>
    </w:p>
    <w:p w14:paraId="7B82DEE2" w14:textId="520E7884" w:rsidR="002166AE" w:rsidRPr="00A51428" w:rsidRDefault="002166AE" w:rsidP="00580A59">
      <w:pPr>
        <w:pStyle w:val="ListParagraph"/>
        <w:keepNext/>
        <w:numPr>
          <w:ilvl w:val="0"/>
          <w:numId w:val="2"/>
        </w:numPr>
        <w:ind w:left="851" w:hanging="284"/>
        <w:rPr>
          <w:rFonts w:ascii="Arial" w:hAnsi="Arial" w:cs="Arial"/>
          <w:snapToGrid w:val="0"/>
          <w:sz w:val="20"/>
          <w:szCs w:val="20"/>
          <w:lang w:val="en-US"/>
        </w:rPr>
      </w:pPr>
      <w:bookmarkStart w:id="5" w:name="_Hlk147923548"/>
      <w:r w:rsidRPr="000D6EF5">
        <w:rPr>
          <w:rFonts w:ascii="Arial" w:hAnsi="Arial" w:cs="Arial"/>
          <w:snapToGrid w:val="0"/>
          <w:sz w:val="20"/>
          <w:szCs w:val="20"/>
          <w:lang w:val="en-US"/>
        </w:rPr>
        <w:lastRenderedPageBreak/>
        <w:t xml:space="preserve">UPOV PRISMA: </w:t>
      </w:r>
      <w:r w:rsidR="00EB1AC5" w:rsidRPr="000D6EF5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Pr="000D6EF5">
        <w:rPr>
          <w:rFonts w:ascii="Arial" w:hAnsi="Arial" w:cs="Arial"/>
          <w:snapToGrid w:val="0"/>
          <w:sz w:val="20"/>
          <w:szCs w:val="20"/>
          <w:lang w:val="en-US"/>
        </w:rPr>
        <w:t>online application tool</w:t>
      </w:r>
      <w:r w:rsidR="006C619E" w:rsidRPr="000D6EF5">
        <w:rPr>
          <w:rFonts w:ascii="Arial" w:hAnsi="Arial" w:cs="Arial"/>
          <w:snapToGrid w:val="0"/>
          <w:sz w:val="20"/>
          <w:szCs w:val="20"/>
          <w:lang w:val="en-US"/>
        </w:rPr>
        <w:t xml:space="preserve"> (see </w:t>
      </w:r>
      <w:r w:rsidR="00EB1AC5" w:rsidRPr="000D6EF5">
        <w:rPr>
          <w:rFonts w:ascii="Arial" w:hAnsi="Arial" w:cs="Arial"/>
          <w:snapToGrid w:val="0"/>
          <w:sz w:val="20"/>
          <w:szCs w:val="20"/>
          <w:lang w:val="en-US"/>
        </w:rPr>
        <w:t>doc</w:t>
      </w:r>
      <w:r w:rsidR="00EB1AC5" w:rsidRPr="00A51428">
        <w:rPr>
          <w:rFonts w:ascii="Arial" w:hAnsi="Arial" w:cs="Arial"/>
          <w:snapToGrid w:val="0"/>
          <w:sz w:val="20"/>
          <w:szCs w:val="20"/>
          <w:lang w:val="en-US"/>
        </w:rPr>
        <w:t xml:space="preserve">ument </w:t>
      </w:r>
      <w:r w:rsidR="006C619E" w:rsidRPr="00A51428">
        <w:rPr>
          <w:rFonts w:ascii="Arial" w:hAnsi="Arial" w:cs="Arial"/>
          <w:snapToGrid w:val="0"/>
          <w:sz w:val="20"/>
          <w:szCs w:val="20"/>
          <w:lang w:val="en-US"/>
        </w:rPr>
        <w:t>EAM/</w:t>
      </w:r>
      <w:r w:rsidR="00612F82" w:rsidRPr="00A51428">
        <w:rPr>
          <w:rFonts w:ascii="Arial" w:hAnsi="Arial" w:cs="Arial"/>
          <w:snapToGrid w:val="0"/>
          <w:sz w:val="20"/>
          <w:szCs w:val="20"/>
          <w:lang w:val="en-US"/>
        </w:rPr>
        <w:t>3</w:t>
      </w:r>
      <w:r w:rsidR="006C619E" w:rsidRPr="00A51428">
        <w:rPr>
          <w:rFonts w:ascii="Arial" w:hAnsi="Arial" w:cs="Arial"/>
          <w:snapToGrid w:val="0"/>
          <w:sz w:val="20"/>
          <w:szCs w:val="20"/>
          <w:lang w:val="en-US"/>
        </w:rPr>
        <w:t>/3)</w:t>
      </w:r>
      <w:r w:rsidR="000D6EF5">
        <w:rPr>
          <w:rFonts w:ascii="Arial" w:hAnsi="Arial" w:cs="Arial"/>
          <w:snapToGrid w:val="0"/>
          <w:sz w:val="20"/>
          <w:szCs w:val="20"/>
          <w:lang w:val="en-US"/>
        </w:rPr>
        <w:t>;</w:t>
      </w:r>
    </w:p>
    <w:p w14:paraId="6181F15D" w14:textId="60D51914" w:rsidR="002D09B3" w:rsidRPr="000D535A" w:rsidRDefault="002166AE" w:rsidP="000D535A">
      <w:pPr>
        <w:pStyle w:val="ListParagraph"/>
        <w:numPr>
          <w:ilvl w:val="0"/>
          <w:numId w:val="2"/>
        </w:numPr>
        <w:ind w:left="851" w:hanging="284"/>
        <w:rPr>
          <w:rFonts w:ascii="Arial" w:hAnsi="Arial"/>
          <w:sz w:val="20"/>
          <w:lang w:val="en-US"/>
        </w:rPr>
      </w:pPr>
      <w:r w:rsidRPr="000D535A">
        <w:rPr>
          <w:rFonts w:ascii="Arial" w:hAnsi="Arial"/>
          <w:sz w:val="20"/>
          <w:lang w:val="en-US"/>
        </w:rPr>
        <w:t>UPOV e-PVP Administration Module</w:t>
      </w:r>
      <w:r w:rsidR="00EE67DE" w:rsidRPr="000D535A">
        <w:rPr>
          <w:rFonts w:ascii="Arial" w:hAnsi="Arial"/>
          <w:sz w:val="20"/>
          <w:lang w:val="en-US"/>
        </w:rPr>
        <w:t xml:space="preserve"> </w:t>
      </w:r>
      <w:r w:rsidR="00EE67DE" w:rsidRPr="00A51428">
        <w:rPr>
          <w:rFonts w:ascii="Arial" w:hAnsi="Arial" w:cs="Arial"/>
          <w:snapToGrid w:val="0"/>
          <w:sz w:val="20"/>
          <w:szCs w:val="20"/>
          <w:lang w:val="en-US"/>
        </w:rPr>
        <w:t xml:space="preserve">(see </w:t>
      </w:r>
      <w:r w:rsidR="00EB1AC5" w:rsidRPr="00A51428">
        <w:rPr>
          <w:rFonts w:ascii="Arial" w:hAnsi="Arial" w:cs="Arial"/>
          <w:snapToGrid w:val="0"/>
          <w:sz w:val="20"/>
          <w:szCs w:val="20"/>
          <w:lang w:val="en-US"/>
        </w:rPr>
        <w:t xml:space="preserve">document </w:t>
      </w:r>
      <w:r w:rsidR="00EE67DE" w:rsidRPr="00A51428">
        <w:rPr>
          <w:rFonts w:ascii="Arial" w:hAnsi="Arial" w:cs="Arial"/>
          <w:snapToGrid w:val="0"/>
          <w:sz w:val="20"/>
          <w:szCs w:val="20"/>
          <w:lang w:val="en-US"/>
        </w:rPr>
        <w:t>EAM/</w:t>
      </w:r>
      <w:r w:rsidR="00612F82" w:rsidRPr="00A51428">
        <w:rPr>
          <w:rFonts w:ascii="Arial" w:hAnsi="Arial" w:cs="Arial"/>
          <w:snapToGrid w:val="0"/>
          <w:sz w:val="20"/>
          <w:szCs w:val="20"/>
          <w:lang w:val="en-US"/>
        </w:rPr>
        <w:t>3</w:t>
      </w:r>
      <w:r w:rsidR="00EE67DE" w:rsidRPr="00A51428">
        <w:rPr>
          <w:rFonts w:ascii="Arial" w:hAnsi="Arial" w:cs="Arial"/>
          <w:snapToGrid w:val="0"/>
          <w:sz w:val="20"/>
          <w:szCs w:val="20"/>
          <w:lang w:val="en-US"/>
        </w:rPr>
        <w:t>/4)</w:t>
      </w:r>
      <w:r w:rsidR="002D09B3" w:rsidRPr="000D535A">
        <w:rPr>
          <w:rFonts w:ascii="Arial" w:hAnsi="Arial"/>
          <w:color w:val="333333"/>
          <w:sz w:val="20"/>
          <w:shd w:val="clear" w:color="auto" w:fill="FFFFFF"/>
          <w:lang w:val="en-US"/>
        </w:rPr>
        <w:t xml:space="preserve"> for PVP offices to:</w:t>
      </w:r>
    </w:p>
    <w:p w14:paraId="10F28336" w14:textId="6A300EFF" w:rsidR="00041935" w:rsidRPr="000D6EF5" w:rsidRDefault="002D09B3" w:rsidP="00303107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134" w:hanging="284"/>
        <w:rPr>
          <w:rFonts w:ascii="Arial" w:hAnsi="Arial" w:cs="Arial"/>
          <w:color w:val="333333"/>
          <w:sz w:val="20"/>
          <w:szCs w:val="20"/>
          <w:lang w:val="en-US"/>
        </w:rPr>
      </w:pPr>
      <w:r w:rsidRPr="000D535A">
        <w:rPr>
          <w:rFonts w:ascii="Arial" w:hAnsi="Arial"/>
          <w:color w:val="333333"/>
          <w:sz w:val="20"/>
          <w:lang w:val="en-US"/>
        </w:rPr>
        <w:t>administer applications/grants</w:t>
      </w:r>
      <w:r w:rsidR="000D6EF5">
        <w:rPr>
          <w:rFonts w:ascii="Arial" w:hAnsi="Arial" w:cs="Arial"/>
          <w:color w:val="333333"/>
          <w:sz w:val="20"/>
          <w:szCs w:val="20"/>
          <w:lang w:val="en-US"/>
        </w:rPr>
        <w:t>,</w:t>
      </w:r>
    </w:p>
    <w:p w14:paraId="5E284885" w14:textId="06E8907C" w:rsidR="00EE67DE" w:rsidRPr="000D535A" w:rsidRDefault="002D09B3" w:rsidP="000D535A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134" w:hanging="284"/>
        <w:rPr>
          <w:rFonts w:ascii="Arial" w:hAnsi="Arial"/>
          <w:color w:val="333333"/>
          <w:sz w:val="20"/>
          <w:lang w:val="en-US"/>
        </w:rPr>
      </w:pPr>
      <w:r w:rsidRPr="000D535A">
        <w:rPr>
          <w:rFonts w:ascii="Arial" w:hAnsi="Arial"/>
          <w:color w:val="333333"/>
          <w:sz w:val="20"/>
          <w:lang w:val="en-US"/>
        </w:rPr>
        <w:t>communicate with applicants/title holders</w:t>
      </w:r>
      <w:r w:rsidR="00781CF6">
        <w:rPr>
          <w:rFonts w:ascii="Arial" w:hAnsi="Arial"/>
          <w:color w:val="333333"/>
          <w:sz w:val="20"/>
          <w:lang w:val="en-US"/>
        </w:rPr>
        <w:t>,</w:t>
      </w:r>
    </w:p>
    <w:p w14:paraId="291E3D11" w14:textId="341E6333" w:rsidR="002166AE" w:rsidRPr="000D535A" w:rsidRDefault="002D09B3" w:rsidP="000D535A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134" w:hanging="284"/>
        <w:rPr>
          <w:rFonts w:ascii="Arial" w:hAnsi="Arial"/>
          <w:color w:val="333333"/>
          <w:sz w:val="20"/>
          <w:lang w:val="en-US"/>
        </w:rPr>
      </w:pPr>
      <w:r w:rsidRPr="000D535A">
        <w:rPr>
          <w:rFonts w:ascii="Arial" w:hAnsi="Arial"/>
          <w:color w:val="333333"/>
          <w:sz w:val="20"/>
          <w:lang w:val="en-US"/>
        </w:rPr>
        <w:t xml:space="preserve">publish PVP data in the PVP </w:t>
      </w:r>
      <w:r w:rsidR="000D535A" w:rsidRPr="000D6EF5">
        <w:rPr>
          <w:rFonts w:ascii="Arial" w:hAnsi="Arial" w:cs="Arial"/>
          <w:color w:val="333333"/>
          <w:sz w:val="20"/>
          <w:szCs w:val="20"/>
          <w:lang w:val="en-US"/>
        </w:rPr>
        <w:t>office</w:t>
      </w:r>
      <w:r w:rsidR="000D535A" w:rsidRPr="000D535A">
        <w:rPr>
          <w:rFonts w:ascii="Arial" w:hAnsi="Arial"/>
          <w:color w:val="333333"/>
          <w:sz w:val="20"/>
          <w:lang w:val="en-US"/>
        </w:rPr>
        <w:t xml:space="preserve"> </w:t>
      </w:r>
      <w:r w:rsidRPr="000D535A">
        <w:rPr>
          <w:rFonts w:ascii="Arial" w:hAnsi="Arial"/>
          <w:color w:val="333333"/>
          <w:sz w:val="20"/>
          <w:lang w:val="en-US"/>
        </w:rPr>
        <w:t>publication and </w:t>
      </w:r>
      <w:r w:rsidR="0030130F" w:rsidRPr="000D535A">
        <w:rPr>
          <w:rFonts w:ascii="Arial" w:hAnsi="Arial"/>
          <w:color w:val="333333"/>
          <w:sz w:val="20"/>
          <w:lang w:val="en-US"/>
        </w:rPr>
        <w:t>PLUTO database</w:t>
      </w:r>
      <w:r w:rsidR="000D6EF5">
        <w:rPr>
          <w:rFonts w:ascii="Arial" w:hAnsi="Arial" w:cs="Arial"/>
          <w:color w:val="333333"/>
          <w:sz w:val="20"/>
          <w:szCs w:val="20"/>
          <w:lang w:val="en-US"/>
        </w:rPr>
        <w:t>;</w:t>
      </w:r>
    </w:p>
    <w:p w14:paraId="33B0A1CE" w14:textId="22821EF2" w:rsidR="006C619E" w:rsidRDefault="002166AE" w:rsidP="000D535A">
      <w:pPr>
        <w:pStyle w:val="ListParagraph"/>
        <w:keepNext/>
        <w:numPr>
          <w:ilvl w:val="0"/>
          <w:numId w:val="2"/>
        </w:numPr>
        <w:ind w:left="851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0D6EF5">
        <w:rPr>
          <w:rFonts w:ascii="Arial" w:hAnsi="Arial" w:cs="Arial"/>
          <w:snapToGrid w:val="0"/>
          <w:sz w:val="20"/>
          <w:szCs w:val="20"/>
          <w:lang w:val="en-US"/>
        </w:rPr>
        <w:t>UPOV e-PVP DUS Report Exchange Module</w:t>
      </w:r>
      <w:r w:rsidR="00A51428">
        <w:rPr>
          <w:rFonts w:ascii="Arial" w:hAnsi="Arial" w:cs="Arial"/>
          <w:snapToGrid w:val="0"/>
          <w:sz w:val="20"/>
          <w:szCs w:val="20"/>
          <w:lang w:val="en-US"/>
        </w:rPr>
        <w:t xml:space="preserve">: </w:t>
      </w:r>
      <w:r w:rsidR="002D09B3" w:rsidRPr="000D6EF5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2D09B3" w:rsidRPr="000D535A">
        <w:rPr>
          <w:rFonts w:ascii="Arial" w:hAnsi="Arial"/>
          <w:color w:val="333333"/>
          <w:sz w:val="20"/>
          <w:shd w:val="clear" w:color="auto" w:fill="FFFFFF"/>
          <w:lang w:val="en-US"/>
        </w:rPr>
        <w:t xml:space="preserve">for PVP offices to cooperate with other PVP offices in the examination of Distinctness, Uniformity and Stability </w:t>
      </w:r>
      <w:r w:rsidR="002D09B3" w:rsidRPr="00A51428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(</w:t>
      </w:r>
      <w:r w:rsidR="002D09B3" w:rsidRPr="000D535A">
        <w:rPr>
          <w:rFonts w:ascii="Arial" w:hAnsi="Arial"/>
          <w:color w:val="333333"/>
          <w:sz w:val="20"/>
          <w:shd w:val="clear" w:color="auto" w:fill="FFFFFF"/>
          <w:lang w:val="en-US"/>
        </w:rPr>
        <w:t>DUS</w:t>
      </w:r>
      <w:r w:rsidR="002D09B3" w:rsidRPr="00A51428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)</w:t>
      </w:r>
      <w:r w:rsidR="002D09B3" w:rsidRPr="00A51428" w:rsidDel="002D09B3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C619E" w:rsidRPr="00A51428">
        <w:rPr>
          <w:rFonts w:ascii="Arial" w:hAnsi="Arial" w:cs="Arial"/>
          <w:snapToGrid w:val="0"/>
          <w:sz w:val="20"/>
          <w:szCs w:val="20"/>
          <w:lang w:val="en-US"/>
        </w:rPr>
        <w:t xml:space="preserve">(see </w:t>
      </w:r>
      <w:r w:rsidR="00EB1AC5" w:rsidRPr="00A51428">
        <w:rPr>
          <w:rFonts w:ascii="Arial" w:hAnsi="Arial" w:cs="Arial"/>
          <w:snapToGrid w:val="0"/>
          <w:sz w:val="20"/>
          <w:szCs w:val="20"/>
          <w:lang w:val="en-US"/>
        </w:rPr>
        <w:t xml:space="preserve">document </w:t>
      </w:r>
      <w:r w:rsidR="006C619E" w:rsidRPr="00A51428">
        <w:rPr>
          <w:rFonts w:ascii="Arial" w:hAnsi="Arial" w:cs="Arial"/>
          <w:snapToGrid w:val="0"/>
          <w:sz w:val="20"/>
          <w:szCs w:val="20"/>
          <w:lang w:val="en-US"/>
        </w:rPr>
        <w:t>EAM/</w:t>
      </w:r>
      <w:r w:rsidR="00612F82" w:rsidRPr="00A51428">
        <w:rPr>
          <w:rFonts w:ascii="Arial" w:hAnsi="Arial" w:cs="Arial"/>
          <w:snapToGrid w:val="0"/>
          <w:sz w:val="20"/>
          <w:szCs w:val="20"/>
          <w:lang w:val="en-US"/>
        </w:rPr>
        <w:t>3</w:t>
      </w:r>
      <w:r w:rsidR="006C619E" w:rsidRPr="00A51428">
        <w:rPr>
          <w:rFonts w:ascii="Arial" w:hAnsi="Arial" w:cs="Arial"/>
          <w:snapToGrid w:val="0"/>
          <w:sz w:val="20"/>
          <w:szCs w:val="20"/>
          <w:lang w:val="en-US"/>
        </w:rPr>
        <w:t>/5)</w:t>
      </w:r>
      <w:r w:rsidR="000D6EF5">
        <w:rPr>
          <w:rFonts w:ascii="Arial" w:hAnsi="Arial" w:cs="Arial"/>
          <w:snapToGrid w:val="0"/>
          <w:sz w:val="20"/>
          <w:szCs w:val="20"/>
          <w:lang w:val="en-US"/>
        </w:rPr>
        <w:t>;</w:t>
      </w:r>
    </w:p>
    <w:p w14:paraId="1DAD6C4F" w14:textId="74E9E4A8" w:rsidR="00303107" w:rsidRPr="00A51428" w:rsidRDefault="00303107" w:rsidP="000D535A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A51428">
        <w:rPr>
          <w:rFonts w:ascii="Arial" w:hAnsi="Arial" w:cs="Arial"/>
          <w:snapToGrid w:val="0"/>
          <w:sz w:val="20"/>
          <w:szCs w:val="20"/>
          <w:lang w:val="en-US"/>
        </w:rPr>
        <w:t>PLUTO database – contains information and a search tool on variety denominations</w:t>
      </w:r>
      <w:r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6BCC03DB" w14:textId="77777777" w:rsidR="00041935" w:rsidRDefault="00041935" w:rsidP="000D6EF5">
      <w:pPr>
        <w:rPr>
          <w:snapToGrid w:val="0"/>
        </w:rPr>
      </w:pPr>
    </w:p>
    <w:bookmarkEnd w:id="5"/>
    <w:p w14:paraId="64D00E6D" w14:textId="0C737808" w:rsidR="002166AE" w:rsidRPr="00303107" w:rsidRDefault="00041935" w:rsidP="00C36DCC">
      <w:pPr>
        <w:pStyle w:val="ListParagraph"/>
        <w:ind w:left="0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0D535A">
        <w:rPr>
          <w:rFonts w:ascii="Arial" w:hAnsi="Arial"/>
          <w:color w:val="000000"/>
          <w:sz w:val="20"/>
        </w:rPr>
        <w:fldChar w:fldCharType="begin"/>
      </w:r>
      <w:r w:rsidRPr="000D535A">
        <w:rPr>
          <w:rFonts w:ascii="Arial" w:hAnsi="Arial"/>
          <w:color w:val="000000"/>
          <w:sz w:val="20"/>
          <w:lang w:val="en-US"/>
        </w:rPr>
        <w:instrText xml:space="preserve"> AUTONUM  </w:instrText>
      </w:r>
      <w:r w:rsidRPr="000D535A">
        <w:rPr>
          <w:rFonts w:ascii="Arial" w:hAnsi="Arial"/>
          <w:color w:val="000000"/>
          <w:sz w:val="20"/>
        </w:rPr>
        <w:fldChar w:fldCharType="end"/>
      </w:r>
      <w:r w:rsidRPr="000D535A">
        <w:rPr>
          <w:rFonts w:ascii="Arial" w:hAnsi="Arial"/>
          <w:color w:val="000000"/>
          <w:sz w:val="20"/>
          <w:lang w:val="en-US"/>
        </w:rPr>
        <w:tab/>
      </w:r>
      <w:r w:rsidR="008D69D3" w:rsidRPr="000D535A">
        <w:rPr>
          <w:rFonts w:ascii="Arial" w:hAnsi="Arial"/>
          <w:color w:val="000000"/>
          <w:sz w:val="20"/>
          <w:lang w:val="en-US"/>
        </w:rPr>
        <w:t xml:space="preserve">It is possible to join as a UPOV member and/or as </w:t>
      </w:r>
      <w:r w:rsidRPr="00303107">
        <w:rPr>
          <w:rFonts w:ascii="Arial" w:hAnsi="Arial" w:cs="Arial"/>
          <w:color w:val="000000"/>
          <w:sz w:val="20"/>
          <w:szCs w:val="20"/>
          <w:lang w:val="en-US"/>
        </w:rPr>
        <w:t xml:space="preserve">participant </w:t>
      </w:r>
      <w:r w:rsidR="00303107" w:rsidRPr="00303107">
        <w:rPr>
          <w:rFonts w:ascii="Arial" w:hAnsi="Arial" w:cs="Arial"/>
          <w:color w:val="000000"/>
          <w:sz w:val="20"/>
          <w:szCs w:val="20"/>
          <w:lang w:val="en-US"/>
        </w:rPr>
        <w:t xml:space="preserve">to </w:t>
      </w:r>
      <w:r w:rsidRPr="00303107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="002166AE" w:rsidRPr="00303107">
        <w:rPr>
          <w:rFonts w:ascii="Arial" w:hAnsi="Arial" w:cs="Arial"/>
          <w:snapToGrid w:val="0"/>
          <w:sz w:val="20"/>
          <w:szCs w:val="20"/>
          <w:lang w:val="en-US"/>
        </w:rPr>
        <w:t>Member Cooperation Platform</w:t>
      </w:r>
      <w:r w:rsidR="008D69D3" w:rsidRPr="000D6EF5">
        <w:rPr>
          <w:rFonts w:ascii="Arial" w:eastAsia="Times New Roman" w:hAnsi="Arial" w:cs="Arial"/>
          <w:sz w:val="20"/>
          <w:szCs w:val="20"/>
          <w:lang w:val="en-US" w:eastAsia="en-US"/>
        </w:rPr>
        <w:t>.</w:t>
      </w:r>
      <w:r w:rsidR="00303107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  <w:r w:rsidR="008D69D3" w:rsidRPr="000D6EF5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It is a</w:t>
      </w:r>
      <w:r w:rsidR="002166AE" w:rsidRPr="000D6EF5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platform</w:t>
      </w:r>
      <w:r w:rsidR="002166AE" w:rsidRPr="00303107">
        <w:rPr>
          <w:rFonts w:ascii="Arial" w:hAnsi="Arial" w:cs="Arial"/>
          <w:snapToGrid w:val="0"/>
          <w:sz w:val="20"/>
          <w:szCs w:val="20"/>
          <w:lang w:val="en-US"/>
        </w:rPr>
        <w:t xml:space="preserve"> for UPOV member</w:t>
      </w:r>
      <w:r w:rsidR="002D09B3" w:rsidRPr="00303107">
        <w:rPr>
          <w:rFonts w:ascii="Arial" w:hAnsi="Arial" w:cs="Arial"/>
          <w:snapToGrid w:val="0"/>
          <w:sz w:val="20"/>
          <w:szCs w:val="20"/>
          <w:lang w:val="en-US"/>
        </w:rPr>
        <w:t>s</w:t>
      </w:r>
      <w:r w:rsidR="002166AE" w:rsidRPr="0030310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Pr="00303107">
        <w:rPr>
          <w:rFonts w:ascii="Arial" w:hAnsi="Arial" w:cs="Arial"/>
          <w:snapToGrid w:val="0"/>
          <w:sz w:val="20"/>
          <w:szCs w:val="20"/>
          <w:lang w:val="en-US"/>
        </w:rPr>
        <w:t xml:space="preserve">to </w:t>
      </w:r>
      <w:r w:rsidR="002166AE" w:rsidRPr="00303107">
        <w:rPr>
          <w:rFonts w:ascii="Arial" w:hAnsi="Arial" w:cs="Arial"/>
          <w:snapToGrid w:val="0"/>
          <w:sz w:val="20"/>
          <w:szCs w:val="20"/>
          <w:lang w:val="en-US"/>
        </w:rPr>
        <w:t>cooperat</w:t>
      </w:r>
      <w:r w:rsidRPr="00303107">
        <w:rPr>
          <w:rFonts w:ascii="Arial" w:hAnsi="Arial" w:cs="Arial"/>
          <w:snapToGrid w:val="0"/>
          <w:sz w:val="20"/>
          <w:szCs w:val="20"/>
          <w:lang w:val="en-US"/>
        </w:rPr>
        <w:t>e</w:t>
      </w:r>
      <w:r w:rsidR="002166AE" w:rsidRPr="00303107">
        <w:rPr>
          <w:rFonts w:ascii="Arial" w:hAnsi="Arial" w:cs="Arial"/>
          <w:snapToGrid w:val="0"/>
          <w:sz w:val="20"/>
          <w:szCs w:val="20"/>
          <w:lang w:val="en-US"/>
        </w:rPr>
        <w:t xml:space="preserve"> in the administration and examination of applications. </w:t>
      </w:r>
      <w:r w:rsidR="00303107">
        <w:rPr>
          <w:rFonts w:ascii="Arial" w:hAnsi="Arial" w:cs="Arial"/>
          <w:snapToGrid w:val="0"/>
          <w:sz w:val="20"/>
          <w:szCs w:val="20"/>
          <w:lang w:val="en-US"/>
        </w:rPr>
        <w:t>T</w:t>
      </w:r>
      <w:r w:rsidR="002166AE" w:rsidRPr="00303107">
        <w:rPr>
          <w:rFonts w:ascii="Arial" w:hAnsi="Arial" w:cs="Arial"/>
          <w:snapToGrid w:val="0"/>
          <w:sz w:val="20"/>
          <w:szCs w:val="20"/>
          <w:lang w:val="en-US"/>
        </w:rPr>
        <w:t xml:space="preserve">he first platform </w:t>
      </w:r>
      <w:r w:rsidR="000B57F5" w:rsidRPr="00303107">
        <w:rPr>
          <w:rFonts w:ascii="Arial" w:hAnsi="Arial" w:cs="Arial"/>
          <w:snapToGrid w:val="0"/>
          <w:sz w:val="20"/>
          <w:szCs w:val="20"/>
          <w:lang w:val="en-US"/>
        </w:rPr>
        <w:t>foreseen is</w:t>
      </w:r>
      <w:r w:rsidR="002166AE" w:rsidRPr="00303107">
        <w:rPr>
          <w:rFonts w:ascii="Arial" w:hAnsi="Arial" w:cs="Arial"/>
          <w:snapToGrid w:val="0"/>
          <w:sz w:val="20"/>
          <w:szCs w:val="20"/>
          <w:lang w:val="en-US"/>
        </w:rPr>
        <w:t xml:space="preserve"> e-PVP Asia.</w:t>
      </w:r>
    </w:p>
    <w:p w14:paraId="0161FD53" w14:textId="77777777" w:rsidR="002166AE" w:rsidRPr="00303107" w:rsidRDefault="002166AE" w:rsidP="002166AE">
      <w:pPr>
        <w:rPr>
          <w:rFonts w:cs="Arial"/>
          <w:snapToGrid w:val="0"/>
        </w:rPr>
      </w:pPr>
    </w:p>
    <w:p w14:paraId="50E0EDA7" w14:textId="77777777" w:rsidR="00041935" w:rsidRPr="00303107" w:rsidRDefault="00041935" w:rsidP="002166AE">
      <w:pPr>
        <w:rPr>
          <w:rFonts w:cs="Arial"/>
          <w:snapToGrid w:val="0"/>
        </w:rPr>
      </w:pPr>
    </w:p>
    <w:p w14:paraId="274002E4" w14:textId="44D07B76" w:rsidR="002166AE" w:rsidRPr="00057624" w:rsidRDefault="009D617C" w:rsidP="004259CE">
      <w:pPr>
        <w:pStyle w:val="Heading1"/>
      </w:pPr>
      <w:bookmarkStart w:id="6" w:name="_Toc161153651"/>
      <w:r>
        <w:t xml:space="preserve">Use of UPOV </w:t>
      </w:r>
      <w:r w:rsidR="00303107">
        <w:rPr>
          <w:caps w:val="0"/>
        </w:rPr>
        <w:t>e</w:t>
      </w:r>
      <w:r>
        <w:t>-PVP</w:t>
      </w:r>
      <w:bookmarkEnd w:id="6"/>
    </w:p>
    <w:p w14:paraId="5DBB9EF9" w14:textId="77777777" w:rsidR="002166AE" w:rsidRPr="00FC4724" w:rsidRDefault="002166AE" w:rsidP="002166AE">
      <w:pPr>
        <w:keepNext/>
        <w:rPr>
          <w:rFonts w:cs="Arial"/>
        </w:rPr>
      </w:pPr>
    </w:p>
    <w:p w14:paraId="35575751" w14:textId="7038BC61" w:rsidR="00E224E9" w:rsidRDefault="002166AE" w:rsidP="000D535A">
      <w:pPr>
        <w:rPr>
          <w:rFonts w:cs="Arial"/>
          <w:shd w:val="clear" w:color="auto" w:fill="FFFFFF"/>
        </w:rPr>
      </w:pPr>
      <w:r w:rsidRPr="00D8059B">
        <w:rPr>
          <w:rFonts w:cs="Arial"/>
          <w:color w:val="000000"/>
        </w:rPr>
        <w:fldChar w:fldCharType="begin"/>
      </w:r>
      <w:r w:rsidRPr="00057624">
        <w:rPr>
          <w:rFonts w:cs="Arial"/>
          <w:color w:val="000000"/>
        </w:rPr>
        <w:instrText xml:space="preserve"> AUTONUM  </w:instrText>
      </w:r>
      <w:r w:rsidRPr="00D8059B">
        <w:rPr>
          <w:rFonts w:cs="Arial"/>
          <w:color w:val="000000"/>
        </w:rPr>
        <w:fldChar w:fldCharType="end"/>
      </w:r>
      <w:r w:rsidRPr="00057624">
        <w:rPr>
          <w:rFonts w:cs="Arial"/>
          <w:color w:val="000000"/>
        </w:rPr>
        <w:tab/>
      </w:r>
      <w:r w:rsidR="009D617C">
        <w:rPr>
          <w:rFonts w:cs="Arial"/>
          <w:color w:val="000000"/>
        </w:rPr>
        <w:t>UPOV e-PVP was launched on September 28, 2023</w:t>
      </w:r>
      <w:r w:rsidR="009D617C" w:rsidRPr="002166AE">
        <w:rPr>
          <w:rFonts w:cs="Arial"/>
          <w:shd w:val="clear" w:color="auto" w:fill="FFFFFF"/>
        </w:rPr>
        <w:t>.</w:t>
      </w:r>
      <w:r w:rsidR="009D617C">
        <w:rPr>
          <w:rFonts w:cs="Arial"/>
          <w:shd w:val="clear" w:color="auto" w:fill="FFFFFF"/>
        </w:rPr>
        <w:t xml:space="preserve">  Viet Nam was the first UPOV member</w:t>
      </w:r>
      <w:r w:rsidR="00041935">
        <w:rPr>
          <w:rFonts w:cs="Arial"/>
          <w:shd w:val="clear" w:color="auto" w:fill="FFFFFF"/>
        </w:rPr>
        <w:t xml:space="preserve"> to join</w:t>
      </w:r>
      <w:r w:rsidR="009D617C">
        <w:rPr>
          <w:rFonts w:cs="Arial"/>
          <w:shd w:val="clear" w:color="auto" w:fill="FFFFFF"/>
        </w:rPr>
        <w:t xml:space="preserve"> UPOV e-PVP </w:t>
      </w:r>
      <w:r w:rsidR="00041935">
        <w:rPr>
          <w:rFonts w:cs="Arial"/>
          <w:shd w:val="clear" w:color="auto" w:fill="FFFFFF"/>
        </w:rPr>
        <w:t>and uses all its components</w:t>
      </w:r>
      <w:r w:rsidR="008D69D3">
        <w:rPr>
          <w:rFonts w:cs="Arial"/>
          <w:shd w:val="clear" w:color="auto" w:fill="FFFFFF"/>
        </w:rPr>
        <w:t>.</w:t>
      </w:r>
    </w:p>
    <w:p w14:paraId="0A28E664" w14:textId="77777777" w:rsidR="006E40E4" w:rsidRDefault="006E40E4" w:rsidP="000D535A">
      <w:pPr>
        <w:rPr>
          <w:rFonts w:cs="Arial"/>
          <w:shd w:val="clear" w:color="auto" w:fill="FFFFFF"/>
        </w:rPr>
      </w:pPr>
    </w:p>
    <w:p w14:paraId="0BF722F5" w14:textId="49A77198" w:rsidR="006E40E4" w:rsidRDefault="006E40E4" w:rsidP="006E40E4">
      <w:pPr>
        <w:rPr>
          <w:rFonts w:cs="Arial"/>
          <w:color w:val="000000"/>
        </w:rPr>
      </w:pPr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>
        <w:rPr>
          <w:rFonts w:cs="Arial"/>
          <w:color w:val="000000"/>
        </w:rPr>
        <w:t>On November 28,</w:t>
      </w:r>
      <w:r w:rsidR="0004193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2023, the first application was </w:t>
      </w:r>
      <w:r w:rsidR="00D16E7E">
        <w:rPr>
          <w:rFonts w:cs="Arial"/>
          <w:color w:val="000000"/>
        </w:rPr>
        <w:t>filed via</w:t>
      </w:r>
      <w:r>
        <w:rPr>
          <w:rFonts w:cs="Arial"/>
          <w:color w:val="000000"/>
        </w:rPr>
        <w:t xml:space="preserve"> UPOV PRISMA to the UPOV e-PVP Admin Module</w:t>
      </w:r>
      <w:r w:rsidR="00B478A3">
        <w:rPr>
          <w:rFonts w:cs="Arial"/>
          <w:color w:val="000000"/>
        </w:rPr>
        <w:t xml:space="preserve"> administered by the PVP Office of Viet Nam</w:t>
      </w:r>
      <w:r>
        <w:rPr>
          <w:rFonts w:cs="Arial"/>
          <w:color w:val="000000"/>
        </w:rPr>
        <w:t>.</w:t>
      </w:r>
    </w:p>
    <w:p w14:paraId="35F4AFD8" w14:textId="441AE7E3" w:rsidR="009D617C" w:rsidRDefault="009D617C" w:rsidP="00C36DCC">
      <w:pPr>
        <w:rPr>
          <w:rFonts w:cs="Arial"/>
          <w:i/>
          <w:iCs/>
          <w:color w:val="000000"/>
        </w:rPr>
      </w:pPr>
    </w:p>
    <w:p w14:paraId="2124AB56" w14:textId="5B28AB17" w:rsidR="009D617C" w:rsidRDefault="009D617C" w:rsidP="00C36DCC">
      <w:pPr>
        <w:rPr>
          <w:rFonts w:cs="Arial"/>
          <w:color w:val="000000"/>
        </w:rPr>
      </w:pPr>
      <w:r w:rsidRPr="00D8059B">
        <w:rPr>
          <w:rFonts w:cs="Arial"/>
          <w:color w:val="000000"/>
        </w:rPr>
        <w:fldChar w:fldCharType="begin"/>
      </w:r>
      <w:r w:rsidRPr="00057624">
        <w:rPr>
          <w:rFonts w:cs="Arial"/>
          <w:color w:val="000000"/>
        </w:rPr>
        <w:instrText xml:space="preserve"> AUTONUM  </w:instrText>
      </w:r>
      <w:r w:rsidRPr="00D8059B">
        <w:rPr>
          <w:rFonts w:cs="Arial"/>
          <w:color w:val="000000"/>
        </w:rPr>
        <w:fldChar w:fldCharType="end"/>
      </w:r>
      <w:r w:rsidRPr="00057624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On December </w:t>
      </w:r>
      <w:r w:rsidR="006E40E4">
        <w:rPr>
          <w:rFonts w:cs="Arial"/>
          <w:color w:val="000000"/>
        </w:rPr>
        <w:t>22</w:t>
      </w:r>
      <w:r>
        <w:rPr>
          <w:rFonts w:cs="Arial"/>
          <w:color w:val="000000"/>
        </w:rPr>
        <w:t xml:space="preserve">, 2023, the Kingdom of </w:t>
      </w:r>
      <w:r w:rsidR="009700E1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 xml:space="preserve">Netherlands became the second UPOV member using </w:t>
      </w:r>
      <w:r w:rsidR="00B478A3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 xml:space="preserve">UPOV e-PVP DUS </w:t>
      </w:r>
      <w:r w:rsidR="00B478A3">
        <w:rPr>
          <w:rFonts w:cs="Arial"/>
          <w:color w:val="000000"/>
        </w:rPr>
        <w:t xml:space="preserve">Report </w:t>
      </w:r>
      <w:r>
        <w:rPr>
          <w:rFonts w:cs="Arial"/>
          <w:color w:val="000000"/>
        </w:rPr>
        <w:t>Exchange Module</w:t>
      </w:r>
      <w:r w:rsidR="00B478A3">
        <w:rPr>
          <w:rFonts w:cs="Arial"/>
          <w:color w:val="000000"/>
        </w:rPr>
        <w:t>.</w:t>
      </w:r>
    </w:p>
    <w:p w14:paraId="72281229" w14:textId="2DBF647E" w:rsidR="009D617C" w:rsidRDefault="009D617C" w:rsidP="009D617C">
      <w:pPr>
        <w:rPr>
          <w:rFonts w:cs="Arial"/>
          <w:color w:val="000000"/>
        </w:rPr>
      </w:pPr>
    </w:p>
    <w:p w14:paraId="16D108CB" w14:textId="2C912017" w:rsidR="00E224E9" w:rsidRDefault="00E224E9" w:rsidP="000D535A"/>
    <w:p w14:paraId="266C5132" w14:textId="2F5E36CA" w:rsidR="00092232" w:rsidRDefault="009D617C">
      <w:pPr>
        <w:pStyle w:val="Heading1"/>
      </w:pPr>
      <w:bookmarkStart w:id="7" w:name="_Toc161153652"/>
      <w:r>
        <w:t>Financing</w:t>
      </w:r>
      <w:r w:rsidR="00092232" w:rsidRPr="00511DB2">
        <w:t xml:space="preserve"> UPOV </w:t>
      </w:r>
      <w:r w:rsidR="00092232" w:rsidRPr="000D535A">
        <w:rPr>
          <w:caps w:val="0"/>
        </w:rPr>
        <w:t>e</w:t>
      </w:r>
      <w:r w:rsidR="00092232" w:rsidRPr="00511DB2">
        <w:t>-PVP</w:t>
      </w:r>
      <w:bookmarkEnd w:id="7"/>
    </w:p>
    <w:p w14:paraId="55590961" w14:textId="77777777" w:rsidR="00AF77AE" w:rsidRDefault="00AF77AE" w:rsidP="000D535A">
      <w:pPr>
        <w:keepNext/>
      </w:pPr>
    </w:p>
    <w:p w14:paraId="339990D0" w14:textId="6A46FCE5" w:rsidR="00AF77AE" w:rsidRDefault="00AF77AE" w:rsidP="00C36DCC">
      <w:pPr>
        <w:pStyle w:val="Heading2"/>
      </w:pPr>
      <w:bookmarkStart w:id="8" w:name="_Toc161153653"/>
      <w:r>
        <w:t>UPOV PRISMA</w:t>
      </w:r>
      <w:bookmarkEnd w:id="8"/>
    </w:p>
    <w:p w14:paraId="5BD1268E" w14:textId="77777777" w:rsidR="00AF77AE" w:rsidRPr="00AF77AE" w:rsidRDefault="00AF77AE" w:rsidP="000D535A">
      <w:pPr>
        <w:keepNext/>
      </w:pPr>
    </w:p>
    <w:p w14:paraId="391B8CA7" w14:textId="1B9CA66C" w:rsidR="00092232" w:rsidRPr="00434DBB" w:rsidRDefault="00AF77AE" w:rsidP="00092232">
      <w:pPr>
        <w:keepNext/>
        <w:rPr>
          <w:color w:val="000000"/>
        </w:rPr>
      </w:pPr>
      <w:r w:rsidRPr="000D535A">
        <w:fldChar w:fldCharType="begin"/>
      </w:r>
      <w:r w:rsidRPr="000D535A">
        <w:instrText xml:space="preserve"> AUTONUM  </w:instrText>
      </w:r>
      <w:r w:rsidRPr="000D535A">
        <w:fldChar w:fldCharType="end"/>
      </w:r>
      <w:r w:rsidRPr="000D535A">
        <w:tab/>
        <w:t xml:space="preserve">UPOV PRISMA is a paying service covered by the </w:t>
      </w:r>
      <w:r w:rsidR="004F6D01" w:rsidRPr="000D535A">
        <w:t>UPOV PRISMA</w:t>
      </w:r>
      <w:r w:rsidRPr="000D535A">
        <w:t xml:space="preserve"> fees</w:t>
      </w:r>
      <w:r w:rsidR="004F6D01" w:rsidRPr="000D535A">
        <w:t xml:space="preserve"> (90 </w:t>
      </w:r>
      <w:r w:rsidR="00B478A3" w:rsidRPr="00303107">
        <w:rPr>
          <w:rFonts w:cs="Arial"/>
        </w:rPr>
        <w:t>Swiss</w:t>
      </w:r>
      <w:r w:rsidR="004F6D01" w:rsidRPr="000D535A">
        <w:t xml:space="preserve"> francs per application</w:t>
      </w:r>
      <w:r w:rsidR="004F6D01" w:rsidRPr="00303107">
        <w:rPr>
          <w:rFonts w:cs="Arial"/>
        </w:rPr>
        <w:t>)</w:t>
      </w:r>
      <w:r w:rsidRPr="00303107">
        <w:rPr>
          <w:rFonts w:cs="Arial"/>
        </w:rPr>
        <w:t xml:space="preserve">.  </w:t>
      </w:r>
      <w:r w:rsidR="00434DBB">
        <w:t>N</w:t>
      </w:r>
      <w:r w:rsidR="00EE157D" w:rsidRPr="000D535A">
        <w:t xml:space="preserve">o </w:t>
      </w:r>
      <w:r w:rsidRPr="000D535A">
        <w:t xml:space="preserve">fees </w:t>
      </w:r>
      <w:r>
        <w:rPr>
          <w:rFonts w:cs="Arial"/>
          <w:color w:val="000000"/>
        </w:rPr>
        <w:t xml:space="preserve">will be </w:t>
      </w:r>
      <w:r w:rsidRPr="000D535A">
        <w:t xml:space="preserve">charged to the </w:t>
      </w:r>
      <w:r w:rsidR="00580A59">
        <w:t>PVP office</w:t>
      </w:r>
      <w:r>
        <w:rPr>
          <w:rFonts w:cs="Arial"/>
          <w:color w:val="000000"/>
        </w:rPr>
        <w:t xml:space="preserve"> except </w:t>
      </w:r>
      <w:r w:rsidR="00434DBB">
        <w:rPr>
          <w:rFonts w:cs="Arial"/>
          <w:color w:val="000000"/>
        </w:rPr>
        <w:t>for</w:t>
      </w:r>
      <w:r w:rsidR="00434DBB" w:rsidRPr="00434DBB">
        <w:rPr>
          <w:color w:val="000000"/>
        </w:rPr>
        <w:t xml:space="preserve"> </w:t>
      </w:r>
      <w:r w:rsidR="00EE157D" w:rsidRPr="000D535A">
        <w:t>the</w:t>
      </w:r>
      <w:r>
        <w:rPr>
          <w:rFonts w:cs="Arial"/>
          <w:color w:val="000000"/>
        </w:rPr>
        <w:t xml:space="preserve"> following</w:t>
      </w:r>
      <w:r w:rsidRPr="00434DBB">
        <w:rPr>
          <w:color w:val="000000"/>
        </w:rPr>
        <w:t>:</w:t>
      </w:r>
    </w:p>
    <w:p w14:paraId="78680A09" w14:textId="04C2D8FA" w:rsidR="00B478A3" w:rsidRPr="00C36DCC" w:rsidRDefault="00B478A3" w:rsidP="00092232">
      <w:pPr>
        <w:keepNext/>
        <w:rPr>
          <w:rFonts w:cs="Arial"/>
          <w:sz w:val="16"/>
          <w:szCs w:val="16"/>
        </w:rPr>
      </w:pPr>
    </w:p>
    <w:p w14:paraId="16E6DFB1" w14:textId="420A9914" w:rsidR="00AF77AE" w:rsidRPr="000D535A" w:rsidRDefault="00EE157D" w:rsidP="00AF77AE">
      <w:pPr>
        <w:pStyle w:val="ListParagraph"/>
        <w:keepNext/>
        <w:numPr>
          <w:ilvl w:val="0"/>
          <w:numId w:val="12"/>
        </w:numPr>
        <w:rPr>
          <w:rFonts w:ascii="Arial" w:hAnsi="Arial"/>
          <w:sz w:val="20"/>
          <w:lang w:val="en-US"/>
        </w:rPr>
      </w:pPr>
      <w:r w:rsidRPr="000D535A">
        <w:rPr>
          <w:rFonts w:ascii="Arial" w:hAnsi="Arial"/>
          <w:sz w:val="20"/>
          <w:lang w:val="en-US"/>
        </w:rPr>
        <w:t>t</w:t>
      </w:r>
      <w:r w:rsidR="00AF77AE" w:rsidRPr="000D535A">
        <w:rPr>
          <w:rFonts w:ascii="Arial" w:hAnsi="Arial"/>
          <w:sz w:val="20"/>
          <w:lang w:val="en-US"/>
        </w:rPr>
        <w:t xml:space="preserve">ranslation costs if the language is different from the four UPOV </w:t>
      </w:r>
      <w:r w:rsidR="000D1193" w:rsidRPr="000D535A">
        <w:rPr>
          <w:rFonts w:ascii="Arial" w:hAnsi="Arial"/>
          <w:sz w:val="20"/>
          <w:lang w:val="en-US"/>
        </w:rPr>
        <w:t>languages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14:paraId="23005F4C" w14:textId="3287E85C" w:rsidR="00AF77AE" w:rsidRPr="000D535A" w:rsidRDefault="00EE157D" w:rsidP="000D535A">
      <w:pPr>
        <w:pStyle w:val="ListParagraph"/>
        <w:numPr>
          <w:ilvl w:val="0"/>
          <w:numId w:val="12"/>
        </w:numPr>
        <w:jc w:val="both"/>
        <w:rPr>
          <w:rFonts w:ascii="Arial" w:hAnsi="Arial"/>
          <w:sz w:val="20"/>
          <w:lang w:val="en-US"/>
        </w:rPr>
      </w:pPr>
      <w:r w:rsidRPr="000D535A">
        <w:rPr>
          <w:rFonts w:ascii="Arial" w:hAnsi="Arial"/>
          <w:sz w:val="20"/>
          <w:lang w:val="en-US"/>
        </w:rPr>
        <w:t>d</w:t>
      </w:r>
      <w:r w:rsidR="00AF77AE" w:rsidRPr="000D535A">
        <w:rPr>
          <w:rFonts w:ascii="Arial" w:hAnsi="Arial"/>
          <w:sz w:val="20"/>
          <w:lang w:val="en-US"/>
        </w:rPr>
        <w:t xml:space="preserve">evelopment and maintenance of the PDF generation script </w:t>
      </w:r>
      <w:r>
        <w:rPr>
          <w:rFonts w:ascii="Arial" w:hAnsi="Arial" w:cs="Arial"/>
          <w:sz w:val="20"/>
          <w:szCs w:val="20"/>
          <w:lang w:val="en-US"/>
        </w:rPr>
        <w:t>if</w:t>
      </w:r>
      <w:r w:rsidRPr="000D535A">
        <w:rPr>
          <w:rFonts w:ascii="Arial" w:hAnsi="Arial"/>
          <w:sz w:val="20"/>
          <w:lang w:val="en-US"/>
        </w:rPr>
        <w:t xml:space="preserve"> a </w:t>
      </w:r>
      <w:r w:rsidR="00AF77AE" w:rsidRPr="000D535A">
        <w:rPr>
          <w:rFonts w:ascii="Arial" w:hAnsi="Arial"/>
          <w:sz w:val="20"/>
          <w:lang w:val="en-US"/>
        </w:rPr>
        <w:t>customized layout</w:t>
      </w:r>
      <w:r>
        <w:rPr>
          <w:rFonts w:ascii="Arial" w:hAnsi="Arial" w:cs="Arial"/>
          <w:sz w:val="20"/>
          <w:szCs w:val="20"/>
          <w:lang w:val="en-US"/>
        </w:rPr>
        <w:t xml:space="preserve"> is required</w:t>
      </w:r>
      <w:r w:rsidR="00AF77AE" w:rsidRPr="00303107">
        <w:rPr>
          <w:rFonts w:ascii="Arial" w:hAnsi="Arial" w:cs="Arial"/>
          <w:sz w:val="20"/>
          <w:szCs w:val="20"/>
          <w:lang w:val="en-US"/>
        </w:rPr>
        <w:t xml:space="preserve">. </w:t>
      </w:r>
      <w:r w:rsidR="00B478A3" w:rsidRPr="000D535A">
        <w:rPr>
          <w:rFonts w:ascii="Arial" w:hAnsi="Arial"/>
          <w:sz w:val="20"/>
          <w:lang w:val="en-US"/>
        </w:rPr>
        <w:t xml:space="preserve"> </w:t>
      </w:r>
      <w:r w:rsidR="00AF77AE" w:rsidRPr="000D535A">
        <w:rPr>
          <w:rFonts w:ascii="Arial" w:hAnsi="Arial"/>
          <w:sz w:val="20"/>
          <w:lang w:val="en-US"/>
        </w:rPr>
        <w:t>Currently</w:t>
      </w:r>
      <w:r w:rsidR="00303107" w:rsidRPr="00303107">
        <w:rPr>
          <w:rFonts w:ascii="Arial" w:hAnsi="Arial" w:cs="Arial"/>
          <w:sz w:val="20"/>
          <w:szCs w:val="20"/>
          <w:lang w:val="en-US"/>
        </w:rPr>
        <w:t>,</w:t>
      </w:r>
      <w:r w:rsidR="00AF77AE" w:rsidRPr="000D535A">
        <w:rPr>
          <w:rFonts w:ascii="Arial" w:hAnsi="Arial"/>
          <w:sz w:val="20"/>
          <w:lang w:val="en-US"/>
        </w:rPr>
        <w:t xml:space="preserve"> it is the case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0D535A">
        <w:rPr>
          <w:rFonts w:ascii="Arial" w:hAnsi="Arial"/>
          <w:sz w:val="20"/>
          <w:lang w:val="en-US"/>
        </w:rPr>
        <w:t xml:space="preserve"> </w:t>
      </w:r>
      <w:r w:rsidR="00AF77AE" w:rsidRPr="000D535A">
        <w:rPr>
          <w:rFonts w:ascii="Arial" w:hAnsi="Arial"/>
          <w:sz w:val="20"/>
          <w:lang w:val="en-US"/>
        </w:rPr>
        <w:t xml:space="preserve">Australia and OAPI. </w:t>
      </w:r>
    </w:p>
    <w:p w14:paraId="4FE1E4B4" w14:textId="77777777" w:rsidR="00B478A3" w:rsidRPr="0011002C" w:rsidRDefault="00B478A3" w:rsidP="000D535A">
      <w:pPr>
        <w:rPr>
          <w:rFonts w:cs="Arial"/>
          <w:color w:val="000000"/>
        </w:rPr>
      </w:pPr>
    </w:p>
    <w:p w14:paraId="50123AA8" w14:textId="58344320" w:rsidR="00AF77AE" w:rsidRDefault="004F6D01" w:rsidP="00C36DCC">
      <w:pPr>
        <w:pStyle w:val="Heading2"/>
        <w:rPr>
          <w:shd w:val="clear" w:color="auto" w:fill="FFFFFF"/>
        </w:rPr>
      </w:pPr>
      <w:bookmarkStart w:id="9" w:name="_Toc161153654"/>
      <w:r>
        <w:rPr>
          <w:shd w:val="clear" w:color="auto" w:fill="FFFFFF"/>
        </w:rPr>
        <w:t>UPOV e-PVP Admin Module</w:t>
      </w:r>
      <w:bookmarkEnd w:id="9"/>
    </w:p>
    <w:p w14:paraId="1FC635CD" w14:textId="77777777" w:rsidR="004F6D01" w:rsidRDefault="004F6D01" w:rsidP="00092232">
      <w:pPr>
        <w:keepNext/>
        <w:rPr>
          <w:rFonts w:cs="Arial"/>
          <w:shd w:val="clear" w:color="auto" w:fill="FFFFFF"/>
        </w:rPr>
      </w:pPr>
    </w:p>
    <w:p w14:paraId="524279A7" w14:textId="751D7CFA" w:rsidR="004F6D01" w:rsidRDefault="004F6D01" w:rsidP="008538F9">
      <w:pPr>
        <w:pStyle w:val="Heading3"/>
      </w:pPr>
      <w:bookmarkStart w:id="10" w:name="_Toc161153655"/>
      <w:r>
        <w:t xml:space="preserve">Expenditures for the joining </w:t>
      </w:r>
      <w:r w:rsidR="00580A59">
        <w:t>PVP Office</w:t>
      </w:r>
      <w:bookmarkEnd w:id="10"/>
    </w:p>
    <w:p w14:paraId="7B08DA66" w14:textId="77777777" w:rsidR="004F6D01" w:rsidRDefault="004F6D01" w:rsidP="004F6D01">
      <w:pPr>
        <w:rPr>
          <w:rFonts w:cs="Arial"/>
          <w:color w:val="000000"/>
        </w:rPr>
      </w:pPr>
    </w:p>
    <w:p w14:paraId="76FEB521" w14:textId="27EB87C0" w:rsidR="006E4A93" w:rsidRDefault="005B766E" w:rsidP="006E4A93">
      <w:pPr>
        <w:rPr>
          <w:rFonts w:cs="Arial"/>
          <w:shd w:val="clear" w:color="auto" w:fill="FFFFFF"/>
        </w:rPr>
      </w:pPr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 w:rsidR="00B478A3">
        <w:rPr>
          <w:rFonts w:cs="Arial"/>
          <w:color w:val="000000"/>
        </w:rPr>
        <w:t>To</w:t>
      </w:r>
      <w:r w:rsidR="005B7491">
        <w:rPr>
          <w:rFonts w:cs="Arial"/>
          <w:color w:val="000000"/>
        </w:rPr>
        <w:t xml:space="preserve"> cover maintenance and hosting costs, t</w:t>
      </w:r>
      <w:r>
        <w:rPr>
          <w:rFonts w:cs="Arial"/>
          <w:color w:val="000000"/>
        </w:rPr>
        <w:t xml:space="preserve">he </w:t>
      </w:r>
      <w:r w:rsidRPr="002A26E9">
        <w:rPr>
          <w:rFonts w:cs="Arial"/>
          <w:color w:val="000000"/>
        </w:rPr>
        <w:t>Office of the Union</w:t>
      </w:r>
      <w:r>
        <w:rPr>
          <w:rFonts w:cs="Arial"/>
          <w:color w:val="000000"/>
        </w:rPr>
        <w:t xml:space="preserve"> </w:t>
      </w:r>
      <w:r w:rsidR="005B7491">
        <w:rPr>
          <w:rFonts w:cs="Arial"/>
          <w:color w:val="000000"/>
        </w:rPr>
        <w:t xml:space="preserve">proposed </w:t>
      </w:r>
      <w:r w:rsidR="00385F51">
        <w:rPr>
          <w:rFonts w:cs="Arial"/>
          <w:color w:val="000000"/>
        </w:rPr>
        <w:t xml:space="preserve">the following plan </w:t>
      </w:r>
      <w:r w:rsidR="005B7491">
        <w:rPr>
          <w:rFonts w:cs="Arial"/>
          <w:color w:val="000000"/>
        </w:rPr>
        <w:t xml:space="preserve">in </w:t>
      </w:r>
      <w:r w:rsidR="00AB54C1">
        <w:rPr>
          <w:rFonts w:cs="Arial"/>
          <w:color w:val="000000"/>
        </w:rPr>
        <w:t xml:space="preserve">document </w:t>
      </w:r>
      <w:r w:rsidR="005B7491">
        <w:rPr>
          <w:rFonts w:cs="Arial"/>
          <w:color w:val="000000"/>
        </w:rPr>
        <w:t>EAM/1</w:t>
      </w:r>
      <w:r w:rsidR="006E4A93">
        <w:rPr>
          <w:rFonts w:cs="Arial"/>
          <w:color w:val="000000"/>
        </w:rPr>
        <w:t>/2</w:t>
      </w:r>
      <w:r w:rsidR="005B7491">
        <w:rPr>
          <w:rFonts w:cs="Arial"/>
          <w:color w:val="000000"/>
        </w:rPr>
        <w:t xml:space="preserve"> </w:t>
      </w:r>
      <w:r w:rsidR="00AB54C1">
        <w:rPr>
          <w:rFonts w:cs="Arial"/>
          <w:color w:val="000000"/>
        </w:rPr>
        <w:t>“</w:t>
      </w:r>
      <w:r w:rsidR="00385F51" w:rsidRPr="00385F51">
        <w:rPr>
          <w:rFonts w:cs="Arial"/>
          <w:color w:val="000000"/>
        </w:rPr>
        <w:t>Overview of UPOV E-PVP</w:t>
      </w:r>
      <w:r w:rsidR="00385F51">
        <w:rPr>
          <w:rFonts w:cs="Arial"/>
          <w:color w:val="000000"/>
        </w:rPr>
        <w:t>”</w:t>
      </w:r>
      <w:r w:rsidR="005B7491">
        <w:rPr>
          <w:rFonts w:cs="Arial"/>
          <w:color w:val="000000"/>
        </w:rPr>
        <w:t>:</w:t>
      </w:r>
      <w:r w:rsidR="006E4A93">
        <w:rPr>
          <w:rFonts w:cs="Arial"/>
          <w:color w:val="000000"/>
        </w:rPr>
        <w:t xml:space="preserve"> </w:t>
      </w:r>
      <w:r w:rsidR="00626242">
        <w:rPr>
          <w:rFonts w:cs="Arial"/>
          <w:color w:val="000000"/>
        </w:rPr>
        <w:t xml:space="preserve"> </w:t>
      </w:r>
      <w:r w:rsidR="00303107">
        <w:rPr>
          <w:rFonts w:cs="Arial"/>
          <w:shd w:val="clear" w:color="auto" w:fill="FFFFFF"/>
        </w:rPr>
        <w:t>t</w:t>
      </w:r>
      <w:r w:rsidR="006E4A93" w:rsidRPr="00E20F40">
        <w:rPr>
          <w:rFonts w:cs="Arial"/>
          <w:shd w:val="clear" w:color="auto" w:fill="FFFFFF"/>
        </w:rPr>
        <w:t>ypical annual cost of hosting is currently estimated at 1800</w:t>
      </w:r>
      <w:r w:rsidR="007D54C6">
        <w:rPr>
          <w:rFonts w:cs="Arial"/>
          <w:shd w:val="clear" w:color="auto" w:fill="FFFFFF"/>
        </w:rPr>
        <w:t> </w:t>
      </w:r>
      <w:r w:rsidR="006E4A93" w:rsidRPr="00E20F40">
        <w:rPr>
          <w:rFonts w:cs="Arial"/>
          <w:shd w:val="clear" w:color="auto" w:fill="FFFFFF"/>
        </w:rPr>
        <w:t xml:space="preserve">USD (50-100 applications per year and less than 1,000 titles in force) or 2400 USD (1,000-2,000 applications per year and less than 10,000 titles in force). </w:t>
      </w:r>
      <w:r w:rsidR="00626242">
        <w:rPr>
          <w:rFonts w:cs="Arial"/>
          <w:shd w:val="clear" w:color="auto" w:fill="FFFFFF"/>
        </w:rPr>
        <w:t xml:space="preserve"> </w:t>
      </w:r>
      <w:r w:rsidR="006E4A93" w:rsidRPr="00E20F40">
        <w:rPr>
          <w:rFonts w:cs="Arial"/>
          <w:shd w:val="clear" w:color="auto" w:fill="FFFFFF"/>
        </w:rPr>
        <w:t xml:space="preserve">This is calculated </w:t>
      </w:r>
      <w:r w:rsidR="00303107">
        <w:rPr>
          <w:rFonts w:cs="Arial"/>
          <w:shd w:val="clear" w:color="auto" w:fill="FFFFFF"/>
        </w:rPr>
        <w:t>based on</w:t>
      </w:r>
      <w:r w:rsidR="00385F51">
        <w:rPr>
          <w:rFonts w:cs="Arial"/>
          <w:shd w:val="clear" w:color="auto" w:fill="FFFFFF"/>
        </w:rPr>
        <w:t xml:space="preserve"> </w:t>
      </w:r>
      <w:r w:rsidR="006E4A93" w:rsidRPr="00E20F40">
        <w:rPr>
          <w:rFonts w:cs="Arial"/>
          <w:shd w:val="clear" w:color="auto" w:fill="FFFFFF"/>
        </w:rPr>
        <w:t>the current Amazon Web Service pricing scheme, which is subject to change.</w:t>
      </w:r>
    </w:p>
    <w:p w14:paraId="21658C26" w14:textId="4FBE4075" w:rsidR="005B7491" w:rsidRDefault="005B7491" w:rsidP="005B766E">
      <w:pPr>
        <w:rPr>
          <w:rFonts w:cs="Arial"/>
          <w:color w:val="000000"/>
        </w:rPr>
      </w:pPr>
    </w:p>
    <w:p w14:paraId="7574F92E" w14:textId="0A5A2E46" w:rsidR="005B7491" w:rsidRDefault="00626242" w:rsidP="005B7491">
      <w:pPr>
        <w:rPr>
          <w:rFonts w:cs="Arial"/>
          <w:color w:val="000000"/>
        </w:rPr>
      </w:pPr>
      <w:r w:rsidRPr="00303107">
        <w:rPr>
          <w:rFonts w:cs="Arial"/>
          <w:color w:val="000000"/>
        </w:rPr>
        <w:fldChar w:fldCharType="begin"/>
      </w:r>
      <w:r w:rsidRPr="00303107">
        <w:rPr>
          <w:rFonts w:cs="Arial"/>
          <w:color w:val="000000"/>
        </w:rPr>
        <w:instrText xml:space="preserve"> AUTONUM  </w:instrText>
      </w:r>
      <w:r w:rsidRPr="00303107">
        <w:rPr>
          <w:rFonts w:cs="Arial"/>
          <w:color w:val="000000"/>
        </w:rPr>
        <w:fldChar w:fldCharType="end"/>
      </w:r>
      <w:r w:rsidRPr="00303107">
        <w:rPr>
          <w:rFonts w:cs="Arial"/>
          <w:color w:val="000000"/>
        </w:rPr>
        <w:tab/>
        <w:t xml:space="preserve">It </w:t>
      </w:r>
      <w:r w:rsidR="005B7491" w:rsidRPr="00303107">
        <w:rPr>
          <w:rFonts w:cs="Arial"/>
          <w:color w:val="000000"/>
        </w:rPr>
        <w:t xml:space="preserve">is recommended to the authorities joining </w:t>
      </w:r>
      <w:r w:rsidR="00385F51" w:rsidRPr="00303107">
        <w:rPr>
          <w:rFonts w:cs="Arial"/>
          <w:color w:val="000000"/>
        </w:rPr>
        <w:t xml:space="preserve">the </w:t>
      </w:r>
      <w:r w:rsidR="005B7491" w:rsidRPr="00303107">
        <w:rPr>
          <w:rFonts w:cs="Arial"/>
          <w:color w:val="000000"/>
        </w:rPr>
        <w:t xml:space="preserve">UPOV e-PVP </w:t>
      </w:r>
      <w:r w:rsidR="00385F51" w:rsidRPr="00303107">
        <w:rPr>
          <w:rFonts w:cs="Arial"/>
          <w:color w:val="000000"/>
        </w:rPr>
        <w:t xml:space="preserve">Admin Module </w:t>
      </w:r>
      <w:r w:rsidR="005B7491" w:rsidRPr="00303107">
        <w:rPr>
          <w:rFonts w:cs="Arial"/>
          <w:color w:val="000000"/>
        </w:rPr>
        <w:t xml:space="preserve">to make </w:t>
      </w:r>
      <w:r w:rsidR="006829BB" w:rsidRPr="00303107">
        <w:rPr>
          <w:rFonts w:cs="Arial"/>
          <w:color w:val="000000"/>
        </w:rPr>
        <w:t xml:space="preserve">it mandatory for </w:t>
      </w:r>
      <w:r w:rsidR="007D54C6">
        <w:rPr>
          <w:rFonts w:cs="Arial"/>
          <w:color w:val="000000"/>
        </w:rPr>
        <w:t>the</w:t>
      </w:r>
      <w:r w:rsidR="006829BB" w:rsidRPr="00303107">
        <w:rPr>
          <w:rFonts w:cs="Arial"/>
          <w:color w:val="000000"/>
        </w:rPr>
        <w:t xml:space="preserve"> applicants to use </w:t>
      </w:r>
      <w:r w:rsidR="005B7491" w:rsidRPr="00303107">
        <w:rPr>
          <w:rFonts w:cs="Arial"/>
          <w:color w:val="000000"/>
        </w:rPr>
        <w:t>UPOV PRISMA.</w:t>
      </w:r>
      <w:r>
        <w:rPr>
          <w:rFonts w:cs="Arial"/>
          <w:color w:val="000000"/>
        </w:rPr>
        <w:t xml:space="preserve"> </w:t>
      </w:r>
    </w:p>
    <w:p w14:paraId="4F1BA911" w14:textId="77777777" w:rsidR="00AF77AE" w:rsidRDefault="00AF77AE" w:rsidP="005B7491">
      <w:pPr>
        <w:rPr>
          <w:rFonts w:cs="Arial"/>
          <w:color w:val="000000"/>
        </w:rPr>
      </w:pPr>
    </w:p>
    <w:p w14:paraId="2DB6592A" w14:textId="518A4307" w:rsidR="005B7491" w:rsidRDefault="00626242" w:rsidP="005B7491">
      <w:pPr>
        <w:rPr>
          <w:rFonts w:cs="Arial"/>
          <w:color w:val="000000"/>
        </w:rPr>
      </w:pPr>
      <w:r w:rsidRPr="00D8059B">
        <w:rPr>
          <w:rFonts w:cs="Arial"/>
          <w:color w:val="000000"/>
        </w:rPr>
        <w:fldChar w:fldCharType="begin"/>
      </w:r>
      <w:r w:rsidRPr="00057624">
        <w:rPr>
          <w:rFonts w:cs="Arial"/>
          <w:color w:val="000000"/>
        </w:rPr>
        <w:instrText xml:space="preserve"> AUTONUM  </w:instrText>
      </w:r>
      <w:r w:rsidRPr="00D8059B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D23DB7">
        <w:rPr>
          <w:rFonts w:cs="Arial"/>
          <w:color w:val="000000"/>
        </w:rPr>
        <w:t xml:space="preserve">If </w:t>
      </w:r>
      <w:r w:rsidR="00D23DB7" w:rsidRPr="00C47240">
        <w:rPr>
          <w:rFonts w:cs="Arial"/>
          <w:color w:val="000000"/>
        </w:rPr>
        <w:t>a PVP office</w:t>
      </w:r>
      <w:r w:rsidR="00D23DB7">
        <w:rPr>
          <w:rFonts w:cs="Arial"/>
          <w:color w:val="000000"/>
        </w:rPr>
        <w:t xml:space="preserve"> wish</w:t>
      </w:r>
      <w:r w:rsidR="009700E1">
        <w:rPr>
          <w:rFonts w:cs="Arial"/>
          <w:color w:val="000000"/>
        </w:rPr>
        <w:t>es</w:t>
      </w:r>
      <w:r w:rsidR="00D23DB7">
        <w:rPr>
          <w:rFonts w:cs="Arial"/>
          <w:color w:val="000000"/>
        </w:rPr>
        <w:t xml:space="preserve"> to join the UPOV e-PVP </w:t>
      </w:r>
      <w:r w:rsidR="00385F51">
        <w:rPr>
          <w:rFonts w:cs="Arial"/>
          <w:color w:val="000000"/>
        </w:rPr>
        <w:t>Admin Module</w:t>
      </w:r>
      <w:r w:rsidR="00D23DB7">
        <w:rPr>
          <w:rFonts w:cs="Arial"/>
          <w:color w:val="000000"/>
        </w:rPr>
        <w:t xml:space="preserve">, they </w:t>
      </w:r>
      <w:r w:rsidR="009A4735">
        <w:rPr>
          <w:rFonts w:cs="Arial"/>
          <w:color w:val="000000"/>
        </w:rPr>
        <w:t xml:space="preserve">need to </w:t>
      </w:r>
      <w:r w:rsidR="00FD34FC">
        <w:rPr>
          <w:rFonts w:cs="Arial"/>
          <w:color w:val="000000"/>
        </w:rPr>
        <w:t>cover the cost</w:t>
      </w:r>
      <w:r w:rsidR="00385F51">
        <w:rPr>
          <w:rFonts w:cs="Arial"/>
          <w:color w:val="000000"/>
        </w:rPr>
        <w:t>s</w:t>
      </w:r>
      <w:r w:rsidR="00FD34FC">
        <w:rPr>
          <w:rFonts w:cs="Arial"/>
          <w:color w:val="000000"/>
        </w:rPr>
        <w:t xml:space="preserve"> of the onboarding package</w:t>
      </w:r>
      <w:r w:rsidR="006A7FAB">
        <w:rPr>
          <w:rFonts w:cs="Arial"/>
          <w:color w:val="000000"/>
        </w:rPr>
        <w:t xml:space="preserve"> and </w:t>
      </w:r>
      <w:r>
        <w:rPr>
          <w:rFonts w:cs="Arial"/>
          <w:color w:val="000000"/>
        </w:rPr>
        <w:t xml:space="preserve">of </w:t>
      </w:r>
      <w:r w:rsidR="006A7FAB">
        <w:rPr>
          <w:rFonts w:cs="Arial"/>
          <w:color w:val="000000"/>
        </w:rPr>
        <w:t>the cloud management</w:t>
      </w:r>
      <w:r w:rsidR="00FD34FC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 </w:t>
      </w:r>
      <w:r w:rsidR="006A7FAB">
        <w:rPr>
          <w:rFonts w:cs="Arial"/>
          <w:color w:val="000000"/>
        </w:rPr>
        <w:t xml:space="preserve">The onboarding </w:t>
      </w:r>
      <w:r w:rsidR="00FD34FC">
        <w:rPr>
          <w:rFonts w:cs="Arial"/>
          <w:color w:val="000000"/>
        </w:rPr>
        <w:t>package cover</w:t>
      </w:r>
      <w:r>
        <w:rPr>
          <w:rFonts w:cs="Arial"/>
          <w:color w:val="000000"/>
        </w:rPr>
        <w:t>s</w:t>
      </w:r>
      <w:r w:rsidR="00517116">
        <w:rPr>
          <w:rFonts w:cs="Arial"/>
          <w:color w:val="000000"/>
        </w:rPr>
        <w:t xml:space="preserve"> the</w:t>
      </w:r>
      <w:r w:rsidR="00FD34FC">
        <w:rPr>
          <w:rFonts w:cs="Arial"/>
          <w:color w:val="000000"/>
        </w:rPr>
        <w:t>:</w:t>
      </w:r>
    </w:p>
    <w:p w14:paraId="1F4FA7B4" w14:textId="6EAD6743" w:rsidR="00626242" w:rsidRPr="00C36DCC" w:rsidRDefault="00626242" w:rsidP="005B7491">
      <w:pPr>
        <w:rPr>
          <w:rFonts w:cs="Arial"/>
          <w:color w:val="000000"/>
          <w:sz w:val="16"/>
          <w:szCs w:val="16"/>
        </w:rPr>
      </w:pPr>
    </w:p>
    <w:p w14:paraId="6CAA86B5" w14:textId="77777777" w:rsidR="005D0E92" w:rsidRPr="00174320" w:rsidRDefault="005D0E92" w:rsidP="005D0E9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74320">
        <w:rPr>
          <w:rFonts w:ascii="Arial" w:hAnsi="Arial" w:cs="Arial"/>
          <w:color w:val="000000"/>
          <w:sz w:val="20"/>
          <w:szCs w:val="20"/>
          <w:lang w:val="en-US"/>
        </w:rPr>
        <w:t xml:space="preserve">data migration </w:t>
      </w:r>
      <w:r>
        <w:rPr>
          <w:rFonts w:ascii="Arial" w:hAnsi="Arial" w:cs="Arial"/>
          <w:color w:val="000000"/>
          <w:sz w:val="20"/>
          <w:szCs w:val="20"/>
          <w:lang w:val="en-US"/>
        </w:rPr>
        <w:t>of existing</w:t>
      </w:r>
      <w:r w:rsidRPr="00174320">
        <w:rPr>
          <w:rFonts w:ascii="Arial" w:hAnsi="Arial" w:cs="Arial"/>
          <w:color w:val="000000"/>
          <w:sz w:val="20"/>
          <w:szCs w:val="20"/>
          <w:lang w:val="en-US"/>
        </w:rPr>
        <w:t xml:space="preserve"> applications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unless the office decides to use the system starting from new applications only;</w:t>
      </w:r>
    </w:p>
    <w:p w14:paraId="64FED034" w14:textId="77777777" w:rsidR="005D0E92" w:rsidRPr="00174320" w:rsidRDefault="005D0E92" w:rsidP="005D0E92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Pr="00174320">
        <w:rPr>
          <w:rFonts w:ascii="Arial" w:hAnsi="Arial" w:cs="Arial"/>
          <w:color w:val="000000"/>
          <w:sz w:val="20"/>
          <w:szCs w:val="20"/>
          <w:lang w:val="en-US"/>
        </w:rPr>
        <w:t xml:space="preserve">ustomization </w:t>
      </w:r>
      <w:r>
        <w:rPr>
          <w:rFonts w:ascii="Arial" w:hAnsi="Arial" w:cs="Arial"/>
          <w:color w:val="000000"/>
          <w:sz w:val="20"/>
          <w:szCs w:val="20"/>
          <w:lang w:val="en-US"/>
        </w:rPr>
        <w:t>if</w:t>
      </w:r>
      <w:r w:rsidRPr="00174320">
        <w:rPr>
          <w:rFonts w:ascii="Arial" w:hAnsi="Arial" w:cs="Arial"/>
          <w:color w:val="000000"/>
          <w:sz w:val="20"/>
          <w:szCs w:val="20"/>
          <w:lang w:val="en-US"/>
        </w:rPr>
        <w:t xml:space="preserve"> the standard package does not meet </w:t>
      </w:r>
      <w:r>
        <w:rPr>
          <w:rFonts w:ascii="Arial" w:hAnsi="Arial" w:cs="Arial"/>
          <w:color w:val="000000"/>
          <w:sz w:val="20"/>
          <w:szCs w:val="20"/>
          <w:lang w:val="en-US"/>
        </w:rPr>
        <w:t>specific</w:t>
      </w:r>
      <w:r w:rsidRPr="00174320">
        <w:rPr>
          <w:rFonts w:ascii="Arial" w:hAnsi="Arial" w:cs="Arial"/>
          <w:color w:val="000000"/>
          <w:sz w:val="20"/>
          <w:szCs w:val="20"/>
          <w:lang w:val="en-US"/>
        </w:rPr>
        <w:t xml:space="preserve"> requirements.</w:t>
      </w:r>
    </w:p>
    <w:p w14:paraId="065EFB4E" w14:textId="77777777" w:rsidR="00185FE0" w:rsidRDefault="00185FE0" w:rsidP="00612F82">
      <w:pPr>
        <w:rPr>
          <w:rFonts w:cs="Arial"/>
          <w:color w:val="000000"/>
        </w:rPr>
      </w:pPr>
    </w:p>
    <w:p w14:paraId="2669D807" w14:textId="37B0D090" w:rsidR="009700E1" w:rsidRDefault="00626242" w:rsidP="009700E1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9700E1">
        <w:rPr>
          <w:rFonts w:cs="Arial"/>
          <w:color w:val="000000"/>
        </w:rPr>
        <w:t xml:space="preserve">The table below shows the </w:t>
      </w:r>
      <w:r w:rsidR="000D1193">
        <w:rPr>
          <w:rFonts w:cs="Arial"/>
          <w:color w:val="000000"/>
        </w:rPr>
        <w:t xml:space="preserve">estimated </w:t>
      </w:r>
      <w:r w:rsidR="009700E1">
        <w:rPr>
          <w:rFonts w:cs="Arial"/>
          <w:color w:val="000000"/>
        </w:rPr>
        <w:t xml:space="preserve">expenditures </w:t>
      </w:r>
      <w:r w:rsidR="009700E1" w:rsidRPr="0011002C">
        <w:rPr>
          <w:rFonts w:cs="Arial"/>
          <w:color w:val="000000"/>
          <w:u w:val="single"/>
        </w:rPr>
        <w:t xml:space="preserve">for </w:t>
      </w:r>
      <w:r w:rsidR="000D1193">
        <w:rPr>
          <w:rFonts w:cs="Arial"/>
          <w:color w:val="000000"/>
          <w:u w:val="single"/>
        </w:rPr>
        <w:t xml:space="preserve">a </w:t>
      </w:r>
      <w:r w:rsidR="009700E1" w:rsidRPr="0011002C">
        <w:rPr>
          <w:rFonts w:cs="Arial"/>
          <w:color w:val="000000"/>
          <w:u w:val="single"/>
        </w:rPr>
        <w:t xml:space="preserve">joining </w:t>
      </w:r>
      <w:r w:rsidR="00580A59">
        <w:rPr>
          <w:rFonts w:cs="Arial"/>
          <w:color w:val="000000"/>
          <w:u w:val="single"/>
        </w:rPr>
        <w:t>PVP office</w:t>
      </w:r>
      <w:r w:rsidR="009700E1">
        <w:rPr>
          <w:rFonts w:cs="Arial"/>
          <w:color w:val="000000"/>
        </w:rPr>
        <w:t xml:space="preserve"> in 2024</w:t>
      </w:r>
      <w:r w:rsidR="000D1193">
        <w:rPr>
          <w:rFonts w:cs="Arial"/>
          <w:color w:val="000000"/>
        </w:rPr>
        <w:t xml:space="preserve"> who ha</w:t>
      </w:r>
      <w:r w:rsidR="007D54C6">
        <w:rPr>
          <w:rFonts w:cs="Arial"/>
          <w:color w:val="000000"/>
        </w:rPr>
        <w:t>ve</w:t>
      </w:r>
      <w:r w:rsidR="000D1193">
        <w:rPr>
          <w:rFonts w:cs="Arial"/>
          <w:color w:val="000000"/>
        </w:rPr>
        <w:t xml:space="preserve"> to only migrate their data</w:t>
      </w:r>
      <w:r w:rsidR="009700E1">
        <w:rPr>
          <w:rFonts w:cs="Arial"/>
          <w:color w:val="000000"/>
        </w:rPr>
        <w:t>:</w:t>
      </w:r>
    </w:p>
    <w:p w14:paraId="49F8299E" w14:textId="77777777" w:rsidR="00E405D3" w:rsidRDefault="00E405D3" w:rsidP="009700E1">
      <w:pPr>
        <w:rPr>
          <w:rFonts w:cs="Arial"/>
          <w:color w:val="000000"/>
        </w:rPr>
      </w:pPr>
    </w:p>
    <w:tbl>
      <w:tblPr>
        <w:tblStyle w:val="TableGrid"/>
        <w:tblW w:w="0" w:type="auto"/>
        <w:tblInd w:w="477" w:type="dxa"/>
        <w:tblLayout w:type="fixed"/>
        <w:tblCellMar>
          <w:top w:w="28" w:type="dxa"/>
          <w:left w:w="85" w:type="dxa"/>
          <w:bottom w:w="28" w:type="dxa"/>
        </w:tblCellMar>
        <w:tblLook w:val="04A0" w:firstRow="1" w:lastRow="0" w:firstColumn="1" w:lastColumn="0" w:noHBand="0" w:noVBand="1"/>
      </w:tblPr>
      <w:tblGrid>
        <w:gridCol w:w="5637"/>
        <w:gridCol w:w="1309"/>
      </w:tblGrid>
      <w:tr w:rsidR="008538F9" w:rsidRPr="008538F9" w14:paraId="2D859B39" w14:textId="77777777" w:rsidTr="00781CF6">
        <w:trPr>
          <w:cantSplit/>
        </w:trPr>
        <w:tc>
          <w:tcPr>
            <w:tcW w:w="5637" w:type="dxa"/>
            <w:shd w:val="clear" w:color="auto" w:fill="F2F2F2" w:themeFill="background1" w:themeFillShade="F2"/>
          </w:tcPr>
          <w:p w14:paraId="0941A725" w14:textId="4F767A82" w:rsidR="000D1193" w:rsidRPr="000D535A" w:rsidRDefault="000D1193" w:rsidP="00C36DCC">
            <w:pPr>
              <w:keepNext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lastRenderedPageBreak/>
              <w:t>Package</w:t>
            </w:r>
          </w:p>
        </w:tc>
        <w:tc>
          <w:tcPr>
            <w:tcW w:w="1309" w:type="dxa"/>
            <w:shd w:val="clear" w:color="auto" w:fill="F2F2F2" w:themeFill="background1" w:themeFillShade="F2"/>
          </w:tcPr>
          <w:p w14:paraId="36B5E20E" w14:textId="0F46A678" w:rsidR="000D1193" w:rsidRPr="000D535A" w:rsidRDefault="000D1193" w:rsidP="000D535A">
            <w:pPr>
              <w:keepNext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>Cost</w:t>
            </w:r>
          </w:p>
        </w:tc>
      </w:tr>
      <w:tr w:rsidR="008538F9" w:rsidRPr="008538F9" w14:paraId="3A85AFF6" w14:textId="77777777" w:rsidTr="00781CF6">
        <w:trPr>
          <w:cantSplit/>
        </w:trPr>
        <w:tc>
          <w:tcPr>
            <w:tcW w:w="5637" w:type="dxa"/>
          </w:tcPr>
          <w:p w14:paraId="5DE68DD3" w14:textId="004A683F" w:rsidR="000D1193" w:rsidRPr="000D535A" w:rsidRDefault="000D1193" w:rsidP="00C36DCC">
            <w:pPr>
              <w:keepNext/>
              <w:jc w:val="left"/>
              <w:rPr>
                <w:color w:val="000000"/>
                <w:sz w:val="18"/>
              </w:rPr>
            </w:pPr>
            <w:r w:rsidRPr="000D6EF5">
              <w:rPr>
                <w:rFonts w:cs="Arial"/>
                <w:color w:val="000000"/>
                <w:sz w:val="18"/>
                <w:szCs w:val="18"/>
              </w:rPr>
              <w:t>Onboarding</w:t>
            </w:r>
            <w:r w:rsidRPr="000D535A">
              <w:rPr>
                <w:color w:val="000000"/>
                <w:sz w:val="18"/>
              </w:rPr>
              <w:t xml:space="preserve"> package (one time</w:t>
            </w:r>
            <w:r w:rsidR="00E75F20" w:rsidRPr="000D535A">
              <w:rPr>
                <w:color w:val="000000"/>
                <w:sz w:val="18"/>
              </w:rPr>
              <w:t xml:space="preserve"> only when data migration is needed</w:t>
            </w:r>
            <w:r w:rsidR="00E75F20" w:rsidRPr="000D6EF5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70DBB370" w14:textId="01EE8C13" w:rsidR="000D1193" w:rsidRPr="000D535A" w:rsidRDefault="000D1193" w:rsidP="009700E1">
            <w:pPr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 xml:space="preserve">17’315 CHF </w:t>
            </w:r>
          </w:p>
        </w:tc>
      </w:tr>
      <w:tr w:rsidR="008538F9" w:rsidRPr="008538F9" w14:paraId="7550F054" w14:textId="77777777" w:rsidTr="00781CF6">
        <w:trPr>
          <w:cantSplit/>
        </w:trPr>
        <w:tc>
          <w:tcPr>
            <w:tcW w:w="5637" w:type="dxa"/>
          </w:tcPr>
          <w:p w14:paraId="79A09B44" w14:textId="371A7723" w:rsidR="000D1193" w:rsidRPr="000D535A" w:rsidRDefault="000D1193" w:rsidP="000D535A">
            <w:pPr>
              <w:jc w:val="left"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 xml:space="preserve">Cloud </w:t>
            </w:r>
            <w:r w:rsidR="00FD5D5C" w:rsidRPr="00FD5D5C">
              <w:rPr>
                <w:rFonts w:cs="Arial"/>
                <w:color w:val="000000"/>
                <w:sz w:val="18"/>
                <w:szCs w:val="18"/>
              </w:rPr>
              <w:t>maintenance</w:t>
            </w:r>
            <w:r w:rsidR="00FD5D5C" w:rsidRPr="000D535A">
              <w:rPr>
                <w:color w:val="000000"/>
                <w:sz w:val="18"/>
              </w:rPr>
              <w:t xml:space="preserve"> </w:t>
            </w:r>
            <w:r w:rsidRPr="000D535A">
              <w:rPr>
                <w:color w:val="000000"/>
                <w:sz w:val="18"/>
              </w:rPr>
              <w:t>cost (yearly</w:t>
            </w:r>
            <w:r w:rsidR="00174320" w:rsidRPr="000D535A">
              <w:rPr>
                <w:color w:val="000000"/>
                <w:sz w:val="18"/>
              </w:rPr>
              <w:t xml:space="preserve"> fees for </w:t>
            </w:r>
            <w:r w:rsidR="00174320" w:rsidRPr="000D535A">
              <w:rPr>
                <w:sz w:val="18"/>
                <w:shd w:val="clear" w:color="auto" w:fill="FFFFFF"/>
              </w:rPr>
              <w:t>50-100 applications per year and less than 1,000 titles in force</w:t>
            </w:r>
            <w:r w:rsidRPr="008A2625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21717D6F" w14:textId="01959376" w:rsidR="000D1193" w:rsidRPr="000D535A" w:rsidRDefault="00781CF6" w:rsidP="009700E1">
            <w:pPr>
              <w:rPr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  </w:t>
            </w:r>
            <w:r w:rsidR="00174320" w:rsidRPr="000D535A">
              <w:rPr>
                <w:color w:val="000000"/>
                <w:sz w:val="18"/>
              </w:rPr>
              <w:t>1’80</w:t>
            </w:r>
            <w:r w:rsidR="000D1193" w:rsidRPr="000D535A">
              <w:rPr>
                <w:color w:val="000000"/>
                <w:sz w:val="18"/>
              </w:rPr>
              <w:t>0 CHF</w:t>
            </w:r>
          </w:p>
        </w:tc>
      </w:tr>
    </w:tbl>
    <w:p w14:paraId="0218B76E" w14:textId="77777777" w:rsidR="009700E1" w:rsidRDefault="009700E1" w:rsidP="00612F82">
      <w:pPr>
        <w:rPr>
          <w:rFonts w:cs="Arial"/>
          <w:color w:val="000000"/>
        </w:rPr>
      </w:pPr>
    </w:p>
    <w:p w14:paraId="43EE6EE9" w14:textId="340D211C" w:rsidR="009700E1" w:rsidRDefault="008538F9" w:rsidP="00781CF6">
      <w:pPr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6A7FAB">
        <w:rPr>
          <w:rFonts w:cs="Arial"/>
          <w:color w:val="000000"/>
        </w:rPr>
        <w:t xml:space="preserve">The above-mentioned </w:t>
      </w:r>
      <w:r w:rsidR="008A2625">
        <w:rPr>
          <w:rFonts w:cs="Arial"/>
          <w:color w:val="000000"/>
        </w:rPr>
        <w:t>c</w:t>
      </w:r>
      <w:r w:rsidR="006A7FAB">
        <w:rPr>
          <w:rFonts w:cs="Arial"/>
          <w:color w:val="000000"/>
        </w:rPr>
        <w:t xml:space="preserve">loud </w:t>
      </w:r>
      <w:r w:rsidR="008A2625">
        <w:rPr>
          <w:rFonts w:cs="Arial"/>
          <w:color w:val="000000"/>
        </w:rPr>
        <w:t xml:space="preserve">maintenance </w:t>
      </w:r>
      <w:r w:rsidR="006A7FAB">
        <w:rPr>
          <w:rFonts w:cs="Arial"/>
          <w:color w:val="000000"/>
        </w:rPr>
        <w:t xml:space="preserve">costs may change in coming years. </w:t>
      </w:r>
    </w:p>
    <w:p w14:paraId="4B6D5DE9" w14:textId="76BBED22" w:rsidR="00C60252" w:rsidRDefault="00C60252" w:rsidP="008538F9">
      <w:pPr>
        <w:pStyle w:val="Heading3"/>
      </w:pPr>
      <w:bookmarkStart w:id="11" w:name="_Toc161153656"/>
      <w:r>
        <w:t xml:space="preserve">Expenditures for the UPOV </w:t>
      </w:r>
      <w:r w:rsidR="008538F9">
        <w:t>Office</w:t>
      </w:r>
      <w:bookmarkEnd w:id="11"/>
    </w:p>
    <w:p w14:paraId="2A79E1E5" w14:textId="77777777" w:rsidR="008538F9" w:rsidRPr="008538F9" w:rsidRDefault="008538F9" w:rsidP="000D6EF5">
      <w:pPr>
        <w:keepNext/>
      </w:pPr>
    </w:p>
    <w:p w14:paraId="3DB8992C" w14:textId="6C09F80D" w:rsidR="00C60252" w:rsidRDefault="008538F9" w:rsidP="000D535A">
      <w:pPr>
        <w:keepNext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C60252">
        <w:rPr>
          <w:rFonts w:cs="Arial"/>
          <w:color w:val="000000"/>
        </w:rPr>
        <w:t xml:space="preserve">The table below shows an estimation of annual expenditures </w:t>
      </w:r>
      <w:r w:rsidR="00C60252" w:rsidRPr="00577B67">
        <w:rPr>
          <w:rFonts w:cs="Arial"/>
          <w:color w:val="000000"/>
          <w:u w:val="single"/>
        </w:rPr>
        <w:t xml:space="preserve">for </w:t>
      </w:r>
      <w:r w:rsidR="008A2625">
        <w:rPr>
          <w:rFonts w:cs="Arial"/>
          <w:color w:val="000000"/>
          <w:u w:val="single"/>
        </w:rPr>
        <w:t xml:space="preserve">the </w:t>
      </w:r>
      <w:r w:rsidR="00C60252" w:rsidRPr="00577B67">
        <w:rPr>
          <w:rFonts w:cs="Arial"/>
          <w:color w:val="000000"/>
          <w:u w:val="single"/>
        </w:rPr>
        <w:t xml:space="preserve">UPOV </w:t>
      </w:r>
      <w:r w:rsidR="008A2625">
        <w:rPr>
          <w:rFonts w:cs="Arial"/>
          <w:color w:val="000000"/>
          <w:u w:val="single"/>
        </w:rPr>
        <w:t>O</w:t>
      </w:r>
      <w:r w:rsidR="00C60252" w:rsidRPr="00577B67">
        <w:rPr>
          <w:rFonts w:cs="Arial"/>
          <w:color w:val="000000"/>
          <w:u w:val="single"/>
        </w:rPr>
        <w:t>ffice</w:t>
      </w:r>
      <w:r w:rsidR="00C60252">
        <w:rPr>
          <w:rFonts w:cs="Arial"/>
          <w:color w:val="000000"/>
        </w:rPr>
        <w:t xml:space="preserve"> in 2024:</w:t>
      </w:r>
    </w:p>
    <w:p w14:paraId="6DD90B8B" w14:textId="77777777" w:rsidR="00C60252" w:rsidRDefault="00C60252" w:rsidP="00C60252">
      <w:pPr>
        <w:rPr>
          <w:rFonts w:cs="Arial"/>
          <w:color w:val="000000"/>
        </w:rPr>
      </w:pPr>
    </w:p>
    <w:tbl>
      <w:tblPr>
        <w:tblStyle w:val="TableGrid"/>
        <w:tblW w:w="0" w:type="auto"/>
        <w:tblInd w:w="47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14"/>
        <w:gridCol w:w="1275"/>
      </w:tblGrid>
      <w:tr w:rsidR="00174320" w:rsidRPr="003C7E54" w14:paraId="3BFD3019" w14:textId="77777777" w:rsidTr="00781CF6">
        <w:trPr>
          <w:cantSplit/>
        </w:trPr>
        <w:tc>
          <w:tcPr>
            <w:tcW w:w="5614" w:type="dxa"/>
            <w:shd w:val="clear" w:color="auto" w:fill="F2F2F2" w:themeFill="background1" w:themeFillShade="F2"/>
          </w:tcPr>
          <w:p w14:paraId="3A9CB62D" w14:textId="77777777" w:rsidR="00174320" w:rsidRPr="003C7E54" w:rsidRDefault="00174320" w:rsidP="000D535A">
            <w:pPr>
              <w:keepNext/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>Package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905BEBB" w14:textId="77777777" w:rsidR="00174320" w:rsidRPr="003C7E54" w:rsidRDefault="00174320" w:rsidP="000D535A">
            <w:pPr>
              <w:keepNext/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>Cost</w:t>
            </w:r>
          </w:p>
        </w:tc>
      </w:tr>
      <w:tr w:rsidR="00174320" w:rsidRPr="003C7E54" w14:paraId="0799446A" w14:textId="77777777" w:rsidTr="00781CF6">
        <w:trPr>
          <w:cantSplit/>
        </w:trPr>
        <w:tc>
          <w:tcPr>
            <w:tcW w:w="5614" w:type="dxa"/>
          </w:tcPr>
          <w:p w14:paraId="7B2B01A6" w14:textId="7350103F" w:rsidR="00174320" w:rsidRPr="003C7E54" w:rsidRDefault="00174320" w:rsidP="00781CF6">
            <w:pPr>
              <w:jc w:val="left"/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>UPOV e-PVP admin standard module’s maintenance</w:t>
            </w:r>
          </w:p>
        </w:tc>
        <w:tc>
          <w:tcPr>
            <w:tcW w:w="1275" w:type="dxa"/>
          </w:tcPr>
          <w:p w14:paraId="3BEB43F4" w14:textId="02E11C49" w:rsidR="00174320" w:rsidRPr="003C7E54" w:rsidRDefault="00174320" w:rsidP="00577B67">
            <w:pPr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>42’240 CHF</w:t>
            </w:r>
          </w:p>
        </w:tc>
      </w:tr>
      <w:tr w:rsidR="00E405D3" w:rsidRPr="003C7E54" w14:paraId="5902342C" w14:textId="77777777" w:rsidTr="00781CF6">
        <w:trPr>
          <w:cantSplit/>
        </w:trPr>
        <w:tc>
          <w:tcPr>
            <w:tcW w:w="5614" w:type="dxa"/>
          </w:tcPr>
          <w:p w14:paraId="79EA2366" w14:textId="557DF4F8" w:rsidR="00E405D3" w:rsidRPr="003C7E54" w:rsidRDefault="00E405D3" w:rsidP="00781CF6">
            <w:pPr>
              <w:jc w:val="left"/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>UPOV e-PVP standard module’s continuous improvement: Enhance security in relation to the certificates</w:t>
            </w:r>
          </w:p>
        </w:tc>
        <w:tc>
          <w:tcPr>
            <w:tcW w:w="1275" w:type="dxa"/>
          </w:tcPr>
          <w:p w14:paraId="265D0128" w14:textId="25A12F42" w:rsidR="00E405D3" w:rsidRPr="003C7E54" w:rsidRDefault="00E405D3" w:rsidP="00577B67">
            <w:pPr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>19’590 CHF</w:t>
            </w:r>
          </w:p>
        </w:tc>
      </w:tr>
      <w:tr w:rsidR="00174320" w:rsidRPr="003C7E54" w14:paraId="55AE7A21" w14:textId="77777777" w:rsidTr="00781CF6">
        <w:trPr>
          <w:cantSplit/>
        </w:trPr>
        <w:tc>
          <w:tcPr>
            <w:tcW w:w="5614" w:type="dxa"/>
          </w:tcPr>
          <w:p w14:paraId="1DE25A78" w14:textId="41CFE096" w:rsidR="00174320" w:rsidRPr="003C7E54" w:rsidRDefault="00174320" w:rsidP="00781CF6">
            <w:pPr>
              <w:jc w:val="left"/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 xml:space="preserve">Add a new dedicated server for a joining </w:t>
            </w:r>
            <w:r w:rsidR="00580A59">
              <w:rPr>
                <w:color w:val="000000"/>
                <w:sz w:val="18"/>
                <w:szCs w:val="18"/>
              </w:rPr>
              <w:t>PVP office</w:t>
            </w:r>
            <w:r w:rsidRPr="003C7E54">
              <w:rPr>
                <w:color w:val="000000"/>
                <w:sz w:val="18"/>
                <w:szCs w:val="18"/>
              </w:rPr>
              <w:t xml:space="preserve"> (for UPOV e</w:t>
            </w:r>
            <w:r w:rsidR="008538F9" w:rsidRPr="003C7E54">
              <w:rPr>
                <w:rFonts w:cs="Arial"/>
                <w:color w:val="000000"/>
                <w:sz w:val="18"/>
                <w:szCs w:val="18"/>
              </w:rPr>
              <w:noBreakHyphen/>
            </w:r>
            <w:r w:rsidRPr="003C7E54">
              <w:rPr>
                <w:color w:val="000000"/>
                <w:sz w:val="18"/>
                <w:szCs w:val="18"/>
              </w:rPr>
              <w:t xml:space="preserve">PVP admin </w:t>
            </w:r>
            <w:r w:rsidRPr="003C7E54">
              <w:rPr>
                <w:rFonts w:cs="Arial"/>
                <w:color w:val="000000"/>
                <w:sz w:val="18"/>
                <w:szCs w:val="18"/>
              </w:rPr>
              <w:t>module</w:t>
            </w:r>
            <w:r w:rsidRPr="003C7E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0FB57DC5" w14:textId="10743AEF" w:rsidR="00174320" w:rsidRPr="003C7E54" w:rsidRDefault="00E405D3" w:rsidP="00577B67">
            <w:pPr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>29’070</w:t>
            </w:r>
            <w:r w:rsidR="00174320" w:rsidRPr="003C7E54">
              <w:rPr>
                <w:color w:val="000000"/>
                <w:sz w:val="18"/>
                <w:szCs w:val="18"/>
              </w:rPr>
              <w:t xml:space="preserve"> CHF</w:t>
            </w:r>
          </w:p>
        </w:tc>
      </w:tr>
      <w:tr w:rsidR="00E405D3" w:rsidRPr="003C7E54" w14:paraId="233AAAE0" w14:textId="77777777" w:rsidTr="00781CF6">
        <w:trPr>
          <w:cantSplit/>
        </w:trPr>
        <w:tc>
          <w:tcPr>
            <w:tcW w:w="5614" w:type="dxa"/>
          </w:tcPr>
          <w:p w14:paraId="2C08D071" w14:textId="6A6A15EF" w:rsidR="00E405D3" w:rsidRPr="003C7E54" w:rsidRDefault="00E405D3" w:rsidP="00781CF6">
            <w:pPr>
              <w:jc w:val="left"/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>UPOV e-PVP standard module’s continuous improvement: Test Automation</w:t>
            </w:r>
          </w:p>
        </w:tc>
        <w:tc>
          <w:tcPr>
            <w:tcW w:w="1275" w:type="dxa"/>
          </w:tcPr>
          <w:p w14:paraId="69314BED" w14:textId="77777777" w:rsidR="00E405D3" w:rsidRPr="003C7E54" w:rsidRDefault="00DE7ED2" w:rsidP="00577B67">
            <w:pPr>
              <w:rPr>
                <w:color w:val="000000"/>
                <w:sz w:val="18"/>
                <w:szCs w:val="18"/>
              </w:rPr>
            </w:pPr>
            <w:r w:rsidRPr="003C7E54">
              <w:rPr>
                <w:color w:val="000000"/>
                <w:sz w:val="18"/>
                <w:szCs w:val="18"/>
              </w:rPr>
              <w:t>12</w:t>
            </w:r>
            <w:r w:rsidR="00E405D3" w:rsidRPr="003C7E54">
              <w:rPr>
                <w:color w:val="000000"/>
                <w:sz w:val="18"/>
                <w:szCs w:val="18"/>
              </w:rPr>
              <w:t>’</w:t>
            </w:r>
            <w:r w:rsidRPr="003C7E54">
              <w:rPr>
                <w:color w:val="000000"/>
                <w:sz w:val="18"/>
                <w:szCs w:val="18"/>
              </w:rPr>
              <w:t>6</w:t>
            </w:r>
            <w:r w:rsidR="00E405D3" w:rsidRPr="003C7E54">
              <w:rPr>
                <w:color w:val="000000"/>
                <w:sz w:val="18"/>
                <w:szCs w:val="18"/>
              </w:rPr>
              <w:t>00 CHF</w:t>
            </w:r>
          </w:p>
        </w:tc>
      </w:tr>
    </w:tbl>
    <w:p w14:paraId="1438FDF4" w14:textId="77777777" w:rsidR="00FD5D5C" w:rsidRPr="00BC4777" w:rsidRDefault="00FD5D5C" w:rsidP="00C36DCC">
      <w:pPr>
        <w:pStyle w:val="Heading2"/>
        <w:rPr>
          <w:shd w:val="clear" w:color="auto" w:fill="FFFFFF"/>
        </w:rPr>
      </w:pPr>
    </w:p>
    <w:p w14:paraId="424642CE" w14:textId="6804F506" w:rsidR="00C60252" w:rsidRDefault="00C60252" w:rsidP="00C36DCC">
      <w:pPr>
        <w:pStyle w:val="Heading2"/>
        <w:rPr>
          <w:shd w:val="clear" w:color="auto" w:fill="FFFFFF"/>
        </w:rPr>
      </w:pPr>
      <w:bookmarkStart w:id="12" w:name="_Toc161153657"/>
      <w:r>
        <w:rPr>
          <w:shd w:val="clear" w:color="auto" w:fill="FFFFFF"/>
        </w:rPr>
        <w:t xml:space="preserve">UPOV e-PVP DUS </w:t>
      </w:r>
      <w:r w:rsidR="007D54C6">
        <w:rPr>
          <w:shd w:val="clear" w:color="auto" w:fill="FFFFFF"/>
        </w:rPr>
        <w:t xml:space="preserve">Report </w:t>
      </w:r>
      <w:r>
        <w:rPr>
          <w:shd w:val="clear" w:color="auto" w:fill="FFFFFF"/>
        </w:rPr>
        <w:t>Exchange Module</w:t>
      </w:r>
      <w:bookmarkEnd w:id="12"/>
    </w:p>
    <w:p w14:paraId="04439ABB" w14:textId="77777777" w:rsidR="00F54328" w:rsidRPr="00F54328" w:rsidRDefault="00F54328" w:rsidP="00C36DCC">
      <w:pPr>
        <w:keepNext/>
      </w:pPr>
    </w:p>
    <w:p w14:paraId="57E3EB4B" w14:textId="241DA439" w:rsidR="00F54328" w:rsidRDefault="00F54328" w:rsidP="008538F9">
      <w:pPr>
        <w:pStyle w:val="Heading3"/>
      </w:pPr>
      <w:bookmarkStart w:id="13" w:name="_Toc161153658"/>
      <w:r>
        <w:t xml:space="preserve">Expenditures for the joining </w:t>
      </w:r>
      <w:r w:rsidR="00580A59">
        <w:t>PVP office</w:t>
      </w:r>
      <w:bookmarkEnd w:id="13"/>
    </w:p>
    <w:p w14:paraId="51023189" w14:textId="77777777" w:rsidR="00D9393F" w:rsidRPr="0011002C" w:rsidRDefault="00D9393F" w:rsidP="000D535A">
      <w:pPr>
        <w:keepNext/>
      </w:pPr>
    </w:p>
    <w:p w14:paraId="44A6FD65" w14:textId="4E39D968" w:rsidR="00D9393F" w:rsidRDefault="008538F9" w:rsidP="00D9393F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D9393F">
        <w:rPr>
          <w:rFonts w:cs="Arial"/>
          <w:color w:val="000000"/>
        </w:rPr>
        <w:t xml:space="preserve">If a PVP office wishes to use the UPOV e-PVP DUS Report Exchange Standard Module, no fees will be charged. </w:t>
      </w:r>
      <w:r w:rsidR="004761E3">
        <w:rPr>
          <w:rFonts w:cs="Arial"/>
          <w:color w:val="000000"/>
        </w:rPr>
        <w:t xml:space="preserve"> </w:t>
      </w:r>
      <w:r w:rsidR="00D9393F">
        <w:rPr>
          <w:rFonts w:cs="Arial"/>
          <w:color w:val="000000"/>
        </w:rPr>
        <w:t xml:space="preserve">However, any customization should be covered by the </w:t>
      </w:r>
      <w:r w:rsidR="00580A59">
        <w:rPr>
          <w:rFonts w:cs="Arial"/>
          <w:color w:val="000000"/>
        </w:rPr>
        <w:t>PVP office</w:t>
      </w:r>
      <w:r w:rsidR="00D9393F">
        <w:rPr>
          <w:rFonts w:cs="Arial"/>
          <w:color w:val="000000"/>
        </w:rPr>
        <w:t xml:space="preserve">. </w:t>
      </w:r>
    </w:p>
    <w:p w14:paraId="5CF48297" w14:textId="77777777" w:rsidR="006A7FAB" w:rsidRDefault="006A7FAB" w:rsidP="00612F82">
      <w:pPr>
        <w:rPr>
          <w:rFonts w:cs="Arial"/>
          <w:color w:val="000000"/>
        </w:rPr>
      </w:pPr>
    </w:p>
    <w:p w14:paraId="607803A3" w14:textId="5D5F3990" w:rsidR="00A17E94" w:rsidRDefault="00A17E94" w:rsidP="008538F9">
      <w:pPr>
        <w:pStyle w:val="Heading3"/>
      </w:pPr>
      <w:bookmarkStart w:id="14" w:name="_Toc161153659"/>
      <w:r>
        <w:t xml:space="preserve">Expenditures for the UPOV </w:t>
      </w:r>
      <w:r w:rsidR="00545711">
        <w:t>O</w:t>
      </w:r>
      <w:r>
        <w:t>ffice</w:t>
      </w:r>
      <w:bookmarkEnd w:id="14"/>
    </w:p>
    <w:p w14:paraId="25EA4639" w14:textId="77777777" w:rsidR="00545711" w:rsidRPr="00545711" w:rsidRDefault="00545711" w:rsidP="004761E3">
      <w:pPr>
        <w:keepNext/>
      </w:pPr>
    </w:p>
    <w:p w14:paraId="74AB3010" w14:textId="3B5ECBB0" w:rsidR="00185FE0" w:rsidRDefault="009700E1" w:rsidP="00612F82">
      <w:pPr>
        <w:rPr>
          <w:rFonts w:cs="Arial"/>
          <w:color w:val="000000"/>
        </w:rPr>
      </w:pPr>
      <w:r w:rsidRPr="00D8059B">
        <w:rPr>
          <w:rFonts w:cs="Arial"/>
          <w:color w:val="000000"/>
        </w:rPr>
        <w:fldChar w:fldCharType="begin"/>
      </w:r>
      <w:r w:rsidRPr="00057624">
        <w:rPr>
          <w:rFonts w:cs="Arial"/>
          <w:color w:val="000000"/>
        </w:rPr>
        <w:instrText xml:space="preserve"> AUTONUM  </w:instrText>
      </w:r>
      <w:r w:rsidRPr="00D8059B">
        <w:rPr>
          <w:rFonts w:cs="Arial"/>
          <w:color w:val="000000"/>
        </w:rPr>
        <w:fldChar w:fldCharType="end"/>
      </w:r>
      <w:r w:rsidR="004259CE">
        <w:rPr>
          <w:rFonts w:cs="Arial"/>
          <w:color w:val="000000"/>
        </w:rPr>
        <w:tab/>
      </w:r>
      <w:r w:rsidR="00185FE0">
        <w:rPr>
          <w:rFonts w:cs="Arial"/>
          <w:color w:val="000000"/>
        </w:rPr>
        <w:t xml:space="preserve">The table below shows </w:t>
      </w:r>
      <w:r w:rsidR="006A7452">
        <w:rPr>
          <w:rFonts w:cs="Arial"/>
          <w:color w:val="000000"/>
        </w:rPr>
        <w:t>an estimation of annual</w:t>
      </w:r>
      <w:r w:rsidR="00185FE0">
        <w:rPr>
          <w:rFonts w:cs="Arial"/>
          <w:color w:val="000000"/>
        </w:rPr>
        <w:t xml:space="preserve"> expenditures </w:t>
      </w:r>
      <w:r w:rsidRPr="0011002C">
        <w:rPr>
          <w:rFonts w:cs="Arial"/>
          <w:color w:val="000000"/>
          <w:u w:val="single"/>
        </w:rPr>
        <w:t xml:space="preserve">for </w:t>
      </w:r>
      <w:r w:rsidR="004259CE">
        <w:rPr>
          <w:rFonts w:cs="Arial"/>
          <w:color w:val="000000"/>
          <w:u w:val="single"/>
        </w:rPr>
        <w:t xml:space="preserve">the </w:t>
      </w:r>
      <w:r w:rsidRPr="0011002C">
        <w:rPr>
          <w:rFonts w:cs="Arial"/>
          <w:color w:val="000000"/>
          <w:u w:val="single"/>
        </w:rPr>
        <w:t xml:space="preserve">UPOV </w:t>
      </w:r>
      <w:r w:rsidR="004259CE" w:rsidRPr="0011002C">
        <w:rPr>
          <w:rFonts w:cs="Arial"/>
          <w:color w:val="000000"/>
          <w:u w:val="single"/>
        </w:rPr>
        <w:t>Office</w:t>
      </w:r>
      <w:r w:rsidR="004259CE">
        <w:rPr>
          <w:rFonts w:cs="Arial"/>
          <w:color w:val="000000"/>
        </w:rPr>
        <w:t xml:space="preserve"> </w:t>
      </w:r>
      <w:r w:rsidR="00185FE0">
        <w:rPr>
          <w:rFonts w:cs="Arial"/>
          <w:color w:val="000000"/>
        </w:rPr>
        <w:t>and how it will be covered</w:t>
      </w:r>
      <w:r w:rsidR="006A7452" w:rsidRPr="006A7452">
        <w:rPr>
          <w:rFonts w:cs="Arial"/>
          <w:color w:val="000000"/>
        </w:rPr>
        <w:t xml:space="preserve"> </w:t>
      </w:r>
      <w:r w:rsidR="006A7452">
        <w:rPr>
          <w:rFonts w:cs="Arial"/>
          <w:color w:val="000000"/>
        </w:rPr>
        <w:t>in 2024</w:t>
      </w:r>
      <w:r w:rsidR="00185FE0">
        <w:rPr>
          <w:rFonts w:cs="Arial"/>
          <w:color w:val="000000"/>
        </w:rPr>
        <w:t>:</w:t>
      </w:r>
    </w:p>
    <w:p w14:paraId="4B544570" w14:textId="77777777" w:rsidR="00185FE0" w:rsidRDefault="00185FE0" w:rsidP="00612F82">
      <w:pPr>
        <w:rPr>
          <w:rFonts w:cs="Arial"/>
          <w:color w:val="000000"/>
        </w:rPr>
      </w:pPr>
    </w:p>
    <w:tbl>
      <w:tblPr>
        <w:tblStyle w:val="TableGrid"/>
        <w:tblW w:w="0" w:type="auto"/>
        <w:tblInd w:w="47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37"/>
        <w:gridCol w:w="1275"/>
      </w:tblGrid>
      <w:tr w:rsidR="00E405D3" w:rsidRPr="008538F9" w14:paraId="1267D680" w14:textId="77777777" w:rsidTr="00781CF6">
        <w:trPr>
          <w:cantSplit/>
        </w:trPr>
        <w:tc>
          <w:tcPr>
            <w:tcW w:w="5637" w:type="dxa"/>
            <w:shd w:val="clear" w:color="auto" w:fill="F2F2F2" w:themeFill="background1" w:themeFillShade="F2"/>
          </w:tcPr>
          <w:p w14:paraId="023B2BE3" w14:textId="6D810631" w:rsidR="00E405D3" w:rsidRPr="000D535A" w:rsidRDefault="00E405D3" w:rsidP="000D535A">
            <w:pPr>
              <w:keepNext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>Package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0F421D" w14:textId="3641989A" w:rsidR="00E405D3" w:rsidRPr="000D535A" w:rsidRDefault="00E405D3" w:rsidP="00612F82">
            <w:pPr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>Cost</w:t>
            </w:r>
          </w:p>
        </w:tc>
      </w:tr>
      <w:tr w:rsidR="00E405D3" w:rsidRPr="008538F9" w14:paraId="271D919B" w14:textId="77777777" w:rsidTr="00781CF6">
        <w:trPr>
          <w:cantSplit/>
        </w:trPr>
        <w:tc>
          <w:tcPr>
            <w:tcW w:w="5637" w:type="dxa"/>
          </w:tcPr>
          <w:p w14:paraId="349C9663" w14:textId="3EB8F28F" w:rsidR="00E405D3" w:rsidRPr="000D535A" w:rsidRDefault="00E405D3" w:rsidP="000D535A">
            <w:pPr>
              <w:jc w:val="left"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>UPOV e-PVP DUS Exchange standard modules’ maintenance</w:t>
            </w:r>
          </w:p>
        </w:tc>
        <w:tc>
          <w:tcPr>
            <w:tcW w:w="1275" w:type="dxa"/>
          </w:tcPr>
          <w:p w14:paraId="76421C0B" w14:textId="4114A969" w:rsidR="00E405D3" w:rsidRPr="000D535A" w:rsidRDefault="00E405D3" w:rsidP="00612F82">
            <w:pPr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>42’240 CHF</w:t>
            </w:r>
          </w:p>
        </w:tc>
      </w:tr>
      <w:tr w:rsidR="00E405D3" w:rsidRPr="008538F9" w14:paraId="09EF7744" w14:textId="77777777" w:rsidTr="00781CF6">
        <w:trPr>
          <w:cantSplit/>
        </w:trPr>
        <w:tc>
          <w:tcPr>
            <w:tcW w:w="5637" w:type="dxa"/>
          </w:tcPr>
          <w:p w14:paraId="40B28DC7" w14:textId="635F7731" w:rsidR="00E405D3" w:rsidRPr="000D535A" w:rsidRDefault="00DE7ED2" w:rsidP="000D535A">
            <w:pPr>
              <w:jc w:val="left"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 xml:space="preserve">UPOV e-PVP DUS Exchange standard modules’ continuous improvement: </w:t>
            </w:r>
            <w:r w:rsidR="004761E3">
              <w:rPr>
                <w:rFonts w:cs="Arial"/>
                <w:color w:val="000000"/>
                <w:sz w:val="18"/>
                <w:szCs w:val="18"/>
              </w:rPr>
              <w:t>d</w:t>
            </w:r>
            <w:r w:rsidR="00E405D3" w:rsidRPr="000D6EF5">
              <w:rPr>
                <w:rFonts w:cs="Arial"/>
                <w:color w:val="000000"/>
                <w:sz w:val="18"/>
                <w:szCs w:val="18"/>
              </w:rPr>
              <w:t>evelop</w:t>
            </w:r>
            <w:r w:rsidR="00E405D3" w:rsidRPr="000D535A">
              <w:rPr>
                <w:color w:val="000000"/>
                <w:sz w:val="18"/>
              </w:rPr>
              <w:t xml:space="preserve"> DUS </w:t>
            </w:r>
            <w:r w:rsidR="004761E3">
              <w:rPr>
                <w:rFonts w:cs="Arial"/>
                <w:color w:val="000000"/>
                <w:sz w:val="18"/>
                <w:szCs w:val="18"/>
              </w:rPr>
              <w:t>r</w:t>
            </w:r>
            <w:r w:rsidR="00E405D3" w:rsidRPr="000D6EF5">
              <w:rPr>
                <w:rFonts w:cs="Arial"/>
                <w:color w:val="000000"/>
                <w:sz w:val="18"/>
                <w:szCs w:val="18"/>
              </w:rPr>
              <w:t>eport</w:t>
            </w:r>
            <w:r w:rsidR="00E405D3" w:rsidRPr="000D535A">
              <w:rPr>
                <w:color w:val="000000"/>
                <w:sz w:val="18"/>
              </w:rPr>
              <w:t xml:space="preserve"> bulk upload utility </w:t>
            </w:r>
          </w:p>
        </w:tc>
        <w:tc>
          <w:tcPr>
            <w:tcW w:w="1275" w:type="dxa"/>
          </w:tcPr>
          <w:p w14:paraId="1CF5EFA0" w14:textId="46BD445E" w:rsidR="00E405D3" w:rsidRPr="000D535A" w:rsidRDefault="00E405D3" w:rsidP="00612F82">
            <w:pPr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>17’315 CHF</w:t>
            </w:r>
          </w:p>
        </w:tc>
      </w:tr>
      <w:tr w:rsidR="00DE7ED2" w:rsidRPr="008538F9" w14:paraId="254FE133" w14:textId="77777777" w:rsidTr="00781CF6">
        <w:trPr>
          <w:cantSplit/>
        </w:trPr>
        <w:tc>
          <w:tcPr>
            <w:tcW w:w="5637" w:type="dxa"/>
          </w:tcPr>
          <w:p w14:paraId="162DF908" w14:textId="3FA9A689" w:rsidR="00DE7ED2" w:rsidRPr="000D535A" w:rsidRDefault="00DE7ED2" w:rsidP="000D535A">
            <w:pPr>
              <w:jc w:val="left"/>
              <w:rPr>
                <w:color w:val="000000"/>
                <w:sz w:val="18"/>
                <w:lang w:val="fr-CH"/>
              </w:rPr>
            </w:pPr>
            <w:r w:rsidRPr="000D535A">
              <w:rPr>
                <w:color w:val="000000"/>
                <w:sz w:val="18"/>
                <w:lang w:val="fr-CH"/>
              </w:rPr>
              <w:t xml:space="preserve">UPOV e-PVP DUS Exchange standard modules’ </w:t>
            </w:r>
            <w:proofErr w:type="spellStart"/>
            <w:r w:rsidRPr="000D535A">
              <w:rPr>
                <w:color w:val="000000"/>
                <w:sz w:val="18"/>
                <w:lang w:val="fr-CH"/>
              </w:rPr>
              <w:t>continuous</w:t>
            </w:r>
            <w:proofErr w:type="spellEnd"/>
            <w:r w:rsidRPr="000D535A">
              <w:rPr>
                <w:color w:val="000000"/>
                <w:sz w:val="18"/>
                <w:lang w:val="fr-CH"/>
              </w:rPr>
              <w:t xml:space="preserve"> </w:t>
            </w:r>
            <w:proofErr w:type="spellStart"/>
            <w:r w:rsidRPr="000D535A">
              <w:rPr>
                <w:color w:val="000000"/>
                <w:sz w:val="18"/>
                <w:lang w:val="fr-CH"/>
              </w:rPr>
              <w:t>improvement</w:t>
            </w:r>
            <w:proofErr w:type="spellEnd"/>
            <w:r w:rsidRPr="000D535A">
              <w:rPr>
                <w:color w:val="000000"/>
                <w:sz w:val="18"/>
                <w:lang w:val="fr-CH"/>
              </w:rPr>
              <w:t xml:space="preserve">: </w:t>
            </w:r>
            <w:r w:rsidR="004761E3">
              <w:rPr>
                <w:rFonts w:cs="Arial"/>
                <w:color w:val="000000"/>
                <w:sz w:val="18"/>
                <w:szCs w:val="18"/>
                <w:lang w:val="fr-CH"/>
              </w:rPr>
              <w:t>t</w:t>
            </w:r>
            <w:r w:rsidRPr="000D6EF5">
              <w:rPr>
                <w:rFonts w:cs="Arial"/>
                <w:color w:val="000000"/>
                <w:sz w:val="18"/>
                <w:szCs w:val="18"/>
                <w:lang w:val="fr-CH"/>
              </w:rPr>
              <w:t>est</w:t>
            </w:r>
            <w:r w:rsidRPr="000D535A">
              <w:rPr>
                <w:color w:val="000000"/>
                <w:sz w:val="18"/>
                <w:lang w:val="fr-CH"/>
              </w:rPr>
              <w:t xml:space="preserve"> automation</w:t>
            </w:r>
          </w:p>
        </w:tc>
        <w:tc>
          <w:tcPr>
            <w:tcW w:w="1275" w:type="dxa"/>
          </w:tcPr>
          <w:p w14:paraId="7CB776A7" w14:textId="02F8D4BB" w:rsidR="00DE7ED2" w:rsidRPr="000D535A" w:rsidRDefault="00DE7ED2" w:rsidP="00612F82">
            <w:pPr>
              <w:rPr>
                <w:color w:val="000000"/>
                <w:sz w:val="18"/>
                <w:lang w:val="fr-CH"/>
              </w:rPr>
            </w:pPr>
            <w:r w:rsidRPr="000D535A">
              <w:rPr>
                <w:color w:val="000000"/>
                <w:sz w:val="18"/>
                <w:lang w:val="fr-CH"/>
              </w:rPr>
              <w:t>12'600 CHF</w:t>
            </w:r>
          </w:p>
        </w:tc>
      </w:tr>
      <w:tr w:rsidR="00E405D3" w:rsidRPr="008538F9" w14:paraId="1D3C26F0" w14:textId="77777777" w:rsidTr="00781CF6">
        <w:trPr>
          <w:cantSplit/>
        </w:trPr>
        <w:tc>
          <w:tcPr>
            <w:tcW w:w="5637" w:type="dxa"/>
          </w:tcPr>
          <w:p w14:paraId="11A51E88" w14:textId="6A66B800" w:rsidR="00E405D3" w:rsidRPr="000D535A" w:rsidRDefault="00E405D3" w:rsidP="000D535A">
            <w:pPr>
              <w:jc w:val="left"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 xml:space="preserve">UPOV e-PVP standard modules’ continuous improvement: </w:t>
            </w:r>
            <w:r w:rsidR="00DE7ED2" w:rsidRPr="000D535A">
              <w:rPr>
                <w:color w:val="000000"/>
                <w:sz w:val="18"/>
              </w:rPr>
              <w:t>development of APIs</w:t>
            </w:r>
            <w:r w:rsidRPr="000D535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5" w:type="dxa"/>
          </w:tcPr>
          <w:p w14:paraId="069106CD" w14:textId="595DE3B7" w:rsidR="00E405D3" w:rsidRPr="000D535A" w:rsidRDefault="00E405D3" w:rsidP="00612F82">
            <w:pPr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>27’384 CHF</w:t>
            </w:r>
          </w:p>
        </w:tc>
      </w:tr>
    </w:tbl>
    <w:p w14:paraId="457C6095" w14:textId="77777777" w:rsidR="0011002C" w:rsidRDefault="0011002C" w:rsidP="00432FA2">
      <w:pPr>
        <w:rPr>
          <w:rFonts w:cs="Arial"/>
          <w:color w:val="000000"/>
        </w:rPr>
      </w:pPr>
    </w:p>
    <w:p w14:paraId="05A248FF" w14:textId="5CD47B11" w:rsidR="00432FA2" w:rsidRDefault="00432FA2" w:rsidP="00432FA2">
      <w:pPr>
        <w:rPr>
          <w:rFonts w:cs="Arial"/>
          <w:color w:val="000000"/>
        </w:rPr>
      </w:pPr>
      <w:r w:rsidRPr="00C47240">
        <w:rPr>
          <w:rFonts w:cs="Arial"/>
          <w:color w:val="000000"/>
        </w:rPr>
        <w:fldChar w:fldCharType="begin"/>
      </w:r>
      <w:r w:rsidRPr="00C47240">
        <w:rPr>
          <w:rFonts w:cs="Arial"/>
          <w:color w:val="000000"/>
        </w:rPr>
        <w:instrText xml:space="preserve"> AUTONUM  </w:instrText>
      </w:r>
      <w:r w:rsidRPr="00C47240">
        <w:rPr>
          <w:rFonts w:cs="Arial"/>
          <w:color w:val="000000"/>
        </w:rPr>
        <w:fldChar w:fldCharType="end"/>
      </w:r>
      <w:r w:rsidR="004259CE" w:rsidRPr="00C47240">
        <w:rPr>
          <w:rFonts w:cs="Arial"/>
          <w:color w:val="000000"/>
        </w:rPr>
        <w:tab/>
        <w:t xml:space="preserve">Possible </w:t>
      </w:r>
      <w:r w:rsidR="009A4735" w:rsidRPr="00C47240">
        <w:rPr>
          <w:rFonts w:cs="Arial"/>
          <w:color w:val="000000"/>
        </w:rPr>
        <w:t xml:space="preserve">approaches </w:t>
      </w:r>
      <w:r w:rsidRPr="00C47240">
        <w:rPr>
          <w:rFonts w:cs="Arial"/>
          <w:color w:val="000000"/>
        </w:rPr>
        <w:t xml:space="preserve">to cover </w:t>
      </w:r>
      <w:r w:rsidR="004259CE" w:rsidRPr="00C47240">
        <w:rPr>
          <w:rFonts w:cs="Arial"/>
          <w:color w:val="000000"/>
        </w:rPr>
        <w:t xml:space="preserve">the </w:t>
      </w:r>
      <w:r w:rsidRPr="00C47240">
        <w:rPr>
          <w:rFonts w:cs="Arial"/>
          <w:color w:val="000000"/>
        </w:rPr>
        <w:t xml:space="preserve">UPOV e-PVP maintenance and continuous improvement </w:t>
      </w:r>
      <w:r w:rsidR="009A4735" w:rsidRPr="00C47240">
        <w:rPr>
          <w:rFonts w:cs="Arial"/>
          <w:color w:val="000000"/>
        </w:rPr>
        <w:t xml:space="preserve">are under consideration and </w:t>
      </w:r>
      <w:r w:rsidR="00E405D3" w:rsidRPr="00C47240">
        <w:rPr>
          <w:rFonts w:cs="Arial"/>
          <w:color w:val="000000"/>
        </w:rPr>
        <w:t xml:space="preserve">will be discussed </w:t>
      </w:r>
      <w:r w:rsidR="004259CE" w:rsidRPr="00C47240">
        <w:rPr>
          <w:rFonts w:cs="Arial"/>
          <w:color w:val="000000"/>
        </w:rPr>
        <w:t xml:space="preserve">at </w:t>
      </w:r>
      <w:r w:rsidR="00E405D3" w:rsidRPr="00C47240">
        <w:rPr>
          <w:rFonts w:cs="Arial"/>
          <w:color w:val="000000"/>
        </w:rPr>
        <w:t>the EAM/3 Meeting</w:t>
      </w:r>
      <w:r w:rsidRPr="00C47240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</w:p>
    <w:p w14:paraId="5BF19B80" w14:textId="11F951A0" w:rsidR="00432FA2" w:rsidRDefault="00432FA2" w:rsidP="00432FA2">
      <w:pPr>
        <w:rPr>
          <w:rFonts w:cs="Arial"/>
          <w:color w:val="000000"/>
        </w:rPr>
      </w:pPr>
    </w:p>
    <w:p w14:paraId="2E6B8494" w14:textId="24BD1342" w:rsidR="005B766E" w:rsidRPr="00D23DB7" w:rsidRDefault="005B766E" w:rsidP="000D535A">
      <w:pPr>
        <w:rPr>
          <w:rFonts w:cs="Arial"/>
          <w:shd w:val="clear" w:color="auto" w:fill="FFFFFF"/>
        </w:rPr>
      </w:pPr>
    </w:p>
    <w:p w14:paraId="2DF1361D" w14:textId="6ABB939E" w:rsidR="007B554E" w:rsidRDefault="009D617C">
      <w:pPr>
        <w:pStyle w:val="Heading1"/>
      </w:pPr>
      <w:bookmarkStart w:id="15" w:name="_Toc161153660"/>
      <w:r>
        <w:t>Developments since EAM/2</w:t>
      </w:r>
      <w:bookmarkEnd w:id="15"/>
    </w:p>
    <w:p w14:paraId="68EFFE78" w14:textId="5B6A59DA" w:rsidR="007B554E" w:rsidRDefault="007B554E" w:rsidP="000D535A">
      <w:pPr>
        <w:keepNext/>
      </w:pPr>
    </w:p>
    <w:p w14:paraId="489CAC48" w14:textId="37B9C47A" w:rsidR="00092232" w:rsidRDefault="00B4085E" w:rsidP="00C36DCC">
      <w:pPr>
        <w:pStyle w:val="Heading2"/>
      </w:pPr>
      <w:bookmarkStart w:id="16" w:name="_Toc161153661"/>
      <w:r>
        <w:t xml:space="preserve">Acknowledgement of the </w:t>
      </w:r>
      <w:r w:rsidR="00092232">
        <w:t>Terms of Use</w:t>
      </w:r>
      <w:bookmarkEnd w:id="16"/>
      <w:r w:rsidR="00092232">
        <w:t xml:space="preserve"> </w:t>
      </w:r>
    </w:p>
    <w:p w14:paraId="3D8A12A9" w14:textId="77777777" w:rsidR="00092232" w:rsidRPr="00DE1190" w:rsidRDefault="00092232" w:rsidP="00092232">
      <w:pPr>
        <w:keepLines/>
      </w:pPr>
    </w:p>
    <w:p w14:paraId="74FAA253" w14:textId="2FFDAF83" w:rsidR="00092232" w:rsidRDefault="00092232" w:rsidP="000D535A">
      <w:pPr>
        <w:rPr>
          <w:rFonts w:cs="Arial"/>
          <w:shd w:val="clear" w:color="auto" w:fill="FFFFFF"/>
        </w:rPr>
      </w:pPr>
      <w:r w:rsidRPr="00D8059B">
        <w:rPr>
          <w:rFonts w:cs="Arial"/>
          <w:color w:val="000000"/>
        </w:rPr>
        <w:fldChar w:fldCharType="begin"/>
      </w:r>
      <w:r w:rsidRPr="00057624">
        <w:rPr>
          <w:rFonts w:cs="Arial"/>
          <w:color w:val="000000"/>
        </w:rPr>
        <w:instrText xml:space="preserve"> AUTONUM  </w:instrText>
      </w:r>
      <w:r w:rsidRPr="00D8059B">
        <w:rPr>
          <w:rFonts w:cs="Arial"/>
          <w:color w:val="000000"/>
        </w:rPr>
        <w:fldChar w:fldCharType="end"/>
      </w:r>
      <w:r w:rsidRPr="00057624">
        <w:rPr>
          <w:rFonts w:cs="Arial"/>
          <w:color w:val="000000"/>
        </w:rPr>
        <w:tab/>
      </w:r>
      <w:r>
        <w:rPr>
          <w:rFonts w:cs="Arial"/>
          <w:shd w:val="clear" w:color="auto" w:fill="FFFFFF"/>
        </w:rPr>
        <w:t xml:space="preserve">To join UPOV e-PVP, the representative to the Council of the UPOV member concerned </w:t>
      </w:r>
      <w:r w:rsidR="004259CE">
        <w:rPr>
          <w:rFonts w:cs="Arial"/>
          <w:shd w:val="clear" w:color="auto" w:fill="FFFFFF"/>
        </w:rPr>
        <w:t>must</w:t>
      </w:r>
      <w:r>
        <w:rPr>
          <w:rFonts w:cs="Arial"/>
          <w:shd w:val="clear" w:color="auto" w:fill="FFFFFF"/>
        </w:rPr>
        <w:t xml:space="preserve"> sign </w:t>
      </w:r>
      <w:r w:rsidR="00B4085E">
        <w:rPr>
          <w:rFonts w:cs="Arial"/>
          <w:shd w:val="clear" w:color="auto" w:fill="FFFFFF"/>
        </w:rPr>
        <w:t xml:space="preserve">a letter of acknowledgement of </w:t>
      </w:r>
      <w:r>
        <w:rPr>
          <w:rFonts w:cs="Arial"/>
          <w:shd w:val="clear" w:color="auto" w:fill="FFFFFF"/>
        </w:rPr>
        <w:t>the terms of use (</w:t>
      </w:r>
      <w:hyperlink r:id="rId10" w:history="1">
        <w:r w:rsidRPr="00BE74F5">
          <w:rPr>
            <w:rStyle w:val="Hyperlink"/>
            <w:rFonts w:cs="Arial"/>
            <w:shd w:val="clear" w:color="auto" w:fill="FFFFFF"/>
          </w:rPr>
          <w:t>https://www.upov.int/upovepvp/en/termsuse.html</w:t>
        </w:r>
      </w:hyperlink>
      <w:r>
        <w:rPr>
          <w:rFonts w:cs="Arial"/>
          <w:shd w:val="clear" w:color="auto" w:fill="FFFFFF"/>
        </w:rPr>
        <w:t>)</w:t>
      </w:r>
      <w:r w:rsidRPr="002166AE">
        <w:rPr>
          <w:rFonts w:cs="Arial"/>
          <w:shd w:val="clear" w:color="auto" w:fill="FFFFFF"/>
        </w:rPr>
        <w:t>.</w:t>
      </w:r>
    </w:p>
    <w:p w14:paraId="6B6CA674" w14:textId="77777777" w:rsidR="004761E3" w:rsidRDefault="004761E3" w:rsidP="000D535A">
      <w:pPr>
        <w:rPr>
          <w:rFonts w:cs="Arial"/>
          <w:shd w:val="clear" w:color="auto" w:fill="FFFFFF"/>
        </w:rPr>
      </w:pPr>
    </w:p>
    <w:p w14:paraId="4736825D" w14:textId="52735949" w:rsidR="00C944CB" w:rsidRDefault="009D617C" w:rsidP="00DE1190">
      <w:pPr>
        <w:keepNext/>
        <w:rPr>
          <w:rFonts w:cs="Arial"/>
          <w:color w:val="000000"/>
        </w:rPr>
      </w:pPr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 w:rsidRPr="00B674FC">
        <w:rPr>
          <w:rFonts w:cs="Arial"/>
          <w:color w:val="000000"/>
        </w:rPr>
        <w:t xml:space="preserve">As of </w:t>
      </w:r>
      <w:r w:rsidR="0044569A" w:rsidRPr="00B674FC">
        <w:rPr>
          <w:rFonts w:cs="Arial"/>
          <w:color w:val="000000"/>
        </w:rPr>
        <w:t>March 4</w:t>
      </w:r>
      <w:r w:rsidR="00897A49" w:rsidRPr="00B674FC">
        <w:rPr>
          <w:rFonts w:cs="Arial"/>
          <w:color w:val="000000"/>
        </w:rPr>
        <w:t>, 2024</w:t>
      </w:r>
      <w:r w:rsidRPr="00B674FC">
        <w:rPr>
          <w:rFonts w:cs="Arial"/>
          <w:color w:val="000000"/>
        </w:rPr>
        <w:t>, the</w:t>
      </w:r>
      <w:r>
        <w:rPr>
          <w:rFonts w:cs="Arial"/>
          <w:color w:val="000000"/>
        </w:rPr>
        <w:t xml:space="preserve"> following authorities have signed the terms of use</w:t>
      </w:r>
      <w:r w:rsidR="00D85BB6">
        <w:rPr>
          <w:rFonts w:cs="Arial"/>
          <w:color w:val="000000"/>
        </w:rPr>
        <w:t xml:space="preserve"> of UPOV e-PVP</w:t>
      </w:r>
      <w:r>
        <w:rPr>
          <w:rFonts w:cs="Arial"/>
          <w:color w:val="000000"/>
        </w:rPr>
        <w:t>:</w:t>
      </w:r>
    </w:p>
    <w:p w14:paraId="35874F98" w14:textId="23055AE1" w:rsidR="009D617C" w:rsidRDefault="009D617C" w:rsidP="00DE1190">
      <w:pPr>
        <w:keepNext/>
        <w:rPr>
          <w:rFonts w:cs="Arial"/>
          <w:color w:val="000000"/>
        </w:rPr>
      </w:pPr>
    </w:p>
    <w:tbl>
      <w:tblPr>
        <w:tblStyle w:val="TableGrid"/>
        <w:tblW w:w="0" w:type="auto"/>
        <w:tblInd w:w="47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701"/>
        <w:gridCol w:w="1507"/>
        <w:gridCol w:w="1701"/>
      </w:tblGrid>
      <w:tr w:rsidR="0010413C" w:rsidRPr="00384FC1" w14:paraId="1C97049F" w14:textId="10BB748C" w:rsidTr="00781CF6">
        <w:trPr>
          <w:tblHeader/>
        </w:trPr>
        <w:tc>
          <w:tcPr>
            <w:tcW w:w="421" w:type="dxa"/>
            <w:tcBorders>
              <w:right w:val="nil"/>
            </w:tcBorders>
            <w:shd w:val="clear" w:color="auto" w:fill="F2F2F2" w:themeFill="background1" w:themeFillShade="F2"/>
          </w:tcPr>
          <w:p w14:paraId="0C07AFE8" w14:textId="77777777" w:rsidR="004259CE" w:rsidRPr="00384FC1" w:rsidRDefault="004259CE" w:rsidP="00384FC1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2F2F2" w:themeFill="background1" w:themeFillShade="F2"/>
          </w:tcPr>
          <w:p w14:paraId="1E34A3D5" w14:textId="2E352E7F" w:rsidR="004259CE" w:rsidRPr="000D535A" w:rsidRDefault="00384FC1" w:rsidP="000D535A">
            <w:pPr>
              <w:keepNext/>
              <w:jc w:val="left"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 xml:space="preserve">UPOV </w:t>
            </w:r>
            <w:r w:rsidRPr="00384FC1">
              <w:rPr>
                <w:rFonts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2796D8" w14:textId="1AD2A5F0" w:rsidR="004259CE" w:rsidRPr="000D535A" w:rsidRDefault="004259CE" w:rsidP="000D535A">
            <w:pPr>
              <w:keepNext/>
              <w:jc w:val="left"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>UPOV PRISMA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14:paraId="67D2C9DD" w14:textId="20AF4B48" w:rsidR="004259CE" w:rsidRPr="000D535A" w:rsidRDefault="004259CE" w:rsidP="000D535A">
            <w:pPr>
              <w:keepNext/>
              <w:jc w:val="left"/>
              <w:rPr>
                <w:color w:val="000000"/>
                <w:sz w:val="18"/>
              </w:rPr>
            </w:pPr>
            <w:r w:rsidRPr="000D535A">
              <w:rPr>
                <w:color w:val="000000"/>
                <w:sz w:val="18"/>
              </w:rPr>
              <w:t>UPOV e-PVP Admin Module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272CAFF" w14:textId="33D9D3B2" w:rsidR="004259CE" w:rsidRPr="000D535A" w:rsidRDefault="004259CE" w:rsidP="000D535A">
            <w:pPr>
              <w:keepNext/>
              <w:jc w:val="left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UPOV e-PVP DUS Exchange Module</w:t>
            </w:r>
          </w:p>
        </w:tc>
      </w:tr>
      <w:tr w:rsidR="004259CE" w:rsidRPr="00384FC1" w14:paraId="05555602" w14:textId="77777777" w:rsidTr="00781CF6">
        <w:tc>
          <w:tcPr>
            <w:tcW w:w="421" w:type="dxa"/>
          </w:tcPr>
          <w:p w14:paraId="34060067" w14:textId="0DFD2F4C" w:rsidR="004259CE" w:rsidRPr="00384FC1" w:rsidRDefault="004259CE" w:rsidP="00384FC1">
            <w:pPr>
              <w:pStyle w:val="ListParagraph"/>
              <w:keepNext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E05D6F" w14:textId="01D46F19" w:rsidR="004259CE" w:rsidRPr="000D535A" w:rsidRDefault="004259CE" w:rsidP="000D535A">
            <w:pPr>
              <w:keepNext/>
              <w:rPr>
                <w:color w:val="000000"/>
                <w:sz w:val="18"/>
              </w:rPr>
            </w:pPr>
            <w:r w:rsidRPr="000D535A">
              <w:rPr>
                <w:sz w:val="18"/>
              </w:rPr>
              <w:t>Brazil</w:t>
            </w:r>
          </w:p>
        </w:tc>
        <w:tc>
          <w:tcPr>
            <w:tcW w:w="1701" w:type="dxa"/>
          </w:tcPr>
          <w:p w14:paraId="23296DE4" w14:textId="647DEC55" w:rsidR="004259CE" w:rsidRPr="000D535A" w:rsidRDefault="004259CE" w:rsidP="00A870F7">
            <w:pPr>
              <w:keepNext/>
              <w:jc w:val="center"/>
              <w:rPr>
                <w:color w:val="000000"/>
                <w:sz w:val="18"/>
              </w:rPr>
            </w:pPr>
          </w:p>
        </w:tc>
        <w:tc>
          <w:tcPr>
            <w:tcW w:w="1507" w:type="dxa"/>
          </w:tcPr>
          <w:p w14:paraId="0769937B" w14:textId="77777777" w:rsidR="004259CE" w:rsidRPr="000D535A" w:rsidRDefault="004259CE" w:rsidP="00A870F7">
            <w:pPr>
              <w:keepNext/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784B8C61" w14:textId="542550B7" w:rsidR="004259CE" w:rsidRPr="000D535A" w:rsidRDefault="004259CE" w:rsidP="00A870F7">
            <w:pPr>
              <w:keepNext/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  <w:tr w:rsidR="004259CE" w:rsidRPr="00384FC1" w14:paraId="0244F6BA" w14:textId="08E24B97" w:rsidTr="00781CF6">
        <w:tc>
          <w:tcPr>
            <w:tcW w:w="421" w:type="dxa"/>
          </w:tcPr>
          <w:p w14:paraId="6CBB683A" w14:textId="450C20CB" w:rsidR="004259CE" w:rsidRPr="00384FC1" w:rsidRDefault="004259CE" w:rsidP="00384FC1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00A47DB6" w14:textId="4DB6C28F" w:rsidR="004259CE" w:rsidRPr="000D535A" w:rsidRDefault="004259CE" w:rsidP="000D535A">
            <w:pPr>
              <w:rPr>
                <w:color w:val="000000"/>
                <w:sz w:val="18"/>
                <w:lang w:val="es-ES"/>
              </w:rPr>
            </w:pPr>
            <w:r w:rsidRPr="000D535A">
              <w:rPr>
                <w:sz w:val="18"/>
              </w:rPr>
              <w:t>Canada</w:t>
            </w:r>
          </w:p>
        </w:tc>
        <w:tc>
          <w:tcPr>
            <w:tcW w:w="1701" w:type="dxa"/>
          </w:tcPr>
          <w:p w14:paraId="4FA34811" w14:textId="336D3C06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507" w:type="dxa"/>
          </w:tcPr>
          <w:p w14:paraId="46108180" w14:textId="77777777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</w:p>
        </w:tc>
        <w:tc>
          <w:tcPr>
            <w:tcW w:w="1701" w:type="dxa"/>
          </w:tcPr>
          <w:p w14:paraId="6C7AA71D" w14:textId="3BEE557C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  <w:tr w:rsidR="004259CE" w:rsidRPr="00384FC1" w14:paraId="602A7E0F" w14:textId="77777777" w:rsidTr="00781CF6">
        <w:tc>
          <w:tcPr>
            <w:tcW w:w="421" w:type="dxa"/>
          </w:tcPr>
          <w:p w14:paraId="78F55498" w14:textId="7D52EFB2" w:rsidR="004259CE" w:rsidRPr="00384FC1" w:rsidRDefault="004259CE" w:rsidP="00384FC1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1C982CB0" w14:textId="7752D5CB" w:rsidR="004259CE" w:rsidRPr="000D535A" w:rsidRDefault="004259CE" w:rsidP="000D535A">
            <w:pPr>
              <w:rPr>
                <w:color w:val="000000"/>
                <w:sz w:val="18"/>
                <w:lang w:val="es-ES"/>
              </w:rPr>
            </w:pPr>
            <w:r w:rsidRPr="000D535A">
              <w:rPr>
                <w:sz w:val="18"/>
              </w:rPr>
              <w:t>European Union</w:t>
            </w:r>
          </w:p>
        </w:tc>
        <w:tc>
          <w:tcPr>
            <w:tcW w:w="1701" w:type="dxa"/>
          </w:tcPr>
          <w:p w14:paraId="0257ABAC" w14:textId="41776631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507" w:type="dxa"/>
          </w:tcPr>
          <w:p w14:paraId="78618939" w14:textId="77777777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</w:p>
        </w:tc>
        <w:tc>
          <w:tcPr>
            <w:tcW w:w="1701" w:type="dxa"/>
          </w:tcPr>
          <w:p w14:paraId="50DA4233" w14:textId="19C5BC04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  <w:tr w:rsidR="004259CE" w:rsidRPr="00384FC1" w14:paraId="17E627AD" w14:textId="77777777" w:rsidTr="00781CF6">
        <w:tc>
          <w:tcPr>
            <w:tcW w:w="421" w:type="dxa"/>
          </w:tcPr>
          <w:p w14:paraId="0BDBADE1" w14:textId="71C28BB4" w:rsidR="004259CE" w:rsidRPr="00384FC1" w:rsidRDefault="004259CE" w:rsidP="00384FC1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65D7BE83" w14:textId="3FE0C887" w:rsidR="004259CE" w:rsidRPr="000D535A" w:rsidRDefault="004259CE" w:rsidP="000D535A">
            <w:pPr>
              <w:rPr>
                <w:color w:val="000000"/>
                <w:sz w:val="18"/>
                <w:lang w:val="es-ES"/>
              </w:rPr>
            </w:pPr>
            <w:r w:rsidRPr="000D535A">
              <w:rPr>
                <w:sz w:val="18"/>
              </w:rPr>
              <w:t>Georgia</w:t>
            </w:r>
          </w:p>
        </w:tc>
        <w:tc>
          <w:tcPr>
            <w:tcW w:w="1701" w:type="dxa"/>
          </w:tcPr>
          <w:p w14:paraId="462612E2" w14:textId="14F71470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507" w:type="dxa"/>
          </w:tcPr>
          <w:p w14:paraId="3DAF3E1F" w14:textId="77777777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</w:p>
        </w:tc>
        <w:tc>
          <w:tcPr>
            <w:tcW w:w="1701" w:type="dxa"/>
          </w:tcPr>
          <w:p w14:paraId="06EEF2D2" w14:textId="1F697DE9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  <w:tr w:rsidR="004259CE" w:rsidRPr="00384FC1" w14:paraId="4D64F495" w14:textId="77777777" w:rsidTr="00781CF6">
        <w:tc>
          <w:tcPr>
            <w:tcW w:w="421" w:type="dxa"/>
          </w:tcPr>
          <w:p w14:paraId="70CB3ADB" w14:textId="4F7664F6" w:rsidR="004259CE" w:rsidRPr="00384FC1" w:rsidRDefault="004259CE" w:rsidP="00384FC1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4C625641" w14:textId="2D79BF95" w:rsidR="004259CE" w:rsidRPr="000D535A" w:rsidRDefault="004259CE" w:rsidP="000D535A">
            <w:pPr>
              <w:rPr>
                <w:color w:val="000000"/>
                <w:sz w:val="18"/>
                <w:lang w:val="es-ES"/>
              </w:rPr>
            </w:pPr>
            <w:r w:rsidRPr="000D535A">
              <w:rPr>
                <w:sz w:val="18"/>
              </w:rPr>
              <w:t>Ghana</w:t>
            </w:r>
          </w:p>
        </w:tc>
        <w:tc>
          <w:tcPr>
            <w:tcW w:w="1701" w:type="dxa"/>
          </w:tcPr>
          <w:p w14:paraId="6CD3DA3B" w14:textId="20B49FC7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507" w:type="dxa"/>
          </w:tcPr>
          <w:p w14:paraId="16680DC3" w14:textId="68EC7D94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701" w:type="dxa"/>
          </w:tcPr>
          <w:p w14:paraId="30E49CED" w14:textId="7A1C4A8E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  <w:tr w:rsidR="004259CE" w:rsidRPr="00384FC1" w14:paraId="7DA07A89" w14:textId="77777777" w:rsidTr="00781CF6">
        <w:tc>
          <w:tcPr>
            <w:tcW w:w="421" w:type="dxa"/>
          </w:tcPr>
          <w:p w14:paraId="2565D68A" w14:textId="0C0C12DA" w:rsidR="004259CE" w:rsidRPr="00384FC1" w:rsidRDefault="004259CE" w:rsidP="00384FC1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0C3694DF" w14:textId="32B7771E" w:rsidR="004259CE" w:rsidRPr="000D535A" w:rsidRDefault="004259CE" w:rsidP="000D535A">
            <w:pPr>
              <w:rPr>
                <w:color w:val="000000"/>
                <w:sz w:val="18"/>
                <w:lang w:val="es-ES"/>
              </w:rPr>
            </w:pPr>
            <w:r w:rsidRPr="000D535A">
              <w:rPr>
                <w:sz w:val="18"/>
              </w:rPr>
              <w:t>Morocco</w:t>
            </w:r>
          </w:p>
        </w:tc>
        <w:tc>
          <w:tcPr>
            <w:tcW w:w="1701" w:type="dxa"/>
          </w:tcPr>
          <w:p w14:paraId="7D3DDAFC" w14:textId="7393E7F5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507" w:type="dxa"/>
          </w:tcPr>
          <w:p w14:paraId="4906F85F" w14:textId="77777777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</w:p>
        </w:tc>
        <w:tc>
          <w:tcPr>
            <w:tcW w:w="1701" w:type="dxa"/>
          </w:tcPr>
          <w:p w14:paraId="2B73340C" w14:textId="580994C7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  <w:tr w:rsidR="004259CE" w:rsidRPr="00384FC1" w14:paraId="0C02E0F3" w14:textId="77777777" w:rsidTr="00781CF6">
        <w:tc>
          <w:tcPr>
            <w:tcW w:w="421" w:type="dxa"/>
          </w:tcPr>
          <w:p w14:paraId="23E7AF74" w14:textId="463BF4BC" w:rsidR="004259CE" w:rsidRPr="00384FC1" w:rsidRDefault="004259CE" w:rsidP="00384FC1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241348D2" w14:textId="11A388DE" w:rsidR="004259CE" w:rsidRPr="000D535A" w:rsidRDefault="004259CE" w:rsidP="000D535A">
            <w:pPr>
              <w:rPr>
                <w:color w:val="000000"/>
                <w:sz w:val="18"/>
                <w:lang w:val="es-ES"/>
              </w:rPr>
            </w:pPr>
            <w:r w:rsidRPr="000D535A">
              <w:rPr>
                <w:sz w:val="18"/>
              </w:rPr>
              <w:t>Netherlands (Kingdom of</w:t>
            </w:r>
            <w:r w:rsidR="000D535A">
              <w:rPr>
                <w:sz w:val="18"/>
              </w:rPr>
              <w:t xml:space="preserve"> the</w:t>
            </w:r>
            <w:r w:rsidRPr="000D535A">
              <w:rPr>
                <w:sz w:val="18"/>
              </w:rPr>
              <w:t>)</w:t>
            </w:r>
          </w:p>
        </w:tc>
        <w:tc>
          <w:tcPr>
            <w:tcW w:w="1701" w:type="dxa"/>
          </w:tcPr>
          <w:p w14:paraId="466D9944" w14:textId="24F9F406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507" w:type="dxa"/>
          </w:tcPr>
          <w:p w14:paraId="759DA310" w14:textId="77777777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</w:p>
        </w:tc>
        <w:tc>
          <w:tcPr>
            <w:tcW w:w="1701" w:type="dxa"/>
          </w:tcPr>
          <w:p w14:paraId="3B858317" w14:textId="2C83C595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  <w:tr w:rsidR="004259CE" w:rsidRPr="00384FC1" w14:paraId="69F71074" w14:textId="77777777" w:rsidTr="00781CF6">
        <w:tc>
          <w:tcPr>
            <w:tcW w:w="421" w:type="dxa"/>
          </w:tcPr>
          <w:p w14:paraId="3D3F850F" w14:textId="0528AB57" w:rsidR="004259CE" w:rsidRPr="00384FC1" w:rsidRDefault="004259CE" w:rsidP="00384FC1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54C89F7D" w14:textId="121FC351" w:rsidR="004259CE" w:rsidRPr="000D535A" w:rsidRDefault="004259CE" w:rsidP="000D535A">
            <w:pPr>
              <w:rPr>
                <w:color w:val="000000"/>
                <w:sz w:val="18"/>
                <w:lang w:val="es-ES"/>
              </w:rPr>
            </w:pPr>
            <w:r w:rsidRPr="000D535A">
              <w:rPr>
                <w:sz w:val="18"/>
              </w:rPr>
              <w:t>New Zealand</w:t>
            </w:r>
          </w:p>
        </w:tc>
        <w:tc>
          <w:tcPr>
            <w:tcW w:w="1701" w:type="dxa"/>
          </w:tcPr>
          <w:p w14:paraId="02FF4B8C" w14:textId="12DD7470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507" w:type="dxa"/>
          </w:tcPr>
          <w:p w14:paraId="1701FDBF" w14:textId="77777777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</w:p>
        </w:tc>
        <w:tc>
          <w:tcPr>
            <w:tcW w:w="1701" w:type="dxa"/>
          </w:tcPr>
          <w:p w14:paraId="42705198" w14:textId="2115B0E3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  <w:tr w:rsidR="004259CE" w:rsidRPr="00384FC1" w14:paraId="095B73FE" w14:textId="77777777" w:rsidTr="00781CF6">
        <w:tc>
          <w:tcPr>
            <w:tcW w:w="421" w:type="dxa"/>
          </w:tcPr>
          <w:p w14:paraId="62D65C03" w14:textId="0441D052" w:rsidR="004259CE" w:rsidRPr="00384FC1" w:rsidRDefault="004259CE" w:rsidP="00384FC1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767596D5" w14:textId="6794BA7D" w:rsidR="004259CE" w:rsidRPr="000D535A" w:rsidRDefault="004259CE" w:rsidP="000D535A">
            <w:pPr>
              <w:rPr>
                <w:color w:val="000000"/>
                <w:sz w:val="18"/>
                <w:lang w:val="es-ES"/>
              </w:rPr>
            </w:pPr>
            <w:r w:rsidRPr="000D535A">
              <w:rPr>
                <w:sz w:val="18"/>
              </w:rPr>
              <w:t>United States of America</w:t>
            </w:r>
          </w:p>
        </w:tc>
        <w:tc>
          <w:tcPr>
            <w:tcW w:w="1701" w:type="dxa"/>
          </w:tcPr>
          <w:p w14:paraId="1F7DF478" w14:textId="2F9B5E18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507" w:type="dxa"/>
          </w:tcPr>
          <w:p w14:paraId="3E186E7E" w14:textId="77777777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</w:p>
        </w:tc>
        <w:tc>
          <w:tcPr>
            <w:tcW w:w="1701" w:type="dxa"/>
          </w:tcPr>
          <w:p w14:paraId="4A53BBE1" w14:textId="177987F0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  <w:tr w:rsidR="004259CE" w:rsidRPr="00384FC1" w14:paraId="0CAB34B3" w14:textId="77777777" w:rsidTr="00781CF6">
        <w:tc>
          <w:tcPr>
            <w:tcW w:w="421" w:type="dxa"/>
          </w:tcPr>
          <w:p w14:paraId="6B58D3AB" w14:textId="6BE1979A" w:rsidR="004259CE" w:rsidRPr="00384FC1" w:rsidRDefault="004259CE" w:rsidP="00384FC1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5F2864BD" w14:textId="4FC332DD" w:rsidR="004259CE" w:rsidRPr="000D535A" w:rsidRDefault="004259CE" w:rsidP="000D535A">
            <w:pPr>
              <w:rPr>
                <w:color w:val="000000"/>
                <w:sz w:val="18"/>
                <w:lang w:val="es-ES"/>
              </w:rPr>
            </w:pPr>
            <w:r w:rsidRPr="000D535A">
              <w:rPr>
                <w:sz w:val="18"/>
              </w:rPr>
              <w:t>Viet Nam</w:t>
            </w:r>
          </w:p>
        </w:tc>
        <w:tc>
          <w:tcPr>
            <w:tcW w:w="1701" w:type="dxa"/>
          </w:tcPr>
          <w:p w14:paraId="71A6BDA0" w14:textId="18285A99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507" w:type="dxa"/>
          </w:tcPr>
          <w:p w14:paraId="24C59E89" w14:textId="53C74D69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  <w:tc>
          <w:tcPr>
            <w:tcW w:w="1701" w:type="dxa"/>
          </w:tcPr>
          <w:p w14:paraId="4C5FA78A" w14:textId="2B99C699" w:rsidR="004259CE" w:rsidRPr="000D535A" w:rsidRDefault="004259CE" w:rsidP="00A870F7">
            <w:pPr>
              <w:jc w:val="center"/>
              <w:rPr>
                <w:color w:val="000000"/>
                <w:sz w:val="18"/>
                <w:lang w:val="es-ES"/>
              </w:rPr>
            </w:pPr>
            <w:r w:rsidRPr="000D535A">
              <w:rPr>
                <w:color w:val="000000"/>
                <w:sz w:val="18"/>
                <w:lang w:val="es-ES"/>
              </w:rPr>
              <w:t>X</w:t>
            </w:r>
          </w:p>
        </w:tc>
      </w:tr>
    </w:tbl>
    <w:p w14:paraId="79E86B0C" w14:textId="77777777" w:rsidR="00C36DCC" w:rsidRDefault="00C36DCC" w:rsidP="00C36DCC"/>
    <w:p w14:paraId="123956A4" w14:textId="5D75591C" w:rsidR="005B7491" w:rsidRDefault="005B7491" w:rsidP="00C36DCC">
      <w:pPr>
        <w:pStyle w:val="Heading2"/>
      </w:pPr>
      <w:bookmarkStart w:id="17" w:name="_Toc161153662"/>
      <w:r>
        <w:t>UPOV e-PVP Branding</w:t>
      </w:r>
      <w:bookmarkEnd w:id="17"/>
    </w:p>
    <w:p w14:paraId="03A99DD0" w14:textId="77777777" w:rsidR="00AB7697" w:rsidRPr="00AB7697" w:rsidRDefault="00AB7697" w:rsidP="00AB7697"/>
    <w:p w14:paraId="06567C84" w14:textId="02D85DE0" w:rsidR="006E40E4" w:rsidRDefault="00432FA2" w:rsidP="006E40E4"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 w:rsidR="006E40E4">
        <w:t xml:space="preserve">In the context of promoting UPOV e-PVP services, a design company was contracted to design the branding DNA. </w:t>
      </w:r>
      <w:r w:rsidR="00781CF6">
        <w:t xml:space="preserve"> </w:t>
      </w:r>
      <w:r w:rsidR="006E40E4">
        <w:t>A presentation of the outcome will be made at EAM/3 meeting.</w:t>
      </w:r>
    </w:p>
    <w:p w14:paraId="0A5D5889" w14:textId="77777777" w:rsidR="00AB7697" w:rsidRPr="006E40E4" w:rsidRDefault="00AB7697" w:rsidP="006E40E4"/>
    <w:p w14:paraId="186A28D5" w14:textId="5929A62A" w:rsidR="009D617C" w:rsidRDefault="006E40E4" w:rsidP="00C36DCC">
      <w:pPr>
        <w:pStyle w:val="Heading2"/>
      </w:pPr>
      <w:bookmarkStart w:id="18" w:name="_Toc161153663"/>
      <w:r w:rsidRPr="006E40E4">
        <w:t>Data privacy</w:t>
      </w:r>
      <w:bookmarkEnd w:id="18"/>
    </w:p>
    <w:p w14:paraId="7D284521" w14:textId="77777777" w:rsidR="00AB7697" w:rsidRPr="00AB7697" w:rsidRDefault="00AB7697" w:rsidP="00AB7697"/>
    <w:p w14:paraId="06516FD1" w14:textId="4DBC5297" w:rsidR="006E40E4" w:rsidRPr="00781CF6" w:rsidRDefault="00432FA2" w:rsidP="006E40E4">
      <w:pPr>
        <w:rPr>
          <w:spacing w:val="-2"/>
        </w:rPr>
      </w:pPr>
      <w:r w:rsidRPr="00781CF6">
        <w:rPr>
          <w:rFonts w:cs="Arial"/>
          <w:color w:val="000000"/>
          <w:spacing w:val="-2"/>
        </w:rPr>
        <w:fldChar w:fldCharType="begin"/>
      </w:r>
      <w:r w:rsidRPr="00781CF6">
        <w:rPr>
          <w:rFonts w:cs="Arial"/>
          <w:color w:val="000000"/>
          <w:spacing w:val="-2"/>
        </w:rPr>
        <w:instrText xml:space="preserve"> AUTONUM  </w:instrText>
      </w:r>
      <w:r w:rsidRPr="00781CF6">
        <w:rPr>
          <w:rFonts w:cs="Arial"/>
          <w:color w:val="000000"/>
          <w:spacing w:val="-2"/>
        </w:rPr>
        <w:fldChar w:fldCharType="end"/>
      </w:r>
      <w:r w:rsidRPr="00781CF6">
        <w:rPr>
          <w:rFonts w:cs="Arial"/>
          <w:color w:val="000000"/>
          <w:spacing w:val="-2"/>
        </w:rPr>
        <w:tab/>
      </w:r>
      <w:r w:rsidR="006E40E4" w:rsidRPr="00781CF6">
        <w:rPr>
          <w:spacing w:val="-2"/>
        </w:rPr>
        <w:t>In order to comply with UPOV new data privacy notice (</w:t>
      </w:r>
      <w:hyperlink r:id="rId11" w:history="1">
        <w:r w:rsidR="000D6EF5" w:rsidRPr="00781CF6">
          <w:rPr>
            <w:rStyle w:val="Hyperlink"/>
            <w:spacing w:val="-2"/>
          </w:rPr>
          <w:t>https://www.upov.int/about/en/privacy_notice.html</w:t>
        </w:r>
      </w:hyperlink>
      <w:r w:rsidR="006E40E4" w:rsidRPr="00781CF6">
        <w:rPr>
          <w:spacing w:val="-2"/>
        </w:rPr>
        <w:t>), it is proposed to add a reference in all UPOV e-PVP services.</w:t>
      </w:r>
    </w:p>
    <w:p w14:paraId="0D6A749C" w14:textId="77777777" w:rsidR="006A7FAB" w:rsidRDefault="006A7FAB" w:rsidP="006E40E4"/>
    <w:p w14:paraId="039757D2" w14:textId="77777777" w:rsidR="00AB7697" w:rsidRDefault="00AB7697" w:rsidP="006E40E4"/>
    <w:p w14:paraId="3ADEA912" w14:textId="77777777" w:rsidR="00AB7697" w:rsidRDefault="00AB7697" w:rsidP="006E40E4"/>
    <w:p w14:paraId="4757A42D" w14:textId="60A74C7B" w:rsidR="00AB7697" w:rsidRDefault="00AB7697" w:rsidP="000D535A">
      <w:pPr>
        <w:jc w:val="right"/>
      </w:pPr>
      <w:r>
        <w:t>[End of document]</w:t>
      </w:r>
    </w:p>
    <w:sectPr w:rsidR="00AB7697" w:rsidSect="0004198B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B960" w14:textId="77777777" w:rsidR="001D4214" w:rsidRDefault="001D4214" w:rsidP="006655D3">
      <w:r>
        <w:separator/>
      </w:r>
    </w:p>
    <w:p w14:paraId="559C5B89" w14:textId="77777777" w:rsidR="001D4214" w:rsidRDefault="001D4214" w:rsidP="006655D3"/>
    <w:p w14:paraId="6A70716E" w14:textId="77777777" w:rsidR="001D4214" w:rsidRDefault="001D4214" w:rsidP="006655D3"/>
  </w:endnote>
  <w:endnote w:type="continuationSeparator" w:id="0">
    <w:p w14:paraId="38AAB028" w14:textId="77777777" w:rsidR="001D4214" w:rsidRDefault="001D4214" w:rsidP="006655D3">
      <w:r>
        <w:separator/>
      </w:r>
    </w:p>
    <w:p w14:paraId="0734C0E2" w14:textId="77777777" w:rsidR="001D4214" w:rsidRPr="00294751" w:rsidRDefault="001D421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DD8431F" w14:textId="77777777" w:rsidR="001D4214" w:rsidRPr="00294751" w:rsidRDefault="001D4214" w:rsidP="006655D3">
      <w:pPr>
        <w:rPr>
          <w:lang w:val="fr-FR"/>
        </w:rPr>
      </w:pPr>
    </w:p>
    <w:p w14:paraId="3C93A566" w14:textId="77777777" w:rsidR="001D4214" w:rsidRPr="00294751" w:rsidRDefault="001D4214" w:rsidP="006655D3">
      <w:pPr>
        <w:rPr>
          <w:lang w:val="fr-FR"/>
        </w:rPr>
      </w:pPr>
    </w:p>
  </w:endnote>
  <w:endnote w:type="continuationNotice" w:id="1">
    <w:p w14:paraId="4B95FC5B" w14:textId="77777777" w:rsidR="001D4214" w:rsidRPr="00294751" w:rsidRDefault="001D421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3FF164F" w14:textId="77777777" w:rsidR="001D4214" w:rsidRPr="00294751" w:rsidRDefault="001D4214" w:rsidP="006655D3">
      <w:pPr>
        <w:rPr>
          <w:lang w:val="fr-FR"/>
        </w:rPr>
      </w:pPr>
    </w:p>
    <w:p w14:paraId="7C07BA13" w14:textId="77777777" w:rsidR="001D4214" w:rsidRPr="00294751" w:rsidRDefault="001D421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D47C" w14:textId="77777777" w:rsidR="001D4214" w:rsidRDefault="001D4214" w:rsidP="006655D3">
      <w:r>
        <w:separator/>
      </w:r>
    </w:p>
  </w:footnote>
  <w:footnote w:type="continuationSeparator" w:id="0">
    <w:p w14:paraId="56935F3B" w14:textId="77777777" w:rsidR="001D4214" w:rsidRDefault="001D4214" w:rsidP="006655D3">
      <w:r>
        <w:separator/>
      </w:r>
    </w:p>
  </w:footnote>
  <w:footnote w:type="continuationNotice" w:id="1">
    <w:p w14:paraId="53730374" w14:textId="77777777" w:rsidR="001D4214" w:rsidRPr="00AB530F" w:rsidRDefault="001D42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19D" w14:textId="6E4C47B0" w:rsidR="008B7534" w:rsidRPr="00C5280D" w:rsidRDefault="008B7534" w:rsidP="00EB048E">
    <w:pPr>
      <w:pStyle w:val="Header"/>
      <w:rPr>
        <w:rStyle w:val="PageNumber"/>
        <w:lang w:val="en-US"/>
      </w:rPr>
    </w:pPr>
    <w:r>
      <w:t>EAM/</w:t>
    </w:r>
    <w:r w:rsidR="00432FA2">
      <w:t>3</w:t>
    </w:r>
    <w:r>
      <w:t>/2</w:t>
    </w:r>
  </w:p>
  <w:p w14:paraId="3C97958D" w14:textId="6C0D8DF1" w:rsidR="008B7534" w:rsidRPr="00C5280D" w:rsidRDefault="008B7534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A7322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E51232F" w14:textId="77777777" w:rsidR="008B7534" w:rsidRPr="00C5280D" w:rsidRDefault="008B7534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B10D" w14:textId="77777777" w:rsidR="008B7534" w:rsidRPr="0004198B" w:rsidRDefault="008B7534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A5C"/>
    <w:multiLevelType w:val="hybridMultilevel"/>
    <w:tmpl w:val="B6B2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3A4"/>
    <w:multiLevelType w:val="hybridMultilevel"/>
    <w:tmpl w:val="0E38C4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30FA"/>
    <w:multiLevelType w:val="hybridMultilevel"/>
    <w:tmpl w:val="4E3E1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1A44"/>
    <w:multiLevelType w:val="multilevel"/>
    <w:tmpl w:val="A386B9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9465D"/>
    <w:multiLevelType w:val="hybridMultilevel"/>
    <w:tmpl w:val="367A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2209"/>
    <w:multiLevelType w:val="hybridMultilevel"/>
    <w:tmpl w:val="F93E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165D"/>
    <w:multiLevelType w:val="hybridMultilevel"/>
    <w:tmpl w:val="3C781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16B0C"/>
    <w:multiLevelType w:val="hybridMultilevel"/>
    <w:tmpl w:val="F56E0F46"/>
    <w:lvl w:ilvl="0" w:tplc="714E4E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E7865"/>
    <w:multiLevelType w:val="hybridMultilevel"/>
    <w:tmpl w:val="1068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A30DA"/>
    <w:multiLevelType w:val="hybridMultilevel"/>
    <w:tmpl w:val="B76C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27BC5"/>
    <w:multiLevelType w:val="hybridMultilevel"/>
    <w:tmpl w:val="6FAA3FFE"/>
    <w:lvl w:ilvl="0" w:tplc="9BEEA0E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D00C39"/>
    <w:multiLevelType w:val="hybridMultilevel"/>
    <w:tmpl w:val="599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C24A9"/>
    <w:multiLevelType w:val="hybridMultilevel"/>
    <w:tmpl w:val="2B6AC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85663">
    <w:abstractNumId w:val="10"/>
  </w:num>
  <w:num w:numId="2" w16cid:durableId="547381721">
    <w:abstractNumId w:val="11"/>
  </w:num>
  <w:num w:numId="3" w16cid:durableId="2102679561">
    <w:abstractNumId w:val="0"/>
  </w:num>
  <w:num w:numId="4" w16cid:durableId="1207520379">
    <w:abstractNumId w:val="6"/>
  </w:num>
  <w:num w:numId="5" w16cid:durableId="1592422870">
    <w:abstractNumId w:val="3"/>
  </w:num>
  <w:num w:numId="6" w16cid:durableId="2108306488">
    <w:abstractNumId w:val="1"/>
  </w:num>
  <w:num w:numId="7" w16cid:durableId="1160996884">
    <w:abstractNumId w:val="2"/>
  </w:num>
  <w:num w:numId="8" w16cid:durableId="1076825168">
    <w:abstractNumId w:val="12"/>
  </w:num>
  <w:num w:numId="9" w16cid:durableId="103692079">
    <w:abstractNumId w:val="8"/>
  </w:num>
  <w:num w:numId="10" w16cid:durableId="1984891274">
    <w:abstractNumId w:val="4"/>
  </w:num>
  <w:num w:numId="11" w16cid:durableId="896546520">
    <w:abstractNumId w:val="5"/>
  </w:num>
  <w:num w:numId="12" w16cid:durableId="1154107448">
    <w:abstractNumId w:val="9"/>
  </w:num>
  <w:num w:numId="13" w16cid:durableId="1104152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4E"/>
    <w:rsid w:val="00010CF3"/>
    <w:rsid w:val="00011C4E"/>
    <w:rsid w:val="00011E27"/>
    <w:rsid w:val="000148BC"/>
    <w:rsid w:val="000230D5"/>
    <w:rsid w:val="00024AB8"/>
    <w:rsid w:val="00025C40"/>
    <w:rsid w:val="000307EF"/>
    <w:rsid w:val="00030854"/>
    <w:rsid w:val="000328A6"/>
    <w:rsid w:val="00036028"/>
    <w:rsid w:val="00041935"/>
    <w:rsid w:val="0004198B"/>
    <w:rsid w:val="00044642"/>
    <w:rsid w:val="000446B9"/>
    <w:rsid w:val="00044D1F"/>
    <w:rsid w:val="00047E21"/>
    <w:rsid w:val="00050E16"/>
    <w:rsid w:val="00055A9B"/>
    <w:rsid w:val="00063FA3"/>
    <w:rsid w:val="00085505"/>
    <w:rsid w:val="00092232"/>
    <w:rsid w:val="00093BD7"/>
    <w:rsid w:val="000A385C"/>
    <w:rsid w:val="000A792F"/>
    <w:rsid w:val="000B1640"/>
    <w:rsid w:val="000B57F5"/>
    <w:rsid w:val="000C0BDA"/>
    <w:rsid w:val="000C4E25"/>
    <w:rsid w:val="000C7021"/>
    <w:rsid w:val="000D1193"/>
    <w:rsid w:val="000D535A"/>
    <w:rsid w:val="000D5B96"/>
    <w:rsid w:val="000D6BBC"/>
    <w:rsid w:val="000D6EF5"/>
    <w:rsid w:val="000D7780"/>
    <w:rsid w:val="000E636A"/>
    <w:rsid w:val="000F2F11"/>
    <w:rsid w:val="00100A5F"/>
    <w:rsid w:val="0010413C"/>
    <w:rsid w:val="00105929"/>
    <w:rsid w:val="0011002C"/>
    <w:rsid w:val="00110BED"/>
    <w:rsid w:val="00110C36"/>
    <w:rsid w:val="001131D5"/>
    <w:rsid w:val="00114547"/>
    <w:rsid w:val="00141DB8"/>
    <w:rsid w:val="00172084"/>
    <w:rsid w:val="00174320"/>
    <w:rsid w:val="0017474A"/>
    <w:rsid w:val="001758C6"/>
    <w:rsid w:val="00177BBF"/>
    <w:rsid w:val="00182B99"/>
    <w:rsid w:val="00185FE0"/>
    <w:rsid w:val="001A5FEB"/>
    <w:rsid w:val="001C1525"/>
    <w:rsid w:val="001D4214"/>
    <w:rsid w:val="001E3E50"/>
    <w:rsid w:val="001F1173"/>
    <w:rsid w:val="00212465"/>
    <w:rsid w:val="0021332C"/>
    <w:rsid w:val="00213982"/>
    <w:rsid w:val="002166AE"/>
    <w:rsid w:val="00234812"/>
    <w:rsid w:val="0024416D"/>
    <w:rsid w:val="00245858"/>
    <w:rsid w:val="00271911"/>
    <w:rsid w:val="00273187"/>
    <w:rsid w:val="002800A0"/>
    <w:rsid w:val="002801B3"/>
    <w:rsid w:val="00281060"/>
    <w:rsid w:val="00285BD0"/>
    <w:rsid w:val="002940E8"/>
    <w:rsid w:val="00294751"/>
    <w:rsid w:val="00294D66"/>
    <w:rsid w:val="002A6E50"/>
    <w:rsid w:val="002B4298"/>
    <w:rsid w:val="002B7A36"/>
    <w:rsid w:val="002C256A"/>
    <w:rsid w:val="002D09B3"/>
    <w:rsid w:val="002D5226"/>
    <w:rsid w:val="002F56DF"/>
    <w:rsid w:val="0030130F"/>
    <w:rsid w:val="00303107"/>
    <w:rsid w:val="00305A7F"/>
    <w:rsid w:val="003152FE"/>
    <w:rsid w:val="00327436"/>
    <w:rsid w:val="003370C2"/>
    <w:rsid w:val="003373BC"/>
    <w:rsid w:val="00344BD6"/>
    <w:rsid w:val="0035528D"/>
    <w:rsid w:val="0035799A"/>
    <w:rsid w:val="00361821"/>
    <w:rsid w:val="00361E9E"/>
    <w:rsid w:val="00366931"/>
    <w:rsid w:val="003753EE"/>
    <w:rsid w:val="00384FC1"/>
    <w:rsid w:val="00385F51"/>
    <w:rsid w:val="003A0835"/>
    <w:rsid w:val="003A5AAF"/>
    <w:rsid w:val="003B6558"/>
    <w:rsid w:val="003B700A"/>
    <w:rsid w:val="003C7E54"/>
    <w:rsid w:val="003C7FBE"/>
    <w:rsid w:val="003D227C"/>
    <w:rsid w:val="003D2B4D"/>
    <w:rsid w:val="003E1560"/>
    <w:rsid w:val="003F37F5"/>
    <w:rsid w:val="003F7E50"/>
    <w:rsid w:val="004016FE"/>
    <w:rsid w:val="004133BC"/>
    <w:rsid w:val="004259CE"/>
    <w:rsid w:val="00432FA2"/>
    <w:rsid w:val="00434DBB"/>
    <w:rsid w:val="00444A88"/>
    <w:rsid w:val="0044569A"/>
    <w:rsid w:val="00474DA4"/>
    <w:rsid w:val="004761E3"/>
    <w:rsid w:val="00476B4D"/>
    <w:rsid w:val="004805FA"/>
    <w:rsid w:val="004935D2"/>
    <w:rsid w:val="004B1215"/>
    <w:rsid w:val="004D047D"/>
    <w:rsid w:val="004F1E9E"/>
    <w:rsid w:val="004F305A"/>
    <w:rsid w:val="004F6B3E"/>
    <w:rsid w:val="004F6D01"/>
    <w:rsid w:val="00501C71"/>
    <w:rsid w:val="00511DB2"/>
    <w:rsid w:val="00512164"/>
    <w:rsid w:val="00517116"/>
    <w:rsid w:val="00520297"/>
    <w:rsid w:val="005338F9"/>
    <w:rsid w:val="0054281C"/>
    <w:rsid w:val="00544581"/>
    <w:rsid w:val="00545711"/>
    <w:rsid w:val="00552405"/>
    <w:rsid w:val="0055268D"/>
    <w:rsid w:val="00557DE1"/>
    <w:rsid w:val="005610FA"/>
    <w:rsid w:val="00575DE2"/>
    <w:rsid w:val="00576BE4"/>
    <w:rsid w:val="005779DB"/>
    <w:rsid w:val="00580A59"/>
    <w:rsid w:val="00580F96"/>
    <w:rsid w:val="00593F8A"/>
    <w:rsid w:val="005A04E2"/>
    <w:rsid w:val="005A400A"/>
    <w:rsid w:val="005B1952"/>
    <w:rsid w:val="005B269D"/>
    <w:rsid w:val="005B7491"/>
    <w:rsid w:val="005B766E"/>
    <w:rsid w:val="005D0E92"/>
    <w:rsid w:val="005D59A5"/>
    <w:rsid w:val="005F7B92"/>
    <w:rsid w:val="00600700"/>
    <w:rsid w:val="00612379"/>
    <w:rsid w:val="00612F82"/>
    <w:rsid w:val="006153B6"/>
    <w:rsid w:val="0061555F"/>
    <w:rsid w:val="006245ED"/>
    <w:rsid w:val="00626242"/>
    <w:rsid w:val="00636CA6"/>
    <w:rsid w:val="00641200"/>
    <w:rsid w:val="00645C8D"/>
    <w:rsid w:val="00645CA8"/>
    <w:rsid w:val="0065386F"/>
    <w:rsid w:val="006655D3"/>
    <w:rsid w:val="00667404"/>
    <w:rsid w:val="006829BB"/>
    <w:rsid w:val="006865D1"/>
    <w:rsid w:val="00687EB4"/>
    <w:rsid w:val="00695C56"/>
    <w:rsid w:val="006A5CDE"/>
    <w:rsid w:val="006A644A"/>
    <w:rsid w:val="006A7452"/>
    <w:rsid w:val="006A7FAB"/>
    <w:rsid w:val="006B17D2"/>
    <w:rsid w:val="006C224E"/>
    <w:rsid w:val="006C619E"/>
    <w:rsid w:val="006C6316"/>
    <w:rsid w:val="006D6BD4"/>
    <w:rsid w:val="006D780A"/>
    <w:rsid w:val="006D7EF4"/>
    <w:rsid w:val="006E40E4"/>
    <w:rsid w:val="006E4A93"/>
    <w:rsid w:val="006F0436"/>
    <w:rsid w:val="006F2570"/>
    <w:rsid w:val="006F3CD8"/>
    <w:rsid w:val="0071271E"/>
    <w:rsid w:val="0072049D"/>
    <w:rsid w:val="00732DEC"/>
    <w:rsid w:val="00735BD5"/>
    <w:rsid w:val="00742F0F"/>
    <w:rsid w:val="007451EC"/>
    <w:rsid w:val="00751613"/>
    <w:rsid w:val="00753EE9"/>
    <w:rsid w:val="007556F6"/>
    <w:rsid w:val="007569B2"/>
    <w:rsid w:val="00760EEF"/>
    <w:rsid w:val="00777EE5"/>
    <w:rsid w:val="00781CF6"/>
    <w:rsid w:val="00784836"/>
    <w:rsid w:val="0079023E"/>
    <w:rsid w:val="007A2854"/>
    <w:rsid w:val="007A6B5C"/>
    <w:rsid w:val="007A73E0"/>
    <w:rsid w:val="007B554E"/>
    <w:rsid w:val="007C1D92"/>
    <w:rsid w:val="007C4CB9"/>
    <w:rsid w:val="007C6479"/>
    <w:rsid w:val="007C6E55"/>
    <w:rsid w:val="007D0B9D"/>
    <w:rsid w:val="007D0F04"/>
    <w:rsid w:val="007D19B0"/>
    <w:rsid w:val="007D54C6"/>
    <w:rsid w:val="007E03DC"/>
    <w:rsid w:val="007F498F"/>
    <w:rsid w:val="0080679D"/>
    <w:rsid w:val="008108B0"/>
    <w:rsid w:val="00811B20"/>
    <w:rsid w:val="00812609"/>
    <w:rsid w:val="008211B5"/>
    <w:rsid w:val="0082296E"/>
    <w:rsid w:val="00824099"/>
    <w:rsid w:val="00840606"/>
    <w:rsid w:val="00846D7C"/>
    <w:rsid w:val="008538F9"/>
    <w:rsid w:val="00867AC1"/>
    <w:rsid w:val="00870AE3"/>
    <w:rsid w:val="008751DE"/>
    <w:rsid w:val="008801D6"/>
    <w:rsid w:val="00887B10"/>
    <w:rsid w:val="00890DF8"/>
    <w:rsid w:val="00892D55"/>
    <w:rsid w:val="00897A49"/>
    <w:rsid w:val="008A0ADE"/>
    <w:rsid w:val="008A2625"/>
    <w:rsid w:val="008A743F"/>
    <w:rsid w:val="008B1C30"/>
    <w:rsid w:val="008B7534"/>
    <w:rsid w:val="008C0970"/>
    <w:rsid w:val="008C0B5E"/>
    <w:rsid w:val="008D0BC5"/>
    <w:rsid w:val="008D2CF7"/>
    <w:rsid w:val="008D69D3"/>
    <w:rsid w:val="008E54E0"/>
    <w:rsid w:val="00900C26"/>
    <w:rsid w:val="0090197F"/>
    <w:rsid w:val="00903264"/>
    <w:rsid w:val="00906DDC"/>
    <w:rsid w:val="0091562E"/>
    <w:rsid w:val="00934E09"/>
    <w:rsid w:val="00936253"/>
    <w:rsid w:val="00940D46"/>
    <w:rsid w:val="009413F1"/>
    <w:rsid w:val="00944277"/>
    <w:rsid w:val="00952DD4"/>
    <w:rsid w:val="009561F4"/>
    <w:rsid w:val="00964908"/>
    <w:rsid w:val="00965AE7"/>
    <w:rsid w:val="009700E1"/>
    <w:rsid w:val="00970FED"/>
    <w:rsid w:val="00992D82"/>
    <w:rsid w:val="00997029"/>
    <w:rsid w:val="009A4735"/>
    <w:rsid w:val="009A7339"/>
    <w:rsid w:val="009B440E"/>
    <w:rsid w:val="009C0E69"/>
    <w:rsid w:val="009D617C"/>
    <w:rsid w:val="009D690D"/>
    <w:rsid w:val="009E4D56"/>
    <w:rsid w:val="009E65B6"/>
    <w:rsid w:val="009F0A51"/>
    <w:rsid w:val="009F77CF"/>
    <w:rsid w:val="00A03CB8"/>
    <w:rsid w:val="00A17E94"/>
    <w:rsid w:val="00A24C10"/>
    <w:rsid w:val="00A25963"/>
    <w:rsid w:val="00A42AC3"/>
    <w:rsid w:val="00A430CF"/>
    <w:rsid w:val="00A51428"/>
    <w:rsid w:val="00A54309"/>
    <w:rsid w:val="00A610A9"/>
    <w:rsid w:val="00A80F2A"/>
    <w:rsid w:val="00A81353"/>
    <w:rsid w:val="00A870F7"/>
    <w:rsid w:val="00A96C33"/>
    <w:rsid w:val="00A9771C"/>
    <w:rsid w:val="00A97BEE"/>
    <w:rsid w:val="00AA12E4"/>
    <w:rsid w:val="00AB2B93"/>
    <w:rsid w:val="00AB530F"/>
    <w:rsid w:val="00AB54C1"/>
    <w:rsid w:val="00AB7697"/>
    <w:rsid w:val="00AB7E5B"/>
    <w:rsid w:val="00AC2883"/>
    <w:rsid w:val="00AE0EF1"/>
    <w:rsid w:val="00AE2937"/>
    <w:rsid w:val="00AF201F"/>
    <w:rsid w:val="00AF77AE"/>
    <w:rsid w:val="00B07301"/>
    <w:rsid w:val="00B11F3E"/>
    <w:rsid w:val="00B224DE"/>
    <w:rsid w:val="00B324D4"/>
    <w:rsid w:val="00B4085E"/>
    <w:rsid w:val="00B45AE4"/>
    <w:rsid w:val="00B46575"/>
    <w:rsid w:val="00B478A3"/>
    <w:rsid w:val="00B61777"/>
    <w:rsid w:val="00B622E6"/>
    <w:rsid w:val="00B63DBA"/>
    <w:rsid w:val="00B674FC"/>
    <w:rsid w:val="00B83E82"/>
    <w:rsid w:val="00B84274"/>
    <w:rsid w:val="00B84BBD"/>
    <w:rsid w:val="00BA43FB"/>
    <w:rsid w:val="00BB048D"/>
    <w:rsid w:val="00BC127D"/>
    <w:rsid w:val="00BC1FE6"/>
    <w:rsid w:val="00BC4777"/>
    <w:rsid w:val="00BE3846"/>
    <w:rsid w:val="00BF3D12"/>
    <w:rsid w:val="00BF49DB"/>
    <w:rsid w:val="00C061B6"/>
    <w:rsid w:val="00C078C1"/>
    <w:rsid w:val="00C2446C"/>
    <w:rsid w:val="00C36AE5"/>
    <w:rsid w:val="00C36DCC"/>
    <w:rsid w:val="00C41F17"/>
    <w:rsid w:val="00C47240"/>
    <w:rsid w:val="00C527FA"/>
    <w:rsid w:val="00C5280D"/>
    <w:rsid w:val="00C53EB3"/>
    <w:rsid w:val="00C5791C"/>
    <w:rsid w:val="00C60252"/>
    <w:rsid w:val="00C64701"/>
    <w:rsid w:val="00C66290"/>
    <w:rsid w:val="00C71283"/>
    <w:rsid w:val="00C72B7A"/>
    <w:rsid w:val="00C944CB"/>
    <w:rsid w:val="00C973F2"/>
    <w:rsid w:val="00CA304C"/>
    <w:rsid w:val="00CA774A"/>
    <w:rsid w:val="00CB4921"/>
    <w:rsid w:val="00CC11B0"/>
    <w:rsid w:val="00CC2841"/>
    <w:rsid w:val="00CF1330"/>
    <w:rsid w:val="00CF3018"/>
    <w:rsid w:val="00CF7E36"/>
    <w:rsid w:val="00D001DD"/>
    <w:rsid w:val="00D16E7E"/>
    <w:rsid w:val="00D23DB7"/>
    <w:rsid w:val="00D3708D"/>
    <w:rsid w:val="00D40426"/>
    <w:rsid w:val="00D441DE"/>
    <w:rsid w:val="00D57C96"/>
    <w:rsid w:val="00D57D18"/>
    <w:rsid w:val="00D6185B"/>
    <w:rsid w:val="00D70E65"/>
    <w:rsid w:val="00D85BB6"/>
    <w:rsid w:val="00D904CA"/>
    <w:rsid w:val="00D91203"/>
    <w:rsid w:val="00D9393F"/>
    <w:rsid w:val="00D95174"/>
    <w:rsid w:val="00D97F8A"/>
    <w:rsid w:val="00DA112B"/>
    <w:rsid w:val="00DA4973"/>
    <w:rsid w:val="00DA6F36"/>
    <w:rsid w:val="00DA7322"/>
    <w:rsid w:val="00DB596E"/>
    <w:rsid w:val="00DB7773"/>
    <w:rsid w:val="00DC00EA"/>
    <w:rsid w:val="00DC3802"/>
    <w:rsid w:val="00DD6208"/>
    <w:rsid w:val="00DE1190"/>
    <w:rsid w:val="00DE7ED2"/>
    <w:rsid w:val="00DF7E99"/>
    <w:rsid w:val="00E07D87"/>
    <w:rsid w:val="00E1106C"/>
    <w:rsid w:val="00E224E9"/>
    <w:rsid w:val="00E249C8"/>
    <w:rsid w:val="00E26CFE"/>
    <w:rsid w:val="00E32F7E"/>
    <w:rsid w:val="00E405D3"/>
    <w:rsid w:val="00E5267B"/>
    <w:rsid w:val="00E559F0"/>
    <w:rsid w:val="00E63C0E"/>
    <w:rsid w:val="00E72D49"/>
    <w:rsid w:val="00E7593C"/>
    <w:rsid w:val="00E75F20"/>
    <w:rsid w:val="00E7678A"/>
    <w:rsid w:val="00E935F1"/>
    <w:rsid w:val="00E94A81"/>
    <w:rsid w:val="00EA1FFB"/>
    <w:rsid w:val="00EA5196"/>
    <w:rsid w:val="00EB048E"/>
    <w:rsid w:val="00EB1AC5"/>
    <w:rsid w:val="00EB4E9C"/>
    <w:rsid w:val="00EC2643"/>
    <w:rsid w:val="00EC4AA8"/>
    <w:rsid w:val="00EE157D"/>
    <w:rsid w:val="00EE34DF"/>
    <w:rsid w:val="00EE67DE"/>
    <w:rsid w:val="00EF2F89"/>
    <w:rsid w:val="00F03E98"/>
    <w:rsid w:val="00F05A67"/>
    <w:rsid w:val="00F1237A"/>
    <w:rsid w:val="00F22CBD"/>
    <w:rsid w:val="00F272F1"/>
    <w:rsid w:val="00F31412"/>
    <w:rsid w:val="00F45372"/>
    <w:rsid w:val="00F51A1B"/>
    <w:rsid w:val="00F54328"/>
    <w:rsid w:val="00F560F7"/>
    <w:rsid w:val="00F6334D"/>
    <w:rsid w:val="00F63599"/>
    <w:rsid w:val="00F6449F"/>
    <w:rsid w:val="00F71781"/>
    <w:rsid w:val="00F74737"/>
    <w:rsid w:val="00F92E1A"/>
    <w:rsid w:val="00FA49AB"/>
    <w:rsid w:val="00FC03AC"/>
    <w:rsid w:val="00FC56EF"/>
    <w:rsid w:val="00FC5FD0"/>
    <w:rsid w:val="00FD34FC"/>
    <w:rsid w:val="00FD5D5C"/>
    <w:rsid w:val="00FD7540"/>
    <w:rsid w:val="00FE39C7"/>
    <w:rsid w:val="00FE58C5"/>
    <w:rsid w:val="00FE66A9"/>
    <w:rsid w:val="00FF4D07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398973"/>
  <w15:docId w15:val="{0227855A-FBBC-492D-A45B-529349E7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252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0413C"/>
    <w:pPr>
      <w:keepLines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36DC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538F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B45AE4"/>
    <w:pPr>
      <w:tabs>
        <w:tab w:val="right" w:leader="dot" w:pos="9639"/>
      </w:tabs>
      <w:snapToGrid w:val="0"/>
      <w:ind w:left="284" w:right="851"/>
      <w:contextualSpacing/>
    </w:pPr>
    <w:rPr>
      <w:rFonts w:ascii="Arial" w:hAnsi="Arial"/>
      <w:noProof/>
      <w:sz w:val="18"/>
    </w:rPr>
  </w:style>
  <w:style w:type="paragraph" w:styleId="TOC3">
    <w:name w:val="toc 3"/>
    <w:next w:val="Normal"/>
    <w:autoRedefine/>
    <w:uiPriority w:val="39"/>
    <w:rsid w:val="00B45AE4"/>
    <w:pPr>
      <w:tabs>
        <w:tab w:val="right" w:leader="dot" w:pos="9639"/>
      </w:tabs>
      <w:snapToGrid w:val="0"/>
      <w:spacing w:after="60"/>
      <w:ind w:left="851" w:right="851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6185B"/>
    <w:pPr>
      <w:tabs>
        <w:tab w:val="right" w:leader="dot" w:pos="9639"/>
      </w:tabs>
      <w:spacing w:before="60" w:after="60"/>
      <w:ind w:left="1418" w:right="851" w:hanging="567"/>
      <w:contextualSpacing/>
    </w:pPr>
    <w:rPr>
      <w:rFonts w:ascii="Arial" w:hAnsi="Arial"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580A59"/>
    <w:pPr>
      <w:tabs>
        <w:tab w:val="right" w:leader="dot" w:pos="9639"/>
      </w:tabs>
      <w:spacing w:before="60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4259C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2166AE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PlainText">
    <w:name w:val="Plain Text"/>
    <w:basedOn w:val="Normal"/>
    <w:link w:val="PlainTextChar"/>
    <w:semiHidden/>
    <w:unhideWhenUsed/>
    <w:rsid w:val="002166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166AE"/>
    <w:rPr>
      <w:rFonts w:ascii="Consolas" w:hAnsi="Consolas"/>
      <w:sz w:val="21"/>
      <w:szCs w:val="21"/>
    </w:rPr>
  </w:style>
  <w:style w:type="table" w:styleId="TableGrid">
    <w:name w:val="Table Grid"/>
    <w:basedOn w:val="TableNormal"/>
    <w:rsid w:val="00A9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DB2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F2570"/>
    <w:rPr>
      <w:color w:val="954F72"/>
      <w:u w:val="single"/>
    </w:rPr>
  </w:style>
  <w:style w:type="paragraph" w:customStyle="1" w:styleId="msonormal0">
    <w:name w:val="msonormal"/>
    <w:basedOn w:val="Normal"/>
    <w:rsid w:val="006F257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6F2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6F2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333333"/>
      <w:sz w:val="22"/>
      <w:szCs w:val="22"/>
      <w:lang w:eastAsia="zh-CN"/>
    </w:rPr>
  </w:style>
  <w:style w:type="paragraph" w:customStyle="1" w:styleId="xl67">
    <w:name w:val="xl67"/>
    <w:basedOn w:val="Normal"/>
    <w:rsid w:val="006F25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333333"/>
      <w:sz w:val="22"/>
      <w:szCs w:val="22"/>
      <w:lang w:eastAsia="zh-CN"/>
    </w:rPr>
  </w:style>
  <w:style w:type="paragraph" w:customStyle="1" w:styleId="xl68">
    <w:name w:val="xl68"/>
    <w:basedOn w:val="Normal"/>
    <w:rsid w:val="006F2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6F2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Normal"/>
    <w:rsid w:val="006F2570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1">
    <w:name w:val="xl71"/>
    <w:basedOn w:val="Normal"/>
    <w:rsid w:val="006F2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2">
    <w:name w:val="xl72"/>
    <w:basedOn w:val="Normal"/>
    <w:rsid w:val="006F2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6F2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6F2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6F2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xl76">
    <w:name w:val="xl76"/>
    <w:basedOn w:val="Normal"/>
    <w:rsid w:val="006F2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xl77">
    <w:name w:val="xl77"/>
    <w:basedOn w:val="Normal"/>
    <w:rsid w:val="006F25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xl78">
    <w:name w:val="xl78"/>
    <w:basedOn w:val="Normal"/>
    <w:rsid w:val="006F25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333333"/>
      <w:sz w:val="22"/>
      <w:szCs w:val="22"/>
      <w:lang w:eastAsia="zh-CN"/>
    </w:rPr>
  </w:style>
  <w:style w:type="paragraph" w:customStyle="1" w:styleId="xl79">
    <w:name w:val="xl79"/>
    <w:basedOn w:val="Normal"/>
    <w:rsid w:val="006F2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6F2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xl81">
    <w:name w:val="xl81"/>
    <w:basedOn w:val="Normal"/>
    <w:rsid w:val="006F2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6F2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3">
    <w:name w:val="xl83"/>
    <w:basedOn w:val="Normal"/>
    <w:rsid w:val="006F2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6F2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333333"/>
      <w:sz w:val="22"/>
      <w:szCs w:val="22"/>
      <w:lang w:eastAsia="zh-CN"/>
    </w:rPr>
  </w:style>
  <w:style w:type="paragraph" w:customStyle="1" w:styleId="xl85">
    <w:name w:val="xl85"/>
    <w:basedOn w:val="Normal"/>
    <w:rsid w:val="006F2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333333"/>
      <w:sz w:val="22"/>
      <w:szCs w:val="22"/>
      <w:lang w:eastAsia="zh-CN"/>
    </w:rPr>
  </w:style>
  <w:style w:type="paragraph" w:customStyle="1" w:styleId="xl86">
    <w:name w:val="xl86"/>
    <w:basedOn w:val="Normal"/>
    <w:rsid w:val="006F2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333333"/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9B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C36DCC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8538F9"/>
    <w:rPr>
      <w:rFonts w:ascii="Arial" w:hAnsi="Arial"/>
      <w:i/>
    </w:rPr>
  </w:style>
  <w:style w:type="character" w:styleId="CommentReference">
    <w:name w:val="annotation reference"/>
    <w:basedOn w:val="DefaultParagraphFont"/>
    <w:semiHidden/>
    <w:unhideWhenUsed/>
    <w:rsid w:val="00093B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3BD7"/>
  </w:style>
  <w:style w:type="character" w:customStyle="1" w:styleId="CommentTextChar">
    <w:name w:val="Comment Text Char"/>
    <w:basedOn w:val="DefaultParagraphFont"/>
    <w:link w:val="CommentText"/>
    <w:rsid w:val="00093BD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3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3BD7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about/en/privacy_notic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pov.int/upovepvp/en/termsu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upovepvp/en/termsuse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3_10_24_EAM_2\templates\routing_slip_with_doc_eam_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2E61-F2F0-4956-B185-85DD4DDC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routing_slip_with_doc_eam_2.dotm</Template>
  <TotalTime>6</TotalTime>
  <Pages>4</Pages>
  <Words>1283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EAM/2/</vt:lpstr>
    </vt:vector>
  </TitlesOfParts>
  <Company>UPOV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EAM/2/</dc:title>
  <dc:subject/>
  <dc:creator>MADHOUR Hend</dc:creator>
  <cp:keywords/>
  <dc:description/>
  <cp:lastModifiedBy>BESSE Ariane</cp:lastModifiedBy>
  <cp:revision>5</cp:revision>
  <cp:lastPrinted>2024-02-16T13:01:00Z</cp:lastPrinted>
  <dcterms:created xsi:type="dcterms:W3CDTF">2024-03-12T15:29:00Z</dcterms:created>
  <dcterms:modified xsi:type="dcterms:W3CDTF">2024-03-12T15:34:00Z</dcterms:modified>
</cp:coreProperties>
</file>