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6C186D" w:rsidRPr="00CA2268" w14:paraId="33A8FC12" w14:textId="77777777" w:rsidTr="002F3C03">
        <w:tc>
          <w:tcPr>
            <w:tcW w:w="6522" w:type="dxa"/>
          </w:tcPr>
          <w:p w14:paraId="235389EA" w14:textId="77777777" w:rsidR="006C186D" w:rsidRPr="00CA2268" w:rsidRDefault="006C186D" w:rsidP="00963A54">
            <w:pPr>
              <w:jc w:val="left"/>
            </w:pPr>
            <w:r w:rsidRPr="00CA2268">
              <w:rPr>
                <w:noProof/>
              </w:rPr>
              <w:drawing>
                <wp:inline distT="0" distB="0" distL="0" distR="0" wp14:anchorId="58757F0C" wp14:editId="2E97E719">
                  <wp:extent cx="933580" cy="266737"/>
                  <wp:effectExtent l="0" t="0" r="0" b="0"/>
                  <wp:docPr id="51466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6686" name="Picture 51466686"/>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56DE928C" w14:textId="77777777" w:rsidR="006C186D" w:rsidRPr="00CA2268" w:rsidRDefault="006C186D" w:rsidP="006C186D">
            <w:pPr>
              <w:spacing w:line="340" w:lineRule="atLeast"/>
              <w:jc w:val="right"/>
              <w:rPr>
                <w:b/>
                <w:bCs/>
                <w:sz w:val="36"/>
              </w:rPr>
            </w:pPr>
            <w:r w:rsidRPr="00CA2268">
              <w:rPr>
                <w:b/>
                <w:bCs/>
                <w:sz w:val="36"/>
              </w:rPr>
              <w:t>E</w:t>
            </w:r>
          </w:p>
        </w:tc>
      </w:tr>
      <w:tr w:rsidR="006C186D" w:rsidRPr="00CA2268" w14:paraId="44D93CA8" w14:textId="77777777" w:rsidTr="002F3C03">
        <w:trPr>
          <w:trHeight w:val="219"/>
        </w:trPr>
        <w:tc>
          <w:tcPr>
            <w:tcW w:w="6522" w:type="dxa"/>
          </w:tcPr>
          <w:p w14:paraId="74DB1800" w14:textId="77777777" w:rsidR="006C186D" w:rsidRPr="00CA2268" w:rsidRDefault="006C186D" w:rsidP="006C186D">
            <w:pPr>
              <w:spacing w:before="120"/>
              <w:rPr>
                <w:sz w:val="16"/>
              </w:rPr>
            </w:pPr>
            <w:r w:rsidRPr="00CA2268">
              <w:rPr>
                <w:sz w:val="16"/>
              </w:rPr>
              <w:t>International Union for the Protection of New Varieties of Plants</w:t>
            </w:r>
          </w:p>
        </w:tc>
        <w:tc>
          <w:tcPr>
            <w:tcW w:w="3117" w:type="dxa"/>
          </w:tcPr>
          <w:p w14:paraId="1434B38F" w14:textId="77777777" w:rsidR="006C186D" w:rsidRPr="00CA2268" w:rsidRDefault="006C186D" w:rsidP="006C186D"/>
        </w:tc>
      </w:tr>
    </w:tbl>
    <w:p w14:paraId="5CF8CC5A" w14:textId="77777777" w:rsidR="006C186D" w:rsidRPr="00CA2268" w:rsidRDefault="006C186D" w:rsidP="006C186D"/>
    <w:p w14:paraId="4FC471EF" w14:textId="77777777" w:rsidR="006C186D" w:rsidRPr="00CA2268" w:rsidRDefault="006C186D" w:rsidP="006C186D"/>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C186D" w:rsidRPr="00CA2268" w14:paraId="0266AE81" w14:textId="77777777" w:rsidTr="002F3C03">
        <w:tc>
          <w:tcPr>
            <w:tcW w:w="6512" w:type="dxa"/>
          </w:tcPr>
          <w:p w14:paraId="3E53C47A" w14:textId="77777777" w:rsidR="006C186D" w:rsidRPr="00CA2268" w:rsidRDefault="006C186D" w:rsidP="00963A54">
            <w:pPr>
              <w:pStyle w:val="Sessiontc"/>
            </w:pPr>
            <w:r w:rsidRPr="00CA2268">
              <w:t>Consultative Group on UPOV Resources Strategy</w:t>
            </w:r>
          </w:p>
          <w:p w14:paraId="1706FEA8" w14:textId="3661B020" w:rsidR="006C186D" w:rsidRPr="00CA2268" w:rsidRDefault="00A62B0D" w:rsidP="00963A54">
            <w:pPr>
              <w:pStyle w:val="Sessiontcplacedate"/>
              <w:rPr>
                <w:b w:val="0"/>
                <w:bCs w:val="0"/>
                <w:sz w:val="22"/>
              </w:rPr>
            </w:pPr>
            <w:r w:rsidRPr="00A62B0D">
              <w:t>Third</w:t>
            </w:r>
            <w:r w:rsidR="006C186D" w:rsidRPr="00A62B0D">
              <w:t xml:space="preserve"> </w:t>
            </w:r>
            <w:r w:rsidR="006C186D" w:rsidRPr="00CA2268">
              <w:t>Meeting</w:t>
            </w:r>
            <w:r w:rsidR="00963A54" w:rsidRPr="00CA2268">
              <w:br/>
            </w:r>
            <w:r w:rsidR="006C186D" w:rsidRPr="00CA2268">
              <w:t xml:space="preserve">Geneva, </w:t>
            </w:r>
            <w:r w:rsidRPr="00A62B0D">
              <w:t>June 24</w:t>
            </w:r>
            <w:r w:rsidR="006C186D" w:rsidRPr="00A62B0D">
              <w:t>, 2026</w:t>
            </w:r>
          </w:p>
        </w:tc>
        <w:tc>
          <w:tcPr>
            <w:tcW w:w="3127" w:type="dxa"/>
          </w:tcPr>
          <w:p w14:paraId="02643499" w14:textId="38AC092F" w:rsidR="006C186D" w:rsidRPr="00CA2268" w:rsidRDefault="006C186D" w:rsidP="00963A54">
            <w:pPr>
              <w:pStyle w:val="Doccode"/>
            </w:pPr>
            <w:r w:rsidRPr="00CA2268">
              <w:t>CG-URS/</w:t>
            </w:r>
            <w:r w:rsidR="00A62B0D">
              <w:t>3</w:t>
            </w:r>
            <w:r w:rsidRPr="00CA2268">
              <w:t>/</w:t>
            </w:r>
            <w:r w:rsidR="00A62B0D">
              <w:t>2</w:t>
            </w:r>
          </w:p>
          <w:p w14:paraId="67988664" w14:textId="77777777" w:rsidR="006C186D" w:rsidRPr="00CA2268" w:rsidRDefault="006C186D" w:rsidP="00963A54">
            <w:pPr>
              <w:pStyle w:val="Docoriginal"/>
            </w:pPr>
            <w:r w:rsidRPr="00CA2268">
              <w:t>Original:</w:t>
            </w:r>
            <w:r w:rsidRPr="00CA2268">
              <w:rPr>
                <w:b w:val="0"/>
                <w:bCs w:val="0"/>
                <w:spacing w:val="0"/>
              </w:rPr>
              <w:t xml:space="preserve">  English</w:t>
            </w:r>
          </w:p>
          <w:p w14:paraId="61688943" w14:textId="5CA951DB" w:rsidR="006C186D" w:rsidRPr="00CA2268" w:rsidRDefault="006C186D" w:rsidP="00963A54">
            <w:pPr>
              <w:pStyle w:val="Docoriginal"/>
            </w:pPr>
            <w:r w:rsidRPr="00644DF7">
              <w:t>Date</w:t>
            </w:r>
            <w:proofErr w:type="gramStart"/>
            <w:r w:rsidRPr="00644DF7">
              <w:t>:</w:t>
            </w:r>
            <w:r w:rsidRPr="00644DF7">
              <w:rPr>
                <w:b w:val="0"/>
                <w:bCs w:val="0"/>
                <w:spacing w:val="0"/>
              </w:rPr>
              <w:t xml:space="preserve">  </w:t>
            </w:r>
            <w:r w:rsidR="003534C1" w:rsidRPr="003534C1">
              <w:rPr>
                <w:b w:val="0"/>
                <w:bCs w:val="0"/>
                <w:spacing w:val="0"/>
              </w:rPr>
              <w:t>May</w:t>
            </w:r>
            <w:proofErr w:type="gramEnd"/>
            <w:r w:rsidR="003534C1" w:rsidRPr="003534C1">
              <w:rPr>
                <w:b w:val="0"/>
                <w:bCs w:val="0"/>
                <w:spacing w:val="0"/>
              </w:rPr>
              <w:t xml:space="preserve"> 1</w:t>
            </w:r>
            <w:r w:rsidRPr="003534C1">
              <w:rPr>
                <w:b w:val="0"/>
                <w:bCs w:val="0"/>
                <w:spacing w:val="0"/>
              </w:rPr>
              <w:t>, 2026</w:t>
            </w:r>
          </w:p>
        </w:tc>
      </w:tr>
    </w:tbl>
    <w:p w14:paraId="4A941F37" w14:textId="07BA5FE1" w:rsidR="00EF1285" w:rsidRPr="00CA2268" w:rsidRDefault="00A62B0D" w:rsidP="00963A54">
      <w:pPr>
        <w:pStyle w:val="Titleofdoc"/>
      </w:pPr>
      <w:r>
        <w:t xml:space="preserve">ADDITIONAL </w:t>
      </w:r>
      <w:r w:rsidR="00EF1285" w:rsidRPr="00CA2268">
        <w:t xml:space="preserve">SCENARIO </w:t>
      </w:r>
      <w:r>
        <w:t xml:space="preserve">(SCENARIO 4) </w:t>
      </w:r>
      <w:r w:rsidR="00311BF1" w:rsidRPr="00CA2268">
        <w:t>FOR THE IMPLEMENTATION OF THE</w:t>
      </w:r>
      <w:r w:rsidR="00EF1285" w:rsidRPr="00CA2268">
        <w:t xml:space="preserve"> STRATEGIC BUSINESS PLAN </w:t>
      </w:r>
      <w:r w:rsidR="00311BF1" w:rsidRPr="00CA2268">
        <w:t xml:space="preserve">2026-2029 </w:t>
      </w:r>
    </w:p>
    <w:p w14:paraId="382FB63B" w14:textId="05F0527D" w:rsidR="006C186D" w:rsidRPr="00CA2268" w:rsidRDefault="00C13EF8" w:rsidP="00963A54">
      <w:pPr>
        <w:pStyle w:val="preparedby"/>
      </w:pPr>
      <w:r w:rsidRPr="00CA2268">
        <w:t xml:space="preserve">Document </w:t>
      </w:r>
      <w:r w:rsidR="006C186D" w:rsidRPr="00CA2268">
        <w:t>prepared by the Office of the Union</w:t>
      </w:r>
    </w:p>
    <w:p w14:paraId="2CDE6ECB" w14:textId="77777777" w:rsidR="00963A54" w:rsidRPr="00CA2268" w:rsidRDefault="00963A54" w:rsidP="00963A54">
      <w:pPr>
        <w:pStyle w:val="Disclaimer"/>
      </w:pPr>
      <w:bookmarkStart w:id="0" w:name="_Hlk211187311"/>
      <w:bookmarkStart w:id="1" w:name="_Hlk211617343"/>
      <w:r w:rsidRPr="00CA2268">
        <w:t>Disclaimer:  this document does not represent UPOV policies or guidance</w:t>
      </w:r>
    </w:p>
    <w:p w14:paraId="4B191792" w14:textId="0D2143DB" w:rsidR="006C186D" w:rsidRPr="00CA2268" w:rsidRDefault="00851848" w:rsidP="00963A54">
      <w:pPr>
        <w:pStyle w:val="Heading1"/>
      </w:pPr>
      <w:r w:rsidRPr="00CA2268">
        <w:t>INTRODUCTION</w:t>
      </w:r>
    </w:p>
    <w:p w14:paraId="65A7333A" w14:textId="77777777" w:rsidR="00825054" w:rsidRPr="00CA2268" w:rsidRDefault="00825054" w:rsidP="006C186D">
      <w:pPr>
        <w:jc w:val="left"/>
      </w:pPr>
    </w:p>
    <w:p w14:paraId="3F164AEF" w14:textId="302BEE7A" w:rsidR="00A62B0D" w:rsidRPr="00A62B0D" w:rsidRDefault="00A62B0D" w:rsidP="000A5E35">
      <w:pPr>
        <w:pStyle w:val="ListParagraph"/>
        <w:numPr>
          <w:ilvl w:val="0"/>
          <w:numId w:val="8"/>
        </w:numPr>
        <w:ind w:left="0" w:firstLine="0"/>
        <w:rPr>
          <w:lang w:val="en-GB"/>
        </w:rPr>
      </w:pPr>
      <w:r w:rsidRPr="00A62B0D">
        <w:rPr>
          <w:lang w:val="en-GB"/>
        </w:rPr>
        <w:t xml:space="preserve">The Consultative Group on UPOV Resources Strategy (CG-URS) held its second meeting in Geneva, on March 18, 2026. </w:t>
      </w:r>
    </w:p>
    <w:p w14:paraId="6515EB40" w14:textId="77777777" w:rsidR="00A62B0D" w:rsidRDefault="00A62B0D" w:rsidP="00A62B0D">
      <w:pPr>
        <w:rPr>
          <w:lang w:val="en-GB"/>
        </w:rPr>
      </w:pPr>
    </w:p>
    <w:p w14:paraId="2A41B990" w14:textId="77777777" w:rsidR="00710F8B" w:rsidRDefault="00A62B0D" w:rsidP="00710F8B">
      <w:pPr>
        <w:pStyle w:val="ListParagraph"/>
        <w:numPr>
          <w:ilvl w:val="0"/>
          <w:numId w:val="8"/>
        </w:numPr>
        <w:ind w:left="0" w:firstLine="0"/>
      </w:pPr>
      <w:r w:rsidRPr="00BB7AEC">
        <w:t xml:space="preserve">The CG-URS </w:t>
      </w:r>
      <w:r>
        <w:t>agreed</w:t>
      </w:r>
      <w:r w:rsidRPr="00BB7AEC">
        <w:t xml:space="preserve"> that </w:t>
      </w:r>
      <w:r>
        <w:t>the</w:t>
      </w:r>
      <w:r w:rsidRPr="00BB7AEC">
        <w:t xml:space="preserve"> Office of the Union </w:t>
      </w:r>
      <w:r>
        <w:t>would</w:t>
      </w:r>
      <w:r w:rsidRPr="00BB7AEC">
        <w:t xml:space="preserve"> develop </w:t>
      </w:r>
      <w:r>
        <w:t>a fourth budget scenario in-between scenario</w:t>
      </w:r>
      <w:r w:rsidR="00710F8B">
        <w:t>s</w:t>
      </w:r>
      <w:r>
        <w:t xml:space="preserve"> 2 and 3 presented in document CG-URS/2/2.  It was agreed that the new scenario would be made on the same basis as the previous ones, with priorities </w:t>
      </w:r>
      <w:r w:rsidRPr="00BB7AEC">
        <w:t>tied to the Strategic Business Plan</w:t>
      </w:r>
      <w:r>
        <w:t xml:space="preserve"> </w:t>
      </w:r>
      <w:r w:rsidRPr="00491C6B">
        <w:t>for 2026-2029 (document C/59/14)</w:t>
      </w:r>
      <w:r>
        <w:t xml:space="preserve">.  </w:t>
      </w:r>
      <w:r w:rsidRPr="0083758F">
        <w:t xml:space="preserve">Under </w:t>
      </w:r>
      <w:r>
        <w:t>the new</w:t>
      </w:r>
      <w:r w:rsidRPr="0083758F">
        <w:t xml:space="preserve"> scenario, </w:t>
      </w:r>
      <w:r>
        <w:t xml:space="preserve">the CG-URS agreed that </w:t>
      </w:r>
      <w:r w:rsidRPr="0083758F">
        <w:t xml:space="preserve">first tier priorities </w:t>
      </w:r>
      <w:r>
        <w:t>would focus on the expansion of UPOV membership</w:t>
      </w:r>
      <w:r w:rsidRPr="0083758F">
        <w:t xml:space="preserve"> includ</w:t>
      </w:r>
      <w:r>
        <w:t>ing</w:t>
      </w:r>
      <w:r w:rsidRPr="0083758F">
        <w:t xml:space="preserve"> the development of legislation, providing guidance and assistance on the UPOV Convention and its implementation, and enhancing harmonization and cooperation in examination processes.</w:t>
      </w:r>
    </w:p>
    <w:p w14:paraId="36788EC6" w14:textId="77777777" w:rsidR="00710F8B" w:rsidRDefault="00710F8B" w:rsidP="008575B9">
      <w:pPr>
        <w:pStyle w:val="ListParagraph"/>
      </w:pPr>
    </w:p>
    <w:p w14:paraId="0187F759" w14:textId="74FB4745" w:rsidR="00710F8B" w:rsidRDefault="00710F8B" w:rsidP="00710F8B">
      <w:pPr>
        <w:pStyle w:val="ListParagraph"/>
        <w:numPr>
          <w:ilvl w:val="0"/>
          <w:numId w:val="8"/>
        </w:numPr>
        <w:ind w:left="0" w:firstLine="0"/>
      </w:pPr>
      <w:r>
        <w:t xml:space="preserve">The CG-URS agreed that the budgetary increase associated with the fourth scenario would be implemented in a phased approach over a two year period starting in 2027. </w:t>
      </w:r>
    </w:p>
    <w:p w14:paraId="5828C75B" w14:textId="77777777" w:rsidR="00710F8B" w:rsidRDefault="00710F8B" w:rsidP="008575B9">
      <w:pPr>
        <w:pStyle w:val="ListParagraph"/>
      </w:pPr>
    </w:p>
    <w:p w14:paraId="442AEA9E" w14:textId="421A2EF3" w:rsidR="00A62B0D" w:rsidRDefault="00710F8B" w:rsidP="008575B9">
      <w:pPr>
        <w:pStyle w:val="ListParagraph"/>
        <w:numPr>
          <w:ilvl w:val="0"/>
          <w:numId w:val="8"/>
        </w:numPr>
        <w:ind w:left="0" w:firstLine="0"/>
      </w:pPr>
      <w:r>
        <w:t>The CG-URS further agreed on the importance of continuing discussions on medium and long-term financial sustainability solutions.</w:t>
      </w:r>
    </w:p>
    <w:p w14:paraId="3D7784F8" w14:textId="77777777" w:rsidR="00A62B0D" w:rsidRDefault="00A62B0D" w:rsidP="00A62B0D">
      <w:pPr>
        <w:pStyle w:val="ListParagraph"/>
        <w:ind w:left="0"/>
      </w:pPr>
    </w:p>
    <w:p w14:paraId="4262061F" w14:textId="2EA613B8" w:rsidR="00311BF1" w:rsidRPr="00A62B0D" w:rsidRDefault="00B00916" w:rsidP="000A5E35">
      <w:pPr>
        <w:pStyle w:val="ListParagraph"/>
        <w:numPr>
          <w:ilvl w:val="0"/>
          <w:numId w:val="8"/>
        </w:numPr>
        <w:ind w:left="0" w:firstLine="0"/>
      </w:pPr>
      <w:r>
        <w:t xml:space="preserve">The </w:t>
      </w:r>
      <w:r w:rsidR="00AD3BE9" w:rsidRPr="00A62B0D">
        <w:t>Annex</w:t>
      </w:r>
      <w:r>
        <w:t xml:space="preserve"> </w:t>
      </w:r>
      <w:r w:rsidR="000B44EB" w:rsidRPr="00A62B0D">
        <w:t xml:space="preserve">to this </w:t>
      </w:r>
      <w:r w:rsidR="00B90E84" w:rsidRPr="00A62B0D">
        <w:t>document contain</w:t>
      </w:r>
      <w:r w:rsidR="00AD3BE9" w:rsidRPr="00A62B0D">
        <w:t>s</w:t>
      </w:r>
      <w:r w:rsidR="00B90E84" w:rsidRPr="00A62B0D">
        <w:t xml:space="preserve"> </w:t>
      </w:r>
      <w:r w:rsidR="00AA4A3C">
        <w:t>the</w:t>
      </w:r>
      <w:r w:rsidR="00A62B0D" w:rsidRPr="00A62B0D">
        <w:t xml:space="preserve"> additional </w:t>
      </w:r>
      <w:r w:rsidR="00AA4A3C">
        <w:t xml:space="preserve">requested </w:t>
      </w:r>
      <w:r w:rsidR="00A62B0D" w:rsidRPr="00A62B0D">
        <w:t xml:space="preserve">scenario (Scenario 4) </w:t>
      </w:r>
      <w:r w:rsidR="000B44EB" w:rsidRPr="00A62B0D">
        <w:t>for</w:t>
      </w:r>
      <w:r w:rsidR="00B90E84" w:rsidRPr="00A62B0D">
        <w:t xml:space="preserve"> the </w:t>
      </w:r>
      <w:r w:rsidR="00311BF1" w:rsidRPr="00A62B0D">
        <w:t>implementation of the Strategic Business Plan 2026-2029 (document C/59/14)</w:t>
      </w:r>
      <w:r w:rsidR="00B90E84" w:rsidRPr="00A62B0D">
        <w:t xml:space="preserve">. </w:t>
      </w:r>
    </w:p>
    <w:p w14:paraId="4A066D23" w14:textId="77777777" w:rsidR="00B90E84" w:rsidRPr="00CA2268" w:rsidRDefault="00B90E84" w:rsidP="006C186D">
      <w:pPr>
        <w:jc w:val="left"/>
      </w:pPr>
    </w:p>
    <w:p w14:paraId="573393C8" w14:textId="77777777" w:rsidR="0063062C" w:rsidRPr="00CA2268" w:rsidRDefault="0063062C" w:rsidP="006C186D">
      <w:pPr>
        <w:jc w:val="left"/>
      </w:pPr>
    </w:p>
    <w:p w14:paraId="7225EF0A" w14:textId="5880388D" w:rsidR="006C186D" w:rsidRPr="00CA2268" w:rsidRDefault="006C186D" w:rsidP="006C186D">
      <w:pPr>
        <w:jc w:val="left"/>
      </w:pPr>
      <w:r w:rsidRPr="00CA2268">
        <w:t>Background documentation:</w:t>
      </w:r>
    </w:p>
    <w:p w14:paraId="34503DB5" w14:textId="77777777" w:rsidR="006C186D" w:rsidRPr="00CA2268" w:rsidRDefault="006C186D" w:rsidP="006C186D"/>
    <w:p w14:paraId="055C11F6" w14:textId="686ADF76" w:rsidR="006C186D" w:rsidRPr="007A2537" w:rsidRDefault="006C186D" w:rsidP="000A5E35">
      <w:pPr>
        <w:numPr>
          <w:ilvl w:val="0"/>
          <w:numId w:val="1"/>
        </w:numPr>
        <w:spacing w:after="120"/>
        <w:ind w:left="714" w:hanging="357"/>
        <w:jc w:val="left"/>
        <w:rPr>
          <w:lang w:val="fr-FR"/>
        </w:rPr>
      </w:pPr>
      <w:r w:rsidRPr="007A2537">
        <w:rPr>
          <w:lang w:val="fr-FR"/>
        </w:rPr>
        <w:t xml:space="preserve">UPOV </w:t>
      </w:r>
      <w:proofErr w:type="spellStart"/>
      <w:r w:rsidRPr="007A2537">
        <w:rPr>
          <w:lang w:val="fr-FR"/>
        </w:rPr>
        <w:t>Resources</w:t>
      </w:r>
      <w:proofErr w:type="spellEnd"/>
      <w:r w:rsidRPr="007A2537">
        <w:rPr>
          <w:lang w:val="fr-FR"/>
        </w:rPr>
        <w:t xml:space="preserve"> </w:t>
      </w:r>
      <w:proofErr w:type="spellStart"/>
      <w:r w:rsidRPr="007A2537">
        <w:rPr>
          <w:lang w:val="fr-FR"/>
        </w:rPr>
        <w:t>Strategy</w:t>
      </w:r>
      <w:proofErr w:type="spellEnd"/>
      <w:r w:rsidRPr="007A2537">
        <w:rPr>
          <w:lang w:val="fr-FR"/>
        </w:rPr>
        <w:t xml:space="preserve"> (URS) (document </w:t>
      </w:r>
      <w:r>
        <w:fldChar w:fldCharType="begin"/>
      </w:r>
      <w:r w:rsidRPr="00B506F6">
        <w:rPr>
          <w:lang w:val="fr-FR"/>
        </w:rPr>
        <w:instrText>HYPERLINK "https://www.upov.int/edocs/mdocs/upov/en/c_59/c_59_16.pdf"</w:instrText>
      </w:r>
      <w:r>
        <w:fldChar w:fldCharType="separate"/>
      </w:r>
      <w:r w:rsidRPr="007A2537">
        <w:rPr>
          <w:color w:val="0000FF"/>
          <w:u w:val="single"/>
          <w:lang w:val="fr-FR"/>
        </w:rPr>
        <w:t>C/59/16</w:t>
      </w:r>
      <w:r>
        <w:fldChar w:fldCharType="end"/>
      </w:r>
      <w:r w:rsidRPr="007A2537">
        <w:rPr>
          <w:lang w:val="fr-FR"/>
        </w:rPr>
        <w:t>)</w:t>
      </w:r>
    </w:p>
    <w:p w14:paraId="3829CF9A" w14:textId="66FC48EA" w:rsidR="006C186D" w:rsidRPr="00CA2268" w:rsidRDefault="006C186D" w:rsidP="000A5E35">
      <w:pPr>
        <w:numPr>
          <w:ilvl w:val="0"/>
          <w:numId w:val="1"/>
        </w:numPr>
        <w:spacing w:after="120"/>
        <w:ind w:left="714" w:hanging="357"/>
        <w:jc w:val="left"/>
      </w:pPr>
      <w:r w:rsidRPr="00CA2268">
        <w:t xml:space="preserve">Strategic Business Plan 2026-2029 (document </w:t>
      </w:r>
      <w:hyperlink r:id="rId9" w:history="1">
        <w:r w:rsidRPr="00CA2268">
          <w:rPr>
            <w:color w:val="0000FF"/>
            <w:u w:val="single"/>
          </w:rPr>
          <w:t>C/59/14</w:t>
        </w:r>
      </w:hyperlink>
      <w:r w:rsidRPr="00CA2268">
        <w:t>)</w:t>
      </w:r>
    </w:p>
    <w:p w14:paraId="09CDBF2B" w14:textId="77777777" w:rsidR="000B44EB" w:rsidRPr="00CA2268" w:rsidRDefault="000B44EB" w:rsidP="006C186D">
      <w:pPr>
        <w:jc w:val="left"/>
        <w:rPr>
          <w:rFonts w:cs="Arial"/>
          <w:u w:val="single"/>
        </w:rPr>
      </w:pPr>
    </w:p>
    <w:p w14:paraId="6AE746CC" w14:textId="77777777" w:rsidR="006C186D" w:rsidRPr="00CA2268" w:rsidRDefault="006C186D" w:rsidP="006C186D">
      <w:pPr>
        <w:jc w:val="left"/>
        <w:rPr>
          <w:rFonts w:cs="Arial"/>
          <w:u w:val="single"/>
        </w:rPr>
      </w:pPr>
    </w:p>
    <w:p w14:paraId="4593F6F2" w14:textId="77777777" w:rsidR="006C186D" w:rsidRPr="00CA2268" w:rsidRDefault="006C186D" w:rsidP="006C186D">
      <w:pPr>
        <w:jc w:val="left"/>
        <w:rPr>
          <w:rFonts w:cs="Arial"/>
          <w:u w:val="single"/>
        </w:rPr>
      </w:pPr>
    </w:p>
    <w:bookmarkEnd w:id="0"/>
    <w:bookmarkEnd w:id="1"/>
    <w:p w14:paraId="1A7CB14F" w14:textId="31927945" w:rsidR="00804952" w:rsidRPr="00CA2268" w:rsidRDefault="000B44EB" w:rsidP="00963A54">
      <w:pPr>
        <w:ind w:left="6237" w:firstLine="567"/>
        <w:jc w:val="right"/>
      </w:pPr>
      <w:r w:rsidRPr="00CA2268">
        <w:t>[Annex follow</w:t>
      </w:r>
      <w:r w:rsidR="00B00916">
        <w:t>s</w:t>
      </w:r>
      <w:r w:rsidRPr="00CA2268">
        <w:t>]</w:t>
      </w:r>
    </w:p>
    <w:p w14:paraId="57C5F64A" w14:textId="77777777" w:rsidR="00963A54" w:rsidRPr="00CA2268" w:rsidRDefault="00963A54" w:rsidP="00A30BD0">
      <w:pPr>
        <w:jc w:val="left"/>
        <w:sectPr w:rsidR="00963A54" w:rsidRPr="00CA2268" w:rsidSect="00906DDC">
          <w:headerReference w:type="default" r:id="rId10"/>
          <w:footerReference w:type="even" r:id="rId11"/>
          <w:pgSz w:w="11907" w:h="16840" w:code="9"/>
          <w:pgMar w:top="510" w:right="1134" w:bottom="1134" w:left="1134" w:header="510" w:footer="680" w:gutter="0"/>
          <w:cols w:space="720"/>
          <w:titlePg/>
        </w:sectPr>
      </w:pPr>
    </w:p>
    <w:p w14:paraId="6CCC2829" w14:textId="72BD68F7" w:rsidR="00EF1285" w:rsidRPr="00CA2268" w:rsidRDefault="00292F63" w:rsidP="00657AD9">
      <w:pPr>
        <w:jc w:val="center"/>
        <w:rPr>
          <w:b/>
          <w:bCs/>
        </w:rPr>
      </w:pPr>
      <w:r w:rsidRPr="00CA2268">
        <w:rPr>
          <w:b/>
          <w:bCs/>
        </w:rPr>
        <w:lastRenderedPageBreak/>
        <w:t xml:space="preserve">ANNEX </w:t>
      </w:r>
      <w:bookmarkStart w:id="2" w:name="_Hlk219735398"/>
    </w:p>
    <w:p w14:paraId="2D187832" w14:textId="77777777" w:rsidR="000B44EB" w:rsidRPr="00CA2268" w:rsidRDefault="000B44EB" w:rsidP="00292F63">
      <w:pPr>
        <w:spacing w:after="120"/>
        <w:jc w:val="left"/>
        <w:rPr>
          <w:b/>
          <w:bCs/>
        </w:rPr>
      </w:pPr>
    </w:p>
    <w:p w14:paraId="060B6DD8" w14:textId="6A417018" w:rsidR="006C186D" w:rsidRPr="00CA2268" w:rsidRDefault="008851A9" w:rsidP="00963A54">
      <w:pPr>
        <w:spacing w:after="120"/>
        <w:jc w:val="center"/>
        <w:rPr>
          <w:b/>
          <w:bCs/>
        </w:rPr>
      </w:pPr>
      <w:r>
        <w:rPr>
          <w:b/>
          <w:bCs/>
        </w:rPr>
        <w:t xml:space="preserve">ADDITIONAL </w:t>
      </w:r>
      <w:r w:rsidR="00292F63" w:rsidRPr="00CA2268">
        <w:rPr>
          <w:b/>
          <w:bCs/>
        </w:rPr>
        <w:t xml:space="preserve">SCENARIO </w:t>
      </w:r>
      <w:r>
        <w:rPr>
          <w:b/>
          <w:bCs/>
        </w:rPr>
        <w:t>(SCENARIO</w:t>
      </w:r>
      <w:r w:rsidR="00A62B0D">
        <w:rPr>
          <w:b/>
          <w:bCs/>
        </w:rPr>
        <w:t xml:space="preserve"> 4) </w:t>
      </w:r>
      <w:r w:rsidR="000B44EB" w:rsidRPr="00CA2268">
        <w:rPr>
          <w:b/>
          <w:bCs/>
        </w:rPr>
        <w:t xml:space="preserve">FOR THE </w:t>
      </w:r>
      <w:r w:rsidR="00AA4A3C">
        <w:rPr>
          <w:b/>
          <w:bCs/>
        </w:rPr>
        <w:t xml:space="preserve">IMPLEMENTATION OF THE </w:t>
      </w:r>
      <w:r w:rsidR="000B44EB" w:rsidRPr="00CA2268">
        <w:rPr>
          <w:b/>
          <w:bCs/>
        </w:rPr>
        <w:t xml:space="preserve">STRATEGIC BUSINESS PLAN 2026-2029 (SBP) (DOCUMENT </w:t>
      </w:r>
      <w:hyperlink r:id="rId12" w:history="1">
        <w:r w:rsidR="000B44EB" w:rsidRPr="00CA2268">
          <w:rPr>
            <w:b/>
            <w:bCs/>
            <w:color w:val="0000FF"/>
            <w:u w:val="single"/>
          </w:rPr>
          <w:t>C/59/14</w:t>
        </w:r>
      </w:hyperlink>
      <w:r w:rsidR="000B44EB" w:rsidRPr="00CA2268">
        <w:rPr>
          <w:b/>
          <w:bCs/>
        </w:rPr>
        <w:t>) AND</w:t>
      </w:r>
      <w:r w:rsidR="00292F63" w:rsidRPr="00CA2268">
        <w:rPr>
          <w:b/>
          <w:bCs/>
        </w:rPr>
        <w:t xml:space="preserve"> </w:t>
      </w:r>
      <w:r w:rsidR="000B44EB" w:rsidRPr="00CA2268">
        <w:rPr>
          <w:b/>
          <w:bCs/>
        </w:rPr>
        <w:t>ASSOCIATED COST</w:t>
      </w:r>
      <w:bookmarkEnd w:id="2"/>
    </w:p>
    <w:p w14:paraId="2B7F637C" w14:textId="77777777" w:rsidR="006C186D" w:rsidRPr="00CA2268" w:rsidRDefault="006C186D" w:rsidP="00A30BD0">
      <w:pPr>
        <w:jc w:val="left"/>
      </w:pPr>
    </w:p>
    <w:p w14:paraId="725B1447" w14:textId="77777777" w:rsidR="00AD3BE9" w:rsidRPr="00CA2268" w:rsidRDefault="00AD3BE9" w:rsidP="00A30BD0">
      <w:pPr>
        <w:jc w:val="left"/>
      </w:pPr>
    </w:p>
    <w:p w14:paraId="2F518F6A" w14:textId="0281D396" w:rsidR="006C186D" w:rsidRPr="00CA2268" w:rsidRDefault="0063062C" w:rsidP="00AD3BE9">
      <w:pPr>
        <w:rPr>
          <w:color w:val="000000" w:themeColor="text1"/>
        </w:rPr>
      </w:pPr>
      <w:r w:rsidRPr="00CA2268">
        <w:fldChar w:fldCharType="begin"/>
      </w:r>
      <w:r w:rsidRPr="00CA2268">
        <w:instrText xml:space="preserve"> LISTNUM  LegalDefault \l 1 \s 1 </w:instrText>
      </w:r>
      <w:r w:rsidRPr="00CA2268">
        <w:fldChar w:fldCharType="end"/>
      </w:r>
      <w:r w:rsidRPr="00CA2268">
        <w:tab/>
      </w:r>
      <w:r w:rsidR="003C0DB0" w:rsidRPr="00CA2268">
        <w:rPr>
          <w:color w:val="000000" w:themeColor="text1"/>
        </w:rPr>
        <w:t xml:space="preserve">The SBP approved by the Council on October 24, 2025, outlines UPOV’s strategic direction and provides the basis for the preparation of </w:t>
      </w:r>
      <w:r w:rsidR="008B7E89" w:rsidRPr="00CA2268">
        <w:rPr>
          <w:color w:val="000000" w:themeColor="text1"/>
        </w:rPr>
        <w:t xml:space="preserve">the </w:t>
      </w:r>
      <w:r w:rsidR="00AE27B6" w:rsidRPr="00CA2268">
        <w:rPr>
          <w:color w:val="000000" w:themeColor="text1"/>
        </w:rPr>
        <w:t xml:space="preserve">2026-2027 and </w:t>
      </w:r>
      <w:r w:rsidR="003C0DB0" w:rsidRPr="00CA2268">
        <w:rPr>
          <w:color w:val="000000" w:themeColor="text1"/>
        </w:rPr>
        <w:t>2028-2029 Program and Budget</w:t>
      </w:r>
      <w:r w:rsidR="00AE27B6" w:rsidRPr="00CA2268">
        <w:rPr>
          <w:color w:val="000000" w:themeColor="text1"/>
        </w:rPr>
        <w:t>s</w:t>
      </w:r>
      <w:r w:rsidR="003C0DB0" w:rsidRPr="00CA2268">
        <w:rPr>
          <w:color w:val="000000" w:themeColor="text1"/>
        </w:rPr>
        <w:t>.</w:t>
      </w:r>
      <w:r w:rsidR="008B7E89" w:rsidRPr="00CA2268">
        <w:rPr>
          <w:color w:val="000000" w:themeColor="text1"/>
        </w:rPr>
        <w:t xml:space="preserve"> </w:t>
      </w:r>
      <w:r w:rsidRPr="00CA2268">
        <w:rPr>
          <w:color w:val="000000" w:themeColor="text1"/>
        </w:rPr>
        <w:t xml:space="preserve"> </w:t>
      </w:r>
      <w:r w:rsidR="008B7E89" w:rsidRPr="00CA2268">
        <w:rPr>
          <w:color w:val="000000" w:themeColor="text1"/>
        </w:rPr>
        <w:t>The SBP is designed to ensure that UPOV remains at the forefront of plant variety protection, delivering value to its members and contributing to global food security and agricultural innovation.</w:t>
      </w:r>
    </w:p>
    <w:p w14:paraId="0862DDB6" w14:textId="77777777" w:rsidR="00E46A6F" w:rsidRPr="00CA2268" w:rsidRDefault="00E46A6F" w:rsidP="00A30BD0">
      <w:pPr>
        <w:jc w:val="left"/>
        <w:rPr>
          <w:color w:val="000000" w:themeColor="text1"/>
        </w:rPr>
      </w:pPr>
    </w:p>
    <w:p w14:paraId="220A0C75" w14:textId="4896831E" w:rsidR="00E46A6F" w:rsidRPr="00CA2268" w:rsidRDefault="0063062C" w:rsidP="00E46A6F">
      <w:pPr>
        <w:jc w:val="left"/>
      </w:pPr>
      <w:r w:rsidRPr="00CA2268">
        <w:fldChar w:fldCharType="begin"/>
      </w:r>
      <w:r w:rsidRPr="00CA2268">
        <w:instrText xml:space="preserve"> LISTNUM  LegalDefault \l 1 \s </w:instrText>
      </w:r>
      <w:r w:rsidRPr="00CA2268">
        <w:fldChar w:fldCharType="end"/>
      </w:r>
      <w:r w:rsidRPr="00CA2268">
        <w:tab/>
      </w:r>
      <w:r w:rsidR="00E46A6F" w:rsidRPr="00CA2268">
        <w:t>The SBP identifies specific expected results and risk considerations for each strategic pillar:</w:t>
      </w:r>
    </w:p>
    <w:p w14:paraId="768CB799" w14:textId="77777777" w:rsidR="00E46A6F" w:rsidRPr="00CA2268" w:rsidRDefault="00E46A6F" w:rsidP="00E46A6F">
      <w:pPr>
        <w:jc w:val="left"/>
      </w:pPr>
    </w:p>
    <w:p w14:paraId="0F6C5349" w14:textId="77777777" w:rsidR="00E46A6F" w:rsidRPr="00CA2268" w:rsidRDefault="00E46A6F" w:rsidP="000A5E35">
      <w:pPr>
        <w:pStyle w:val="ListParagraph"/>
        <w:numPr>
          <w:ilvl w:val="0"/>
          <w:numId w:val="3"/>
        </w:numPr>
      </w:pPr>
      <w:r w:rsidRPr="00CA2268">
        <w:rPr>
          <w:b/>
          <w:bCs/>
        </w:rPr>
        <w:t>Pillar 1</w:t>
      </w:r>
      <w:r w:rsidRPr="00CA2268">
        <w:t xml:space="preserve"> focuses on governance, engagement, and shaping the future of the PVP system through strong collaboration with UPOV members and stakeholders.</w:t>
      </w:r>
    </w:p>
    <w:p w14:paraId="34296C71" w14:textId="77777777" w:rsidR="00AE27B6" w:rsidRPr="00CA2268" w:rsidRDefault="00AE27B6" w:rsidP="0063062C">
      <w:pPr>
        <w:pStyle w:val="ListParagraph"/>
      </w:pPr>
    </w:p>
    <w:p w14:paraId="49C3BDCF" w14:textId="2039E0D4" w:rsidR="00E46A6F" w:rsidRPr="00CA2268" w:rsidRDefault="00E46A6F" w:rsidP="000A5E35">
      <w:pPr>
        <w:pStyle w:val="ListParagraph"/>
        <w:numPr>
          <w:ilvl w:val="0"/>
          <w:numId w:val="3"/>
        </w:numPr>
      </w:pPr>
      <w:r w:rsidRPr="00CA2268">
        <w:rPr>
          <w:b/>
          <w:bCs/>
        </w:rPr>
        <w:t>Pillar 2</w:t>
      </w:r>
      <w:r w:rsidRPr="00CA2268">
        <w:t xml:space="preserve"> strengthens </w:t>
      </w:r>
      <w:r w:rsidR="008B7E89" w:rsidRPr="00CA2268">
        <w:t xml:space="preserve">communication, </w:t>
      </w:r>
      <w:r w:rsidRPr="00CA2268">
        <w:t>guidance, training, harmonization, and technical cooperation to support the implementation of the UPOV system</w:t>
      </w:r>
      <w:r w:rsidR="008B7E89" w:rsidRPr="00CA2268">
        <w:t xml:space="preserve"> and the expansion of UPOV membership.</w:t>
      </w:r>
    </w:p>
    <w:p w14:paraId="7B772D14" w14:textId="77777777" w:rsidR="00AE27B6" w:rsidRPr="00CA2268" w:rsidRDefault="00AE27B6" w:rsidP="0063062C">
      <w:pPr>
        <w:pStyle w:val="ListParagraph"/>
      </w:pPr>
    </w:p>
    <w:p w14:paraId="5CAF9B2B" w14:textId="134AFA24" w:rsidR="00E46A6F" w:rsidRPr="00CA2268" w:rsidRDefault="00E46A6F" w:rsidP="000A5E35">
      <w:pPr>
        <w:pStyle w:val="ListParagraph"/>
        <w:numPr>
          <w:ilvl w:val="0"/>
          <w:numId w:val="3"/>
        </w:numPr>
      </w:pPr>
      <w:r w:rsidRPr="00CA2268">
        <w:rPr>
          <w:b/>
          <w:bCs/>
        </w:rPr>
        <w:t>Pillar 3</w:t>
      </w:r>
      <w:r w:rsidRPr="00CA2268">
        <w:t xml:space="preserve"> advances high</w:t>
      </w:r>
      <w:r w:rsidRPr="00CA2268">
        <w:rPr>
          <w:rFonts w:ascii="Cambria Math" w:hAnsi="Cambria Math" w:cs="Cambria Math"/>
        </w:rPr>
        <w:t>‑</w:t>
      </w:r>
      <w:r w:rsidRPr="00CA2268">
        <w:t>quality digital services</w:t>
      </w:r>
      <w:r w:rsidR="008B7E89" w:rsidRPr="00CA2268">
        <w:t xml:space="preserve"> and databases</w:t>
      </w:r>
      <w:r w:rsidRPr="00CA2268">
        <w:t xml:space="preserve">, including </w:t>
      </w:r>
      <w:r w:rsidR="0060625C" w:rsidRPr="00CA2268">
        <w:t>UPOV e</w:t>
      </w:r>
      <w:r w:rsidR="0060625C" w:rsidRPr="00CA2268">
        <w:noBreakHyphen/>
        <w:t>PVP</w:t>
      </w:r>
      <w:r w:rsidRPr="00CA2268">
        <w:t xml:space="preserve">, to improve efficiency and alignment across </w:t>
      </w:r>
      <w:r w:rsidR="008B7E89" w:rsidRPr="00CA2268">
        <w:t>UPOV</w:t>
      </w:r>
      <w:r w:rsidRPr="00CA2268">
        <w:t>.</w:t>
      </w:r>
    </w:p>
    <w:p w14:paraId="4E2A0ED5" w14:textId="77777777" w:rsidR="001E3F80" w:rsidRPr="00CA2268" w:rsidRDefault="001E3F80" w:rsidP="00A30BD0">
      <w:pPr>
        <w:jc w:val="left"/>
      </w:pPr>
    </w:p>
    <w:p w14:paraId="0531DD53" w14:textId="06F159D8" w:rsidR="001E3F80" w:rsidRPr="00CA2268" w:rsidRDefault="0063062C" w:rsidP="001E3F80">
      <w:r w:rsidRPr="00CA2268">
        <w:fldChar w:fldCharType="begin"/>
      </w:r>
      <w:r w:rsidRPr="00CA2268">
        <w:instrText xml:space="preserve"> LISTNUM  LegalDefault \l 1 \s </w:instrText>
      </w:r>
      <w:r w:rsidRPr="00CA2268">
        <w:fldChar w:fldCharType="end"/>
      </w:r>
      <w:r w:rsidRPr="00CA2268">
        <w:tab/>
      </w:r>
      <w:r w:rsidR="001E3F80" w:rsidRPr="00CA2268">
        <w:t xml:space="preserve">The following budget scenario with </w:t>
      </w:r>
      <w:r w:rsidR="00710F8B">
        <w:t>its</w:t>
      </w:r>
      <w:r w:rsidR="001E3F80" w:rsidRPr="00CA2268">
        <w:t xml:space="preserve"> associated cost </w:t>
      </w:r>
      <w:r w:rsidR="00AA4A3C">
        <w:t>is</w:t>
      </w:r>
      <w:r w:rsidR="001E3F80" w:rsidRPr="00CA2268">
        <w:t xml:space="preserve"> presented in accordance with the </w:t>
      </w:r>
      <w:r w:rsidR="00AE27B6" w:rsidRPr="00CA2268">
        <w:t>E</w:t>
      </w:r>
      <w:r w:rsidR="001E3F80" w:rsidRPr="00CA2268">
        <w:t xml:space="preserve">xpected </w:t>
      </w:r>
      <w:r w:rsidR="00AE27B6" w:rsidRPr="00CA2268">
        <w:t>R</w:t>
      </w:r>
      <w:r w:rsidR="001E3F80" w:rsidRPr="00CA2268">
        <w:t xml:space="preserve">esults </w:t>
      </w:r>
      <w:r w:rsidR="00E0338F" w:rsidRPr="00CA2268">
        <w:t xml:space="preserve">(ER) </w:t>
      </w:r>
      <w:r w:rsidR="001E3F80" w:rsidRPr="00CA2268">
        <w:t xml:space="preserve">under the SBP Strategic Pillars and </w:t>
      </w:r>
      <w:r w:rsidR="000B44EB" w:rsidRPr="00CA2268">
        <w:t xml:space="preserve">the </w:t>
      </w:r>
      <w:r w:rsidR="001E3F80" w:rsidRPr="00CA2268">
        <w:t>Foundation (see paragraph 14 of the SBP)</w:t>
      </w:r>
      <w:r w:rsidR="003C0DB0" w:rsidRPr="00CA2268">
        <w:t>.</w:t>
      </w:r>
      <w:r w:rsidR="000F2AAB" w:rsidRPr="00CA2268">
        <w:t xml:space="preserve"> </w:t>
      </w:r>
    </w:p>
    <w:p w14:paraId="7685FC9D" w14:textId="77777777" w:rsidR="001E3F80" w:rsidRPr="00CA2268" w:rsidRDefault="001E3F80" w:rsidP="001E3F80">
      <w:bookmarkStart w:id="3" w:name="_Hlk220497110"/>
    </w:p>
    <w:p w14:paraId="07558455" w14:textId="77777777" w:rsidR="009423C8" w:rsidRPr="00CA2268" w:rsidRDefault="009423C8" w:rsidP="001E3F80"/>
    <w:tbl>
      <w:tblPr>
        <w:tblW w:w="8789" w:type="dxa"/>
        <w:jc w:val="center"/>
        <w:tblCellMar>
          <w:top w:w="28" w:type="dxa"/>
          <w:bottom w:w="28" w:type="dxa"/>
        </w:tblCellMar>
        <w:tblLook w:val="04A0" w:firstRow="1" w:lastRow="0" w:firstColumn="1" w:lastColumn="0" w:noHBand="0" w:noVBand="1"/>
      </w:tblPr>
      <w:tblGrid>
        <w:gridCol w:w="1134"/>
        <w:gridCol w:w="7655"/>
      </w:tblGrid>
      <w:tr w:rsidR="001E3F80" w:rsidRPr="00CA2268" w14:paraId="0D8347C1" w14:textId="77777777" w:rsidTr="0063062C">
        <w:trPr>
          <w:jc w:val="center"/>
        </w:trPr>
        <w:tc>
          <w:tcPr>
            <w:tcW w:w="1134" w:type="dxa"/>
            <w:tcBorders>
              <w:top w:val="nil"/>
              <w:left w:val="nil"/>
              <w:bottom w:val="nil"/>
              <w:right w:val="nil"/>
            </w:tcBorders>
            <w:hideMark/>
          </w:tcPr>
          <w:p w14:paraId="0D391D5B" w14:textId="428CC385" w:rsidR="001E3F80" w:rsidRPr="00CA2268" w:rsidRDefault="001672EC" w:rsidP="009423C8">
            <w:pPr>
              <w:spacing w:after="120"/>
              <w:jc w:val="left"/>
              <w:rPr>
                <w:rFonts w:cs="Arial"/>
              </w:rPr>
            </w:pPr>
            <w:r w:rsidRPr="00CA2268">
              <w:rPr>
                <w:rFonts w:cs="Arial"/>
              </w:rPr>
              <w:t xml:space="preserve">ER </w:t>
            </w:r>
            <w:r w:rsidR="001E3F80" w:rsidRPr="00CA2268">
              <w:rPr>
                <w:rFonts w:cs="Arial"/>
              </w:rPr>
              <w:t>1.1</w:t>
            </w:r>
          </w:p>
        </w:tc>
        <w:tc>
          <w:tcPr>
            <w:tcW w:w="7655" w:type="dxa"/>
            <w:tcBorders>
              <w:top w:val="nil"/>
              <w:left w:val="nil"/>
              <w:bottom w:val="nil"/>
              <w:right w:val="nil"/>
            </w:tcBorders>
            <w:hideMark/>
          </w:tcPr>
          <w:p w14:paraId="6327EB85" w14:textId="77777777" w:rsidR="001E3F80" w:rsidRPr="00CA2268" w:rsidRDefault="001E3F80" w:rsidP="009423C8">
            <w:pPr>
              <w:spacing w:after="120"/>
              <w:jc w:val="left"/>
              <w:rPr>
                <w:rFonts w:cs="Arial"/>
              </w:rPr>
            </w:pPr>
            <w:r w:rsidRPr="00CA2268">
              <w:rPr>
                <w:rFonts w:cs="Arial"/>
              </w:rPr>
              <w:t>Governance by the UPOV Council and work of UPOV Committees and other bodies</w:t>
            </w:r>
          </w:p>
        </w:tc>
      </w:tr>
      <w:tr w:rsidR="001E3F80" w:rsidRPr="00CA2268" w14:paraId="50F88796" w14:textId="77777777" w:rsidTr="0063062C">
        <w:trPr>
          <w:jc w:val="center"/>
        </w:trPr>
        <w:tc>
          <w:tcPr>
            <w:tcW w:w="1134" w:type="dxa"/>
            <w:tcBorders>
              <w:top w:val="nil"/>
              <w:left w:val="nil"/>
              <w:bottom w:val="nil"/>
              <w:right w:val="nil"/>
            </w:tcBorders>
            <w:hideMark/>
          </w:tcPr>
          <w:p w14:paraId="006462F3" w14:textId="0BDA6BDD" w:rsidR="001E3F80" w:rsidRPr="00CA2268" w:rsidRDefault="001672EC" w:rsidP="009423C8">
            <w:pPr>
              <w:spacing w:after="120"/>
              <w:jc w:val="left"/>
              <w:rPr>
                <w:rFonts w:cs="Arial"/>
              </w:rPr>
            </w:pPr>
            <w:r w:rsidRPr="00CA2268">
              <w:rPr>
                <w:rFonts w:cs="Arial"/>
              </w:rPr>
              <w:t xml:space="preserve">ER </w:t>
            </w:r>
            <w:r w:rsidR="001E3F80" w:rsidRPr="00CA2268">
              <w:rPr>
                <w:rFonts w:cs="Arial"/>
              </w:rPr>
              <w:t>1.2</w:t>
            </w:r>
          </w:p>
        </w:tc>
        <w:tc>
          <w:tcPr>
            <w:tcW w:w="7655" w:type="dxa"/>
            <w:tcBorders>
              <w:top w:val="nil"/>
              <w:left w:val="nil"/>
              <w:bottom w:val="nil"/>
              <w:right w:val="nil"/>
            </w:tcBorders>
            <w:hideMark/>
          </w:tcPr>
          <w:p w14:paraId="2634C1B8" w14:textId="07B07026" w:rsidR="001E3F80" w:rsidRPr="00CA2268" w:rsidRDefault="001E3F80" w:rsidP="009423C8">
            <w:pPr>
              <w:spacing w:after="120"/>
              <w:jc w:val="left"/>
              <w:rPr>
                <w:rFonts w:cs="Arial"/>
              </w:rPr>
            </w:pPr>
            <w:r w:rsidRPr="00CA2268">
              <w:rPr>
                <w:rFonts w:cs="Arial"/>
              </w:rPr>
              <w:t>Development of legislation on plant variety protection in accordance with the 1991</w:t>
            </w:r>
            <w:r w:rsidR="009423C8" w:rsidRPr="00CA2268">
              <w:rPr>
                <w:rFonts w:cs="Arial"/>
              </w:rPr>
              <w:t> </w:t>
            </w:r>
            <w:r w:rsidRPr="00CA2268">
              <w:rPr>
                <w:rFonts w:cs="Arial"/>
              </w:rPr>
              <w:t>Act of the UPOV Convention</w:t>
            </w:r>
          </w:p>
        </w:tc>
      </w:tr>
      <w:tr w:rsidR="001E3F80" w:rsidRPr="00CA2268" w14:paraId="1E4C495A" w14:textId="77777777" w:rsidTr="0063062C">
        <w:trPr>
          <w:jc w:val="center"/>
        </w:trPr>
        <w:tc>
          <w:tcPr>
            <w:tcW w:w="1134" w:type="dxa"/>
            <w:tcBorders>
              <w:top w:val="nil"/>
              <w:left w:val="nil"/>
              <w:bottom w:val="nil"/>
              <w:right w:val="nil"/>
            </w:tcBorders>
            <w:hideMark/>
          </w:tcPr>
          <w:p w14:paraId="69766240" w14:textId="77CFE699" w:rsidR="001E3F80" w:rsidRPr="00CA2268" w:rsidRDefault="001672EC" w:rsidP="009423C8">
            <w:pPr>
              <w:spacing w:after="120"/>
              <w:jc w:val="left"/>
              <w:rPr>
                <w:rFonts w:cs="Arial"/>
              </w:rPr>
            </w:pPr>
            <w:r w:rsidRPr="00CA2268">
              <w:rPr>
                <w:rFonts w:cs="Arial"/>
              </w:rPr>
              <w:t xml:space="preserve">ER </w:t>
            </w:r>
            <w:r w:rsidR="001E3F80" w:rsidRPr="00CA2268">
              <w:rPr>
                <w:rFonts w:cs="Arial"/>
              </w:rPr>
              <w:t>2.1</w:t>
            </w:r>
          </w:p>
        </w:tc>
        <w:tc>
          <w:tcPr>
            <w:tcW w:w="7655" w:type="dxa"/>
            <w:tcBorders>
              <w:top w:val="nil"/>
              <w:left w:val="nil"/>
              <w:bottom w:val="nil"/>
              <w:right w:val="nil"/>
            </w:tcBorders>
            <w:hideMark/>
          </w:tcPr>
          <w:p w14:paraId="7DA42C81" w14:textId="77777777" w:rsidR="001E3F80" w:rsidRPr="00CA2268" w:rsidRDefault="001E3F80" w:rsidP="009423C8">
            <w:pPr>
              <w:spacing w:after="120"/>
              <w:jc w:val="left"/>
              <w:rPr>
                <w:rFonts w:cs="Arial"/>
              </w:rPr>
            </w:pPr>
            <w:r w:rsidRPr="00CA2268">
              <w:rPr>
                <w:rFonts w:cs="Arial"/>
              </w:rPr>
              <w:t>Enhanced awareness of the role of the UPOV system</w:t>
            </w:r>
          </w:p>
        </w:tc>
      </w:tr>
      <w:tr w:rsidR="001E3F80" w:rsidRPr="00CA2268" w14:paraId="564ED432" w14:textId="77777777" w:rsidTr="0063062C">
        <w:trPr>
          <w:jc w:val="center"/>
        </w:trPr>
        <w:tc>
          <w:tcPr>
            <w:tcW w:w="1134" w:type="dxa"/>
            <w:tcBorders>
              <w:top w:val="nil"/>
              <w:left w:val="nil"/>
              <w:bottom w:val="nil"/>
              <w:right w:val="nil"/>
            </w:tcBorders>
            <w:hideMark/>
          </w:tcPr>
          <w:p w14:paraId="6FA6B82A" w14:textId="1579CDD8" w:rsidR="001E3F80" w:rsidRPr="00CA2268" w:rsidRDefault="001672EC" w:rsidP="009423C8">
            <w:pPr>
              <w:spacing w:after="120"/>
              <w:jc w:val="left"/>
              <w:rPr>
                <w:rFonts w:cs="Arial"/>
              </w:rPr>
            </w:pPr>
            <w:r w:rsidRPr="00CA2268">
              <w:rPr>
                <w:rFonts w:cs="Arial"/>
              </w:rPr>
              <w:t xml:space="preserve">ER </w:t>
            </w:r>
            <w:r w:rsidR="001E3F80" w:rsidRPr="00CA2268">
              <w:rPr>
                <w:rFonts w:cs="Arial"/>
              </w:rPr>
              <w:t>2.2</w:t>
            </w:r>
          </w:p>
        </w:tc>
        <w:tc>
          <w:tcPr>
            <w:tcW w:w="7655" w:type="dxa"/>
            <w:tcBorders>
              <w:top w:val="nil"/>
              <w:left w:val="nil"/>
              <w:bottom w:val="nil"/>
              <w:right w:val="nil"/>
            </w:tcBorders>
            <w:hideMark/>
          </w:tcPr>
          <w:p w14:paraId="69F4257B" w14:textId="77777777" w:rsidR="001E3F80" w:rsidRPr="00CA2268" w:rsidRDefault="001E3F80" w:rsidP="009423C8">
            <w:pPr>
              <w:spacing w:after="120"/>
              <w:jc w:val="left"/>
              <w:rPr>
                <w:rFonts w:cs="Arial"/>
              </w:rPr>
            </w:pPr>
            <w:r w:rsidRPr="00CA2268">
              <w:rPr>
                <w:rFonts w:cs="Arial"/>
              </w:rPr>
              <w:t>Guidance and assistance on the UPOV Convention and its implementation</w:t>
            </w:r>
          </w:p>
        </w:tc>
      </w:tr>
      <w:tr w:rsidR="001E3F80" w:rsidRPr="00CA2268" w14:paraId="4E391367" w14:textId="77777777" w:rsidTr="0063062C">
        <w:trPr>
          <w:jc w:val="center"/>
        </w:trPr>
        <w:tc>
          <w:tcPr>
            <w:tcW w:w="1134" w:type="dxa"/>
            <w:tcBorders>
              <w:top w:val="nil"/>
              <w:left w:val="nil"/>
              <w:bottom w:val="nil"/>
              <w:right w:val="nil"/>
            </w:tcBorders>
            <w:hideMark/>
          </w:tcPr>
          <w:p w14:paraId="292F6D50" w14:textId="1C753319" w:rsidR="001E3F80" w:rsidRPr="00CA2268" w:rsidRDefault="001672EC" w:rsidP="009423C8">
            <w:pPr>
              <w:spacing w:after="120"/>
              <w:jc w:val="left"/>
              <w:rPr>
                <w:rFonts w:cs="Arial"/>
              </w:rPr>
            </w:pPr>
            <w:r w:rsidRPr="00CA2268">
              <w:rPr>
                <w:rFonts w:cs="Arial"/>
              </w:rPr>
              <w:t xml:space="preserve">ER </w:t>
            </w:r>
            <w:r w:rsidR="001E3F80" w:rsidRPr="00CA2268">
              <w:rPr>
                <w:rFonts w:cs="Arial"/>
              </w:rPr>
              <w:t>2.3</w:t>
            </w:r>
          </w:p>
        </w:tc>
        <w:tc>
          <w:tcPr>
            <w:tcW w:w="7655" w:type="dxa"/>
            <w:tcBorders>
              <w:top w:val="nil"/>
              <w:left w:val="nil"/>
              <w:bottom w:val="nil"/>
              <w:right w:val="nil"/>
            </w:tcBorders>
            <w:hideMark/>
          </w:tcPr>
          <w:p w14:paraId="1B81662A" w14:textId="77777777" w:rsidR="001E3F80" w:rsidRPr="00CA2268" w:rsidRDefault="001E3F80" w:rsidP="009423C8">
            <w:pPr>
              <w:spacing w:after="120"/>
              <w:jc w:val="left"/>
              <w:rPr>
                <w:rFonts w:cs="Arial"/>
              </w:rPr>
            </w:pPr>
            <w:r w:rsidRPr="00CA2268">
              <w:rPr>
                <w:rFonts w:cs="Arial"/>
              </w:rPr>
              <w:t>Enhanced harmonization and cooperation in examination</w:t>
            </w:r>
          </w:p>
        </w:tc>
      </w:tr>
      <w:tr w:rsidR="001E3F80" w:rsidRPr="00CA2268" w14:paraId="63B93D77" w14:textId="77777777" w:rsidTr="0063062C">
        <w:trPr>
          <w:jc w:val="center"/>
        </w:trPr>
        <w:tc>
          <w:tcPr>
            <w:tcW w:w="1134" w:type="dxa"/>
            <w:tcBorders>
              <w:top w:val="nil"/>
              <w:left w:val="nil"/>
              <w:bottom w:val="nil"/>
              <w:right w:val="nil"/>
            </w:tcBorders>
            <w:hideMark/>
          </w:tcPr>
          <w:p w14:paraId="7EAA2E75" w14:textId="4F123955" w:rsidR="001E3F80" w:rsidRPr="00CA2268" w:rsidRDefault="001672EC" w:rsidP="009423C8">
            <w:pPr>
              <w:spacing w:after="120"/>
              <w:jc w:val="left"/>
              <w:rPr>
                <w:rFonts w:cs="Arial"/>
              </w:rPr>
            </w:pPr>
            <w:r w:rsidRPr="00CA2268">
              <w:rPr>
                <w:rFonts w:cs="Arial"/>
              </w:rPr>
              <w:t xml:space="preserve">ER </w:t>
            </w:r>
            <w:r w:rsidR="001E3F80" w:rsidRPr="00CA2268">
              <w:rPr>
                <w:rFonts w:cs="Arial"/>
              </w:rPr>
              <w:t>3.1</w:t>
            </w:r>
          </w:p>
        </w:tc>
        <w:tc>
          <w:tcPr>
            <w:tcW w:w="7655" w:type="dxa"/>
            <w:tcBorders>
              <w:top w:val="nil"/>
              <w:left w:val="nil"/>
              <w:bottom w:val="nil"/>
              <w:right w:val="nil"/>
            </w:tcBorders>
            <w:hideMark/>
          </w:tcPr>
          <w:p w14:paraId="61C528C0" w14:textId="77777777" w:rsidR="001E3F80" w:rsidRPr="00CA2268" w:rsidRDefault="001E3F80" w:rsidP="009423C8">
            <w:pPr>
              <w:spacing w:after="120"/>
              <w:jc w:val="left"/>
              <w:rPr>
                <w:rFonts w:cs="Arial"/>
              </w:rPr>
            </w:pPr>
            <w:r w:rsidRPr="00CA2268">
              <w:rPr>
                <w:rFonts w:cs="Arial"/>
              </w:rPr>
              <w:t>Development of UPOV e</w:t>
            </w:r>
            <w:r w:rsidRPr="00CA2268">
              <w:rPr>
                <w:rFonts w:ascii="Cambria Math" w:hAnsi="Cambria Math" w:cs="Cambria Math"/>
              </w:rPr>
              <w:t>‐</w:t>
            </w:r>
            <w:r w:rsidRPr="00CA2268">
              <w:rPr>
                <w:rFonts w:cs="Arial"/>
              </w:rPr>
              <w:t>PVP services</w:t>
            </w:r>
          </w:p>
        </w:tc>
      </w:tr>
      <w:tr w:rsidR="001E3F80" w:rsidRPr="00CA2268" w14:paraId="683974C1" w14:textId="77777777" w:rsidTr="0063062C">
        <w:trPr>
          <w:jc w:val="center"/>
        </w:trPr>
        <w:tc>
          <w:tcPr>
            <w:tcW w:w="1134" w:type="dxa"/>
            <w:tcBorders>
              <w:top w:val="nil"/>
              <w:left w:val="nil"/>
              <w:bottom w:val="nil"/>
              <w:right w:val="nil"/>
            </w:tcBorders>
            <w:hideMark/>
          </w:tcPr>
          <w:p w14:paraId="5477F7C3" w14:textId="51F5EE2D" w:rsidR="001E3F80" w:rsidRPr="00CA2268" w:rsidRDefault="001672EC" w:rsidP="009423C8">
            <w:pPr>
              <w:spacing w:after="120"/>
              <w:jc w:val="left"/>
              <w:rPr>
                <w:rFonts w:cs="Arial"/>
              </w:rPr>
            </w:pPr>
            <w:r w:rsidRPr="00CA2268">
              <w:rPr>
                <w:rFonts w:cs="Arial"/>
              </w:rPr>
              <w:t xml:space="preserve">ER </w:t>
            </w:r>
            <w:r w:rsidR="001E3F80" w:rsidRPr="00CA2268">
              <w:rPr>
                <w:rFonts w:cs="Arial"/>
              </w:rPr>
              <w:t>4.1</w:t>
            </w:r>
          </w:p>
        </w:tc>
        <w:tc>
          <w:tcPr>
            <w:tcW w:w="7655" w:type="dxa"/>
            <w:tcBorders>
              <w:top w:val="nil"/>
              <w:left w:val="nil"/>
              <w:bottom w:val="nil"/>
              <w:right w:val="nil"/>
            </w:tcBorders>
            <w:hideMark/>
          </w:tcPr>
          <w:p w14:paraId="1968E582" w14:textId="77777777" w:rsidR="001E3F80" w:rsidRPr="00CA2268" w:rsidRDefault="001E3F80" w:rsidP="009423C8">
            <w:pPr>
              <w:spacing w:after="120"/>
              <w:jc w:val="left"/>
              <w:rPr>
                <w:rFonts w:cs="Arial"/>
              </w:rPr>
            </w:pPr>
            <w:r w:rsidRPr="00CA2268">
              <w:rPr>
                <w:rFonts w:cs="Arial"/>
              </w:rPr>
              <w:t>Ensure financial sustainability</w:t>
            </w:r>
          </w:p>
        </w:tc>
      </w:tr>
      <w:tr w:rsidR="001E3F80" w:rsidRPr="00CA2268" w14:paraId="2230C33F" w14:textId="77777777" w:rsidTr="0063062C">
        <w:trPr>
          <w:jc w:val="center"/>
        </w:trPr>
        <w:tc>
          <w:tcPr>
            <w:tcW w:w="1134" w:type="dxa"/>
            <w:tcBorders>
              <w:top w:val="nil"/>
              <w:left w:val="nil"/>
              <w:bottom w:val="nil"/>
              <w:right w:val="nil"/>
            </w:tcBorders>
            <w:hideMark/>
          </w:tcPr>
          <w:p w14:paraId="7F4109B8" w14:textId="581427A6" w:rsidR="001E3F80" w:rsidRPr="00CA2268" w:rsidRDefault="001672EC" w:rsidP="009423C8">
            <w:pPr>
              <w:spacing w:after="120"/>
              <w:jc w:val="left"/>
              <w:rPr>
                <w:rFonts w:cs="Arial"/>
              </w:rPr>
            </w:pPr>
            <w:r w:rsidRPr="00CA2268">
              <w:rPr>
                <w:rFonts w:cs="Arial"/>
              </w:rPr>
              <w:t xml:space="preserve">ER </w:t>
            </w:r>
            <w:r w:rsidR="001E3F80" w:rsidRPr="00CA2268">
              <w:rPr>
                <w:rFonts w:cs="Arial"/>
              </w:rPr>
              <w:t>4.2</w:t>
            </w:r>
          </w:p>
        </w:tc>
        <w:tc>
          <w:tcPr>
            <w:tcW w:w="7655" w:type="dxa"/>
            <w:tcBorders>
              <w:top w:val="nil"/>
              <w:left w:val="nil"/>
              <w:bottom w:val="nil"/>
              <w:right w:val="nil"/>
            </w:tcBorders>
            <w:hideMark/>
          </w:tcPr>
          <w:p w14:paraId="7D1ED07A" w14:textId="77777777" w:rsidR="001E3F80" w:rsidRPr="00CA2268" w:rsidRDefault="001E3F80" w:rsidP="009423C8">
            <w:pPr>
              <w:spacing w:after="120"/>
              <w:jc w:val="left"/>
              <w:rPr>
                <w:rFonts w:cs="Arial"/>
              </w:rPr>
            </w:pPr>
            <w:r w:rsidRPr="00CA2268">
              <w:rPr>
                <w:rFonts w:cs="Arial"/>
              </w:rPr>
              <w:t>A Secretariat that is empowered and is provided with the right resources and training to work effectively, collaboratively and innovatively</w:t>
            </w:r>
          </w:p>
        </w:tc>
      </w:tr>
    </w:tbl>
    <w:p w14:paraId="105CC34B" w14:textId="77777777" w:rsidR="000C421F" w:rsidRPr="00CA2268" w:rsidRDefault="000C421F" w:rsidP="00A30BD0">
      <w:pPr>
        <w:jc w:val="left"/>
      </w:pPr>
    </w:p>
    <w:p w14:paraId="0E7E58E7" w14:textId="76C26CBE" w:rsidR="008D4344" w:rsidRPr="00CA2268" w:rsidRDefault="008D4344" w:rsidP="00292F63">
      <w:pPr>
        <w:rPr>
          <w:b/>
          <w:bCs/>
        </w:rPr>
      </w:pPr>
    </w:p>
    <w:bookmarkEnd w:id="3"/>
    <w:p w14:paraId="51C55621" w14:textId="77777777" w:rsidR="008D4344" w:rsidRPr="00CA2268" w:rsidRDefault="008D4344">
      <w:pPr>
        <w:jc w:val="left"/>
        <w:rPr>
          <w:b/>
          <w:bCs/>
        </w:rPr>
      </w:pPr>
      <w:r w:rsidRPr="00CA2268">
        <w:rPr>
          <w:b/>
          <w:bCs/>
        </w:rPr>
        <w:br w:type="page"/>
      </w:r>
    </w:p>
    <w:p w14:paraId="1BFBADFA" w14:textId="51FC58D2" w:rsidR="00A07BEB" w:rsidRPr="00CA2268" w:rsidRDefault="00A07BEB" w:rsidP="00A07BEB">
      <w:pPr>
        <w:jc w:val="center"/>
        <w:rPr>
          <w:b/>
          <w:bCs/>
        </w:rPr>
      </w:pPr>
      <w:r w:rsidRPr="00CA2268">
        <w:rPr>
          <w:b/>
          <w:bCs/>
        </w:rPr>
        <w:lastRenderedPageBreak/>
        <w:t xml:space="preserve">SCENARIO </w:t>
      </w:r>
      <w:r w:rsidR="00D5616B">
        <w:rPr>
          <w:b/>
          <w:bCs/>
        </w:rPr>
        <w:t>4</w:t>
      </w:r>
      <w:r w:rsidRPr="00CA2268">
        <w:rPr>
          <w:b/>
          <w:bCs/>
        </w:rPr>
        <w:t xml:space="preserve"> “</w:t>
      </w:r>
      <w:r w:rsidR="007D73D6">
        <w:rPr>
          <w:b/>
          <w:bCs/>
        </w:rPr>
        <w:t>CURTAILED</w:t>
      </w:r>
      <w:r w:rsidRPr="00CA2268">
        <w:rPr>
          <w:b/>
          <w:bCs/>
        </w:rPr>
        <w:t xml:space="preserve"> IMPLEMENTATION OF THE SBP”: </w:t>
      </w:r>
    </w:p>
    <w:p w14:paraId="214E088B" w14:textId="77777777" w:rsidR="00A07BEB" w:rsidRPr="00CA2268" w:rsidRDefault="00A07BEB" w:rsidP="00A07BEB">
      <w:pPr>
        <w:jc w:val="center"/>
        <w:rPr>
          <w:b/>
          <w:bCs/>
        </w:rPr>
      </w:pPr>
      <w:r w:rsidRPr="00CA2268">
        <w:rPr>
          <w:b/>
          <w:bCs/>
        </w:rPr>
        <w:t>STRATEGIC PROGRESS WITH TARGETED COMPROMISES</w:t>
      </w:r>
    </w:p>
    <w:p w14:paraId="49AA833A" w14:textId="77777777" w:rsidR="00A07BEB" w:rsidRPr="00CA2268" w:rsidRDefault="00A07BEB" w:rsidP="00A07BEB"/>
    <w:p w14:paraId="2D7933E5" w14:textId="77777777" w:rsidR="00A07BEB" w:rsidRPr="00CA2268" w:rsidRDefault="00A07BEB" w:rsidP="00A07BEB"/>
    <w:p w14:paraId="1DC89A48" w14:textId="77777777" w:rsidR="00A07BEB" w:rsidRPr="00CA2268" w:rsidRDefault="00A07BEB" w:rsidP="00A07BEB">
      <w:pPr>
        <w:ind w:left="709" w:hanging="709"/>
        <w:rPr>
          <w:b/>
          <w:bCs/>
          <w:i/>
          <w:iCs/>
        </w:rPr>
      </w:pPr>
      <w:r w:rsidRPr="00CA2268">
        <w:rPr>
          <w:rFonts w:cs="Arial"/>
          <w:b/>
          <w:bCs/>
          <w:i/>
          <w:iCs/>
        </w:rPr>
        <w:t>ER 1.1</w:t>
      </w:r>
      <w:r w:rsidRPr="00CA2268">
        <w:rPr>
          <w:rFonts w:cs="Arial"/>
          <w:b/>
          <w:bCs/>
          <w:i/>
          <w:iCs/>
        </w:rPr>
        <w:tab/>
        <w:t>Governance by the UPOV Council and work of UPOV Committees and other bodies</w:t>
      </w:r>
    </w:p>
    <w:p w14:paraId="33D37793" w14:textId="77777777" w:rsidR="00A07BEB" w:rsidRPr="00CA2268" w:rsidRDefault="00A07BEB" w:rsidP="00A07BEB">
      <w:pPr>
        <w:rPr>
          <w:b/>
          <w:bCs/>
          <w:i/>
          <w:iCs/>
        </w:rPr>
      </w:pPr>
    </w:p>
    <w:p w14:paraId="529F1DD0" w14:textId="77777777" w:rsidR="00A07BEB" w:rsidRPr="00BB4E95" w:rsidRDefault="00A07BEB" w:rsidP="000A5E35">
      <w:pPr>
        <w:numPr>
          <w:ilvl w:val="0"/>
          <w:numId w:val="2"/>
        </w:numPr>
        <w:rPr>
          <w:rFonts w:cs="Arial"/>
          <w14:ligatures w14:val="standardContextual"/>
        </w:rPr>
      </w:pPr>
      <w:r w:rsidRPr="00CA2268">
        <w:rPr>
          <w:rFonts w:cs="Arial"/>
          <w:b/>
          <w:bCs/>
          <w14:ligatures w14:val="standardContextual"/>
        </w:rPr>
        <w:t>UPOV delivers its strategic vision at a slower pace and with less ambition,</w:t>
      </w:r>
      <w:r w:rsidRPr="00CA2268">
        <w:rPr>
          <w:rFonts w:cs="Arial"/>
          <w14:ligatures w14:val="standardContextual"/>
        </w:rPr>
        <w:t xml:space="preserve"> not achieving the full vision of a modern, harmonized, and globally trusted </w:t>
      </w:r>
      <w:r w:rsidRPr="00CA2268">
        <w:t>Plant Variety Protection (</w:t>
      </w:r>
      <w:r w:rsidRPr="00CA2268">
        <w:rPr>
          <w:rFonts w:cs="Arial"/>
          <w14:ligatures w14:val="standardContextual"/>
        </w:rPr>
        <w:t xml:space="preserve">PVP) system aligned with technological, sustainability, and stakeholder trends by the end of the SBP 2026-2029 period. </w:t>
      </w:r>
      <w:r w:rsidRPr="00BB4E95">
        <w:rPr>
          <w:rFonts w:cs="Arial"/>
          <w14:ligatures w14:val="standardContextual"/>
        </w:rPr>
        <w:t xml:space="preserve">Some strategic and cooperative ambitions remain limited in scope. </w:t>
      </w:r>
    </w:p>
    <w:p w14:paraId="3D47A57B" w14:textId="77777777" w:rsidR="00A07BEB" w:rsidRPr="00BB4E95" w:rsidRDefault="00A07BEB" w:rsidP="00A07BEB">
      <w:pPr>
        <w:ind w:left="360"/>
        <w:rPr>
          <w:rFonts w:cs="Arial"/>
          <w14:ligatures w14:val="standardContextual"/>
        </w:rPr>
      </w:pPr>
    </w:p>
    <w:p w14:paraId="35B5CD12" w14:textId="19221BE7" w:rsidR="00A07BEB" w:rsidRPr="00CA2268" w:rsidRDefault="00A07BEB" w:rsidP="008575B9">
      <w:pPr>
        <w:pStyle w:val="ListParagraph"/>
        <w:numPr>
          <w:ilvl w:val="0"/>
          <w:numId w:val="9"/>
        </w:numPr>
      </w:pPr>
      <w:r w:rsidRPr="008575B9">
        <w:rPr>
          <w:b/>
          <w:bCs/>
        </w:rPr>
        <w:t>UPOV is only partially able to position itself as a proactive global leader</w:t>
      </w:r>
      <w:r w:rsidRPr="00BB4E95">
        <w:t xml:space="preserve"> facilitating policy discussions both within UPOV and in other international organizations relevant to its mandate because of the lack of resources </w:t>
      </w:r>
      <w:r w:rsidR="000C12EA" w:rsidRPr="008575B9">
        <w:t>for</w:t>
      </w:r>
      <w:r w:rsidR="000C12EA" w:rsidRPr="00BB4E95">
        <w:t xml:space="preserve"> </w:t>
      </w:r>
      <w:r w:rsidRPr="00BB4E95">
        <w:t>conduct</w:t>
      </w:r>
      <w:r w:rsidR="000C12EA" w:rsidRPr="008575B9">
        <w:t>ing</w:t>
      </w:r>
      <w:r w:rsidRPr="00BB4E95">
        <w:t xml:space="preserve"> data analysis</w:t>
      </w:r>
      <w:r w:rsidR="000C12EA" w:rsidRPr="00BB4E95">
        <w:t xml:space="preserve"> to identify trends and impactful actions</w:t>
      </w:r>
      <w:r w:rsidR="00A751C8">
        <w:t>.</w:t>
      </w:r>
    </w:p>
    <w:p w14:paraId="42B35C05" w14:textId="77777777" w:rsidR="00091140" w:rsidRDefault="00091140" w:rsidP="00A07BEB">
      <w:pPr>
        <w:ind w:left="709" w:hanging="709"/>
        <w:rPr>
          <w:rFonts w:cs="Arial"/>
          <w:b/>
          <w:bCs/>
          <w:i/>
          <w:iCs/>
          <w14:ligatures w14:val="standardContextual"/>
        </w:rPr>
      </w:pPr>
    </w:p>
    <w:p w14:paraId="1A88FA11" w14:textId="41A3C46D" w:rsidR="00A07BEB" w:rsidRPr="00CA2268" w:rsidRDefault="00A07BEB" w:rsidP="00A07BEB">
      <w:pPr>
        <w:ind w:left="709" w:hanging="709"/>
        <w:rPr>
          <w:rFonts w:cs="Arial"/>
          <w:b/>
          <w:bCs/>
          <w:i/>
          <w:iCs/>
          <w14:ligatures w14:val="standardContextual"/>
        </w:rPr>
      </w:pPr>
      <w:r w:rsidRPr="00CA2268">
        <w:rPr>
          <w:rFonts w:cs="Arial"/>
          <w:b/>
          <w:bCs/>
          <w:i/>
          <w:iCs/>
          <w14:ligatures w14:val="standardContextual"/>
        </w:rPr>
        <w:t>ER 1.2</w:t>
      </w:r>
      <w:r w:rsidRPr="00CA2268">
        <w:rPr>
          <w:rFonts w:cs="Arial"/>
          <w:b/>
          <w:bCs/>
          <w:i/>
          <w:iCs/>
          <w14:ligatures w14:val="standardContextual"/>
        </w:rPr>
        <w:tab/>
        <w:t>Development of legislation on plant variety protection in accordance with the 1991 Act of the UPOV Convention</w:t>
      </w:r>
    </w:p>
    <w:p w14:paraId="13EE2AE8" w14:textId="77777777" w:rsidR="00A07BEB" w:rsidRPr="00CA2268" w:rsidRDefault="00A07BEB" w:rsidP="00A07BEB">
      <w:pPr>
        <w:rPr>
          <w:rFonts w:cs="Arial"/>
          <w:b/>
          <w:bCs/>
          <w:i/>
          <w:iCs/>
          <w14:ligatures w14:val="standardContextual"/>
        </w:rPr>
      </w:pPr>
    </w:p>
    <w:p w14:paraId="5B3592B9" w14:textId="37E2F561" w:rsidR="00612783" w:rsidRDefault="00A07BEB" w:rsidP="000A5E35">
      <w:pPr>
        <w:pStyle w:val="ListParagraph"/>
        <w:numPr>
          <w:ilvl w:val="0"/>
          <w:numId w:val="6"/>
        </w:numPr>
        <w:rPr>
          <w:rFonts w:cs="Arial"/>
          <w14:ligatures w14:val="standardContextual"/>
        </w:rPr>
      </w:pPr>
      <w:r w:rsidRPr="00CA2268">
        <w:rPr>
          <w:rFonts w:cs="Arial"/>
          <w:b/>
          <w:bCs/>
          <w14:ligatures w14:val="standardContextual"/>
        </w:rPr>
        <w:t>Comprehensive legislative support</w:t>
      </w:r>
      <w:r w:rsidRPr="00CA2268">
        <w:rPr>
          <w:rFonts w:cs="Arial"/>
          <w14:ligatures w14:val="standardContextual"/>
        </w:rPr>
        <w:t xml:space="preserve"> to accelerate membership expansion, including outreach activities targeted at relevant national stakeholders to demonstrate how UPOV membership contributes to agricultural development while supporting national development goals.</w:t>
      </w:r>
      <w:r w:rsidR="00A751C8">
        <w:rPr>
          <w:rFonts w:cs="Arial"/>
          <w14:ligatures w14:val="standardContextual"/>
        </w:rPr>
        <w:t xml:space="preserve"> </w:t>
      </w:r>
      <w:r w:rsidRPr="00CA2268">
        <w:rPr>
          <w:rFonts w:cs="Arial"/>
          <w14:ligatures w14:val="standardContextual"/>
        </w:rPr>
        <w:t>To meet the growing demand for PVP legislative assistance, the engagement of a legal expert</w:t>
      </w:r>
      <w:r w:rsidRPr="00CA2268">
        <w:rPr>
          <w:rStyle w:val="FootnoteReference"/>
          <w:rFonts w:cs="Arial"/>
          <w14:ligatures w14:val="standardContextual"/>
        </w:rPr>
        <w:footnoteReference w:id="2"/>
      </w:r>
      <w:r w:rsidRPr="00CA2268">
        <w:rPr>
          <w:rFonts w:cs="Arial"/>
          <w14:ligatures w14:val="standardContextual"/>
        </w:rPr>
        <w:t xml:space="preserve"> (0.5 FTE</w:t>
      </w:r>
      <w:r w:rsidR="00AD2148">
        <w:rPr>
          <w:rStyle w:val="FootnoteReference"/>
          <w:rFonts w:cs="Arial"/>
          <w14:ligatures w14:val="standardContextual"/>
        </w:rPr>
        <w:footnoteReference w:id="3"/>
      </w:r>
      <w:r w:rsidRPr="00CA2268">
        <w:rPr>
          <w:rFonts w:cs="Arial"/>
          <w14:ligatures w14:val="standardContextual"/>
        </w:rPr>
        <w:t>) would be required.</w:t>
      </w:r>
    </w:p>
    <w:p w14:paraId="18B68D2B" w14:textId="77777777" w:rsidR="00612783" w:rsidRDefault="00612783" w:rsidP="00612783">
      <w:pPr>
        <w:pStyle w:val="ListParagraph"/>
        <w:rPr>
          <w:rFonts w:cs="Arial"/>
          <w14:ligatures w14:val="standardContextual"/>
        </w:rPr>
      </w:pPr>
    </w:p>
    <w:p w14:paraId="18E66C64" w14:textId="24EAAED0" w:rsidR="00A07BEB" w:rsidRDefault="00612783" w:rsidP="00612783">
      <w:pPr>
        <w:pStyle w:val="ListParagraph"/>
        <w:rPr>
          <w:rFonts w:cs="Arial"/>
          <w14:ligatures w14:val="standardContextual"/>
        </w:rPr>
      </w:pPr>
      <w:r w:rsidRPr="00612783">
        <w:rPr>
          <w:rFonts w:cs="Arial"/>
          <w14:ligatures w14:val="standardContextual"/>
        </w:rPr>
        <w:t>On-site engagement with future members is essential to fully understand policy objectives</w:t>
      </w:r>
      <w:r w:rsidR="00AA4A3C">
        <w:rPr>
          <w:rFonts w:cs="Arial"/>
          <w14:ligatures w14:val="standardContextual"/>
        </w:rPr>
        <w:t xml:space="preserve"> and</w:t>
      </w:r>
      <w:r w:rsidRPr="00612783">
        <w:rPr>
          <w:rFonts w:cs="Arial"/>
          <w14:ligatures w14:val="standardContextual"/>
        </w:rPr>
        <w:t xml:space="preserve"> local contexts, and to foster collaboration with policymakers and stakeholders.  Desktop analysis and virtual exchanges alone are not sufficient to provide the level of effective assistance needed to achieve this objective. </w:t>
      </w:r>
      <w:r w:rsidR="00B74B8C">
        <w:rPr>
          <w:rFonts w:cs="Arial"/>
          <w14:ligatures w14:val="standardContextual"/>
        </w:rPr>
        <w:t>T</w:t>
      </w:r>
      <w:r>
        <w:rPr>
          <w:rFonts w:cs="Arial"/>
          <w14:ligatures w14:val="standardContextual"/>
        </w:rPr>
        <w:t>h</w:t>
      </w:r>
      <w:r w:rsidR="003A6100">
        <w:rPr>
          <w:rFonts w:cs="Arial"/>
          <w14:ligatures w14:val="standardContextual"/>
        </w:rPr>
        <w:t>ese implementation approaches</w:t>
      </w:r>
      <w:r>
        <w:rPr>
          <w:rFonts w:cs="Arial"/>
          <w14:ligatures w14:val="standardContextual"/>
        </w:rPr>
        <w:t xml:space="preserve"> will </w:t>
      </w:r>
      <w:r w:rsidR="00B74B8C">
        <w:rPr>
          <w:rFonts w:cs="Arial"/>
          <w14:ligatures w14:val="standardContextual"/>
        </w:rPr>
        <w:t xml:space="preserve">therefore </w:t>
      </w:r>
      <w:r>
        <w:rPr>
          <w:rFonts w:cs="Arial"/>
          <w14:ligatures w14:val="standardContextual"/>
        </w:rPr>
        <w:t xml:space="preserve">be combined with on-site legislative support </w:t>
      </w:r>
      <w:r w:rsidRPr="00612783">
        <w:rPr>
          <w:rFonts w:cs="Arial"/>
          <w14:ligatures w14:val="standardContextual"/>
        </w:rPr>
        <w:t>involving UPOV staff and experts</w:t>
      </w:r>
      <w:r w:rsidR="00AA4A3C">
        <w:rPr>
          <w:rFonts w:cs="Arial"/>
          <w14:ligatures w14:val="standardContextual"/>
        </w:rPr>
        <w:t>,</w:t>
      </w:r>
      <w:r w:rsidRPr="00612783">
        <w:rPr>
          <w:rFonts w:cs="Arial"/>
          <w14:ligatures w14:val="standardContextual"/>
        </w:rPr>
        <w:t xml:space="preserve"> </w:t>
      </w:r>
      <w:r w:rsidRPr="008575B9">
        <w:rPr>
          <w:rFonts w:cs="Arial"/>
          <w14:ligatures w14:val="standardContextual"/>
        </w:rPr>
        <w:t>which would require 50,000 CHF in non-personnel resources</w:t>
      </w:r>
      <w:r w:rsidR="003A6100" w:rsidRPr="008575B9">
        <w:rPr>
          <w:rFonts w:cs="Arial"/>
          <w14:ligatures w14:val="standardContextual"/>
        </w:rPr>
        <w:t xml:space="preserve"> (</w:t>
      </w:r>
      <w:r w:rsidRPr="008575B9">
        <w:rPr>
          <w:rFonts w:cs="Arial"/>
          <w14:ligatures w14:val="standardContextual"/>
        </w:rPr>
        <w:t>currently not budgeted</w:t>
      </w:r>
      <w:r w:rsidR="003A6100" w:rsidRPr="008575B9">
        <w:rPr>
          <w:rFonts w:cs="Arial"/>
          <w14:ligatures w14:val="standardContextual"/>
        </w:rPr>
        <w:t>)</w:t>
      </w:r>
      <w:r w:rsidRPr="008575B9">
        <w:rPr>
          <w:rFonts w:cs="Arial"/>
          <w14:ligatures w14:val="standardContextual"/>
        </w:rPr>
        <w:t>.</w:t>
      </w:r>
    </w:p>
    <w:p w14:paraId="2BD65564" w14:textId="77777777" w:rsidR="00612783" w:rsidRPr="00612783" w:rsidRDefault="00612783" w:rsidP="00612783">
      <w:pPr>
        <w:pStyle w:val="ListParagraph"/>
        <w:rPr>
          <w:rFonts w:cs="Arial"/>
          <w14:ligatures w14:val="standardContextual"/>
        </w:rPr>
      </w:pPr>
    </w:p>
    <w:p w14:paraId="606C5CA2" w14:textId="77777777" w:rsidR="00091140" w:rsidRDefault="00091140" w:rsidP="00A07BEB">
      <w:pPr>
        <w:ind w:left="709" w:hanging="709"/>
        <w:rPr>
          <w:rFonts w:cs="Arial"/>
          <w:b/>
          <w:bCs/>
          <w:i/>
          <w:iCs/>
        </w:rPr>
      </w:pPr>
    </w:p>
    <w:p w14:paraId="5AD90414" w14:textId="75DDFE29" w:rsidR="00A07BEB" w:rsidRPr="00CA2268" w:rsidRDefault="00A07BEB" w:rsidP="00A07BEB">
      <w:pPr>
        <w:ind w:left="709" w:hanging="709"/>
        <w:rPr>
          <w:rFonts w:cs="Arial"/>
          <w:b/>
          <w:bCs/>
          <w:i/>
          <w:iCs/>
        </w:rPr>
      </w:pPr>
      <w:r w:rsidRPr="00CA2268">
        <w:rPr>
          <w:rFonts w:cs="Arial"/>
          <w:b/>
          <w:bCs/>
          <w:i/>
          <w:iCs/>
        </w:rPr>
        <w:t>ER 2.1</w:t>
      </w:r>
      <w:r w:rsidRPr="00CA2268">
        <w:rPr>
          <w:rFonts w:cs="Arial"/>
          <w:b/>
          <w:bCs/>
          <w:i/>
          <w:iCs/>
        </w:rPr>
        <w:tab/>
        <w:t>Enhanced awareness of the role of the UPOV system</w:t>
      </w:r>
    </w:p>
    <w:p w14:paraId="527E659B" w14:textId="77777777" w:rsidR="00A07BEB" w:rsidRPr="00CA2268" w:rsidRDefault="00A07BEB" w:rsidP="00A07BEB">
      <w:pPr>
        <w:rPr>
          <w:rFonts w:cs="Arial"/>
          <w:b/>
          <w:bCs/>
          <w:i/>
          <w:iCs/>
        </w:rPr>
      </w:pPr>
    </w:p>
    <w:p w14:paraId="560CCC31" w14:textId="3CE2864E" w:rsidR="00A07BEB" w:rsidRPr="00CA2268" w:rsidRDefault="00A07BEB" w:rsidP="000A5E35">
      <w:pPr>
        <w:pStyle w:val="ListParagraph"/>
        <w:numPr>
          <w:ilvl w:val="0"/>
          <w:numId w:val="6"/>
        </w:numPr>
        <w:rPr>
          <w:rFonts w:cs="Arial"/>
          <w:b/>
          <w:bCs/>
          <w:i/>
          <w:iCs/>
        </w:rPr>
      </w:pPr>
      <w:r w:rsidRPr="00CA2268">
        <w:rPr>
          <w:rFonts w:cs="Arial"/>
          <w:b/>
          <w:bCs/>
          <w14:ligatures w14:val="standardContextual"/>
        </w:rPr>
        <w:t>Outreach and communication</w:t>
      </w:r>
      <w:r w:rsidRPr="00CA2268">
        <w:rPr>
          <w:rFonts w:cs="Arial"/>
          <w14:ligatures w14:val="standardContextual"/>
        </w:rPr>
        <w:t xml:space="preserve"> </w:t>
      </w:r>
      <w:r w:rsidRPr="00CA2268">
        <w:rPr>
          <w:rFonts w:cs="Arial"/>
          <w:b/>
          <w:bCs/>
          <w14:ligatures w14:val="standardContextual"/>
        </w:rPr>
        <w:t xml:space="preserve">to reinforce UPOV’s legitimacy </w:t>
      </w:r>
      <w:r w:rsidR="00AA4A3C">
        <w:rPr>
          <w:rFonts w:cs="Arial"/>
          <w:b/>
          <w:bCs/>
          <w14:ligatures w14:val="standardContextual"/>
        </w:rPr>
        <w:t>are</w:t>
      </w:r>
      <w:r w:rsidRPr="00CA2268">
        <w:rPr>
          <w:rFonts w:cs="Arial"/>
          <w:b/>
          <w:bCs/>
          <w14:ligatures w14:val="standardContextual"/>
        </w:rPr>
        <w:t xml:space="preserve"> strengthened,</w:t>
      </w:r>
      <w:r w:rsidRPr="00CA2268">
        <w:rPr>
          <w:rFonts w:cs="Arial"/>
          <w14:ligatures w14:val="standardContextual"/>
        </w:rPr>
        <w:t xml:space="preserve"> but multilingual expansion and global presence are not fully realized due to resource constraints.</w:t>
      </w:r>
      <w:r w:rsidR="00A751C8">
        <w:rPr>
          <w:rFonts w:cs="Arial"/>
          <w14:ligatures w14:val="standardContextual"/>
        </w:rPr>
        <w:t xml:space="preserve"> </w:t>
      </w:r>
      <w:r w:rsidR="00D5616B">
        <w:rPr>
          <w:rFonts w:cs="Arial"/>
          <w14:ligatures w14:val="standardContextual"/>
        </w:rPr>
        <w:t xml:space="preserve">Minimal </w:t>
      </w:r>
      <w:r w:rsidRPr="00CA2268">
        <w:t xml:space="preserve">improvement of website features is estimated at </w:t>
      </w:r>
      <w:r w:rsidR="007D73D6">
        <w:t>15</w:t>
      </w:r>
      <w:r w:rsidRPr="00CA2268">
        <w:t>,000 CHF</w:t>
      </w:r>
      <w:r w:rsidR="00131A83">
        <w:t xml:space="preserve"> </w:t>
      </w:r>
      <w:r w:rsidR="008335E2">
        <w:rPr>
          <w:rFonts w:cs="Arial"/>
          <w14:ligatures w14:val="standardContextual"/>
        </w:rPr>
        <w:t>(</w:t>
      </w:r>
      <w:r w:rsidR="008335E2" w:rsidRPr="00612783">
        <w:rPr>
          <w:rFonts w:cs="Arial"/>
          <w14:ligatures w14:val="standardContextual"/>
        </w:rPr>
        <w:t>currently not budgeted</w:t>
      </w:r>
      <w:r w:rsidR="008575B9">
        <w:rPr>
          <w:rFonts w:cs="Arial"/>
          <w14:ligatures w14:val="standardContextual"/>
        </w:rPr>
        <w:t>)</w:t>
      </w:r>
      <w:r w:rsidR="008575B9" w:rsidRPr="00612783">
        <w:rPr>
          <w:rFonts w:cs="Arial"/>
          <w14:ligatures w14:val="standardContextual"/>
        </w:rPr>
        <w:t>.</w:t>
      </w:r>
      <w:r w:rsidRPr="00CA2268">
        <w:rPr>
          <w:rFonts w:cs="Arial"/>
          <w14:ligatures w14:val="standardContextual"/>
        </w:rPr>
        <w:t xml:space="preserve"> The budget for the UPOV website maintenance and development is currently 21,000 CHF. </w:t>
      </w:r>
    </w:p>
    <w:p w14:paraId="44024852" w14:textId="77777777" w:rsidR="00A07BEB" w:rsidRPr="00CA2268" w:rsidRDefault="00A07BEB" w:rsidP="00A07BEB">
      <w:pPr>
        <w:rPr>
          <w:rFonts w:cs="Arial"/>
          <w14:ligatures w14:val="standardContextual"/>
        </w:rPr>
      </w:pPr>
    </w:p>
    <w:p w14:paraId="579D0358" w14:textId="77777777" w:rsidR="00091140" w:rsidRDefault="00091140" w:rsidP="00A07BEB">
      <w:pPr>
        <w:ind w:left="709" w:hanging="709"/>
        <w:rPr>
          <w:rFonts w:cs="Arial"/>
          <w:b/>
          <w:bCs/>
          <w:i/>
          <w:iCs/>
        </w:rPr>
      </w:pPr>
    </w:p>
    <w:p w14:paraId="269D476F" w14:textId="382AA8DD" w:rsidR="00A07BEB" w:rsidRPr="00CA2268" w:rsidRDefault="00A07BEB" w:rsidP="00A07BEB">
      <w:pPr>
        <w:ind w:left="709" w:hanging="709"/>
        <w:rPr>
          <w:rFonts w:cs="Arial"/>
          <w:b/>
          <w:bCs/>
          <w:i/>
          <w:iCs/>
          <w14:ligatures w14:val="standardContextual"/>
        </w:rPr>
      </w:pPr>
      <w:r w:rsidRPr="00CA2268">
        <w:rPr>
          <w:rFonts w:cs="Arial"/>
          <w:b/>
          <w:bCs/>
          <w:i/>
          <w:iCs/>
        </w:rPr>
        <w:t>ER 2.2</w:t>
      </w:r>
      <w:r w:rsidRPr="00CA2268">
        <w:rPr>
          <w:rFonts w:cs="Arial"/>
          <w:b/>
          <w:bCs/>
          <w:i/>
          <w:iCs/>
        </w:rPr>
        <w:tab/>
        <w:t>Guidance and assistance on the UPOV Convention and its implementation</w:t>
      </w:r>
    </w:p>
    <w:p w14:paraId="7ACA3866" w14:textId="77777777" w:rsidR="00A07BEB" w:rsidRPr="00CA2268" w:rsidRDefault="00A07BEB" w:rsidP="00A07BEB">
      <w:pPr>
        <w:pStyle w:val="ListParagraph"/>
        <w:ind w:left="360"/>
        <w:rPr>
          <w:rFonts w:cs="Arial"/>
          <w:b/>
          <w:bCs/>
          <w:i/>
          <w:iCs/>
          <w14:ligatures w14:val="standardContextual"/>
        </w:rPr>
      </w:pPr>
    </w:p>
    <w:p w14:paraId="2356F277" w14:textId="0EA331FE" w:rsidR="00A07BEB" w:rsidRDefault="00A07BEB" w:rsidP="00A07BEB">
      <w:pPr>
        <w:numPr>
          <w:ilvl w:val="0"/>
          <w:numId w:val="4"/>
        </w:numPr>
        <w:rPr>
          <w:rFonts w:cs="Arial"/>
          <w14:ligatures w14:val="standardContextual"/>
        </w:rPr>
      </w:pPr>
      <w:r w:rsidRPr="00502850">
        <w:rPr>
          <w:rFonts w:cs="Arial"/>
          <w:b/>
          <w:bCs/>
          <w14:ligatures w14:val="standardContextual"/>
        </w:rPr>
        <w:t xml:space="preserve">Capacity-building </w:t>
      </w:r>
      <w:r w:rsidRPr="00502850">
        <w:rPr>
          <w:rFonts w:cs="Arial"/>
          <w:b/>
          <w:bCs/>
          <w:color w:val="424242"/>
          <w:shd w:val="clear" w:color="auto" w:fill="FFFFFF"/>
        </w:rPr>
        <w:t>for Plant Variety Protection (PVP) implementation</w:t>
      </w:r>
      <w:r w:rsidRPr="00502850">
        <w:rPr>
          <w:rFonts w:cs="Arial"/>
          <w:b/>
          <w:bCs/>
          <w14:ligatures w14:val="standardContextual"/>
        </w:rPr>
        <w:t xml:space="preserve"> remains active</w:t>
      </w:r>
      <w:r w:rsidRPr="00502850">
        <w:rPr>
          <w:rFonts w:cs="Arial"/>
          <w14:ligatures w14:val="standardContextual"/>
        </w:rPr>
        <w:t>, but with fewer academic partnerships and limited knowledge transfer.</w:t>
      </w:r>
      <w:r w:rsidR="00A751C8">
        <w:rPr>
          <w:rFonts w:cs="Arial"/>
          <w14:ligatures w14:val="standardContextual"/>
        </w:rPr>
        <w:t xml:space="preserve"> </w:t>
      </w:r>
      <w:r w:rsidRPr="00502850">
        <w:rPr>
          <w:rFonts w:cs="Arial"/>
          <w14:ligatures w14:val="standardContextual"/>
        </w:rPr>
        <w:t>There is reduced ability to support members or emerging breeders</w:t>
      </w:r>
      <w:r w:rsidR="00456967">
        <w:rPr>
          <w:rFonts w:cs="Arial"/>
          <w14:ligatures w14:val="standardContextual"/>
        </w:rPr>
        <w:t>.</w:t>
      </w:r>
      <w:r w:rsidRPr="00502850">
        <w:rPr>
          <w:rFonts w:cs="Arial"/>
          <w14:ligatures w14:val="standardContextual"/>
        </w:rPr>
        <w:t xml:space="preserve"> </w:t>
      </w:r>
    </w:p>
    <w:p w14:paraId="77FD5979" w14:textId="77777777" w:rsidR="00644DF7" w:rsidRDefault="00644DF7" w:rsidP="00644DF7">
      <w:pPr>
        <w:ind w:left="720"/>
        <w:rPr>
          <w:rFonts w:cs="Arial"/>
          <w14:ligatures w14:val="standardContextual"/>
        </w:rPr>
      </w:pPr>
    </w:p>
    <w:p w14:paraId="59A09758" w14:textId="713C452E" w:rsidR="00A07BEB" w:rsidRPr="00CA2268" w:rsidRDefault="00A07BEB" w:rsidP="00A07BEB">
      <w:pPr>
        <w:ind w:left="720"/>
        <w:rPr>
          <w:rFonts w:cs="Arial"/>
          <w14:ligatures w14:val="standardContextual"/>
        </w:rPr>
      </w:pPr>
      <w:r w:rsidRPr="00CA2268">
        <w:rPr>
          <w:rFonts w:cs="Arial"/>
          <w14:ligatures w14:val="standardContextual"/>
        </w:rPr>
        <w:t>UPOV distance learning programs remain as they currently are, with no content and/or design updates. The UPOV Executive Program</w:t>
      </w:r>
      <w:r w:rsidR="00AD2148">
        <w:rPr>
          <w:rStyle w:val="FootnoteReference"/>
          <w:rFonts w:cs="Arial"/>
          <w14:ligatures w14:val="standardContextual"/>
        </w:rPr>
        <w:footnoteReference w:id="4"/>
      </w:r>
      <w:r w:rsidRPr="00CA2268">
        <w:rPr>
          <w:rFonts w:cs="Arial"/>
          <w14:ligatures w14:val="standardContextual"/>
        </w:rPr>
        <w:t xml:space="preserve"> cannot be organized</w:t>
      </w:r>
      <w:r w:rsidR="008335E2">
        <w:rPr>
          <w:rFonts w:cs="Arial"/>
          <w14:ligatures w14:val="standardContextual"/>
        </w:rPr>
        <w:t>.</w:t>
      </w:r>
      <w:r w:rsidRPr="00CA2268">
        <w:rPr>
          <w:rFonts w:cs="Arial"/>
          <w14:ligatures w14:val="standardContextual"/>
        </w:rPr>
        <w:t xml:space="preserve"> </w:t>
      </w:r>
    </w:p>
    <w:p w14:paraId="00DAFC31" w14:textId="77777777" w:rsidR="00A07BEB" w:rsidRPr="00CA2268" w:rsidRDefault="00A07BEB" w:rsidP="00A07BEB">
      <w:pPr>
        <w:ind w:left="720"/>
        <w:rPr>
          <w:rFonts w:cs="Arial"/>
          <w14:ligatures w14:val="standardContextual"/>
        </w:rPr>
      </w:pPr>
    </w:p>
    <w:p w14:paraId="6C098285" w14:textId="42030AE5" w:rsidR="00A07BEB" w:rsidRPr="00CA2268" w:rsidRDefault="00A07BEB" w:rsidP="00A07BEB">
      <w:pPr>
        <w:pStyle w:val="ListParagraph"/>
        <w:rPr>
          <w:rFonts w:cs="Arial"/>
          <w14:ligatures w14:val="standardContextual"/>
        </w:rPr>
      </w:pPr>
      <w:r w:rsidRPr="00CA2268">
        <w:rPr>
          <w:rFonts w:cs="Arial"/>
          <w14:ligatures w14:val="standardContextual"/>
        </w:rPr>
        <w:t xml:space="preserve">Limited strengthening of members’ capacities in the implementation of the PVP system (30,000 CHF for events) resulting in reduced knowledge transfer and practical support. </w:t>
      </w:r>
      <w:r w:rsidRPr="00CA2268">
        <w:t>Currently, this is not budgeted</w:t>
      </w:r>
      <w:r w:rsidRPr="00CA2268">
        <w:rPr>
          <w:rFonts w:cs="Arial"/>
          <w14:ligatures w14:val="standardContextual"/>
        </w:rPr>
        <w:t>.</w:t>
      </w:r>
    </w:p>
    <w:p w14:paraId="43E1144A" w14:textId="77777777" w:rsidR="00A07BEB" w:rsidRPr="00CA2268" w:rsidRDefault="00A07BEB" w:rsidP="00A07BEB">
      <w:pPr>
        <w:ind w:left="720"/>
        <w:rPr>
          <w:rFonts w:cs="Arial"/>
          <w14:ligatures w14:val="standardContextual"/>
        </w:rPr>
      </w:pPr>
    </w:p>
    <w:p w14:paraId="46E50F4C" w14:textId="77777777" w:rsidR="00091140" w:rsidRDefault="00091140" w:rsidP="00A07BEB">
      <w:pPr>
        <w:keepNext/>
        <w:ind w:left="709" w:hanging="709"/>
        <w:rPr>
          <w:rFonts w:cs="Arial"/>
          <w:b/>
          <w:bCs/>
          <w:i/>
          <w:iCs/>
        </w:rPr>
      </w:pPr>
    </w:p>
    <w:p w14:paraId="643C6BC6" w14:textId="3D9637BC" w:rsidR="00A07BEB" w:rsidRPr="00CA2268" w:rsidRDefault="00A07BEB" w:rsidP="00A07BEB">
      <w:pPr>
        <w:keepNext/>
        <w:ind w:left="709" w:hanging="709"/>
        <w:rPr>
          <w:rFonts w:cs="Arial"/>
          <w:b/>
          <w:bCs/>
          <w:i/>
          <w:iCs/>
        </w:rPr>
      </w:pPr>
      <w:r w:rsidRPr="00CA2268">
        <w:rPr>
          <w:rFonts w:cs="Arial"/>
          <w:b/>
          <w:bCs/>
          <w:i/>
          <w:iCs/>
        </w:rPr>
        <w:t>ER 2.3</w:t>
      </w:r>
      <w:r w:rsidRPr="00CA2268">
        <w:rPr>
          <w:rFonts w:cs="Arial"/>
          <w:b/>
          <w:bCs/>
          <w:i/>
          <w:iCs/>
        </w:rPr>
        <w:tab/>
        <w:t>Enhanced harmonization and cooperation in examination</w:t>
      </w:r>
    </w:p>
    <w:p w14:paraId="7CFF7480" w14:textId="77777777" w:rsidR="00A07BEB" w:rsidRPr="00CA2268" w:rsidRDefault="00A07BEB" w:rsidP="00A07BEB">
      <w:pPr>
        <w:keepNext/>
      </w:pPr>
    </w:p>
    <w:p w14:paraId="6F255014" w14:textId="64A0C1DC" w:rsidR="00A07BEB" w:rsidRPr="00CA2268" w:rsidRDefault="00A07BEB" w:rsidP="000A5E35">
      <w:pPr>
        <w:numPr>
          <w:ilvl w:val="0"/>
          <w:numId w:val="2"/>
        </w:numPr>
        <w:rPr>
          <w:rFonts w:cs="Arial"/>
          <w14:ligatures w14:val="standardContextual"/>
        </w:rPr>
      </w:pPr>
      <w:r w:rsidRPr="00CA2268">
        <w:rPr>
          <w:rFonts w:cs="Arial"/>
          <w:b/>
          <w:bCs/>
          <w14:ligatures w14:val="standardContextual"/>
        </w:rPr>
        <w:t>Harmonization and cooperation improve</w:t>
      </w:r>
      <w:r w:rsidR="009626FD">
        <w:rPr>
          <w:rFonts w:cs="Arial"/>
          <w:b/>
          <w:bCs/>
          <w14:ligatures w14:val="standardContextual"/>
        </w:rPr>
        <w:t xml:space="preserve">, </w:t>
      </w:r>
      <w:r w:rsidR="009626FD" w:rsidRPr="009626FD">
        <w:rPr>
          <w:rFonts w:cs="Arial"/>
          <w14:ligatures w14:val="standardContextual"/>
        </w:rPr>
        <w:t xml:space="preserve">including </w:t>
      </w:r>
      <w:r w:rsidR="009626FD" w:rsidRPr="00CA2268">
        <w:rPr>
          <w:rFonts w:cs="Arial"/>
          <w14:ligatures w14:val="standardContextual"/>
        </w:rPr>
        <w:t>broader shar</w:t>
      </w:r>
      <w:r w:rsidR="009626FD">
        <w:rPr>
          <w:rFonts w:cs="Arial"/>
          <w14:ligatures w14:val="standardContextual"/>
        </w:rPr>
        <w:t>ing of</w:t>
      </w:r>
      <w:r w:rsidR="009626FD" w:rsidRPr="00CA2268">
        <w:rPr>
          <w:rFonts w:cs="Arial"/>
          <w14:ligatures w14:val="standardContextual"/>
        </w:rPr>
        <w:t xml:space="preserve"> DUS examination </w:t>
      </w:r>
      <w:r w:rsidR="001946EB">
        <w:rPr>
          <w:rFonts w:cs="Arial"/>
          <w14:ligatures w14:val="standardContextual"/>
        </w:rPr>
        <w:t xml:space="preserve">guidance </w:t>
      </w:r>
      <w:r w:rsidRPr="00CA2268">
        <w:rPr>
          <w:rFonts w:cs="Arial"/>
          <w14:ligatures w14:val="standardContextual"/>
        </w:rPr>
        <w:t>to support PVP implementation</w:t>
      </w:r>
      <w:r w:rsidR="009626FD">
        <w:rPr>
          <w:rFonts w:cs="Arial"/>
          <w14:ligatures w14:val="standardContextual"/>
        </w:rPr>
        <w:t xml:space="preserve">. However, progress on the </w:t>
      </w:r>
      <w:r w:rsidRPr="00CA2268">
        <w:rPr>
          <w:rFonts w:cs="Arial"/>
          <w14:ligatures w14:val="standardContextual"/>
        </w:rPr>
        <w:t>UPOV PRISMA plus project</w:t>
      </w:r>
      <w:r w:rsidR="009626FD">
        <w:rPr>
          <w:rStyle w:val="FootnoteReference"/>
          <w:rFonts w:cs="Arial"/>
          <w14:ligatures w14:val="standardContextual"/>
        </w:rPr>
        <w:footnoteReference w:id="5"/>
      </w:r>
      <w:r w:rsidR="009626FD">
        <w:rPr>
          <w:rFonts w:cs="Arial"/>
          <w14:ligatures w14:val="standardContextual"/>
        </w:rPr>
        <w:t xml:space="preserve"> is severely limited. </w:t>
      </w:r>
      <w:r w:rsidRPr="00CA2268">
        <w:rPr>
          <w:rFonts w:cs="Arial"/>
          <w14:ligatures w14:val="standardContextual"/>
        </w:rPr>
        <w:t xml:space="preserve">  </w:t>
      </w:r>
    </w:p>
    <w:p w14:paraId="057DF998" w14:textId="77777777" w:rsidR="00A07BEB" w:rsidRPr="00CA2268" w:rsidRDefault="00A07BEB" w:rsidP="00A07BEB">
      <w:pPr>
        <w:ind w:left="720"/>
        <w:rPr>
          <w:rFonts w:cs="Arial"/>
          <w14:ligatures w14:val="standardContextual"/>
        </w:rPr>
      </w:pPr>
    </w:p>
    <w:p w14:paraId="4CDCE61A" w14:textId="786E02B4" w:rsidR="00A07BEB" w:rsidRPr="00CA2268" w:rsidRDefault="00A07BEB" w:rsidP="000A5E35">
      <w:pPr>
        <w:pStyle w:val="ListParagraph"/>
        <w:numPr>
          <w:ilvl w:val="0"/>
          <w:numId w:val="2"/>
        </w:numPr>
      </w:pPr>
      <w:r w:rsidRPr="00CA2268">
        <w:rPr>
          <w:b/>
          <w:bCs/>
        </w:rPr>
        <w:t>TG (Test Guidelines) Template updates for DUS examination</w:t>
      </w:r>
      <w:r w:rsidRPr="00CA2268">
        <w:t xml:space="preserve"> </w:t>
      </w:r>
      <w:r w:rsidRPr="00AA4A3C">
        <w:rPr>
          <w:b/>
          <w:bCs/>
        </w:rPr>
        <w:t>and cooperation</w:t>
      </w:r>
      <w:r w:rsidR="00AA4A3C">
        <w:t>,</w:t>
      </w:r>
      <w:r w:rsidRPr="00CA2268">
        <w:t xml:space="preserve"> including support for </w:t>
      </w:r>
      <w:r w:rsidR="001B42E1" w:rsidRPr="00644DF7">
        <w:t>Technical Working Parties</w:t>
      </w:r>
      <w:r w:rsidR="00AE0808">
        <w:t xml:space="preserve"> (TWPs</w:t>
      </w:r>
      <w:r w:rsidR="001B42E1" w:rsidRPr="00644DF7">
        <w:t>)</w:t>
      </w:r>
      <w:r w:rsidR="00AA4A3C">
        <w:t>,</w:t>
      </w:r>
      <w:r w:rsidRPr="00CA2268">
        <w:t xml:space="preserve"> can be achieved </w:t>
      </w:r>
      <w:r w:rsidR="007C2175">
        <w:t>with</w:t>
      </w:r>
      <w:r w:rsidRPr="00CA2268">
        <w:t xml:space="preserve"> TWP participation </w:t>
      </w:r>
      <w:r w:rsidR="007C2175">
        <w:t xml:space="preserve">through a combination of </w:t>
      </w:r>
      <w:r w:rsidRPr="00CA2268">
        <w:t xml:space="preserve">virtual </w:t>
      </w:r>
      <w:r w:rsidR="007C2175">
        <w:t>means and</w:t>
      </w:r>
      <w:r w:rsidRPr="00CA2268">
        <w:t xml:space="preserve"> in-person attendance.  However, the development of new features for individual authorities developing national and regional test guidelines using UPOV guidance will be postponed. </w:t>
      </w:r>
    </w:p>
    <w:p w14:paraId="517461E4" w14:textId="77777777" w:rsidR="00A07BEB" w:rsidRPr="00CA2268" w:rsidRDefault="00A07BEB" w:rsidP="00A07BEB">
      <w:pPr>
        <w:pStyle w:val="ListParagraph"/>
        <w:rPr>
          <w:rFonts w:cs="Arial"/>
          <w14:ligatures w14:val="standardContextual"/>
        </w:rPr>
      </w:pPr>
    </w:p>
    <w:p w14:paraId="13078590" w14:textId="79710C87" w:rsidR="007C2175" w:rsidRPr="00CA2268" w:rsidRDefault="00A07BEB" w:rsidP="007C2175">
      <w:pPr>
        <w:pStyle w:val="ListParagraph"/>
        <w:rPr>
          <w:rFonts w:cs="Arial"/>
          <w14:ligatures w14:val="standardContextual"/>
        </w:rPr>
      </w:pPr>
      <w:r w:rsidRPr="00CA2268">
        <w:t>The TG Template updates require an additional 70,000 CHF.  Currently</w:t>
      </w:r>
      <w:r w:rsidR="00AA4A3C">
        <w:t>,</w:t>
      </w:r>
      <w:r w:rsidRPr="00CA2268">
        <w:t xml:space="preserve"> only maintenance is budgeted at 37,500 CHF</w:t>
      </w:r>
      <w:r w:rsidRPr="00CA2268">
        <w:rPr>
          <w:rFonts w:cs="Arial"/>
          <w14:ligatures w14:val="standardContextual"/>
        </w:rPr>
        <w:t>.</w:t>
      </w:r>
      <w:r w:rsidRPr="00CA2268">
        <w:t xml:space="preserve">  </w:t>
      </w:r>
      <w:r w:rsidRPr="00CA2268">
        <w:rPr>
          <w:rFonts w:cs="Arial"/>
          <w14:ligatures w14:val="standardContextual"/>
        </w:rPr>
        <w:t xml:space="preserve">To meet some of the demands for technical assistance, engagement of a technical expert (0.5 FTE) would be required. </w:t>
      </w:r>
      <w:r w:rsidR="007C2175" w:rsidRPr="008575B9">
        <w:t xml:space="preserve">Furthermore, to enable UPOV staff to provide </w:t>
      </w:r>
      <w:r w:rsidR="00BE624B" w:rsidRPr="008575B9">
        <w:t xml:space="preserve">onsite </w:t>
      </w:r>
      <w:r w:rsidR="007C2175" w:rsidRPr="008575B9">
        <w:t xml:space="preserve">technical </w:t>
      </w:r>
      <w:r w:rsidR="00BE624B" w:rsidRPr="00644DF7">
        <w:t>support</w:t>
      </w:r>
      <w:r w:rsidR="007C2175" w:rsidRPr="00644DF7">
        <w:t>, an additional 25,000 CHF would be required.</w:t>
      </w:r>
      <w:r w:rsidR="007C2175" w:rsidRPr="00CA2268">
        <w:t xml:space="preserve">  </w:t>
      </w:r>
    </w:p>
    <w:p w14:paraId="78DC37A0" w14:textId="229B9352" w:rsidR="00A07BEB" w:rsidRPr="00CA2268" w:rsidRDefault="00A07BEB" w:rsidP="00A07BEB">
      <w:pPr>
        <w:pStyle w:val="ListParagraph"/>
        <w:rPr>
          <w:rFonts w:cs="Arial"/>
          <w14:ligatures w14:val="standardContextual"/>
        </w:rPr>
      </w:pPr>
    </w:p>
    <w:p w14:paraId="334EE020" w14:textId="77777777" w:rsidR="00A07BEB" w:rsidRPr="00CA2268" w:rsidRDefault="00A07BEB" w:rsidP="00A07BEB">
      <w:pPr>
        <w:rPr>
          <w:rFonts w:cs="Arial"/>
          <w14:ligatures w14:val="standardContextual"/>
        </w:rPr>
      </w:pPr>
    </w:p>
    <w:p w14:paraId="73F8EDC9" w14:textId="77777777" w:rsidR="00A07BEB" w:rsidRPr="00CA2268" w:rsidRDefault="00A07BEB" w:rsidP="00A07BEB">
      <w:pPr>
        <w:ind w:left="709" w:hanging="709"/>
        <w:rPr>
          <w:rFonts w:cs="Arial"/>
          <w:b/>
          <w:bCs/>
          <w:i/>
          <w:iCs/>
          <w14:ligatures w14:val="standardContextual"/>
        </w:rPr>
      </w:pPr>
      <w:r w:rsidRPr="00CA2268">
        <w:rPr>
          <w:rFonts w:cs="Arial"/>
          <w:b/>
          <w:bCs/>
          <w:i/>
          <w:iCs/>
        </w:rPr>
        <w:t>ER 3.1</w:t>
      </w:r>
      <w:r w:rsidRPr="00CA2268">
        <w:rPr>
          <w:rFonts w:cs="Arial"/>
          <w:b/>
          <w:bCs/>
          <w:i/>
          <w:iCs/>
        </w:rPr>
        <w:tab/>
        <w:t>Development of UPOV e</w:t>
      </w:r>
      <w:r w:rsidRPr="00CA2268">
        <w:rPr>
          <w:rFonts w:ascii="Cambria Math" w:hAnsi="Cambria Math" w:cs="Cambria Math"/>
          <w:b/>
          <w:bCs/>
          <w:i/>
          <w:iCs/>
        </w:rPr>
        <w:t>‐</w:t>
      </w:r>
      <w:r w:rsidRPr="00CA2268">
        <w:rPr>
          <w:rFonts w:cs="Arial"/>
          <w:b/>
          <w:bCs/>
          <w:i/>
          <w:iCs/>
        </w:rPr>
        <w:t>PVP services</w:t>
      </w:r>
    </w:p>
    <w:p w14:paraId="2FC720C5" w14:textId="77777777" w:rsidR="00A07BEB" w:rsidRPr="00CA2268" w:rsidRDefault="00A07BEB" w:rsidP="00A07BEB">
      <w:pPr>
        <w:ind w:left="720"/>
        <w:rPr>
          <w:rFonts w:cs="Arial"/>
          <w14:ligatures w14:val="standardContextual"/>
        </w:rPr>
      </w:pPr>
    </w:p>
    <w:p w14:paraId="2F875007" w14:textId="59472CC9" w:rsidR="00E009BB" w:rsidRPr="00CA2268" w:rsidRDefault="00E009BB" w:rsidP="000A5E35">
      <w:pPr>
        <w:pStyle w:val="ListParagraph"/>
        <w:numPr>
          <w:ilvl w:val="0"/>
          <w:numId w:val="7"/>
        </w:numPr>
        <w:rPr>
          <w:rFonts w:cs="Arial"/>
          <w14:ligatures w14:val="standardContextual"/>
        </w:rPr>
      </w:pPr>
      <w:r w:rsidRPr="00CA2268">
        <w:rPr>
          <w:rFonts w:cs="Arial"/>
          <w:b/>
          <w:bCs/>
          <w14:ligatures w14:val="standardContextual"/>
        </w:rPr>
        <w:t xml:space="preserve">Digital tools and databases remain functional but are not improved </w:t>
      </w:r>
      <w:r w:rsidRPr="00CA2268">
        <w:rPr>
          <w:rFonts w:cs="Arial"/>
          <w14:ligatures w14:val="standardContextual"/>
        </w:rPr>
        <w:t xml:space="preserve">with important new functionalities in line with technological advancement. Maintenance-only approaches will prevail for the DUS Exchange Module, PLUTO and UPOV PRISMA. </w:t>
      </w:r>
    </w:p>
    <w:p w14:paraId="7515E4D9" w14:textId="77777777" w:rsidR="00E009BB" w:rsidRPr="00CA2268" w:rsidRDefault="00E009BB" w:rsidP="00E009BB">
      <w:pPr>
        <w:pStyle w:val="ListParagraph"/>
        <w:rPr>
          <w:rFonts w:cs="Arial"/>
          <w14:ligatures w14:val="standardContextual"/>
        </w:rPr>
      </w:pPr>
    </w:p>
    <w:p w14:paraId="63F93D89" w14:textId="4C95305A" w:rsidR="00E009BB" w:rsidRPr="00CA2268" w:rsidRDefault="00E009BB" w:rsidP="00E009BB">
      <w:pPr>
        <w:ind w:left="720"/>
        <w:rPr>
          <w:rFonts w:cs="Arial"/>
          <w14:ligatures w14:val="standardContextual"/>
        </w:rPr>
      </w:pPr>
      <w:r w:rsidRPr="00CA2268">
        <w:rPr>
          <w:rFonts w:cs="Arial"/>
          <w14:ligatures w14:val="standardContextual"/>
        </w:rPr>
        <w:t xml:space="preserve">UPOV PRISMA will need maintenance, currently budgeted at </w:t>
      </w:r>
      <w:r w:rsidRPr="00CA2268">
        <w:t xml:space="preserve">77,500 CHF. </w:t>
      </w:r>
      <w:r w:rsidRPr="00CA2268">
        <w:rPr>
          <w:rFonts w:cs="Arial"/>
          <w14:ligatures w14:val="standardContextual"/>
        </w:rPr>
        <w:t xml:space="preserve">No additional amount is allocated to cover </w:t>
      </w:r>
      <w:r w:rsidRPr="00CA2268">
        <w:t>development, testing and project management</w:t>
      </w:r>
      <w:r w:rsidRPr="00CA2268">
        <w:rPr>
          <w:rFonts w:cs="Arial"/>
          <w14:ligatures w14:val="standardContextual"/>
        </w:rPr>
        <w:t xml:space="preserve"> nor promotion and training, including missions. </w:t>
      </w:r>
    </w:p>
    <w:p w14:paraId="6BBA8F67" w14:textId="77777777" w:rsidR="00E009BB" w:rsidRPr="00CA2268" w:rsidRDefault="00E009BB" w:rsidP="00E009BB">
      <w:pPr>
        <w:pStyle w:val="ListParagraph"/>
        <w:rPr>
          <w:rFonts w:cs="Arial"/>
          <w14:ligatures w14:val="standardContextual"/>
        </w:rPr>
      </w:pPr>
    </w:p>
    <w:p w14:paraId="6F1C4C10" w14:textId="1A8DFBAE" w:rsidR="00E009BB" w:rsidRPr="00CA2268" w:rsidRDefault="00E009BB" w:rsidP="00E009BB">
      <w:pPr>
        <w:ind w:left="720"/>
        <w:rPr>
          <w:rFonts w:cs="Arial"/>
          <w14:ligatures w14:val="standardContextual"/>
        </w:rPr>
      </w:pPr>
      <w:r w:rsidRPr="00CA2268">
        <w:t>The maintenance of the UPOV e</w:t>
      </w:r>
      <w:r w:rsidRPr="00CA2268">
        <w:noBreakHyphen/>
        <w:t xml:space="preserve">PVP </w:t>
      </w:r>
      <w:r w:rsidRPr="00CA2268">
        <w:rPr>
          <w:rFonts w:cs="Arial"/>
          <w14:ligatures w14:val="standardContextual"/>
        </w:rPr>
        <w:t>Administration Module is entirely dependent on extra-budgetary resources. There will be no onboarding of additional authorities using UPOV</w:t>
      </w:r>
      <w:r w:rsidR="00AA4A3C">
        <w:rPr>
          <w:rFonts w:cs="Arial"/>
          <w14:ligatures w14:val="standardContextual"/>
        </w:rPr>
        <w:t>’s</w:t>
      </w:r>
      <w:r w:rsidRPr="00CA2268">
        <w:rPr>
          <w:rFonts w:cs="Arial"/>
          <w14:ligatures w14:val="standardContextual"/>
        </w:rPr>
        <w:t xml:space="preserve"> budget. </w:t>
      </w:r>
    </w:p>
    <w:p w14:paraId="2B9F0683" w14:textId="77777777" w:rsidR="00E009BB" w:rsidRPr="00CA2268" w:rsidRDefault="00E009BB" w:rsidP="00E009BB">
      <w:pPr>
        <w:rPr>
          <w:rFonts w:cs="Arial"/>
          <w14:ligatures w14:val="standardContextual"/>
        </w:rPr>
      </w:pPr>
    </w:p>
    <w:p w14:paraId="0EC99D72" w14:textId="22F98DD9" w:rsidR="00E009BB" w:rsidRPr="00CA2268" w:rsidRDefault="00E009BB" w:rsidP="00E009BB">
      <w:pPr>
        <w:ind w:left="720"/>
      </w:pPr>
      <w:r w:rsidRPr="00CA2268">
        <w:t>Rudimentary maintenance of UPOV e</w:t>
      </w:r>
      <w:r w:rsidRPr="00CA2268">
        <w:noBreakHyphen/>
        <w:t>PVP DUS Exchange Module would require 35,000 CHF (currently not budgeted under the regular budget</w:t>
      </w:r>
      <w:r w:rsidR="009626FD">
        <w:rPr>
          <w:rStyle w:val="FootnoteReference"/>
        </w:rPr>
        <w:footnoteReference w:id="6"/>
      </w:r>
      <w:r w:rsidRPr="00CA2268">
        <w:t xml:space="preserve">) covering only critical security patches.  Response times would be slower, system reliability might be compromised, and no new functionalities would be implemented to share DUS procedures and quality management systems. </w:t>
      </w:r>
    </w:p>
    <w:p w14:paraId="67A9C753" w14:textId="77777777" w:rsidR="00E009BB" w:rsidRPr="00CA2268" w:rsidRDefault="00E009BB" w:rsidP="00E009BB"/>
    <w:p w14:paraId="5F8376CB" w14:textId="2C3BDDA9" w:rsidR="007D73D6" w:rsidRPr="00CA2268" w:rsidRDefault="00AA4A3C" w:rsidP="007D73D6">
      <w:pPr>
        <w:pStyle w:val="ListParagraph"/>
        <w:rPr>
          <w:rFonts w:cs="Arial"/>
          <w14:ligatures w14:val="standardContextual"/>
        </w:rPr>
      </w:pPr>
      <w:r>
        <w:t xml:space="preserve">The </w:t>
      </w:r>
      <w:r w:rsidR="00E009BB" w:rsidRPr="00CA2268">
        <w:t>PLUTO Database will be maintained (currently budgeted at 40,000 CHF</w:t>
      </w:r>
      <w:r w:rsidR="00E009BB" w:rsidRPr="008575B9">
        <w:t>).</w:t>
      </w:r>
      <w:r w:rsidR="00A751C8">
        <w:t xml:space="preserve"> </w:t>
      </w:r>
      <w:r w:rsidR="00E009BB" w:rsidRPr="008575B9">
        <w:t>No further improvements to the user</w:t>
      </w:r>
      <w:r w:rsidR="00E009BB" w:rsidRPr="008575B9">
        <w:noBreakHyphen/>
        <w:t>friendliness of the search interface and data contribution are poss</w:t>
      </w:r>
      <w:r w:rsidR="00E009BB" w:rsidRPr="00644DF7">
        <w:t>ible</w:t>
      </w:r>
      <w:r w:rsidR="00644DF7">
        <w:t>.</w:t>
      </w:r>
    </w:p>
    <w:p w14:paraId="0A7F3B3F" w14:textId="77777777" w:rsidR="00A07BEB" w:rsidRPr="00CA2268" w:rsidRDefault="00A07BEB" w:rsidP="00A07BEB">
      <w:pPr>
        <w:ind w:left="720"/>
        <w:rPr>
          <w:rFonts w:cs="Arial"/>
          <w14:ligatures w14:val="standardContextual"/>
        </w:rPr>
      </w:pPr>
    </w:p>
    <w:p w14:paraId="4E10A472" w14:textId="77777777" w:rsidR="00A07BEB" w:rsidRPr="00CA2268" w:rsidRDefault="00A07BEB" w:rsidP="00A07BEB">
      <w:pPr>
        <w:ind w:left="709" w:hanging="709"/>
        <w:rPr>
          <w:rFonts w:cs="Arial"/>
          <w:b/>
          <w:bCs/>
          <w:i/>
          <w:iCs/>
          <w14:ligatures w14:val="standardContextual"/>
        </w:rPr>
      </w:pPr>
      <w:r w:rsidRPr="00CA2268">
        <w:rPr>
          <w:rFonts w:cs="Arial"/>
          <w:b/>
          <w:bCs/>
          <w:i/>
          <w:iCs/>
          <w14:ligatures w14:val="standardContextual"/>
        </w:rPr>
        <w:t>ER 4.1</w:t>
      </w:r>
      <w:r w:rsidRPr="00CA2268">
        <w:rPr>
          <w:rFonts w:cs="Arial"/>
          <w:b/>
          <w:bCs/>
          <w:i/>
          <w:iCs/>
          <w14:ligatures w14:val="standardContextual"/>
        </w:rPr>
        <w:tab/>
        <w:t xml:space="preserve">Ensure financial sustainability </w:t>
      </w:r>
    </w:p>
    <w:p w14:paraId="6F818AF8" w14:textId="77777777" w:rsidR="00A07BEB" w:rsidRPr="00CA2268" w:rsidRDefault="00A07BEB" w:rsidP="00A07BEB">
      <w:pPr>
        <w:rPr>
          <w:rFonts w:cs="Arial"/>
          <w:b/>
          <w:bCs/>
          <w:i/>
          <w:iCs/>
          <w14:ligatures w14:val="standardContextual"/>
        </w:rPr>
      </w:pPr>
    </w:p>
    <w:p w14:paraId="665C4876" w14:textId="0FB3665A" w:rsidR="00E009BB" w:rsidRPr="00CA2268" w:rsidRDefault="00E009BB" w:rsidP="000A5E35">
      <w:pPr>
        <w:pStyle w:val="ListParagraph"/>
        <w:numPr>
          <w:ilvl w:val="0"/>
          <w:numId w:val="7"/>
        </w:numPr>
        <w:rPr>
          <w:rFonts w:cs="Arial"/>
          <w14:ligatures w14:val="standardContextual"/>
        </w:rPr>
      </w:pPr>
      <w:r w:rsidRPr="00CA2268">
        <w:rPr>
          <w:rFonts w:cs="Arial"/>
          <w:b/>
          <w:bCs/>
          <w14:ligatures w14:val="standardContextual"/>
        </w:rPr>
        <w:t xml:space="preserve">Financial situation </w:t>
      </w:r>
      <w:r w:rsidR="00091140">
        <w:rPr>
          <w:rFonts w:cs="Arial"/>
          <w:b/>
          <w:bCs/>
          <w14:ligatures w14:val="standardContextual"/>
        </w:rPr>
        <w:t>improves slightly</w:t>
      </w:r>
      <w:r w:rsidRPr="00CA2268">
        <w:rPr>
          <w:rFonts w:cs="Arial"/>
          <w:b/>
          <w:bCs/>
          <w14:ligatures w14:val="standardContextual"/>
        </w:rPr>
        <w:t xml:space="preserve">, </w:t>
      </w:r>
      <w:r w:rsidR="00091140" w:rsidRPr="00091140">
        <w:rPr>
          <w:rFonts w:cs="Arial"/>
          <w14:ligatures w14:val="standardContextual"/>
        </w:rPr>
        <w:t>enabling</w:t>
      </w:r>
      <w:r w:rsidR="00091140">
        <w:rPr>
          <w:rFonts w:cs="Arial"/>
          <w:b/>
          <w:bCs/>
          <w14:ligatures w14:val="standardContextual"/>
        </w:rPr>
        <w:t xml:space="preserve"> </w:t>
      </w:r>
      <w:r w:rsidRPr="00CA2268">
        <w:rPr>
          <w:rFonts w:cs="Arial"/>
          <w14:ligatures w14:val="standardContextual"/>
        </w:rPr>
        <w:t xml:space="preserve">UPOV to </w:t>
      </w:r>
      <w:r w:rsidR="00091140">
        <w:rPr>
          <w:rFonts w:cs="Arial"/>
          <w14:ligatures w14:val="standardContextual"/>
        </w:rPr>
        <w:t xml:space="preserve">make progress in the implementation of </w:t>
      </w:r>
      <w:r w:rsidR="00091140" w:rsidRPr="00CA2268">
        <w:rPr>
          <w:rFonts w:cs="Arial"/>
          <w14:ligatures w14:val="standardContextual"/>
        </w:rPr>
        <w:t>the SBP 2026–2029</w:t>
      </w:r>
      <w:r w:rsidR="00091140">
        <w:rPr>
          <w:rFonts w:cs="Arial"/>
          <w14:ligatures w14:val="standardContextual"/>
        </w:rPr>
        <w:t xml:space="preserve">, </w:t>
      </w:r>
      <w:proofErr w:type="gramStart"/>
      <w:r w:rsidR="00091140">
        <w:rPr>
          <w:rFonts w:cs="Arial"/>
          <w14:ligatures w14:val="standardContextual"/>
        </w:rPr>
        <w:t>in particular ER</w:t>
      </w:r>
      <w:proofErr w:type="gramEnd"/>
      <w:r w:rsidR="00091140">
        <w:rPr>
          <w:rFonts w:cs="Arial"/>
          <w14:ligatures w14:val="standardContextual"/>
        </w:rPr>
        <w:t xml:space="preserve"> 1.1, ER 1.2, ER 2.2 and ER 2.3.</w:t>
      </w:r>
      <w:r w:rsidRPr="00CA2268">
        <w:rPr>
          <w:rFonts w:cs="Arial"/>
          <w14:ligatures w14:val="standardContextual"/>
        </w:rPr>
        <w:t xml:space="preserve"> </w:t>
      </w:r>
      <w:r w:rsidR="00091140">
        <w:rPr>
          <w:rFonts w:cs="Arial"/>
          <w14:ligatures w14:val="standardContextual"/>
        </w:rPr>
        <w:t xml:space="preserve">However, many </w:t>
      </w:r>
      <w:r w:rsidRPr="00CA2268">
        <w:rPr>
          <w:rFonts w:cs="Arial"/>
          <w14:ligatures w14:val="standardContextual"/>
        </w:rPr>
        <w:t>strategic and key initiatives identified during the horizon scanning exercise will be postponed or cancelled.</w:t>
      </w:r>
    </w:p>
    <w:p w14:paraId="113F32BA" w14:textId="77777777" w:rsidR="00A07BEB" w:rsidRPr="00CA2268" w:rsidRDefault="00A07BEB" w:rsidP="00A07BEB">
      <w:pPr>
        <w:rPr>
          <w:rFonts w:cs="Arial"/>
          <w:b/>
          <w:bCs/>
          <w:i/>
          <w:iCs/>
          <w14:ligatures w14:val="standardContextual"/>
        </w:rPr>
      </w:pPr>
    </w:p>
    <w:p w14:paraId="385BDB47" w14:textId="77777777" w:rsidR="00E009BB" w:rsidRDefault="00E009BB" w:rsidP="00A07BEB">
      <w:pPr>
        <w:ind w:left="709" w:hanging="709"/>
        <w:rPr>
          <w:rFonts w:cs="Arial"/>
          <w:b/>
          <w:bCs/>
          <w:i/>
          <w:iCs/>
          <w14:ligatures w14:val="standardContextual"/>
        </w:rPr>
      </w:pPr>
    </w:p>
    <w:p w14:paraId="4089B8A0" w14:textId="7D54C6CE" w:rsidR="00A07BEB" w:rsidRPr="00CA2268" w:rsidRDefault="00A07BEB" w:rsidP="00A07BEB">
      <w:pPr>
        <w:ind w:left="709" w:hanging="709"/>
        <w:rPr>
          <w:rFonts w:cs="Arial"/>
          <w:b/>
          <w:bCs/>
          <w:i/>
          <w:iCs/>
          <w14:ligatures w14:val="standardContextual"/>
        </w:rPr>
      </w:pPr>
      <w:r w:rsidRPr="00CA2268">
        <w:rPr>
          <w:rFonts w:cs="Arial"/>
          <w:b/>
          <w:bCs/>
          <w:i/>
          <w:iCs/>
          <w14:ligatures w14:val="standardContextual"/>
        </w:rPr>
        <w:t>ER 4.2</w:t>
      </w:r>
      <w:r w:rsidRPr="00CA2268">
        <w:rPr>
          <w:rFonts w:cs="Arial"/>
          <w:b/>
          <w:bCs/>
          <w:i/>
          <w:iCs/>
          <w14:ligatures w14:val="standardContextual"/>
        </w:rPr>
        <w:tab/>
        <w:t>A Secretariat that is empowered and is provided with the right resources and training to work effectively, collaboratively and innovatively</w:t>
      </w:r>
    </w:p>
    <w:p w14:paraId="7E7CAEA8" w14:textId="77777777" w:rsidR="00A07BEB" w:rsidRPr="00CA2268" w:rsidRDefault="00A07BEB" w:rsidP="00A07BEB"/>
    <w:p w14:paraId="10456FC0" w14:textId="46C44C58" w:rsidR="00A07BEB" w:rsidRPr="00CA2268" w:rsidRDefault="00A07BEB" w:rsidP="000A5E35">
      <w:pPr>
        <w:numPr>
          <w:ilvl w:val="0"/>
          <w:numId w:val="2"/>
        </w:numPr>
      </w:pPr>
      <w:r w:rsidRPr="00CA2268">
        <w:rPr>
          <w:rFonts w:cs="Arial"/>
          <w14:ligatures w14:val="standardContextual"/>
        </w:rPr>
        <w:t xml:space="preserve">UPOV reinforces managing-for-results (RBM) and upholds fiscal discipline and prudent financial management in its operations. </w:t>
      </w:r>
    </w:p>
    <w:p w14:paraId="52DCD105" w14:textId="77777777" w:rsidR="00A07BEB" w:rsidRPr="00CA2268" w:rsidRDefault="00A07BEB" w:rsidP="00A07BEB">
      <w:pPr>
        <w:ind w:left="720"/>
      </w:pPr>
    </w:p>
    <w:p w14:paraId="7C4B9676" w14:textId="5DAEA725" w:rsidR="00A07BEB" w:rsidRPr="00CA2268" w:rsidRDefault="00A07BEB" w:rsidP="000A5E35">
      <w:pPr>
        <w:pStyle w:val="ListParagraph"/>
        <w:numPr>
          <w:ilvl w:val="0"/>
          <w:numId w:val="5"/>
        </w:numPr>
      </w:pPr>
      <w:r w:rsidRPr="00CA2268">
        <w:rPr>
          <w:rFonts w:cs="Arial"/>
          <w14:ligatures w14:val="standardContextual"/>
        </w:rPr>
        <w:t>B</w:t>
      </w:r>
      <w:r w:rsidRPr="00CA2268">
        <w:t>usiness continuity is compromised.  Inadequate workforce</w:t>
      </w:r>
      <w:r w:rsidR="00AA4A3C">
        <w:t xml:space="preserve"> is</w:t>
      </w:r>
      <w:r w:rsidRPr="00CA2268">
        <w:t xml:space="preserve"> not fully aligned to strategic needs. </w:t>
      </w:r>
    </w:p>
    <w:p w14:paraId="7AD83169" w14:textId="77777777" w:rsidR="00A07BEB" w:rsidRPr="00CA2268" w:rsidRDefault="00A07BEB" w:rsidP="00A07BEB">
      <w:pPr>
        <w:ind w:left="720"/>
      </w:pPr>
    </w:p>
    <w:p w14:paraId="593B179C" w14:textId="5CA3E4BF" w:rsidR="00A07BEB" w:rsidRPr="00AD2148" w:rsidRDefault="00A07BEB" w:rsidP="000A5E35">
      <w:pPr>
        <w:pStyle w:val="ListParagraph"/>
        <w:numPr>
          <w:ilvl w:val="0"/>
          <w:numId w:val="5"/>
        </w:numPr>
        <w:jc w:val="left"/>
        <w:rPr>
          <w:rFonts w:cs="Arial"/>
          <w:sz w:val="16"/>
          <w:szCs w:val="16"/>
          <w14:ligatures w14:val="standardContextual"/>
        </w:rPr>
      </w:pPr>
      <w:r w:rsidRPr="00CA2268">
        <w:t>UPOV benefits from seamless WIPO services. Additional funding requirements amount to 368,054 CHF</w:t>
      </w:r>
      <w:r w:rsidR="00327331">
        <w:t>.</w:t>
      </w:r>
      <w:r w:rsidR="00E009BB">
        <w:t xml:space="preserve"> </w:t>
      </w:r>
    </w:p>
    <w:p w14:paraId="4AE4B25D" w14:textId="77777777" w:rsidR="00AD2148" w:rsidRPr="00AD2148" w:rsidRDefault="00AD2148" w:rsidP="00AD2148">
      <w:pPr>
        <w:pStyle w:val="ListParagraph"/>
        <w:rPr>
          <w:rFonts w:cs="Arial"/>
          <w:sz w:val="16"/>
          <w:szCs w:val="16"/>
          <w14:ligatures w14:val="standardContextual"/>
        </w:rPr>
      </w:pPr>
    </w:p>
    <w:p w14:paraId="3A924B14" w14:textId="77777777" w:rsidR="00AD2148" w:rsidRPr="00AD2148" w:rsidRDefault="00AD2148" w:rsidP="00AD2148">
      <w:pPr>
        <w:rPr>
          <w:rFonts w:cs="Arial"/>
          <w:sz w:val="16"/>
          <w:szCs w:val="16"/>
          <w14:ligatures w14:val="standardContextual"/>
        </w:rPr>
      </w:pPr>
    </w:p>
    <w:p w14:paraId="488338B9" w14:textId="10A6CBBD" w:rsidR="00B73FBF" w:rsidRDefault="00AD2148" w:rsidP="008851A9">
      <w:pPr>
        <w:jc w:val="left"/>
      </w:pPr>
      <w:r w:rsidRPr="00AD2148">
        <w:rPr>
          <w:noProof/>
        </w:rPr>
        <w:lastRenderedPageBreak/>
        <w:drawing>
          <wp:inline distT="0" distB="0" distL="0" distR="0" wp14:anchorId="5F94B6F2" wp14:editId="409EFCB9">
            <wp:extent cx="6120765" cy="7230745"/>
            <wp:effectExtent l="0" t="0" r="0" b="8255"/>
            <wp:docPr id="493720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7230745"/>
                    </a:xfrm>
                    <a:prstGeom prst="rect">
                      <a:avLst/>
                    </a:prstGeom>
                    <a:noFill/>
                    <a:ln>
                      <a:noFill/>
                    </a:ln>
                  </pic:spPr>
                </pic:pic>
              </a:graphicData>
            </a:graphic>
          </wp:inline>
        </w:drawing>
      </w:r>
    </w:p>
    <w:p w14:paraId="687F9141" w14:textId="77777777" w:rsidR="00BE3C23" w:rsidRDefault="00BE3C23" w:rsidP="008851A9">
      <w:pPr>
        <w:jc w:val="left"/>
      </w:pPr>
    </w:p>
    <w:p w14:paraId="3720BA3C" w14:textId="77777777" w:rsidR="00BE3C23" w:rsidRDefault="00BE3C23" w:rsidP="008851A9">
      <w:pPr>
        <w:jc w:val="left"/>
      </w:pPr>
    </w:p>
    <w:p w14:paraId="6656229E" w14:textId="77777777" w:rsidR="00BE3C23" w:rsidRDefault="00BE3C23" w:rsidP="008851A9">
      <w:pPr>
        <w:jc w:val="left"/>
      </w:pPr>
    </w:p>
    <w:p w14:paraId="36A8FE96" w14:textId="37AC0EF3" w:rsidR="00BE3C23" w:rsidRPr="00CA2268" w:rsidRDefault="00BE3C23" w:rsidP="00BE3C23">
      <w:pPr>
        <w:jc w:val="right"/>
      </w:pPr>
      <w:r>
        <w:t>[End of Annex and of document]</w:t>
      </w:r>
    </w:p>
    <w:sectPr w:rsidR="00BE3C23" w:rsidRPr="00CA2268" w:rsidSect="00963A54">
      <w:headerReference w:type="default" r:id="rId14"/>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1C20" w14:textId="77777777" w:rsidR="00A07344" w:rsidRPr="00CA2268" w:rsidRDefault="00A07344" w:rsidP="00F45372">
      <w:r w:rsidRPr="00CA2268">
        <w:separator/>
      </w:r>
    </w:p>
    <w:p w14:paraId="02D8F549" w14:textId="77777777" w:rsidR="00A07344" w:rsidRPr="00CA2268" w:rsidRDefault="00A07344" w:rsidP="00F45372"/>
    <w:p w14:paraId="58469629" w14:textId="77777777" w:rsidR="00A07344" w:rsidRPr="00CA2268" w:rsidRDefault="00A07344" w:rsidP="00F45372"/>
  </w:endnote>
  <w:endnote w:type="continuationSeparator" w:id="0">
    <w:p w14:paraId="17E78CBE" w14:textId="77777777" w:rsidR="00A07344" w:rsidRPr="00CA2268" w:rsidRDefault="00A07344" w:rsidP="00F45372">
      <w:r w:rsidRPr="00CA2268">
        <w:separator/>
      </w:r>
    </w:p>
    <w:p w14:paraId="290F1CBB" w14:textId="77777777" w:rsidR="00A07344" w:rsidRPr="007A2537" w:rsidRDefault="00A07344">
      <w:pPr>
        <w:pStyle w:val="Footer"/>
        <w:spacing w:after="60"/>
        <w:rPr>
          <w:sz w:val="18"/>
          <w:lang w:val="fr-FR"/>
        </w:rPr>
      </w:pPr>
      <w:r w:rsidRPr="007A2537">
        <w:rPr>
          <w:sz w:val="18"/>
          <w:lang w:val="fr-FR"/>
        </w:rPr>
        <w:t>[Suite de la note de la page précédente]</w:t>
      </w:r>
    </w:p>
    <w:p w14:paraId="43CE0541" w14:textId="77777777" w:rsidR="00A07344" w:rsidRPr="007A2537" w:rsidRDefault="00A07344" w:rsidP="00F45372">
      <w:pPr>
        <w:rPr>
          <w:lang w:val="fr-FR"/>
        </w:rPr>
      </w:pPr>
    </w:p>
    <w:p w14:paraId="51AC67DA" w14:textId="77777777" w:rsidR="00A07344" w:rsidRPr="007A2537" w:rsidRDefault="00A07344" w:rsidP="00F45372">
      <w:pPr>
        <w:rPr>
          <w:lang w:val="fr-FR"/>
        </w:rPr>
      </w:pPr>
    </w:p>
  </w:endnote>
  <w:endnote w:type="continuationNotice" w:id="1">
    <w:p w14:paraId="7FA8E4D3" w14:textId="77777777" w:rsidR="00A07344" w:rsidRPr="007A2537" w:rsidRDefault="00A07344" w:rsidP="00F45372">
      <w:pPr>
        <w:rPr>
          <w:lang w:val="fr-FR"/>
        </w:rPr>
      </w:pPr>
      <w:r w:rsidRPr="007A2537">
        <w:rPr>
          <w:lang w:val="fr-FR"/>
        </w:rPr>
        <w:t>[Suite de la note page suivante]</w:t>
      </w:r>
    </w:p>
    <w:p w14:paraId="0D5F643F" w14:textId="77777777" w:rsidR="00A07344" w:rsidRPr="007A2537" w:rsidRDefault="00A07344" w:rsidP="00F45372">
      <w:pPr>
        <w:rPr>
          <w:lang w:val="fr-FR"/>
        </w:rPr>
      </w:pPr>
    </w:p>
    <w:p w14:paraId="1F958674" w14:textId="77777777" w:rsidR="00A07344" w:rsidRPr="007A2537" w:rsidRDefault="00A07344" w:rsidP="00F45372">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9DE" w14:textId="19C070A4" w:rsidR="00D15B86" w:rsidRPr="00CA2268" w:rsidRDefault="007E64FD">
    <w:pPr>
      <w:pStyle w:val="Footer"/>
    </w:pPr>
    <w:r w:rsidRPr="00CA2268">
      <w:rPr>
        <w:noProof/>
      </w:rPr>
      <mc:AlternateContent>
        <mc:Choice Requires="wps">
          <w:drawing>
            <wp:anchor distT="0" distB="0" distL="0" distR="0" simplePos="0" relativeHeight="251658240" behindDoc="0" locked="0" layoutInCell="1" allowOverlap="1" wp14:anchorId="06ADF449" wp14:editId="5094496D">
              <wp:simplePos x="635" y="635"/>
              <wp:positionH relativeFrom="page">
                <wp:align>center</wp:align>
              </wp:positionH>
              <wp:positionV relativeFrom="page">
                <wp:align>bottom</wp:align>
              </wp:positionV>
              <wp:extent cx="1714500" cy="342900"/>
              <wp:effectExtent l="0" t="0" r="0" b="0"/>
              <wp:wrapNone/>
              <wp:docPr id="172691198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4500" cy="342900"/>
                      </a:xfrm>
                      <a:prstGeom prst="rect">
                        <a:avLst/>
                      </a:prstGeom>
                      <a:noFill/>
                      <a:ln>
                        <a:noFill/>
                      </a:ln>
                    </wps:spPr>
                    <wps:txbx>
                      <w:txbxContent>
                        <w:p w14:paraId="2F18675F" w14:textId="56428279" w:rsidR="007E64FD" w:rsidRPr="00CA2268" w:rsidRDefault="007E64FD" w:rsidP="007E64FD">
                          <w:pPr>
                            <w:rPr>
                              <w:rFonts w:ascii="Aptos" w:eastAsia="Aptos" w:hAnsi="Aptos" w:cs="Aptos"/>
                              <w:color w:val="000000"/>
                            </w:rPr>
                          </w:pPr>
                          <w:r w:rsidRPr="00CA2268">
                            <w:rPr>
                              <w:rFonts w:ascii="Aptos" w:eastAsia="Aptos" w:hAnsi="Aptos" w:cs="Aptos"/>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ADF449"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3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" filled="f" stroked="f">
              <v:textbox style="mso-fit-shape-to-text:t" inset="0,0,0,15pt">
                <w:txbxContent>
                  <w:p w14:paraId="2F18675F" w14:textId="56428279" w:rsidR="007E64FD" w:rsidRPr="00CA2268" w:rsidRDefault="007E64FD" w:rsidP="007E64FD">
                    <w:pPr>
                      <w:rPr>
                        <w:rFonts w:ascii="Aptos" w:eastAsia="Aptos" w:hAnsi="Aptos" w:cs="Aptos"/>
                        <w:color w:val="000000"/>
                      </w:rPr>
                    </w:pPr>
                    <w:r w:rsidRPr="00CA2268">
                      <w:rPr>
                        <w:rFonts w:ascii="Aptos" w:eastAsia="Aptos" w:hAnsi="Aptos" w:cs="Aptos"/>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8B53" w14:textId="77777777" w:rsidR="00A07344" w:rsidRPr="00CA2268" w:rsidRDefault="00A07344" w:rsidP="00F45372">
      <w:r w:rsidRPr="00CA2268">
        <w:separator/>
      </w:r>
    </w:p>
  </w:footnote>
  <w:footnote w:type="continuationSeparator" w:id="0">
    <w:p w14:paraId="16419A80" w14:textId="77777777" w:rsidR="00A07344" w:rsidRPr="00CA2268" w:rsidRDefault="00A07344" w:rsidP="00F45372">
      <w:r w:rsidRPr="00CA2268">
        <w:separator/>
      </w:r>
    </w:p>
  </w:footnote>
  <w:footnote w:type="continuationNotice" w:id="1">
    <w:p w14:paraId="039F7E9C" w14:textId="77777777" w:rsidR="00A07344" w:rsidRPr="00CA2268" w:rsidRDefault="00A07344" w:rsidP="00A63D05">
      <w:pPr>
        <w:pStyle w:val="Footer"/>
      </w:pPr>
    </w:p>
  </w:footnote>
  <w:footnote w:id="2">
    <w:p w14:paraId="7DEB36D0" w14:textId="45F4A639" w:rsidR="00A07BEB" w:rsidRDefault="00A07BEB" w:rsidP="009626FD">
      <w:pPr>
        <w:pStyle w:val="FootnoteText"/>
      </w:pPr>
      <w:r w:rsidRPr="00CA2268">
        <w:rPr>
          <w:rStyle w:val="FootnoteReference"/>
          <w:szCs w:val="16"/>
        </w:rPr>
        <w:footnoteRef/>
      </w:r>
      <w:r w:rsidR="00AD2148">
        <w:t xml:space="preserve"> </w:t>
      </w:r>
      <w:r w:rsidRPr="00CA2268">
        <w:t>The legal expert would focus on activities under ER 1.2 but would also carry out tasks relevant for ER 1.1, 2.1 and 2.2.</w:t>
      </w:r>
    </w:p>
  </w:footnote>
  <w:footnote w:id="3">
    <w:p w14:paraId="3E34748D" w14:textId="024D451C" w:rsidR="00AD2148" w:rsidRDefault="00AD2148" w:rsidP="009626FD">
      <w:pPr>
        <w:pStyle w:val="FootnoteText"/>
      </w:pPr>
      <w:r>
        <w:rPr>
          <w:rStyle w:val="FootnoteReference"/>
        </w:rPr>
        <w:footnoteRef/>
      </w:r>
      <w:r>
        <w:t xml:space="preserve"> FTE: Full-time equivalent</w:t>
      </w:r>
    </w:p>
  </w:footnote>
  <w:footnote w:id="4">
    <w:p w14:paraId="04C25244" w14:textId="57823875" w:rsidR="00AD2148" w:rsidRDefault="00AD2148" w:rsidP="009626FD">
      <w:pPr>
        <w:pStyle w:val="FootnoteText"/>
      </w:pPr>
      <w:r>
        <w:rPr>
          <w:rStyle w:val="FootnoteReference"/>
        </w:rPr>
        <w:footnoteRef/>
      </w:r>
      <w:r>
        <w:t xml:space="preserve"> </w:t>
      </w:r>
      <w:r w:rsidRPr="00CA2268">
        <w:t>In the past the program was hosted annually and was funded by extrabudgetary resources.</w:t>
      </w:r>
    </w:p>
  </w:footnote>
  <w:footnote w:id="5">
    <w:p w14:paraId="46C3F91F" w14:textId="5C52D51A" w:rsidR="009626FD" w:rsidRDefault="009626FD" w:rsidP="009626FD">
      <w:pPr>
        <w:pStyle w:val="FootnoteText"/>
      </w:pPr>
      <w:r>
        <w:rPr>
          <w:rStyle w:val="FootnoteReference"/>
        </w:rPr>
        <w:footnoteRef/>
      </w:r>
      <w:r>
        <w:t xml:space="preserve"> </w:t>
      </w:r>
      <w:r w:rsidRPr="00CA2268">
        <w:t>The aim of the project is to identify common core information to streamline the filing of applications and facilitate further harmonization and cooperation in examination.</w:t>
      </w:r>
    </w:p>
  </w:footnote>
  <w:footnote w:id="6">
    <w:p w14:paraId="478E26A1" w14:textId="7A8C1C70" w:rsidR="009626FD" w:rsidRDefault="009626FD">
      <w:pPr>
        <w:pStyle w:val="FootnoteText"/>
      </w:pPr>
      <w:r>
        <w:rPr>
          <w:rStyle w:val="FootnoteReference"/>
        </w:rPr>
        <w:footnoteRef/>
      </w:r>
      <w:r>
        <w:t xml:space="preserve"> </w:t>
      </w:r>
      <w:r w:rsidRPr="00CA2268">
        <w:t>Currently the maintenance of the Administration Module and the DUS Exchange Module is not covered by the UPOV regular budget but funded by extrabudgetary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3E44" w14:textId="77777777" w:rsidR="007E4CC9" w:rsidRPr="00CA2268" w:rsidRDefault="007E4CC9" w:rsidP="00EB048E">
    <w:pPr>
      <w:pStyle w:val="Header"/>
      <w:rPr>
        <w:lang w:val="en-US"/>
      </w:rPr>
    </w:pPr>
    <w:r w:rsidRPr="00CA2268">
      <w:rPr>
        <w:lang w:val="en-US"/>
      </w:rPr>
      <w:t xml:space="preserve">page </w:t>
    </w:r>
    <w:r w:rsidRPr="00CA2268">
      <w:rPr>
        <w:rStyle w:val="PageNumber"/>
        <w:lang w:val="en-US"/>
      </w:rPr>
      <w:fldChar w:fldCharType="begin"/>
    </w:r>
    <w:r w:rsidRPr="00CA2268">
      <w:rPr>
        <w:rStyle w:val="PageNumber"/>
        <w:lang w:val="en-US"/>
      </w:rPr>
      <w:instrText xml:space="preserve"> PAGE </w:instrText>
    </w:r>
    <w:r w:rsidRPr="00CA2268">
      <w:rPr>
        <w:rStyle w:val="PageNumber"/>
        <w:lang w:val="en-US"/>
      </w:rPr>
      <w:fldChar w:fldCharType="separate"/>
    </w:r>
    <w:r w:rsidRPr="00CA2268">
      <w:rPr>
        <w:rStyle w:val="PageNumber"/>
        <w:lang w:val="en-US"/>
      </w:rPr>
      <w:t>2</w:t>
    </w:r>
    <w:r w:rsidRPr="00CA2268">
      <w:rPr>
        <w:rStyle w:val="PageNumber"/>
        <w:lang w:val="en-US"/>
      </w:rPr>
      <w:fldChar w:fldCharType="end"/>
    </w:r>
  </w:p>
  <w:p w14:paraId="45E86DDA" w14:textId="77777777" w:rsidR="007E4CC9" w:rsidRPr="00CA2268" w:rsidRDefault="007E4CC9" w:rsidP="00F453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9930" w14:textId="73B1ACEC" w:rsidR="00AD3BE9" w:rsidRPr="007A2537" w:rsidRDefault="00AD3BE9" w:rsidP="00EB048E">
    <w:pPr>
      <w:pStyle w:val="Header"/>
    </w:pPr>
    <w:r w:rsidRPr="007A2537">
      <w:t>CG-URS/</w:t>
    </w:r>
    <w:r w:rsidR="00CE0451">
      <w:t>3</w:t>
    </w:r>
    <w:r w:rsidRPr="007A2537">
      <w:t>/2</w:t>
    </w:r>
  </w:p>
  <w:p w14:paraId="1FBE9809" w14:textId="0243DB97" w:rsidR="00AD3BE9" w:rsidRPr="007A2537" w:rsidRDefault="00AD3BE9" w:rsidP="00EB048E">
    <w:pPr>
      <w:pStyle w:val="Header"/>
    </w:pPr>
    <w:r w:rsidRPr="007A2537">
      <w:t xml:space="preserve">Annex, page </w:t>
    </w:r>
    <w:r w:rsidRPr="00CA2268">
      <w:rPr>
        <w:rStyle w:val="PageNumber"/>
        <w:lang w:val="en-US"/>
      </w:rPr>
      <w:fldChar w:fldCharType="begin"/>
    </w:r>
    <w:r w:rsidRPr="007A2537">
      <w:rPr>
        <w:rStyle w:val="PageNumber"/>
      </w:rPr>
      <w:instrText xml:space="preserve"> PAGE </w:instrText>
    </w:r>
    <w:r w:rsidRPr="00CA2268">
      <w:rPr>
        <w:rStyle w:val="PageNumber"/>
        <w:lang w:val="en-US"/>
      </w:rPr>
      <w:fldChar w:fldCharType="separate"/>
    </w:r>
    <w:r w:rsidRPr="007A2537">
      <w:rPr>
        <w:rStyle w:val="PageNumber"/>
      </w:rPr>
      <w:t>2</w:t>
    </w:r>
    <w:r w:rsidRPr="00CA2268">
      <w:rPr>
        <w:rStyle w:val="PageNumber"/>
        <w:lang w:val="en-US"/>
      </w:rPr>
      <w:fldChar w:fldCharType="end"/>
    </w:r>
  </w:p>
  <w:p w14:paraId="6DDB63B0" w14:textId="77777777" w:rsidR="00AD3BE9" w:rsidRPr="007A2537" w:rsidRDefault="00AD3BE9" w:rsidP="00963A54">
    <w:pPr>
      <w:jc w:val="cen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F2D"/>
    <w:multiLevelType w:val="multilevel"/>
    <w:tmpl w:val="18B6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65A0C"/>
    <w:multiLevelType w:val="hybridMultilevel"/>
    <w:tmpl w:val="52C6DD7C"/>
    <w:lvl w:ilvl="0" w:tplc="EDE289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D384D"/>
    <w:multiLevelType w:val="hybridMultilevel"/>
    <w:tmpl w:val="FE4A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6FCF"/>
    <w:multiLevelType w:val="hybridMultilevel"/>
    <w:tmpl w:val="340E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4728A"/>
    <w:multiLevelType w:val="hybridMultilevel"/>
    <w:tmpl w:val="CC264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195A"/>
    <w:multiLevelType w:val="hybridMultilevel"/>
    <w:tmpl w:val="C8B0A6E0"/>
    <w:lvl w:ilvl="0" w:tplc="353E1238">
      <w:start w:val="1"/>
      <w:numFmt w:val="decimal"/>
      <w:lvlText w:val="%1."/>
      <w:lvlJc w:val="left"/>
      <w:pPr>
        <w:ind w:left="66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AC387B"/>
    <w:multiLevelType w:val="multilevel"/>
    <w:tmpl w:val="076AEC96"/>
    <w:lvl w:ilvl="0">
      <w:start w:val="1"/>
      <w:numFmt w:val="bullet"/>
      <w:lvlText w:val=""/>
      <w:lvlJc w:val="left"/>
      <w:pPr>
        <w:tabs>
          <w:tab w:val="num" w:pos="720"/>
        </w:tabs>
        <w:ind w:left="720" w:hanging="360"/>
      </w:pPr>
      <w:rPr>
        <w:rFonts w:ascii="Symbol" w:hAnsi="Symbol" w:hint="default"/>
        <w:b/>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7503D"/>
    <w:multiLevelType w:val="hybridMultilevel"/>
    <w:tmpl w:val="5A66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F5F33"/>
    <w:multiLevelType w:val="hybridMultilevel"/>
    <w:tmpl w:val="D726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993833">
    <w:abstractNumId w:val="1"/>
  </w:num>
  <w:num w:numId="2" w16cid:durableId="554698987">
    <w:abstractNumId w:val="7"/>
  </w:num>
  <w:num w:numId="3" w16cid:durableId="1483934777">
    <w:abstractNumId w:val="4"/>
  </w:num>
  <w:num w:numId="4" w16cid:durableId="1482963185">
    <w:abstractNumId w:val="0"/>
  </w:num>
  <w:num w:numId="5" w16cid:durableId="1686051114">
    <w:abstractNumId w:val="2"/>
  </w:num>
  <w:num w:numId="6" w16cid:durableId="1589539816">
    <w:abstractNumId w:val="8"/>
  </w:num>
  <w:num w:numId="7" w16cid:durableId="955602519">
    <w:abstractNumId w:val="3"/>
  </w:num>
  <w:num w:numId="8" w16cid:durableId="660891855">
    <w:abstractNumId w:val="5"/>
  </w:num>
  <w:num w:numId="9" w16cid:durableId="166234426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2D"/>
    <w:rsid w:val="0000055D"/>
    <w:rsid w:val="00001E13"/>
    <w:rsid w:val="00002A58"/>
    <w:rsid w:val="0000328C"/>
    <w:rsid w:val="00003E48"/>
    <w:rsid w:val="00004597"/>
    <w:rsid w:val="0000494C"/>
    <w:rsid w:val="000051E9"/>
    <w:rsid w:val="00005AB6"/>
    <w:rsid w:val="00005D0D"/>
    <w:rsid w:val="00006953"/>
    <w:rsid w:val="0000733A"/>
    <w:rsid w:val="000103C3"/>
    <w:rsid w:val="00010CF3"/>
    <w:rsid w:val="00010E61"/>
    <w:rsid w:val="00010E8A"/>
    <w:rsid w:val="00011E27"/>
    <w:rsid w:val="0001282F"/>
    <w:rsid w:val="00012CCA"/>
    <w:rsid w:val="000137D5"/>
    <w:rsid w:val="000137FB"/>
    <w:rsid w:val="0001405A"/>
    <w:rsid w:val="00014815"/>
    <w:rsid w:val="000148BC"/>
    <w:rsid w:val="00016897"/>
    <w:rsid w:val="00016BA4"/>
    <w:rsid w:val="00016F49"/>
    <w:rsid w:val="0001745C"/>
    <w:rsid w:val="00017F02"/>
    <w:rsid w:val="00020683"/>
    <w:rsid w:val="00022750"/>
    <w:rsid w:val="0002319E"/>
    <w:rsid w:val="00023879"/>
    <w:rsid w:val="00024AB8"/>
    <w:rsid w:val="00025268"/>
    <w:rsid w:val="00025988"/>
    <w:rsid w:val="000265F5"/>
    <w:rsid w:val="00027135"/>
    <w:rsid w:val="0002784C"/>
    <w:rsid w:val="00027B67"/>
    <w:rsid w:val="00030465"/>
    <w:rsid w:val="00030854"/>
    <w:rsid w:val="00030E8F"/>
    <w:rsid w:val="00031D5F"/>
    <w:rsid w:val="000330E2"/>
    <w:rsid w:val="00033224"/>
    <w:rsid w:val="00033833"/>
    <w:rsid w:val="000342DD"/>
    <w:rsid w:val="00036028"/>
    <w:rsid w:val="00036CCE"/>
    <w:rsid w:val="0003728B"/>
    <w:rsid w:val="000377BC"/>
    <w:rsid w:val="0004068A"/>
    <w:rsid w:val="00041749"/>
    <w:rsid w:val="00042CEC"/>
    <w:rsid w:val="00043774"/>
    <w:rsid w:val="00044642"/>
    <w:rsid w:val="000446B9"/>
    <w:rsid w:val="00045080"/>
    <w:rsid w:val="00046A6B"/>
    <w:rsid w:val="00046B2F"/>
    <w:rsid w:val="00047E21"/>
    <w:rsid w:val="00050150"/>
    <w:rsid w:val="0005057A"/>
    <w:rsid w:val="00050596"/>
    <w:rsid w:val="0005118D"/>
    <w:rsid w:val="00051F3D"/>
    <w:rsid w:val="0005283A"/>
    <w:rsid w:val="00054377"/>
    <w:rsid w:val="00054727"/>
    <w:rsid w:val="00054AC4"/>
    <w:rsid w:val="000550A7"/>
    <w:rsid w:val="00055946"/>
    <w:rsid w:val="000565EA"/>
    <w:rsid w:val="0006155C"/>
    <w:rsid w:val="000652BE"/>
    <w:rsid w:val="0006643E"/>
    <w:rsid w:val="00066542"/>
    <w:rsid w:val="00067E08"/>
    <w:rsid w:val="000707FB"/>
    <w:rsid w:val="00071036"/>
    <w:rsid w:val="00071E69"/>
    <w:rsid w:val="00072649"/>
    <w:rsid w:val="00072707"/>
    <w:rsid w:val="0007329E"/>
    <w:rsid w:val="00075BD1"/>
    <w:rsid w:val="00076EBB"/>
    <w:rsid w:val="000770C4"/>
    <w:rsid w:val="00077C38"/>
    <w:rsid w:val="00080CF8"/>
    <w:rsid w:val="00081FCA"/>
    <w:rsid w:val="00085505"/>
    <w:rsid w:val="00085836"/>
    <w:rsid w:val="00085EEA"/>
    <w:rsid w:val="00086E99"/>
    <w:rsid w:val="0009068C"/>
    <w:rsid w:val="000908C2"/>
    <w:rsid w:val="00091140"/>
    <w:rsid w:val="000939A0"/>
    <w:rsid w:val="00095104"/>
    <w:rsid w:val="00096198"/>
    <w:rsid w:val="00096472"/>
    <w:rsid w:val="0009744E"/>
    <w:rsid w:val="000976EC"/>
    <w:rsid w:val="000A1F77"/>
    <w:rsid w:val="000A445E"/>
    <w:rsid w:val="000A493E"/>
    <w:rsid w:val="000A5E35"/>
    <w:rsid w:val="000A6B25"/>
    <w:rsid w:val="000A726A"/>
    <w:rsid w:val="000A72C2"/>
    <w:rsid w:val="000B045A"/>
    <w:rsid w:val="000B1E42"/>
    <w:rsid w:val="000B3A90"/>
    <w:rsid w:val="000B44EB"/>
    <w:rsid w:val="000B4D6B"/>
    <w:rsid w:val="000B6E2E"/>
    <w:rsid w:val="000B7A0A"/>
    <w:rsid w:val="000B7FB2"/>
    <w:rsid w:val="000C0185"/>
    <w:rsid w:val="000C0C09"/>
    <w:rsid w:val="000C0FCA"/>
    <w:rsid w:val="000C12EA"/>
    <w:rsid w:val="000C1D5E"/>
    <w:rsid w:val="000C2028"/>
    <w:rsid w:val="000C24ED"/>
    <w:rsid w:val="000C2912"/>
    <w:rsid w:val="000C2A27"/>
    <w:rsid w:val="000C2E83"/>
    <w:rsid w:val="000C3A75"/>
    <w:rsid w:val="000C421F"/>
    <w:rsid w:val="000C560C"/>
    <w:rsid w:val="000C6153"/>
    <w:rsid w:val="000C6C63"/>
    <w:rsid w:val="000C7021"/>
    <w:rsid w:val="000D233D"/>
    <w:rsid w:val="000D3B20"/>
    <w:rsid w:val="000D5098"/>
    <w:rsid w:val="000D60DF"/>
    <w:rsid w:val="000D64C4"/>
    <w:rsid w:val="000D6BBC"/>
    <w:rsid w:val="000D6F02"/>
    <w:rsid w:val="000D7780"/>
    <w:rsid w:val="000E0364"/>
    <w:rsid w:val="000E0AEE"/>
    <w:rsid w:val="000E1898"/>
    <w:rsid w:val="000E1F61"/>
    <w:rsid w:val="000E225C"/>
    <w:rsid w:val="000E2407"/>
    <w:rsid w:val="000E352D"/>
    <w:rsid w:val="000E42F3"/>
    <w:rsid w:val="000E4B3D"/>
    <w:rsid w:val="000E5878"/>
    <w:rsid w:val="000E6BFA"/>
    <w:rsid w:val="000F0F5D"/>
    <w:rsid w:val="000F12CD"/>
    <w:rsid w:val="000F26E0"/>
    <w:rsid w:val="000F2AAB"/>
    <w:rsid w:val="000F544F"/>
    <w:rsid w:val="000F7862"/>
    <w:rsid w:val="000F78E2"/>
    <w:rsid w:val="000F7C79"/>
    <w:rsid w:val="001008E1"/>
    <w:rsid w:val="001014B6"/>
    <w:rsid w:val="00101EA0"/>
    <w:rsid w:val="00101FA8"/>
    <w:rsid w:val="001027A1"/>
    <w:rsid w:val="00103CA9"/>
    <w:rsid w:val="001044A6"/>
    <w:rsid w:val="00104EFD"/>
    <w:rsid w:val="00105929"/>
    <w:rsid w:val="00105DC7"/>
    <w:rsid w:val="001131D5"/>
    <w:rsid w:val="00113681"/>
    <w:rsid w:val="00114BB1"/>
    <w:rsid w:val="00115606"/>
    <w:rsid w:val="00115EE4"/>
    <w:rsid w:val="001163BC"/>
    <w:rsid w:val="00121DA1"/>
    <w:rsid w:val="00122EB3"/>
    <w:rsid w:val="00123E70"/>
    <w:rsid w:val="00123E81"/>
    <w:rsid w:val="001304B1"/>
    <w:rsid w:val="00131A83"/>
    <w:rsid w:val="00132C5E"/>
    <w:rsid w:val="001331C9"/>
    <w:rsid w:val="00136AE0"/>
    <w:rsid w:val="00137969"/>
    <w:rsid w:val="00140819"/>
    <w:rsid w:val="00140B9E"/>
    <w:rsid w:val="0014184F"/>
    <w:rsid w:val="00141D31"/>
    <w:rsid w:val="00141DB8"/>
    <w:rsid w:val="00143C76"/>
    <w:rsid w:val="001459B3"/>
    <w:rsid w:val="00145E32"/>
    <w:rsid w:val="00147EBC"/>
    <w:rsid w:val="0015749B"/>
    <w:rsid w:val="001576A7"/>
    <w:rsid w:val="00165374"/>
    <w:rsid w:val="00165B69"/>
    <w:rsid w:val="00166F4E"/>
    <w:rsid w:val="001672EC"/>
    <w:rsid w:val="001673D3"/>
    <w:rsid w:val="001727AE"/>
    <w:rsid w:val="00173021"/>
    <w:rsid w:val="00173562"/>
    <w:rsid w:val="00173DF7"/>
    <w:rsid w:val="0017474A"/>
    <w:rsid w:val="001758C6"/>
    <w:rsid w:val="00175BB2"/>
    <w:rsid w:val="00176179"/>
    <w:rsid w:val="0017635D"/>
    <w:rsid w:val="001806F7"/>
    <w:rsid w:val="001813CB"/>
    <w:rsid w:val="00181C95"/>
    <w:rsid w:val="001828FC"/>
    <w:rsid w:val="00183132"/>
    <w:rsid w:val="0018651F"/>
    <w:rsid w:val="0018722F"/>
    <w:rsid w:val="00190A8D"/>
    <w:rsid w:val="00190F46"/>
    <w:rsid w:val="001919E6"/>
    <w:rsid w:val="001946EB"/>
    <w:rsid w:val="001954FA"/>
    <w:rsid w:val="001956E4"/>
    <w:rsid w:val="00195851"/>
    <w:rsid w:val="00196478"/>
    <w:rsid w:val="00196DDE"/>
    <w:rsid w:val="001A16FC"/>
    <w:rsid w:val="001A18BC"/>
    <w:rsid w:val="001A31A3"/>
    <w:rsid w:val="001A47AD"/>
    <w:rsid w:val="001B0156"/>
    <w:rsid w:val="001B0270"/>
    <w:rsid w:val="001B28F6"/>
    <w:rsid w:val="001B3A4A"/>
    <w:rsid w:val="001B42E1"/>
    <w:rsid w:val="001B50D4"/>
    <w:rsid w:val="001B56C3"/>
    <w:rsid w:val="001B6230"/>
    <w:rsid w:val="001B7423"/>
    <w:rsid w:val="001C03EE"/>
    <w:rsid w:val="001C1609"/>
    <w:rsid w:val="001C28A9"/>
    <w:rsid w:val="001C391B"/>
    <w:rsid w:val="001C3D88"/>
    <w:rsid w:val="001C55E9"/>
    <w:rsid w:val="001C57D7"/>
    <w:rsid w:val="001C5C1C"/>
    <w:rsid w:val="001C5E77"/>
    <w:rsid w:val="001C62E7"/>
    <w:rsid w:val="001C71EC"/>
    <w:rsid w:val="001D3698"/>
    <w:rsid w:val="001D38AC"/>
    <w:rsid w:val="001D4AC3"/>
    <w:rsid w:val="001D655F"/>
    <w:rsid w:val="001D7EFA"/>
    <w:rsid w:val="001E0400"/>
    <w:rsid w:val="001E174C"/>
    <w:rsid w:val="001E1D04"/>
    <w:rsid w:val="001E26C3"/>
    <w:rsid w:val="001E32F8"/>
    <w:rsid w:val="001E35C3"/>
    <w:rsid w:val="001E3F80"/>
    <w:rsid w:val="001E4FD7"/>
    <w:rsid w:val="001E606A"/>
    <w:rsid w:val="001E61A0"/>
    <w:rsid w:val="001F0ADB"/>
    <w:rsid w:val="001F1DFE"/>
    <w:rsid w:val="001F2579"/>
    <w:rsid w:val="001F2C62"/>
    <w:rsid w:val="001F311A"/>
    <w:rsid w:val="001F3F3C"/>
    <w:rsid w:val="001F4455"/>
    <w:rsid w:val="001F492E"/>
    <w:rsid w:val="001F523A"/>
    <w:rsid w:val="002009E6"/>
    <w:rsid w:val="002009FF"/>
    <w:rsid w:val="00200A09"/>
    <w:rsid w:val="00202468"/>
    <w:rsid w:val="00202967"/>
    <w:rsid w:val="00204254"/>
    <w:rsid w:val="00204658"/>
    <w:rsid w:val="00212300"/>
    <w:rsid w:val="002132A2"/>
    <w:rsid w:val="0021332C"/>
    <w:rsid w:val="00213982"/>
    <w:rsid w:val="00214707"/>
    <w:rsid w:val="002202A5"/>
    <w:rsid w:val="002208C6"/>
    <w:rsid w:val="002236EE"/>
    <w:rsid w:val="0022572A"/>
    <w:rsid w:val="002260D7"/>
    <w:rsid w:val="002264E9"/>
    <w:rsid w:val="00226D6B"/>
    <w:rsid w:val="002275EC"/>
    <w:rsid w:val="00233AC6"/>
    <w:rsid w:val="00236826"/>
    <w:rsid w:val="00237A18"/>
    <w:rsid w:val="00237E83"/>
    <w:rsid w:val="002400B9"/>
    <w:rsid w:val="0024196B"/>
    <w:rsid w:val="00242D44"/>
    <w:rsid w:val="0024416D"/>
    <w:rsid w:val="00244948"/>
    <w:rsid w:val="00250E03"/>
    <w:rsid w:val="00251B1C"/>
    <w:rsid w:val="00252DAF"/>
    <w:rsid w:val="00253574"/>
    <w:rsid w:val="00254D28"/>
    <w:rsid w:val="00260087"/>
    <w:rsid w:val="002608DE"/>
    <w:rsid w:val="00260C11"/>
    <w:rsid w:val="0026253F"/>
    <w:rsid w:val="00263CDA"/>
    <w:rsid w:val="00263DDA"/>
    <w:rsid w:val="002662F7"/>
    <w:rsid w:val="00271204"/>
    <w:rsid w:val="0027492D"/>
    <w:rsid w:val="00274A38"/>
    <w:rsid w:val="00275378"/>
    <w:rsid w:val="0027747C"/>
    <w:rsid w:val="00277DAF"/>
    <w:rsid w:val="002800A0"/>
    <w:rsid w:val="002801B3"/>
    <w:rsid w:val="00280707"/>
    <w:rsid w:val="00281060"/>
    <w:rsid w:val="002833DF"/>
    <w:rsid w:val="0028466E"/>
    <w:rsid w:val="002870C6"/>
    <w:rsid w:val="002874F4"/>
    <w:rsid w:val="00287FEB"/>
    <w:rsid w:val="0029044C"/>
    <w:rsid w:val="00292D6F"/>
    <w:rsid w:val="00292F63"/>
    <w:rsid w:val="002932B4"/>
    <w:rsid w:val="002940E8"/>
    <w:rsid w:val="002941E8"/>
    <w:rsid w:val="00295F88"/>
    <w:rsid w:val="002965DC"/>
    <w:rsid w:val="00296961"/>
    <w:rsid w:val="00296D8C"/>
    <w:rsid w:val="002A0913"/>
    <w:rsid w:val="002A199E"/>
    <w:rsid w:val="002A27CC"/>
    <w:rsid w:val="002A28CC"/>
    <w:rsid w:val="002A3274"/>
    <w:rsid w:val="002A3AAE"/>
    <w:rsid w:val="002A6E50"/>
    <w:rsid w:val="002A7014"/>
    <w:rsid w:val="002A7878"/>
    <w:rsid w:val="002A7A95"/>
    <w:rsid w:val="002A7C17"/>
    <w:rsid w:val="002B07A8"/>
    <w:rsid w:val="002B177B"/>
    <w:rsid w:val="002B1C2F"/>
    <w:rsid w:val="002B25CD"/>
    <w:rsid w:val="002B4A4E"/>
    <w:rsid w:val="002B51D6"/>
    <w:rsid w:val="002B782C"/>
    <w:rsid w:val="002C19B4"/>
    <w:rsid w:val="002C1C30"/>
    <w:rsid w:val="002C256A"/>
    <w:rsid w:val="002C32CF"/>
    <w:rsid w:val="002C3E44"/>
    <w:rsid w:val="002C49B4"/>
    <w:rsid w:val="002C6183"/>
    <w:rsid w:val="002C634D"/>
    <w:rsid w:val="002C6410"/>
    <w:rsid w:val="002C66DC"/>
    <w:rsid w:val="002C6725"/>
    <w:rsid w:val="002D1ABB"/>
    <w:rsid w:val="002D2461"/>
    <w:rsid w:val="002D287C"/>
    <w:rsid w:val="002D2935"/>
    <w:rsid w:val="002D3E6E"/>
    <w:rsid w:val="002D55F6"/>
    <w:rsid w:val="002D561A"/>
    <w:rsid w:val="002E1B63"/>
    <w:rsid w:val="002E2A6E"/>
    <w:rsid w:val="002E3D04"/>
    <w:rsid w:val="002E4B24"/>
    <w:rsid w:val="002E53CF"/>
    <w:rsid w:val="002E5F1D"/>
    <w:rsid w:val="002F0CE4"/>
    <w:rsid w:val="002F1628"/>
    <w:rsid w:val="002F21BD"/>
    <w:rsid w:val="002F2D9C"/>
    <w:rsid w:val="002F4C9A"/>
    <w:rsid w:val="002F5620"/>
    <w:rsid w:val="002F570B"/>
    <w:rsid w:val="002F6880"/>
    <w:rsid w:val="002F6C70"/>
    <w:rsid w:val="002F715F"/>
    <w:rsid w:val="002F732F"/>
    <w:rsid w:val="002F7735"/>
    <w:rsid w:val="003009D7"/>
    <w:rsid w:val="00303052"/>
    <w:rsid w:val="00303900"/>
    <w:rsid w:val="0030504D"/>
    <w:rsid w:val="0030552A"/>
    <w:rsid w:val="003055CF"/>
    <w:rsid w:val="00305A7F"/>
    <w:rsid w:val="00305B6E"/>
    <w:rsid w:val="00306069"/>
    <w:rsid w:val="00306CAC"/>
    <w:rsid w:val="00306EDB"/>
    <w:rsid w:val="00307164"/>
    <w:rsid w:val="003102F4"/>
    <w:rsid w:val="003106FB"/>
    <w:rsid w:val="00310CE9"/>
    <w:rsid w:val="00310F27"/>
    <w:rsid w:val="00311BF1"/>
    <w:rsid w:val="003135E0"/>
    <w:rsid w:val="003148C3"/>
    <w:rsid w:val="003152FE"/>
    <w:rsid w:val="00315728"/>
    <w:rsid w:val="0031675E"/>
    <w:rsid w:val="00317A07"/>
    <w:rsid w:val="00321649"/>
    <w:rsid w:val="0032266C"/>
    <w:rsid w:val="00322952"/>
    <w:rsid w:val="003238C5"/>
    <w:rsid w:val="00324F2F"/>
    <w:rsid w:val="00327331"/>
    <w:rsid w:val="00327436"/>
    <w:rsid w:val="003304EA"/>
    <w:rsid w:val="00331607"/>
    <w:rsid w:val="00332F06"/>
    <w:rsid w:val="00333BB9"/>
    <w:rsid w:val="00334253"/>
    <w:rsid w:val="0033463B"/>
    <w:rsid w:val="00336FD5"/>
    <w:rsid w:val="00341EBA"/>
    <w:rsid w:val="003424E7"/>
    <w:rsid w:val="00342D19"/>
    <w:rsid w:val="003438B2"/>
    <w:rsid w:val="00344BD6"/>
    <w:rsid w:val="003456C5"/>
    <w:rsid w:val="003513F7"/>
    <w:rsid w:val="00351BC0"/>
    <w:rsid w:val="00352F6B"/>
    <w:rsid w:val="003534C1"/>
    <w:rsid w:val="0035528D"/>
    <w:rsid w:val="003562FA"/>
    <w:rsid w:val="00357B15"/>
    <w:rsid w:val="00361821"/>
    <w:rsid w:val="0036220E"/>
    <w:rsid w:val="0036260A"/>
    <w:rsid w:val="00363371"/>
    <w:rsid w:val="00364896"/>
    <w:rsid w:val="00366969"/>
    <w:rsid w:val="00367708"/>
    <w:rsid w:val="003719FB"/>
    <w:rsid w:val="0037227B"/>
    <w:rsid w:val="00372F40"/>
    <w:rsid w:val="00374596"/>
    <w:rsid w:val="00374EDE"/>
    <w:rsid w:val="00375335"/>
    <w:rsid w:val="00375399"/>
    <w:rsid w:val="0037551E"/>
    <w:rsid w:val="00375C5A"/>
    <w:rsid w:val="003763EE"/>
    <w:rsid w:val="0037692A"/>
    <w:rsid w:val="0037706C"/>
    <w:rsid w:val="00380D06"/>
    <w:rsid w:val="00384378"/>
    <w:rsid w:val="00384A59"/>
    <w:rsid w:val="00384D56"/>
    <w:rsid w:val="003853A9"/>
    <w:rsid w:val="003878A0"/>
    <w:rsid w:val="00391E7C"/>
    <w:rsid w:val="003921B2"/>
    <w:rsid w:val="00393507"/>
    <w:rsid w:val="00393E4B"/>
    <w:rsid w:val="0039546E"/>
    <w:rsid w:val="003972E3"/>
    <w:rsid w:val="003A0A89"/>
    <w:rsid w:val="003A0DAF"/>
    <w:rsid w:val="003A11D6"/>
    <w:rsid w:val="003A60AA"/>
    <w:rsid w:val="003A6100"/>
    <w:rsid w:val="003A66BB"/>
    <w:rsid w:val="003B0543"/>
    <w:rsid w:val="003B058B"/>
    <w:rsid w:val="003B0F35"/>
    <w:rsid w:val="003B1785"/>
    <w:rsid w:val="003B24A3"/>
    <w:rsid w:val="003B3CA1"/>
    <w:rsid w:val="003B45EA"/>
    <w:rsid w:val="003B7B3A"/>
    <w:rsid w:val="003B7EFB"/>
    <w:rsid w:val="003C0DB0"/>
    <w:rsid w:val="003C188A"/>
    <w:rsid w:val="003C72FF"/>
    <w:rsid w:val="003C7482"/>
    <w:rsid w:val="003D03C9"/>
    <w:rsid w:val="003D0AD1"/>
    <w:rsid w:val="003D0E87"/>
    <w:rsid w:val="003D227C"/>
    <w:rsid w:val="003D23B7"/>
    <w:rsid w:val="003D2B4D"/>
    <w:rsid w:val="003D3932"/>
    <w:rsid w:val="003D4569"/>
    <w:rsid w:val="003D513B"/>
    <w:rsid w:val="003D602B"/>
    <w:rsid w:val="003E0DB3"/>
    <w:rsid w:val="003E1A1B"/>
    <w:rsid w:val="003E35BF"/>
    <w:rsid w:val="003E49AF"/>
    <w:rsid w:val="003E4CF2"/>
    <w:rsid w:val="003E5ED1"/>
    <w:rsid w:val="003E5FBE"/>
    <w:rsid w:val="003E640A"/>
    <w:rsid w:val="003F07F5"/>
    <w:rsid w:val="003F1180"/>
    <w:rsid w:val="003F2146"/>
    <w:rsid w:val="003F2A91"/>
    <w:rsid w:val="003F5F62"/>
    <w:rsid w:val="003F6F3D"/>
    <w:rsid w:val="00400054"/>
    <w:rsid w:val="00400C21"/>
    <w:rsid w:val="00400E02"/>
    <w:rsid w:val="00401D3C"/>
    <w:rsid w:val="00401FA9"/>
    <w:rsid w:val="00404021"/>
    <w:rsid w:val="004047D1"/>
    <w:rsid w:val="004053C6"/>
    <w:rsid w:val="00407725"/>
    <w:rsid w:val="00410EB4"/>
    <w:rsid w:val="00411DB3"/>
    <w:rsid w:val="00416B8A"/>
    <w:rsid w:val="00420B9D"/>
    <w:rsid w:val="00421163"/>
    <w:rsid w:val="0042194B"/>
    <w:rsid w:val="0042198D"/>
    <w:rsid w:val="00422C46"/>
    <w:rsid w:val="004242AE"/>
    <w:rsid w:val="00425490"/>
    <w:rsid w:val="0042769C"/>
    <w:rsid w:val="004311E1"/>
    <w:rsid w:val="0043178A"/>
    <w:rsid w:val="00431818"/>
    <w:rsid w:val="00433B7D"/>
    <w:rsid w:val="00433D56"/>
    <w:rsid w:val="00433FD2"/>
    <w:rsid w:val="00435499"/>
    <w:rsid w:val="004366AB"/>
    <w:rsid w:val="0044080B"/>
    <w:rsid w:val="0044131A"/>
    <w:rsid w:val="004415DD"/>
    <w:rsid w:val="00442817"/>
    <w:rsid w:val="00442911"/>
    <w:rsid w:val="00442956"/>
    <w:rsid w:val="00443DAA"/>
    <w:rsid w:val="00444A88"/>
    <w:rsid w:val="00445D64"/>
    <w:rsid w:val="00447A18"/>
    <w:rsid w:val="00450278"/>
    <w:rsid w:val="00450306"/>
    <w:rsid w:val="00451363"/>
    <w:rsid w:val="00452FC3"/>
    <w:rsid w:val="00454D1B"/>
    <w:rsid w:val="00455675"/>
    <w:rsid w:val="00456967"/>
    <w:rsid w:val="00457744"/>
    <w:rsid w:val="00457E08"/>
    <w:rsid w:val="00464948"/>
    <w:rsid w:val="0046614C"/>
    <w:rsid w:val="00467FB8"/>
    <w:rsid w:val="00470C16"/>
    <w:rsid w:val="00470F3B"/>
    <w:rsid w:val="00471081"/>
    <w:rsid w:val="00471E3F"/>
    <w:rsid w:val="00472DC6"/>
    <w:rsid w:val="00474DA4"/>
    <w:rsid w:val="0047518E"/>
    <w:rsid w:val="0047528E"/>
    <w:rsid w:val="004763F2"/>
    <w:rsid w:val="004766EF"/>
    <w:rsid w:val="00477CCF"/>
    <w:rsid w:val="00480187"/>
    <w:rsid w:val="0048090D"/>
    <w:rsid w:val="004810EC"/>
    <w:rsid w:val="004816F1"/>
    <w:rsid w:val="00481F04"/>
    <w:rsid w:val="00482A2B"/>
    <w:rsid w:val="00485318"/>
    <w:rsid w:val="004854BB"/>
    <w:rsid w:val="00487517"/>
    <w:rsid w:val="004902DD"/>
    <w:rsid w:val="0049050B"/>
    <w:rsid w:val="004924CE"/>
    <w:rsid w:val="00492C10"/>
    <w:rsid w:val="00492E42"/>
    <w:rsid w:val="004939EA"/>
    <w:rsid w:val="00494682"/>
    <w:rsid w:val="004946A0"/>
    <w:rsid w:val="00495D7B"/>
    <w:rsid w:val="004961E2"/>
    <w:rsid w:val="00496D77"/>
    <w:rsid w:val="0049739C"/>
    <w:rsid w:val="004A0915"/>
    <w:rsid w:val="004A1F6F"/>
    <w:rsid w:val="004A22F8"/>
    <w:rsid w:val="004A29CA"/>
    <w:rsid w:val="004A39D5"/>
    <w:rsid w:val="004A54D8"/>
    <w:rsid w:val="004B0A9F"/>
    <w:rsid w:val="004B0B07"/>
    <w:rsid w:val="004B0C0F"/>
    <w:rsid w:val="004B143C"/>
    <w:rsid w:val="004B15ED"/>
    <w:rsid w:val="004B1B5D"/>
    <w:rsid w:val="004B2B6E"/>
    <w:rsid w:val="004B3139"/>
    <w:rsid w:val="004B34E1"/>
    <w:rsid w:val="004B3EE5"/>
    <w:rsid w:val="004B3FCB"/>
    <w:rsid w:val="004B401F"/>
    <w:rsid w:val="004B5C0B"/>
    <w:rsid w:val="004B6DD1"/>
    <w:rsid w:val="004B7CF2"/>
    <w:rsid w:val="004B7E69"/>
    <w:rsid w:val="004C033A"/>
    <w:rsid w:val="004C073F"/>
    <w:rsid w:val="004C2AE0"/>
    <w:rsid w:val="004C5569"/>
    <w:rsid w:val="004C5B86"/>
    <w:rsid w:val="004C61E2"/>
    <w:rsid w:val="004C7935"/>
    <w:rsid w:val="004D041B"/>
    <w:rsid w:val="004D047D"/>
    <w:rsid w:val="004D340D"/>
    <w:rsid w:val="004D4AE9"/>
    <w:rsid w:val="004E09D6"/>
    <w:rsid w:val="004E194B"/>
    <w:rsid w:val="004E1CD8"/>
    <w:rsid w:val="004E2F4A"/>
    <w:rsid w:val="004E3FF4"/>
    <w:rsid w:val="004E569B"/>
    <w:rsid w:val="004E5CBB"/>
    <w:rsid w:val="004E64C3"/>
    <w:rsid w:val="004E6C50"/>
    <w:rsid w:val="004E6CEC"/>
    <w:rsid w:val="004E7F1D"/>
    <w:rsid w:val="004F0640"/>
    <w:rsid w:val="004F2F1F"/>
    <w:rsid w:val="004F305A"/>
    <w:rsid w:val="004F4C7F"/>
    <w:rsid w:val="004F5A6A"/>
    <w:rsid w:val="004F6CAF"/>
    <w:rsid w:val="004F7899"/>
    <w:rsid w:val="00500CC5"/>
    <w:rsid w:val="005020AE"/>
    <w:rsid w:val="00502850"/>
    <w:rsid w:val="0050301A"/>
    <w:rsid w:val="005032A0"/>
    <w:rsid w:val="00503B23"/>
    <w:rsid w:val="005042ED"/>
    <w:rsid w:val="00504F22"/>
    <w:rsid w:val="005055C9"/>
    <w:rsid w:val="00505E3E"/>
    <w:rsid w:val="0050632D"/>
    <w:rsid w:val="0050795D"/>
    <w:rsid w:val="00507E80"/>
    <w:rsid w:val="00510FE6"/>
    <w:rsid w:val="00511EA7"/>
    <w:rsid w:val="00511FD4"/>
    <w:rsid w:val="00511FEB"/>
    <w:rsid w:val="005120C0"/>
    <w:rsid w:val="00512164"/>
    <w:rsid w:val="00513177"/>
    <w:rsid w:val="00514A1B"/>
    <w:rsid w:val="005158D0"/>
    <w:rsid w:val="00515DC3"/>
    <w:rsid w:val="0051711B"/>
    <w:rsid w:val="005176DE"/>
    <w:rsid w:val="00520297"/>
    <w:rsid w:val="00520B40"/>
    <w:rsid w:val="005228A3"/>
    <w:rsid w:val="005229D0"/>
    <w:rsid w:val="00524144"/>
    <w:rsid w:val="00524236"/>
    <w:rsid w:val="00524971"/>
    <w:rsid w:val="00525CC3"/>
    <w:rsid w:val="005327A3"/>
    <w:rsid w:val="00532E54"/>
    <w:rsid w:val="0053310E"/>
    <w:rsid w:val="005338F9"/>
    <w:rsid w:val="00533904"/>
    <w:rsid w:val="005406DC"/>
    <w:rsid w:val="00541053"/>
    <w:rsid w:val="005410A6"/>
    <w:rsid w:val="0054281C"/>
    <w:rsid w:val="005433B7"/>
    <w:rsid w:val="00544B45"/>
    <w:rsid w:val="00545EF1"/>
    <w:rsid w:val="00546254"/>
    <w:rsid w:val="00547806"/>
    <w:rsid w:val="0054788D"/>
    <w:rsid w:val="00550B19"/>
    <w:rsid w:val="005520B5"/>
    <w:rsid w:val="0055268D"/>
    <w:rsid w:val="00552E66"/>
    <w:rsid w:val="00554213"/>
    <w:rsid w:val="00554938"/>
    <w:rsid w:val="005557D3"/>
    <w:rsid w:val="00556240"/>
    <w:rsid w:val="00557F4E"/>
    <w:rsid w:val="005608AE"/>
    <w:rsid w:val="00562F7D"/>
    <w:rsid w:val="00562FB7"/>
    <w:rsid w:val="00563C90"/>
    <w:rsid w:val="00564329"/>
    <w:rsid w:val="005674CB"/>
    <w:rsid w:val="005678CA"/>
    <w:rsid w:val="00567D34"/>
    <w:rsid w:val="005704E1"/>
    <w:rsid w:val="00572EC3"/>
    <w:rsid w:val="005739FF"/>
    <w:rsid w:val="0057562C"/>
    <w:rsid w:val="00576BE4"/>
    <w:rsid w:val="00577245"/>
    <w:rsid w:val="0057741D"/>
    <w:rsid w:val="005815A1"/>
    <w:rsid w:val="0058238F"/>
    <w:rsid w:val="00582700"/>
    <w:rsid w:val="00583A1D"/>
    <w:rsid w:val="00584214"/>
    <w:rsid w:val="00584737"/>
    <w:rsid w:val="00584BA3"/>
    <w:rsid w:val="00587177"/>
    <w:rsid w:val="005872FE"/>
    <w:rsid w:val="00590D42"/>
    <w:rsid w:val="00591627"/>
    <w:rsid w:val="00594286"/>
    <w:rsid w:val="00595860"/>
    <w:rsid w:val="005961B9"/>
    <w:rsid w:val="005A0588"/>
    <w:rsid w:val="005A0C5D"/>
    <w:rsid w:val="005A1BD3"/>
    <w:rsid w:val="005A26B9"/>
    <w:rsid w:val="005A400A"/>
    <w:rsid w:val="005A51F6"/>
    <w:rsid w:val="005A568E"/>
    <w:rsid w:val="005A5C16"/>
    <w:rsid w:val="005A5F4B"/>
    <w:rsid w:val="005A630F"/>
    <w:rsid w:val="005A6C8F"/>
    <w:rsid w:val="005A6F8A"/>
    <w:rsid w:val="005A78B8"/>
    <w:rsid w:val="005B0480"/>
    <w:rsid w:val="005B0C5E"/>
    <w:rsid w:val="005B0D0E"/>
    <w:rsid w:val="005B1E69"/>
    <w:rsid w:val="005B256B"/>
    <w:rsid w:val="005B2D32"/>
    <w:rsid w:val="005B5D18"/>
    <w:rsid w:val="005C15BC"/>
    <w:rsid w:val="005C1A36"/>
    <w:rsid w:val="005C1B2C"/>
    <w:rsid w:val="005C3269"/>
    <w:rsid w:val="005C3FDE"/>
    <w:rsid w:val="005C4696"/>
    <w:rsid w:val="005C4853"/>
    <w:rsid w:val="005C4DDA"/>
    <w:rsid w:val="005C509F"/>
    <w:rsid w:val="005C5A32"/>
    <w:rsid w:val="005C5B34"/>
    <w:rsid w:val="005C7507"/>
    <w:rsid w:val="005C76D5"/>
    <w:rsid w:val="005C7DEE"/>
    <w:rsid w:val="005D017F"/>
    <w:rsid w:val="005D1983"/>
    <w:rsid w:val="005D1A58"/>
    <w:rsid w:val="005D1AC6"/>
    <w:rsid w:val="005D3C16"/>
    <w:rsid w:val="005D436D"/>
    <w:rsid w:val="005D511A"/>
    <w:rsid w:val="005D74E8"/>
    <w:rsid w:val="005E1D83"/>
    <w:rsid w:val="005E210A"/>
    <w:rsid w:val="005E27F4"/>
    <w:rsid w:val="005E32D3"/>
    <w:rsid w:val="005E38D2"/>
    <w:rsid w:val="005E3A18"/>
    <w:rsid w:val="005E3AE4"/>
    <w:rsid w:val="005E3C0A"/>
    <w:rsid w:val="005E4BA6"/>
    <w:rsid w:val="005E54D2"/>
    <w:rsid w:val="005E695D"/>
    <w:rsid w:val="005E7360"/>
    <w:rsid w:val="005E744A"/>
    <w:rsid w:val="005E75F5"/>
    <w:rsid w:val="005E79BF"/>
    <w:rsid w:val="005E7E6B"/>
    <w:rsid w:val="005F135F"/>
    <w:rsid w:val="005F167A"/>
    <w:rsid w:val="005F1B74"/>
    <w:rsid w:val="005F265D"/>
    <w:rsid w:val="005F276A"/>
    <w:rsid w:val="005F33BC"/>
    <w:rsid w:val="005F3427"/>
    <w:rsid w:val="005F49CA"/>
    <w:rsid w:val="005F54FB"/>
    <w:rsid w:val="005F779A"/>
    <w:rsid w:val="0060000A"/>
    <w:rsid w:val="00600555"/>
    <w:rsid w:val="00601C69"/>
    <w:rsid w:val="00602864"/>
    <w:rsid w:val="00603FE7"/>
    <w:rsid w:val="0060625C"/>
    <w:rsid w:val="00607019"/>
    <w:rsid w:val="00607741"/>
    <w:rsid w:val="00607F56"/>
    <w:rsid w:val="00612379"/>
    <w:rsid w:val="00612783"/>
    <w:rsid w:val="0061397E"/>
    <w:rsid w:val="00613D2B"/>
    <w:rsid w:val="00613FA5"/>
    <w:rsid w:val="0061453B"/>
    <w:rsid w:val="0061555F"/>
    <w:rsid w:val="00615B51"/>
    <w:rsid w:val="0061624D"/>
    <w:rsid w:val="00616FAB"/>
    <w:rsid w:val="00620320"/>
    <w:rsid w:val="00621320"/>
    <w:rsid w:val="00621F19"/>
    <w:rsid w:val="00622203"/>
    <w:rsid w:val="0062268D"/>
    <w:rsid w:val="0062399E"/>
    <w:rsid w:val="006276CC"/>
    <w:rsid w:val="0063062C"/>
    <w:rsid w:val="006309D7"/>
    <w:rsid w:val="00631C97"/>
    <w:rsid w:val="00631EDC"/>
    <w:rsid w:val="00637033"/>
    <w:rsid w:val="006410B5"/>
    <w:rsid w:val="00641200"/>
    <w:rsid w:val="006420B5"/>
    <w:rsid w:val="0064316B"/>
    <w:rsid w:val="00643F71"/>
    <w:rsid w:val="00644485"/>
    <w:rsid w:val="00644A1C"/>
    <w:rsid w:val="00644DF7"/>
    <w:rsid w:val="006450FE"/>
    <w:rsid w:val="00645678"/>
    <w:rsid w:val="0065080B"/>
    <w:rsid w:val="00650A31"/>
    <w:rsid w:val="00651100"/>
    <w:rsid w:val="006543C7"/>
    <w:rsid w:val="00657251"/>
    <w:rsid w:val="00657AD9"/>
    <w:rsid w:val="006600B8"/>
    <w:rsid w:val="006608E2"/>
    <w:rsid w:val="006632A2"/>
    <w:rsid w:val="0066363B"/>
    <w:rsid w:val="006648DB"/>
    <w:rsid w:val="00665DE9"/>
    <w:rsid w:val="00670723"/>
    <w:rsid w:val="00670EC1"/>
    <w:rsid w:val="006738DC"/>
    <w:rsid w:val="006740CC"/>
    <w:rsid w:val="00676D88"/>
    <w:rsid w:val="0067717C"/>
    <w:rsid w:val="006777FD"/>
    <w:rsid w:val="00677EFC"/>
    <w:rsid w:val="00680476"/>
    <w:rsid w:val="00680E0A"/>
    <w:rsid w:val="00681179"/>
    <w:rsid w:val="00681E56"/>
    <w:rsid w:val="00684735"/>
    <w:rsid w:val="006849B2"/>
    <w:rsid w:val="00684BB5"/>
    <w:rsid w:val="00686320"/>
    <w:rsid w:val="006864BF"/>
    <w:rsid w:val="00686D5C"/>
    <w:rsid w:val="00686E56"/>
    <w:rsid w:val="00687CC4"/>
    <w:rsid w:val="00687EB4"/>
    <w:rsid w:val="00690743"/>
    <w:rsid w:val="00690B26"/>
    <w:rsid w:val="006919E3"/>
    <w:rsid w:val="006925FE"/>
    <w:rsid w:val="00692EAE"/>
    <w:rsid w:val="00693E6D"/>
    <w:rsid w:val="00695790"/>
    <w:rsid w:val="0069751B"/>
    <w:rsid w:val="006A03E0"/>
    <w:rsid w:val="006A20AD"/>
    <w:rsid w:val="006A2B70"/>
    <w:rsid w:val="006A51E6"/>
    <w:rsid w:val="006A66BD"/>
    <w:rsid w:val="006A6C78"/>
    <w:rsid w:val="006B0393"/>
    <w:rsid w:val="006B17D2"/>
    <w:rsid w:val="006B2CF7"/>
    <w:rsid w:val="006B40A1"/>
    <w:rsid w:val="006B478E"/>
    <w:rsid w:val="006B4CBF"/>
    <w:rsid w:val="006B623F"/>
    <w:rsid w:val="006B6CE3"/>
    <w:rsid w:val="006B7425"/>
    <w:rsid w:val="006C03A9"/>
    <w:rsid w:val="006C088B"/>
    <w:rsid w:val="006C186D"/>
    <w:rsid w:val="006C224E"/>
    <w:rsid w:val="006C5B9B"/>
    <w:rsid w:val="006D2A8E"/>
    <w:rsid w:val="006D7388"/>
    <w:rsid w:val="006D780A"/>
    <w:rsid w:val="006E07EF"/>
    <w:rsid w:val="006E1FE5"/>
    <w:rsid w:val="006E241B"/>
    <w:rsid w:val="006E30BB"/>
    <w:rsid w:val="006E4CCB"/>
    <w:rsid w:val="006E5BB6"/>
    <w:rsid w:val="006E6ACE"/>
    <w:rsid w:val="006E6B1D"/>
    <w:rsid w:val="006F0C7F"/>
    <w:rsid w:val="006F17B5"/>
    <w:rsid w:val="006F1D96"/>
    <w:rsid w:val="006F3208"/>
    <w:rsid w:val="006F3B33"/>
    <w:rsid w:val="006F5A92"/>
    <w:rsid w:val="00700C42"/>
    <w:rsid w:val="007013A9"/>
    <w:rsid w:val="00704225"/>
    <w:rsid w:val="00704629"/>
    <w:rsid w:val="00705C58"/>
    <w:rsid w:val="00705CA6"/>
    <w:rsid w:val="00706DE3"/>
    <w:rsid w:val="0070738C"/>
    <w:rsid w:val="00710EA5"/>
    <w:rsid w:val="00710F8B"/>
    <w:rsid w:val="00712028"/>
    <w:rsid w:val="007127DF"/>
    <w:rsid w:val="007131F0"/>
    <w:rsid w:val="007134BE"/>
    <w:rsid w:val="00713BF3"/>
    <w:rsid w:val="00714A37"/>
    <w:rsid w:val="007157A1"/>
    <w:rsid w:val="0071671F"/>
    <w:rsid w:val="007173C9"/>
    <w:rsid w:val="0072078E"/>
    <w:rsid w:val="00725A52"/>
    <w:rsid w:val="00727841"/>
    <w:rsid w:val="00730F5B"/>
    <w:rsid w:val="00732DEC"/>
    <w:rsid w:val="0073358B"/>
    <w:rsid w:val="00733B8C"/>
    <w:rsid w:val="007345B5"/>
    <w:rsid w:val="00734D7E"/>
    <w:rsid w:val="00734D88"/>
    <w:rsid w:val="00735BD5"/>
    <w:rsid w:val="00741671"/>
    <w:rsid w:val="007429F2"/>
    <w:rsid w:val="0074381D"/>
    <w:rsid w:val="00745373"/>
    <w:rsid w:val="0074588D"/>
    <w:rsid w:val="0074714F"/>
    <w:rsid w:val="00747D57"/>
    <w:rsid w:val="007517AA"/>
    <w:rsid w:val="00752D2F"/>
    <w:rsid w:val="00754270"/>
    <w:rsid w:val="007553B3"/>
    <w:rsid w:val="007556F6"/>
    <w:rsid w:val="0075668E"/>
    <w:rsid w:val="0076052C"/>
    <w:rsid w:val="00760E7D"/>
    <w:rsid w:val="00760EEF"/>
    <w:rsid w:val="007612C5"/>
    <w:rsid w:val="00762C0C"/>
    <w:rsid w:val="00763FA8"/>
    <w:rsid w:val="007644DF"/>
    <w:rsid w:val="007665DC"/>
    <w:rsid w:val="0076664D"/>
    <w:rsid w:val="007669D9"/>
    <w:rsid w:val="00766B6F"/>
    <w:rsid w:val="00766FD1"/>
    <w:rsid w:val="007704BA"/>
    <w:rsid w:val="007714B8"/>
    <w:rsid w:val="007737BE"/>
    <w:rsid w:val="00773B69"/>
    <w:rsid w:val="00773E21"/>
    <w:rsid w:val="00774948"/>
    <w:rsid w:val="00775DBA"/>
    <w:rsid w:val="00776A8F"/>
    <w:rsid w:val="00777E2B"/>
    <w:rsid w:val="00777EE5"/>
    <w:rsid w:val="00782F78"/>
    <w:rsid w:val="00783132"/>
    <w:rsid w:val="00783677"/>
    <w:rsid w:val="00784836"/>
    <w:rsid w:val="007861C6"/>
    <w:rsid w:val="007869EF"/>
    <w:rsid w:val="00786A9E"/>
    <w:rsid w:val="0079007A"/>
    <w:rsid w:val="0079023E"/>
    <w:rsid w:val="007912EF"/>
    <w:rsid w:val="007919A2"/>
    <w:rsid w:val="00791A0F"/>
    <w:rsid w:val="007929BE"/>
    <w:rsid w:val="007932CF"/>
    <w:rsid w:val="00793346"/>
    <w:rsid w:val="00795CE6"/>
    <w:rsid w:val="007A1C00"/>
    <w:rsid w:val="007A2537"/>
    <w:rsid w:val="007A2854"/>
    <w:rsid w:val="007A43E3"/>
    <w:rsid w:val="007A4695"/>
    <w:rsid w:val="007A5931"/>
    <w:rsid w:val="007A6583"/>
    <w:rsid w:val="007A6EF8"/>
    <w:rsid w:val="007A7ACC"/>
    <w:rsid w:val="007B129B"/>
    <w:rsid w:val="007B1589"/>
    <w:rsid w:val="007B2196"/>
    <w:rsid w:val="007B282A"/>
    <w:rsid w:val="007B3380"/>
    <w:rsid w:val="007B34FC"/>
    <w:rsid w:val="007B4957"/>
    <w:rsid w:val="007B4D21"/>
    <w:rsid w:val="007B5926"/>
    <w:rsid w:val="007B61E0"/>
    <w:rsid w:val="007B7D61"/>
    <w:rsid w:val="007C0A46"/>
    <w:rsid w:val="007C2175"/>
    <w:rsid w:val="007C2381"/>
    <w:rsid w:val="007C3806"/>
    <w:rsid w:val="007C38D5"/>
    <w:rsid w:val="007C3C57"/>
    <w:rsid w:val="007C4397"/>
    <w:rsid w:val="007C603B"/>
    <w:rsid w:val="007C7454"/>
    <w:rsid w:val="007D0AB6"/>
    <w:rsid w:val="007D0B9D"/>
    <w:rsid w:val="007D105F"/>
    <w:rsid w:val="007D19B0"/>
    <w:rsid w:val="007D1DB9"/>
    <w:rsid w:val="007D2CBD"/>
    <w:rsid w:val="007D6095"/>
    <w:rsid w:val="007D707B"/>
    <w:rsid w:val="007D73D6"/>
    <w:rsid w:val="007E0C78"/>
    <w:rsid w:val="007E250D"/>
    <w:rsid w:val="007E2B69"/>
    <w:rsid w:val="007E308D"/>
    <w:rsid w:val="007E3F20"/>
    <w:rsid w:val="007E4180"/>
    <w:rsid w:val="007E4CC9"/>
    <w:rsid w:val="007E4EAB"/>
    <w:rsid w:val="007E5E60"/>
    <w:rsid w:val="007E61BD"/>
    <w:rsid w:val="007E64FD"/>
    <w:rsid w:val="007E6933"/>
    <w:rsid w:val="007E74A3"/>
    <w:rsid w:val="007E7FA2"/>
    <w:rsid w:val="007F0D2C"/>
    <w:rsid w:val="007F1129"/>
    <w:rsid w:val="007F1BAF"/>
    <w:rsid w:val="007F1C19"/>
    <w:rsid w:val="007F232C"/>
    <w:rsid w:val="007F2335"/>
    <w:rsid w:val="007F33F4"/>
    <w:rsid w:val="007F498F"/>
    <w:rsid w:val="007F547E"/>
    <w:rsid w:val="007F7CB1"/>
    <w:rsid w:val="00800497"/>
    <w:rsid w:val="00800581"/>
    <w:rsid w:val="00800B98"/>
    <w:rsid w:val="008025F5"/>
    <w:rsid w:val="00804952"/>
    <w:rsid w:val="00805B45"/>
    <w:rsid w:val="0080679D"/>
    <w:rsid w:val="008069F2"/>
    <w:rsid w:val="008108AC"/>
    <w:rsid w:val="008108B0"/>
    <w:rsid w:val="00810EA8"/>
    <w:rsid w:val="00811B20"/>
    <w:rsid w:val="00812ABF"/>
    <w:rsid w:val="008141BF"/>
    <w:rsid w:val="00814352"/>
    <w:rsid w:val="008152B1"/>
    <w:rsid w:val="00815DCB"/>
    <w:rsid w:val="00817344"/>
    <w:rsid w:val="008204A6"/>
    <w:rsid w:val="008212DD"/>
    <w:rsid w:val="0082296E"/>
    <w:rsid w:val="00823500"/>
    <w:rsid w:val="00823EDF"/>
    <w:rsid w:val="00823FA3"/>
    <w:rsid w:val="00824099"/>
    <w:rsid w:val="00825054"/>
    <w:rsid w:val="008251B9"/>
    <w:rsid w:val="00826CE4"/>
    <w:rsid w:val="0082739B"/>
    <w:rsid w:val="00827635"/>
    <w:rsid w:val="0082778E"/>
    <w:rsid w:val="0082785F"/>
    <w:rsid w:val="00831025"/>
    <w:rsid w:val="00831345"/>
    <w:rsid w:val="00831C50"/>
    <w:rsid w:val="008335E2"/>
    <w:rsid w:val="008350CD"/>
    <w:rsid w:val="0084132A"/>
    <w:rsid w:val="00841531"/>
    <w:rsid w:val="0084187E"/>
    <w:rsid w:val="00841AAD"/>
    <w:rsid w:val="00843DE1"/>
    <w:rsid w:val="008459DC"/>
    <w:rsid w:val="008465C8"/>
    <w:rsid w:val="00851848"/>
    <w:rsid w:val="00851AE4"/>
    <w:rsid w:val="00854043"/>
    <w:rsid w:val="008567B9"/>
    <w:rsid w:val="008575B9"/>
    <w:rsid w:val="008602B5"/>
    <w:rsid w:val="008637D9"/>
    <w:rsid w:val="008639C6"/>
    <w:rsid w:val="00863EA1"/>
    <w:rsid w:val="008661A8"/>
    <w:rsid w:val="00866C7F"/>
    <w:rsid w:val="00867AC1"/>
    <w:rsid w:val="00867B42"/>
    <w:rsid w:val="00867FBC"/>
    <w:rsid w:val="0087079E"/>
    <w:rsid w:val="00870A44"/>
    <w:rsid w:val="00872171"/>
    <w:rsid w:val="00872270"/>
    <w:rsid w:val="00872B46"/>
    <w:rsid w:val="0087390E"/>
    <w:rsid w:val="008742AF"/>
    <w:rsid w:val="008748E2"/>
    <w:rsid w:val="0087571F"/>
    <w:rsid w:val="00876BFF"/>
    <w:rsid w:val="008772D7"/>
    <w:rsid w:val="00881C7E"/>
    <w:rsid w:val="00882738"/>
    <w:rsid w:val="00882A1E"/>
    <w:rsid w:val="0088368F"/>
    <w:rsid w:val="008851A9"/>
    <w:rsid w:val="008875C3"/>
    <w:rsid w:val="00887E8A"/>
    <w:rsid w:val="00890FEB"/>
    <w:rsid w:val="00891AAF"/>
    <w:rsid w:val="00892134"/>
    <w:rsid w:val="00894F61"/>
    <w:rsid w:val="00895729"/>
    <w:rsid w:val="008978BB"/>
    <w:rsid w:val="008A03C3"/>
    <w:rsid w:val="008A0BE9"/>
    <w:rsid w:val="008A0E84"/>
    <w:rsid w:val="008A1F21"/>
    <w:rsid w:val="008A490C"/>
    <w:rsid w:val="008A743F"/>
    <w:rsid w:val="008A75F1"/>
    <w:rsid w:val="008B0F06"/>
    <w:rsid w:val="008B12C7"/>
    <w:rsid w:val="008B1C87"/>
    <w:rsid w:val="008B4CB1"/>
    <w:rsid w:val="008B6F0A"/>
    <w:rsid w:val="008B751A"/>
    <w:rsid w:val="008B7E89"/>
    <w:rsid w:val="008C0004"/>
    <w:rsid w:val="008C0970"/>
    <w:rsid w:val="008C22EE"/>
    <w:rsid w:val="008C23BE"/>
    <w:rsid w:val="008C3F6D"/>
    <w:rsid w:val="008C4C24"/>
    <w:rsid w:val="008C4D45"/>
    <w:rsid w:val="008C6793"/>
    <w:rsid w:val="008D2944"/>
    <w:rsid w:val="008D2CF7"/>
    <w:rsid w:val="008D2CFF"/>
    <w:rsid w:val="008D2E5C"/>
    <w:rsid w:val="008D4344"/>
    <w:rsid w:val="008D4F49"/>
    <w:rsid w:val="008D55BE"/>
    <w:rsid w:val="008D55E2"/>
    <w:rsid w:val="008D7B30"/>
    <w:rsid w:val="008E0084"/>
    <w:rsid w:val="008E0ADA"/>
    <w:rsid w:val="008E5575"/>
    <w:rsid w:val="008E5CBA"/>
    <w:rsid w:val="008E628C"/>
    <w:rsid w:val="008E65EA"/>
    <w:rsid w:val="008E7316"/>
    <w:rsid w:val="008E737C"/>
    <w:rsid w:val="008F001D"/>
    <w:rsid w:val="008F3682"/>
    <w:rsid w:val="008F6BE5"/>
    <w:rsid w:val="008F76D2"/>
    <w:rsid w:val="009003E9"/>
    <w:rsid w:val="00900C26"/>
    <w:rsid w:val="009016D0"/>
    <w:rsid w:val="0090197F"/>
    <w:rsid w:val="0090392E"/>
    <w:rsid w:val="00903C1A"/>
    <w:rsid w:val="00903C58"/>
    <w:rsid w:val="00905ACB"/>
    <w:rsid w:val="00906DDC"/>
    <w:rsid w:val="0090778E"/>
    <w:rsid w:val="00907E96"/>
    <w:rsid w:val="00911C4F"/>
    <w:rsid w:val="00913B6E"/>
    <w:rsid w:val="00914651"/>
    <w:rsid w:val="009151B5"/>
    <w:rsid w:val="009162B8"/>
    <w:rsid w:val="0091695B"/>
    <w:rsid w:val="00917FBB"/>
    <w:rsid w:val="009210F0"/>
    <w:rsid w:val="00921DDF"/>
    <w:rsid w:val="009221C8"/>
    <w:rsid w:val="009260CE"/>
    <w:rsid w:val="00926D4B"/>
    <w:rsid w:val="009272CA"/>
    <w:rsid w:val="00927FCD"/>
    <w:rsid w:val="00931436"/>
    <w:rsid w:val="0093379B"/>
    <w:rsid w:val="00934E09"/>
    <w:rsid w:val="00936253"/>
    <w:rsid w:val="00936C04"/>
    <w:rsid w:val="00936F93"/>
    <w:rsid w:val="009401F2"/>
    <w:rsid w:val="009423C8"/>
    <w:rsid w:val="00943C8E"/>
    <w:rsid w:val="00943CB0"/>
    <w:rsid w:val="00943D4A"/>
    <w:rsid w:val="009451BE"/>
    <w:rsid w:val="0094640B"/>
    <w:rsid w:val="00947F0F"/>
    <w:rsid w:val="00950AA2"/>
    <w:rsid w:val="00951591"/>
    <w:rsid w:val="0095254B"/>
    <w:rsid w:val="009526F6"/>
    <w:rsid w:val="00952DD4"/>
    <w:rsid w:val="009564C1"/>
    <w:rsid w:val="009568CD"/>
    <w:rsid w:val="009573B6"/>
    <w:rsid w:val="009577FE"/>
    <w:rsid w:val="00960ED5"/>
    <w:rsid w:val="00961512"/>
    <w:rsid w:val="009619F6"/>
    <w:rsid w:val="009626FD"/>
    <w:rsid w:val="00963A54"/>
    <w:rsid w:val="00963C5B"/>
    <w:rsid w:val="00963DE0"/>
    <w:rsid w:val="009640E6"/>
    <w:rsid w:val="009651E8"/>
    <w:rsid w:val="009654C2"/>
    <w:rsid w:val="00966060"/>
    <w:rsid w:val="009662DE"/>
    <w:rsid w:val="00966EBC"/>
    <w:rsid w:val="0096705C"/>
    <w:rsid w:val="00967467"/>
    <w:rsid w:val="00970FED"/>
    <w:rsid w:val="0097101A"/>
    <w:rsid w:val="00972B3E"/>
    <w:rsid w:val="009730AB"/>
    <w:rsid w:val="0097324E"/>
    <w:rsid w:val="00973E92"/>
    <w:rsid w:val="00974719"/>
    <w:rsid w:val="009779E1"/>
    <w:rsid w:val="009815FC"/>
    <w:rsid w:val="00981F9C"/>
    <w:rsid w:val="00982284"/>
    <w:rsid w:val="00982EA4"/>
    <w:rsid w:val="00983BBF"/>
    <w:rsid w:val="00986358"/>
    <w:rsid w:val="00986DEC"/>
    <w:rsid w:val="00987A88"/>
    <w:rsid w:val="00992135"/>
    <w:rsid w:val="00993B55"/>
    <w:rsid w:val="0099436B"/>
    <w:rsid w:val="00995C88"/>
    <w:rsid w:val="0099658E"/>
    <w:rsid w:val="00997029"/>
    <w:rsid w:val="009978EB"/>
    <w:rsid w:val="009A1562"/>
    <w:rsid w:val="009A1AEC"/>
    <w:rsid w:val="009A1E65"/>
    <w:rsid w:val="009A3F0B"/>
    <w:rsid w:val="009A537B"/>
    <w:rsid w:val="009A5F8B"/>
    <w:rsid w:val="009A6327"/>
    <w:rsid w:val="009A66AB"/>
    <w:rsid w:val="009A724E"/>
    <w:rsid w:val="009A7B10"/>
    <w:rsid w:val="009B0F38"/>
    <w:rsid w:val="009B1045"/>
    <w:rsid w:val="009B1703"/>
    <w:rsid w:val="009B1FCB"/>
    <w:rsid w:val="009B2205"/>
    <w:rsid w:val="009B3296"/>
    <w:rsid w:val="009B53A7"/>
    <w:rsid w:val="009B55EE"/>
    <w:rsid w:val="009B6267"/>
    <w:rsid w:val="009C1956"/>
    <w:rsid w:val="009C65D5"/>
    <w:rsid w:val="009D3897"/>
    <w:rsid w:val="009D63C6"/>
    <w:rsid w:val="009D690D"/>
    <w:rsid w:val="009D6B02"/>
    <w:rsid w:val="009D7239"/>
    <w:rsid w:val="009D72F3"/>
    <w:rsid w:val="009D7C5C"/>
    <w:rsid w:val="009D7DFB"/>
    <w:rsid w:val="009E09CB"/>
    <w:rsid w:val="009E301D"/>
    <w:rsid w:val="009E5457"/>
    <w:rsid w:val="009E5A81"/>
    <w:rsid w:val="009E65B6"/>
    <w:rsid w:val="009E705E"/>
    <w:rsid w:val="009E7D7E"/>
    <w:rsid w:val="009F10B3"/>
    <w:rsid w:val="009F2FEF"/>
    <w:rsid w:val="009F3498"/>
    <w:rsid w:val="009F3795"/>
    <w:rsid w:val="009F6435"/>
    <w:rsid w:val="009F654F"/>
    <w:rsid w:val="009F6B0E"/>
    <w:rsid w:val="009F6D66"/>
    <w:rsid w:val="009F703D"/>
    <w:rsid w:val="009F7BA7"/>
    <w:rsid w:val="00A01A1F"/>
    <w:rsid w:val="00A029AC"/>
    <w:rsid w:val="00A02E18"/>
    <w:rsid w:val="00A035CC"/>
    <w:rsid w:val="00A03A3B"/>
    <w:rsid w:val="00A060F9"/>
    <w:rsid w:val="00A067B0"/>
    <w:rsid w:val="00A07344"/>
    <w:rsid w:val="00A07BEB"/>
    <w:rsid w:val="00A11EE5"/>
    <w:rsid w:val="00A11F5C"/>
    <w:rsid w:val="00A140A6"/>
    <w:rsid w:val="00A14DDB"/>
    <w:rsid w:val="00A2099B"/>
    <w:rsid w:val="00A21373"/>
    <w:rsid w:val="00A21913"/>
    <w:rsid w:val="00A22049"/>
    <w:rsid w:val="00A23B48"/>
    <w:rsid w:val="00A252B7"/>
    <w:rsid w:val="00A25DAF"/>
    <w:rsid w:val="00A26C03"/>
    <w:rsid w:val="00A27BEA"/>
    <w:rsid w:val="00A3038B"/>
    <w:rsid w:val="00A304B4"/>
    <w:rsid w:val="00A30BD0"/>
    <w:rsid w:val="00A317D4"/>
    <w:rsid w:val="00A32342"/>
    <w:rsid w:val="00A349A8"/>
    <w:rsid w:val="00A35353"/>
    <w:rsid w:val="00A35A84"/>
    <w:rsid w:val="00A4100A"/>
    <w:rsid w:val="00A42AC3"/>
    <w:rsid w:val="00A42EFE"/>
    <w:rsid w:val="00A430CF"/>
    <w:rsid w:val="00A45DBD"/>
    <w:rsid w:val="00A47B16"/>
    <w:rsid w:val="00A50482"/>
    <w:rsid w:val="00A51D8E"/>
    <w:rsid w:val="00A52046"/>
    <w:rsid w:val="00A52E2C"/>
    <w:rsid w:val="00A5386D"/>
    <w:rsid w:val="00A54309"/>
    <w:rsid w:val="00A55B1E"/>
    <w:rsid w:val="00A56B3D"/>
    <w:rsid w:val="00A61989"/>
    <w:rsid w:val="00A62B0D"/>
    <w:rsid w:val="00A63D05"/>
    <w:rsid w:val="00A67C22"/>
    <w:rsid w:val="00A710C6"/>
    <w:rsid w:val="00A718FC"/>
    <w:rsid w:val="00A72E7D"/>
    <w:rsid w:val="00A730A2"/>
    <w:rsid w:val="00A7395F"/>
    <w:rsid w:val="00A746C4"/>
    <w:rsid w:val="00A751C8"/>
    <w:rsid w:val="00A75763"/>
    <w:rsid w:val="00A759D5"/>
    <w:rsid w:val="00A76525"/>
    <w:rsid w:val="00A77A62"/>
    <w:rsid w:val="00A81015"/>
    <w:rsid w:val="00A8276D"/>
    <w:rsid w:val="00A82D58"/>
    <w:rsid w:val="00A84FD8"/>
    <w:rsid w:val="00A8537C"/>
    <w:rsid w:val="00A858F1"/>
    <w:rsid w:val="00A85D1B"/>
    <w:rsid w:val="00A8730D"/>
    <w:rsid w:val="00A92212"/>
    <w:rsid w:val="00A94497"/>
    <w:rsid w:val="00A94CC4"/>
    <w:rsid w:val="00A96322"/>
    <w:rsid w:val="00AA07F5"/>
    <w:rsid w:val="00AA1057"/>
    <w:rsid w:val="00AA1CEC"/>
    <w:rsid w:val="00AA2C5F"/>
    <w:rsid w:val="00AA3058"/>
    <w:rsid w:val="00AA4A3C"/>
    <w:rsid w:val="00AA7EE1"/>
    <w:rsid w:val="00AB0066"/>
    <w:rsid w:val="00AB2B50"/>
    <w:rsid w:val="00AB2B93"/>
    <w:rsid w:val="00AB37DE"/>
    <w:rsid w:val="00AB3C3E"/>
    <w:rsid w:val="00AB652A"/>
    <w:rsid w:val="00AB77FC"/>
    <w:rsid w:val="00AB7E5B"/>
    <w:rsid w:val="00AB7FAC"/>
    <w:rsid w:val="00AC0E36"/>
    <w:rsid w:val="00AC4408"/>
    <w:rsid w:val="00AC4FF3"/>
    <w:rsid w:val="00AC5AD7"/>
    <w:rsid w:val="00AC7313"/>
    <w:rsid w:val="00AD007B"/>
    <w:rsid w:val="00AD15E0"/>
    <w:rsid w:val="00AD204F"/>
    <w:rsid w:val="00AD2148"/>
    <w:rsid w:val="00AD3BE9"/>
    <w:rsid w:val="00AD3FA0"/>
    <w:rsid w:val="00AD414C"/>
    <w:rsid w:val="00AD6B4E"/>
    <w:rsid w:val="00AE0808"/>
    <w:rsid w:val="00AE0EF1"/>
    <w:rsid w:val="00AE10BD"/>
    <w:rsid w:val="00AE26DC"/>
    <w:rsid w:val="00AE27B6"/>
    <w:rsid w:val="00AE27F8"/>
    <w:rsid w:val="00AE2948"/>
    <w:rsid w:val="00AE2BB8"/>
    <w:rsid w:val="00AE3AED"/>
    <w:rsid w:val="00AE4F63"/>
    <w:rsid w:val="00AE5A53"/>
    <w:rsid w:val="00AE64CD"/>
    <w:rsid w:val="00AE6AAD"/>
    <w:rsid w:val="00AE6B18"/>
    <w:rsid w:val="00AE7AC2"/>
    <w:rsid w:val="00AE7D7A"/>
    <w:rsid w:val="00AF2348"/>
    <w:rsid w:val="00AF2452"/>
    <w:rsid w:val="00AF2AB6"/>
    <w:rsid w:val="00AF30AE"/>
    <w:rsid w:val="00AF5F5E"/>
    <w:rsid w:val="00AF7160"/>
    <w:rsid w:val="00B000CB"/>
    <w:rsid w:val="00B00916"/>
    <w:rsid w:val="00B0097B"/>
    <w:rsid w:val="00B00ABB"/>
    <w:rsid w:val="00B028AC"/>
    <w:rsid w:val="00B0319C"/>
    <w:rsid w:val="00B05072"/>
    <w:rsid w:val="00B06928"/>
    <w:rsid w:val="00B06DF2"/>
    <w:rsid w:val="00B0715B"/>
    <w:rsid w:val="00B07301"/>
    <w:rsid w:val="00B073D6"/>
    <w:rsid w:val="00B110AE"/>
    <w:rsid w:val="00B1115E"/>
    <w:rsid w:val="00B12009"/>
    <w:rsid w:val="00B123A8"/>
    <w:rsid w:val="00B13844"/>
    <w:rsid w:val="00B1484A"/>
    <w:rsid w:val="00B14C0D"/>
    <w:rsid w:val="00B15915"/>
    <w:rsid w:val="00B17633"/>
    <w:rsid w:val="00B2057B"/>
    <w:rsid w:val="00B21A41"/>
    <w:rsid w:val="00B224DE"/>
    <w:rsid w:val="00B226DD"/>
    <w:rsid w:val="00B23F08"/>
    <w:rsid w:val="00B24C07"/>
    <w:rsid w:val="00B27A17"/>
    <w:rsid w:val="00B31543"/>
    <w:rsid w:val="00B319A6"/>
    <w:rsid w:val="00B31C62"/>
    <w:rsid w:val="00B32A8F"/>
    <w:rsid w:val="00B32D24"/>
    <w:rsid w:val="00B41070"/>
    <w:rsid w:val="00B41C36"/>
    <w:rsid w:val="00B4223B"/>
    <w:rsid w:val="00B4246F"/>
    <w:rsid w:val="00B43257"/>
    <w:rsid w:val="00B43268"/>
    <w:rsid w:val="00B44B03"/>
    <w:rsid w:val="00B4617C"/>
    <w:rsid w:val="00B46C99"/>
    <w:rsid w:val="00B4783A"/>
    <w:rsid w:val="00B47B2F"/>
    <w:rsid w:val="00B47C22"/>
    <w:rsid w:val="00B506F6"/>
    <w:rsid w:val="00B5118B"/>
    <w:rsid w:val="00B55064"/>
    <w:rsid w:val="00B56976"/>
    <w:rsid w:val="00B573A4"/>
    <w:rsid w:val="00B57B26"/>
    <w:rsid w:val="00B61E90"/>
    <w:rsid w:val="00B6413D"/>
    <w:rsid w:val="00B64D60"/>
    <w:rsid w:val="00B66282"/>
    <w:rsid w:val="00B67BAA"/>
    <w:rsid w:val="00B67F75"/>
    <w:rsid w:val="00B730CD"/>
    <w:rsid w:val="00B73DBC"/>
    <w:rsid w:val="00B73FBF"/>
    <w:rsid w:val="00B74696"/>
    <w:rsid w:val="00B74B8C"/>
    <w:rsid w:val="00B7723B"/>
    <w:rsid w:val="00B80144"/>
    <w:rsid w:val="00B81155"/>
    <w:rsid w:val="00B8142D"/>
    <w:rsid w:val="00B81E27"/>
    <w:rsid w:val="00B82140"/>
    <w:rsid w:val="00B8280C"/>
    <w:rsid w:val="00B83832"/>
    <w:rsid w:val="00B83DAE"/>
    <w:rsid w:val="00B8430C"/>
    <w:rsid w:val="00B84BBD"/>
    <w:rsid w:val="00B85195"/>
    <w:rsid w:val="00B85928"/>
    <w:rsid w:val="00B90E84"/>
    <w:rsid w:val="00B91156"/>
    <w:rsid w:val="00B91ABF"/>
    <w:rsid w:val="00B9320A"/>
    <w:rsid w:val="00B9347A"/>
    <w:rsid w:val="00B95010"/>
    <w:rsid w:val="00BA06AB"/>
    <w:rsid w:val="00BA07AF"/>
    <w:rsid w:val="00BA1223"/>
    <w:rsid w:val="00BA14CD"/>
    <w:rsid w:val="00BA31FF"/>
    <w:rsid w:val="00BA43FB"/>
    <w:rsid w:val="00BA5D8D"/>
    <w:rsid w:val="00BA7974"/>
    <w:rsid w:val="00BB2450"/>
    <w:rsid w:val="00BB2598"/>
    <w:rsid w:val="00BB35C3"/>
    <w:rsid w:val="00BB4B46"/>
    <w:rsid w:val="00BB4DEB"/>
    <w:rsid w:val="00BB4E8F"/>
    <w:rsid w:val="00BB4E95"/>
    <w:rsid w:val="00BB5D6E"/>
    <w:rsid w:val="00BB74CA"/>
    <w:rsid w:val="00BC00AE"/>
    <w:rsid w:val="00BC127D"/>
    <w:rsid w:val="00BC1FE6"/>
    <w:rsid w:val="00BC4225"/>
    <w:rsid w:val="00BC6434"/>
    <w:rsid w:val="00BC6CF1"/>
    <w:rsid w:val="00BD1096"/>
    <w:rsid w:val="00BD1D86"/>
    <w:rsid w:val="00BD204F"/>
    <w:rsid w:val="00BD682B"/>
    <w:rsid w:val="00BD6B15"/>
    <w:rsid w:val="00BE1775"/>
    <w:rsid w:val="00BE20A6"/>
    <w:rsid w:val="00BE293D"/>
    <w:rsid w:val="00BE31EE"/>
    <w:rsid w:val="00BE3C23"/>
    <w:rsid w:val="00BE424A"/>
    <w:rsid w:val="00BE6196"/>
    <w:rsid w:val="00BE624B"/>
    <w:rsid w:val="00BE6809"/>
    <w:rsid w:val="00BF0187"/>
    <w:rsid w:val="00BF0554"/>
    <w:rsid w:val="00BF0705"/>
    <w:rsid w:val="00BF0CAA"/>
    <w:rsid w:val="00BF2743"/>
    <w:rsid w:val="00BF2919"/>
    <w:rsid w:val="00BF312E"/>
    <w:rsid w:val="00BF5D42"/>
    <w:rsid w:val="00BF6520"/>
    <w:rsid w:val="00BF700E"/>
    <w:rsid w:val="00BF7906"/>
    <w:rsid w:val="00C003D7"/>
    <w:rsid w:val="00C01B94"/>
    <w:rsid w:val="00C028A3"/>
    <w:rsid w:val="00C030A1"/>
    <w:rsid w:val="00C03724"/>
    <w:rsid w:val="00C04995"/>
    <w:rsid w:val="00C05AF9"/>
    <w:rsid w:val="00C061B6"/>
    <w:rsid w:val="00C07D56"/>
    <w:rsid w:val="00C07F68"/>
    <w:rsid w:val="00C11E40"/>
    <w:rsid w:val="00C12982"/>
    <w:rsid w:val="00C139A6"/>
    <w:rsid w:val="00C13C6B"/>
    <w:rsid w:val="00C13EF8"/>
    <w:rsid w:val="00C14401"/>
    <w:rsid w:val="00C155A5"/>
    <w:rsid w:val="00C21439"/>
    <w:rsid w:val="00C217F3"/>
    <w:rsid w:val="00C2320A"/>
    <w:rsid w:val="00C24098"/>
    <w:rsid w:val="00C2446C"/>
    <w:rsid w:val="00C2599C"/>
    <w:rsid w:val="00C25B45"/>
    <w:rsid w:val="00C265BC"/>
    <w:rsid w:val="00C3078A"/>
    <w:rsid w:val="00C32822"/>
    <w:rsid w:val="00C32BC3"/>
    <w:rsid w:val="00C33814"/>
    <w:rsid w:val="00C36AE5"/>
    <w:rsid w:val="00C36D1F"/>
    <w:rsid w:val="00C4085A"/>
    <w:rsid w:val="00C41E6C"/>
    <w:rsid w:val="00C41F17"/>
    <w:rsid w:val="00C427A3"/>
    <w:rsid w:val="00C43201"/>
    <w:rsid w:val="00C43D09"/>
    <w:rsid w:val="00C445A9"/>
    <w:rsid w:val="00C4469F"/>
    <w:rsid w:val="00C450AE"/>
    <w:rsid w:val="00C45D2F"/>
    <w:rsid w:val="00C45EE5"/>
    <w:rsid w:val="00C46292"/>
    <w:rsid w:val="00C471D6"/>
    <w:rsid w:val="00C5280D"/>
    <w:rsid w:val="00C537A8"/>
    <w:rsid w:val="00C53B06"/>
    <w:rsid w:val="00C54E09"/>
    <w:rsid w:val="00C5528A"/>
    <w:rsid w:val="00C55CD0"/>
    <w:rsid w:val="00C5663E"/>
    <w:rsid w:val="00C5708B"/>
    <w:rsid w:val="00C5791C"/>
    <w:rsid w:val="00C57943"/>
    <w:rsid w:val="00C60950"/>
    <w:rsid w:val="00C61060"/>
    <w:rsid w:val="00C63264"/>
    <w:rsid w:val="00C648FE"/>
    <w:rsid w:val="00C66290"/>
    <w:rsid w:val="00C7024B"/>
    <w:rsid w:val="00C72054"/>
    <w:rsid w:val="00C72B76"/>
    <w:rsid w:val="00C72B7A"/>
    <w:rsid w:val="00C737EE"/>
    <w:rsid w:val="00C7628F"/>
    <w:rsid w:val="00C81D37"/>
    <w:rsid w:val="00C834BB"/>
    <w:rsid w:val="00C84E6C"/>
    <w:rsid w:val="00C857A6"/>
    <w:rsid w:val="00C85DA0"/>
    <w:rsid w:val="00C91148"/>
    <w:rsid w:val="00C912EC"/>
    <w:rsid w:val="00C94A76"/>
    <w:rsid w:val="00C973F2"/>
    <w:rsid w:val="00CA143A"/>
    <w:rsid w:val="00CA17AE"/>
    <w:rsid w:val="00CA2268"/>
    <w:rsid w:val="00CA434E"/>
    <w:rsid w:val="00CA72BD"/>
    <w:rsid w:val="00CA774A"/>
    <w:rsid w:val="00CB2023"/>
    <w:rsid w:val="00CB236C"/>
    <w:rsid w:val="00CB272B"/>
    <w:rsid w:val="00CB2A1F"/>
    <w:rsid w:val="00CB3B62"/>
    <w:rsid w:val="00CB3F57"/>
    <w:rsid w:val="00CB5B79"/>
    <w:rsid w:val="00CC027F"/>
    <w:rsid w:val="00CC11B0"/>
    <w:rsid w:val="00CC366F"/>
    <w:rsid w:val="00CC46D3"/>
    <w:rsid w:val="00CC4E63"/>
    <w:rsid w:val="00CC6649"/>
    <w:rsid w:val="00CC7501"/>
    <w:rsid w:val="00CD078E"/>
    <w:rsid w:val="00CD0DE8"/>
    <w:rsid w:val="00CD233D"/>
    <w:rsid w:val="00CD339B"/>
    <w:rsid w:val="00CD4FA6"/>
    <w:rsid w:val="00CD5150"/>
    <w:rsid w:val="00CD51B2"/>
    <w:rsid w:val="00CD5488"/>
    <w:rsid w:val="00CD7151"/>
    <w:rsid w:val="00CD75DA"/>
    <w:rsid w:val="00CE0451"/>
    <w:rsid w:val="00CE0AB0"/>
    <w:rsid w:val="00CE1318"/>
    <w:rsid w:val="00CE1DBE"/>
    <w:rsid w:val="00CE2BBC"/>
    <w:rsid w:val="00CE369C"/>
    <w:rsid w:val="00CE4555"/>
    <w:rsid w:val="00CE4EAD"/>
    <w:rsid w:val="00CF1945"/>
    <w:rsid w:val="00CF3F54"/>
    <w:rsid w:val="00CF43A8"/>
    <w:rsid w:val="00CF446E"/>
    <w:rsid w:val="00CF4A0E"/>
    <w:rsid w:val="00CF7E36"/>
    <w:rsid w:val="00D0024F"/>
    <w:rsid w:val="00D0049D"/>
    <w:rsid w:val="00D00A01"/>
    <w:rsid w:val="00D030EC"/>
    <w:rsid w:val="00D03384"/>
    <w:rsid w:val="00D03913"/>
    <w:rsid w:val="00D0409A"/>
    <w:rsid w:val="00D047FD"/>
    <w:rsid w:val="00D0561C"/>
    <w:rsid w:val="00D1208E"/>
    <w:rsid w:val="00D12429"/>
    <w:rsid w:val="00D13F48"/>
    <w:rsid w:val="00D13FF5"/>
    <w:rsid w:val="00D143B1"/>
    <w:rsid w:val="00D148FC"/>
    <w:rsid w:val="00D149CB"/>
    <w:rsid w:val="00D14C26"/>
    <w:rsid w:val="00D1574E"/>
    <w:rsid w:val="00D157F3"/>
    <w:rsid w:val="00D15B86"/>
    <w:rsid w:val="00D20CF2"/>
    <w:rsid w:val="00D212A4"/>
    <w:rsid w:val="00D2138E"/>
    <w:rsid w:val="00D21970"/>
    <w:rsid w:val="00D23C0C"/>
    <w:rsid w:val="00D23DBA"/>
    <w:rsid w:val="00D2471C"/>
    <w:rsid w:val="00D253B7"/>
    <w:rsid w:val="00D25D7A"/>
    <w:rsid w:val="00D2786F"/>
    <w:rsid w:val="00D279E2"/>
    <w:rsid w:val="00D32CBD"/>
    <w:rsid w:val="00D32E62"/>
    <w:rsid w:val="00D344E2"/>
    <w:rsid w:val="00D3489C"/>
    <w:rsid w:val="00D36A2C"/>
    <w:rsid w:val="00D36BB6"/>
    <w:rsid w:val="00D37011"/>
    <w:rsid w:val="00D3708D"/>
    <w:rsid w:val="00D4039B"/>
    <w:rsid w:val="00D40426"/>
    <w:rsid w:val="00D41864"/>
    <w:rsid w:val="00D41F3B"/>
    <w:rsid w:val="00D425AB"/>
    <w:rsid w:val="00D43723"/>
    <w:rsid w:val="00D44380"/>
    <w:rsid w:val="00D445D2"/>
    <w:rsid w:val="00D45645"/>
    <w:rsid w:val="00D468E5"/>
    <w:rsid w:val="00D50C39"/>
    <w:rsid w:val="00D50E4E"/>
    <w:rsid w:val="00D50F91"/>
    <w:rsid w:val="00D512B5"/>
    <w:rsid w:val="00D53312"/>
    <w:rsid w:val="00D53CB8"/>
    <w:rsid w:val="00D5616B"/>
    <w:rsid w:val="00D5677D"/>
    <w:rsid w:val="00D57145"/>
    <w:rsid w:val="00D574A3"/>
    <w:rsid w:val="00D5796B"/>
    <w:rsid w:val="00D57C96"/>
    <w:rsid w:val="00D600FF"/>
    <w:rsid w:val="00D61FCC"/>
    <w:rsid w:val="00D620DE"/>
    <w:rsid w:val="00D6220C"/>
    <w:rsid w:val="00D630AF"/>
    <w:rsid w:val="00D63391"/>
    <w:rsid w:val="00D63393"/>
    <w:rsid w:val="00D6355A"/>
    <w:rsid w:val="00D63B97"/>
    <w:rsid w:val="00D65F0E"/>
    <w:rsid w:val="00D70608"/>
    <w:rsid w:val="00D709E1"/>
    <w:rsid w:val="00D74595"/>
    <w:rsid w:val="00D76D6C"/>
    <w:rsid w:val="00D778C3"/>
    <w:rsid w:val="00D8126D"/>
    <w:rsid w:val="00D82752"/>
    <w:rsid w:val="00D83844"/>
    <w:rsid w:val="00D84241"/>
    <w:rsid w:val="00D84577"/>
    <w:rsid w:val="00D84682"/>
    <w:rsid w:val="00D86370"/>
    <w:rsid w:val="00D91203"/>
    <w:rsid w:val="00D91D50"/>
    <w:rsid w:val="00D923F2"/>
    <w:rsid w:val="00D941C7"/>
    <w:rsid w:val="00D950FE"/>
    <w:rsid w:val="00D95174"/>
    <w:rsid w:val="00D956D3"/>
    <w:rsid w:val="00D96453"/>
    <w:rsid w:val="00DA1EC3"/>
    <w:rsid w:val="00DA2479"/>
    <w:rsid w:val="00DA4E6F"/>
    <w:rsid w:val="00DA66B8"/>
    <w:rsid w:val="00DA6F36"/>
    <w:rsid w:val="00DB031C"/>
    <w:rsid w:val="00DB0ACD"/>
    <w:rsid w:val="00DB0B04"/>
    <w:rsid w:val="00DB13C3"/>
    <w:rsid w:val="00DB1CE3"/>
    <w:rsid w:val="00DB21C8"/>
    <w:rsid w:val="00DB3794"/>
    <w:rsid w:val="00DB596E"/>
    <w:rsid w:val="00DB6DCA"/>
    <w:rsid w:val="00DC00EA"/>
    <w:rsid w:val="00DC0A24"/>
    <w:rsid w:val="00DC1E7E"/>
    <w:rsid w:val="00DC2100"/>
    <w:rsid w:val="00DC2DB7"/>
    <w:rsid w:val="00DC3433"/>
    <w:rsid w:val="00DC4C02"/>
    <w:rsid w:val="00DD05C3"/>
    <w:rsid w:val="00DD0FEF"/>
    <w:rsid w:val="00DD168A"/>
    <w:rsid w:val="00DD1841"/>
    <w:rsid w:val="00DD1B02"/>
    <w:rsid w:val="00DD2515"/>
    <w:rsid w:val="00DD3683"/>
    <w:rsid w:val="00DD46B1"/>
    <w:rsid w:val="00DD4FCD"/>
    <w:rsid w:val="00DD55FB"/>
    <w:rsid w:val="00DD6905"/>
    <w:rsid w:val="00DD7325"/>
    <w:rsid w:val="00DD7840"/>
    <w:rsid w:val="00DE0EAC"/>
    <w:rsid w:val="00DE225F"/>
    <w:rsid w:val="00DE25BC"/>
    <w:rsid w:val="00DE2844"/>
    <w:rsid w:val="00DE4B6A"/>
    <w:rsid w:val="00DE5AD2"/>
    <w:rsid w:val="00DE64C1"/>
    <w:rsid w:val="00DE6C14"/>
    <w:rsid w:val="00DE74C2"/>
    <w:rsid w:val="00DE7E64"/>
    <w:rsid w:val="00DF030A"/>
    <w:rsid w:val="00DF0556"/>
    <w:rsid w:val="00DF34E4"/>
    <w:rsid w:val="00DF5CA0"/>
    <w:rsid w:val="00DF5D89"/>
    <w:rsid w:val="00DF6477"/>
    <w:rsid w:val="00DF74ED"/>
    <w:rsid w:val="00E00951"/>
    <w:rsid w:val="00E00973"/>
    <w:rsid w:val="00E009BB"/>
    <w:rsid w:val="00E02DC2"/>
    <w:rsid w:val="00E0338F"/>
    <w:rsid w:val="00E048C7"/>
    <w:rsid w:val="00E05498"/>
    <w:rsid w:val="00E0556B"/>
    <w:rsid w:val="00E073A1"/>
    <w:rsid w:val="00E0780D"/>
    <w:rsid w:val="00E10D0B"/>
    <w:rsid w:val="00E1156E"/>
    <w:rsid w:val="00E11EEF"/>
    <w:rsid w:val="00E12D39"/>
    <w:rsid w:val="00E13303"/>
    <w:rsid w:val="00E13CFA"/>
    <w:rsid w:val="00E16264"/>
    <w:rsid w:val="00E206E8"/>
    <w:rsid w:val="00E20EAC"/>
    <w:rsid w:val="00E217DD"/>
    <w:rsid w:val="00E21CE3"/>
    <w:rsid w:val="00E23F1E"/>
    <w:rsid w:val="00E253CB"/>
    <w:rsid w:val="00E30867"/>
    <w:rsid w:val="00E329A4"/>
    <w:rsid w:val="00E3345F"/>
    <w:rsid w:val="00E3376C"/>
    <w:rsid w:val="00E3705B"/>
    <w:rsid w:val="00E45D0B"/>
    <w:rsid w:val="00E46A6F"/>
    <w:rsid w:val="00E46B08"/>
    <w:rsid w:val="00E5050C"/>
    <w:rsid w:val="00E52246"/>
    <w:rsid w:val="00E52AE8"/>
    <w:rsid w:val="00E53D32"/>
    <w:rsid w:val="00E54979"/>
    <w:rsid w:val="00E54A23"/>
    <w:rsid w:val="00E56129"/>
    <w:rsid w:val="00E579FD"/>
    <w:rsid w:val="00E62971"/>
    <w:rsid w:val="00E636CA"/>
    <w:rsid w:val="00E638BC"/>
    <w:rsid w:val="00E64DA0"/>
    <w:rsid w:val="00E6529A"/>
    <w:rsid w:val="00E708DC"/>
    <w:rsid w:val="00E72D49"/>
    <w:rsid w:val="00E72F71"/>
    <w:rsid w:val="00E734AE"/>
    <w:rsid w:val="00E756BF"/>
    <w:rsid w:val="00E7593C"/>
    <w:rsid w:val="00E7678A"/>
    <w:rsid w:val="00E83F74"/>
    <w:rsid w:val="00E86FF7"/>
    <w:rsid w:val="00E874AD"/>
    <w:rsid w:val="00E9012B"/>
    <w:rsid w:val="00E91C19"/>
    <w:rsid w:val="00E9223C"/>
    <w:rsid w:val="00E922B4"/>
    <w:rsid w:val="00E92E59"/>
    <w:rsid w:val="00E935F1"/>
    <w:rsid w:val="00E94A81"/>
    <w:rsid w:val="00E95DE4"/>
    <w:rsid w:val="00E96F7A"/>
    <w:rsid w:val="00E97E29"/>
    <w:rsid w:val="00EA1E50"/>
    <w:rsid w:val="00EA1FFB"/>
    <w:rsid w:val="00EA2393"/>
    <w:rsid w:val="00EA2AC7"/>
    <w:rsid w:val="00EA31FF"/>
    <w:rsid w:val="00EA5817"/>
    <w:rsid w:val="00EA5DC0"/>
    <w:rsid w:val="00EA5E2E"/>
    <w:rsid w:val="00EA6B0D"/>
    <w:rsid w:val="00EB048E"/>
    <w:rsid w:val="00EB132A"/>
    <w:rsid w:val="00EB27E4"/>
    <w:rsid w:val="00EB631B"/>
    <w:rsid w:val="00EB7054"/>
    <w:rsid w:val="00EB7402"/>
    <w:rsid w:val="00EB74BA"/>
    <w:rsid w:val="00EC0C01"/>
    <w:rsid w:val="00EC1AED"/>
    <w:rsid w:val="00EC2732"/>
    <w:rsid w:val="00EC41DA"/>
    <w:rsid w:val="00EC5640"/>
    <w:rsid w:val="00EC6056"/>
    <w:rsid w:val="00EC77BA"/>
    <w:rsid w:val="00EC7E92"/>
    <w:rsid w:val="00ED0DCC"/>
    <w:rsid w:val="00ED1500"/>
    <w:rsid w:val="00ED16CA"/>
    <w:rsid w:val="00ED3A70"/>
    <w:rsid w:val="00ED6396"/>
    <w:rsid w:val="00EE02DE"/>
    <w:rsid w:val="00EE0E1C"/>
    <w:rsid w:val="00EE12B9"/>
    <w:rsid w:val="00EE320B"/>
    <w:rsid w:val="00EE34DF"/>
    <w:rsid w:val="00EE4044"/>
    <w:rsid w:val="00EE4598"/>
    <w:rsid w:val="00EE675F"/>
    <w:rsid w:val="00EE7402"/>
    <w:rsid w:val="00EE75DA"/>
    <w:rsid w:val="00EF1285"/>
    <w:rsid w:val="00EF149C"/>
    <w:rsid w:val="00EF1A69"/>
    <w:rsid w:val="00EF2F89"/>
    <w:rsid w:val="00EF4492"/>
    <w:rsid w:val="00EF54D1"/>
    <w:rsid w:val="00EF6F94"/>
    <w:rsid w:val="00EF7DD1"/>
    <w:rsid w:val="00F021AF"/>
    <w:rsid w:val="00F035B3"/>
    <w:rsid w:val="00F03908"/>
    <w:rsid w:val="00F04E8C"/>
    <w:rsid w:val="00F0614C"/>
    <w:rsid w:val="00F0627D"/>
    <w:rsid w:val="00F0647C"/>
    <w:rsid w:val="00F06FC7"/>
    <w:rsid w:val="00F10093"/>
    <w:rsid w:val="00F10C27"/>
    <w:rsid w:val="00F10DC6"/>
    <w:rsid w:val="00F10F4B"/>
    <w:rsid w:val="00F12136"/>
    <w:rsid w:val="00F1237A"/>
    <w:rsid w:val="00F13C03"/>
    <w:rsid w:val="00F158EF"/>
    <w:rsid w:val="00F17246"/>
    <w:rsid w:val="00F207AF"/>
    <w:rsid w:val="00F207BC"/>
    <w:rsid w:val="00F216B4"/>
    <w:rsid w:val="00F221BE"/>
    <w:rsid w:val="00F22CBD"/>
    <w:rsid w:val="00F2322C"/>
    <w:rsid w:val="00F2410E"/>
    <w:rsid w:val="00F2574D"/>
    <w:rsid w:val="00F334CF"/>
    <w:rsid w:val="00F35099"/>
    <w:rsid w:val="00F355AF"/>
    <w:rsid w:val="00F35AF8"/>
    <w:rsid w:val="00F35B2B"/>
    <w:rsid w:val="00F37F9C"/>
    <w:rsid w:val="00F40BF3"/>
    <w:rsid w:val="00F41439"/>
    <w:rsid w:val="00F4154C"/>
    <w:rsid w:val="00F44639"/>
    <w:rsid w:val="00F446B0"/>
    <w:rsid w:val="00F45372"/>
    <w:rsid w:val="00F51199"/>
    <w:rsid w:val="00F51220"/>
    <w:rsid w:val="00F51A57"/>
    <w:rsid w:val="00F51D8F"/>
    <w:rsid w:val="00F530CF"/>
    <w:rsid w:val="00F53E50"/>
    <w:rsid w:val="00F542BB"/>
    <w:rsid w:val="00F542DA"/>
    <w:rsid w:val="00F560F7"/>
    <w:rsid w:val="00F56B5F"/>
    <w:rsid w:val="00F57305"/>
    <w:rsid w:val="00F574F0"/>
    <w:rsid w:val="00F6065A"/>
    <w:rsid w:val="00F63325"/>
    <w:rsid w:val="00F6334D"/>
    <w:rsid w:val="00F63658"/>
    <w:rsid w:val="00F63A27"/>
    <w:rsid w:val="00F65C80"/>
    <w:rsid w:val="00F700C0"/>
    <w:rsid w:val="00F72375"/>
    <w:rsid w:val="00F7325A"/>
    <w:rsid w:val="00F7374F"/>
    <w:rsid w:val="00F73ABD"/>
    <w:rsid w:val="00F754E8"/>
    <w:rsid w:val="00F760FE"/>
    <w:rsid w:val="00F7682C"/>
    <w:rsid w:val="00F779DF"/>
    <w:rsid w:val="00F81C0C"/>
    <w:rsid w:val="00F825D1"/>
    <w:rsid w:val="00F83BB8"/>
    <w:rsid w:val="00F870CD"/>
    <w:rsid w:val="00F8777E"/>
    <w:rsid w:val="00F92416"/>
    <w:rsid w:val="00F925E7"/>
    <w:rsid w:val="00F92D13"/>
    <w:rsid w:val="00F9735B"/>
    <w:rsid w:val="00FA16D9"/>
    <w:rsid w:val="00FA2141"/>
    <w:rsid w:val="00FA2A42"/>
    <w:rsid w:val="00FA48F4"/>
    <w:rsid w:val="00FA49AB"/>
    <w:rsid w:val="00FA5B86"/>
    <w:rsid w:val="00FA60D7"/>
    <w:rsid w:val="00FA6C8D"/>
    <w:rsid w:val="00FB14AE"/>
    <w:rsid w:val="00FB2618"/>
    <w:rsid w:val="00FB266E"/>
    <w:rsid w:val="00FB31A4"/>
    <w:rsid w:val="00FB32E6"/>
    <w:rsid w:val="00FB45E6"/>
    <w:rsid w:val="00FB5BD6"/>
    <w:rsid w:val="00FB64E7"/>
    <w:rsid w:val="00FB73F0"/>
    <w:rsid w:val="00FB748D"/>
    <w:rsid w:val="00FC07C9"/>
    <w:rsid w:val="00FC26DB"/>
    <w:rsid w:val="00FC2844"/>
    <w:rsid w:val="00FC2CF5"/>
    <w:rsid w:val="00FC2E1C"/>
    <w:rsid w:val="00FC3E5C"/>
    <w:rsid w:val="00FC43EA"/>
    <w:rsid w:val="00FC4672"/>
    <w:rsid w:val="00FC77D0"/>
    <w:rsid w:val="00FD0044"/>
    <w:rsid w:val="00FD1368"/>
    <w:rsid w:val="00FD22F9"/>
    <w:rsid w:val="00FD49BB"/>
    <w:rsid w:val="00FD5884"/>
    <w:rsid w:val="00FD5E2F"/>
    <w:rsid w:val="00FE0D54"/>
    <w:rsid w:val="00FE12F2"/>
    <w:rsid w:val="00FE21F8"/>
    <w:rsid w:val="00FE39C7"/>
    <w:rsid w:val="00FE3A8A"/>
    <w:rsid w:val="00FE4D96"/>
    <w:rsid w:val="00FE5144"/>
    <w:rsid w:val="00FE55D0"/>
    <w:rsid w:val="00FE698C"/>
    <w:rsid w:val="00FE6B28"/>
    <w:rsid w:val="00FE7580"/>
    <w:rsid w:val="00FF05BC"/>
    <w:rsid w:val="00FF0C69"/>
    <w:rsid w:val="00FF22EE"/>
    <w:rsid w:val="00FF2639"/>
    <w:rsid w:val="00FF2B8A"/>
    <w:rsid w:val="00FF338F"/>
    <w:rsid w:val="00FF3927"/>
    <w:rsid w:val="00FF3C51"/>
    <w:rsid w:val="00FF55D2"/>
    <w:rsid w:val="00FF76E0"/>
    <w:rsid w:val="00FF775A"/>
    <w:rsid w:val="00FF7DC6"/>
    <w:rsid w:val="0C990FCB"/>
    <w:rsid w:val="0E89CCA4"/>
    <w:rsid w:val="0EFD3ED2"/>
    <w:rsid w:val="0FC6E119"/>
    <w:rsid w:val="100E023B"/>
    <w:rsid w:val="184CD7CB"/>
    <w:rsid w:val="1893AA11"/>
    <w:rsid w:val="18E4B768"/>
    <w:rsid w:val="1BCF65AB"/>
    <w:rsid w:val="1CA7C52B"/>
    <w:rsid w:val="1F07C5F1"/>
    <w:rsid w:val="23141951"/>
    <w:rsid w:val="23351A92"/>
    <w:rsid w:val="2CB747B3"/>
    <w:rsid w:val="2D493DFD"/>
    <w:rsid w:val="342D6DA0"/>
    <w:rsid w:val="347D81DB"/>
    <w:rsid w:val="35936F0F"/>
    <w:rsid w:val="35C2D704"/>
    <w:rsid w:val="35FAB412"/>
    <w:rsid w:val="3754372F"/>
    <w:rsid w:val="394C7DFD"/>
    <w:rsid w:val="39CFB69B"/>
    <w:rsid w:val="3DFDCDB9"/>
    <w:rsid w:val="3E33F5B5"/>
    <w:rsid w:val="3E84B776"/>
    <w:rsid w:val="41BF3071"/>
    <w:rsid w:val="43D6E3CB"/>
    <w:rsid w:val="43ED8A99"/>
    <w:rsid w:val="481FF2C3"/>
    <w:rsid w:val="48BD8A88"/>
    <w:rsid w:val="4BE4620F"/>
    <w:rsid w:val="4CE9FD3D"/>
    <w:rsid w:val="4EEDA929"/>
    <w:rsid w:val="55B9169B"/>
    <w:rsid w:val="55DA5086"/>
    <w:rsid w:val="5B7ED0FA"/>
    <w:rsid w:val="63CD6008"/>
    <w:rsid w:val="6C0C2D6E"/>
    <w:rsid w:val="6D48A9AF"/>
    <w:rsid w:val="71330F54"/>
    <w:rsid w:val="716524D5"/>
    <w:rsid w:val="73F90307"/>
    <w:rsid w:val="7471DC45"/>
    <w:rsid w:val="7B5EC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5B8BD"/>
  <w15:chartTrackingRefBased/>
  <w15:docId w15:val="{CE78E09E-8758-4428-9192-FB29A81F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62C"/>
    <w:pPr>
      <w:jc w:val="both"/>
    </w:pPr>
    <w:rPr>
      <w:rFonts w:ascii="Arial" w:hAnsi="Arial"/>
      <w:kern w:val="0"/>
      <w14:ligatures w14:val="none"/>
    </w:rPr>
  </w:style>
  <w:style w:type="paragraph" w:styleId="Heading1">
    <w:name w:val="heading 1"/>
    <w:next w:val="Normal"/>
    <w:autoRedefine/>
    <w:qFormat/>
    <w:rsid w:val="00963A54"/>
    <w:pPr>
      <w:keepNext/>
      <w:jc w:val="both"/>
      <w:outlineLvl w:val="0"/>
    </w:pPr>
    <w:rPr>
      <w:rFonts w:ascii="Arial" w:hAnsi="Arial"/>
      <w:caps/>
      <w:kern w:val="0"/>
      <w14:ligatures w14:val="none"/>
    </w:rPr>
  </w:style>
  <w:style w:type="paragraph" w:styleId="Heading2">
    <w:name w:val="heading 2"/>
    <w:next w:val="Normal"/>
    <w:autoRedefine/>
    <w:qFormat/>
    <w:rsid w:val="00963A54"/>
    <w:pPr>
      <w:keepNext/>
      <w:jc w:val="both"/>
      <w:outlineLvl w:val="1"/>
    </w:pPr>
    <w:rPr>
      <w:rFonts w:ascii="Arial" w:hAnsi="Arial"/>
      <w:kern w:val="0"/>
      <w:u w:val="single"/>
      <w14:ligatures w14:val="none"/>
    </w:rPr>
  </w:style>
  <w:style w:type="paragraph" w:styleId="Heading3">
    <w:name w:val="heading 3"/>
    <w:next w:val="Normal"/>
    <w:autoRedefine/>
    <w:qFormat/>
    <w:rsid w:val="00963A54"/>
    <w:pPr>
      <w:keepNext/>
      <w:jc w:val="both"/>
      <w:outlineLvl w:val="2"/>
    </w:pPr>
    <w:rPr>
      <w:rFonts w:ascii="Arial" w:hAnsi="Arial"/>
      <w:i/>
      <w:kern w:val="0"/>
      <w14:ligatures w14:val="none"/>
    </w:rPr>
  </w:style>
  <w:style w:type="paragraph" w:styleId="Heading4">
    <w:name w:val="heading 4"/>
    <w:next w:val="Normal"/>
    <w:autoRedefine/>
    <w:qFormat/>
    <w:rsid w:val="00963A54"/>
    <w:pPr>
      <w:keepNext/>
      <w:ind w:left="567"/>
      <w:jc w:val="both"/>
      <w:outlineLvl w:val="3"/>
    </w:pPr>
    <w:rPr>
      <w:rFonts w:ascii="Arial" w:hAnsi="Arial"/>
      <w:kern w:val="0"/>
      <w:u w:val="single"/>
      <w:lang w:val="fr-FR"/>
      <w14:ligatures w14:val="none"/>
    </w:rPr>
  </w:style>
  <w:style w:type="paragraph" w:styleId="Heading5">
    <w:name w:val="heading 5"/>
    <w:next w:val="Normal"/>
    <w:autoRedefine/>
    <w:qFormat/>
    <w:rsid w:val="00963A54"/>
    <w:pPr>
      <w:keepNext/>
      <w:ind w:left="1134" w:hanging="567"/>
      <w:jc w:val="both"/>
      <w:outlineLvl w:val="4"/>
    </w:pPr>
    <w:rPr>
      <w:rFonts w:ascii="Arial" w:hAnsi="Arial"/>
      <w:i/>
      <w:kern w:val="0"/>
      <w14:ligatures w14:val="none"/>
    </w:rPr>
  </w:style>
  <w:style w:type="paragraph" w:styleId="Heading6">
    <w:name w:val="heading 6"/>
    <w:basedOn w:val="Normal"/>
    <w:next w:val="Normal"/>
    <w:link w:val="Heading6Char"/>
    <w:semiHidden/>
    <w:unhideWhenUsed/>
    <w:qFormat/>
    <w:rsid w:val="005063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5063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5063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qFormat/>
    <w:rsid w:val="00963A54"/>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963A54"/>
    <w:pPr>
      <w:jc w:val="center"/>
    </w:pPr>
    <w:rPr>
      <w:rFonts w:ascii="Arial" w:hAnsi="Arial"/>
      <w:kern w:val="0"/>
      <w:lang w:val="fr-FR"/>
      <w14:ligatures w14:val="none"/>
    </w:rPr>
  </w:style>
  <w:style w:type="paragraph" w:styleId="Footer">
    <w:name w:val="footer"/>
    <w:aliases w:val="doc_path_name"/>
    <w:autoRedefine/>
    <w:rsid w:val="00963A54"/>
    <w:pPr>
      <w:jc w:val="both"/>
    </w:pPr>
    <w:rPr>
      <w:rFonts w:ascii="Arial" w:hAnsi="Arial"/>
      <w:kern w:val="0"/>
      <w:sz w:val="14"/>
      <w14:ligatures w14:val="none"/>
    </w:rPr>
  </w:style>
  <w:style w:type="character" w:styleId="PageNumber">
    <w:name w:val="page number"/>
    <w:basedOn w:val="DefaultParagraphFont"/>
    <w:rsid w:val="00963A54"/>
    <w:rPr>
      <w:rFonts w:ascii="Arial" w:hAnsi="Arial"/>
      <w:sz w:val="20"/>
    </w:rPr>
  </w:style>
  <w:style w:type="paragraph" w:styleId="Title">
    <w:name w:val="Title"/>
    <w:basedOn w:val="Normal"/>
    <w:qFormat/>
    <w:rsid w:val="00963A54"/>
    <w:pPr>
      <w:spacing w:after="300"/>
      <w:jc w:val="center"/>
    </w:pPr>
    <w:rPr>
      <w:b/>
      <w:caps/>
      <w:kern w:val="28"/>
      <w:sz w:val="30"/>
    </w:rPr>
  </w:style>
  <w:style w:type="paragraph" w:customStyle="1" w:styleId="Docoriginal">
    <w:name w:val="Doc_original"/>
    <w:basedOn w:val="Code"/>
    <w:link w:val="DocoriginalChar"/>
    <w:rsid w:val="00963A54"/>
    <w:pPr>
      <w:spacing w:before="240" w:line="240" w:lineRule="exact"/>
      <w:ind w:left="0"/>
      <w:contextualSpacing/>
      <w:jc w:val="left"/>
    </w:pPr>
    <w:rPr>
      <w:sz w:val="18"/>
    </w:rPr>
  </w:style>
  <w:style w:type="character" w:customStyle="1" w:styleId="DocoriginalChar">
    <w:name w:val="Doc_original Char"/>
    <w:basedOn w:val="CodeChar"/>
    <w:link w:val="Docoriginal"/>
    <w:rsid w:val="00963A54"/>
    <w:rPr>
      <w:rFonts w:ascii="Arial" w:hAnsi="Arial"/>
      <w:b/>
      <w:bCs/>
      <w:spacing w:val="10"/>
      <w:kern w:val="0"/>
      <w:sz w:val="18"/>
      <w14:ligatures w14:val="none"/>
    </w:rPr>
  </w:style>
  <w:style w:type="paragraph" w:customStyle="1" w:styleId="DecisionParagraphs">
    <w:name w:val="DecisionParagraphs"/>
    <w:basedOn w:val="Normal"/>
    <w:rsid w:val="00963A54"/>
    <w:pPr>
      <w:tabs>
        <w:tab w:val="left" w:pos="5387"/>
        <w:tab w:val="left" w:pos="5954"/>
      </w:tabs>
      <w:ind w:left="4820"/>
    </w:pPr>
    <w:rPr>
      <w:i/>
    </w:rPr>
  </w:style>
  <w:style w:type="paragraph" w:styleId="FootnoteText">
    <w:name w:val="footnote text"/>
    <w:link w:val="FootnoteTextChar"/>
    <w:autoRedefine/>
    <w:rsid w:val="009626FD"/>
    <w:pPr>
      <w:spacing w:before="60"/>
      <w:ind w:left="90" w:hanging="90"/>
      <w:jc w:val="both"/>
    </w:pPr>
    <w:rPr>
      <w:rFonts w:ascii="Arial" w:hAnsi="Arial"/>
      <w:kern w:val="0"/>
      <w:sz w:val="16"/>
      <w14:ligatures w14:val="none"/>
    </w:rPr>
  </w:style>
  <w:style w:type="character" w:styleId="FootnoteReference">
    <w:name w:val="footnote reference"/>
    <w:basedOn w:val="DefaultParagraphFont"/>
    <w:semiHidden/>
    <w:rsid w:val="00963A54"/>
    <w:rPr>
      <w:vertAlign w:val="superscript"/>
    </w:rPr>
  </w:style>
  <w:style w:type="paragraph" w:styleId="Closing">
    <w:name w:val="Closing"/>
    <w:basedOn w:val="Normal"/>
    <w:rsid w:val="00963A54"/>
    <w:pPr>
      <w:ind w:left="4536"/>
      <w:jc w:val="center"/>
    </w:pPr>
  </w:style>
  <w:style w:type="paragraph" w:styleId="Index1">
    <w:name w:val="index 1"/>
    <w:basedOn w:val="Normal"/>
    <w:next w:val="Normal"/>
    <w:semiHidden/>
    <w:rsid w:val="00963A54"/>
    <w:pPr>
      <w:tabs>
        <w:tab w:val="right" w:leader="dot" w:pos="9071"/>
      </w:tabs>
      <w:ind w:left="284" w:hanging="284"/>
    </w:pPr>
    <w:rPr>
      <w:sz w:val="24"/>
    </w:rPr>
  </w:style>
  <w:style w:type="paragraph" w:styleId="Index2">
    <w:name w:val="index 2"/>
    <w:basedOn w:val="Normal"/>
    <w:next w:val="Normal"/>
    <w:semiHidden/>
    <w:rsid w:val="00963A54"/>
    <w:pPr>
      <w:tabs>
        <w:tab w:val="right" w:leader="dot" w:pos="9071"/>
      </w:tabs>
      <w:ind w:left="568" w:hanging="284"/>
    </w:pPr>
    <w:rPr>
      <w:sz w:val="24"/>
    </w:rPr>
  </w:style>
  <w:style w:type="paragraph" w:styleId="Index3">
    <w:name w:val="index 3"/>
    <w:basedOn w:val="Normal"/>
    <w:next w:val="Normal"/>
    <w:semiHidden/>
    <w:rsid w:val="00963A54"/>
    <w:pPr>
      <w:tabs>
        <w:tab w:val="right" w:leader="dot" w:pos="9071"/>
      </w:tabs>
      <w:ind w:left="851" w:hanging="284"/>
    </w:pPr>
    <w:rPr>
      <w:sz w:val="24"/>
    </w:rPr>
  </w:style>
  <w:style w:type="paragraph" w:styleId="MacroText">
    <w:name w:val="macro"/>
    <w:semiHidden/>
    <w:rsid w:val="00963A54"/>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14:ligatures w14:val="none"/>
    </w:rPr>
  </w:style>
  <w:style w:type="paragraph" w:styleId="Signature">
    <w:name w:val="Signature"/>
    <w:basedOn w:val="Normal"/>
    <w:rsid w:val="00963A54"/>
    <w:pPr>
      <w:ind w:left="4536"/>
      <w:jc w:val="center"/>
    </w:pPr>
  </w:style>
  <w:style w:type="character" w:customStyle="1" w:styleId="Doclang">
    <w:name w:val="Doc_lang"/>
    <w:basedOn w:val="DefaultParagraphFont"/>
    <w:rsid w:val="00963A54"/>
    <w:rPr>
      <w:rFonts w:ascii="Arial" w:hAnsi="Arial"/>
      <w:sz w:val="20"/>
      <w:lang w:val="en-US"/>
    </w:rPr>
  </w:style>
  <w:style w:type="paragraph" w:customStyle="1" w:styleId="Session">
    <w:name w:val="Session"/>
    <w:basedOn w:val="Normal"/>
    <w:semiHidden/>
    <w:rsid w:val="00963A54"/>
    <w:pPr>
      <w:spacing w:before="60"/>
      <w:jc w:val="center"/>
    </w:pPr>
    <w:rPr>
      <w:b/>
    </w:rPr>
  </w:style>
  <w:style w:type="paragraph" w:customStyle="1" w:styleId="Organizer">
    <w:name w:val="Organizer"/>
    <w:basedOn w:val="Normal"/>
    <w:semiHidden/>
    <w:rsid w:val="00963A54"/>
    <w:pPr>
      <w:spacing w:after="600"/>
      <w:ind w:left="-993" w:right="-994"/>
      <w:jc w:val="center"/>
    </w:pPr>
    <w:rPr>
      <w:b/>
      <w:caps/>
      <w:kern w:val="26"/>
      <w:sz w:val="26"/>
    </w:rPr>
  </w:style>
  <w:style w:type="paragraph" w:styleId="BodyText">
    <w:name w:val="Body Text"/>
    <w:basedOn w:val="Normal"/>
    <w:rsid w:val="00963A54"/>
  </w:style>
  <w:style w:type="paragraph" w:customStyle="1" w:styleId="StyleDocoriginalNotBold">
    <w:name w:val="Style Doc_original + Not Bold"/>
    <w:basedOn w:val="Docoriginal"/>
    <w:link w:val="StyleDocoriginalNotBoldChar"/>
    <w:autoRedefine/>
    <w:rsid w:val="00D3708D"/>
    <w:pPr>
      <w:ind w:left="1589"/>
    </w:pPr>
  </w:style>
  <w:style w:type="character" w:customStyle="1" w:styleId="StyleDocoriginalNotBoldChar">
    <w:name w:val="Style Doc_original + Not Bold Char"/>
    <w:basedOn w:val="DocoriginalChar"/>
    <w:link w:val="StyleDocoriginalNotBold"/>
    <w:rsid w:val="00D3708D"/>
    <w:rPr>
      <w:rFonts w:ascii="Arial" w:hAnsi="Arial"/>
      <w:b/>
      <w:bCs/>
      <w:spacing w:val="10"/>
      <w:kern w:val="0"/>
      <w:sz w:val="18"/>
      <w:lang w:val="en-US" w:eastAsia="en-US" w:bidi="ar-SA"/>
      <w14:ligatures w14:val="none"/>
    </w:rPr>
  </w:style>
  <w:style w:type="paragraph" w:customStyle="1" w:styleId="upove">
    <w:name w:val="upov_e"/>
    <w:basedOn w:val="Normal"/>
    <w:rsid w:val="00963A54"/>
    <w:pPr>
      <w:spacing w:before="120"/>
    </w:pPr>
    <w:rPr>
      <w:sz w:val="16"/>
    </w:rPr>
  </w:style>
  <w:style w:type="paragraph" w:customStyle="1" w:styleId="preparedby">
    <w:name w:val="prepared_by"/>
    <w:basedOn w:val="preparedby0"/>
    <w:rsid w:val="00963A54"/>
    <w:pPr>
      <w:spacing w:before="0" w:after="240"/>
      <w:jc w:val="left"/>
    </w:pPr>
    <w:rPr>
      <w:iCs/>
    </w:rPr>
  </w:style>
  <w:style w:type="paragraph" w:customStyle="1" w:styleId="PlaceAndDate">
    <w:name w:val="PlaceAndDate"/>
    <w:basedOn w:val="Session"/>
    <w:semiHidden/>
    <w:rsid w:val="00963A54"/>
  </w:style>
  <w:style w:type="paragraph" w:styleId="EndnoteText">
    <w:name w:val="endnote text"/>
    <w:basedOn w:val="Normal"/>
    <w:semiHidden/>
    <w:rsid w:val="00963A54"/>
  </w:style>
  <w:style w:type="character" w:styleId="EndnoteReference">
    <w:name w:val="endnote reference"/>
    <w:basedOn w:val="DefaultParagraphFont"/>
    <w:semiHidden/>
    <w:rsid w:val="00963A54"/>
    <w:rPr>
      <w:vertAlign w:val="superscript"/>
    </w:rPr>
  </w:style>
  <w:style w:type="paragraph" w:customStyle="1" w:styleId="SessionMeetingPlace">
    <w:name w:val="Session_MeetingPlace"/>
    <w:basedOn w:val="Normal"/>
    <w:semiHidden/>
    <w:rsid w:val="00963A54"/>
    <w:pPr>
      <w:spacing w:before="480"/>
      <w:jc w:val="center"/>
    </w:pPr>
    <w:rPr>
      <w:b/>
      <w:bCs/>
      <w:kern w:val="28"/>
      <w:sz w:val="24"/>
    </w:rPr>
  </w:style>
  <w:style w:type="paragraph" w:customStyle="1" w:styleId="Original">
    <w:name w:val="Original"/>
    <w:basedOn w:val="Normal"/>
    <w:semiHidden/>
    <w:rsid w:val="00963A54"/>
    <w:pPr>
      <w:spacing w:before="60"/>
      <w:ind w:left="1276"/>
    </w:pPr>
    <w:rPr>
      <w:b/>
      <w:sz w:val="22"/>
    </w:rPr>
  </w:style>
  <w:style w:type="paragraph" w:styleId="Date">
    <w:name w:val="Date"/>
    <w:basedOn w:val="Normal"/>
    <w:semiHidden/>
    <w:rsid w:val="00963A54"/>
    <w:pPr>
      <w:spacing w:line="340" w:lineRule="exact"/>
      <w:ind w:left="1276"/>
    </w:pPr>
    <w:rPr>
      <w:b/>
      <w:sz w:val="22"/>
    </w:rPr>
  </w:style>
  <w:style w:type="paragraph" w:customStyle="1" w:styleId="Country">
    <w:name w:val="Country"/>
    <w:basedOn w:val="Normal"/>
    <w:semiHidden/>
    <w:rsid w:val="00963A54"/>
    <w:pPr>
      <w:spacing w:before="60" w:after="480"/>
      <w:jc w:val="center"/>
    </w:pPr>
  </w:style>
  <w:style w:type="paragraph" w:customStyle="1" w:styleId="Lettrine">
    <w:name w:val="Lettrine"/>
    <w:basedOn w:val="Normal"/>
    <w:rsid w:val="00963A54"/>
    <w:pPr>
      <w:spacing w:line="340" w:lineRule="atLeast"/>
      <w:jc w:val="right"/>
    </w:pPr>
    <w:rPr>
      <w:b/>
      <w:bCs/>
      <w:sz w:val="36"/>
    </w:rPr>
  </w:style>
  <w:style w:type="paragraph" w:customStyle="1" w:styleId="LogoUPOV">
    <w:name w:val="LogoUPOV"/>
    <w:basedOn w:val="Normal"/>
    <w:rsid w:val="00963A54"/>
    <w:pPr>
      <w:spacing w:before="600" w:after="80"/>
      <w:jc w:val="center"/>
    </w:pPr>
    <w:rPr>
      <w:snapToGrid w:val="0"/>
    </w:rPr>
  </w:style>
  <w:style w:type="paragraph" w:customStyle="1" w:styleId="Sessiontc">
    <w:name w:val="Session_tc"/>
    <w:basedOn w:val="StyleSessionAllcaps"/>
    <w:rsid w:val="00963A54"/>
    <w:pPr>
      <w:spacing w:before="0" w:line="280" w:lineRule="exact"/>
      <w:jc w:val="left"/>
    </w:pPr>
    <w:rPr>
      <w:caps w:val="0"/>
      <w:sz w:val="20"/>
    </w:rPr>
  </w:style>
  <w:style w:type="paragraph" w:customStyle="1" w:styleId="StyleSessionAllcaps">
    <w:name w:val="Style Session + All caps"/>
    <w:basedOn w:val="Session"/>
    <w:semiHidden/>
    <w:rsid w:val="00963A54"/>
    <w:pPr>
      <w:spacing w:before="480"/>
    </w:pPr>
    <w:rPr>
      <w:bCs/>
      <w:caps/>
      <w:kern w:val="28"/>
      <w:sz w:val="24"/>
    </w:rPr>
  </w:style>
  <w:style w:type="paragraph" w:customStyle="1" w:styleId="plcountry">
    <w:name w:val="plcountry"/>
    <w:basedOn w:val="Normal"/>
    <w:rsid w:val="00963A54"/>
    <w:pPr>
      <w:keepNext/>
      <w:keepLines/>
      <w:spacing w:before="180" w:after="120"/>
      <w:jc w:val="left"/>
    </w:pPr>
    <w:rPr>
      <w:caps/>
      <w:noProof/>
      <w:snapToGrid w:val="0"/>
      <w:u w:val="single"/>
    </w:rPr>
  </w:style>
  <w:style w:type="paragraph" w:customStyle="1" w:styleId="pldetails">
    <w:name w:val="pldetails"/>
    <w:basedOn w:val="Normal"/>
    <w:rsid w:val="00963A54"/>
    <w:pPr>
      <w:keepLines/>
      <w:spacing w:before="60" w:after="60"/>
      <w:jc w:val="left"/>
    </w:pPr>
    <w:rPr>
      <w:noProof/>
      <w:snapToGrid w:val="0"/>
    </w:rPr>
  </w:style>
  <w:style w:type="paragraph" w:customStyle="1" w:styleId="plheading">
    <w:name w:val="plheading"/>
    <w:basedOn w:val="Normal"/>
    <w:rsid w:val="00963A54"/>
    <w:pPr>
      <w:keepNext/>
      <w:spacing w:before="480" w:after="120"/>
      <w:jc w:val="center"/>
    </w:pPr>
    <w:rPr>
      <w:caps/>
      <w:snapToGrid w:val="0"/>
      <w:u w:val="single"/>
    </w:rPr>
  </w:style>
  <w:style w:type="paragraph" w:customStyle="1" w:styleId="Sessiontcplacedate">
    <w:name w:val="Session_tc_place_date"/>
    <w:basedOn w:val="SessionMeetingPlace"/>
    <w:rsid w:val="00963A54"/>
    <w:pPr>
      <w:spacing w:before="240"/>
      <w:contextualSpacing/>
      <w:jc w:val="left"/>
    </w:pPr>
    <w:rPr>
      <w:sz w:val="20"/>
    </w:rPr>
  </w:style>
  <w:style w:type="paragraph" w:customStyle="1" w:styleId="Titleofdoc">
    <w:name w:val="Title_of_doc"/>
    <w:basedOn w:val="TitleofDoc0"/>
    <w:rsid w:val="00963A54"/>
    <w:pPr>
      <w:spacing w:before="600" w:after="240"/>
      <w:jc w:val="left"/>
    </w:pPr>
    <w:rPr>
      <w:b/>
    </w:rPr>
  </w:style>
  <w:style w:type="paragraph" w:customStyle="1" w:styleId="endofdoc">
    <w:name w:val="end_of_doc"/>
    <w:next w:val="Header"/>
    <w:autoRedefine/>
    <w:rsid w:val="00963A54"/>
    <w:pPr>
      <w:spacing w:before="480"/>
      <w:ind w:left="567" w:hanging="567"/>
      <w:jc w:val="right"/>
    </w:pPr>
    <w:rPr>
      <w:rFonts w:ascii="Arial" w:hAnsi="Arial"/>
      <w:kern w:val="0"/>
      <w14:ligatures w14:val="none"/>
    </w:rPr>
  </w:style>
  <w:style w:type="paragraph" w:customStyle="1" w:styleId="StyleDocnumber">
    <w:name w:val="Style Doc_number"/>
    <w:basedOn w:val="Docoriginal"/>
    <w:rsid w:val="00D3708D"/>
    <w:pPr>
      <w:ind w:left="1589"/>
    </w:pPr>
  </w:style>
  <w:style w:type="paragraph" w:customStyle="1" w:styleId="StyleDocoriginal">
    <w:name w:val="Style Doc_original"/>
    <w:basedOn w:val="Docoriginal"/>
    <w:link w:val="StyleDocoriginalChar"/>
    <w:rsid w:val="00D3708D"/>
    <w:rPr>
      <w:spacing w:val="0"/>
    </w:rPr>
  </w:style>
  <w:style w:type="character" w:customStyle="1" w:styleId="StyleDocoriginalChar">
    <w:name w:val="Style Doc_original Char"/>
    <w:basedOn w:val="DocoriginalChar"/>
    <w:link w:val="StyleDocoriginal"/>
    <w:rsid w:val="00D3708D"/>
    <w:rPr>
      <w:rFonts w:ascii="Arial" w:hAnsi="Arial"/>
      <w:b/>
      <w:bCs/>
      <w:spacing w:val="10"/>
      <w:kern w:val="0"/>
      <w:sz w:val="18"/>
      <w:lang w:val="en-US" w:eastAsia="en-US" w:bidi="ar-SA"/>
      <w14:ligatures w14:val="none"/>
    </w:rPr>
  </w:style>
  <w:style w:type="character" w:customStyle="1" w:styleId="StyleDocoriginalNotBold1">
    <w:name w:val="Style Doc_original + Not Bold1"/>
    <w:basedOn w:val="DefaultParagraphFont"/>
    <w:rsid w:val="00FF0C69"/>
    <w:rPr>
      <w:rFonts w:ascii="Arial" w:hAnsi="Arial"/>
      <w:b/>
      <w:bCs/>
      <w:spacing w:val="10"/>
      <w:lang w:val="en-US" w:eastAsia="en-US" w:bidi="ar-SA"/>
    </w:rPr>
  </w:style>
  <w:style w:type="character" w:customStyle="1" w:styleId="StyleDoclangBold">
    <w:name w:val="Style Doc_lang + Bold"/>
    <w:basedOn w:val="Doclang"/>
    <w:rsid w:val="00281060"/>
    <w:rPr>
      <w:rFonts w:ascii="Arial" w:hAnsi="Arial"/>
      <w:b/>
      <w:bCs/>
      <w:sz w:val="20"/>
      <w:lang w:val="en-US"/>
    </w:rPr>
  </w:style>
  <w:style w:type="paragraph" w:styleId="TOC2">
    <w:name w:val="toc 2"/>
    <w:next w:val="Normal"/>
    <w:autoRedefine/>
    <w:rsid w:val="00963A54"/>
    <w:pPr>
      <w:tabs>
        <w:tab w:val="right" w:leader="dot" w:pos="9639"/>
      </w:tabs>
      <w:spacing w:after="120"/>
      <w:ind w:left="454" w:right="851" w:hanging="284"/>
      <w:contextualSpacing/>
    </w:pPr>
    <w:rPr>
      <w:rFonts w:ascii="Arial" w:hAnsi="Arial"/>
      <w:smallCaps/>
      <w:kern w:val="0"/>
      <w14:ligatures w14:val="none"/>
    </w:rPr>
  </w:style>
  <w:style w:type="paragraph" w:styleId="TOC3">
    <w:name w:val="toc 3"/>
    <w:next w:val="Normal"/>
    <w:autoRedefine/>
    <w:rsid w:val="00963A54"/>
    <w:pPr>
      <w:tabs>
        <w:tab w:val="right" w:leader="dot" w:pos="9639"/>
      </w:tabs>
      <w:spacing w:after="120"/>
      <w:ind w:left="568" w:right="851" w:hanging="284"/>
    </w:pPr>
    <w:rPr>
      <w:rFonts w:ascii="Arial" w:hAnsi="Arial"/>
      <w:kern w:val="0"/>
      <w:sz w:val="18"/>
      <w:lang w:val="fr-FR"/>
      <w14:ligatures w14:val="none"/>
    </w:rPr>
  </w:style>
  <w:style w:type="character" w:styleId="Hyperlink">
    <w:name w:val="Hyperlink"/>
    <w:basedOn w:val="DefaultParagraphFont"/>
    <w:rsid w:val="00963A54"/>
    <w:rPr>
      <w:rFonts w:ascii="Arial" w:hAnsi="Arial"/>
      <w:color w:val="0000FF"/>
      <w:u w:val="single"/>
    </w:rPr>
  </w:style>
  <w:style w:type="paragraph" w:styleId="TOC4">
    <w:name w:val="toc 4"/>
    <w:next w:val="Normal"/>
    <w:autoRedefine/>
    <w:rsid w:val="00963A54"/>
    <w:pPr>
      <w:tabs>
        <w:tab w:val="right" w:leader="dot" w:pos="9639"/>
      </w:tabs>
      <w:spacing w:after="120"/>
      <w:ind w:left="738" w:right="851" w:hanging="284"/>
    </w:pPr>
    <w:rPr>
      <w:rFonts w:ascii="Arial" w:hAnsi="Arial"/>
      <w:i/>
      <w:kern w:val="0"/>
      <w:sz w:val="18"/>
      <w:lang w:val="fr-FR"/>
      <w14:ligatures w14:val="none"/>
    </w:rPr>
  </w:style>
  <w:style w:type="paragraph" w:styleId="TOC1">
    <w:name w:val="toc 1"/>
    <w:next w:val="Normal"/>
    <w:autoRedefine/>
    <w:rsid w:val="00963A54"/>
    <w:pPr>
      <w:tabs>
        <w:tab w:val="right" w:leader="dot" w:pos="9639"/>
      </w:tabs>
      <w:spacing w:after="120"/>
      <w:jc w:val="center"/>
    </w:pPr>
    <w:rPr>
      <w:rFonts w:ascii="Arial" w:hAnsi="Arial"/>
      <w:caps/>
      <w:kern w:val="0"/>
      <w14:ligatures w14:val="none"/>
    </w:rPr>
  </w:style>
  <w:style w:type="paragraph" w:styleId="TOC5">
    <w:name w:val="toc 5"/>
    <w:next w:val="Normal"/>
    <w:autoRedefine/>
    <w:rsid w:val="00963A54"/>
    <w:pPr>
      <w:tabs>
        <w:tab w:val="right" w:leader="dot" w:pos="9639"/>
      </w:tabs>
      <w:spacing w:after="120"/>
      <w:ind w:left="567" w:right="851" w:firstLine="284"/>
      <w:jc w:val="both"/>
    </w:pPr>
    <w:rPr>
      <w:rFonts w:ascii="Arial" w:hAnsi="Arial"/>
      <w:kern w:val="0"/>
      <w:sz w:val="16"/>
      <w:lang w:val="fr-FR"/>
      <w14:ligatures w14:val="none"/>
    </w:rPr>
  </w:style>
  <w:style w:type="character" w:customStyle="1" w:styleId="Heading6Char">
    <w:name w:val="Heading 6 Char"/>
    <w:basedOn w:val="DefaultParagraphFont"/>
    <w:link w:val="Heading6"/>
    <w:semiHidden/>
    <w:rsid w:val="005063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5063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50632D"/>
    <w:rPr>
      <w:rFonts w:asciiTheme="minorHAnsi" w:eastAsiaTheme="majorEastAsia" w:hAnsiTheme="minorHAnsi" w:cstheme="majorBidi"/>
      <w:i/>
      <w:iCs/>
      <w:color w:val="272727" w:themeColor="text1" w:themeTint="D8"/>
    </w:rPr>
  </w:style>
  <w:style w:type="paragraph" w:styleId="Subtitle">
    <w:name w:val="Subtitle"/>
    <w:basedOn w:val="Normal"/>
    <w:next w:val="Normal"/>
    <w:link w:val="SubtitleChar"/>
    <w:qFormat/>
    <w:rsid w:val="005063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063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3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632D"/>
    <w:rPr>
      <w:rFonts w:ascii="Arial" w:hAnsi="Arial"/>
      <w:i/>
      <w:iCs/>
      <w:color w:val="404040" w:themeColor="text1" w:themeTint="BF"/>
    </w:rPr>
  </w:style>
  <w:style w:type="paragraph" w:styleId="ListParagraph">
    <w:name w:val="List Paragraph"/>
    <w:basedOn w:val="Normal"/>
    <w:uiPriority w:val="34"/>
    <w:qFormat/>
    <w:rsid w:val="0050632D"/>
    <w:pPr>
      <w:ind w:left="720"/>
      <w:contextualSpacing/>
    </w:pPr>
  </w:style>
  <w:style w:type="character" w:styleId="IntenseEmphasis">
    <w:name w:val="Intense Emphasis"/>
    <w:basedOn w:val="DefaultParagraphFont"/>
    <w:uiPriority w:val="21"/>
    <w:qFormat/>
    <w:rsid w:val="0050632D"/>
    <w:rPr>
      <w:i/>
      <w:iCs/>
      <w:color w:val="365F91" w:themeColor="accent1" w:themeShade="BF"/>
    </w:rPr>
  </w:style>
  <w:style w:type="paragraph" w:styleId="IntenseQuote">
    <w:name w:val="Intense Quote"/>
    <w:basedOn w:val="Normal"/>
    <w:next w:val="Normal"/>
    <w:link w:val="IntenseQuoteChar"/>
    <w:uiPriority w:val="30"/>
    <w:qFormat/>
    <w:rsid w:val="005063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632D"/>
    <w:rPr>
      <w:rFonts w:ascii="Arial" w:hAnsi="Arial"/>
      <w:i/>
      <w:iCs/>
      <w:color w:val="365F91" w:themeColor="accent1" w:themeShade="BF"/>
    </w:rPr>
  </w:style>
  <w:style w:type="character" w:styleId="IntenseReference">
    <w:name w:val="Intense Reference"/>
    <w:basedOn w:val="DefaultParagraphFont"/>
    <w:uiPriority w:val="32"/>
    <w:qFormat/>
    <w:rsid w:val="0050632D"/>
    <w:rPr>
      <w:b/>
      <w:bCs/>
      <w:smallCaps/>
      <w:color w:val="365F91" w:themeColor="accent1" w:themeShade="BF"/>
      <w:spacing w:val="5"/>
    </w:rPr>
  </w:style>
  <w:style w:type="table" w:styleId="TableGrid">
    <w:name w:val="Table Grid"/>
    <w:basedOn w:val="TableNormal"/>
    <w:rsid w:val="005F54FB"/>
    <w:pPr>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6E4"/>
    <w:rPr>
      <w:sz w:val="16"/>
      <w:szCs w:val="16"/>
    </w:rPr>
  </w:style>
  <w:style w:type="paragraph" w:styleId="CommentText">
    <w:name w:val="annotation text"/>
    <w:basedOn w:val="Normal"/>
    <w:link w:val="CommentTextChar"/>
    <w:uiPriority w:val="99"/>
    <w:unhideWhenUsed/>
    <w:rsid w:val="001956E4"/>
  </w:style>
  <w:style w:type="character" w:customStyle="1" w:styleId="CommentTextChar">
    <w:name w:val="Comment Text Char"/>
    <w:basedOn w:val="DefaultParagraphFont"/>
    <w:link w:val="CommentText"/>
    <w:uiPriority w:val="99"/>
    <w:rsid w:val="001956E4"/>
    <w:rPr>
      <w:rFonts w:ascii="Arial" w:hAnsi="Arial"/>
      <w:kern w:val="0"/>
      <w14:ligatures w14:val="none"/>
    </w:rPr>
  </w:style>
  <w:style w:type="paragraph" w:styleId="CommentSubject">
    <w:name w:val="annotation subject"/>
    <w:basedOn w:val="CommentText"/>
    <w:next w:val="CommentText"/>
    <w:link w:val="CommentSubjectChar"/>
    <w:semiHidden/>
    <w:unhideWhenUsed/>
    <w:rsid w:val="001956E4"/>
    <w:rPr>
      <w:b/>
      <w:bCs/>
    </w:rPr>
  </w:style>
  <w:style w:type="character" w:customStyle="1" w:styleId="CommentSubjectChar">
    <w:name w:val="Comment Subject Char"/>
    <w:basedOn w:val="CommentTextChar"/>
    <w:link w:val="CommentSubject"/>
    <w:semiHidden/>
    <w:rsid w:val="001956E4"/>
    <w:rPr>
      <w:rFonts w:ascii="Arial" w:hAnsi="Arial"/>
      <w:b/>
      <w:bCs/>
      <w:kern w:val="0"/>
      <w14:ligatures w14:val="none"/>
    </w:rPr>
  </w:style>
  <w:style w:type="paragraph" w:styleId="Revision">
    <w:name w:val="Revision"/>
    <w:hidden/>
    <w:uiPriority w:val="99"/>
    <w:semiHidden/>
    <w:rsid w:val="005C4696"/>
    <w:rPr>
      <w:rFonts w:ascii="Arial" w:hAnsi="Arial"/>
      <w:kern w:val="0"/>
      <w14:ligatures w14:val="none"/>
    </w:rPr>
  </w:style>
  <w:style w:type="character" w:styleId="UnresolvedMention">
    <w:name w:val="Unresolved Mention"/>
    <w:basedOn w:val="DefaultParagraphFont"/>
    <w:uiPriority w:val="99"/>
    <w:semiHidden/>
    <w:unhideWhenUsed/>
    <w:rsid w:val="001673D3"/>
    <w:rPr>
      <w:color w:val="605E5C"/>
      <w:shd w:val="clear" w:color="auto" w:fill="E1DFDD"/>
    </w:rPr>
  </w:style>
  <w:style w:type="character" w:styleId="FollowedHyperlink">
    <w:name w:val="FollowedHyperlink"/>
    <w:basedOn w:val="DefaultParagraphFont"/>
    <w:semiHidden/>
    <w:unhideWhenUsed/>
    <w:rsid w:val="009C65D5"/>
    <w:rPr>
      <w:color w:val="800080" w:themeColor="followedHyperlink"/>
      <w:u w:val="single"/>
    </w:rPr>
  </w:style>
  <w:style w:type="table" w:customStyle="1" w:styleId="TableGrid1">
    <w:name w:val="Table Grid1"/>
    <w:basedOn w:val="TableNormal"/>
    <w:next w:val="TableGrid"/>
    <w:rsid w:val="000E0364"/>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631B"/>
    <w:rPr>
      <w:b/>
      <w:bCs/>
    </w:rPr>
  </w:style>
  <w:style w:type="character" w:customStyle="1" w:styleId="FootnoteTextChar">
    <w:name w:val="Footnote Text Char"/>
    <w:basedOn w:val="DefaultParagraphFont"/>
    <w:link w:val="FootnoteText"/>
    <w:rsid w:val="009626FD"/>
    <w:rPr>
      <w:rFonts w:ascii="Arial" w:hAnsi="Arial"/>
      <w:kern w:val="0"/>
      <w:sz w:val="16"/>
      <w14:ligatures w14:val="none"/>
    </w:rPr>
  </w:style>
  <w:style w:type="paragraph" w:styleId="NormalWeb">
    <w:name w:val="Normal (Web)"/>
    <w:basedOn w:val="Normal"/>
    <w:uiPriority w:val="99"/>
    <w:semiHidden/>
    <w:unhideWhenUsed/>
    <w:rsid w:val="009A5F8B"/>
    <w:pPr>
      <w:spacing w:before="100" w:beforeAutospacing="1" w:after="100" w:afterAutospacing="1"/>
      <w:jc w:val="left"/>
    </w:pPr>
    <w:rPr>
      <w:rFonts w:ascii="Times New Roman" w:hAnsi="Times New Roman"/>
      <w:sz w:val="24"/>
      <w:szCs w:val="24"/>
    </w:rPr>
  </w:style>
  <w:style w:type="character" w:styleId="Emphasis">
    <w:name w:val="Emphasis"/>
    <w:basedOn w:val="DefaultParagraphFont"/>
    <w:uiPriority w:val="20"/>
    <w:qFormat/>
    <w:rsid w:val="00631EDC"/>
    <w:rPr>
      <w:i/>
      <w:iCs/>
    </w:rPr>
  </w:style>
  <w:style w:type="paragraph" w:styleId="BalloonText">
    <w:name w:val="Balloon Text"/>
    <w:basedOn w:val="Normal"/>
    <w:link w:val="BalloonTextChar"/>
    <w:rsid w:val="00963A54"/>
    <w:rPr>
      <w:rFonts w:ascii="Tahoma" w:hAnsi="Tahoma" w:cs="Tahoma"/>
      <w:sz w:val="16"/>
      <w:szCs w:val="16"/>
    </w:rPr>
  </w:style>
  <w:style w:type="character" w:customStyle="1" w:styleId="BalloonTextChar">
    <w:name w:val="Balloon Text Char"/>
    <w:basedOn w:val="DefaultParagraphFont"/>
    <w:link w:val="BalloonText"/>
    <w:rsid w:val="00963A54"/>
    <w:rPr>
      <w:rFonts w:ascii="Tahoma" w:hAnsi="Tahoma" w:cs="Tahoma"/>
      <w:kern w:val="0"/>
      <w:sz w:val="16"/>
      <w:szCs w:val="16"/>
      <w14:ligatures w14:val="none"/>
    </w:rPr>
  </w:style>
  <w:style w:type="paragraph" w:customStyle="1" w:styleId="Code">
    <w:name w:val="Code"/>
    <w:basedOn w:val="Normal"/>
    <w:link w:val="CodeChar"/>
    <w:semiHidden/>
    <w:rsid w:val="00963A54"/>
    <w:pPr>
      <w:spacing w:line="340" w:lineRule="atLeast"/>
      <w:ind w:left="1276"/>
    </w:pPr>
    <w:rPr>
      <w:b/>
      <w:bCs/>
      <w:spacing w:val="10"/>
    </w:rPr>
  </w:style>
  <w:style w:type="character" w:customStyle="1" w:styleId="CodeChar">
    <w:name w:val="Code Char"/>
    <w:basedOn w:val="DefaultParagraphFont"/>
    <w:link w:val="Code"/>
    <w:semiHidden/>
    <w:rsid w:val="00963A54"/>
    <w:rPr>
      <w:rFonts w:ascii="Arial" w:hAnsi="Arial"/>
      <w:b/>
      <w:bCs/>
      <w:spacing w:val="10"/>
      <w:kern w:val="0"/>
      <w14:ligatures w14:val="none"/>
    </w:rPr>
  </w:style>
  <w:style w:type="paragraph" w:customStyle="1" w:styleId="Disclaimer">
    <w:name w:val="Disclaimer"/>
    <w:next w:val="Normal"/>
    <w:qFormat/>
    <w:rsid w:val="00963A54"/>
    <w:pPr>
      <w:spacing w:after="600"/>
    </w:pPr>
    <w:rPr>
      <w:rFonts w:ascii="Arial" w:hAnsi="Arial"/>
      <w:i/>
      <w:iCs/>
      <w:color w:val="A6A6A6" w:themeColor="background1" w:themeShade="A6"/>
      <w:kern w:val="0"/>
      <w14:ligatures w14:val="none"/>
    </w:rPr>
  </w:style>
  <w:style w:type="paragraph" w:customStyle="1" w:styleId="Doccode">
    <w:name w:val="Doc_code"/>
    <w:qFormat/>
    <w:rsid w:val="00963A54"/>
    <w:rPr>
      <w:rFonts w:ascii="Arial" w:hAnsi="Arial"/>
      <w:b/>
      <w:bCs/>
      <w:spacing w:val="10"/>
      <w:kern w:val="0"/>
      <w:sz w:val="18"/>
      <w14:ligatures w14:val="none"/>
    </w:rPr>
  </w:style>
  <w:style w:type="paragraph" w:customStyle="1" w:styleId="preparedby0">
    <w:name w:val="prepared by"/>
    <w:basedOn w:val="Normal"/>
    <w:semiHidden/>
    <w:rsid w:val="00963A54"/>
    <w:pPr>
      <w:spacing w:before="600" w:after="600"/>
      <w:jc w:val="center"/>
    </w:pPr>
    <w:rPr>
      <w:i/>
    </w:rPr>
  </w:style>
  <w:style w:type="paragraph" w:customStyle="1" w:styleId="preparedby1">
    <w:name w:val="preparedby"/>
    <w:basedOn w:val="Normal"/>
    <w:next w:val="Normal"/>
    <w:semiHidden/>
    <w:rsid w:val="00963A54"/>
    <w:pPr>
      <w:spacing w:after="600"/>
      <w:jc w:val="center"/>
    </w:pPr>
    <w:rPr>
      <w:i/>
    </w:rPr>
  </w:style>
  <w:style w:type="paragraph" w:customStyle="1" w:styleId="TitleofDoc0">
    <w:name w:val="Title of Doc"/>
    <w:basedOn w:val="Normal"/>
    <w:semiHidden/>
    <w:rsid w:val="00963A54"/>
    <w:pPr>
      <w:spacing w:before="1200"/>
      <w:jc w:val="center"/>
    </w:pPr>
    <w:rPr>
      <w:caps/>
    </w:rPr>
  </w:style>
  <w:style w:type="paragraph" w:customStyle="1" w:styleId="TitreUpov">
    <w:name w:val="TitreUpov"/>
    <w:basedOn w:val="Normal"/>
    <w:semiHidden/>
    <w:rsid w:val="00963A54"/>
    <w:pPr>
      <w:spacing w:before="60"/>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ov.int/edocs/mdocs/upov/en/c_59/c_59_14.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pov.int/edocs/mdocs/upov/en/c_59/c_59_1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2B3C0-EFD1-4F66-962A-1EA685AF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1549</Words>
  <Characters>8523</Characters>
  <Application>Microsoft Office Word</Application>
  <DocSecurity>0</DocSecurity>
  <Lines>426</Lines>
  <Paragraphs>258</Paragraphs>
  <ScaleCrop>false</ScaleCrop>
  <HeadingPairs>
    <vt:vector size="2" baseType="variant">
      <vt:variant>
        <vt:lpstr>Title</vt:lpstr>
      </vt:variant>
      <vt:variant>
        <vt:i4>1</vt:i4>
      </vt:variant>
    </vt:vector>
  </HeadingPairs>
  <TitlesOfParts>
    <vt:vector size="1" baseType="lpstr">
      <vt:lpstr>CG-URS/2/2</vt:lpstr>
    </vt:vector>
  </TitlesOfParts>
  <Company>World Intellectual Property Organization</Company>
  <LinksUpToDate>false</LinksUpToDate>
  <CharactersWithSpaces>9814</CharactersWithSpaces>
  <SharedDoc>false</SharedDoc>
  <HLinks>
    <vt:vector size="12" baseType="variant">
      <vt:variant>
        <vt:i4>5111918</vt:i4>
      </vt:variant>
      <vt:variant>
        <vt:i4>3</vt:i4>
      </vt:variant>
      <vt:variant>
        <vt:i4>0</vt:i4>
      </vt:variant>
      <vt:variant>
        <vt:i4>5</vt:i4>
      </vt:variant>
      <vt:variant>
        <vt:lpwstr>\\Wipogvafs01\DAT1\OrgUPOV\Shared\BUDGET\_2026_2027_BIENNIUM\We_Perform_reports\FTE_2026-2027-by_expected_result.xlsx</vt:lpwstr>
      </vt:variant>
      <vt:variant>
        <vt:lpwstr/>
      </vt:variant>
      <vt:variant>
        <vt:i4>3473460</vt:i4>
      </vt:variant>
      <vt:variant>
        <vt:i4>0</vt:i4>
      </vt:variant>
      <vt:variant>
        <vt:i4>0</vt:i4>
      </vt:variant>
      <vt:variant>
        <vt:i4>5</vt:i4>
      </vt:variant>
      <vt:variant>
        <vt:lpwstr>\\Wipogvafs01\DAT1\OrgUPOV\Shared\BUDGET\_2026_2027_BIENNIUM\We_Perform_reports\Total Resources Report biennium based on 2026.xlsx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CG-URS/3/2</dc:title>
  <dc:subject/>
  <dc:creator>EKVAD Martin</dc:creator>
  <cp:keywords/>
  <dc:description/>
  <cp:lastModifiedBy>NICOLO Laurianne</cp:lastModifiedBy>
  <cp:revision>7</cp:revision>
  <cp:lastPrinted>2026-02-24T15:42:00Z</cp:lastPrinted>
  <dcterms:created xsi:type="dcterms:W3CDTF">2026-04-17T13:56:00Z</dcterms:created>
  <dcterms:modified xsi:type="dcterms:W3CDTF">2026-05-06T09:52:00Z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405dcef2,66ee95f4,2fa38920</vt:lpwstr>
  </property>
  <property fmtid="{D5CDD505-2E9C-101B-9397-08002B2CF9AE}" pid="3" name="ClassificationContentMarkingFooterFontProps">
    <vt:lpwstr>#000000,10,Aptos</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2026-01-14T12:57:12Z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488e0c4b-c677-460d-8966-198fc7545089</vt:lpwstr>
  </property>
  <property fmtid="{D5CDD505-2E9C-101B-9397-08002B2CF9AE}" pid="11" name="MSIP_Label_bfc084f7-b690-4c43-8ee6-d475b6d3461d_ContentBits">
    <vt:lpwstr>2</vt:lpwstr>
  </property>
  <property fmtid="{D5CDD505-2E9C-101B-9397-08002B2CF9AE}" pid="12" name="MSIP_Label_bfc084f7-b690-4c43-8ee6-d475b6d3461d_Tag">
    <vt:lpwstr>10, 3, 0, 2</vt:lpwstr>
  </property>
  <property fmtid="{D5CDD505-2E9C-101B-9397-08002B2CF9AE}" pid="13" name="_DocHome">
    <vt:i4>1065158842</vt:i4>
  </property>
</Properties>
</file>