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E601E6" w:rsidTr="004E5CD5">
        <w:trPr>
          <w:trHeight w:val="1760"/>
        </w:trPr>
        <w:tc>
          <w:tcPr>
            <w:tcW w:w="4243" w:type="dxa"/>
          </w:tcPr>
          <w:p w:rsidR="004E5CD5" w:rsidRPr="00997029" w:rsidRDefault="004E5CD5" w:rsidP="004E5CD5"/>
        </w:tc>
        <w:tc>
          <w:tcPr>
            <w:tcW w:w="1646" w:type="dxa"/>
            <w:vAlign w:val="center"/>
          </w:tcPr>
          <w:p w:rsidR="004E5CD5" w:rsidRPr="0019030C" w:rsidRDefault="00E12684"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360B7D" w:rsidRDefault="004E5CD5" w:rsidP="004E5CD5">
            <w:pPr>
              <w:pStyle w:val="Lettrine"/>
            </w:pPr>
            <w:r w:rsidRPr="00360B7D">
              <w:t>E</w:t>
            </w:r>
          </w:p>
          <w:p w:rsidR="004E5CD5" w:rsidRPr="00360B7D" w:rsidRDefault="001B0FE5" w:rsidP="004E5CD5">
            <w:pPr>
              <w:spacing w:line="280" w:lineRule="exact"/>
              <w:ind w:left="1447"/>
              <w:jc w:val="left"/>
              <w:rPr>
                <w:rFonts w:cs="Arial"/>
              </w:rPr>
            </w:pPr>
            <w:r w:rsidRPr="00360B7D">
              <w:rPr>
                <w:rFonts w:cs="Arial"/>
                <w:b/>
                <w:spacing w:val="10"/>
              </w:rPr>
              <w:t>UPOV/EXN/HRV</w:t>
            </w:r>
            <w:r w:rsidR="00052330" w:rsidRPr="00360B7D">
              <w:rPr>
                <w:rFonts w:cs="Arial"/>
                <w:b/>
                <w:spacing w:val="10"/>
              </w:rPr>
              <w:t>/2 Draft 2</w:t>
            </w:r>
            <w:r w:rsidR="004E5CD5" w:rsidRPr="00360B7D">
              <w:rPr>
                <w:rFonts w:cs="Arial"/>
                <w:b/>
                <w:spacing w:val="10"/>
              </w:rPr>
              <w:br/>
            </w:r>
            <w:r w:rsidR="004E5CD5" w:rsidRPr="00360B7D">
              <w:rPr>
                <w:rFonts w:cs="Arial"/>
                <w:b/>
              </w:rPr>
              <w:t>ORIGINAL:</w:t>
            </w:r>
            <w:r w:rsidR="004E5CD5" w:rsidRPr="00360B7D">
              <w:rPr>
                <w:rFonts w:cs="Arial"/>
              </w:rPr>
              <w:t xml:space="preserve">  English</w:t>
            </w:r>
          </w:p>
          <w:p w:rsidR="004E5CD5" w:rsidRPr="00360B7D" w:rsidRDefault="004E5CD5" w:rsidP="00360B7D">
            <w:pPr>
              <w:pStyle w:val="Docoriginal"/>
              <w:ind w:left="1447"/>
              <w:jc w:val="left"/>
              <w:rPr>
                <w:b w:val="0"/>
                <w:spacing w:val="0"/>
              </w:rPr>
            </w:pPr>
            <w:r w:rsidRPr="00360B7D">
              <w:rPr>
                <w:rFonts w:cs="Arial"/>
                <w:spacing w:val="0"/>
              </w:rPr>
              <w:t xml:space="preserve">DATE: </w:t>
            </w:r>
            <w:r w:rsidRPr="00360B7D">
              <w:rPr>
                <w:rFonts w:cs="Arial"/>
                <w:b w:val="0"/>
                <w:spacing w:val="0"/>
              </w:rPr>
              <w:t xml:space="preserve"> </w:t>
            </w:r>
            <w:r w:rsidR="00360B7D" w:rsidRPr="00360B7D">
              <w:rPr>
                <w:rFonts w:cs="Arial"/>
                <w:b w:val="0"/>
                <w:spacing w:val="0"/>
              </w:rPr>
              <w:t>September 9</w:t>
            </w:r>
            <w:r w:rsidR="00E43699" w:rsidRPr="00360B7D">
              <w:rPr>
                <w:rFonts w:cs="Arial"/>
                <w:b w:val="0"/>
                <w:spacing w:val="0"/>
              </w:rPr>
              <w:t>, 2014</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UNION FOR THE PROTECTION OF NEW VARIETIES OF PLANTS </w:t>
            </w:r>
          </w:p>
        </w:tc>
      </w:tr>
      <w:tr w:rsidR="004E5CD5" w:rsidRPr="0019030C" w:rsidTr="004E5CD5">
        <w:tc>
          <w:tcPr>
            <w:tcW w:w="10131" w:type="dxa"/>
            <w:gridSpan w:val="3"/>
          </w:tcPr>
          <w:p w:rsidR="004E5CD5" w:rsidRPr="0019030C" w:rsidRDefault="004E5CD5" w:rsidP="004E5CD5">
            <w:pPr>
              <w:pStyle w:val="Country"/>
            </w:pPr>
            <w:r w:rsidRPr="0019030C">
              <w:t>Geneva</w:t>
            </w:r>
          </w:p>
        </w:tc>
      </w:tr>
    </w:tbl>
    <w:p w:rsidR="00BE4EC4" w:rsidRPr="005D07CE" w:rsidRDefault="00BE4EC4" w:rsidP="005D07CE"/>
    <w:p w:rsidR="00460009" w:rsidRDefault="00460009" w:rsidP="00460009">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460009" w:rsidRPr="0068156D" w:rsidRDefault="00460009" w:rsidP="00460009">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68156D">
        <w:rPr>
          <w:rFonts w:cs="Arial"/>
        </w:rPr>
        <w:t>DRAFT</w:t>
      </w:r>
    </w:p>
    <w:p w:rsidR="00460009" w:rsidRDefault="00460009" w:rsidP="00460009">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5D07CE" w:rsidRDefault="00BE4EC4" w:rsidP="005D07CE"/>
    <w:p w:rsidR="00BE4EC4" w:rsidRDefault="00BE4EC4" w:rsidP="00460009">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694FFC" w:rsidRPr="0019030C">
        <w:rPr>
          <w:rFonts w:cs="Arial"/>
          <w:caps/>
        </w:rPr>
        <w:t>Acts in respect of harvested material</w:t>
      </w:r>
      <w:r w:rsidR="00694FFC" w:rsidRPr="0019030C">
        <w:rPr>
          <w:rFonts w:cs="Arial"/>
          <w:caps/>
        </w:rPr>
        <w:br/>
      </w:r>
      <w:r w:rsidR="00694FFC" w:rsidRPr="0019030C">
        <w:rPr>
          <w:rFonts w:cs="Arial"/>
          <w:caps/>
        </w:rPr>
        <w:br/>
        <w:t>under the 1991 Act of the upov convention</w:t>
      </w:r>
      <w:r w:rsidR="00027350">
        <w:rPr>
          <w:rFonts w:cs="Arial"/>
          <w:caps/>
        </w:rPr>
        <w:br/>
      </w:r>
      <w:r w:rsidR="00027350">
        <w:rPr>
          <w:rFonts w:cs="Arial"/>
          <w:caps/>
        </w:rPr>
        <w:br/>
      </w:r>
    </w:p>
    <w:p w:rsidR="00027350" w:rsidRPr="004229F4" w:rsidRDefault="00027350" w:rsidP="00027350">
      <w:pPr>
        <w:pStyle w:val="preparedby0"/>
        <w:spacing w:after="960"/>
        <w:rPr>
          <w:rFonts w:cs="Arial"/>
          <w:i w:val="0"/>
        </w:rPr>
      </w:pPr>
      <w:r w:rsidRPr="004229F4">
        <w:rPr>
          <w:rFonts w:cs="Arial"/>
        </w:rPr>
        <w:t>Document prepared by the Office of the Union</w:t>
      </w:r>
      <w:r w:rsidRPr="004229F4">
        <w:rPr>
          <w:rFonts w:cs="Arial"/>
        </w:rPr>
        <w:br/>
      </w:r>
      <w:r w:rsidRPr="004229F4">
        <w:rPr>
          <w:rFonts w:cs="Arial"/>
        </w:rPr>
        <w:br/>
      </w:r>
      <w:r w:rsidRPr="0068156D">
        <w:rPr>
          <w:rFonts w:cs="Arial"/>
        </w:rPr>
        <w:t>to be considered by the Administrative and Legal Committee Advisory Group</w:t>
      </w:r>
      <w:r w:rsidRPr="0068156D">
        <w:rPr>
          <w:rFonts w:cs="Arial"/>
        </w:rPr>
        <w:br/>
      </w:r>
      <w:r w:rsidR="00052330">
        <w:rPr>
          <w:rFonts w:cs="Arial"/>
        </w:rPr>
        <w:t>at its ninth session, to be held in Geneva on October 14 and 17, 2014</w:t>
      </w:r>
      <w:r w:rsidR="00F05AA6">
        <w:rPr>
          <w:rFonts w:cs="Arial"/>
        </w:rPr>
        <w:br/>
      </w:r>
      <w:r w:rsidR="00F05AA6">
        <w:rPr>
          <w:rFonts w:cs="Arial"/>
        </w:rPr>
        <w:br/>
      </w:r>
      <w:r w:rsidR="00F05AA6" w:rsidRPr="00FD21DE">
        <w:rPr>
          <w:color w:val="A6A6A6" w:themeColor="background1" w:themeShade="A6"/>
        </w:rPr>
        <w:t>Disclaimer:  this document does not represent UPOV policies or guidance</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027350" w:rsidRPr="004229F4" w:rsidTr="00F13F0B">
        <w:trPr>
          <w:cantSplit/>
          <w:jc w:val="center"/>
        </w:trPr>
        <w:tc>
          <w:tcPr>
            <w:tcW w:w="6664" w:type="dxa"/>
            <w:shd w:val="clear" w:color="auto" w:fill="E6E6E6"/>
          </w:tcPr>
          <w:p w:rsidR="00027350" w:rsidRPr="008365E7" w:rsidRDefault="00027350" w:rsidP="00F13F0B">
            <w:pPr>
              <w:jc w:val="center"/>
              <w:rPr>
                <w:rFonts w:cs="Arial"/>
                <w:sz w:val="18"/>
                <w:szCs w:val="22"/>
                <w:u w:val="single"/>
              </w:rPr>
            </w:pPr>
            <w:r w:rsidRPr="008365E7">
              <w:rPr>
                <w:rFonts w:cs="Arial"/>
                <w:sz w:val="18"/>
                <w:szCs w:val="22"/>
                <w:u w:val="single"/>
              </w:rPr>
              <w:t>Note for Draft version</w:t>
            </w:r>
          </w:p>
          <w:p w:rsidR="00027350" w:rsidRDefault="00027350" w:rsidP="00F13F0B">
            <w:pPr>
              <w:rPr>
                <w:rFonts w:cs="Arial"/>
                <w:sz w:val="18"/>
                <w:szCs w:val="22"/>
                <w:u w:val="single"/>
              </w:rPr>
            </w:pPr>
          </w:p>
          <w:p w:rsidR="00566694" w:rsidRPr="00566694" w:rsidRDefault="00566694" w:rsidP="00F13F0B">
            <w:pPr>
              <w:rPr>
                <w:rFonts w:cs="Arial"/>
                <w:sz w:val="18"/>
                <w:szCs w:val="22"/>
              </w:rPr>
            </w:pPr>
            <w:r>
              <w:rPr>
                <w:rFonts w:cs="Arial"/>
                <w:sz w:val="18"/>
                <w:szCs w:val="22"/>
              </w:rPr>
              <w:t>Except where</w:t>
            </w:r>
            <w:r w:rsidRPr="00566694">
              <w:rPr>
                <w:rFonts w:cs="Arial"/>
                <w:sz w:val="18"/>
                <w:szCs w:val="22"/>
              </w:rPr>
              <w:t xml:space="preserve"> stated otherwise:</w:t>
            </w:r>
          </w:p>
          <w:p w:rsidR="00566694" w:rsidRPr="00566694" w:rsidRDefault="00566694" w:rsidP="00F13F0B">
            <w:pPr>
              <w:rPr>
                <w:rFonts w:cs="Arial"/>
                <w:sz w:val="18"/>
                <w:szCs w:val="22"/>
              </w:rPr>
            </w:pPr>
          </w:p>
          <w:p w:rsidR="00027350" w:rsidRPr="008365E7" w:rsidRDefault="00027350" w:rsidP="00F13F0B">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w:t>
            </w:r>
            <w:r>
              <w:rPr>
                <w:rFonts w:cs="Arial"/>
                <w:sz w:val="18"/>
                <w:szCs w:val="22"/>
              </w:rPr>
              <w:t>the text of document UPOV/EXN/HRV</w:t>
            </w:r>
            <w:r w:rsidRPr="008365E7">
              <w:rPr>
                <w:rFonts w:cs="Arial"/>
                <w:sz w:val="18"/>
                <w:szCs w:val="22"/>
              </w:rPr>
              <w:t>/</w:t>
            </w:r>
            <w:r>
              <w:rPr>
                <w:rFonts w:cs="Arial"/>
                <w:sz w:val="18"/>
                <w:szCs w:val="22"/>
              </w:rPr>
              <w:t>1.</w:t>
            </w:r>
          </w:p>
          <w:p w:rsidR="00027350" w:rsidRPr="008365E7" w:rsidRDefault="00027350" w:rsidP="00F13F0B">
            <w:pPr>
              <w:rPr>
                <w:rFonts w:cs="Arial"/>
                <w:sz w:val="18"/>
                <w:szCs w:val="22"/>
              </w:rPr>
            </w:pPr>
          </w:p>
          <w:p w:rsidR="00027350" w:rsidRDefault="00027350" w:rsidP="00F13F0B">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UPOV/EXN/</w:t>
            </w:r>
            <w:r>
              <w:rPr>
                <w:rFonts w:cs="Arial"/>
                <w:sz w:val="18"/>
                <w:szCs w:val="22"/>
              </w:rPr>
              <w:t>HRV</w:t>
            </w:r>
            <w:r w:rsidRPr="008365E7">
              <w:rPr>
                <w:rFonts w:cs="Arial"/>
                <w:sz w:val="18"/>
                <w:szCs w:val="22"/>
              </w:rPr>
              <w:t>/</w:t>
            </w:r>
            <w:r>
              <w:rPr>
                <w:rFonts w:cs="Arial"/>
                <w:sz w:val="18"/>
                <w:szCs w:val="22"/>
              </w:rPr>
              <w:t>1</w:t>
            </w:r>
            <w:r w:rsidRPr="008365E7">
              <w:rPr>
                <w:rFonts w:cs="Arial"/>
                <w:sz w:val="18"/>
                <w:szCs w:val="22"/>
              </w:rPr>
              <w:t>.</w:t>
            </w:r>
          </w:p>
          <w:p w:rsidR="0056133F" w:rsidRDefault="0056133F" w:rsidP="00F13F0B">
            <w:pPr>
              <w:rPr>
                <w:rFonts w:cs="Arial"/>
                <w:sz w:val="18"/>
                <w:szCs w:val="22"/>
              </w:rPr>
            </w:pPr>
          </w:p>
          <w:p w:rsidR="00C93FBE" w:rsidRDefault="00C93FBE" w:rsidP="00F13F0B">
            <w:pPr>
              <w:rPr>
                <w:rFonts w:cs="Arial"/>
                <w:sz w:val="18"/>
                <w:szCs w:val="22"/>
              </w:rPr>
            </w:pPr>
            <w:r w:rsidRPr="00C93FBE">
              <w:rPr>
                <w:rFonts w:cs="Arial"/>
                <w:b/>
                <w:sz w:val="18"/>
                <w:szCs w:val="22"/>
              </w:rPr>
              <w:t>Text for which different views have been expressed with regard to deletion</w:t>
            </w:r>
            <w:r>
              <w:rPr>
                <w:rFonts w:cs="Arial"/>
                <w:sz w:val="18"/>
                <w:szCs w:val="22"/>
              </w:rPr>
              <w:t xml:space="preserve"> is highlighted without strikethrough or underlining.</w:t>
            </w:r>
          </w:p>
          <w:p w:rsidR="00C93FBE" w:rsidRDefault="00C93FBE" w:rsidP="00F13F0B">
            <w:pPr>
              <w:rPr>
                <w:rFonts w:cs="Arial"/>
                <w:b/>
                <w:sz w:val="18"/>
                <w:szCs w:val="22"/>
              </w:rPr>
            </w:pPr>
          </w:p>
          <w:p w:rsidR="0056133F" w:rsidRPr="008365E7" w:rsidRDefault="0056133F" w:rsidP="00F13F0B">
            <w:pPr>
              <w:rPr>
                <w:rFonts w:cs="Arial"/>
                <w:sz w:val="18"/>
                <w:szCs w:val="22"/>
              </w:rPr>
            </w:pPr>
            <w:r w:rsidRPr="0056133F">
              <w:rPr>
                <w:rFonts w:cs="Arial"/>
                <w:b/>
                <w:sz w:val="18"/>
                <w:szCs w:val="22"/>
              </w:rPr>
              <w:t xml:space="preserve">Alternative </w:t>
            </w:r>
            <w:r>
              <w:rPr>
                <w:rFonts w:cs="Arial"/>
                <w:sz w:val="18"/>
                <w:szCs w:val="22"/>
              </w:rPr>
              <w:t xml:space="preserve">text is highlighted without strikethrough or underlining. </w:t>
            </w:r>
          </w:p>
          <w:p w:rsidR="00027350" w:rsidRPr="008365E7" w:rsidRDefault="00027350" w:rsidP="00F13F0B">
            <w:pPr>
              <w:rPr>
                <w:rFonts w:cs="Arial"/>
                <w:sz w:val="18"/>
                <w:szCs w:val="22"/>
              </w:rPr>
            </w:pPr>
          </w:p>
          <w:p w:rsidR="00027350" w:rsidRPr="008365E7" w:rsidRDefault="00027350" w:rsidP="00F13F0B">
            <w:pPr>
              <w:rPr>
                <w:rFonts w:cs="Arial"/>
                <w:sz w:val="18"/>
                <w:szCs w:val="22"/>
              </w:rPr>
            </w:pPr>
            <w:r w:rsidRPr="008365E7">
              <w:rPr>
                <w:rFonts w:cs="Arial"/>
                <w:b/>
                <w:sz w:val="18"/>
                <w:szCs w:val="22"/>
              </w:rPr>
              <w:t>Footnotes</w:t>
            </w:r>
            <w:r w:rsidRPr="008365E7">
              <w:rPr>
                <w:rFonts w:cs="Arial"/>
                <w:sz w:val="18"/>
                <w:szCs w:val="22"/>
              </w:rPr>
              <w:t xml:space="preserve"> will be retained in published document.</w:t>
            </w:r>
          </w:p>
          <w:p w:rsidR="00027350" w:rsidRPr="008365E7" w:rsidRDefault="00027350" w:rsidP="00F13F0B">
            <w:pPr>
              <w:rPr>
                <w:rFonts w:cs="Arial"/>
                <w:sz w:val="18"/>
                <w:szCs w:val="22"/>
              </w:rPr>
            </w:pPr>
          </w:p>
          <w:p w:rsidR="00027350" w:rsidRPr="008365E7" w:rsidRDefault="00027350" w:rsidP="00F13F0B">
            <w:pPr>
              <w:rPr>
                <w:rFonts w:cs="Arial"/>
                <w:sz w:val="18"/>
                <w:szCs w:val="22"/>
                <w:highlight w:val="lightGray"/>
                <w:u w:val="single"/>
              </w:rPr>
            </w:pPr>
            <w:r w:rsidRPr="008365E7">
              <w:rPr>
                <w:rFonts w:cs="Arial"/>
                <w:b/>
                <w:sz w:val="18"/>
                <w:szCs w:val="22"/>
              </w:rPr>
              <w:t>Endnotes</w:t>
            </w:r>
            <w:r w:rsidRPr="008365E7">
              <w:rPr>
                <w:rFonts w:cs="Arial"/>
                <w:sz w:val="18"/>
                <w:szCs w:val="22"/>
              </w:rPr>
              <w:t xml:space="preserve"> are background information when considering this draft and will not appear in the final, published document</w:t>
            </w:r>
          </w:p>
        </w:tc>
      </w:tr>
    </w:tbl>
    <w:p w:rsidR="00BE4EC4" w:rsidRPr="0019030C" w:rsidRDefault="00027350" w:rsidP="00BE4EC4">
      <w:pPr>
        <w:rPr>
          <w:rFonts w:cs="Arial"/>
        </w:rPr>
      </w:pPr>
      <w:r>
        <w:rPr>
          <w:snapToGrid w:val="0"/>
        </w:rPr>
        <w:br w:type="page"/>
      </w:r>
    </w:p>
    <w:p w:rsidR="00BE4EC4" w:rsidRPr="0019030C" w:rsidRDefault="00BE4EC4" w:rsidP="00BE4EC4">
      <w:pPr>
        <w:rPr>
          <w:rFonts w:cs="Arial"/>
        </w:rPr>
      </w:pPr>
    </w:p>
    <w:p w:rsidR="00B31148" w:rsidRPr="0019030C" w:rsidRDefault="00B31148" w:rsidP="00B31148">
      <w:pPr>
        <w:jc w:val="center"/>
        <w:rPr>
          <w:rFonts w:cs="Arial"/>
        </w:rPr>
      </w:pPr>
    </w:p>
    <w:p w:rsidR="00B31148" w:rsidRPr="0019030C" w:rsidRDefault="00B31148" w:rsidP="00B31148">
      <w:pPr>
        <w:jc w:val="center"/>
        <w:rPr>
          <w:rFonts w:cs="Arial"/>
        </w:rPr>
      </w:pPr>
      <w:r w:rsidRPr="0019030C">
        <w:rPr>
          <w:rFonts w:cs="Arial"/>
        </w:rPr>
        <w:t>CONTENTS</w:t>
      </w:r>
    </w:p>
    <w:p w:rsidR="00B31148" w:rsidRPr="0019030C" w:rsidRDefault="00B31148" w:rsidP="00B31148">
      <w:pPr>
        <w:jc w:val="center"/>
        <w:rPr>
          <w:rFonts w:cs="Arial"/>
        </w:rPr>
      </w:pPr>
    </w:p>
    <w:p w:rsidR="00BD7D6D" w:rsidRDefault="00B31148">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387679600" w:history="1">
        <w:r w:rsidR="00BD7D6D" w:rsidRPr="00DB645C">
          <w:rPr>
            <w:rStyle w:val="Hyperlink"/>
          </w:rPr>
          <w:t>PREAMBLE</w:t>
        </w:r>
        <w:r w:rsidR="00BD7D6D">
          <w:rPr>
            <w:noProof/>
            <w:webHidden/>
          </w:rPr>
          <w:tab/>
        </w:r>
        <w:r w:rsidR="00BD7D6D">
          <w:rPr>
            <w:noProof/>
            <w:webHidden/>
          </w:rPr>
          <w:fldChar w:fldCharType="begin"/>
        </w:r>
        <w:r w:rsidR="00BD7D6D">
          <w:rPr>
            <w:noProof/>
            <w:webHidden/>
          </w:rPr>
          <w:instrText xml:space="preserve"> PAGEREF _Toc387679600 \h </w:instrText>
        </w:r>
        <w:r w:rsidR="00BD7D6D">
          <w:rPr>
            <w:noProof/>
            <w:webHidden/>
          </w:rPr>
        </w:r>
        <w:r w:rsidR="00BD7D6D">
          <w:rPr>
            <w:noProof/>
            <w:webHidden/>
          </w:rPr>
          <w:fldChar w:fldCharType="separate"/>
        </w:r>
        <w:r w:rsidR="00B04648">
          <w:rPr>
            <w:noProof/>
            <w:webHidden/>
          </w:rPr>
          <w:t>3</w:t>
        </w:r>
        <w:r w:rsidR="00BD7D6D">
          <w:rPr>
            <w:noProof/>
            <w:webHidden/>
          </w:rPr>
          <w:fldChar w:fldCharType="end"/>
        </w:r>
      </w:hyperlink>
    </w:p>
    <w:p w:rsidR="00BD7D6D" w:rsidRDefault="004C5B61">
      <w:pPr>
        <w:pStyle w:val="TOC1"/>
        <w:rPr>
          <w:rFonts w:asciiTheme="minorHAnsi" w:eastAsiaTheme="minorEastAsia" w:hAnsiTheme="minorHAnsi" w:cstheme="minorBidi"/>
          <w:bCs w:val="0"/>
          <w:caps w:val="0"/>
          <w:noProof/>
          <w:sz w:val="22"/>
          <w:szCs w:val="22"/>
        </w:rPr>
      </w:pPr>
      <w:hyperlink w:anchor="_Toc387679601" w:history="1">
        <w:r w:rsidR="00BD7D6D" w:rsidRPr="00DB645C">
          <w:rPr>
            <w:rStyle w:val="Hyperlink"/>
          </w:rPr>
          <w:t>ACTS IN RESPECT OF HARVESTED MATERIAL</w:t>
        </w:r>
        <w:r w:rsidR="00BD7D6D">
          <w:rPr>
            <w:noProof/>
            <w:webHidden/>
          </w:rPr>
          <w:tab/>
        </w:r>
        <w:r w:rsidR="00BD7D6D">
          <w:rPr>
            <w:noProof/>
            <w:webHidden/>
          </w:rPr>
          <w:fldChar w:fldCharType="begin"/>
        </w:r>
        <w:r w:rsidR="00BD7D6D">
          <w:rPr>
            <w:noProof/>
            <w:webHidden/>
          </w:rPr>
          <w:instrText xml:space="preserve"> PAGEREF _Toc387679601 \h </w:instrText>
        </w:r>
        <w:r w:rsidR="00BD7D6D">
          <w:rPr>
            <w:noProof/>
            <w:webHidden/>
          </w:rPr>
        </w:r>
        <w:r w:rsidR="00BD7D6D">
          <w:rPr>
            <w:noProof/>
            <w:webHidden/>
          </w:rPr>
          <w:fldChar w:fldCharType="separate"/>
        </w:r>
        <w:r w:rsidR="00B04648">
          <w:rPr>
            <w:noProof/>
            <w:webHidden/>
          </w:rPr>
          <w:t>5</w:t>
        </w:r>
        <w:r w:rsidR="00BD7D6D">
          <w:rPr>
            <w:noProof/>
            <w:webHidden/>
          </w:rPr>
          <w:fldChar w:fldCharType="end"/>
        </w:r>
      </w:hyperlink>
    </w:p>
    <w:p w:rsidR="00BD7D6D" w:rsidRDefault="004C5B61">
      <w:pPr>
        <w:pStyle w:val="TOC2"/>
        <w:rPr>
          <w:rFonts w:asciiTheme="minorHAnsi" w:eastAsiaTheme="minorEastAsia" w:hAnsiTheme="minorHAnsi" w:cstheme="minorBidi"/>
          <w:i w:val="0"/>
          <w:noProof/>
          <w:sz w:val="22"/>
          <w:szCs w:val="22"/>
        </w:rPr>
      </w:pPr>
      <w:hyperlink w:anchor="_Toc387679602" w:history="1">
        <w:r w:rsidR="00BD7D6D" w:rsidRPr="00DB645C">
          <w:rPr>
            <w:rStyle w:val="Hyperlink"/>
          </w:rPr>
          <w:t>(a)</w:t>
        </w:r>
        <w:r w:rsidR="00BD7D6D">
          <w:rPr>
            <w:rFonts w:asciiTheme="minorHAnsi" w:eastAsiaTheme="minorEastAsia" w:hAnsiTheme="minorHAnsi" w:cstheme="minorBidi"/>
            <w:i w:val="0"/>
            <w:noProof/>
            <w:sz w:val="22"/>
            <w:szCs w:val="22"/>
          </w:rPr>
          <w:tab/>
        </w:r>
        <w:r w:rsidR="00BD7D6D" w:rsidRPr="00DB645C">
          <w:rPr>
            <w:rStyle w:val="Hyperlink"/>
          </w:rPr>
          <w:t>Relevant article</w:t>
        </w:r>
        <w:r w:rsidR="00BD7D6D">
          <w:rPr>
            <w:noProof/>
            <w:webHidden/>
          </w:rPr>
          <w:tab/>
        </w:r>
        <w:r w:rsidR="00BD7D6D">
          <w:rPr>
            <w:noProof/>
            <w:webHidden/>
          </w:rPr>
          <w:fldChar w:fldCharType="begin"/>
        </w:r>
        <w:r w:rsidR="00BD7D6D">
          <w:rPr>
            <w:noProof/>
            <w:webHidden/>
          </w:rPr>
          <w:instrText xml:space="preserve"> PAGEREF _Toc387679602 \h </w:instrText>
        </w:r>
        <w:r w:rsidR="00BD7D6D">
          <w:rPr>
            <w:noProof/>
            <w:webHidden/>
          </w:rPr>
        </w:r>
        <w:r w:rsidR="00BD7D6D">
          <w:rPr>
            <w:noProof/>
            <w:webHidden/>
          </w:rPr>
          <w:fldChar w:fldCharType="separate"/>
        </w:r>
        <w:r w:rsidR="00B04648">
          <w:rPr>
            <w:noProof/>
            <w:webHidden/>
          </w:rPr>
          <w:t>5</w:t>
        </w:r>
        <w:r w:rsidR="00BD7D6D">
          <w:rPr>
            <w:noProof/>
            <w:webHidden/>
          </w:rPr>
          <w:fldChar w:fldCharType="end"/>
        </w:r>
      </w:hyperlink>
    </w:p>
    <w:p w:rsidR="00BD7D6D" w:rsidRDefault="004C5B61">
      <w:pPr>
        <w:pStyle w:val="TOC2"/>
        <w:rPr>
          <w:rFonts w:asciiTheme="minorHAnsi" w:eastAsiaTheme="minorEastAsia" w:hAnsiTheme="minorHAnsi" w:cstheme="minorBidi"/>
          <w:i w:val="0"/>
          <w:noProof/>
          <w:sz w:val="22"/>
          <w:szCs w:val="22"/>
        </w:rPr>
      </w:pPr>
      <w:hyperlink w:anchor="_Toc387679603" w:history="1">
        <w:r w:rsidR="00BD7D6D" w:rsidRPr="00DB645C">
          <w:rPr>
            <w:rStyle w:val="Hyperlink"/>
          </w:rPr>
          <w:t>(b)</w:t>
        </w:r>
        <w:r w:rsidR="00BD7D6D">
          <w:rPr>
            <w:rFonts w:asciiTheme="minorHAnsi" w:eastAsiaTheme="minorEastAsia" w:hAnsiTheme="minorHAnsi" w:cstheme="minorBidi"/>
            <w:i w:val="0"/>
            <w:noProof/>
            <w:sz w:val="22"/>
            <w:szCs w:val="22"/>
          </w:rPr>
          <w:tab/>
        </w:r>
        <w:r w:rsidR="00BD7D6D" w:rsidRPr="00DB645C">
          <w:rPr>
            <w:rStyle w:val="Hyperlink"/>
          </w:rPr>
          <w:t>Harvested material</w:t>
        </w:r>
        <w:r w:rsidR="00BD7D6D">
          <w:rPr>
            <w:noProof/>
            <w:webHidden/>
          </w:rPr>
          <w:tab/>
        </w:r>
        <w:r w:rsidR="00BD7D6D">
          <w:rPr>
            <w:noProof/>
            <w:webHidden/>
          </w:rPr>
          <w:fldChar w:fldCharType="begin"/>
        </w:r>
        <w:r w:rsidR="00BD7D6D">
          <w:rPr>
            <w:noProof/>
            <w:webHidden/>
          </w:rPr>
          <w:instrText xml:space="preserve"> PAGEREF _Toc387679603 \h </w:instrText>
        </w:r>
        <w:r w:rsidR="00BD7D6D">
          <w:rPr>
            <w:noProof/>
            <w:webHidden/>
          </w:rPr>
        </w:r>
        <w:r w:rsidR="00BD7D6D">
          <w:rPr>
            <w:noProof/>
            <w:webHidden/>
          </w:rPr>
          <w:fldChar w:fldCharType="separate"/>
        </w:r>
        <w:r w:rsidR="00B04648">
          <w:rPr>
            <w:noProof/>
            <w:webHidden/>
          </w:rPr>
          <w:t>6</w:t>
        </w:r>
        <w:r w:rsidR="00BD7D6D">
          <w:rPr>
            <w:noProof/>
            <w:webHidden/>
          </w:rPr>
          <w:fldChar w:fldCharType="end"/>
        </w:r>
      </w:hyperlink>
    </w:p>
    <w:p w:rsidR="00BD7D6D" w:rsidRDefault="004C5B61">
      <w:pPr>
        <w:pStyle w:val="TOC2"/>
        <w:rPr>
          <w:rFonts w:asciiTheme="minorHAnsi" w:eastAsiaTheme="minorEastAsia" w:hAnsiTheme="minorHAnsi" w:cstheme="minorBidi"/>
          <w:i w:val="0"/>
          <w:noProof/>
          <w:sz w:val="22"/>
          <w:szCs w:val="22"/>
        </w:rPr>
      </w:pPr>
      <w:hyperlink w:anchor="_Toc387679604" w:history="1">
        <w:r w:rsidR="00BD7D6D" w:rsidRPr="00DB645C">
          <w:rPr>
            <w:rStyle w:val="Hyperlink"/>
          </w:rPr>
          <w:t>(c)</w:t>
        </w:r>
        <w:r w:rsidR="00BD7D6D">
          <w:rPr>
            <w:rFonts w:asciiTheme="minorHAnsi" w:eastAsiaTheme="minorEastAsia" w:hAnsiTheme="minorHAnsi" w:cstheme="minorBidi"/>
            <w:i w:val="0"/>
            <w:noProof/>
            <w:sz w:val="22"/>
            <w:szCs w:val="22"/>
          </w:rPr>
          <w:tab/>
        </w:r>
        <w:r w:rsidR="00BD7D6D" w:rsidRPr="00DB645C">
          <w:rPr>
            <w:rStyle w:val="Hyperlink"/>
          </w:rPr>
          <w:t>Unauthorized use of propagating material</w:t>
        </w:r>
        <w:r w:rsidR="00BD7D6D">
          <w:rPr>
            <w:noProof/>
            <w:webHidden/>
          </w:rPr>
          <w:tab/>
        </w:r>
        <w:r w:rsidR="00BD7D6D">
          <w:rPr>
            <w:noProof/>
            <w:webHidden/>
          </w:rPr>
          <w:fldChar w:fldCharType="begin"/>
        </w:r>
        <w:r w:rsidR="00BD7D6D">
          <w:rPr>
            <w:noProof/>
            <w:webHidden/>
          </w:rPr>
          <w:instrText xml:space="preserve"> PAGEREF _Toc387679604 \h </w:instrText>
        </w:r>
        <w:r w:rsidR="00BD7D6D">
          <w:rPr>
            <w:noProof/>
            <w:webHidden/>
          </w:rPr>
        </w:r>
        <w:r w:rsidR="00BD7D6D">
          <w:rPr>
            <w:noProof/>
            <w:webHidden/>
          </w:rPr>
          <w:fldChar w:fldCharType="separate"/>
        </w:r>
        <w:r w:rsidR="00B04648">
          <w:rPr>
            <w:noProof/>
            <w:webHidden/>
          </w:rPr>
          <w:t>7</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05" w:history="1">
        <w:r w:rsidR="00BD7D6D" w:rsidRPr="00DB645C">
          <w:rPr>
            <w:rStyle w:val="Hyperlink"/>
          </w:rPr>
          <w:t>Acts in respect of propagating material</w:t>
        </w:r>
        <w:r w:rsidR="00BD7D6D">
          <w:rPr>
            <w:noProof/>
            <w:webHidden/>
          </w:rPr>
          <w:tab/>
        </w:r>
        <w:r w:rsidR="00BD7D6D">
          <w:rPr>
            <w:noProof/>
            <w:webHidden/>
          </w:rPr>
          <w:fldChar w:fldCharType="begin"/>
        </w:r>
        <w:r w:rsidR="00BD7D6D">
          <w:rPr>
            <w:noProof/>
            <w:webHidden/>
          </w:rPr>
          <w:instrText xml:space="preserve"> PAGEREF _Toc387679605 \h </w:instrText>
        </w:r>
        <w:r w:rsidR="00BD7D6D">
          <w:rPr>
            <w:noProof/>
            <w:webHidden/>
          </w:rPr>
        </w:r>
        <w:r w:rsidR="00BD7D6D">
          <w:rPr>
            <w:noProof/>
            <w:webHidden/>
          </w:rPr>
          <w:fldChar w:fldCharType="separate"/>
        </w:r>
        <w:r w:rsidR="00B04648">
          <w:rPr>
            <w:noProof/>
            <w:webHidden/>
          </w:rPr>
          <w:t>7</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06" w:history="1">
        <w:r w:rsidR="00BD7D6D" w:rsidRPr="00DB645C">
          <w:rPr>
            <w:rStyle w:val="Hyperlink"/>
            <w:highlight w:val="lightGray"/>
          </w:rPr>
          <w:t xml:space="preserve">Conditions and limitations  </w:t>
        </w:r>
        <w:r w:rsidR="00BD7D6D">
          <w:rPr>
            <w:noProof/>
            <w:webHidden/>
          </w:rPr>
          <w:tab/>
        </w:r>
        <w:r w:rsidR="00BD7D6D">
          <w:rPr>
            <w:noProof/>
            <w:webHidden/>
          </w:rPr>
          <w:fldChar w:fldCharType="begin"/>
        </w:r>
        <w:r w:rsidR="00BD7D6D">
          <w:rPr>
            <w:noProof/>
            <w:webHidden/>
          </w:rPr>
          <w:instrText xml:space="preserve"> PAGEREF _Toc387679606 \h </w:instrText>
        </w:r>
        <w:r w:rsidR="00BD7D6D">
          <w:rPr>
            <w:noProof/>
            <w:webHidden/>
          </w:rPr>
        </w:r>
        <w:r w:rsidR="00BD7D6D">
          <w:rPr>
            <w:noProof/>
            <w:webHidden/>
          </w:rPr>
          <w:fldChar w:fldCharType="separate"/>
        </w:r>
        <w:r w:rsidR="00B04648">
          <w:rPr>
            <w:noProof/>
            <w:webHidden/>
          </w:rPr>
          <w:t>13</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07" w:history="1">
        <w:r w:rsidR="00BD7D6D" w:rsidRPr="00DB645C">
          <w:rPr>
            <w:rStyle w:val="Hyperlink"/>
          </w:rPr>
          <w:t>Compulsory exceptions to the breeder’s right</w:t>
        </w:r>
        <w:r w:rsidR="00BD7D6D">
          <w:rPr>
            <w:noProof/>
            <w:webHidden/>
          </w:rPr>
          <w:tab/>
        </w:r>
        <w:r w:rsidR="00BD7D6D">
          <w:rPr>
            <w:noProof/>
            <w:webHidden/>
          </w:rPr>
          <w:fldChar w:fldCharType="begin"/>
        </w:r>
        <w:r w:rsidR="00BD7D6D">
          <w:rPr>
            <w:noProof/>
            <w:webHidden/>
          </w:rPr>
          <w:instrText xml:space="preserve"> PAGEREF _Toc387679607 \h </w:instrText>
        </w:r>
        <w:r w:rsidR="00BD7D6D">
          <w:rPr>
            <w:noProof/>
            <w:webHidden/>
          </w:rPr>
        </w:r>
        <w:r w:rsidR="00BD7D6D">
          <w:rPr>
            <w:noProof/>
            <w:webHidden/>
          </w:rPr>
          <w:fldChar w:fldCharType="separate"/>
        </w:r>
        <w:r w:rsidR="00B04648">
          <w:rPr>
            <w:noProof/>
            <w:webHidden/>
          </w:rPr>
          <w:t>14</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08" w:history="1">
        <w:r w:rsidR="00BD7D6D" w:rsidRPr="00DB645C">
          <w:rPr>
            <w:rStyle w:val="Hyperlink"/>
          </w:rPr>
          <w:t>Optional exception to the breeder’s right</w:t>
        </w:r>
        <w:r w:rsidR="00BD7D6D">
          <w:rPr>
            <w:noProof/>
            <w:webHidden/>
          </w:rPr>
          <w:tab/>
        </w:r>
        <w:r w:rsidR="00BD7D6D">
          <w:rPr>
            <w:noProof/>
            <w:webHidden/>
          </w:rPr>
          <w:fldChar w:fldCharType="begin"/>
        </w:r>
        <w:r w:rsidR="00BD7D6D">
          <w:rPr>
            <w:noProof/>
            <w:webHidden/>
          </w:rPr>
          <w:instrText xml:space="preserve"> PAGEREF _Toc387679608 \h </w:instrText>
        </w:r>
        <w:r w:rsidR="00BD7D6D">
          <w:rPr>
            <w:noProof/>
            <w:webHidden/>
          </w:rPr>
        </w:r>
        <w:r w:rsidR="00BD7D6D">
          <w:rPr>
            <w:noProof/>
            <w:webHidden/>
          </w:rPr>
          <w:fldChar w:fldCharType="separate"/>
        </w:r>
        <w:r w:rsidR="00B04648">
          <w:rPr>
            <w:noProof/>
            <w:webHidden/>
          </w:rPr>
          <w:t>16</w:t>
        </w:r>
        <w:r w:rsidR="00BD7D6D">
          <w:rPr>
            <w:noProof/>
            <w:webHidden/>
          </w:rPr>
          <w:fldChar w:fldCharType="end"/>
        </w:r>
      </w:hyperlink>
    </w:p>
    <w:p w:rsidR="00BD7D6D" w:rsidRDefault="004C5B61">
      <w:pPr>
        <w:pStyle w:val="TOC2"/>
        <w:rPr>
          <w:rFonts w:asciiTheme="minorHAnsi" w:eastAsiaTheme="minorEastAsia" w:hAnsiTheme="minorHAnsi" w:cstheme="minorBidi"/>
          <w:i w:val="0"/>
          <w:noProof/>
          <w:sz w:val="22"/>
          <w:szCs w:val="22"/>
        </w:rPr>
      </w:pPr>
      <w:hyperlink w:anchor="_Toc387679609" w:history="1">
        <w:r w:rsidR="00BD7D6D" w:rsidRPr="00DB645C">
          <w:rPr>
            <w:rStyle w:val="Hyperlink"/>
          </w:rPr>
          <w:t>(d)</w:t>
        </w:r>
        <w:r w:rsidR="00BD7D6D">
          <w:rPr>
            <w:rFonts w:asciiTheme="minorHAnsi" w:eastAsiaTheme="minorEastAsia" w:hAnsiTheme="minorHAnsi" w:cstheme="minorBidi"/>
            <w:i w:val="0"/>
            <w:noProof/>
            <w:sz w:val="22"/>
            <w:szCs w:val="22"/>
          </w:rPr>
          <w:tab/>
        </w:r>
        <w:r w:rsidR="00BD7D6D" w:rsidRPr="00DB645C">
          <w:rPr>
            <w:rStyle w:val="Hyperlink"/>
          </w:rPr>
          <w:t>Reasonable opportunity to exercise his right</w:t>
        </w:r>
        <w:r w:rsidR="00BD7D6D">
          <w:rPr>
            <w:noProof/>
            <w:webHidden/>
          </w:rPr>
          <w:tab/>
        </w:r>
        <w:r w:rsidR="00BD7D6D">
          <w:rPr>
            <w:noProof/>
            <w:webHidden/>
          </w:rPr>
          <w:fldChar w:fldCharType="begin"/>
        </w:r>
        <w:r w:rsidR="00BD7D6D">
          <w:rPr>
            <w:noProof/>
            <w:webHidden/>
          </w:rPr>
          <w:instrText xml:space="preserve"> PAGEREF _Toc387679609 \h </w:instrText>
        </w:r>
        <w:r w:rsidR="00BD7D6D">
          <w:rPr>
            <w:noProof/>
            <w:webHidden/>
          </w:rPr>
        </w:r>
        <w:r w:rsidR="00BD7D6D">
          <w:rPr>
            <w:noProof/>
            <w:webHidden/>
          </w:rPr>
          <w:fldChar w:fldCharType="separate"/>
        </w:r>
        <w:r w:rsidR="00B04648">
          <w:rPr>
            <w:noProof/>
            <w:webHidden/>
          </w:rPr>
          <w:t>18</w:t>
        </w:r>
        <w:r w:rsidR="00BD7D6D">
          <w:rPr>
            <w:noProof/>
            <w:webHidden/>
          </w:rPr>
          <w:fldChar w:fldCharType="end"/>
        </w:r>
      </w:hyperlink>
    </w:p>
    <w:p w:rsidR="00BD7D6D" w:rsidRDefault="004C5B61">
      <w:pPr>
        <w:pStyle w:val="TOC2"/>
        <w:rPr>
          <w:rFonts w:asciiTheme="minorHAnsi" w:eastAsiaTheme="minorEastAsia" w:hAnsiTheme="minorHAnsi" w:cstheme="minorBidi"/>
          <w:i w:val="0"/>
          <w:noProof/>
          <w:sz w:val="22"/>
          <w:szCs w:val="22"/>
        </w:rPr>
      </w:pPr>
      <w:hyperlink w:anchor="_Toc387679610" w:history="1">
        <w:r w:rsidR="00BD7D6D" w:rsidRPr="00DB645C">
          <w:rPr>
            <w:rStyle w:val="Hyperlink"/>
            <w:highlight w:val="lightGray"/>
          </w:rPr>
          <w:t>(e)</w:t>
        </w:r>
        <w:r w:rsidR="00BD7D6D">
          <w:rPr>
            <w:rFonts w:asciiTheme="minorHAnsi" w:eastAsiaTheme="minorEastAsia" w:hAnsiTheme="minorHAnsi" w:cstheme="minorBidi"/>
            <w:i w:val="0"/>
            <w:noProof/>
            <w:sz w:val="22"/>
            <w:szCs w:val="22"/>
          </w:rPr>
          <w:tab/>
        </w:r>
        <w:r w:rsidR="00BD7D6D" w:rsidRPr="00DB645C">
          <w:rPr>
            <w:rStyle w:val="Hyperlink"/>
            <w:highlight w:val="lightGray"/>
          </w:rPr>
          <w:t>Illustrative examples</w:t>
        </w:r>
        <w:r w:rsidR="00BD7D6D">
          <w:rPr>
            <w:noProof/>
            <w:webHidden/>
          </w:rPr>
          <w:tab/>
        </w:r>
        <w:r w:rsidR="00BD7D6D">
          <w:rPr>
            <w:noProof/>
            <w:webHidden/>
          </w:rPr>
          <w:fldChar w:fldCharType="begin"/>
        </w:r>
        <w:r w:rsidR="00BD7D6D">
          <w:rPr>
            <w:noProof/>
            <w:webHidden/>
          </w:rPr>
          <w:instrText xml:space="preserve"> PAGEREF _Toc387679610 \h </w:instrText>
        </w:r>
        <w:r w:rsidR="00BD7D6D">
          <w:rPr>
            <w:noProof/>
            <w:webHidden/>
          </w:rPr>
        </w:r>
        <w:r w:rsidR="00BD7D6D">
          <w:rPr>
            <w:noProof/>
            <w:webHidden/>
          </w:rPr>
          <w:fldChar w:fldCharType="separate"/>
        </w:r>
        <w:r w:rsidR="00B04648">
          <w:rPr>
            <w:noProof/>
            <w:webHidden/>
          </w:rPr>
          <w:t>20</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11" w:history="1">
        <w:r w:rsidR="00BD7D6D" w:rsidRPr="00DB645C">
          <w:rPr>
            <w:rStyle w:val="Hyperlink"/>
            <w:snapToGrid w:val="0"/>
          </w:rPr>
          <w:t>Example 1 [see Examples 1 to 4 in document CAJ­AG/13/8/3]</w:t>
        </w:r>
        <w:r w:rsidR="00BD7D6D">
          <w:rPr>
            <w:noProof/>
            <w:webHidden/>
          </w:rPr>
          <w:tab/>
        </w:r>
        <w:r w:rsidR="00BD7D6D">
          <w:rPr>
            <w:noProof/>
            <w:webHidden/>
          </w:rPr>
          <w:fldChar w:fldCharType="begin"/>
        </w:r>
        <w:r w:rsidR="00BD7D6D">
          <w:rPr>
            <w:noProof/>
            <w:webHidden/>
          </w:rPr>
          <w:instrText xml:space="preserve"> PAGEREF _Toc387679611 \h </w:instrText>
        </w:r>
        <w:r w:rsidR="00BD7D6D">
          <w:rPr>
            <w:noProof/>
            <w:webHidden/>
          </w:rPr>
        </w:r>
        <w:r w:rsidR="00BD7D6D">
          <w:rPr>
            <w:noProof/>
            <w:webHidden/>
          </w:rPr>
          <w:fldChar w:fldCharType="separate"/>
        </w:r>
        <w:r w:rsidR="00B04648">
          <w:rPr>
            <w:noProof/>
            <w:webHidden/>
          </w:rPr>
          <w:t>22</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12" w:history="1">
        <w:r w:rsidR="00BD7D6D" w:rsidRPr="00DB645C">
          <w:rPr>
            <w:rStyle w:val="Hyperlink"/>
            <w:snapToGrid w:val="0"/>
          </w:rPr>
          <w:t>Example 2 [see Example 9 in document CAJ­AG/13/8/3]</w:t>
        </w:r>
        <w:r w:rsidR="00BD7D6D">
          <w:rPr>
            <w:noProof/>
            <w:webHidden/>
          </w:rPr>
          <w:tab/>
        </w:r>
        <w:r w:rsidR="00BD7D6D">
          <w:rPr>
            <w:noProof/>
            <w:webHidden/>
          </w:rPr>
          <w:fldChar w:fldCharType="begin"/>
        </w:r>
        <w:r w:rsidR="00BD7D6D">
          <w:rPr>
            <w:noProof/>
            <w:webHidden/>
          </w:rPr>
          <w:instrText xml:space="preserve"> PAGEREF _Toc387679612 \h </w:instrText>
        </w:r>
        <w:r w:rsidR="00BD7D6D">
          <w:rPr>
            <w:noProof/>
            <w:webHidden/>
          </w:rPr>
        </w:r>
        <w:r w:rsidR="00BD7D6D">
          <w:rPr>
            <w:noProof/>
            <w:webHidden/>
          </w:rPr>
          <w:fldChar w:fldCharType="separate"/>
        </w:r>
        <w:r w:rsidR="00B04648">
          <w:rPr>
            <w:noProof/>
            <w:webHidden/>
          </w:rPr>
          <w:t>24</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13" w:history="1">
        <w:r w:rsidR="00BD7D6D" w:rsidRPr="00DB645C">
          <w:rPr>
            <w:rStyle w:val="Hyperlink"/>
            <w:snapToGrid w:val="0"/>
          </w:rPr>
          <w:t>Example 3 [see Examples 5 and 6 in document CAJ­AG/13/8/3]</w:t>
        </w:r>
        <w:r w:rsidR="00BD7D6D">
          <w:rPr>
            <w:noProof/>
            <w:webHidden/>
          </w:rPr>
          <w:tab/>
        </w:r>
        <w:r w:rsidR="00BD7D6D">
          <w:rPr>
            <w:noProof/>
            <w:webHidden/>
          </w:rPr>
          <w:fldChar w:fldCharType="begin"/>
        </w:r>
        <w:r w:rsidR="00BD7D6D">
          <w:rPr>
            <w:noProof/>
            <w:webHidden/>
          </w:rPr>
          <w:instrText xml:space="preserve"> PAGEREF _Toc387679613 \h </w:instrText>
        </w:r>
        <w:r w:rsidR="00BD7D6D">
          <w:rPr>
            <w:noProof/>
            <w:webHidden/>
          </w:rPr>
        </w:r>
        <w:r w:rsidR="00BD7D6D">
          <w:rPr>
            <w:noProof/>
            <w:webHidden/>
          </w:rPr>
          <w:fldChar w:fldCharType="separate"/>
        </w:r>
        <w:r w:rsidR="00B04648">
          <w:rPr>
            <w:noProof/>
            <w:webHidden/>
          </w:rPr>
          <w:t>26</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14" w:history="1">
        <w:r w:rsidR="00BD7D6D" w:rsidRPr="00DB645C">
          <w:rPr>
            <w:rStyle w:val="Hyperlink"/>
            <w:snapToGrid w:val="0"/>
          </w:rPr>
          <w:t>Example 4 [see Example 7 in document CAJ­AG/13/8/3]</w:t>
        </w:r>
        <w:r w:rsidR="00BD7D6D">
          <w:rPr>
            <w:noProof/>
            <w:webHidden/>
          </w:rPr>
          <w:tab/>
        </w:r>
        <w:r w:rsidR="00BD7D6D">
          <w:rPr>
            <w:noProof/>
            <w:webHidden/>
          </w:rPr>
          <w:fldChar w:fldCharType="begin"/>
        </w:r>
        <w:r w:rsidR="00BD7D6D">
          <w:rPr>
            <w:noProof/>
            <w:webHidden/>
          </w:rPr>
          <w:instrText xml:space="preserve"> PAGEREF _Toc387679614 \h </w:instrText>
        </w:r>
        <w:r w:rsidR="00BD7D6D">
          <w:rPr>
            <w:noProof/>
            <w:webHidden/>
          </w:rPr>
        </w:r>
        <w:r w:rsidR="00BD7D6D">
          <w:rPr>
            <w:noProof/>
            <w:webHidden/>
          </w:rPr>
          <w:fldChar w:fldCharType="separate"/>
        </w:r>
        <w:r w:rsidR="00B04648">
          <w:rPr>
            <w:noProof/>
            <w:webHidden/>
          </w:rPr>
          <w:t>28</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15" w:history="1">
        <w:r w:rsidR="00BD7D6D" w:rsidRPr="00DB645C">
          <w:rPr>
            <w:rStyle w:val="Hyperlink"/>
            <w:snapToGrid w:val="0"/>
          </w:rPr>
          <w:t>Example 5 [see Example 8 in document CAJ­AG/13/8/3]</w:t>
        </w:r>
        <w:r w:rsidR="00BD7D6D">
          <w:rPr>
            <w:noProof/>
            <w:webHidden/>
          </w:rPr>
          <w:tab/>
        </w:r>
        <w:r w:rsidR="00BD7D6D">
          <w:rPr>
            <w:noProof/>
            <w:webHidden/>
          </w:rPr>
          <w:fldChar w:fldCharType="begin"/>
        </w:r>
        <w:r w:rsidR="00BD7D6D">
          <w:rPr>
            <w:noProof/>
            <w:webHidden/>
          </w:rPr>
          <w:instrText xml:space="preserve"> PAGEREF _Toc387679615 \h </w:instrText>
        </w:r>
        <w:r w:rsidR="00BD7D6D">
          <w:rPr>
            <w:noProof/>
            <w:webHidden/>
          </w:rPr>
        </w:r>
        <w:r w:rsidR="00BD7D6D">
          <w:rPr>
            <w:noProof/>
            <w:webHidden/>
          </w:rPr>
          <w:fldChar w:fldCharType="separate"/>
        </w:r>
        <w:r w:rsidR="00B04648">
          <w:rPr>
            <w:noProof/>
            <w:webHidden/>
          </w:rPr>
          <w:t>31</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16" w:history="1">
        <w:r w:rsidR="00BD7D6D" w:rsidRPr="00DB645C">
          <w:rPr>
            <w:rStyle w:val="Hyperlink"/>
            <w:snapToGrid w:val="0"/>
          </w:rPr>
          <w:t>Example 6 [see Example 11 in document CAJ­AG/13/8/3]</w:t>
        </w:r>
        <w:r w:rsidR="00BD7D6D">
          <w:rPr>
            <w:noProof/>
            <w:webHidden/>
          </w:rPr>
          <w:tab/>
        </w:r>
        <w:r w:rsidR="00BD7D6D">
          <w:rPr>
            <w:noProof/>
            <w:webHidden/>
          </w:rPr>
          <w:fldChar w:fldCharType="begin"/>
        </w:r>
        <w:r w:rsidR="00BD7D6D">
          <w:rPr>
            <w:noProof/>
            <w:webHidden/>
          </w:rPr>
          <w:instrText xml:space="preserve"> PAGEREF _Toc387679616 \h </w:instrText>
        </w:r>
        <w:r w:rsidR="00BD7D6D">
          <w:rPr>
            <w:noProof/>
            <w:webHidden/>
          </w:rPr>
        </w:r>
        <w:r w:rsidR="00BD7D6D">
          <w:rPr>
            <w:noProof/>
            <w:webHidden/>
          </w:rPr>
          <w:fldChar w:fldCharType="separate"/>
        </w:r>
        <w:r w:rsidR="00B04648">
          <w:rPr>
            <w:noProof/>
            <w:webHidden/>
          </w:rPr>
          <w:t>33</w:t>
        </w:r>
        <w:r w:rsidR="00BD7D6D">
          <w:rPr>
            <w:noProof/>
            <w:webHidden/>
          </w:rPr>
          <w:fldChar w:fldCharType="end"/>
        </w:r>
      </w:hyperlink>
    </w:p>
    <w:p w:rsidR="00BD7D6D" w:rsidRDefault="004C5B61">
      <w:pPr>
        <w:pStyle w:val="TOC3"/>
        <w:rPr>
          <w:rFonts w:asciiTheme="minorHAnsi" w:eastAsiaTheme="minorEastAsia" w:hAnsiTheme="minorHAnsi" w:cstheme="minorBidi"/>
          <w:noProof/>
          <w:sz w:val="22"/>
          <w:szCs w:val="22"/>
          <w:lang w:val="en-US"/>
        </w:rPr>
      </w:pPr>
      <w:hyperlink w:anchor="_Toc387679617" w:history="1">
        <w:r w:rsidR="00BD7D6D" w:rsidRPr="00DB645C">
          <w:rPr>
            <w:rStyle w:val="Hyperlink"/>
            <w:snapToGrid w:val="0"/>
          </w:rPr>
          <w:t>Example 7 [see Example 10 in document CAJ­AG/13/8/3]</w:t>
        </w:r>
        <w:r w:rsidR="00BD7D6D">
          <w:rPr>
            <w:noProof/>
            <w:webHidden/>
          </w:rPr>
          <w:tab/>
        </w:r>
        <w:r w:rsidR="00BD7D6D">
          <w:rPr>
            <w:noProof/>
            <w:webHidden/>
          </w:rPr>
          <w:fldChar w:fldCharType="begin"/>
        </w:r>
        <w:r w:rsidR="00BD7D6D">
          <w:rPr>
            <w:noProof/>
            <w:webHidden/>
          </w:rPr>
          <w:instrText xml:space="preserve"> PAGEREF _Toc387679617 \h </w:instrText>
        </w:r>
        <w:r w:rsidR="00BD7D6D">
          <w:rPr>
            <w:noProof/>
            <w:webHidden/>
          </w:rPr>
        </w:r>
        <w:r w:rsidR="00BD7D6D">
          <w:rPr>
            <w:noProof/>
            <w:webHidden/>
          </w:rPr>
          <w:fldChar w:fldCharType="separate"/>
        </w:r>
        <w:r w:rsidR="00B04648">
          <w:rPr>
            <w:noProof/>
            <w:webHidden/>
          </w:rPr>
          <w:t>34</w:t>
        </w:r>
        <w:r w:rsidR="00BD7D6D">
          <w:rPr>
            <w:noProof/>
            <w:webHidden/>
          </w:rPr>
          <w:fldChar w:fldCharType="end"/>
        </w:r>
      </w:hyperlink>
    </w:p>
    <w:p w:rsidR="00B31148" w:rsidRPr="0019030C" w:rsidRDefault="00B31148" w:rsidP="00B31148">
      <w:pPr>
        <w:jc w:val="center"/>
        <w:rPr>
          <w:rFonts w:cs="Arial"/>
        </w:rPr>
      </w:pPr>
      <w:r w:rsidRPr="0019030C">
        <w:rPr>
          <w:caps/>
          <w:snapToGrid w:val="0"/>
        </w:rPr>
        <w:fldChar w:fldCharType="end"/>
      </w:r>
    </w:p>
    <w:p w:rsidR="00B31148" w:rsidRPr="0019030C" w:rsidRDefault="00B31148" w:rsidP="00B31148">
      <w:pPr>
        <w:jc w:val="center"/>
        <w:rPr>
          <w:rFonts w:cs="Arial"/>
        </w:rPr>
      </w:pPr>
    </w:p>
    <w:p w:rsidR="00B31148" w:rsidRPr="0019030C" w:rsidRDefault="00B31148" w:rsidP="00B31148">
      <w:pPr>
        <w:jc w:val="center"/>
        <w:rPr>
          <w:rFonts w:cs="Arial"/>
        </w:rPr>
      </w:pPr>
    </w:p>
    <w:p w:rsidR="00B31148" w:rsidRPr="0019030C" w:rsidRDefault="00B31148" w:rsidP="00B31148">
      <w:r w:rsidRPr="0019030C">
        <w:br w:type="page"/>
      </w:r>
    </w:p>
    <w:p w:rsidR="00B31148" w:rsidRPr="0019030C" w:rsidRDefault="00B31148" w:rsidP="004A6843">
      <w:pPr>
        <w:jc w:val="center"/>
      </w:pPr>
      <w:bookmarkStart w:id="0" w:name="_Toc331410075"/>
      <w:r w:rsidRPr="0019030C">
        <w:lastRenderedPageBreak/>
        <w:t>EXPLANATORY NOTES ON ACTS IN RESPECT OF HARVESTED MATERIAL</w:t>
      </w:r>
      <w:r w:rsidRPr="0019030C">
        <w:br/>
        <w:t>UNDER THE 1991 ACT OF THE UPOV CONVENTION</w:t>
      </w:r>
      <w:bookmarkEnd w:id="0"/>
    </w:p>
    <w:p w:rsidR="00B31148" w:rsidRPr="0019030C" w:rsidRDefault="00B31148" w:rsidP="00B31148">
      <w:pPr>
        <w:jc w:val="center"/>
      </w:pPr>
    </w:p>
    <w:p w:rsidR="004A6843" w:rsidRDefault="004A6843" w:rsidP="004A6843">
      <w:pPr>
        <w:jc w:val="center"/>
        <w:rPr>
          <w:rFonts w:cs="Arial"/>
        </w:rPr>
      </w:pPr>
    </w:p>
    <w:p w:rsidR="004A6843" w:rsidRPr="00C140D4" w:rsidRDefault="004A6843" w:rsidP="004A6843">
      <w:pPr>
        <w:jc w:val="center"/>
        <w:rPr>
          <w:rFonts w:cs="Arial"/>
        </w:rPr>
      </w:pPr>
    </w:p>
    <w:p w:rsidR="004A6843" w:rsidRPr="00C140D4" w:rsidRDefault="004A6843" w:rsidP="004A6843">
      <w:pPr>
        <w:pStyle w:val="Heading1"/>
      </w:pPr>
      <w:bookmarkStart w:id="1" w:name="_Toc345407987"/>
      <w:bookmarkStart w:id="2" w:name="_Toc387679600"/>
      <w:r w:rsidRPr="00C140D4">
        <w:t>PREAMBLE</w:t>
      </w:r>
      <w:bookmarkEnd w:id="1"/>
      <w:bookmarkEnd w:id="2"/>
    </w:p>
    <w:p w:rsidR="004A6843" w:rsidRPr="00C140D4" w:rsidRDefault="004A6843" w:rsidP="004A6843">
      <w:pPr>
        <w:jc w:val="center"/>
        <w:rPr>
          <w:rFonts w:cs="Arial"/>
        </w:rPr>
      </w:pPr>
    </w:p>
    <w:p w:rsidR="00B31148" w:rsidRPr="0019030C" w:rsidRDefault="00B31148" w:rsidP="00B31148">
      <w:pPr>
        <w:jc w:val="center"/>
      </w:pPr>
    </w:p>
    <w:p w:rsidR="00B31148" w:rsidRPr="0019030C" w:rsidRDefault="00B31148" w:rsidP="00B31148">
      <w:r w:rsidRPr="0019030C">
        <w:t xml:space="preserve">The purpose of these Explanatory Notes is to provide guidance on the scope of the breeder’s right concerning acts in respect of harvested material (Article 14(2) of the 1991 Act) under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Union concerned.  </w:t>
      </w:r>
    </w:p>
    <w:p w:rsidR="00B31148" w:rsidRDefault="00B31148" w:rsidP="00B31148"/>
    <w:p w:rsidR="00F83FF4" w:rsidRDefault="00F83FF4" w:rsidP="00B31148"/>
    <w:tbl>
      <w:tblPr>
        <w:tblStyle w:val="TableGrid"/>
        <w:tblW w:w="0" w:type="auto"/>
        <w:tblLook w:val="04A0" w:firstRow="1" w:lastRow="0" w:firstColumn="1" w:lastColumn="0" w:noHBand="0" w:noVBand="1"/>
      </w:tblPr>
      <w:tblGrid>
        <w:gridCol w:w="9855"/>
      </w:tblGrid>
      <w:tr w:rsidR="00F83FF4" w:rsidRPr="00E31BD6" w:rsidTr="009F71EE">
        <w:tc>
          <w:tcPr>
            <w:tcW w:w="9855" w:type="dxa"/>
          </w:tcPr>
          <w:p w:rsidR="00F83FF4" w:rsidRDefault="00F83FF4" w:rsidP="009F71EE">
            <w:pPr>
              <w:keepNext/>
              <w:rPr>
                <w:i/>
              </w:rPr>
            </w:pPr>
            <w:r>
              <w:rPr>
                <w:i/>
              </w:rPr>
              <w:t>Comment:  Argentina</w:t>
            </w:r>
            <w:bookmarkStart w:id="3" w:name="_Ref397967647"/>
            <w:r>
              <w:rPr>
                <w:rStyle w:val="EndnoteReference"/>
                <w:i/>
              </w:rPr>
              <w:endnoteReference w:id="1"/>
            </w:r>
            <w:bookmarkEnd w:id="3"/>
          </w:p>
          <w:p w:rsidR="00F83FF4" w:rsidRDefault="00F83FF4" w:rsidP="009F71EE">
            <w:pPr>
              <w:keepNext/>
              <w:rPr>
                <w:i/>
              </w:rPr>
            </w:pPr>
          </w:p>
          <w:p w:rsidR="00F83FF4" w:rsidRPr="00F83FF4" w:rsidRDefault="00F83FF4" w:rsidP="00F83FF4">
            <w:pPr>
              <w:rPr>
                <w:rStyle w:val="hps"/>
                <w:rFonts w:cs="Arial"/>
                <w:i/>
                <w:lang w:val="en"/>
              </w:rPr>
            </w:pPr>
            <w:r w:rsidRPr="00F83FF4">
              <w:rPr>
                <w:rStyle w:val="hps"/>
                <w:rFonts w:cs="Arial"/>
                <w:i/>
                <w:lang w:val="en"/>
              </w:rPr>
              <w:t>GENERAL COMMENTS</w:t>
            </w:r>
          </w:p>
          <w:p w:rsidR="00F83FF4" w:rsidRPr="00F83FF4" w:rsidRDefault="00F83FF4" w:rsidP="00F83FF4">
            <w:pPr>
              <w:rPr>
                <w:rStyle w:val="hps"/>
                <w:rFonts w:cs="Arial"/>
                <w:i/>
                <w:lang w:val="en"/>
              </w:rPr>
            </w:pPr>
          </w:p>
          <w:p w:rsidR="00F83FF4" w:rsidRPr="00F83FF4" w:rsidRDefault="00F83FF4" w:rsidP="00F83FF4">
            <w:pPr>
              <w:spacing w:line="276" w:lineRule="auto"/>
              <w:rPr>
                <w:rStyle w:val="hps"/>
                <w:rFonts w:cs="Arial"/>
                <w:i/>
                <w:lang w:val="en"/>
              </w:rPr>
            </w:pPr>
            <w:r>
              <w:rPr>
                <w:rStyle w:val="hps"/>
                <w:rFonts w:cs="Arial"/>
                <w:i/>
                <w:lang w:val="en"/>
              </w:rPr>
              <w:t>“1.1</w:t>
            </w:r>
            <w:r>
              <w:rPr>
                <w:rStyle w:val="hps"/>
                <w:rFonts w:cs="Arial"/>
                <w:i/>
                <w:lang w:val="en"/>
              </w:rPr>
              <w:tab/>
            </w:r>
            <w:r w:rsidRPr="00F83FF4">
              <w:rPr>
                <w:rStyle w:val="hps"/>
                <w:rFonts w:cs="Arial"/>
                <w:i/>
                <w:lang w:val="en"/>
              </w:rPr>
              <w:t>Article 14</w:t>
            </w:r>
            <w:r w:rsidRPr="00F83FF4">
              <w:rPr>
                <w:rFonts w:cs="Arial"/>
                <w:i/>
                <w:lang w:val="en"/>
              </w:rPr>
              <w:t xml:space="preserve"> (</w:t>
            </w:r>
            <w:r w:rsidRPr="00F83FF4">
              <w:rPr>
                <w:rStyle w:val="hps"/>
                <w:rFonts w:cs="Arial"/>
                <w:i/>
                <w:lang w:val="en"/>
              </w:rPr>
              <w:t>2)</w:t>
            </w:r>
            <w:r w:rsidRPr="00F83FF4">
              <w:rPr>
                <w:rFonts w:cs="Arial"/>
                <w:i/>
                <w:lang w:val="en"/>
              </w:rPr>
              <w:t xml:space="preserve"> </w:t>
            </w:r>
            <w:r w:rsidRPr="00F83FF4">
              <w:rPr>
                <w:rStyle w:val="hps"/>
                <w:rFonts w:cs="Arial"/>
                <w:i/>
                <w:lang w:val="en"/>
              </w:rPr>
              <w:t>of the</w:t>
            </w:r>
            <w:r w:rsidRPr="00F83FF4">
              <w:rPr>
                <w:rFonts w:cs="Arial"/>
                <w:i/>
                <w:lang w:val="en"/>
              </w:rPr>
              <w:t xml:space="preserve"> </w:t>
            </w:r>
            <w:r w:rsidRPr="00F83FF4">
              <w:rPr>
                <w:rStyle w:val="hps"/>
                <w:rFonts w:cs="Arial"/>
                <w:i/>
                <w:lang w:val="en"/>
              </w:rPr>
              <w:t>UPOV</w:t>
            </w:r>
            <w:r w:rsidRPr="00F83FF4">
              <w:rPr>
                <w:rFonts w:cs="Arial"/>
                <w:i/>
                <w:lang w:val="en"/>
              </w:rPr>
              <w:t xml:space="preserve"> </w:t>
            </w:r>
            <w:r w:rsidRPr="00F83FF4">
              <w:rPr>
                <w:rStyle w:val="hps"/>
                <w:rFonts w:cs="Arial"/>
                <w:i/>
                <w:lang w:val="en"/>
              </w:rPr>
              <w:t>Convention</w:t>
            </w:r>
            <w:r w:rsidRPr="00F83FF4">
              <w:rPr>
                <w:rFonts w:cs="Arial"/>
                <w:i/>
                <w:lang w:val="en"/>
              </w:rPr>
              <w:t xml:space="preserve"> </w:t>
            </w:r>
            <w:r w:rsidRPr="00F83FF4">
              <w:rPr>
                <w:rStyle w:val="hps"/>
                <w:rFonts w:cs="Arial"/>
                <w:i/>
                <w:lang w:val="en"/>
              </w:rPr>
              <w:t>to</w:t>
            </w:r>
            <w:r w:rsidRPr="00F83FF4">
              <w:rPr>
                <w:rFonts w:cs="Arial"/>
                <w:i/>
                <w:lang w:val="en"/>
              </w:rPr>
              <w:t xml:space="preserve"> </w:t>
            </w:r>
            <w:r w:rsidRPr="00F83FF4">
              <w:rPr>
                <w:rStyle w:val="hps"/>
                <w:rFonts w:cs="Arial"/>
                <w:i/>
                <w:lang w:val="en"/>
              </w:rPr>
              <w:t>enable breeders to</w:t>
            </w:r>
            <w:r w:rsidRPr="00F83FF4">
              <w:rPr>
                <w:rFonts w:cs="Arial"/>
                <w:i/>
                <w:lang w:val="en"/>
              </w:rPr>
              <w:t xml:space="preserve"> </w:t>
            </w:r>
            <w:r w:rsidRPr="00F83FF4">
              <w:rPr>
                <w:rStyle w:val="hps"/>
                <w:rFonts w:cs="Arial"/>
                <w:i/>
                <w:lang w:val="en"/>
              </w:rPr>
              <w:t>exercise their</w:t>
            </w:r>
            <w:r w:rsidRPr="00F83FF4">
              <w:rPr>
                <w:rFonts w:cs="Arial"/>
                <w:i/>
                <w:lang w:val="en"/>
              </w:rPr>
              <w:t xml:space="preserve"> </w:t>
            </w:r>
            <w:r w:rsidRPr="00F83FF4">
              <w:rPr>
                <w:rStyle w:val="hps"/>
                <w:rFonts w:cs="Arial"/>
                <w:i/>
                <w:lang w:val="en"/>
              </w:rPr>
              <w:t>right in relation to the product</w:t>
            </w:r>
            <w:r w:rsidRPr="00F83FF4">
              <w:rPr>
                <w:rFonts w:cs="Arial"/>
                <w:i/>
                <w:lang w:val="en"/>
              </w:rPr>
              <w:t xml:space="preserve"> </w:t>
            </w:r>
            <w:r w:rsidRPr="00F83FF4">
              <w:rPr>
                <w:rStyle w:val="hps"/>
                <w:rFonts w:cs="Arial"/>
                <w:i/>
                <w:lang w:val="en"/>
              </w:rPr>
              <w:t>of the harvest</w:t>
            </w:r>
            <w:r w:rsidRPr="00F83FF4">
              <w:rPr>
                <w:rFonts w:cs="Arial"/>
                <w:i/>
                <w:lang w:val="en"/>
              </w:rPr>
              <w:t xml:space="preserve"> </w:t>
            </w:r>
            <w:r w:rsidRPr="00F83FF4">
              <w:rPr>
                <w:rStyle w:val="hps"/>
                <w:rFonts w:cs="Arial"/>
                <w:i/>
                <w:lang w:val="en"/>
              </w:rPr>
              <w:t>requires compliance with</w:t>
            </w:r>
            <w:r w:rsidRPr="00F83FF4">
              <w:rPr>
                <w:rFonts w:cs="Arial"/>
                <w:i/>
                <w:lang w:val="en"/>
              </w:rPr>
              <w:t xml:space="preserve"> </w:t>
            </w:r>
            <w:r w:rsidRPr="00F83FF4">
              <w:rPr>
                <w:rStyle w:val="hps"/>
                <w:rFonts w:cs="Arial"/>
                <w:i/>
                <w:lang w:val="en"/>
              </w:rPr>
              <w:t>the following requirements:</w:t>
            </w:r>
          </w:p>
          <w:p w:rsidR="00F83FF4" w:rsidRPr="00F83FF4" w:rsidRDefault="00F83FF4" w:rsidP="00F83FF4">
            <w:pPr>
              <w:ind w:left="567"/>
              <w:rPr>
                <w:rStyle w:val="hps"/>
                <w:rFonts w:cs="Arial"/>
                <w:i/>
                <w:lang w:val="en"/>
              </w:rPr>
            </w:pPr>
            <w:r>
              <w:rPr>
                <w:rStyle w:val="hps"/>
                <w:rFonts w:cs="Arial"/>
                <w:i/>
                <w:lang w:val="en"/>
              </w:rPr>
              <w:t>“</w:t>
            </w:r>
            <w:r w:rsidRPr="00F83FF4">
              <w:rPr>
                <w:rStyle w:val="hps"/>
                <w:rFonts w:cs="Arial"/>
                <w:i/>
                <w:lang w:val="en"/>
              </w:rPr>
              <w:t>(a)</w:t>
            </w:r>
            <w:r w:rsidRPr="00F83FF4">
              <w:rPr>
                <w:rStyle w:val="hps"/>
                <w:rFonts w:cs="Arial"/>
                <w:i/>
                <w:lang w:val="en"/>
              </w:rPr>
              <w:tab/>
              <w:t>that the situation should not fall within the compulsory and optional exceptions to Article 15, including the exception allowing the breeder and farmer to sow their own seeds;</w:t>
            </w:r>
          </w:p>
          <w:p w:rsidR="00F83FF4" w:rsidRPr="00F83FF4" w:rsidRDefault="00F83FF4" w:rsidP="00F83FF4">
            <w:pPr>
              <w:ind w:left="567"/>
              <w:rPr>
                <w:rStyle w:val="hps"/>
                <w:rFonts w:cs="Arial"/>
                <w:i/>
                <w:lang w:val="en"/>
              </w:rPr>
            </w:pPr>
            <w:r>
              <w:rPr>
                <w:rStyle w:val="hps"/>
                <w:rFonts w:cs="Arial"/>
                <w:i/>
                <w:lang w:val="en"/>
              </w:rPr>
              <w:t>“</w:t>
            </w:r>
            <w:r w:rsidRPr="00F83FF4">
              <w:rPr>
                <w:rStyle w:val="hps"/>
                <w:rFonts w:cs="Arial"/>
                <w:i/>
                <w:lang w:val="en"/>
              </w:rPr>
              <w:t>(b)</w:t>
            </w:r>
            <w:r w:rsidRPr="00F83FF4">
              <w:rPr>
                <w:rStyle w:val="hps"/>
                <w:rFonts w:cs="Arial"/>
                <w:i/>
                <w:lang w:val="en"/>
              </w:rPr>
              <w:tab/>
              <w:t>that the right should not be exhausted under the terms of Article 16;</w:t>
            </w:r>
          </w:p>
          <w:p w:rsidR="00F83FF4" w:rsidRPr="00F83FF4" w:rsidRDefault="00F83FF4" w:rsidP="00F83FF4">
            <w:pPr>
              <w:ind w:left="567"/>
              <w:rPr>
                <w:rStyle w:val="hps"/>
                <w:rFonts w:cs="Arial"/>
                <w:i/>
                <w:lang w:val="en"/>
              </w:rPr>
            </w:pPr>
            <w:r>
              <w:rPr>
                <w:rStyle w:val="hps"/>
                <w:rFonts w:cs="Arial"/>
                <w:i/>
                <w:lang w:val="en"/>
              </w:rPr>
              <w:t>“</w:t>
            </w:r>
            <w:r w:rsidRPr="00F83FF4">
              <w:rPr>
                <w:rStyle w:val="hps"/>
                <w:rFonts w:cs="Arial"/>
                <w:i/>
                <w:lang w:val="en"/>
              </w:rPr>
              <w:t>(c)</w:t>
            </w:r>
            <w:r w:rsidRPr="00F83FF4">
              <w:rPr>
                <w:rStyle w:val="hps"/>
                <w:rFonts w:cs="Arial"/>
                <w:i/>
                <w:lang w:val="en"/>
              </w:rPr>
              <w:tab/>
              <w:t>that a third party should have made “unauthorized use” of the propagating material of the protected variety;</w:t>
            </w:r>
          </w:p>
          <w:p w:rsidR="00F83FF4" w:rsidRPr="00F83FF4" w:rsidRDefault="00F83FF4" w:rsidP="00F83FF4">
            <w:pPr>
              <w:ind w:left="567"/>
              <w:rPr>
                <w:rStyle w:val="hps"/>
                <w:rFonts w:cs="Arial"/>
                <w:i/>
                <w:lang w:val="en"/>
              </w:rPr>
            </w:pPr>
            <w:r>
              <w:rPr>
                <w:rStyle w:val="hps"/>
                <w:rFonts w:cs="Arial"/>
                <w:i/>
                <w:lang w:val="en"/>
              </w:rPr>
              <w:t>“</w:t>
            </w:r>
            <w:r w:rsidRPr="00F83FF4">
              <w:rPr>
                <w:rStyle w:val="hps"/>
                <w:rFonts w:cs="Arial"/>
                <w:i/>
                <w:lang w:val="en"/>
              </w:rPr>
              <w:t>(d)</w:t>
            </w:r>
            <w:r w:rsidRPr="00F83FF4">
              <w:rPr>
                <w:rStyle w:val="hps"/>
                <w:rFonts w:cs="Arial"/>
                <w:i/>
                <w:lang w:val="en"/>
              </w:rPr>
              <w:tab/>
              <w:t>that there should have been a reasonable opportunity for the breeder to exercise his right in relation to the propagating material of the protected variety, meaning that his authorization should have been sought for any of the acts contemplated in Article 14(1) in respect of the said material; and</w:t>
            </w:r>
          </w:p>
          <w:p w:rsidR="00F83FF4" w:rsidRDefault="00F83FF4" w:rsidP="00F83FF4">
            <w:pPr>
              <w:ind w:left="567"/>
              <w:rPr>
                <w:rStyle w:val="hps"/>
                <w:rFonts w:cs="Arial"/>
                <w:i/>
                <w:lang w:val="en"/>
              </w:rPr>
            </w:pPr>
            <w:r>
              <w:rPr>
                <w:rStyle w:val="hps"/>
                <w:rFonts w:cs="Arial"/>
                <w:i/>
                <w:lang w:val="en"/>
              </w:rPr>
              <w:t>“</w:t>
            </w:r>
            <w:r w:rsidRPr="00F83FF4">
              <w:rPr>
                <w:rStyle w:val="hps"/>
                <w:rFonts w:cs="Arial"/>
                <w:i/>
                <w:lang w:val="en"/>
              </w:rPr>
              <w:t>(e)</w:t>
            </w:r>
            <w:r w:rsidRPr="00F83FF4">
              <w:rPr>
                <w:rStyle w:val="hps"/>
                <w:rFonts w:cs="Arial"/>
                <w:i/>
                <w:lang w:val="en"/>
              </w:rPr>
              <w:tab/>
              <w:t>that the extension of the breeder's right is over “the product of the harvest”, including entire plants and parts of plants.</w:t>
            </w:r>
          </w:p>
          <w:p w:rsidR="00F83FF4" w:rsidRPr="00F83FF4" w:rsidRDefault="00F83FF4" w:rsidP="00F83FF4">
            <w:pPr>
              <w:ind w:left="567"/>
              <w:rPr>
                <w:rStyle w:val="hps"/>
                <w:rFonts w:cs="Arial"/>
                <w:i/>
                <w:lang w:val="en"/>
              </w:rPr>
            </w:pPr>
          </w:p>
          <w:p w:rsidR="00F83FF4" w:rsidRPr="00F83FF4" w:rsidRDefault="00F83FF4" w:rsidP="00F83FF4">
            <w:pPr>
              <w:rPr>
                <w:rStyle w:val="hps"/>
                <w:rFonts w:cs="Arial"/>
                <w:i/>
                <w:caps/>
                <w:lang w:val="en"/>
              </w:rPr>
            </w:pPr>
            <w:r>
              <w:rPr>
                <w:rStyle w:val="hps"/>
                <w:rFonts w:cs="Arial"/>
                <w:i/>
                <w:lang w:val="en"/>
              </w:rPr>
              <w:t>“</w:t>
            </w:r>
            <w:r w:rsidRPr="00F83FF4">
              <w:rPr>
                <w:rStyle w:val="hps"/>
                <w:rFonts w:cs="Arial"/>
                <w:i/>
                <w:lang w:val="en"/>
              </w:rPr>
              <w:t>1.2.</w:t>
            </w:r>
            <w:r w:rsidRPr="00F83FF4">
              <w:rPr>
                <w:rFonts w:cs="Arial"/>
                <w:i/>
                <w:lang w:val="en"/>
              </w:rPr>
              <w:t xml:space="preserve"> </w:t>
            </w:r>
            <w:r w:rsidRPr="00F83FF4">
              <w:rPr>
                <w:rStyle w:val="hps"/>
                <w:rFonts w:cs="Arial"/>
                <w:i/>
                <w:lang w:val="en"/>
              </w:rPr>
              <w:t>DEFINITIONS</w:t>
            </w:r>
          </w:p>
          <w:p w:rsidR="00F83FF4" w:rsidRPr="00F83FF4" w:rsidRDefault="00F83FF4" w:rsidP="00F83FF4">
            <w:pPr>
              <w:rPr>
                <w:rStyle w:val="hps"/>
                <w:rFonts w:cs="Arial"/>
                <w:i/>
                <w:lang w:val="en"/>
              </w:rPr>
            </w:pPr>
          </w:p>
          <w:p w:rsidR="00F83FF4" w:rsidRPr="00F83FF4" w:rsidRDefault="00F83FF4" w:rsidP="00F83FF4">
            <w:pPr>
              <w:rPr>
                <w:rStyle w:val="atn"/>
                <w:rFonts w:cs="Arial"/>
                <w:i/>
                <w:lang w:val="en"/>
              </w:rPr>
            </w:pPr>
            <w:r>
              <w:rPr>
                <w:rStyle w:val="hps"/>
                <w:rFonts w:cs="Arial"/>
                <w:i/>
                <w:lang w:val="en"/>
              </w:rPr>
              <w:t>“</w:t>
            </w:r>
            <w:r w:rsidRPr="00F83FF4">
              <w:rPr>
                <w:rStyle w:val="hps"/>
                <w:rFonts w:cs="Arial"/>
                <w:i/>
                <w:lang w:val="en"/>
              </w:rPr>
              <w:t>Apart from</w:t>
            </w:r>
            <w:r w:rsidRPr="00F83FF4">
              <w:rPr>
                <w:rFonts w:cs="Arial"/>
                <w:i/>
                <w:lang w:val="en"/>
              </w:rPr>
              <w:t xml:space="preserve"> </w:t>
            </w:r>
            <w:r w:rsidRPr="00F83FF4">
              <w:rPr>
                <w:rStyle w:val="hps"/>
                <w:rFonts w:cs="Arial"/>
                <w:i/>
                <w:lang w:val="en"/>
              </w:rPr>
              <w:t>the term</w:t>
            </w:r>
            <w:r w:rsidRPr="00F83FF4">
              <w:rPr>
                <w:rFonts w:cs="Arial"/>
                <w:i/>
                <w:lang w:val="en"/>
              </w:rPr>
              <w:t xml:space="preserve"> </w:t>
            </w:r>
            <w:r w:rsidRPr="00F83FF4">
              <w:rPr>
                <w:rStyle w:val="hps"/>
                <w:rFonts w:cs="Arial"/>
                <w:i/>
                <w:lang w:val="en"/>
              </w:rPr>
              <w:t>“</w:t>
            </w:r>
            <w:r w:rsidRPr="00F83FF4">
              <w:rPr>
                <w:rFonts w:cs="Arial"/>
                <w:i/>
                <w:lang w:val="en"/>
              </w:rPr>
              <w:t xml:space="preserve">unauthorized use” </w:t>
            </w:r>
            <w:r w:rsidRPr="00F83FF4">
              <w:rPr>
                <w:rStyle w:val="hps"/>
                <w:rFonts w:cs="Arial"/>
                <w:i/>
                <w:lang w:val="en"/>
              </w:rPr>
              <w:t>mentioned in</w:t>
            </w:r>
            <w:r w:rsidRPr="00F83FF4">
              <w:rPr>
                <w:rFonts w:cs="Arial"/>
                <w:i/>
                <w:lang w:val="en"/>
              </w:rPr>
              <w:t xml:space="preserve"> </w:t>
            </w:r>
            <w:r w:rsidRPr="00F83FF4">
              <w:rPr>
                <w:rStyle w:val="hps"/>
                <w:rFonts w:cs="Arial"/>
                <w:i/>
                <w:lang w:val="en"/>
              </w:rPr>
              <w:t>paragraph</w:t>
            </w:r>
            <w:r w:rsidRPr="00F83FF4">
              <w:rPr>
                <w:rFonts w:cs="Arial"/>
                <w:i/>
                <w:lang w:val="en"/>
              </w:rPr>
              <w:t xml:space="preserve"> </w:t>
            </w:r>
            <w:r w:rsidRPr="00F83FF4">
              <w:rPr>
                <w:rStyle w:val="hps"/>
                <w:rFonts w:cs="Arial"/>
                <w:i/>
                <w:lang w:val="en"/>
              </w:rPr>
              <w:t xml:space="preserve">6, there is </w:t>
            </w:r>
            <w:r w:rsidRPr="00F83FF4">
              <w:rPr>
                <w:rFonts w:cs="Arial"/>
                <w:i/>
                <w:lang w:val="en"/>
              </w:rPr>
              <w:t xml:space="preserve">no definition of </w:t>
            </w:r>
            <w:r w:rsidRPr="00F83FF4">
              <w:rPr>
                <w:rStyle w:val="hps"/>
                <w:rFonts w:cs="Arial"/>
                <w:i/>
                <w:lang w:val="en"/>
              </w:rPr>
              <w:t>key terms</w:t>
            </w:r>
            <w:r w:rsidRPr="00F83FF4">
              <w:rPr>
                <w:rFonts w:cs="Arial"/>
                <w:i/>
                <w:lang w:val="en"/>
              </w:rPr>
              <w:t xml:space="preserve"> </w:t>
            </w:r>
            <w:r w:rsidRPr="00F83FF4">
              <w:rPr>
                <w:rStyle w:val="hps"/>
                <w:rFonts w:cs="Arial"/>
                <w:i/>
                <w:lang w:val="en"/>
              </w:rPr>
              <w:t>for</w:t>
            </w:r>
            <w:r w:rsidRPr="00F83FF4">
              <w:rPr>
                <w:rFonts w:cs="Arial"/>
                <w:i/>
                <w:lang w:val="en"/>
              </w:rPr>
              <w:t xml:space="preserve"> </w:t>
            </w:r>
            <w:r w:rsidRPr="00F83FF4">
              <w:rPr>
                <w:rStyle w:val="hps"/>
                <w:rFonts w:cs="Arial"/>
                <w:i/>
                <w:lang w:val="en"/>
              </w:rPr>
              <w:t>consistent interpretation of</w:t>
            </w:r>
            <w:r w:rsidRPr="00F83FF4">
              <w:rPr>
                <w:rFonts w:cs="Arial"/>
                <w:i/>
                <w:lang w:val="en"/>
              </w:rPr>
              <w:t xml:space="preserve"> </w:t>
            </w:r>
            <w:r w:rsidRPr="00F83FF4">
              <w:rPr>
                <w:rStyle w:val="hps"/>
                <w:rFonts w:cs="Arial"/>
                <w:i/>
                <w:lang w:val="en"/>
              </w:rPr>
              <w:t>Article 14</w:t>
            </w:r>
            <w:r w:rsidRPr="00F83FF4">
              <w:rPr>
                <w:rFonts w:cs="Arial"/>
                <w:i/>
                <w:lang w:val="en"/>
              </w:rPr>
              <w:t>(</w:t>
            </w:r>
            <w:r w:rsidRPr="00F83FF4">
              <w:rPr>
                <w:rStyle w:val="hps"/>
                <w:rFonts w:cs="Arial"/>
                <w:i/>
                <w:lang w:val="en"/>
              </w:rPr>
              <w:t>2), such as “product of the harvest”</w:t>
            </w:r>
            <w:r w:rsidRPr="00F83FF4">
              <w:rPr>
                <w:rStyle w:val="atn"/>
                <w:rFonts w:cs="Arial"/>
                <w:i/>
                <w:lang w:val="en"/>
              </w:rPr>
              <w:t>, “</w:t>
            </w:r>
            <w:r w:rsidRPr="00F83FF4">
              <w:rPr>
                <w:rFonts w:cs="Arial"/>
                <w:i/>
                <w:lang w:val="en"/>
              </w:rPr>
              <w:t xml:space="preserve">reasonable opportunity to exercise </w:t>
            </w:r>
            <w:r w:rsidRPr="00F83FF4">
              <w:rPr>
                <w:rStyle w:val="hps"/>
                <w:rFonts w:cs="Arial"/>
                <w:i/>
                <w:lang w:val="en"/>
              </w:rPr>
              <w:t>the right”</w:t>
            </w:r>
            <w:r w:rsidRPr="00F83FF4">
              <w:rPr>
                <w:rFonts w:cs="Arial"/>
                <w:i/>
                <w:lang w:val="en"/>
              </w:rPr>
              <w:t xml:space="preserve"> </w:t>
            </w:r>
            <w:r w:rsidRPr="00F83FF4">
              <w:rPr>
                <w:rStyle w:val="hps"/>
                <w:rFonts w:cs="Arial"/>
                <w:i/>
                <w:lang w:val="en"/>
              </w:rPr>
              <w:t>and “</w:t>
            </w:r>
            <w:r w:rsidRPr="00F83FF4">
              <w:rPr>
                <w:rFonts w:cs="Arial"/>
                <w:i/>
                <w:lang w:val="en"/>
              </w:rPr>
              <w:t xml:space="preserve">propagation material </w:t>
            </w:r>
            <w:r w:rsidRPr="00F83FF4">
              <w:rPr>
                <w:rStyle w:val="hps"/>
                <w:rFonts w:cs="Arial"/>
                <w:i/>
                <w:lang w:val="en"/>
              </w:rPr>
              <w:t>of the protected variety”</w:t>
            </w:r>
            <w:r w:rsidRPr="00F83FF4">
              <w:rPr>
                <w:rStyle w:val="atn"/>
                <w:rFonts w:cs="Arial"/>
                <w:i/>
                <w:lang w:val="en"/>
              </w:rPr>
              <w:t>.</w:t>
            </w:r>
          </w:p>
          <w:p w:rsidR="00F83FF4" w:rsidRPr="00F83FF4" w:rsidRDefault="00F83FF4" w:rsidP="00F83FF4">
            <w:pPr>
              <w:rPr>
                <w:rStyle w:val="hps"/>
                <w:rFonts w:cs="Arial"/>
                <w:i/>
                <w:lang w:val="en"/>
              </w:rPr>
            </w:pPr>
          </w:p>
          <w:p w:rsidR="00F83FF4" w:rsidRPr="00F83FF4" w:rsidRDefault="00F83FF4" w:rsidP="00F83FF4">
            <w:pPr>
              <w:rPr>
                <w:rStyle w:val="hps"/>
                <w:rFonts w:cs="Arial"/>
                <w:i/>
                <w:lang w:val="en"/>
              </w:rPr>
            </w:pPr>
            <w:r>
              <w:rPr>
                <w:rStyle w:val="hps"/>
                <w:rFonts w:cs="Arial"/>
                <w:i/>
                <w:lang w:val="en"/>
              </w:rPr>
              <w:t>“</w:t>
            </w:r>
            <w:r w:rsidRPr="00F83FF4">
              <w:rPr>
                <w:rStyle w:val="hps"/>
                <w:rFonts w:cs="Arial"/>
                <w:i/>
                <w:lang w:val="en"/>
              </w:rPr>
              <w:t>For the interpretation of</w:t>
            </w:r>
            <w:r w:rsidRPr="00F83FF4">
              <w:rPr>
                <w:rFonts w:cs="Arial"/>
                <w:i/>
                <w:lang w:val="en"/>
              </w:rPr>
              <w:t xml:space="preserve"> </w:t>
            </w:r>
            <w:r w:rsidRPr="00F83FF4">
              <w:rPr>
                <w:rStyle w:val="hps"/>
                <w:rFonts w:cs="Arial"/>
                <w:i/>
                <w:lang w:val="en"/>
              </w:rPr>
              <w:t>this article,</w:t>
            </w:r>
            <w:r w:rsidRPr="00F83FF4">
              <w:rPr>
                <w:rFonts w:cs="Arial"/>
                <w:i/>
                <w:lang w:val="en"/>
              </w:rPr>
              <w:t xml:space="preserve"> </w:t>
            </w:r>
            <w:r w:rsidRPr="00F83FF4">
              <w:rPr>
                <w:rStyle w:val="hps"/>
                <w:rFonts w:cs="Arial"/>
                <w:i/>
                <w:lang w:val="en"/>
              </w:rPr>
              <w:t>the scope of</w:t>
            </w:r>
            <w:r w:rsidRPr="00F83FF4">
              <w:rPr>
                <w:rFonts w:cs="Arial"/>
                <w:i/>
                <w:lang w:val="en"/>
              </w:rPr>
              <w:t xml:space="preserve"> </w:t>
            </w:r>
            <w:r w:rsidRPr="00F83FF4">
              <w:rPr>
                <w:rStyle w:val="hps"/>
                <w:rFonts w:cs="Arial"/>
                <w:i/>
                <w:lang w:val="en"/>
              </w:rPr>
              <w:t>the above</w:t>
            </w:r>
            <w:r w:rsidRPr="00F83FF4">
              <w:rPr>
                <w:rFonts w:cs="Arial"/>
                <w:i/>
                <w:lang w:val="en"/>
              </w:rPr>
              <w:t xml:space="preserve"> </w:t>
            </w:r>
            <w:r w:rsidRPr="00F83FF4">
              <w:rPr>
                <w:rStyle w:val="hps"/>
                <w:rFonts w:cs="Arial"/>
                <w:i/>
                <w:lang w:val="en"/>
              </w:rPr>
              <w:t>concepts must</w:t>
            </w:r>
            <w:r w:rsidRPr="00F83FF4">
              <w:rPr>
                <w:rFonts w:cs="Arial"/>
                <w:i/>
                <w:lang w:val="en"/>
              </w:rPr>
              <w:t xml:space="preserve"> </w:t>
            </w:r>
            <w:r w:rsidRPr="00F83FF4">
              <w:rPr>
                <w:rStyle w:val="hps"/>
                <w:rFonts w:cs="Arial"/>
                <w:i/>
                <w:lang w:val="en"/>
              </w:rPr>
              <w:t>be clearly established</w:t>
            </w:r>
            <w:r w:rsidRPr="00F83FF4">
              <w:rPr>
                <w:rFonts w:cs="Arial"/>
                <w:i/>
                <w:lang w:val="en"/>
              </w:rPr>
              <w:t xml:space="preserve">, </w:t>
            </w:r>
            <w:r w:rsidRPr="00F83FF4">
              <w:rPr>
                <w:rStyle w:val="hps"/>
                <w:rFonts w:cs="Arial"/>
                <w:i/>
                <w:lang w:val="en"/>
              </w:rPr>
              <w:t>as they</w:t>
            </w:r>
            <w:r w:rsidRPr="00F83FF4">
              <w:rPr>
                <w:rFonts w:cs="Arial"/>
                <w:i/>
                <w:lang w:val="en"/>
              </w:rPr>
              <w:t xml:space="preserve"> </w:t>
            </w:r>
            <w:r w:rsidRPr="00F83FF4">
              <w:rPr>
                <w:rStyle w:val="hps"/>
                <w:rFonts w:cs="Arial"/>
                <w:i/>
                <w:lang w:val="en"/>
              </w:rPr>
              <w:t>are vital for</w:t>
            </w:r>
            <w:r w:rsidRPr="00F83FF4">
              <w:rPr>
                <w:rFonts w:cs="Arial"/>
                <w:i/>
                <w:lang w:val="en"/>
              </w:rPr>
              <w:t xml:space="preserve"> </w:t>
            </w:r>
            <w:r w:rsidRPr="00F83FF4">
              <w:rPr>
                <w:rStyle w:val="hps"/>
                <w:rFonts w:cs="Arial"/>
                <w:i/>
                <w:lang w:val="en"/>
              </w:rPr>
              <w:t>the national authorities</w:t>
            </w:r>
            <w:r w:rsidRPr="00F83FF4">
              <w:rPr>
                <w:rFonts w:cs="Arial"/>
                <w:i/>
                <w:lang w:val="en"/>
              </w:rPr>
              <w:t xml:space="preserve"> </w:t>
            </w:r>
            <w:r w:rsidRPr="00F83FF4">
              <w:rPr>
                <w:rStyle w:val="hps"/>
                <w:rFonts w:cs="Arial"/>
                <w:i/>
                <w:lang w:val="en"/>
              </w:rPr>
              <w:t>responsible for implementing</w:t>
            </w:r>
            <w:r w:rsidRPr="00F83FF4">
              <w:rPr>
                <w:rFonts w:cs="Arial"/>
                <w:i/>
                <w:lang w:val="en"/>
              </w:rPr>
              <w:t xml:space="preserve"> </w:t>
            </w:r>
            <w:r w:rsidRPr="00F83FF4">
              <w:rPr>
                <w:rStyle w:val="hps"/>
                <w:rFonts w:cs="Arial"/>
                <w:i/>
                <w:lang w:val="en"/>
              </w:rPr>
              <w:t>national legislation and the</w:t>
            </w:r>
            <w:r w:rsidRPr="00F83FF4">
              <w:rPr>
                <w:rFonts w:cs="Arial"/>
                <w:i/>
                <w:lang w:val="en"/>
              </w:rPr>
              <w:t xml:space="preserve"> </w:t>
            </w:r>
            <w:r w:rsidRPr="00F83FF4">
              <w:rPr>
                <w:rStyle w:val="hps"/>
                <w:rFonts w:cs="Arial"/>
                <w:i/>
                <w:lang w:val="en"/>
              </w:rPr>
              <w:t>UPOV Convention</w:t>
            </w:r>
            <w:r w:rsidRPr="00F83FF4">
              <w:rPr>
                <w:rFonts w:cs="Arial"/>
                <w:i/>
                <w:lang w:val="en"/>
              </w:rPr>
              <w:t xml:space="preserve"> in relation </w:t>
            </w:r>
            <w:r w:rsidRPr="00F83FF4">
              <w:rPr>
                <w:rStyle w:val="hps"/>
                <w:rFonts w:cs="Arial"/>
                <w:i/>
                <w:lang w:val="en"/>
              </w:rPr>
              <w:t>to</w:t>
            </w:r>
            <w:r w:rsidRPr="00F83FF4">
              <w:rPr>
                <w:rFonts w:cs="Arial"/>
                <w:i/>
                <w:lang w:val="en"/>
              </w:rPr>
              <w:t xml:space="preserve"> </w:t>
            </w:r>
            <w:r w:rsidRPr="00F83FF4">
              <w:rPr>
                <w:rStyle w:val="hps"/>
                <w:rFonts w:cs="Arial"/>
                <w:i/>
                <w:lang w:val="en"/>
              </w:rPr>
              <w:t>this article.</w:t>
            </w:r>
          </w:p>
          <w:p w:rsidR="00F83FF4" w:rsidRPr="00F83FF4" w:rsidRDefault="00F83FF4" w:rsidP="00F83FF4">
            <w:pPr>
              <w:rPr>
                <w:rStyle w:val="hps"/>
                <w:rFonts w:cs="Arial"/>
                <w:i/>
                <w:lang w:val="en"/>
              </w:rPr>
            </w:pPr>
          </w:p>
          <w:p w:rsidR="00F83FF4" w:rsidRPr="00F83FF4" w:rsidRDefault="00F83FF4" w:rsidP="00F83FF4">
            <w:pPr>
              <w:rPr>
                <w:rStyle w:val="hps"/>
                <w:rFonts w:cs="Arial"/>
                <w:i/>
                <w:lang w:val="en"/>
              </w:rPr>
            </w:pPr>
            <w:r>
              <w:rPr>
                <w:rStyle w:val="hps"/>
                <w:rFonts w:cs="Arial"/>
                <w:i/>
                <w:lang w:val="en"/>
              </w:rPr>
              <w:t>“</w:t>
            </w:r>
            <w:r w:rsidRPr="00F83FF4">
              <w:rPr>
                <w:rStyle w:val="hps"/>
                <w:rFonts w:cs="Arial"/>
                <w:i/>
                <w:lang w:val="en"/>
              </w:rPr>
              <w:t>Interpretation</w:t>
            </w:r>
            <w:r w:rsidRPr="00F83FF4">
              <w:rPr>
                <w:rFonts w:cs="Arial"/>
                <w:i/>
                <w:lang w:val="en"/>
              </w:rPr>
              <w:t xml:space="preserve"> should not be predicated upon </w:t>
            </w:r>
            <w:r w:rsidRPr="00F83FF4">
              <w:rPr>
                <w:rStyle w:val="hps"/>
                <w:rFonts w:cs="Arial"/>
                <w:i/>
                <w:lang w:val="en"/>
              </w:rPr>
              <w:t>vague concepts</w:t>
            </w:r>
            <w:r w:rsidRPr="00F83FF4">
              <w:rPr>
                <w:rFonts w:cs="Arial"/>
                <w:i/>
                <w:lang w:val="en"/>
              </w:rPr>
              <w:t xml:space="preserve"> </w:t>
            </w:r>
            <w:r w:rsidRPr="00F83FF4">
              <w:rPr>
                <w:rStyle w:val="hps"/>
                <w:rFonts w:cs="Arial"/>
                <w:i/>
                <w:lang w:val="en"/>
              </w:rPr>
              <w:t>or</w:t>
            </w:r>
            <w:r w:rsidRPr="00F83FF4">
              <w:rPr>
                <w:rFonts w:cs="Arial"/>
                <w:i/>
                <w:lang w:val="en"/>
              </w:rPr>
              <w:t xml:space="preserve"> </w:t>
            </w:r>
            <w:r w:rsidRPr="00F83FF4">
              <w:rPr>
                <w:rStyle w:val="hps"/>
                <w:rFonts w:cs="Arial"/>
                <w:i/>
                <w:lang w:val="en"/>
              </w:rPr>
              <w:t>references to</w:t>
            </w:r>
            <w:r w:rsidRPr="00F83FF4">
              <w:rPr>
                <w:rFonts w:cs="Arial"/>
                <w:i/>
                <w:lang w:val="en"/>
              </w:rPr>
              <w:t xml:space="preserve"> </w:t>
            </w:r>
            <w:r w:rsidRPr="00F83FF4">
              <w:rPr>
                <w:rStyle w:val="hps"/>
                <w:rFonts w:cs="Arial"/>
                <w:i/>
                <w:lang w:val="en"/>
              </w:rPr>
              <w:t>other explanatory notes.</w:t>
            </w:r>
            <w:r w:rsidRPr="00F83FF4">
              <w:rPr>
                <w:rFonts w:cs="Arial"/>
                <w:i/>
                <w:lang w:val="en"/>
              </w:rPr>
              <w:t xml:space="preserve"> N</w:t>
            </w:r>
            <w:r w:rsidRPr="00F83FF4">
              <w:rPr>
                <w:rStyle w:val="hps"/>
                <w:rFonts w:cs="Arial"/>
                <w:i/>
                <w:lang w:val="en"/>
              </w:rPr>
              <w:t>or should it be stated that</w:t>
            </w:r>
            <w:r w:rsidRPr="00F83FF4">
              <w:rPr>
                <w:rFonts w:cs="Arial"/>
                <w:i/>
                <w:lang w:val="en"/>
              </w:rPr>
              <w:t xml:space="preserve"> </w:t>
            </w:r>
            <w:r w:rsidRPr="00F83FF4">
              <w:rPr>
                <w:rStyle w:val="hps"/>
                <w:rFonts w:cs="Arial"/>
                <w:i/>
                <w:lang w:val="en"/>
              </w:rPr>
              <w:t>the Convention</w:t>
            </w:r>
            <w:r w:rsidRPr="00F83FF4">
              <w:rPr>
                <w:rFonts w:cs="Arial"/>
                <w:i/>
                <w:lang w:val="en"/>
              </w:rPr>
              <w:t xml:space="preserve"> </w:t>
            </w:r>
            <w:r w:rsidRPr="00F83FF4">
              <w:rPr>
                <w:rStyle w:val="hps"/>
                <w:rFonts w:cs="Arial"/>
                <w:i/>
                <w:lang w:val="en"/>
              </w:rPr>
              <w:t>does not define the</w:t>
            </w:r>
            <w:r w:rsidRPr="00F83FF4">
              <w:rPr>
                <w:rFonts w:cs="Arial"/>
                <w:i/>
                <w:lang w:val="en"/>
              </w:rPr>
              <w:t xml:space="preserve"> </w:t>
            </w:r>
            <w:r w:rsidRPr="00F83FF4">
              <w:rPr>
                <w:rStyle w:val="hps"/>
                <w:rFonts w:cs="Arial"/>
                <w:i/>
                <w:lang w:val="en"/>
              </w:rPr>
              <w:t>product of the harvest</w:t>
            </w:r>
            <w:r w:rsidRPr="00F83FF4">
              <w:rPr>
                <w:rFonts w:cs="Arial"/>
                <w:i/>
                <w:lang w:val="en"/>
              </w:rPr>
              <w:t xml:space="preserve"> </w:t>
            </w:r>
            <w:r w:rsidRPr="00F83FF4">
              <w:rPr>
                <w:rStyle w:val="hps"/>
                <w:rFonts w:cs="Arial"/>
                <w:i/>
                <w:lang w:val="en"/>
              </w:rPr>
              <w:t>but that it includes entire plants or</w:t>
            </w:r>
            <w:r w:rsidRPr="00F83FF4">
              <w:rPr>
                <w:rFonts w:cs="Arial"/>
                <w:i/>
                <w:lang w:val="en"/>
              </w:rPr>
              <w:t xml:space="preserve"> </w:t>
            </w:r>
            <w:r w:rsidRPr="00F83FF4">
              <w:rPr>
                <w:rStyle w:val="hps"/>
                <w:rFonts w:cs="Arial"/>
                <w:i/>
                <w:lang w:val="en"/>
              </w:rPr>
              <w:t>parts of plants obtained</w:t>
            </w:r>
            <w:r w:rsidRPr="00F83FF4">
              <w:rPr>
                <w:rFonts w:cs="Arial"/>
                <w:i/>
                <w:lang w:val="en"/>
              </w:rPr>
              <w:t xml:space="preserve"> </w:t>
            </w:r>
            <w:r w:rsidRPr="00F83FF4">
              <w:rPr>
                <w:rStyle w:val="hps"/>
                <w:rFonts w:cs="Arial"/>
                <w:i/>
                <w:lang w:val="en"/>
              </w:rPr>
              <w:t>through the use</w:t>
            </w:r>
            <w:r w:rsidRPr="00F83FF4">
              <w:rPr>
                <w:rFonts w:cs="Arial"/>
                <w:i/>
                <w:lang w:val="en"/>
              </w:rPr>
              <w:t xml:space="preserve"> </w:t>
            </w:r>
            <w:r w:rsidRPr="00F83FF4">
              <w:rPr>
                <w:rStyle w:val="hps"/>
                <w:rFonts w:cs="Arial"/>
                <w:i/>
                <w:lang w:val="en"/>
              </w:rPr>
              <w:t>of</w:t>
            </w:r>
            <w:r w:rsidRPr="00F83FF4">
              <w:rPr>
                <w:rFonts w:cs="Arial"/>
                <w:i/>
                <w:lang w:val="en"/>
              </w:rPr>
              <w:t xml:space="preserve"> </w:t>
            </w:r>
            <w:r w:rsidRPr="00F83FF4">
              <w:rPr>
                <w:rStyle w:val="hps"/>
                <w:rFonts w:cs="Arial"/>
                <w:i/>
                <w:lang w:val="en"/>
              </w:rPr>
              <w:t>propagating material,</w:t>
            </w:r>
            <w:r w:rsidRPr="00F83FF4">
              <w:rPr>
                <w:rFonts w:cs="Arial"/>
                <w:i/>
                <w:lang w:val="en"/>
              </w:rPr>
              <w:t xml:space="preserve"> </w:t>
            </w:r>
            <w:r w:rsidRPr="00F83FF4">
              <w:rPr>
                <w:rStyle w:val="hps"/>
                <w:rFonts w:cs="Arial"/>
                <w:i/>
                <w:lang w:val="en"/>
              </w:rPr>
              <w:t>as this</w:t>
            </w:r>
            <w:r w:rsidRPr="00F83FF4">
              <w:rPr>
                <w:rFonts w:cs="Arial"/>
                <w:i/>
                <w:lang w:val="en"/>
              </w:rPr>
              <w:t xml:space="preserve"> </w:t>
            </w:r>
            <w:r w:rsidRPr="00F83FF4">
              <w:rPr>
                <w:rStyle w:val="hps"/>
                <w:rFonts w:cs="Arial"/>
                <w:i/>
                <w:lang w:val="en"/>
              </w:rPr>
              <w:t>neither explain</w:t>
            </w:r>
            <w:r w:rsidRPr="00F83FF4">
              <w:rPr>
                <w:rFonts w:cs="Arial"/>
                <w:i/>
                <w:lang w:val="en"/>
              </w:rPr>
              <w:t xml:space="preserve"> </w:t>
            </w:r>
            <w:r w:rsidRPr="00F83FF4">
              <w:rPr>
                <w:rStyle w:val="hps"/>
                <w:rFonts w:cs="Arial"/>
                <w:i/>
                <w:lang w:val="en"/>
              </w:rPr>
              <w:t>anything nor</w:t>
            </w:r>
            <w:r w:rsidRPr="00F83FF4">
              <w:rPr>
                <w:rFonts w:cs="Arial"/>
                <w:i/>
                <w:lang w:val="en"/>
              </w:rPr>
              <w:t xml:space="preserve"> </w:t>
            </w:r>
            <w:r w:rsidRPr="00F83FF4">
              <w:rPr>
                <w:rStyle w:val="hps"/>
                <w:rFonts w:cs="Arial"/>
                <w:i/>
                <w:lang w:val="en"/>
              </w:rPr>
              <w:t>provides</w:t>
            </w:r>
            <w:r w:rsidRPr="00F83FF4">
              <w:rPr>
                <w:rFonts w:cs="Arial"/>
                <w:i/>
                <w:lang w:val="en"/>
              </w:rPr>
              <w:t xml:space="preserve"> </w:t>
            </w:r>
            <w:r w:rsidRPr="00F83FF4">
              <w:rPr>
                <w:rStyle w:val="hps"/>
                <w:rFonts w:cs="Arial"/>
                <w:i/>
                <w:lang w:val="en"/>
              </w:rPr>
              <w:t>details</w:t>
            </w:r>
            <w:r w:rsidRPr="00F83FF4">
              <w:rPr>
                <w:rFonts w:cs="Arial"/>
                <w:i/>
                <w:lang w:val="en"/>
              </w:rPr>
              <w:t xml:space="preserve"> on </w:t>
            </w:r>
            <w:r w:rsidRPr="00F83FF4">
              <w:rPr>
                <w:rStyle w:val="hps"/>
                <w:rFonts w:cs="Arial"/>
                <w:i/>
                <w:lang w:val="en"/>
              </w:rPr>
              <w:t>the object</w:t>
            </w:r>
            <w:r w:rsidRPr="00F83FF4">
              <w:rPr>
                <w:rFonts w:cs="Arial"/>
                <w:i/>
                <w:lang w:val="en"/>
              </w:rPr>
              <w:t xml:space="preserve"> </w:t>
            </w:r>
            <w:r w:rsidRPr="00F83FF4">
              <w:rPr>
                <w:rStyle w:val="hps"/>
                <w:rFonts w:cs="Arial"/>
                <w:i/>
                <w:lang w:val="en"/>
              </w:rPr>
              <w:t>of the right which is being legislated</w:t>
            </w:r>
            <w:r w:rsidRPr="00F83FF4">
              <w:rPr>
                <w:rFonts w:cs="Arial"/>
                <w:i/>
                <w:lang w:val="en"/>
              </w:rPr>
              <w:t xml:space="preserve">, generating </w:t>
            </w:r>
            <w:r w:rsidRPr="00F83FF4">
              <w:rPr>
                <w:rStyle w:val="hps"/>
                <w:rFonts w:cs="Arial"/>
                <w:i/>
                <w:lang w:val="en"/>
              </w:rPr>
              <w:t>legal uncertainty</w:t>
            </w:r>
            <w:r w:rsidRPr="00F83FF4">
              <w:rPr>
                <w:rFonts w:cs="Arial"/>
                <w:i/>
                <w:lang w:val="en"/>
              </w:rPr>
              <w:t xml:space="preserve"> </w:t>
            </w:r>
            <w:r w:rsidRPr="00F83FF4">
              <w:rPr>
                <w:rStyle w:val="hps"/>
                <w:rFonts w:cs="Arial"/>
                <w:i/>
                <w:lang w:val="en"/>
              </w:rPr>
              <w:t>that is detrimental to</w:t>
            </w:r>
            <w:r w:rsidRPr="00F83FF4">
              <w:rPr>
                <w:rFonts w:cs="Arial"/>
                <w:i/>
                <w:lang w:val="en"/>
              </w:rPr>
              <w:t xml:space="preserve"> </w:t>
            </w:r>
            <w:r w:rsidRPr="00F83FF4">
              <w:rPr>
                <w:rStyle w:val="hps"/>
                <w:rFonts w:cs="Arial"/>
                <w:i/>
                <w:lang w:val="en"/>
              </w:rPr>
              <w:t>the</w:t>
            </w:r>
            <w:r w:rsidRPr="00F83FF4">
              <w:rPr>
                <w:rFonts w:cs="Arial"/>
                <w:i/>
                <w:lang w:val="en"/>
              </w:rPr>
              <w:t xml:space="preserve"> </w:t>
            </w:r>
            <w:r w:rsidRPr="00F83FF4">
              <w:rPr>
                <w:rStyle w:val="hps"/>
                <w:rFonts w:cs="Arial"/>
                <w:i/>
                <w:lang w:val="en"/>
              </w:rPr>
              <w:t>harmonization which is the purpose of</w:t>
            </w:r>
            <w:r w:rsidRPr="00F83FF4">
              <w:rPr>
                <w:rFonts w:cs="Arial"/>
                <w:i/>
                <w:lang w:val="en"/>
              </w:rPr>
              <w:t xml:space="preserve"> </w:t>
            </w:r>
            <w:r w:rsidRPr="00F83FF4">
              <w:rPr>
                <w:rStyle w:val="hps"/>
                <w:rFonts w:cs="Arial"/>
                <w:i/>
                <w:lang w:val="en"/>
              </w:rPr>
              <w:t>the explanatory notes.</w:t>
            </w:r>
          </w:p>
          <w:p w:rsidR="00F83FF4" w:rsidRPr="00F83FF4" w:rsidRDefault="00F83FF4" w:rsidP="00F83FF4">
            <w:pPr>
              <w:rPr>
                <w:rStyle w:val="hps"/>
                <w:rFonts w:cs="Arial"/>
                <w:i/>
                <w:lang w:val="en"/>
              </w:rPr>
            </w:pPr>
          </w:p>
          <w:p w:rsidR="00F83FF4" w:rsidRPr="00F83FF4" w:rsidRDefault="00F83FF4" w:rsidP="00F83FF4">
            <w:pPr>
              <w:rPr>
                <w:rFonts w:cs="Arial"/>
                <w:i/>
                <w:lang w:val="en"/>
              </w:rPr>
            </w:pPr>
            <w:r>
              <w:rPr>
                <w:rStyle w:val="hps"/>
                <w:rFonts w:cs="Arial"/>
                <w:i/>
                <w:lang w:val="en"/>
              </w:rPr>
              <w:t>“</w:t>
            </w:r>
            <w:r w:rsidRPr="00F83FF4">
              <w:rPr>
                <w:rStyle w:val="hps"/>
                <w:rFonts w:cs="Arial"/>
                <w:i/>
                <w:lang w:val="en"/>
              </w:rPr>
              <w:t>Nor is paragraph 3 acceptable</w:t>
            </w:r>
            <w:r w:rsidRPr="00F83FF4">
              <w:rPr>
                <w:rFonts w:cs="Arial"/>
                <w:i/>
                <w:lang w:val="en"/>
              </w:rPr>
              <w:t xml:space="preserve"> </w:t>
            </w:r>
            <w:r w:rsidRPr="00F83FF4">
              <w:rPr>
                <w:rStyle w:val="hps"/>
                <w:rFonts w:cs="Arial"/>
                <w:i/>
                <w:lang w:val="en"/>
              </w:rPr>
              <w:t>as it creates</w:t>
            </w:r>
            <w:r w:rsidRPr="00F83FF4">
              <w:rPr>
                <w:rFonts w:cs="Arial"/>
                <w:i/>
                <w:lang w:val="en"/>
              </w:rPr>
              <w:t xml:space="preserve"> </w:t>
            </w:r>
            <w:r w:rsidRPr="00F83FF4">
              <w:rPr>
                <w:rStyle w:val="hps"/>
                <w:rFonts w:cs="Arial"/>
                <w:i/>
                <w:lang w:val="en"/>
              </w:rPr>
              <w:t>a “</w:t>
            </w:r>
            <w:r w:rsidRPr="00F83FF4">
              <w:rPr>
                <w:rStyle w:val="hps"/>
                <w:rFonts w:cs="Arial"/>
                <w:lang w:val="en"/>
              </w:rPr>
              <w:t>praesumptio</w:t>
            </w:r>
            <w:r w:rsidRPr="00F83FF4">
              <w:rPr>
                <w:rFonts w:cs="Arial"/>
                <w:lang w:val="en"/>
              </w:rPr>
              <w:t xml:space="preserve"> </w:t>
            </w:r>
            <w:r w:rsidRPr="00F83FF4">
              <w:rPr>
                <w:rStyle w:val="hps"/>
                <w:rFonts w:cs="Arial"/>
                <w:lang w:val="en"/>
              </w:rPr>
              <w:t>iuris</w:t>
            </w:r>
            <w:r w:rsidRPr="00F83FF4">
              <w:rPr>
                <w:rFonts w:cs="Arial"/>
                <w:lang w:val="en"/>
              </w:rPr>
              <w:t xml:space="preserve"> </w:t>
            </w:r>
            <w:r w:rsidRPr="00F83FF4">
              <w:rPr>
                <w:rStyle w:val="hps"/>
                <w:rFonts w:cs="Arial"/>
                <w:lang w:val="en"/>
              </w:rPr>
              <w:t>tantum</w:t>
            </w:r>
            <w:r w:rsidRPr="00F83FF4">
              <w:rPr>
                <w:rFonts w:cs="Arial"/>
                <w:i/>
                <w:lang w:val="en"/>
              </w:rPr>
              <w:t xml:space="preserve">”, </w:t>
            </w:r>
            <w:r w:rsidRPr="00F83FF4">
              <w:rPr>
                <w:rStyle w:val="hps"/>
                <w:rFonts w:cs="Arial"/>
                <w:i/>
                <w:lang w:val="en"/>
              </w:rPr>
              <w:t>assuming</w:t>
            </w:r>
            <w:r w:rsidRPr="00F83FF4">
              <w:rPr>
                <w:rFonts w:cs="Arial"/>
                <w:i/>
                <w:lang w:val="en"/>
              </w:rPr>
              <w:t xml:space="preserve"> </w:t>
            </w:r>
            <w:r w:rsidRPr="00F83FF4">
              <w:rPr>
                <w:rStyle w:val="hps"/>
                <w:rFonts w:cs="Arial"/>
                <w:i/>
                <w:lang w:val="en"/>
              </w:rPr>
              <w:t>without</w:t>
            </w:r>
            <w:r w:rsidRPr="00F83FF4">
              <w:rPr>
                <w:rFonts w:cs="Arial"/>
                <w:i/>
                <w:lang w:val="en"/>
              </w:rPr>
              <w:t xml:space="preserve"> </w:t>
            </w:r>
            <w:r w:rsidRPr="00F83FF4">
              <w:rPr>
                <w:rStyle w:val="hps"/>
                <w:rFonts w:cs="Arial"/>
                <w:i/>
                <w:lang w:val="en"/>
              </w:rPr>
              <w:t>factual basis</w:t>
            </w:r>
            <w:r w:rsidRPr="00F83FF4">
              <w:rPr>
                <w:rFonts w:cs="Arial"/>
                <w:i/>
                <w:lang w:val="en"/>
              </w:rPr>
              <w:t xml:space="preserve"> that </w:t>
            </w:r>
            <w:r w:rsidRPr="00F83FF4">
              <w:rPr>
                <w:rStyle w:val="hps"/>
                <w:rFonts w:cs="Arial"/>
                <w:i/>
                <w:lang w:val="en"/>
              </w:rPr>
              <w:t>the product</w:t>
            </w:r>
            <w:r w:rsidRPr="00F83FF4">
              <w:rPr>
                <w:rFonts w:cs="Arial"/>
                <w:i/>
                <w:lang w:val="en"/>
              </w:rPr>
              <w:t xml:space="preserve"> </w:t>
            </w:r>
            <w:r w:rsidRPr="00F83FF4">
              <w:rPr>
                <w:rStyle w:val="hps"/>
                <w:rFonts w:cs="Arial"/>
                <w:i/>
                <w:lang w:val="en"/>
              </w:rPr>
              <w:t>of the harvest which</w:t>
            </w:r>
            <w:r w:rsidRPr="00F83FF4">
              <w:rPr>
                <w:rFonts w:cs="Arial"/>
                <w:i/>
                <w:lang w:val="en"/>
              </w:rPr>
              <w:t xml:space="preserve"> </w:t>
            </w:r>
            <w:r w:rsidRPr="00F83FF4">
              <w:rPr>
                <w:rStyle w:val="hps"/>
                <w:rFonts w:cs="Arial"/>
                <w:i/>
                <w:lang w:val="en"/>
              </w:rPr>
              <w:t>includes</w:t>
            </w:r>
            <w:r w:rsidRPr="00F83FF4">
              <w:rPr>
                <w:rFonts w:cs="Arial"/>
                <w:i/>
                <w:lang w:val="en"/>
              </w:rPr>
              <w:t xml:space="preserve"> </w:t>
            </w:r>
            <w:r w:rsidRPr="00F83FF4">
              <w:rPr>
                <w:rStyle w:val="hps"/>
                <w:rFonts w:cs="Arial"/>
                <w:i/>
                <w:lang w:val="en"/>
              </w:rPr>
              <w:t>entire plants</w:t>
            </w:r>
            <w:r w:rsidRPr="00F83FF4">
              <w:rPr>
                <w:rFonts w:cs="Arial"/>
                <w:i/>
                <w:lang w:val="en"/>
              </w:rPr>
              <w:t xml:space="preserve"> </w:t>
            </w:r>
            <w:r w:rsidRPr="00F83FF4">
              <w:rPr>
                <w:rStyle w:val="hps"/>
                <w:rFonts w:cs="Arial"/>
                <w:i/>
                <w:lang w:val="en"/>
              </w:rPr>
              <w:t>or parts of</w:t>
            </w:r>
            <w:r w:rsidRPr="00F83FF4">
              <w:rPr>
                <w:rFonts w:cs="Arial"/>
                <w:i/>
                <w:lang w:val="en"/>
              </w:rPr>
              <w:t xml:space="preserve"> </w:t>
            </w:r>
            <w:r w:rsidRPr="00F83FF4">
              <w:rPr>
                <w:rStyle w:val="hps"/>
                <w:rFonts w:cs="Arial"/>
                <w:i/>
                <w:lang w:val="en"/>
              </w:rPr>
              <w:t>plants may</w:t>
            </w:r>
            <w:r w:rsidRPr="00F83FF4">
              <w:rPr>
                <w:rFonts w:cs="Arial"/>
                <w:i/>
                <w:lang w:val="en"/>
              </w:rPr>
              <w:t xml:space="preserve"> </w:t>
            </w:r>
            <w:r w:rsidRPr="00F83FF4">
              <w:rPr>
                <w:rStyle w:val="hps"/>
                <w:rFonts w:cs="Arial"/>
                <w:i/>
                <w:lang w:val="en"/>
              </w:rPr>
              <w:t>potentially be used</w:t>
            </w:r>
            <w:r w:rsidRPr="00F83FF4">
              <w:rPr>
                <w:rFonts w:cs="Arial"/>
                <w:i/>
                <w:lang w:val="en"/>
              </w:rPr>
              <w:t xml:space="preserve"> </w:t>
            </w:r>
            <w:r w:rsidRPr="00F83FF4">
              <w:rPr>
                <w:rStyle w:val="hps"/>
                <w:rFonts w:cs="Arial"/>
                <w:i/>
                <w:lang w:val="en"/>
              </w:rPr>
              <w:t>as propagating material</w:t>
            </w:r>
            <w:r w:rsidRPr="00F83FF4">
              <w:rPr>
                <w:rFonts w:cs="Arial"/>
                <w:i/>
                <w:lang w:val="en"/>
              </w:rPr>
              <w:t xml:space="preserve">. </w:t>
            </w:r>
            <w:r w:rsidRPr="00F83FF4">
              <w:rPr>
                <w:rStyle w:val="hps"/>
                <w:rFonts w:cs="Arial"/>
                <w:i/>
                <w:lang w:val="en"/>
              </w:rPr>
              <w:t>Any plant</w:t>
            </w:r>
            <w:r w:rsidRPr="00F83FF4">
              <w:rPr>
                <w:rFonts w:cs="Arial"/>
                <w:i/>
                <w:lang w:val="en"/>
              </w:rPr>
              <w:t xml:space="preserve"> </w:t>
            </w:r>
            <w:r w:rsidRPr="00F83FF4">
              <w:rPr>
                <w:rStyle w:val="hps"/>
                <w:rFonts w:cs="Arial"/>
                <w:i/>
                <w:lang w:val="en"/>
              </w:rPr>
              <w:t>or part</w:t>
            </w:r>
            <w:r w:rsidRPr="00F83FF4">
              <w:rPr>
                <w:rFonts w:cs="Arial"/>
                <w:i/>
                <w:lang w:val="en"/>
              </w:rPr>
              <w:t xml:space="preserve"> of a </w:t>
            </w:r>
            <w:r w:rsidRPr="00F83FF4">
              <w:rPr>
                <w:rStyle w:val="hps"/>
                <w:rFonts w:cs="Arial"/>
                <w:i/>
                <w:lang w:val="en"/>
              </w:rPr>
              <w:t>plant is</w:t>
            </w:r>
            <w:r w:rsidRPr="00F83FF4">
              <w:rPr>
                <w:rFonts w:cs="Arial"/>
                <w:i/>
                <w:lang w:val="en"/>
              </w:rPr>
              <w:t xml:space="preserve"> </w:t>
            </w:r>
            <w:r w:rsidRPr="00F83FF4">
              <w:rPr>
                <w:rStyle w:val="hps"/>
                <w:rFonts w:cs="Arial"/>
                <w:i/>
                <w:lang w:val="en"/>
              </w:rPr>
              <w:t>propagating material</w:t>
            </w:r>
            <w:r w:rsidRPr="00F83FF4">
              <w:rPr>
                <w:rFonts w:cs="Arial"/>
                <w:i/>
                <w:lang w:val="en"/>
              </w:rPr>
              <w:t xml:space="preserve"> if it is planted, </w:t>
            </w:r>
            <w:r w:rsidRPr="00F83FF4">
              <w:rPr>
                <w:rStyle w:val="hps"/>
                <w:rFonts w:cs="Arial"/>
                <w:i/>
                <w:lang w:val="en"/>
              </w:rPr>
              <w:t>regardless of</w:t>
            </w:r>
            <w:r w:rsidRPr="00F83FF4">
              <w:rPr>
                <w:rFonts w:cs="Arial"/>
                <w:i/>
                <w:lang w:val="en"/>
              </w:rPr>
              <w:t xml:space="preserve"> </w:t>
            </w:r>
            <w:r w:rsidRPr="00F83FF4">
              <w:rPr>
                <w:rStyle w:val="hps"/>
                <w:rFonts w:cs="Arial"/>
                <w:i/>
                <w:lang w:val="en"/>
              </w:rPr>
              <w:t>how</w:t>
            </w:r>
            <w:r w:rsidRPr="00F83FF4">
              <w:rPr>
                <w:rFonts w:cs="Arial"/>
                <w:i/>
                <w:lang w:val="en"/>
              </w:rPr>
              <w:t xml:space="preserve"> </w:t>
            </w:r>
            <w:r w:rsidRPr="00F83FF4">
              <w:rPr>
                <w:rStyle w:val="hps"/>
                <w:rFonts w:cs="Arial"/>
                <w:i/>
                <w:lang w:val="en"/>
              </w:rPr>
              <w:t>it was obtained</w:t>
            </w:r>
            <w:r w:rsidRPr="00F83FF4">
              <w:rPr>
                <w:rFonts w:cs="Arial"/>
                <w:i/>
                <w:lang w:val="en"/>
              </w:rPr>
              <w:t>.</w:t>
            </w:r>
          </w:p>
          <w:p w:rsidR="00F83FF4" w:rsidRPr="00F83FF4" w:rsidRDefault="00F83FF4" w:rsidP="00F83FF4">
            <w:pPr>
              <w:rPr>
                <w:rFonts w:cs="Arial"/>
                <w:i/>
                <w:lang w:val="en"/>
              </w:rPr>
            </w:pPr>
          </w:p>
          <w:p w:rsidR="00F83FF4" w:rsidRDefault="00F83FF4" w:rsidP="00F83FF4">
            <w:pPr>
              <w:rPr>
                <w:rStyle w:val="hps"/>
                <w:rFonts w:cs="Arial"/>
                <w:i/>
                <w:lang w:val="en"/>
              </w:rPr>
            </w:pPr>
            <w:r>
              <w:rPr>
                <w:rStyle w:val="hps"/>
                <w:rFonts w:cs="Arial"/>
                <w:i/>
                <w:lang w:val="en"/>
              </w:rPr>
              <w:t>“</w:t>
            </w:r>
            <w:r w:rsidRPr="00F83FF4">
              <w:rPr>
                <w:rStyle w:val="hps"/>
                <w:rFonts w:cs="Arial"/>
                <w:i/>
                <w:lang w:val="en"/>
              </w:rPr>
              <w:t>Therefore</w:t>
            </w:r>
            <w:r w:rsidRPr="00F83FF4">
              <w:rPr>
                <w:rFonts w:cs="Arial"/>
                <w:i/>
                <w:lang w:val="en"/>
              </w:rPr>
              <w:t xml:space="preserve"> </w:t>
            </w:r>
            <w:r w:rsidRPr="00F83FF4">
              <w:rPr>
                <w:rStyle w:val="hps"/>
                <w:rFonts w:cs="Arial"/>
                <w:i/>
                <w:lang w:val="en"/>
              </w:rPr>
              <w:t>sections 2 and</w:t>
            </w:r>
            <w:r w:rsidRPr="00F83FF4">
              <w:rPr>
                <w:rFonts w:cs="Arial"/>
                <w:i/>
                <w:lang w:val="en"/>
              </w:rPr>
              <w:t xml:space="preserve"> </w:t>
            </w:r>
            <w:r w:rsidRPr="00F83FF4">
              <w:rPr>
                <w:rStyle w:val="hps"/>
                <w:rFonts w:cs="Arial"/>
                <w:i/>
                <w:lang w:val="en"/>
              </w:rPr>
              <w:t>3 and</w:t>
            </w:r>
            <w:r w:rsidRPr="00F83FF4">
              <w:rPr>
                <w:rFonts w:cs="Arial"/>
                <w:i/>
                <w:lang w:val="en"/>
              </w:rPr>
              <w:t xml:space="preserve"> </w:t>
            </w:r>
            <w:r w:rsidRPr="00F83FF4">
              <w:rPr>
                <w:rStyle w:val="hps"/>
                <w:rFonts w:cs="Arial"/>
                <w:i/>
                <w:lang w:val="en"/>
              </w:rPr>
              <w:t>the last part of</w:t>
            </w:r>
            <w:r w:rsidRPr="00F83FF4">
              <w:rPr>
                <w:rFonts w:cs="Arial"/>
                <w:i/>
                <w:lang w:val="en"/>
              </w:rPr>
              <w:t xml:space="preserve"> </w:t>
            </w:r>
            <w:r w:rsidRPr="00F83FF4">
              <w:rPr>
                <w:rStyle w:val="hps"/>
                <w:rFonts w:cs="Arial"/>
                <w:i/>
                <w:lang w:val="en"/>
              </w:rPr>
              <w:t>Alternative 2</w:t>
            </w:r>
            <w:r w:rsidRPr="00F83FF4">
              <w:rPr>
                <w:rFonts w:cs="Arial"/>
                <w:i/>
                <w:lang w:val="en"/>
              </w:rPr>
              <w:t xml:space="preserve">, paragraph 7 </w:t>
            </w:r>
            <w:r w:rsidRPr="00F83FF4">
              <w:rPr>
                <w:rStyle w:val="hps"/>
                <w:rFonts w:cs="Arial"/>
                <w:i/>
                <w:lang w:val="en"/>
              </w:rPr>
              <w:t>should be removed</w:t>
            </w:r>
            <w:r w:rsidRPr="00F83FF4">
              <w:rPr>
                <w:rFonts w:cs="Arial"/>
                <w:i/>
                <w:lang w:val="en"/>
              </w:rPr>
              <w:t xml:space="preserve"> </w:t>
            </w:r>
            <w:r w:rsidRPr="00F83FF4">
              <w:rPr>
                <w:rStyle w:val="hps"/>
                <w:rFonts w:cs="Arial"/>
                <w:i/>
                <w:lang w:val="en"/>
              </w:rPr>
              <w:t>and a precise definition of</w:t>
            </w:r>
            <w:r w:rsidRPr="00F83FF4">
              <w:rPr>
                <w:rFonts w:cs="Arial"/>
                <w:i/>
                <w:lang w:val="en"/>
              </w:rPr>
              <w:t xml:space="preserve"> </w:t>
            </w:r>
            <w:r w:rsidRPr="00F83FF4">
              <w:rPr>
                <w:rStyle w:val="hps"/>
                <w:rFonts w:cs="Arial"/>
                <w:i/>
                <w:lang w:val="en"/>
              </w:rPr>
              <w:t>“</w:t>
            </w:r>
            <w:r w:rsidRPr="00F83FF4">
              <w:rPr>
                <w:rFonts w:cs="Arial"/>
                <w:i/>
                <w:lang w:val="en"/>
              </w:rPr>
              <w:t xml:space="preserve">product of the harvest” should be </w:t>
            </w:r>
            <w:r w:rsidRPr="00F83FF4">
              <w:rPr>
                <w:rStyle w:val="hps"/>
                <w:rFonts w:cs="Arial"/>
                <w:i/>
                <w:lang w:val="en"/>
              </w:rPr>
              <w:t>provided, together</w:t>
            </w:r>
            <w:r w:rsidRPr="00F83FF4">
              <w:rPr>
                <w:rFonts w:cs="Arial"/>
                <w:i/>
                <w:lang w:val="en"/>
              </w:rPr>
              <w:t xml:space="preserve"> </w:t>
            </w:r>
            <w:r w:rsidRPr="00F83FF4">
              <w:rPr>
                <w:rStyle w:val="hps"/>
                <w:rFonts w:cs="Arial"/>
                <w:i/>
                <w:lang w:val="en"/>
              </w:rPr>
              <w:t>with clear, illustrative examples.</w:t>
            </w:r>
          </w:p>
          <w:p w:rsidR="00F83FF4" w:rsidRPr="00E31BD6" w:rsidRDefault="00F83FF4" w:rsidP="009F71EE">
            <w:pPr>
              <w:keepNext/>
              <w:rPr>
                <w:i/>
              </w:rPr>
            </w:pPr>
          </w:p>
        </w:tc>
      </w:tr>
    </w:tbl>
    <w:p w:rsidR="00F83FF4" w:rsidRDefault="00F83FF4">
      <w:r>
        <w:br w:type="page"/>
      </w:r>
    </w:p>
    <w:tbl>
      <w:tblPr>
        <w:tblStyle w:val="TableGrid"/>
        <w:tblW w:w="0" w:type="auto"/>
        <w:tblLook w:val="04A0" w:firstRow="1" w:lastRow="0" w:firstColumn="1" w:lastColumn="0" w:noHBand="0" w:noVBand="1"/>
      </w:tblPr>
      <w:tblGrid>
        <w:gridCol w:w="9855"/>
      </w:tblGrid>
      <w:tr w:rsidR="00E31BD6" w:rsidRPr="00E31BD6" w:rsidTr="009F71EE">
        <w:tc>
          <w:tcPr>
            <w:tcW w:w="9855" w:type="dxa"/>
          </w:tcPr>
          <w:p w:rsidR="00E31BD6" w:rsidRPr="00E31BD6" w:rsidRDefault="00E31BD6" w:rsidP="009F71EE">
            <w:pPr>
              <w:keepNext/>
              <w:rPr>
                <w:i/>
              </w:rPr>
            </w:pPr>
            <w:r w:rsidRPr="00E31BD6">
              <w:rPr>
                <w:i/>
              </w:rPr>
              <w:lastRenderedPageBreak/>
              <w:t>Comment:  Russian Federation</w:t>
            </w:r>
            <w:bookmarkStart w:id="4" w:name="_Ref397617921"/>
            <w:r w:rsidRPr="00E31BD6">
              <w:rPr>
                <w:rStyle w:val="EndnoteReference"/>
                <w:i/>
              </w:rPr>
              <w:endnoteReference w:id="2"/>
            </w:r>
            <w:bookmarkEnd w:id="4"/>
          </w:p>
          <w:p w:rsidR="00E31BD6" w:rsidRPr="00E31BD6" w:rsidRDefault="00E31BD6" w:rsidP="009F71EE">
            <w:pPr>
              <w:keepNext/>
              <w:rPr>
                <w:i/>
              </w:rPr>
            </w:pPr>
          </w:p>
          <w:p w:rsidR="00E31BD6" w:rsidRPr="00E31BD6" w:rsidRDefault="00E31BD6" w:rsidP="00E31BD6">
            <w:pPr>
              <w:ind w:right="-1"/>
              <w:rPr>
                <w:i/>
              </w:rPr>
            </w:pPr>
            <w:r w:rsidRPr="00E31BD6">
              <w:rPr>
                <w:i/>
              </w:rPr>
              <w:t>“It should be applicable in the document considered to explain those acts occurred in the territory of variety protection lead to the case when a breeder has his right for harvested material. It is necessary to mean that the right on acts in respect of a batch of the harvested material may arise next year when carrying out unauthorized acts with propagating material. Additionally, explanations (examples) concerning variants of exercise of the right arisen on acts in respect of the harvested material should be made.</w:t>
            </w:r>
          </w:p>
          <w:p w:rsidR="005D48EE" w:rsidRDefault="00E31BD6" w:rsidP="00E31BD6">
            <w:pPr>
              <w:ind w:right="-1"/>
              <w:rPr>
                <w:i/>
              </w:rPr>
            </w:pPr>
            <w:r w:rsidRPr="00E31BD6">
              <w:rPr>
                <w:i/>
              </w:rPr>
              <w:tab/>
            </w:r>
          </w:p>
          <w:p w:rsidR="00E31BD6" w:rsidRDefault="005D48EE" w:rsidP="00E31BD6">
            <w:pPr>
              <w:ind w:right="-1"/>
              <w:rPr>
                <w:i/>
              </w:rPr>
            </w:pPr>
            <w:r>
              <w:rPr>
                <w:i/>
              </w:rPr>
              <w:t>“</w:t>
            </w:r>
            <w:r w:rsidR="00E31BD6" w:rsidRPr="00E31BD6">
              <w:rPr>
                <w:i/>
              </w:rPr>
              <w:t>Authorization on acts with propagating material is provided by the license agreement containing corresponding conditions and limitations. Any conditions or limitations on acts in respect of harvested material must not be in the license agreement. The right on acts in respect of a certain batch of harvested material arises in case only when a factual evidence of production of the batch of harvested material from unauthorized usage of propagating material is available. Production of such an illegal counterfeit propagating material means one has been produced/ imported in/into the protection country without authorization.</w:t>
            </w:r>
          </w:p>
          <w:p w:rsidR="005D48EE" w:rsidRPr="00E31BD6" w:rsidRDefault="005D48EE" w:rsidP="00E31BD6">
            <w:pPr>
              <w:ind w:right="-1"/>
              <w:rPr>
                <w:i/>
              </w:rPr>
            </w:pPr>
          </w:p>
          <w:p w:rsidR="00E31BD6" w:rsidRPr="00E31BD6" w:rsidRDefault="005D48EE" w:rsidP="005D48EE">
            <w:pPr>
              <w:ind w:right="-1"/>
              <w:rPr>
                <w:i/>
              </w:rPr>
            </w:pPr>
            <w:r>
              <w:rPr>
                <w:i/>
              </w:rPr>
              <w:t>“</w:t>
            </w:r>
            <w:r w:rsidR="00E31BD6" w:rsidRPr="00E31BD6">
              <w:rPr>
                <w:i/>
              </w:rPr>
              <w:t>In cases where the court establishes the breeder’s right on the harvested material in accordance with Article 14(2) of the UPOV Convention such measures as confiscation of the harvested material in favor of the breeder, payment compensation for his material and moral damage, etc. are applicable.</w:t>
            </w:r>
          </w:p>
          <w:p w:rsidR="005D48EE" w:rsidRDefault="00E31BD6" w:rsidP="00E31BD6">
            <w:pPr>
              <w:ind w:right="-1"/>
              <w:rPr>
                <w:i/>
              </w:rPr>
            </w:pPr>
            <w:r w:rsidRPr="00E31BD6">
              <w:rPr>
                <w:i/>
              </w:rPr>
              <w:tab/>
            </w:r>
          </w:p>
          <w:p w:rsidR="00E31BD6" w:rsidRPr="00E31BD6" w:rsidRDefault="005D48EE" w:rsidP="00E31BD6">
            <w:pPr>
              <w:ind w:right="-1"/>
              <w:rPr>
                <w:i/>
              </w:rPr>
            </w:pPr>
            <w:r>
              <w:rPr>
                <w:i/>
              </w:rPr>
              <w:t>“</w:t>
            </w:r>
            <w:r w:rsidR="00E31BD6" w:rsidRPr="00E31BD6">
              <w:rPr>
                <w:i/>
              </w:rPr>
              <w:t>It should be refused attempts to base breeder’s right on harvested material produced out of the territory of protection of the variety concerned. Implementation of the breeder’s right should be provided by the national legislation.</w:t>
            </w:r>
          </w:p>
          <w:p w:rsidR="005D48EE" w:rsidRDefault="005D48EE" w:rsidP="00E31BD6">
            <w:pPr>
              <w:ind w:right="-1"/>
              <w:rPr>
                <w:i/>
              </w:rPr>
            </w:pPr>
          </w:p>
          <w:p w:rsidR="00E31BD6" w:rsidRPr="005D48EE" w:rsidRDefault="005D48EE" w:rsidP="00E31BD6">
            <w:pPr>
              <w:ind w:right="-1"/>
              <w:rPr>
                <w:i/>
              </w:rPr>
            </w:pPr>
            <w:r>
              <w:rPr>
                <w:i/>
              </w:rPr>
              <w:t>“</w:t>
            </w:r>
            <w:r w:rsidR="00E31BD6" w:rsidRPr="00E31BD6">
              <w:rPr>
                <w:i/>
              </w:rPr>
              <w:t xml:space="preserve">It should be used in text of the document </w:t>
            </w:r>
            <w:r w:rsidR="00E31BD6" w:rsidRPr="005D48EE">
              <w:rPr>
                <w:i/>
              </w:rPr>
              <w:t xml:space="preserve">considered </w:t>
            </w:r>
            <w:r>
              <w:rPr>
                <w:i/>
                <w:u w:val="single"/>
              </w:rPr>
              <w:t>‘in the protection territory’</w:t>
            </w:r>
            <w:r w:rsidRPr="005D48EE">
              <w:rPr>
                <w:i/>
              </w:rPr>
              <w:t xml:space="preserve"> </w:t>
            </w:r>
            <w:r w:rsidR="00E31BD6" w:rsidRPr="005D48EE">
              <w:rPr>
                <w:i/>
              </w:rPr>
              <w:t>or</w:t>
            </w:r>
            <w:r>
              <w:rPr>
                <w:i/>
              </w:rPr>
              <w:t xml:space="preserve"> ‘</w:t>
            </w:r>
            <w:r w:rsidR="00E31BD6" w:rsidRPr="005D48EE">
              <w:rPr>
                <w:i/>
                <w:u w:val="single"/>
              </w:rPr>
              <w:t>in the territory where breeder’s right h</w:t>
            </w:r>
            <w:r>
              <w:rPr>
                <w:i/>
                <w:u w:val="single"/>
              </w:rPr>
              <w:t>as been granted and is in force</w:t>
            </w:r>
            <w:r w:rsidRPr="005D48EE">
              <w:rPr>
                <w:i/>
              </w:rPr>
              <w:t>’</w:t>
            </w:r>
            <w:r w:rsidR="00E31BD6" w:rsidRPr="005D48EE">
              <w:rPr>
                <w:i/>
              </w:rPr>
              <w:t xml:space="preserve"> instead of </w:t>
            </w:r>
            <w:r>
              <w:rPr>
                <w:i/>
              </w:rPr>
              <w:t>‘in the territory concerned’</w:t>
            </w:r>
            <w:r w:rsidR="00E31BD6" w:rsidRPr="005D48EE">
              <w:rPr>
                <w:i/>
              </w:rPr>
              <w:t xml:space="preserve"> by the reason below.</w:t>
            </w:r>
          </w:p>
          <w:p w:rsidR="00E31BD6" w:rsidRPr="00E31BD6" w:rsidRDefault="00E31BD6" w:rsidP="00E31BD6">
            <w:pPr>
              <w:ind w:right="-1"/>
              <w:rPr>
                <w:i/>
              </w:rPr>
            </w:pPr>
            <w:r w:rsidRPr="00E31BD6">
              <w:rPr>
                <w:i/>
              </w:rPr>
              <w:tab/>
            </w:r>
          </w:p>
          <w:p w:rsidR="00E31BD6" w:rsidRPr="00E31BD6" w:rsidRDefault="005D48EE" w:rsidP="00E31BD6">
            <w:pPr>
              <w:ind w:right="-1" w:firstLine="708"/>
              <w:rPr>
                <w:i/>
              </w:rPr>
            </w:pPr>
            <w:r>
              <w:rPr>
                <w:i/>
              </w:rPr>
              <w:t>“</w:t>
            </w:r>
            <w:r w:rsidR="00E31BD6" w:rsidRPr="00E31BD6">
              <w:rPr>
                <w:i/>
              </w:rPr>
              <w:t>Explanation</w:t>
            </w:r>
          </w:p>
          <w:p w:rsidR="005D48EE" w:rsidRDefault="005D48EE" w:rsidP="00E31BD6">
            <w:pPr>
              <w:ind w:right="-1" w:firstLine="708"/>
              <w:rPr>
                <w:i/>
              </w:rPr>
            </w:pPr>
          </w:p>
          <w:p w:rsidR="00E31BD6" w:rsidRPr="00E31BD6" w:rsidRDefault="005D48EE" w:rsidP="005D48EE">
            <w:pPr>
              <w:ind w:left="720" w:right="-1" w:hanging="12"/>
              <w:rPr>
                <w:i/>
              </w:rPr>
            </w:pPr>
            <w:r>
              <w:rPr>
                <w:i/>
              </w:rPr>
              <w:t>“</w:t>
            </w:r>
            <w:r w:rsidR="00E31BD6" w:rsidRPr="00E31BD6">
              <w:rPr>
                <w:i/>
              </w:rPr>
              <w:t>Acts in respect of propagating material of variety protected are covered by the scope of the breeder’s right and require compulsory authorization of breeder. Carrying out of such acts without authorization is an infringement. The breeder has right to make claim on the infringer and compensate his material damages juridically. And in case only where the breeder had no reasonable opportunity to make the claim he will have his right on the harvested material produced from the propagating material next year. Whether the breeder had the opportunity to exercise his right on the propagating material produced illegally previous year should be established by the court. Evidence of the opportunity absence should be provided by the breeder.</w:t>
            </w:r>
            <w:r>
              <w:rPr>
                <w:i/>
              </w:rPr>
              <w:t>”</w:t>
            </w:r>
          </w:p>
          <w:p w:rsidR="00E31BD6" w:rsidRPr="00E31BD6" w:rsidRDefault="00E31BD6" w:rsidP="00E31BD6">
            <w:pPr>
              <w:keepNext/>
              <w:rPr>
                <w:i/>
              </w:rPr>
            </w:pPr>
          </w:p>
        </w:tc>
      </w:tr>
    </w:tbl>
    <w:p w:rsidR="00E31BD6" w:rsidRPr="0019030C" w:rsidRDefault="00E31BD6" w:rsidP="00B31148"/>
    <w:p w:rsidR="00B31148" w:rsidRPr="0019030C" w:rsidRDefault="00B31148" w:rsidP="00B31148">
      <w:pPr>
        <w:pStyle w:val="Heading1"/>
      </w:pPr>
      <w:r w:rsidRPr="0019030C">
        <w:br w:type="page"/>
      </w:r>
      <w:bookmarkStart w:id="5" w:name="_Toc331410077"/>
    </w:p>
    <w:p w:rsidR="00B31148" w:rsidRPr="0019030C" w:rsidRDefault="00B31148" w:rsidP="00B31148">
      <w:pPr>
        <w:pStyle w:val="Heading1"/>
      </w:pPr>
      <w:bookmarkStart w:id="6" w:name="_Toc387679601"/>
      <w:r w:rsidRPr="0019030C">
        <w:lastRenderedPageBreak/>
        <w:t>ACTS IN RESPECT OF HARVESTED MATERIAL</w:t>
      </w:r>
      <w:bookmarkEnd w:id="5"/>
      <w:bookmarkEnd w:id="6"/>
    </w:p>
    <w:p w:rsidR="00B31148" w:rsidRPr="0019030C" w:rsidRDefault="00B31148" w:rsidP="00B31148">
      <w:pPr>
        <w:pStyle w:val="Heading2"/>
      </w:pPr>
      <w:bookmarkStart w:id="7" w:name="_Toc178579799"/>
      <w:bookmarkStart w:id="8" w:name="_Toc178579820"/>
    </w:p>
    <w:p w:rsidR="00B31148" w:rsidRPr="0019030C" w:rsidRDefault="00B31148" w:rsidP="00B31148"/>
    <w:p w:rsidR="00B31148" w:rsidRPr="0019030C" w:rsidRDefault="00B31148" w:rsidP="00B31148">
      <w:pPr>
        <w:pStyle w:val="Heading2"/>
      </w:pPr>
      <w:bookmarkStart w:id="9" w:name="_Toc331410078"/>
      <w:bookmarkStart w:id="10" w:name="_Toc387679602"/>
      <w:r w:rsidRPr="0019030C">
        <w:rPr>
          <w:u w:val="none"/>
        </w:rPr>
        <w:t>(a)</w:t>
      </w:r>
      <w:r w:rsidRPr="0019030C">
        <w:rPr>
          <w:u w:val="none"/>
        </w:rPr>
        <w:tab/>
      </w:r>
      <w:r w:rsidRPr="0019030C">
        <w:t>Relevant article</w:t>
      </w:r>
      <w:bookmarkEnd w:id="7"/>
      <w:bookmarkEnd w:id="8"/>
      <w:bookmarkEnd w:id="9"/>
      <w:bookmarkEnd w:id="10"/>
    </w:p>
    <w:p w:rsidR="00B31148" w:rsidRPr="0019030C" w:rsidRDefault="00B31148" w:rsidP="00B31148"/>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p>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19030C">
        <w:rPr>
          <w:b/>
          <w:bCs/>
          <w:sz w:val="18"/>
          <w:szCs w:val="18"/>
        </w:rPr>
        <w:t xml:space="preserve">Article 14 </w:t>
      </w:r>
      <w:r w:rsidRPr="0019030C">
        <w:rPr>
          <w:sz w:val="18"/>
          <w:szCs w:val="18"/>
        </w:rPr>
        <w:t xml:space="preserve">of the </w:t>
      </w:r>
      <w:r w:rsidRPr="0019030C">
        <w:rPr>
          <w:b/>
          <w:bCs/>
          <w:sz w:val="18"/>
          <w:szCs w:val="18"/>
        </w:rPr>
        <w:t xml:space="preserve">1991 Act </w:t>
      </w:r>
      <w:r w:rsidRPr="0019030C">
        <w:rPr>
          <w:sz w:val="18"/>
          <w:szCs w:val="18"/>
        </w:rPr>
        <w:t xml:space="preserve">of the UPOV Convention </w:t>
      </w:r>
    </w:p>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(1)</w:t>
      </w:r>
      <w:r w:rsidRPr="0019030C">
        <w:rPr>
          <w:bCs/>
          <w:sz w:val="18"/>
          <w:szCs w:val="18"/>
        </w:rPr>
        <w:tab/>
        <w:t>[Acts in respect of the propagating material]  (a)  Subject to Articles 15 and 16, the following acts in respect of the propagating material of the protected variety shall require the authorization of the breeder:</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w:t>
      </w:r>
      <w:r w:rsidRPr="0019030C">
        <w:rPr>
          <w:bCs/>
          <w:sz w:val="18"/>
          <w:szCs w:val="18"/>
        </w:rPr>
        <w:tab/>
        <w:t>production or reproduction (multiplication),</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w:t>
      </w:r>
      <w:r w:rsidRPr="0019030C">
        <w:rPr>
          <w:bCs/>
          <w:sz w:val="18"/>
          <w:szCs w:val="18"/>
        </w:rPr>
        <w:tab/>
        <w:t>conditioning for the purpose of propagation,</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(iii)</w:t>
      </w:r>
      <w:r w:rsidRPr="0019030C">
        <w:rPr>
          <w:bCs/>
          <w:sz w:val="18"/>
          <w:szCs w:val="18"/>
        </w:rPr>
        <w:tab/>
        <w:t>offering for sale,</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(iv)</w:t>
      </w:r>
      <w:r w:rsidRPr="0019030C">
        <w:rPr>
          <w:bCs/>
          <w:sz w:val="18"/>
          <w:szCs w:val="18"/>
        </w:rPr>
        <w:tab/>
        <w:t>selling or other marketing,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w:t>
      </w:r>
      <w:r w:rsidRPr="0019030C">
        <w:rPr>
          <w:bCs/>
          <w:sz w:val="18"/>
          <w:szCs w:val="18"/>
        </w:rPr>
        <w:tab/>
        <w:t>exporting,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w:t>
      </w:r>
      <w:r w:rsidRPr="0019030C">
        <w:rPr>
          <w:bCs/>
          <w:sz w:val="18"/>
          <w:szCs w:val="18"/>
        </w:rPr>
        <w:tab/>
        <w:t>importing,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(vii)</w:t>
      </w:r>
      <w:r w:rsidRPr="0019030C">
        <w:rPr>
          <w:bCs/>
          <w:sz w:val="18"/>
          <w:szCs w:val="18"/>
        </w:rPr>
        <w:tab/>
        <w:t>stocking for any of the purposes mentioned in (i) to (vi), above.</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(b)  The breeder may make his authorization subject to conditions and limitations.</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ab/>
        <w:t>(2)</w:t>
      </w:r>
      <w:r w:rsidRPr="0019030C">
        <w:rPr>
          <w:bCs/>
          <w:sz w:val="18"/>
          <w:szCs w:val="18"/>
        </w:rPr>
        <w:tab/>
        <w:t>[Acts in respect of the harvested material]  Subject to Articles 15 and 16, the acts referred to in items (i)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B31148" w:rsidRPr="0019030C" w:rsidRDefault="00B31148" w:rsidP="00B31148"/>
    <w:p w:rsidR="00B31148" w:rsidRPr="0019030C" w:rsidRDefault="00B31148" w:rsidP="00B31148"/>
    <w:p w:rsidR="00B31148" w:rsidRPr="0019030C" w:rsidRDefault="00F64860" w:rsidP="00B31148">
      <w:pPr>
        <w:rPr>
          <w:szCs w:val="24"/>
        </w:rPr>
      </w:pPr>
      <w:r>
        <w:t>1.</w:t>
      </w:r>
      <w:r w:rsidR="00B31148" w:rsidRPr="0019030C">
        <w:tab/>
      </w:r>
      <w:r w:rsidR="00B31148" w:rsidRPr="0019030C">
        <w:rPr>
          <w:szCs w:val="24"/>
        </w:rPr>
        <w:t>Article 14(2) of the 1991 Act requires that</w:t>
      </w:r>
      <w:r w:rsidR="00B31148" w:rsidRPr="0019030C">
        <w:t>, in order for the</w:t>
      </w:r>
      <w:r w:rsidR="00B31148" w:rsidRPr="0019030C">
        <w:rPr>
          <w:szCs w:val="24"/>
        </w:rPr>
        <w:t xml:space="preserve"> breeder’s right to extend to acts in respect of harvested material, </w:t>
      </w:r>
      <w:r w:rsidR="00B31148" w:rsidRPr="0019030C">
        <w:rPr>
          <w:bCs/>
          <w:szCs w:val="24"/>
        </w:rPr>
        <w:t>the harvested material must have been obtained through the</w:t>
      </w:r>
      <w:r w:rsidR="00B31148" w:rsidRPr="0019030C">
        <w:rPr>
          <w:b/>
          <w:szCs w:val="24"/>
        </w:rPr>
        <w:t xml:space="preserve"> unauthorized use </w:t>
      </w:r>
      <w:r w:rsidR="00B31148" w:rsidRPr="0019030C">
        <w:rPr>
          <w:bCs/>
          <w:szCs w:val="24"/>
        </w:rPr>
        <w:t>of propagating material</w:t>
      </w:r>
      <w:r w:rsidR="00B31148" w:rsidRPr="0019030C">
        <w:rPr>
          <w:szCs w:val="24"/>
        </w:rPr>
        <w:t xml:space="preserve"> </w:t>
      </w:r>
      <w:r w:rsidR="00B31148" w:rsidRPr="0019030C">
        <w:rPr>
          <w:b/>
          <w:bCs/>
          <w:szCs w:val="24"/>
          <w:u w:val="single"/>
        </w:rPr>
        <w:t>and</w:t>
      </w:r>
      <w:r w:rsidR="00B31148" w:rsidRPr="0019030C">
        <w:rPr>
          <w:szCs w:val="24"/>
        </w:rPr>
        <w:t xml:space="preserve"> that the breeder</w:t>
      </w:r>
      <w:bookmarkStart w:id="11" w:name="_Ref386831211"/>
      <w:r w:rsidR="00683D77" w:rsidRPr="00683D77">
        <w:rPr>
          <w:rStyle w:val="FootnoteReference"/>
          <w:szCs w:val="24"/>
          <w:highlight w:val="lightGray"/>
          <w:u w:val="single"/>
        </w:rPr>
        <w:footnoteReference w:id="1"/>
      </w:r>
      <w:bookmarkEnd w:id="11"/>
      <w:r w:rsidR="00B31148" w:rsidRPr="0019030C">
        <w:rPr>
          <w:szCs w:val="24"/>
        </w:rPr>
        <w:t xml:space="preserve"> must not have had </w:t>
      </w:r>
      <w:r w:rsidR="00B31148" w:rsidRPr="0019030C">
        <w:rPr>
          <w:b/>
          <w:bCs/>
          <w:szCs w:val="24"/>
        </w:rPr>
        <w:t>reasonable opportunity</w:t>
      </w:r>
      <w:r w:rsidR="00B31148" w:rsidRPr="0019030C">
        <w:rPr>
          <w:szCs w:val="24"/>
        </w:rPr>
        <w:t xml:space="preserve"> to exercise</w:t>
      </w:r>
      <w:r w:rsidR="00723B08">
        <w:rPr>
          <w:szCs w:val="24"/>
        </w:rPr>
        <w:t xml:space="preserve"> </w:t>
      </w:r>
      <w:r w:rsidR="00DC2662">
        <w:rPr>
          <w:szCs w:val="24"/>
          <w:shd w:val="clear" w:color="auto" w:fill="D9D9D9" w:themeFill="background1" w:themeFillShade="D9"/>
        </w:rPr>
        <w:t>the</w:t>
      </w:r>
      <w:r w:rsidR="00B31148" w:rsidRPr="0019030C">
        <w:rPr>
          <w:szCs w:val="24"/>
        </w:rPr>
        <w:t xml:space="preserve"> right in relation to the said propagating material.  The following paragraphs provide guidance in relation to “unauthorized use” and “reasonable opportunity”.</w:t>
      </w:r>
    </w:p>
    <w:p w:rsidR="00B31148" w:rsidRDefault="00B31148" w:rsidP="00B31148">
      <w:pPr>
        <w:rPr>
          <w:szCs w:val="24"/>
        </w:rPr>
      </w:pPr>
    </w:p>
    <w:tbl>
      <w:tblPr>
        <w:tblStyle w:val="TableGrid"/>
        <w:tblW w:w="0" w:type="auto"/>
        <w:tblLook w:val="04A0" w:firstRow="1" w:lastRow="0" w:firstColumn="1" w:lastColumn="0" w:noHBand="0" w:noVBand="1"/>
      </w:tblPr>
      <w:tblGrid>
        <w:gridCol w:w="9855"/>
      </w:tblGrid>
      <w:tr w:rsidR="00DC2662" w:rsidTr="00DB7C43">
        <w:tc>
          <w:tcPr>
            <w:tcW w:w="9855" w:type="dxa"/>
          </w:tcPr>
          <w:p w:rsidR="00DC2662" w:rsidRDefault="00E362BF" w:rsidP="00DB7C43">
            <w:pPr>
              <w:keepNext/>
              <w:rPr>
                <w:i/>
              </w:rPr>
            </w:pPr>
            <w:r>
              <w:rPr>
                <w:i/>
              </w:rPr>
              <w:t>Proposal 1.1</w:t>
            </w:r>
            <w:r w:rsidR="00DC2662">
              <w:rPr>
                <w:i/>
              </w:rPr>
              <w:t>:  ESA</w:t>
            </w:r>
            <w:bookmarkStart w:id="12" w:name="_Ref396326071"/>
            <w:r w:rsidR="00DC2662" w:rsidRPr="00444F2A">
              <w:rPr>
                <w:rStyle w:val="EndnoteReference"/>
                <w:szCs w:val="24"/>
                <w:shd w:val="clear" w:color="auto" w:fill="D9D9D9" w:themeFill="background1" w:themeFillShade="D9"/>
              </w:rPr>
              <w:endnoteReference w:id="3"/>
            </w:r>
            <w:bookmarkEnd w:id="12"/>
          </w:p>
          <w:p w:rsidR="00DC2662" w:rsidRDefault="00DC2662" w:rsidP="00DB7C43">
            <w:pPr>
              <w:keepNext/>
              <w:rPr>
                <w:i/>
              </w:rPr>
            </w:pPr>
          </w:p>
          <w:p w:rsidR="00DC2662" w:rsidRPr="00F72745" w:rsidRDefault="00DC2662" w:rsidP="00DC2662">
            <w:pPr>
              <w:keepNext/>
              <w:rPr>
                <w:i/>
              </w:rPr>
            </w:pPr>
            <w:r>
              <w:rPr>
                <w:i/>
              </w:rPr>
              <w:t>“</w:t>
            </w:r>
            <w:r w:rsidRPr="00DC2662">
              <w:rPr>
                <w:i/>
              </w:rPr>
              <w:t xml:space="preserve">In point 1 the text in the penultimate </w:t>
            </w:r>
            <w:r>
              <w:rPr>
                <w:i/>
              </w:rPr>
              <w:t>sentence has been changed into ‘exercise the right’ instead of ‘</w:t>
            </w:r>
            <w:r w:rsidRPr="00DC2662">
              <w:rPr>
                <w:i/>
              </w:rPr>
              <w:t>exercise his right</w:t>
            </w:r>
            <w:r>
              <w:rPr>
                <w:i/>
              </w:rPr>
              <w:t>’</w:t>
            </w:r>
            <w:r w:rsidRPr="00DC2662">
              <w:rPr>
                <w:i/>
              </w:rPr>
              <w:t>. The justification of this change - as explained in t</w:t>
            </w:r>
            <w:r>
              <w:rPr>
                <w:i/>
              </w:rPr>
              <w:t>he endnotes - is that the word ‘the’</w:t>
            </w:r>
            <w:r w:rsidRPr="00DC2662">
              <w:rPr>
                <w:i/>
              </w:rPr>
              <w:t xml:space="preserve"> is a gender neutral term. We are of the view that in this context it i</w:t>
            </w:r>
            <w:r>
              <w:rPr>
                <w:i/>
              </w:rPr>
              <w:t>s not precise to use the words ‘</w:t>
            </w:r>
            <w:r w:rsidRPr="00DC2662">
              <w:rPr>
                <w:i/>
              </w:rPr>
              <w:t>the right</w:t>
            </w:r>
            <w:r>
              <w:rPr>
                <w:i/>
              </w:rPr>
              <w:t>’</w:t>
            </w:r>
            <w:r w:rsidRPr="00DC2662">
              <w:rPr>
                <w:i/>
              </w:rPr>
              <w:t xml:space="preserve"> and in the explanatory notes it is more important to be precise than gender neutral. Further on, the text of Article 14(2) reads </w:t>
            </w:r>
            <w:r>
              <w:rPr>
                <w:i/>
              </w:rPr>
              <w:t>‘</w:t>
            </w:r>
            <w:r w:rsidRPr="00DC2662">
              <w:rPr>
                <w:i/>
              </w:rPr>
              <w:t>unless the breeder has had reasonable opportunity to exercise his right</w:t>
            </w:r>
            <w:r>
              <w:rPr>
                <w:i/>
              </w:rPr>
              <w:t>’</w:t>
            </w:r>
            <w:r w:rsidRPr="00DC2662">
              <w:rPr>
                <w:i/>
              </w:rPr>
              <w:t>. Therefore, we think it would be advisable to stick to the wording of the Convention itself also in the explanatory notes. If it is really an issue to user gender neutral terms we propose to clarify in an endnote that for the purpose of th</w:t>
            </w:r>
            <w:r>
              <w:rPr>
                <w:i/>
              </w:rPr>
              <w:t>e explanatory notes the term ‘his’ means ‘his or hers’</w:t>
            </w:r>
            <w:r w:rsidRPr="00DC2662">
              <w:rPr>
                <w:i/>
              </w:rPr>
              <w:t>.</w:t>
            </w:r>
          </w:p>
        </w:tc>
      </w:tr>
    </w:tbl>
    <w:p w:rsidR="008B72FC" w:rsidRPr="0019030C" w:rsidRDefault="008B72FC" w:rsidP="00B31148">
      <w:pPr>
        <w:rPr>
          <w:szCs w:val="24"/>
        </w:rPr>
      </w:pPr>
    </w:p>
    <w:p w:rsidR="00B31148" w:rsidRPr="0019030C" w:rsidRDefault="00B31148" w:rsidP="00B31148">
      <w:pPr>
        <w:rPr>
          <w:szCs w:val="24"/>
        </w:rPr>
      </w:pPr>
    </w:p>
    <w:p w:rsidR="00BD533D" w:rsidRDefault="00BD533D">
      <w:pPr>
        <w:jc w:val="left"/>
      </w:pPr>
      <w:bookmarkStart w:id="13" w:name="_Toc331410079"/>
      <w:bookmarkStart w:id="14" w:name="_Toc387679603"/>
      <w:r>
        <w:br w:type="page"/>
      </w:r>
    </w:p>
    <w:p w:rsidR="00B31148" w:rsidRPr="0019030C" w:rsidRDefault="00B31148" w:rsidP="00B31148">
      <w:pPr>
        <w:pStyle w:val="Heading2"/>
        <w:rPr>
          <w:iCs/>
        </w:rPr>
      </w:pPr>
      <w:r w:rsidRPr="0019030C">
        <w:rPr>
          <w:u w:val="none"/>
        </w:rPr>
        <w:lastRenderedPageBreak/>
        <w:t>(b)</w:t>
      </w:r>
      <w:r w:rsidRPr="0019030C">
        <w:rPr>
          <w:u w:val="none"/>
        </w:rPr>
        <w:tab/>
      </w:r>
      <w:r w:rsidRPr="0019030C">
        <w:t>Harvested material</w:t>
      </w:r>
      <w:bookmarkEnd w:id="13"/>
      <w:bookmarkEnd w:id="14"/>
    </w:p>
    <w:p w:rsidR="00B31148" w:rsidRPr="0019030C" w:rsidRDefault="00B31148" w:rsidP="00B31148">
      <w:pPr>
        <w:rPr>
          <w:szCs w:val="24"/>
        </w:rPr>
      </w:pPr>
    </w:p>
    <w:p w:rsidR="00B31148" w:rsidRPr="0019030C" w:rsidRDefault="00F64860" w:rsidP="00B31148">
      <w:pPr>
        <w:rPr>
          <w:szCs w:val="24"/>
        </w:rPr>
      </w:pPr>
      <w:r>
        <w:rPr>
          <w:szCs w:val="24"/>
        </w:rPr>
        <w:t>2.</w:t>
      </w:r>
      <w:r w:rsidR="00B31148" w:rsidRPr="0019030C">
        <w:rPr>
          <w:szCs w:val="24"/>
        </w:rPr>
        <w:tab/>
        <w:t xml:space="preserve">The UPOV Convention does not provide a definition of harvested material.  However, Article 14(2) of the 1991 Act refers to “[…] harvested material, </w:t>
      </w:r>
      <w:r w:rsidR="00B31148" w:rsidRPr="0019030C">
        <w:rPr>
          <w:i/>
          <w:szCs w:val="24"/>
        </w:rPr>
        <w:t>including entire plants and parts of plants</w:t>
      </w:r>
      <w:r w:rsidR="00B31148" w:rsidRPr="0019030C">
        <w:rPr>
          <w:szCs w:val="24"/>
        </w:rPr>
        <w:t xml:space="preserve">, obtained through the unauthorized use of propagating material of the protected variety […]”, thereby indicating that harvested material includes entire plants and parts of plants obtained through the use of propagating material.  </w:t>
      </w:r>
    </w:p>
    <w:p w:rsidR="00B31148" w:rsidRDefault="00B31148" w:rsidP="00B31148">
      <w:pPr>
        <w:rPr>
          <w:szCs w:val="24"/>
        </w:rPr>
      </w:pPr>
    </w:p>
    <w:p w:rsidR="008B469C" w:rsidRPr="0019030C" w:rsidRDefault="008B469C" w:rsidP="00B31148">
      <w:pPr>
        <w:rPr>
          <w:szCs w:val="24"/>
        </w:rPr>
      </w:pPr>
      <w:r>
        <w:rPr>
          <w:szCs w:val="24"/>
        </w:rPr>
        <w:t>3.</w:t>
      </w:r>
      <w:r w:rsidRPr="0019030C">
        <w:rPr>
          <w:szCs w:val="24"/>
        </w:rPr>
        <w:tab/>
        <w:t>The explanation that harvested material includes entire plants and parts of plants, which is material that can potentially be used for propagating purposes, means that at least some forms of harvested material have the potential to be used as propagating material.</w:t>
      </w:r>
    </w:p>
    <w:p w:rsidR="00B31148" w:rsidRDefault="00B31148" w:rsidP="00B31148">
      <w:pPr>
        <w:rPr>
          <w:szCs w:val="24"/>
        </w:rPr>
      </w:pPr>
    </w:p>
    <w:tbl>
      <w:tblPr>
        <w:tblStyle w:val="TableGrid"/>
        <w:tblW w:w="0" w:type="auto"/>
        <w:tblLook w:val="04A0" w:firstRow="1" w:lastRow="0" w:firstColumn="1" w:lastColumn="0" w:noHBand="0" w:noVBand="1"/>
      </w:tblPr>
      <w:tblGrid>
        <w:gridCol w:w="9855"/>
      </w:tblGrid>
      <w:tr w:rsidR="00F83FF4" w:rsidRPr="000F0C97" w:rsidTr="00C42236">
        <w:trPr>
          <w:cantSplit/>
        </w:trPr>
        <w:tc>
          <w:tcPr>
            <w:tcW w:w="9855" w:type="dxa"/>
          </w:tcPr>
          <w:p w:rsidR="00F83FF4" w:rsidRPr="00F83FF4" w:rsidRDefault="00F83FF4" w:rsidP="00F83FF4">
            <w:pPr>
              <w:rPr>
                <w:rStyle w:val="hps"/>
                <w:rFonts w:cs="Arial"/>
                <w:i/>
                <w:lang w:val="en"/>
              </w:rPr>
            </w:pPr>
            <w:r>
              <w:rPr>
                <w:rStyle w:val="hps"/>
                <w:rFonts w:cs="Arial"/>
                <w:i/>
                <w:lang w:val="en"/>
              </w:rPr>
              <w:t>Proposal 3.1:  Argentina</w:t>
            </w:r>
            <w:r>
              <w:rPr>
                <w:rStyle w:val="hps"/>
                <w:rFonts w:cs="Arial"/>
                <w:i/>
                <w:lang w:val="en"/>
              </w:rPr>
              <w:fldChar w:fldCharType="begin"/>
            </w:r>
            <w:r>
              <w:rPr>
                <w:rStyle w:val="hps"/>
                <w:rFonts w:cs="Arial"/>
                <w:i/>
                <w:lang w:val="en"/>
              </w:rPr>
              <w:instrText xml:space="preserve"> NOTEREF _Ref397967647 \f \h </w:instrText>
            </w:r>
            <w:r>
              <w:rPr>
                <w:rStyle w:val="hps"/>
                <w:rFonts w:cs="Arial"/>
                <w:i/>
                <w:lang w:val="en"/>
              </w:rPr>
            </w:r>
            <w:r>
              <w:rPr>
                <w:rStyle w:val="hps"/>
                <w:rFonts w:cs="Arial"/>
                <w:i/>
                <w:lang w:val="en"/>
              </w:rPr>
              <w:fldChar w:fldCharType="separate"/>
            </w:r>
            <w:r w:rsidR="00B04648" w:rsidRPr="00B04648">
              <w:rPr>
                <w:rStyle w:val="EndnoteReference"/>
              </w:rPr>
              <w:t>a</w:t>
            </w:r>
            <w:r>
              <w:rPr>
                <w:rStyle w:val="hps"/>
                <w:rFonts w:cs="Arial"/>
                <w:i/>
                <w:lang w:val="en"/>
              </w:rPr>
              <w:fldChar w:fldCharType="end"/>
            </w:r>
          </w:p>
          <w:p w:rsidR="00F83FF4" w:rsidRPr="00F83FF4" w:rsidRDefault="00F83FF4" w:rsidP="00F83FF4">
            <w:pPr>
              <w:rPr>
                <w:rStyle w:val="hps"/>
                <w:rFonts w:cs="Arial"/>
                <w:i/>
                <w:lang w:val="en"/>
              </w:rPr>
            </w:pPr>
          </w:p>
          <w:p w:rsidR="00F83FF4" w:rsidRPr="00F83FF4" w:rsidRDefault="00F83FF4" w:rsidP="00F83FF4">
            <w:pPr>
              <w:rPr>
                <w:rStyle w:val="hps"/>
                <w:rFonts w:cs="Arial"/>
                <w:i/>
                <w:lang w:val="en"/>
              </w:rPr>
            </w:pPr>
            <w:r>
              <w:rPr>
                <w:rStyle w:val="hps"/>
                <w:rFonts w:cs="Arial"/>
                <w:i/>
                <w:lang w:val="en"/>
              </w:rPr>
              <w:t>“</w:t>
            </w:r>
            <w:r w:rsidRPr="00F83FF4">
              <w:rPr>
                <w:rStyle w:val="hps"/>
                <w:rFonts w:cs="Arial"/>
                <w:i/>
                <w:lang w:val="en"/>
              </w:rPr>
              <w:t>Interpretation</w:t>
            </w:r>
            <w:r w:rsidRPr="00F83FF4">
              <w:rPr>
                <w:rFonts w:cs="Arial"/>
                <w:i/>
                <w:lang w:val="en"/>
              </w:rPr>
              <w:t xml:space="preserve"> should not be predicated upon </w:t>
            </w:r>
            <w:r w:rsidRPr="00F83FF4">
              <w:rPr>
                <w:rStyle w:val="hps"/>
                <w:rFonts w:cs="Arial"/>
                <w:i/>
                <w:lang w:val="en"/>
              </w:rPr>
              <w:t>vague concepts</w:t>
            </w:r>
            <w:r w:rsidRPr="00F83FF4">
              <w:rPr>
                <w:rFonts w:cs="Arial"/>
                <w:i/>
                <w:lang w:val="en"/>
              </w:rPr>
              <w:t xml:space="preserve"> </w:t>
            </w:r>
            <w:r w:rsidRPr="00F83FF4">
              <w:rPr>
                <w:rStyle w:val="hps"/>
                <w:rFonts w:cs="Arial"/>
                <w:i/>
                <w:lang w:val="en"/>
              </w:rPr>
              <w:t>or</w:t>
            </w:r>
            <w:r w:rsidRPr="00F83FF4">
              <w:rPr>
                <w:rFonts w:cs="Arial"/>
                <w:i/>
                <w:lang w:val="en"/>
              </w:rPr>
              <w:t xml:space="preserve"> </w:t>
            </w:r>
            <w:r w:rsidRPr="00F83FF4">
              <w:rPr>
                <w:rStyle w:val="hps"/>
                <w:rFonts w:cs="Arial"/>
                <w:i/>
                <w:lang w:val="en"/>
              </w:rPr>
              <w:t>references to</w:t>
            </w:r>
            <w:r w:rsidRPr="00F83FF4">
              <w:rPr>
                <w:rFonts w:cs="Arial"/>
                <w:i/>
                <w:lang w:val="en"/>
              </w:rPr>
              <w:t xml:space="preserve"> </w:t>
            </w:r>
            <w:r w:rsidRPr="00F83FF4">
              <w:rPr>
                <w:rStyle w:val="hps"/>
                <w:rFonts w:cs="Arial"/>
                <w:i/>
                <w:lang w:val="en"/>
              </w:rPr>
              <w:t>other explanatory notes.</w:t>
            </w:r>
            <w:r w:rsidRPr="00F83FF4">
              <w:rPr>
                <w:rFonts w:cs="Arial"/>
                <w:i/>
                <w:lang w:val="en"/>
              </w:rPr>
              <w:t xml:space="preserve"> N</w:t>
            </w:r>
            <w:r w:rsidRPr="00F83FF4">
              <w:rPr>
                <w:rStyle w:val="hps"/>
                <w:rFonts w:cs="Arial"/>
                <w:i/>
                <w:lang w:val="en"/>
              </w:rPr>
              <w:t>or should it be stated that</w:t>
            </w:r>
            <w:r w:rsidRPr="00F83FF4">
              <w:rPr>
                <w:rFonts w:cs="Arial"/>
                <w:i/>
                <w:lang w:val="en"/>
              </w:rPr>
              <w:t xml:space="preserve"> </w:t>
            </w:r>
            <w:r w:rsidRPr="00F83FF4">
              <w:rPr>
                <w:rStyle w:val="hps"/>
                <w:rFonts w:cs="Arial"/>
                <w:i/>
                <w:lang w:val="en"/>
              </w:rPr>
              <w:t>the Convention</w:t>
            </w:r>
            <w:r w:rsidRPr="00F83FF4">
              <w:rPr>
                <w:rFonts w:cs="Arial"/>
                <w:i/>
                <w:lang w:val="en"/>
              </w:rPr>
              <w:t xml:space="preserve"> </w:t>
            </w:r>
            <w:r w:rsidRPr="00F83FF4">
              <w:rPr>
                <w:rStyle w:val="hps"/>
                <w:rFonts w:cs="Arial"/>
                <w:i/>
                <w:lang w:val="en"/>
              </w:rPr>
              <w:t>does not define the</w:t>
            </w:r>
            <w:r w:rsidRPr="00F83FF4">
              <w:rPr>
                <w:rFonts w:cs="Arial"/>
                <w:i/>
                <w:lang w:val="en"/>
              </w:rPr>
              <w:t xml:space="preserve"> </w:t>
            </w:r>
            <w:r w:rsidRPr="00F83FF4">
              <w:rPr>
                <w:rStyle w:val="hps"/>
                <w:rFonts w:cs="Arial"/>
                <w:i/>
                <w:lang w:val="en"/>
              </w:rPr>
              <w:t>product of the harvest</w:t>
            </w:r>
            <w:r w:rsidRPr="00F83FF4">
              <w:rPr>
                <w:rFonts w:cs="Arial"/>
                <w:i/>
                <w:lang w:val="en"/>
              </w:rPr>
              <w:t xml:space="preserve"> </w:t>
            </w:r>
            <w:r w:rsidRPr="00F83FF4">
              <w:rPr>
                <w:rStyle w:val="hps"/>
                <w:rFonts w:cs="Arial"/>
                <w:i/>
                <w:lang w:val="en"/>
              </w:rPr>
              <w:t>but that it includes entire plants or</w:t>
            </w:r>
            <w:r w:rsidRPr="00F83FF4">
              <w:rPr>
                <w:rFonts w:cs="Arial"/>
                <w:i/>
                <w:lang w:val="en"/>
              </w:rPr>
              <w:t xml:space="preserve"> </w:t>
            </w:r>
            <w:r w:rsidRPr="00F83FF4">
              <w:rPr>
                <w:rStyle w:val="hps"/>
                <w:rFonts w:cs="Arial"/>
                <w:i/>
                <w:lang w:val="en"/>
              </w:rPr>
              <w:t>parts of plants obtained</w:t>
            </w:r>
            <w:r w:rsidRPr="00F83FF4">
              <w:rPr>
                <w:rFonts w:cs="Arial"/>
                <w:i/>
                <w:lang w:val="en"/>
              </w:rPr>
              <w:t xml:space="preserve"> </w:t>
            </w:r>
            <w:r w:rsidRPr="00F83FF4">
              <w:rPr>
                <w:rStyle w:val="hps"/>
                <w:rFonts w:cs="Arial"/>
                <w:i/>
                <w:lang w:val="en"/>
              </w:rPr>
              <w:t>through the use</w:t>
            </w:r>
            <w:r w:rsidRPr="00F83FF4">
              <w:rPr>
                <w:rFonts w:cs="Arial"/>
                <w:i/>
                <w:lang w:val="en"/>
              </w:rPr>
              <w:t xml:space="preserve"> </w:t>
            </w:r>
            <w:r w:rsidRPr="00F83FF4">
              <w:rPr>
                <w:rStyle w:val="hps"/>
                <w:rFonts w:cs="Arial"/>
                <w:i/>
                <w:lang w:val="en"/>
              </w:rPr>
              <w:t>of</w:t>
            </w:r>
            <w:r w:rsidRPr="00F83FF4">
              <w:rPr>
                <w:rFonts w:cs="Arial"/>
                <w:i/>
                <w:lang w:val="en"/>
              </w:rPr>
              <w:t xml:space="preserve"> </w:t>
            </w:r>
            <w:r w:rsidRPr="00F83FF4">
              <w:rPr>
                <w:rStyle w:val="hps"/>
                <w:rFonts w:cs="Arial"/>
                <w:i/>
                <w:lang w:val="en"/>
              </w:rPr>
              <w:t>propagating material,</w:t>
            </w:r>
            <w:r w:rsidRPr="00F83FF4">
              <w:rPr>
                <w:rFonts w:cs="Arial"/>
                <w:i/>
                <w:lang w:val="en"/>
              </w:rPr>
              <w:t xml:space="preserve"> </w:t>
            </w:r>
            <w:r w:rsidRPr="00F83FF4">
              <w:rPr>
                <w:rStyle w:val="hps"/>
                <w:rFonts w:cs="Arial"/>
                <w:i/>
                <w:lang w:val="en"/>
              </w:rPr>
              <w:t>as this</w:t>
            </w:r>
            <w:r w:rsidRPr="00F83FF4">
              <w:rPr>
                <w:rFonts w:cs="Arial"/>
                <w:i/>
                <w:lang w:val="en"/>
              </w:rPr>
              <w:t xml:space="preserve"> </w:t>
            </w:r>
            <w:r w:rsidRPr="00F83FF4">
              <w:rPr>
                <w:rStyle w:val="hps"/>
                <w:rFonts w:cs="Arial"/>
                <w:i/>
                <w:lang w:val="en"/>
              </w:rPr>
              <w:t>neither explain</w:t>
            </w:r>
            <w:r w:rsidRPr="00F83FF4">
              <w:rPr>
                <w:rFonts w:cs="Arial"/>
                <w:i/>
                <w:lang w:val="en"/>
              </w:rPr>
              <w:t xml:space="preserve"> </w:t>
            </w:r>
            <w:r w:rsidRPr="00F83FF4">
              <w:rPr>
                <w:rStyle w:val="hps"/>
                <w:rFonts w:cs="Arial"/>
                <w:i/>
                <w:lang w:val="en"/>
              </w:rPr>
              <w:t>anything nor</w:t>
            </w:r>
            <w:r w:rsidRPr="00F83FF4">
              <w:rPr>
                <w:rFonts w:cs="Arial"/>
                <w:i/>
                <w:lang w:val="en"/>
              </w:rPr>
              <w:t xml:space="preserve"> </w:t>
            </w:r>
            <w:r w:rsidRPr="00F83FF4">
              <w:rPr>
                <w:rStyle w:val="hps"/>
                <w:rFonts w:cs="Arial"/>
                <w:i/>
                <w:lang w:val="en"/>
              </w:rPr>
              <w:t>provides</w:t>
            </w:r>
            <w:r w:rsidRPr="00F83FF4">
              <w:rPr>
                <w:rFonts w:cs="Arial"/>
                <w:i/>
                <w:lang w:val="en"/>
              </w:rPr>
              <w:t xml:space="preserve"> </w:t>
            </w:r>
            <w:r w:rsidRPr="00F83FF4">
              <w:rPr>
                <w:rStyle w:val="hps"/>
                <w:rFonts w:cs="Arial"/>
                <w:i/>
                <w:lang w:val="en"/>
              </w:rPr>
              <w:t>details</w:t>
            </w:r>
            <w:r w:rsidRPr="00F83FF4">
              <w:rPr>
                <w:rFonts w:cs="Arial"/>
                <w:i/>
                <w:lang w:val="en"/>
              </w:rPr>
              <w:t xml:space="preserve"> on </w:t>
            </w:r>
            <w:r w:rsidRPr="00F83FF4">
              <w:rPr>
                <w:rStyle w:val="hps"/>
                <w:rFonts w:cs="Arial"/>
                <w:i/>
                <w:lang w:val="en"/>
              </w:rPr>
              <w:t>the object</w:t>
            </w:r>
            <w:r w:rsidRPr="00F83FF4">
              <w:rPr>
                <w:rFonts w:cs="Arial"/>
                <w:i/>
                <w:lang w:val="en"/>
              </w:rPr>
              <w:t xml:space="preserve"> </w:t>
            </w:r>
            <w:r w:rsidRPr="00F83FF4">
              <w:rPr>
                <w:rStyle w:val="hps"/>
                <w:rFonts w:cs="Arial"/>
                <w:i/>
                <w:lang w:val="en"/>
              </w:rPr>
              <w:t>of the right which is being legislated</w:t>
            </w:r>
            <w:r w:rsidRPr="00F83FF4">
              <w:rPr>
                <w:rFonts w:cs="Arial"/>
                <w:i/>
                <w:lang w:val="en"/>
              </w:rPr>
              <w:t xml:space="preserve">, generating </w:t>
            </w:r>
            <w:r w:rsidRPr="00F83FF4">
              <w:rPr>
                <w:rStyle w:val="hps"/>
                <w:rFonts w:cs="Arial"/>
                <w:i/>
                <w:lang w:val="en"/>
              </w:rPr>
              <w:t>legal uncertainty</w:t>
            </w:r>
            <w:r w:rsidRPr="00F83FF4">
              <w:rPr>
                <w:rFonts w:cs="Arial"/>
                <w:i/>
                <w:lang w:val="en"/>
              </w:rPr>
              <w:t xml:space="preserve"> </w:t>
            </w:r>
            <w:r w:rsidRPr="00F83FF4">
              <w:rPr>
                <w:rStyle w:val="hps"/>
                <w:rFonts w:cs="Arial"/>
                <w:i/>
                <w:lang w:val="en"/>
              </w:rPr>
              <w:t>that is detrimental to</w:t>
            </w:r>
            <w:r w:rsidRPr="00F83FF4">
              <w:rPr>
                <w:rFonts w:cs="Arial"/>
                <w:i/>
                <w:lang w:val="en"/>
              </w:rPr>
              <w:t xml:space="preserve"> </w:t>
            </w:r>
            <w:r w:rsidRPr="00F83FF4">
              <w:rPr>
                <w:rStyle w:val="hps"/>
                <w:rFonts w:cs="Arial"/>
                <w:i/>
                <w:lang w:val="en"/>
              </w:rPr>
              <w:t>the</w:t>
            </w:r>
            <w:r w:rsidRPr="00F83FF4">
              <w:rPr>
                <w:rFonts w:cs="Arial"/>
                <w:i/>
                <w:lang w:val="en"/>
              </w:rPr>
              <w:t xml:space="preserve"> </w:t>
            </w:r>
            <w:r w:rsidRPr="00F83FF4">
              <w:rPr>
                <w:rStyle w:val="hps"/>
                <w:rFonts w:cs="Arial"/>
                <w:i/>
                <w:lang w:val="en"/>
              </w:rPr>
              <w:t>harmonization which is the purpose of</w:t>
            </w:r>
            <w:r w:rsidRPr="00F83FF4">
              <w:rPr>
                <w:rFonts w:cs="Arial"/>
                <w:i/>
                <w:lang w:val="en"/>
              </w:rPr>
              <w:t xml:space="preserve"> </w:t>
            </w:r>
            <w:r w:rsidRPr="00F83FF4">
              <w:rPr>
                <w:rStyle w:val="hps"/>
                <w:rFonts w:cs="Arial"/>
                <w:i/>
                <w:lang w:val="en"/>
              </w:rPr>
              <w:t>the explanatory notes.</w:t>
            </w:r>
          </w:p>
          <w:p w:rsidR="00F83FF4" w:rsidRPr="00F83FF4" w:rsidRDefault="00F83FF4" w:rsidP="00F83FF4">
            <w:pPr>
              <w:rPr>
                <w:rStyle w:val="hps"/>
                <w:rFonts w:cs="Arial"/>
                <w:i/>
                <w:lang w:val="en"/>
              </w:rPr>
            </w:pPr>
          </w:p>
          <w:p w:rsidR="00F83FF4" w:rsidRPr="00F83FF4" w:rsidRDefault="00F83FF4" w:rsidP="00F83FF4">
            <w:pPr>
              <w:rPr>
                <w:rFonts w:cs="Arial"/>
                <w:i/>
                <w:lang w:val="en"/>
              </w:rPr>
            </w:pPr>
            <w:r>
              <w:rPr>
                <w:rStyle w:val="hps"/>
                <w:rFonts w:cs="Arial"/>
                <w:i/>
                <w:lang w:val="en"/>
              </w:rPr>
              <w:t>“</w:t>
            </w:r>
            <w:r w:rsidRPr="00F83FF4">
              <w:rPr>
                <w:rStyle w:val="hps"/>
                <w:rFonts w:cs="Arial"/>
                <w:i/>
                <w:lang w:val="en"/>
              </w:rPr>
              <w:t>Nor is paragraph 3 acceptable</w:t>
            </w:r>
            <w:r w:rsidRPr="00F83FF4">
              <w:rPr>
                <w:rFonts w:cs="Arial"/>
                <w:i/>
                <w:lang w:val="en"/>
              </w:rPr>
              <w:t xml:space="preserve"> </w:t>
            </w:r>
            <w:r w:rsidRPr="00F83FF4">
              <w:rPr>
                <w:rStyle w:val="hps"/>
                <w:rFonts w:cs="Arial"/>
                <w:i/>
                <w:lang w:val="en"/>
              </w:rPr>
              <w:t>as it creates</w:t>
            </w:r>
            <w:r w:rsidRPr="00F83FF4">
              <w:rPr>
                <w:rFonts w:cs="Arial"/>
                <w:i/>
                <w:lang w:val="en"/>
              </w:rPr>
              <w:t xml:space="preserve"> </w:t>
            </w:r>
            <w:r w:rsidRPr="00F83FF4">
              <w:rPr>
                <w:rStyle w:val="hps"/>
                <w:rFonts w:cs="Arial"/>
                <w:i/>
                <w:lang w:val="en"/>
              </w:rPr>
              <w:t>a “praesumptio</w:t>
            </w:r>
            <w:r w:rsidRPr="00F83FF4">
              <w:rPr>
                <w:rFonts w:cs="Arial"/>
                <w:i/>
                <w:lang w:val="en"/>
              </w:rPr>
              <w:t xml:space="preserve"> </w:t>
            </w:r>
            <w:r w:rsidRPr="00F83FF4">
              <w:rPr>
                <w:rStyle w:val="hps"/>
                <w:rFonts w:cs="Arial"/>
                <w:i/>
                <w:lang w:val="en"/>
              </w:rPr>
              <w:t>iuris</w:t>
            </w:r>
            <w:r w:rsidRPr="00F83FF4">
              <w:rPr>
                <w:rFonts w:cs="Arial"/>
                <w:i/>
                <w:lang w:val="en"/>
              </w:rPr>
              <w:t xml:space="preserve"> </w:t>
            </w:r>
            <w:r w:rsidRPr="00F83FF4">
              <w:rPr>
                <w:rStyle w:val="hps"/>
                <w:rFonts w:cs="Arial"/>
                <w:i/>
                <w:lang w:val="en"/>
              </w:rPr>
              <w:t>tantum</w:t>
            </w:r>
            <w:r w:rsidRPr="00F83FF4">
              <w:rPr>
                <w:rFonts w:cs="Arial"/>
                <w:i/>
                <w:lang w:val="en"/>
              </w:rPr>
              <w:t xml:space="preserve">”, </w:t>
            </w:r>
            <w:r w:rsidRPr="00F83FF4">
              <w:rPr>
                <w:rStyle w:val="hps"/>
                <w:rFonts w:cs="Arial"/>
                <w:i/>
                <w:lang w:val="en"/>
              </w:rPr>
              <w:t>assuming</w:t>
            </w:r>
            <w:r w:rsidRPr="00F83FF4">
              <w:rPr>
                <w:rFonts w:cs="Arial"/>
                <w:i/>
                <w:lang w:val="en"/>
              </w:rPr>
              <w:t xml:space="preserve"> </w:t>
            </w:r>
            <w:r w:rsidRPr="00F83FF4">
              <w:rPr>
                <w:rStyle w:val="hps"/>
                <w:rFonts w:cs="Arial"/>
                <w:i/>
                <w:lang w:val="en"/>
              </w:rPr>
              <w:t>without</w:t>
            </w:r>
            <w:r w:rsidRPr="00F83FF4">
              <w:rPr>
                <w:rFonts w:cs="Arial"/>
                <w:i/>
                <w:lang w:val="en"/>
              </w:rPr>
              <w:t xml:space="preserve"> </w:t>
            </w:r>
            <w:r w:rsidRPr="00F83FF4">
              <w:rPr>
                <w:rStyle w:val="hps"/>
                <w:rFonts w:cs="Arial"/>
                <w:i/>
                <w:lang w:val="en"/>
              </w:rPr>
              <w:t>factual basis</w:t>
            </w:r>
            <w:r w:rsidRPr="00F83FF4">
              <w:rPr>
                <w:rFonts w:cs="Arial"/>
                <w:i/>
                <w:lang w:val="en"/>
              </w:rPr>
              <w:t xml:space="preserve"> that </w:t>
            </w:r>
            <w:r w:rsidRPr="00F83FF4">
              <w:rPr>
                <w:rStyle w:val="hps"/>
                <w:rFonts w:cs="Arial"/>
                <w:i/>
                <w:lang w:val="en"/>
              </w:rPr>
              <w:t>the product</w:t>
            </w:r>
            <w:r w:rsidRPr="00F83FF4">
              <w:rPr>
                <w:rFonts w:cs="Arial"/>
                <w:i/>
                <w:lang w:val="en"/>
              </w:rPr>
              <w:t xml:space="preserve"> </w:t>
            </w:r>
            <w:r w:rsidRPr="00F83FF4">
              <w:rPr>
                <w:rStyle w:val="hps"/>
                <w:rFonts w:cs="Arial"/>
                <w:i/>
                <w:lang w:val="en"/>
              </w:rPr>
              <w:t>of the harvest which</w:t>
            </w:r>
            <w:r w:rsidRPr="00F83FF4">
              <w:rPr>
                <w:rFonts w:cs="Arial"/>
                <w:i/>
                <w:lang w:val="en"/>
              </w:rPr>
              <w:t xml:space="preserve"> </w:t>
            </w:r>
            <w:r w:rsidRPr="00F83FF4">
              <w:rPr>
                <w:rStyle w:val="hps"/>
                <w:rFonts w:cs="Arial"/>
                <w:i/>
                <w:lang w:val="en"/>
              </w:rPr>
              <w:t>includes</w:t>
            </w:r>
            <w:r w:rsidRPr="00F83FF4">
              <w:rPr>
                <w:rFonts w:cs="Arial"/>
                <w:i/>
                <w:lang w:val="en"/>
              </w:rPr>
              <w:t xml:space="preserve"> </w:t>
            </w:r>
            <w:r w:rsidRPr="00F83FF4">
              <w:rPr>
                <w:rStyle w:val="hps"/>
                <w:rFonts w:cs="Arial"/>
                <w:i/>
                <w:lang w:val="en"/>
              </w:rPr>
              <w:t>entire plants</w:t>
            </w:r>
            <w:r w:rsidRPr="00F83FF4">
              <w:rPr>
                <w:rFonts w:cs="Arial"/>
                <w:i/>
                <w:lang w:val="en"/>
              </w:rPr>
              <w:t xml:space="preserve"> </w:t>
            </w:r>
            <w:r w:rsidRPr="00F83FF4">
              <w:rPr>
                <w:rStyle w:val="hps"/>
                <w:rFonts w:cs="Arial"/>
                <w:i/>
                <w:lang w:val="en"/>
              </w:rPr>
              <w:t>or parts of</w:t>
            </w:r>
            <w:r w:rsidRPr="00F83FF4">
              <w:rPr>
                <w:rFonts w:cs="Arial"/>
                <w:i/>
                <w:lang w:val="en"/>
              </w:rPr>
              <w:t xml:space="preserve"> </w:t>
            </w:r>
            <w:r w:rsidRPr="00F83FF4">
              <w:rPr>
                <w:rStyle w:val="hps"/>
                <w:rFonts w:cs="Arial"/>
                <w:i/>
                <w:lang w:val="en"/>
              </w:rPr>
              <w:t>plants may</w:t>
            </w:r>
            <w:r w:rsidRPr="00F83FF4">
              <w:rPr>
                <w:rFonts w:cs="Arial"/>
                <w:i/>
                <w:lang w:val="en"/>
              </w:rPr>
              <w:t xml:space="preserve"> </w:t>
            </w:r>
            <w:r w:rsidRPr="00F83FF4">
              <w:rPr>
                <w:rStyle w:val="hps"/>
                <w:rFonts w:cs="Arial"/>
                <w:i/>
                <w:lang w:val="en"/>
              </w:rPr>
              <w:t>potentially be used</w:t>
            </w:r>
            <w:r w:rsidRPr="00F83FF4">
              <w:rPr>
                <w:rFonts w:cs="Arial"/>
                <w:i/>
                <w:lang w:val="en"/>
              </w:rPr>
              <w:t xml:space="preserve"> </w:t>
            </w:r>
            <w:r w:rsidRPr="00F83FF4">
              <w:rPr>
                <w:rStyle w:val="hps"/>
                <w:rFonts w:cs="Arial"/>
                <w:i/>
                <w:lang w:val="en"/>
              </w:rPr>
              <w:t>as propagating material</w:t>
            </w:r>
            <w:r w:rsidRPr="00F83FF4">
              <w:rPr>
                <w:rFonts w:cs="Arial"/>
                <w:i/>
                <w:lang w:val="en"/>
              </w:rPr>
              <w:t xml:space="preserve">. </w:t>
            </w:r>
            <w:r w:rsidRPr="00F83FF4">
              <w:rPr>
                <w:rStyle w:val="hps"/>
                <w:rFonts w:cs="Arial"/>
                <w:i/>
                <w:lang w:val="en"/>
              </w:rPr>
              <w:t>Any plant</w:t>
            </w:r>
            <w:r w:rsidRPr="00F83FF4">
              <w:rPr>
                <w:rFonts w:cs="Arial"/>
                <w:i/>
                <w:lang w:val="en"/>
              </w:rPr>
              <w:t xml:space="preserve"> </w:t>
            </w:r>
            <w:r w:rsidRPr="00F83FF4">
              <w:rPr>
                <w:rStyle w:val="hps"/>
                <w:rFonts w:cs="Arial"/>
                <w:i/>
                <w:lang w:val="en"/>
              </w:rPr>
              <w:t>or part</w:t>
            </w:r>
            <w:r w:rsidRPr="00F83FF4">
              <w:rPr>
                <w:rFonts w:cs="Arial"/>
                <w:i/>
                <w:lang w:val="en"/>
              </w:rPr>
              <w:t xml:space="preserve"> of a </w:t>
            </w:r>
            <w:r w:rsidRPr="00F83FF4">
              <w:rPr>
                <w:rStyle w:val="hps"/>
                <w:rFonts w:cs="Arial"/>
                <w:i/>
                <w:lang w:val="en"/>
              </w:rPr>
              <w:t>plant is</w:t>
            </w:r>
            <w:r w:rsidRPr="00F83FF4">
              <w:rPr>
                <w:rFonts w:cs="Arial"/>
                <w:i/>
                <w:lang w:val="en"/>
              </w:rPr>
              <w:t xml:space="preserve"> </w:t>
            </w:r>
            <w:r w:rsidRPr="00F83FF4">
              <w:rPr>
                <w:rStyle w:val="hps"/>
                <w:rFonts w:cs="Arial"/>
                <w:i/>
                <w:lang w:val="en"/>
              </w:rPr>
              <w:t>propagating material</w:t>
            </w:r>
            <w:r w:rsidRPr="00F83FF4">
              <w:rPr>
                <w:rFonts w:cs="Arial"/>
                <w:i/>
                <w:lang w:val="en"/>
              </w:rPr>
              <w:t xml:space="preserve"> if it is planted, </w:t>
            </w:r>
            <w:r w:rsidRPr="00F83FF4">
              <w:rPr>
                <w:rStyle w:val="hps"/>
                <w:rFonts w:cs="Arial"/>
                <w:i/>
                <w:lang w:val="en"/>
              </w:rPr>
              <w:t>regardless of</w:t>
            </w:r>
            <w:r w:rsidRPr="00F83FF4">
              <w:rPr>
                <w:rFonts w:cs="Arial"/>
                <w:i/>
                <w:lang w:val="en"/>
              </w:rPr>
              <w:t xml:space="preserve"> </w:t>
            </w:r>
            <w:r w:rsidRPr="00F83FF4">
              <w:rPr>
                <w:rStyle w:val="hps"/>
                <w:rFonts w:cs="Arial"/>
                <w:i/>
                <w:lang w:val="en"/>
              </w:rPr>
              <w:t>how</w:t>
            </w:r>
            <w:r w:rsidRPr="00F83FF4">
              <w:rPr>
                <w:rFonts w:cs="Arial"/>
                <w:i/>
                <w:lang w:val="en"/>
              </w:rPr>
              <w:t xml:space="preserve"> </w:t>
            </w:r>
            <w:r w:rsidRPr="00F83FF4">
              <w:rPr>
                <w:rStyle w:val="hps"/>
                <w:rFonts w:cs="Arial"/>
                <w:i/>
                <w:lang w:val="en"/>
              </w:rPr>
              <w:t>it was obtained</w:t>
            </w:r>
            <w:r w:rsidRPr="00F83FF4">
              <w:rPr>
                <w:rFonts w:cs="Arial"/>
                <w:i/>
                <w:lang w:val="en"/>
              </w:rPr>
              <w:t>.</w:t>
            </w:r>
          </w:p>
          <w:p w:rsidR="00F83FF4" w:rsidRPr="00F83FF4" w:rsidRDefault="00F83FF4" w:rsidP="00F83FF4">
            <w:pPr>
              <w:rPr>
                <w:rFonts w:cs="Arial"/>
                <w:i/>
                <w:lang w:val="en"/>
              </w:rPr>
            </w:pPr>
          </w:p>
          <w:p w:rsidR="00F83FF4" w:rsidRDefault="00F83FF4" w:rsidP="00F83FF4">
            <w:pPr>
              <w:rPr>
                <w:rStyle w:val="hps"/>
                <w:rFonts w:cs="Arial"/>
                <w:i/>
                <w:lang w:val="en"/>
              </w:rPr>
            </w:pPr>
            <w:r>
              <w:rPr>
                <w:rStyle w:val="hps"/>
                <w:rFonts w:cs="Arial"/>
                <w:i/>
                <w:lang w:val="en"/>
              </w:rPr>
              <w:t>“</w:t>
            </w:r>
            <w:r w:rsidRPr="00F83FF4">
              <w:rPr>
                <w:rStyle w:val="hps"/>
                <w:rFonts w:cs="Arial"/>
                <w:i/>
                <w:lang w:val="en"/>
              </w:rPr>
              <w:t>Therefore</w:t>
            </w:r>
            <w:r w:rsidRPr="00F83FF4">
              <w:rPr>
                <w:rFonts w:cs="Arial"/>
                <w:i/>
                <w:lang w:val="en"/>
              </w:rPr>
              <w:t xml:space="preserve"> </w:t>
            </w:r>
            <w:r w:rsidRPr="00F83FF4">
              <w:rPr>
                <w:rStyle w:val="hps"/>
                <w:rFonts w:cs="Arial"/>
                <w:i/>
                <w:lang w:val="en"/>
              </w:rPr>
              <w:t>sections 2 and</w:t>
            </w:r>
            <w:r w:rsidRPr="00F83FF4">
              <w:rPr>
                <w:rFonts w:cs="Arial"/>
                <w:i/>
                <w:lang w:val="en"/>
              </w:rPr>
              <w:t xml:space="preserve"> </w:t>
            </w:r>
            <w:r w:rsidRPr="00F83FF4">
              <w:rPr>
                <w:rStyle w:val="hps"/>
                <w:rFonts w:cs="Arial"/>
                <w:i/>
                <w:lang w:val="en"/>
              </w:rPr>
              <w:t>3 and</w:t>
            </w:r>
            <w:r w:rsidRPr="00F83FF4">
              <w:rPr>
                <w:rFonts w:cs="Arial"/>
                <w:i/>
                <w:lang w:val="en"/>
              </w:rPr>
              <w:t xml:space="preserve"> </w:t>
            </w:r>
            <w:r w:rsidRPr="00F83FF4">
              <w:rPr>
                <w:rStyle w:val="hps"/>
                <w:rFonts w:cs="Arial"/>
                <w:i/>
                <w:lang w:val="en"/>
              </w:rPr>
              <w:t>the last part of</w:t>
            </w:r>
            <w:r w:rsidRPr="00F83FF4">
              <w:rPr>
                <w:rFonts w:cs="Arial"/>
                <w:i/>
                <w:lang w:val="en"/>
              </w:rPr>
              <w:t xml:space="preserve"> </w:t>
            </w:r>
            <w:r w:rsidRPr="00F83FF4">
              <w:rPr>
                <w:rStyle w:val="hps"/>
                <w:rFonts w:cs="Arial"/>
                <w:i/>
                <w:lang w:val="en"/>
              </w:rPr>
              <w:t>Alternative 2</w:t>
            </w:r>
            <w:r w:rsidRPr="00F83FF4">
              <w:rPr>
                <w:rFonts w:cs="Arial"/>
                <w:i/>
                <w:lang w:val="en"/>
              </w:rPr>
              <w:t xml:space="preserve">, paragraph 7 </w:t>
            </w:r>
            <w:r w:rsidRPr="00F83FF4">
              <w:rPr>
                <w:rStyle w:val="hps"/>
                <w:rFonts w:cs="Arial"/>
                <w:i/>
                <w:lang w:val="en"/>
              </w:rPr>
              <w:t>should be removed</w:t>
            </w:r>
            <w:r w:rsidRPr="00F83FF4">
              <w:rPr>
                <w:rFonts w:cs="Arial"/>
                <w:i/>
                <w:lang w:val="en"/>
              </w:rPr>
              <w:t xml:space="preserve"> </w:t>
            </w:r>
            <w:r w:rsidRPr="00F83FF4">
              <w:rPr>
                <w:rStyle w:val="hps"/>
                <w:rFonts w:cs="Arial"/>
                <w:i/>
                <w:lang w:val="en"/>
              </w:rPr>
              <w:t>and a precise definition of</w:t>
            </w:r>
            <w:r w:rsidRPr="00F83FF4">
              <w:rPr>
                <w:rFonts w:cs="Arial"/>
                <w:i/>
                <w:lang w:val="en"/>
              </w:rPr>
              <w:t xml:space="preserve"> </w:t>
            </w:r>
            <w:r w:rsidRPr="00F83FF4">
              <w:rPr>
                <w:rStyle w:val="hps"/>
                <w:rFonts w:cs="Arial"/>
                <w:i/>
                <w:lang w:val="en"/>
              </w:rPr>
              <w:t>“</w:t>
            </w:r>
            <w:r w:rsidRPr="00F83FF4">
              <w:rPr>
                <w:rFonts w:cs="Arial"/>
                <w:i/>
                <w:lang w:val="en"/>
              </w:rPr>
              <w:t xml:space="preserve">product of the harvest” should be </w:t>
            </w:r>
            <w:r w:rsidRPr="00F83FF4">
              <w:rPr>
                <w:rStyle w:val="hps"/>
                <w:rFonts w:cs="Arial"/>
                <w:i/>
                <w:lang w:val="en"/>
              </w:rPr>
              <w:t>provided, together</w:t>
            </w:r>
            <w:r w:rsidRPr="00F83FF4">
              <w:rPr>
                <w:rFonts w:cs="Arial"/>
                <w:i/>
                <w:lang w:val="en"/>
              </w:rPr>
              <w:t xml:space="preserve"> </w:t>
            </w:r>
            <w:r w:rsidRPr="00F83FF4">
              <w:rPr>
                <w:rStyle w:val="hps"/>
                <w:rFonts w:cs="Arial"/>
                <w:i/>
                <w:lang w:val="en"/>
              </w:rPr>
              <w:t>with clear, illustrative examples.</w:t>
            </w:r>
            <w:r>
              <w:rPr>
                <w:rStyle w:val="hps"/>
                <w:rFonts w:cs="Arial"/>
                <w:i/>
                <w:lang w:val="en"/>
              </w:rPr>
              <w:t>”</w:t>
            </w:r>
          </w:p>
          <w:p w:rsidR="00F83FF4" w:rsidRPr="000F0C97" w:rsidRDefault="00F83FF4" w:rsidP="00F83FF4">
            <w:pPr>
              <w:rPr>
                <w:i/>
                <w:szCs w:val="24"/>
              </w:rPr>
            </w:pPr>
          </w:p>
        </w:tc>
      </w:tr>
      <w:tr w:rsidR="00F41E5C" w:rsidRPr="000F0C97" w:rsidTr="00C42236">
        <w:trPr>
          <w:cantSplit/>
        </w:trPr>
        <w:tc>
          <w:tcPr>
            <w:tcW w:w="9855" w:type="dxa"/>
          </w:tcPr>
          <w:p w:rsidR="00F41E5C" w:rsidRPr="000F0C97" w:rsidRDefault="00F41E5C" w:rsidP="00B31148">
            <w:pPr>
              <w:rPr>
                <w:i/>
                <w:snapToGrid w:val="0"/>
                <w:szCs w:val="24"/>
              </w:rPr>
            </w:pPr>
            <w:r w:rsidRPr="000F0C97">
              <w:rPr>
                <w:i/>
                <w:szCs w:val="24"/>
              </w:rPr>
              <w:t>Propos</w:t>
            </w:r>
            <w:r w:rsidR="00F83FF4">
              <w:rPr>
                <w:i/>
                <w:szCs w:val="24"/>
              </w:rPr>
              <w:t>al 3.2</w:t>
            </w:r>
            <w:r w:rsidRPr="000F0C97">
              <w:rPr>
                <w:i/>
                <w:szCs w:val="24"/>
              </w:rPr>
              <w:t xml:space="preserve">: </w:t>
            </w:r>
            <w:r w:rsidRPr="000F0C97">
              <w:rPr>
                <w:i/>
                <w:snapToGrid w:val="0"/>
                <w:szCs w:val="24"/>
              </w:rPr>
              <w:t>United States of America</w:t>
            </w:r>
            <w:bookmarkStart w:id="15" w:name="_Ref396331512"/>
            <w:r w:rsidRPr="000F0C97">
              <w:rPr>
                <w:rStyle w:val="EndnoteReference"/>
                <w:i/>
                <w:szCs w:val="24"/>
              </w:rPr>
              <w:endnoteReference w:id="4"/>
            </w:r>
            <w:bookmarkEnd w:id="15"/>
          </w:p>
          <w:p w:rsidR="00F41E5C" w:rsidRPr="000F0C97" w:rsidRDefault="00F41E5C" w:rsidP="00B31148">
            <w:pPr>
              <w:rPr>
                <w:i/>
                <w:snapToGrid w:val="0"/>
                <w:szCs w:val="24"/>
              </w:rPr>
            </w:pPr>
          </w:p>
          <w:p w:rsidR="00F41E5C" w:rsidRDefault="003C7CE2" w:rsidP="00B31148">
            <w:pPr>
              <w:rPr>
                <w:i/>
                <w:snapToGrid w:val="0"/>
                <w:szCs w:val="24"/>
              </w:rPr>
            </w:pPr>
            <w:r>
              <w:rPr>
                <w:i/>
                <w:snapToGrid w:val="0"/>
                <w:szCs w:val="24"/>
              </w:rPr>
              <w:t>“</w:t>
            </w:r>
            <w:r w:rsidRPr="003C7CE2">
              <w:rPr>
                <w:i/>
                <w:snapToGrid w:val="0"/>
                <w:szCs w:val="24"/>
              </w:rPr>
              <w:t>This paragraph is not relevant here and should be deleted.  Harvested material may or may not potentially be</w:t>
            </w:r>
            <w:r>
              <w:rPr>
                <w:i/>
                <w:snapToGrid w:val="0"/>
                <w:szCs w:val="24"/>
              </w:rPr>
              <w:t xml:space="preserve"> used for propagating purpose. F</w:t>
            </w:r>
            <w:r w:rsidRPr="003C7CE2">
              <w:rPr>
                <w:i/>
                <w:snapToGrid w:val="0"/>
                <w:szCs w:val="24"/>
              </w:rPr>
              <w:t>or example, fruit.</w:t>
            </w:r>
            <w:r>
              <w:rPr>
                <w:i/>
                <w:snapToGrid w:val="0"/>
                <w:szCs w:val="24"/>
              </w:rPr>
              <w:t>”</w:t>
            </w:r>
          </w:p>
          <w:p w:rsidR="003C7CE2" w:rsidRPr="000F0C97" w:rsidRDefault="003C7CE2" w:rsidP="00B31148">
            <w:pPr>
              <w:rPr>
                <w:i/>
                <w:szCs w:val="24"/>
              </w:rPr>
            </w:pPr>
          </w:p>
        </w:tc>
      </w:tr>
      <w:tr w:rsidR="00F41E5C" w:rsidRPr="000F0C97" w:rsidTr="00F41E5C">
        <w:tc>
          <w:tcPr>
            <w:tcW w:w="9855" w:type="dxa"/>
          </w:tcPr>
          <w:p w:rsidR="00F41E5C" w:rsidRPr="000F0C97" w:rsidRDefault="00F83FF4" w:rsidP="00F41E5C">
            <w:pPr>
              <w:rPr>
                <w:i/>
                <w:snapToGrid w:val="0"/>
                <w:szCs w:val="24"/>
              </w:rPr>
            </w:pPr>
            <w:r>
              <w:rPr>
                <w:i/>
                <w:szCs w:val="24"/>
              </w:rPr>
              <w:t>Proposal 3.3</w:t>
            </w:r>
            <w:r w:rsidR="00F41E5C" w:rsidRPr="000F0C97">
              <w:rPr>
                <w:i/>
                <w:szCs w:val="24"/>
              </w:rPr>
              <w:t xml:space="preserve">: </w:t>
            </w:r>
            <w:r w:rsidR="00F41E5C" w:rsidRPr="000F0C97">
              <w:rPr>
                <w:i/>
                <w:snapToGrid w:val="0"/>
                <w:szCs w:val="24"/>
              </w:rPr>
              <w:t>CIOPORA</w:t>
            </w:r>
            <w:bookmarkStart w:id="16" w:name="_Ref396331545"/>
            <w:r w:rsidR="00F41E5C" w:rsidRPr="000F0C97">
              <w:rPr>
                <w:rStyle w:val="EndnoteReference"/>
                <w:i/>
                <w:snapToGrid w:val="0"/>
                <w:szCs w:val="24"/>
              </w:rPr>
              <w:endnoteReference w:id="5"/>
            </w:r>
            <w:bookmarkEnd w:id="16"/>
          </w:p>
          <w:p w:rsidR="00F41E5C" w:rsidRPr="000F0C97" w:rsidRDefault="00F41E5C" w:rsidP="00F41E5C">
            <w:pPr>
              <w:rPr>
                <w:i/>
                <w:snapToGrid w:val="0"/>
                <w:szCs w:val="24"/>
              </w:rPr>
            </w:pPr>
          </w:p>
          <w:p w:rsidR="00F41E5C" w:rsidRDefault="00E431CA" w:rsidP="00E362BF">
            <w:pPr>
              <w:ind w:left="567"/>
              <w:rPr>
                <w:i/>
                <w:szCs w:val="24"/>
              </w:rPr>
            </w:pPr>
            <w:r w:rsidRPr="000F0C97">
              <w:rPr>
                <w:i/>
                <w:szCs w:val="24"/>
              </w:rPr>
              <w:t>“</w:t>
            </w:r>
            <w:r w:rsidR="00F41E5C" w:rsidRPr="000F0C97">
              <w:rPr>
                <w:i/>
                <w:szCs w:val="24"/>
              </w:rPr>
              <w:t>3.</w:t>
            </w:r>
            <w:r w:rsidR="00F41E5C" w:rsidRPr="000F0C97">
              <w:rPr>
                <w:i/>
                <w:szCs w:val="24"/>
              </w:rPr>
              <w:tab/>
              <w:t xml:space="preserve">The explanation that harvested material includes entire plants and parts of plants, which is material that can potentially be used for propagating purposes, means that at least some forms of harvested material </w:t>
            </w:r>
            <w:r w:rsidR="00F41E5C" w:rsidRPr="000F0C97">
              <w:rPr>
                <w:i/>
                <w:szCs w:val="24"/>
                <w:u w:val="single"/>
                <w:shd w:val="clear" w:color="auto" w:fill="D9D9D9" w:themeFill="background1" w:themeFillShade="D9"/>
              </w:rPr>
              <w:t>can</w:t>
            </w:r>
            <w:r w:rsidR="00F41E5C" w:rsidRPr="000F0C97">
              <w:rPr>
                <w:i/>
                <w:szCs w:val="24"/>
              </w:rPr>
              <w:t xml:space="preserve"> have the potential to be used as propagating material</w:t>
            </w:r>
            <w:r w:rsidR="00F41E5C" w:rsidRPr="000F0C97">
              <w:rPr>
                <w:i/>
                <w:szCs w:val="24"/>
                <w:u w:val="single"/>
                <w:shd w:val="clear" w:color="auto" w:fill="D9D9D9" w:themeFill="background1" w:themeFillShade="D9"/>
              </w:rPr>
              <w:t>, if such material is not defined as propagating material in the law of the member of the Union</w:t>
            </w:r>
            <w:r w:rsidR="00F41E5C" w:rsidRPr="000F0C97">
              <w:rPr>
                <w:i/>
                <w:szCs w:val="24"/>
                <w:shd w:val="clear" w:color="auto" w:fill="D9D9D9" w:themeFill="background1" w:themeFillShade="D9"/>
              </w:rPr>
              <w:t>.</w:t>
            </w:r>
            <w:r w:rsidRPr="000F0C97">
              <w:rPr>
                <w:i/>
                <w:szCs w:val="24"/>
              </w:rPr>
              <w:t>”</w:t>
            </w:r>
          </w:p>
          <w:p w:rsidR="00D8420C" w:rsidRDefault="00D8420C" w:rsidP="00006053">
            <w:pPr>
              <w:rPr>
                <w:i/>
                <w:szCs w:val="24"/>
              </w:rPr>
            </w:pPr>
          </w:p>
          <w:p w:rsidR="00E362BF" w:rsidRDefault="00E362BF" w:rsidP="00006053">
            <w:pPr>
              <w:rPr>
                <w:i/>
                <w:szCs w:val="24"/>
              </w:rPr>
            </w:pPr>
            <w:r>
              <w:rPr>
                <w:i/>
                <w:szCs w:val="24"/>
              </w:rPr>
              <w:t xml:space="preserve">(Comment:  </w:t>
            </w:r>
          </w:p>
          <w:p w:rsidR="00E362BF" w:rsidRDefault="00E362BF" w:rsidP="00006053">
            <w:pPr>
              <w:rPr>
                <w:i/>
                <w:szCs w:val="24"/>
              </w:rPr>
            </w:pPr>
          </w:p>
          <w:p w:rsidR="00D8420C" w:rsidRPr="000F0C97" w:rsidRDefault="00D8420C" w:rsidP="00006053">
            <w:pPr>
              <w:rPr>
                <w:i/>
                <w:szCs w:val="24"/>
              </w:rPr>
            </w:pPr>
            <w:r>
              <w:rPr>
                <w:i/>
                <w:szCs w:val="24"/>
              </w:rPr>
              <w:t>“</w:t>
            </w:r>
            <w:r w:rsidRPr="00D8420C">
              <w:rPr>
                <w:i/>
                <w:szCs w:val="24"/>
              </w:rPr>
              <w:t>CIOPORA maintains that if material is defined as propagating material in the PBR law of a UPOV member, it cannot be considered anymore in the legal sense to be harvested material.</w:t>
            </w:r>
            <w:r>
              <w:rPr>
                <w:i/>
                <w:szCs w:val="24"/>
              </w:rPr>
              <w:t>”</w:t>
            </w:r>
            <w:r w:rsidR="00E362BF">
              <w:rPr>
                <w:i/>
                <w:szCs w:val="24"/>
              </w:rPr>
              <w:t>)</w:t>
            </w:r>
          </w:p>
        </w:tc>
      </w:tr>
    </w:tbl>
    <w:p w:rsidR="00B31148" w:rsidRPr="0019030C" w:rsidRDefault="00B31148" w:rsidP="00B31148">
      <w:pPr>
        <w:pStyle w:val="Heading2"/>
      </w:pPr>
      <w:bookmarkStart w:id="17" w:name="_Toc178579800"/>
      <w:bookmarkStart w:id="18" w:name="_Toc178579821"/>
      <w:bookmarkStart w:id="19" w:name="_Toc331410080"/>
      <w:bookmarkStart w:id="20" w:name="_Toc387679604"/>
      <w:r w:rsidRPr="0019030C">
        <w:rPr>
          <w:u w:val="none"/>
        </w:rPr>
        <w:lastRenderedPageBreak/>
        <w:t>(c)</w:t>
      </w:r>
      <w:r w:rsidRPr="0019030C">
        <w:rPr>
          <w:u w:val="none"/>
        </w:rPr>
        <w:tab/>
      </w:r>
      <w:r w:rsidRPr="0019030C">
        <w:t>Unauthorized use</w:t>
      </w:r>
      <w:bookmarkEnd w:id="17"/>
      <w:bookmarkEnd w:id="18"/>
      <w:r w:rsidRPr="0019030C">
        <w:t xml:space="preserve"> of propagating material</w:t>
      </w:r>
      <w:bookmarkEnd w:id="19"/>
      <w:bookmarkEnd w:id="20"/>
    </w:p>
    <w:p w:rsidR="00B31148" w:rsidRPr="0019030C" w:rsidRDefault="00B31148" w:rsidP="00B31148">
      <w:pPr>
        <w:keepNext/>
        <w:rPr>
          <w:szCs w:val="24"/>
        </w:rPr>
      </w:pPr>
    </w:p>
    <w:p w:rsidR="00B31148" w:rsidRPr="0019030C" w:rsidRDefault="00B31148" w:rsidP="00B31148">
      <w:pPr>
        <w:pStyle w:val="Heading3"/>
      </w:pPr>
      <w:bookmarkStart w:id="21" w:name="_Toc331410081"/>
      <w:bookmarkStart w:id="22" w:name="_Toc387679605"/>
      <w:r w:rsidRPr="0019030C">
        <w:t>Acts in respect of propagating material</w:t>
      </w:r>
      <w:bookmarkEnd w:id="21"/>
      <w:bookmarkEnd w:id="22"/>
    </w:p>
    <w:p w:rsidR="00B31148" w:rsidRDefault="00B31148" w:rsidP="00B31148">
      <w:pPr>
        <w:keepNext/>
        <w:rPr>
          <w:szCs w:val="24"/>
        </w:rPr>
      </w:pPr>
    </w:p>
    <w:tbl>
      <w:tblPr>
        <w:tblStyle w:val="TableGrid"/>
        <w:tblW w:w="0" w:type="auto"/>
        <w:tblLook w:val="04A0" w:firstRow="1" w:lastRow="0" w:firstColumn="1" w:lastColumn="0" w:noHBand="0" w:noVBand="1"/>
      </w:tblPr>
      <w:tblGrid>
        <w:gridCol w:w="9855"/>
      </w:tblGrid>
      <w:tr w:rsidR="009B6C53" w:rsidRPr="00DC2662" w:rsidTr="009B6C53">
        <w:tc>
          <w:tcPr>
            <w:tcW w:w="9855" w:type="dxa"/>
          </w:tcPr>
          <w:p w:rsidR="009B6C53" w:rsidRPr="00DC2662" w:rsidRDefault="00FE2C5A" w:rsidP="00B31148">
            <w:pPr>
              <w:keepNext/>
              <w:rPr>
                <w:i/>
              </w:rPr>
            </w:pPr>
            <w:r w:rsidRPr="00DC2662">
              <w:rPr>
                <w:i/>
              </w:rPr>
              <w:t xml:space="preserve">Proposal </w:t>
            </w:r>
            <w:r w:rsidR="00F41E5C" w:rsidRPr="00DC2662">
              <w:rPr>
                <w:i/>
              </w:rPr>
              <w:t>4.</w:t>
            </w:r>
            <w:r w:rsidRPr="00DC2662">
              <w:rPr>
                <w:i/>
              </w:rPr>
              <w:t xml:space="preserve">1:  text </w:t>
            </w:r>
            <w:r w:rsidR="009B6C53" w:rsidRPr="00DC2662">
              <w:rPr>
                <w:i/>
              </w:rPr>
              <w:t>presented in document UPOV/EXN/HRV/2 Draft 1</w:t>
            </w:r>
          </w:p>
          <w:p w:rsidR="009B6C53" w:rsidRPr="00DC2662" w:rsidRDefault="009B6C53" w:rsidP="00B31148">
            <w:pPr>
              <w:keepNext/>
              <w:rPr>
                <w:i/>
              </w:rPr>
            </w:pPr>
          </w:p>
          <w:p w:rsidR="009B6C53" w:rsidRPr="00DC2662" w:rsidRDefault="00E431CA" w:rsidP="00E362BF">
            <w:pPr>
              <w:ind w:left="567"/>
              <w:rPr>
                <w:i/>
                <w:szCs w:val="24"/>
                <w:highlight w:val="lightGray"/>
                <w:u w:val="single"/>
              </w:rPr>
            </w:pPr>
            <w:r w:rsidRPr="00DC2662">
              <w:rPr>
                <w:i/>
                <w:szCs w:val="24"/>
              </w:rPr>
              <w:t>“</w:t>
            </w:r>
            <w:r w:rsidR="000C514C" w:rsidRPr="00DC2662">
              <w:rPr>
                <w:i/>
                <w:szCs w:val="24"/>
              </w:rPr>
              <w:t xml:space="preserve">4. </w:t>
            </w:r>
            <w:r w:rsidR="0054186E" w:rsidRPr="00DC2662">
              <w:rPr>
                <w:i/>
                <w:szCs w:val="24"/>
              </w:rPr>
              <w:tab/>
            </w:r>
            <w:r w:rsidR="009B6C53" w:rsidRPr="00DC2662">
              <w:rPr>
                <w:i/>
                <w:szCs w:val="24"/>
              </w:rPr>
              <w:t xml:space="preserve">“Unauthorized use” refers to the acts in respect of the propagating material that require the authorization of the </w:t>
            </w:r>
            <w:r w:rsidR="00B305DF" w:rsidRPr="00DC2662">
              <w:rPr>
                <w:i/>
                <w:strike/>
                <w:szCs w:val="24"/>
                <w:highlight w:val="lightGray"/>
              </w:rPr>
              <w:t>holder of the breeder’s right</w:t>
            </w:r>
            <w:r w:rsidR="00B305DF" w:rsidRPr="00DC2662">
              <w:rPr>
                <w:i/>
                <w:szCs w:val="24"/>
              </w:rPr>
              <w:t xml:space="preserve"> </w:t>
            </w:r>
            <w:r w:rsidR="00B305DF" w:rsidRPr="00DC2662">
              <w:rPr>
                <w:i/>
                <w:szCs w:val="24"/>
                <w:highlight w:val="lightGray"/>
                <w:u w:val="single"/>
              </w:rPr>
              <w:t>breeder</w:t>
            </w:r>
            <w:r w:rsidR="00B305DF" w:rsidRPr="00DC2662">
              <w:rPr>
                <w:i/>
                <w:szCs w:val="24"/>
                <w:highlight w:val="lightGray"/>
                <w:u w:val="single"/>
              </w:rPr>
              <w:fldChar w:fldCharType="begin"/>
            </w:r>
            <w:r w:rsidR="00B305DF" w:rsidRPr="00DC2662">
              <w:rPr>
                <w:i/>
                <w:szCs w:val="24"/>
                <w:highlight w:val="lightGray"/>
                <w:u w:val="single"/>
              </w:rPr>
              <w:instrText xml:space="preserve"> NOTEREF _Ref386831211 \f \h </w:instrText>
            </w:r>
            <w:r w:rsidR="00DC2662">
              <w:rPr>
                <w:i/>
                <w:szCs w:val="24"/>
                <w:highlight w:val="lightGray"/>
                <w:u w:val="single"/>
              </w:rPr>
              <w:instrText xml:space="preserve"> \* MERGEFORMAT </w:instrText>
            </w:r>
            <w:r w:rsidR="00B305DF" w:rsidRPr="00DC2662">
              <w:rPr>
                <w:i/>
                <w:szCs w:val="24"/>
                <w:highlight w:val="lightGray"/>
                <w:u w:val="single"/>
              </w:rPr>
            </w:r>
            <w:r w:rsidR="00B305DF" w:rsidRPr="00DC2662">
              <w:rPr>
                <w:i/>
                <w:szCs w:val="24"/>
                <w:highlight w:val="lightGray"/>
                <w:u w:val="single"/>
              </w:rPr>
              <w:fldChar w:fldCharType="separate"/>
            </w:r>
            <w:r w:rsidR="00B04648" w:rsidRPr="00B04648">
              <w:rPr>
                <w:rStyle w:val="FootnoteReference"/>
                <w:i/>
                <w:highlight w:val="lightGray"/>
              </w:rPr>
              <w:t>1</w:t>
            </w:r>
            <w:r w:rsidR="00B305DF" w:rsidRPr="00DC2662">
              <w:rPr>
                <w:i/>
                <w:szCs w:val="24"/>
                <w:highlight w:val="lightGray"/>
                <w:u w:val="single"/>
              </w:rPr>
              <w:fldChar w:fldCharType="end"/>
            </w:r>
            <w:r w:rsidR="009B6C53" w:rsidRPr="00DC2662">
              <w:rPr>
                <w:i/>
                <w:szCs w:val="24"/>
              </w:rPr>
              <w:t xml:space="preserve"> in the territory concerned (Article 14(1) of the 1991 Act), but where such authorization was not obtained.  </w:t>
            </w:r>
            <w:r w:rsidR="009B6C53" w:rsidRPr="00DC2662">
              <w:rPr>
                <w:i/>
                <w:szCs w:val="24"/>
                <w:highlight w:val="lightGray"/>
              </w:rPr>
              <w:t xml:space="preserve">Thus, unauthorized acts can </w:t>
            </w:r>
            <w:r w:rsidR="009B6C53" w:rsidRPr="00DC2662">
              <w:rPr>
                <w:i/>
                <w:strike/>
                <w:szCs w:val="24"/>
                <w:highlight w:val="lightGray"/>
              </w:rPr>
              <w:t>only</w:t>
            </w:r>
            <w:bookmarkStart w:id="23" w:name="_Ref386695481"/>
            <w:r w:rsidR="009B6C53" w:rsidRPr="00DC2662">
              <w:rPr>
                <w:i/>
                <w:szCs w:val="24"/>
                <w:highlight w:val="lightGray"/>
              </w:rPr>
              <w:t xml:space="preserve"> </w:t>
            </w:r>
            <w:bookmarkEnd w:id="23"/>
            <w:r w:rsidR="009B6C53" w:rsidRPr="00DC2662">
              <w:rPr>
                <w:i/>
                <w:szCs w:val="24"/>
                <w:highlight w:val="lightGray"/>
              </w:rPr>
              <w:t xml:space="preserve">occur in the territory of the member of the Union where a breeder’s right has been granted and is in force </w:t>
            </w:r>
            <w:r w:rsidR="009B6C53" w:rsidRPr="00DC2662">
              <w:rPr>
                <w:i/>
                <w:szCs w:val="24"/>
                <w:highlight w:val="lightGray"/>
                <w:u w:val="single"/>
              </w:rPr>
              <w:t>and in other territories if, without the breeder’s consent, there is:</w:t>
            </w:r>
          </w:p>
          <w:p w:rsidR="009B6C53" w:rsidRPr="00DC2662" w:rsidRDefault="009B6C53" w:rsidP="00E362BF">
            <w:pPr>
              <w:ind w:left="567"/>
              <w:rPr>
                <w:i/>
                <w:szCs w:val="24"/>
                <w:highlight w:val="lightGray"/>
                <w:u w:val="single"/>
              </w:rPr>
            </w:pPr>
          </w:p>
          <w:p w:rsidR="009B6C53" w:rsidRPr="00DC2662" w:rsidRDefault="00E362BF" w:rsidP="00E362BF">
            <w:pPr>
              <w:ind w:left="1134"/>
              <w:rPr>
                <w:i/>
                <w:snapToGrid w:val="0"/>
                <w:highlight w:val="lightGray"/>
                <w:u w:val="single"/>
              </w:rPr>
            </w:pPr>
            <w:r>
              <w:rPr>
                <w:i/>
                <w:snapToGrid w:val="0"/>
                <w:highlight w:val="lightGray"/>
                <w:u w:val="single"/>
              </w:rPr>
              <w:t>“</w:t>
            </w:r>
            <w:r w:rsidR="009B6C53" w:rsidRPr="00DC2662">
              <w:rPr>
                <w:i/>
                <w:snapToGrid w:val="0"/>
                <w:highlight w:val="lightGray"/>
                <w:u w:val="single"/>
              </w:rPr>
              <w:t>(i)</w:t>
            </w:r>
            <w:r w:rsidR="009B6C53" w:rsidRPr="00DC2662">
              <w:rPr>
                <w:i/>
                <w:snapToGrid w:val="0"/>
                <w:highlight w:val="lightGray"/>
                <w:u w:val="single"/>
              </w:rPr>
              <w:tab/>
              <w:t xml:space="preserve">further propagation of the variety in question (see Article 16(1)(i) </w:t>
            </w:r>
            <w:r w:rsidR="009B6C53" w:rsidRPr="00DC2662">
              <w:rPr>
                <w:i/>
                <w:szCs w:val="24"/>
                <w:highlight w:val="lightGray"/>
                <w:u w:val="single"/>
              </w:rPr>
              <w:t>of the 1991 Act</w:t>
            </w:r>
            <w:r w:rsidR="009B6C53" w:rsidRPr="00DC2662">
              <w:rPr>
                <w:i/>
                <w:snapToGrid w:val="0"/>
                <w:highlight w:val="lightGray"/>
                <w:u w:val="single"/>
              </w:rPr>
              <w:t>), or</w:t>
            </w:r>
          </w:p>
          <w:p w:rsidR="009B6C53" w:rsidRPr="00DC2662" w:rsidRDefault="00E362BF" w:rsidP="00E362BF">
            <w:pPr>
              <w:ind w:left="1134"/>
              <w:rPr>
                <w:i/>
                <w:snapToGrid w:val="0"/>
              </w:rPr>
            </w:pPr>
            <w:r>
              <w:rPr>
                <w:i/>
                <w:snapToGrid w:val="0"/>
                <w:highlight w:val="lightGray"/>
                <w:u w:val="single"/>
              </w:rPr>
              <w:t>“</w:t>
            </w:r>
            <w:r w:rsidR="009B6C53" w:rsidRPr="00DC2662">
              <w:rPr>
                <w:i/>
                <w:snapToGrid w:val="0"/>
                <w:highlight w:val="lightGray"/>
                <w:u w:val="single"/>
              </w:rPr>
              <w:t>(ii)</w:t>
            </w:r>
            <w:r w:rsidR="009B6C53" w:rsidRPr="00DC2662">
              <w:rPr>
                <w:i/>
                <w:snapToGrid w:val="0"/>
                <w:highlight w:val="lightGray"/>
                <w:u w:val="single"/>
              </w:rPr>
              <w:tab/>
              <w:t>export of material of the variety, which enables the propagation of the variety, into a country which does not protect varieties of the plant genus or species to which the variety belongs, except where the exported material is for final consumption purposes (see Article 16(1)(ii)</w:t>
            </w:r>
            <w:r w:rsidR="009B6C53" w:rsidRPr="00DC2662">
              <w:rPr>
                <w:i/>
                <w:szCs w:val="24"/>
                <w:highlight w:val="lightGray"/>
                <w:u w:val="single"/>
              </w:rPr>
              <w:t xml:space="preserve"> of the 1991 Act</w:t>
            </w:r>
            <w:r w:rsidR="009B6C53" w:rsidRPr="00DC2662">
              <w:rPr>
                <w:i/>
                <w:snapToGrid w:val="0"/>
                <w:highlight w:val="lightGray"/>
                <w:u w:val="single"/>
              </w:rPr>
              <w:t>)</w:t>
            </w:r>
            <w:r w:rsidR="009B6C53" w:rsidRPr="00DC2662">
              <w:rPr>
                <w:i/>
                <w:snapToGrid w:val="0"/>
              </w:rPr>
              <w:t xml:space="preserve"> </w:t>
            </w:r>
          </w:p>
          <w:p w:rsidR="009B6C53" w:rsidRPr="00DC2662" w:rsidRDefault="009B6C53" w:rsidP="00E362BF">
            <w:pPr>
              <w:ind w:left="567"/>
              <w:rPr>
                <w:i/>
                <w:szCs w:val="24"/>
              </w:rPr>
            </w:pPr>
          </w:p>
          <w:p w:rsidR="009B6C53" w:rsidRPr="00DC2662" w:rsidRDefault="00E362BF" w:rsidP="00E362BF">
            <w:pPr>
              <w:keepNext/>
              <w:ind w:left="567"/>
              <w:rPr>
                <w:i/>
                <w:szCs w:val="24"/>
                <w:u w:val="single"/>
              </w:rPr>
            </w:pPr>
            <w:r>
              <w:rPr>
                <w:i/>
                <w:szCs w:val="24"/>
                <w:highlight w:val="lightGray"/>
                <w:u w:val="single"/>
              </w:rPr>
              <w:t>“</w:t>
            </w:r>
            <w:r w:rsidR="009B6C53" w:rsidRPr="00DC2662">
              <w:rPr>
                <w:i/>
                <w:szCs w:val="24"/>
                <w:highlight w:val="lightGray"/>
                <w:u w:val="single"/>
              </w:rPr>
              <w:t>The breeder can enforce their right in the territory of the member of the Union where a breeder's right has been granted and is in force, against unauthorized acts which occurred elsewhere, in accordance with Article 16 of the 1991 Act.</w:t>
            </w:r>
            <w:r w:rsidR="00E431CA" w:rsidRPr="00DC2662">
              <w:rPr>
                <w:i/>
                <w:szCs w:val="24"/>
                <w:u w:val="single"/>
              </w:rPr>
              <w:t>”</w:t>
            </w:r>
          </w:p>
          <w:p w:rsidR="009B6C53" w:rsidRPr="00DC2662" w:rsidRDefault="009B6C53" w:rsidP="009B6C53">
            <w:pPr>
              <w:keepNext/>
              <w:rPr>
                <w:i/>
                <w:szCs w:val="24"/>
              </w:rPr>
            </w:pPr>
          </w:p>
        </w:tc>
      </w:tr>
      <w:tr w:rsidR="00F83FF4" w:rsidRPr="00DC2662" w:rsidTr="009B6C53">
        <w:tc>
          <w:tcPr>
            <w:tcW w:w="9855" w:type="dxa"/>
          </w:tcPr>
          <w:p w:rsidR="00F83FF4" w:rsidRDefault="00F83FF4" w:rsidP="007A4191">
            <w:pPr>
              <w:keepNext/>
              <w:rPr>
                <w:i/>
              </w:rPr>
            </w:pPr>
            <w:r>
              <w:rPr>
                <w:i/>
              </w:rPr>
              <w:t xml:space="preserve">Proposal 4.2:  </w:t>
            </w:r>
            <w:r w:rsidRPr="00F83FF4">
              <w:rPr>
                <w:i/>
              </w:rPr>
              <w:t>Argentina</w:t>
            </w:r>
            <w:r>
              <w:rPr>
                <w:i/>
              </w:rPr>
              <w:fldChar w:fldCharType="begin"/>
            </w:r>
            <w:r>
              <w:rPr>
                <w:i/>
              </w:rPr>
              <w:instrText xml:space="preserve"> NOTEREF _Ref397967647 \f \h </w:instrText>
            </w:r>
            <w:r>
              <w:rPr>
                <w:i/>
              </w:rPr>
            </w:r>
            <w:r>
              <w:rPr>
                <w:i/>
              </w:rPr>
              <w:fldChar w:fldCharType="separate"/>
            </w:r>
            <w:r w:rsidR="00B04648" w:rsidRPr="00B04648">
              <w:rPr>
                <w:rStyle w:val="EndnoteReference"/>
              </w:rPr>
              <w:t>a</w:t>
            </w:r>
            <w:r>
              <w:rPr>
                <w:i/>
              </w:rPr>
              <w:fldChar w:fldCharType="end"/>
            </w:r>
          </w:p>
          <w:p w:rsidR="00F83FF4" w:rsidRDefault="00F83FF4" w:rsidP="007A4191">
            <w:pPr>
              <w:keepNext/>
              <w:rPr>
                <w:i/>
              </w:rPr>
            </w:pPr>
          </w:p>
          <w:p w:rsidR="00F83FF4" w:rsidRDefault="00F83FF4" w:rsidP="007A4191">
            <w:pPr>
              <w:keepNext/>
              <w:rPr>
                <w:i/>
              </w:rPr>
            </w:pPr>
            <w:r>
              <w:rPr>
                <w:i/>
              </w:rPr>
              <w:t>“</w:t>
            </w:r>
            <w:r w:rsidRPr="00F83FF4">
              <w:rPr>
                <w:i/>
              </w:rPr>
              <w:t>With respect to paragraph 4, the requ</w:t>
            </w:r>
            <w:r w:rsidR="0075456D">
              <w:rPr>
                <w:i/>
              </w:rPr>
              <w:t>ired authorization is from the ‘holder of the breeder's right’</w:t>
            </w:r>
            <w:r w:rsidRPr="00F83FF4">
              <w:rPr>
                <w:i/>
              </w:rPr>
              <w:t xml:space="preserve"> who is the person who holds the right and who has been granted a title and not the breeder mentioned in the definition of the Convention, who may be, without distinction, any of the three persons mentioned in the definition of the Convention.</w:t>
            </w:r>
          </w:p>
          <w:p w:rsidR="0075456D" w:rsidRDefault="0075456D" w:rsidP="007A4191">
            <w:pPr>
              <w:keepNext/>
              <w:rPr>
                <w:i/>
              </w:rPr>
            </w:pPr>
          </w:p>
          <w:p w:rsidR="0075456D" w:rsidRDefault="0075456D" w:rsidP="007A4191">
            <w:pPr>
              <w:keepNext/>
              <w:rPr>
                <w:i/>
              </w:rPr>
            </w:pPr>
            <w:r>
              <w:rPr>
                <w:i/>
              </w:rPr>
              <w:t>[…]</w:t>
            </w:r>
          </w:p>
          <w:p w:rsidR="0075456D" w:rsidRDefault="0075456D" w:rsidP="0075456D">
            <w:pPr>
              <w:spacing w:line="276" w:lineRule="auto"/>
              <w:rPr>
                <w:rStyle w:val="hps"/>
                <w:rFonts w:cs="Arial"/>
                <w:lang w:val="en"/>
              </w:rPr>
            </w:pPr>
          </w:p>
          <w:p w:rsidR="0075456D" w:rsidRPr="0075456D" w:rsidRDefault="0075456D" w:rsidP="0075456D">
            <w:pPr>
              <w:spacing w:line="276" w:lineRule="auto"/>
              <w:rPr>
                <w:rStyle w:val="hps"/>
                <w:rFonts w:cs="Arial"/>
                <w:i/>
                <w:lang w:val="en"/>
              </w:rPr>
            </w:pPr>
            <w:r>
              <w:rPr>
                <w:rStyle w:val="hps"/>
                <w:rFonts w:cs="Arial"/>
                <w:lang w:val="en"/>
              </w:rPr>
              <w:t>“</w:t>
            </w:r>
            <w:r w:rsidRPr="0075456D">
              <w:rPr>
                <w:rStyle w:val="hps"/>
                <w:rFonts w:cs="Arial"/>
                <w:i/>
                <w:lang w:val="en"/>
              </w:rPr>
              <w:t>In both the first</w:t>
            </w:r>
            <w:r w:rsidRPr="0075456D">
              <w:rPr>
                <w:rFonts w:cs="Arial"/>
                <w:i/>
                <w:lang w:val="en"/>
              </w:rPr>
              <w:t xml:space="preserve"> </w:t>
            </w:r>
            <w:r w:rsidRPr="0075456D">
              <w:rPr>
                <w:rStyle w:val="hps"/>
                <w:rFonts w:cs="Arial"/>
                <w:i/>
                <w:lang w:val="en"/>
              </w:rPr>
              <w:t>part</w:t>
            </w:r>
            <w:r w:rsidRPr="0075456D">
              <w:rPr>
                <w:rFonts w:cs="Arial"/>
                <w:i/>
                <w:lang w:val="en"/>
              </w:rPr>
              <w:t xml:space="preserve"> </w:t>
            </w:r>
            <w:r w:rsidRPr="0075456D">
              <w:rPr>
                <w:rStyle w:val="hps"/>
                <w:rFonts w:cs="Arial"/>
                <w:i/>
                <w:lang w:val="en"/>
              </w:rPr>
              <w:t>of the explanatory note</w:t>
            </w:r>
            <w:r w:rsidRPr="0075456D">
              <w:rPr>
                <w:rFonts w:cs="Arial"/>
                <w:i/>
                <w:lang w:val="en"/>
              </w:rPr>
              <w:t xml:space="preserve"> </w:t>
            </w:r>
            <w:r w:rsidRPr="0075456D">
              <w:rPr>
                <w:rStyle w:val="hps"/>
                <w:rFonts w:cs="Arial"/>
                <w:i/>
                <w:lang w:val="en"/>
              </w:rPr>
              <w:t>and in the examples,</w:t>
            </w:r>
            <w:r w:rsidRPr="0075456D">
              <w:rPr>
                <w:rFonts w:cs="Arial"/>
                <w:i/>
                <w:lang w:val="en"/>
              </w:rPr>
              <w:t xml:space="preserve"> </w:t>
            </w:r>
            <w:r w:rsidRPr="0075456D">
              <w:rPr>
                <w:rStyle w:val="hps"/>
                <w:rFonts w:cs="Arial"/>
                <w:i/>
                <w:lang w:val="en"/>
              </w:rPr>
              <w:t>the concept of</w:t>
            </w:r>
            <w:r w:rsidRPr="0075456D">
              <w:rPr>
                <w:rFonts w:cs="Arial"/>
                <w:i/>
                <w:lang w:val="en"/>
              </w:rPr>
              <w:t xml:space="preserve"> </w:t>
            </w:r>
            <w:r>
              <w:rPr>
                <w:rStyle w:val="hps"/>
                <w:rFonts w:cs="Arial"/>
                <w:i/>
                <w:lang w:val="en"/>
              </w:rPr>
              <w:t>‘</w:t>
            </w:r>
            <w:r w:rsidRPr="0075456D">
              <w:rPr>
                <w:rStyle w:val="hps"/>
                <w:rFonts w:cs="Arial"/>
                <w:i/>
                <w:lang w:val="en"/>
              </w:rPr>
              <w:t>unauthorized</w:t>
            </w:r>
            <w:r w:rsidRPr="0075456D">
              <w:rPr>
                <w:rFonts w:cs="Arial"/>
                <w:i/>
                <w:lang w:val="en"/>
              </w:rPr>
              <w:t xml:space="preserve"> </w:t>
            </w:r>
            <w:r w:rsidRPr="0075456D">
              <w:rPr>
                <w:rStyle w:val="hps"/>
                <w:rFonts w:cs="Arial"/>
                <w:i/>
                <w:lang w:val="en"/>
              </w:rPr>
              <w:t>use</w:t>
            </w:r>
            <w:r>
              <w:rPr>
                <w:rStyle w:val="hps"/>
                <w:rFonts w:cs="Arial"/>
                <w:i/>
                <w:lang w:val="en"/>
              </w:rPr>
              <w:t>’</w:t>
            </w:r>
            <w:r w:rsidRPr="0075456D">
              <w:rPr>
                <w:rFonts w:cs="Arial"/>
                <w:i/>
                <w:lang w:val="en"/>
              </w:rPr>
              <w:t xml:space="preserve"> </w:t>
            </w:r>
            <w:r w:rsidRPr="0075456D">
              <w:rPr>
                <w:rStyle w:val="hps"/>
                <w:rFonts w:cs="Arial"/>
                <w:i/>
                <w:lang w:val="en"/>
              </w:rPr>
              <w:t>of Article 14</w:t>
            </w:r>
            <w:r w:rsidRPr="0075456D">
              <w:rPr>
                <w:rFonts w:cs="Arial"/>
                <w:i/>
                <w:lang w:val="en"/>
              </w:rPr>
              <w:t>(</w:t>
            </w:r>
            <w:r w:rsidRPr="0075456D">
              <w:rPr>
                <w:rStyle w:val="hps"/>
                <w:rFonts w:cs="Arial"/>
                <w:i/>
                <w:lang w:val="en"/>
              </w:rPr>
              <w:t>2) is incorrectly conflated and equated with the</w:t>
            </w:r>
            <w:r w:rsidRPr="0075456D">
              <w:rPr>
                <w:rFonts w:cs="Arial"/>
                <w:i/>
                <w:lang w:val="en"/>
              </w:rPr>
              <w:t xml:space="preserve"> </w:t>
            </w:r>
            <w:r w:rsidRPr="0075456D">
              <w:rPr>
                <w:rStyle w:val="hps"/>
                <w:rFonts w:cs="Arial"/>
                <w:i/>
                <w:lang w:val="en"/>
              </w:rPr>
              <w:t>exhaustion of the breeder’s</w:t>
            </w:r>
            <w:r w:rsidRPr="0075456D">
              <w:rPr>
                <w:rFonts w:cs="Arial"/>
                <w:i/>
                <w:lang w:val="en"/>
              </w:rPr>
              <w:t xml:space="preserve"> </w:t>
            </w:r>
            <w:r w:rsidRPr="0075456D">
              <w:rPr>
                <w:rStyle w:val="hps"/>
                <w:rFonts w:cs="Arial"/>
                <w:i/>
                <w:lang w:val="en"/>
              </w:rPr>
              <w:t>right</w:t>
            </w:r>
            <w:r w:rsidRPr="0075456D">
              <w:rPr>
                <w:rFonts w:cs="Arial"/>
                <w:i/>
                <w:lang w:val="en"/>
              </w:rPr>
              <w:t xml:space="preserve"> </w:t>
            </w:r>
            <w:r w:rsidRPr="0075456D">
              <w:rPr>
                <w:rStyle w:val="hps"/>
                <w:rFonts w:cs="Arial"/>
                <w:i/>
                <w:lang w:val="en"/>
              </w:rPr>
              <w:t>under Article 16.</w:t>
            </w:r>
          </w:p>
          <w:p w:rsidR="0075456D" w:rsidRPr="0075456D" w:rsidRDefault="0075456D" w:rsidP="0075456D">
            <w:pPr>
              <w:rPr>
                <w:rStyle w:val="hps"/>
                <w:rFonts w:cs="Arial"/>
                <w:i/>
                <w:lang w:val="en"/>
              </w:rPr>
            </w:pPr>
          </w:p>
          <w:p w:rsidR="0075456D" w:rsidRDefault="0075456D" w:rsidP="0075456D">
            <w:pPr>
              <w:rPr>
                <w:rStyle w:val="hps"/>
                <w:rFonts w:cs="Arial"/>
                <w:i/>
                <w:lang w:val="en"/>
              </w:rPr>
            </w:pPr>
            <w:r w:rsidRPr="0075456D">
              <w:rPr>
                <w:rStyle w:val="hps"/>
                <w:rFonts w:cs="Arial"/>
                <w:i/>
                <w:lang w:val="en"/>
              </w:rPr>
              <w:t>“On this issue,</w:t>
            </w:r>
            <w:r w:rsidRPr="0075456D">
              <w:rPr>
                <w:rFonts w:cs="Arial"/>
                <w:i/>
                <w:lang w:val="en"/>
              </w:rPr>
              <w:t xml:space="preserve"> </w:t>
            </w:r>
            <w:r w:rsidRPr="0075456D">
              <w:rPr>
                <w:rStyle w:val="hps"/>
                <w:rFonts w:cs="Arial"/>
                <w:i/>
                <w:lang w:val="en"/>
              </w:rPr>
              <w:t>we must consider the following points.</w:t>
            </w:r>
          </w:p>
          <w:p w:rsidR="0075456D" w:rsidRPr="0075456D" w:rsidRDefault="0075456D" w:rsidP="0075456D">
            <w:pPr>
              <w:rPr>
                <w:rFonts w:cs="Arial"/>
                <w:i/>
                <w:lang w:val="en"/>
              </w:rPr>
            </w:pPr>
          </w:p>
          <w:p w:rsidR="0075456D" w:rsidRPr="0075456D" w:rsidRDefault="0075456D" w:rsidP="0075456D">
            <w:pPr>
              <w:pStyle w:val="ListParagraph"/>
              <w:numPr>
                <w:ilvl w:val="0"/>
                <w:numId w:val="2"/>
              </w:numPr>
              <w:spacing w:line="276" w:lineRule="auto"/>
              <w:rPr>
                <w:rStyle w:val="hps"/>
                <w:rFonts w:cs="Arial"/>
                <w:i/>
                <w:lang w:val="en"/>
              </w:rPr>
            </w:pPr>
            <w:r>
              <w:rPr>
                <w:rFonts w:cs="Arial"/>
                <w:i/>
                <w:lang w:val="en"/>
              </w:rPr>
              <w:t>“</w:t>
            </w:r>
            <w:r w:rsidRPr="0075456D">
              <w:rPr>
                <w:rFonts w:cs="Arial"/>
                <w:i/>
                <w:lang w:val="en"/>
              </w:rPr>
              <w:t>I</w:t>
            </w:r>
            <w:r w:rsidRPr="0075456D">
              <w:rPr>
                <w:rStyle w:val="hps"/>
                <w:rFonts w:cs="Arial"/>
                <w:i/>
                <w:lang w:val="en"/>
              </w:rPr>
              <w:t>ntellectual property rights</w:t>
            </w:r>
            <w:r w:rsidRPr="0075456D">
              <w:rPr>
                <w:rFonts w:cs="Arial"/>
                <w:i/>
                <w:lang w:val="en"/>
              </w:rPr>
              <w:t xml:space="preserve"> </w:t>
            </w:r>
            <w:r w:rsidRPr="0075456D">
              <w:rPr>
                <w:rStyle w:val="hps"/>
                <w:rFonts w:cs="Arial"/>
                <w:i/>
                <w:lang w:val="en"/>
              </w:rPr>
              <w:t xml:space="preserve">are </w:t>
            </w:r>
            <w:r>
              <w:rPr>
                <w:rStyle w:val="hps"/>
                <w:rFonts w:cs="Arial"/>
                <w:i/>
                <w:lang w:val="en"/>
              </w:rPr>
              <w:t>‘</w:t>
            </w:r>
            <w:r w:rsidRPr="0075456D">
              <w:rPr>
                <w:rFonts w:cs="Arial"/>
                <w:i/>
                <w:lang w:val="en"/>
              </w:rPr>
              <w:t>territorial</w:t>
            </w:r>
            <w:r>
              <w:rPr>
                <w:rFonts w:cs="Arial"/>
                <w:i/>
                <w:lang w:val="en"/>
              </w:rPr>
              <w:t>’</w:t>
            </w:r>
            <w:r w:rsidRPr="0075456D">
              <w:rPr>
                <w:rFonts w:cs="Arial"/>
                <w:i/>
                <w:lang w:val="en"/>
              </w:rPr>
              <w:t xml:space="preserve"> </w:t>
            </w:r>
            <w:r w:rsidRPr="0075456D">
              <w:rPr>
                <w:rStyle w:val="hps"/>
                <w:rFonts w:cs="Arial"/>
                <w:i/>
                <w:lang w:val="en"/>
              </w:rPr>
              <w:t>and</w:t>
            </w:r>
            <w:r w:rsidRPr="0075456D">
              <w:rPr>
                <w:rFonts w:cs="Arial"/>
                <w:i/>
                <w:lang w:val="en"/>
              </w:rPr>
              <w:t xml:space="preserve"> their </w:t>
            </w:r>
            <w:r w:rsidRPr="0075456D">
              <w:rPr>
                <w:rStyle w:val="hps"/>
                <w:rFonts w:cs="Arial"/>
                <w:i/>
                <w:lang w:val="en"/>
              </w:rPr>
              <w:t>granting and enforcement</w:t>
            </w:r>
            <w:r w:rsidRPr="0075456D">
              <w:rPr>
                <w:rFonts w:cs="Arial"/>
                <w:i/>
                <w:lang w:val="en"/>
              </w:rPr>
              <w:t xml:space="preserve"> </w:t>
            </w:r>
            <w:r w:rsidRPr="0075456D">
              <w:rPr>
                <w:rStyle w:val="hps"/>
                <w:rFonts w:cs="Arial"/>
                <w:i/>
                <w:lang w:val="en"/>
              </w:rPr>
              <w:t>apply</w:t>
            </w:r>
            <w:r w:rsidRPr="0075456D">
              <w:rPr>
                <w:rFonts w:cs="Arial"/>
                <w:i/>
                <w:lang w:val="en"/>
              </w:rPr>
              <w:t xml:space="preserve"> </w:t>
            </w:r>
            <w:r w:rsidRPr="0075456D">
              <w:rPr>
                <w:rStyle w:val="hps"/>
                <w:rFonts w:cs="Arial"/>
                <w:i/>
                <w:lang w:val="en"/>
              </w:rPr>
              <w:t>only in</w:t>
            </w:r>
            <w:r w:rsidRPr="0075456D">
              <w:rPr>
                <w:rFonts w:cs="Arial"/>
                <w:i/>
                <w:lang w:val="en"/>
              </w:rPr>
              <w:t xml:space="preserve"> </w:t>
            </w:r>
            <w:r w:rsidRPr="0075456D">
              <w:rPr>
                <w:rStyle w:val="hps"/>
                <w:rFonts w:cs="Arial"/>
                <w:i/>
                <w:lang w:val="en"/>
              </w:rPr>
              <w:t>the country in which</w:t>
            </w:r>
            <w:r w:rsidRPr="0075456D">
              <w:rPr>
                <w:rFonts w:cs="Arial"/>
                <w:i/>
                <w:lang w:val="en"/>
              </w:rPr>
              <w:t xml:space="preserve"> </w:t>
            </w:r>
            <w:r w:rsidRPr="0075456D">
              <w:rPr>
                <w:rStyle w:val="hps"/>
                <w:rFonts w:cs="Arial"/>
                <w:i/>
                <w:lang w:val="en"/>
              </w:rPr>
              <w:t>the breeder</w:t>
            </w:r>
            <w:r w:rsidRPr="0075456D">
              <w:rPr>
                <w:rFonts w:cs="Arial"/>
                <w:i/>
                <w:lang w:val="en"/>
              </w:rPr>
              <w:t xml:space="preserve"> </w:t>
            </w:r>
            <w:r w:rsidRPr="0075456D">
              <w:rPr>
                <w:rStyle w:val="hps"/>
                <w:rFonts w:cs="Arial"/>
                <w:i/>
                <w:lang w:val="en"/>
              </w:rPr>
              <w:t>obtained a</w:t>
            </w:r>
            <w:r w:rsidRPr="0075456D">
              <w:rPr>
                <w:rFonts w:cs="Arial"/>
                <w:i/>
                <w:lang w:val="en"/>
              </w:rPr>
              <w:t xml:space="preserve"> </w:t>
            </w:r>
            <w:r w:rsidRPr="0075456D">
              <w:rPr>
                <w:rStyle w:val="hps"/>
                <w:rFonts w:cs="Arial"/>
                <w:i/>
                <w:lang w:val="en"/>
              </w:rPr>
              <w:t>title to a</w:t>
            </w:r>
            <w:r w:rsidRPr="0075456D">
              <w:rPr>
                <w:rFonts w:cs="Arial"/>
                <w:i/>
                <w:lang w:val="en"/>
              </w:rPr>
              <w:t xml:space="preserve"> new </w:t>
            </w:r>
            <w:r w:rsidRPr="0075456D">
              <w:rPr>
                <w:rStyle w:val="hps"/>
                <w:rFonts w:cs="Arial"/>
                <w:i/>
                <w:lang w:val="en"/>
              </w:rPr>
              <w:t>plant variety.  Therefore,</w:t>
            </w:r>
            <w:r w:rsidRPr="0075456D">
              <w:rPr>
                <w:rFonts w:cs="Arial"/>
                <w:i/>
                <w:lang w:val="en"/>
              </w:rPr>
              <w:t xml:space="preserve"> </w:t>
            </w:r>
            <w:r w:rsidRPr="0075456D">
              <w:rPr>
                <w:rStyle w:val="hps"/>
                <w:rFonts w:cs="Arial"/>
                <w:i/>
                <w:lang w:val="en"/>
              </w:rPr>
              <w:t>a</w:t>
            </w:r>
            <w:r w:rsidRPr="0075456D">
              <w:rPr>
                <w:rFonts w:cs="Arial"/>
                <w:i/>
                <w:lang w:val="en"/>
              </w:rPr>
              <w:t xml:space="preserve"> </w:t>
            </w:r>
            <w:r w:rsidRPr="0075456D">
              <w:rPr>
                <w:rStyle w:val="hps"/>
                <w:rFonts w:cs="Arial"/>
                <w:i/>
                <w:lang w:val="en"/>
              </w:rPr>
              <w:t>right granted</w:t>
            </w:r>
            <w:r w:rsidRPr="0075456D">
              <w:rPr>
                <w:rFonts w:cs="Arial"/>
                <w:i/>
                <w:lang w:val="en"/>
              </w:rPr>
              <w:t xml:space="preserve"> </w:t>
            </w:r>
            <w:r w:rsidRPr="0075456D">
              <w:rPr>
                <w:rStyle w:val="hps"/>
                <w:rFonts w:cs="Arial"/>
                <w:i/>
                <w:lang w:val="en"/>
              </w:rPr>
              <w:t>in</w:t>
            </w:r>
            <w:r w:rsidRPr="0075456D">
              <w:rPr>
                <w:rFonts w:cs="Arial"/>
                <w:i/>
                <w:lang w:val="en"/>
              </w:rPr>
              <w:t xml:space="preserve"> one </w:t>
            </w:r>
            <w:r w:rsidRPr="0075456D">
              <w:rPr>
                <w:rStyle w:val="hps"/>
                <w:rFonts w:cs="Arial"/>
                <w:i/>
                <w:lang w:val="en"/>
              </w:rPr>
              <w:t>territory,</w:t>
            </w:r>
            <w:r w:rsidRPr="0075456D">
              <w:rPr>
                <w:rFonts w:cs="Arial"/>
                <w:i/>
                <w:lang w:val="en"/>
              </w:rPr>
              <w:t xml:space="preserve"> </w:t>
            </w:r>
            <w:r w:rsidRPr="0075456D">
              <w:rPr>
                <w:rStyle w:val="hps"/>
                <w:rFonts w:cs="Arial"/>
                <w:i/>
                <w:lang w:val="en"/>
              </w:rPr>
              <w:t>as mentioned</w:t>
            </w:r>
            <w:r w:rsidRPr="0075456D">
              <w:rPr>
                <w:rFonts w:cs="Arial"/>
                <w:i/>
                <w:lang w:val="en"/>
              </w:rPr>
              <w:t xml:space="preserve"> </w:t>
            </w:r>
            <w:r w:rsidRPr="0075456D">
              <w:rPr>
                <w:rStyle w:val="hps"/>
                <w:rFonts w:cs="Arial"/>
                <w:i/>
                <w:lang w:val="en"/>
              </w:rPr>
              <w:t>in paragraph 4</w:t>
            </w:r>
            <w:r w:rsidRPr="0075456D">
              <w:rPr>
                <w:rFonts w:cs="Arial"/>
                <w:i/>
                <w:lang w:val="en"/>
              </w:rPr>
              <w:t xml:space="preserve">, </w:t>
            </w:r>
            <w:r w:rsidRPr="0075456D">
              <w:rPr>
                <w:rStyle w:val="hps"/>
                <w:rFonts w:cs="Arial"/>
                <w:i/>
                <w:lang w:val="en"/>
              </w:rPr>
              <w:t>cannot be extended to</w:t>
            </w:r>
            <w:r w:rsidRPr="0075456D">
              <w:rPr>
                <w:rFonts w:cs="Arial"/>
                <w:i/>
                <w:lang w:val="en"/>
              </w:rPr>
              <w:t xml:space="preserve"> </w:t>
            </w:r>
            <w:r w:rsidRPr="0075456D">
              <w:rPr>
                <w:rStyle w:val="hps"/>
                <w:rFonts w:cs="Arial"/>
                <w:i/>
                <w:lang w:val="en"/>
              </w:rPr>
              <w:t>other</w:t>
            </w:r>
            <w:r w:rsidRPr="0075456D">
              <w:rPr>
                <w:rFonts w:cs="Arial"/>
                <w:i/>
                <w:lang w:val="en"/>
              </w:rPr>
              <w:t xml:space="preserve"> </w:t>
            </w:r>
            <w:r w:rsidRPr="0075456D">
              <w:rPr>
                <w:rStyle w:val="hps"/>
                <w:rFonts w:cs="Arial"/>
                <w:i/>
                <w:lang w:val="en"/>
              </w:rPr>
              <w:t>territories</w:t>
            </w:r>
            <w:r w:rsidRPr="0075456D">
              <w:rPr>
                <w:rFonts w:cs="Arial"/>
                <w:i/>
                <w:lang w:val="en"/>
              </w:rPr>
              <w:t xml:space="preserve">, except </w:t>
            </w:r>
            <w:r w:rsidRPr="0075456D">
              <w:rPr>
                <w:rStyle w:val="hps"/>
                <w:rFonts w:cs="Arial"/>
                <w:i/>
                <w:lang w:val="en"/>
              </w:rPr>
              <w:t>where a property right</w:t>
            </w:r>
            <w:r w:rsidRPr="0075456D">
              <w:rPr>
                <w:rFonts w:cs="Arial"/>
                <w:i/>
                <w:lang w:val="en"/>
              </w:rPr>
              <w:t xml:space="preserve">, be it </w:t>
            </w:r>
            <w:r w:rsidRPr="0075456D">
              <w:rPr>
                <w:rStyle w:val="hps"/>
                <w:rFonts w:cs="Arial"/>
                <w:i/>
                <w:lang w:val="en"/>
              </w:rPr>
              <w:t>a breeder’s right</w:t>
            </w:r>
            <w:r w:rsidRPr="0075456D">
              <w:rPr>
                <w:rFonts w:cs="Arial"/>
                <w:i/>
                <w:lang w:val="en"/>
              </w:rPr>
              <w:t xml:space="preserve"> </w:t>
            </w:r>
            <w:r w:rsidRPr="0075456D">
              <w:rPr>
                <w:rStyle w:val="hps"/>
                <w:rFonts w:cs="Arial"/>
                <w:i/>
                <w:lang w:val="en"/>
              </w:rPr>
              <w:t>or any other kind</w:t>
            </w:r>
            <w:r w:rsidRPr="0075456D">
              <w:rPr>
                <w:rFonts w:cs="Arial"/>
                <w:i/>
                <w:lang w:val="en"/>
              </w:rPr>
              <w:t xml:space="preserve"> </w:t>
            </w:r>
            <w:r w:rsidRPr="0075456D">
              <w:rPr>
                <w:rStyle w:val="hps"/>
                <w:rFonts w:cs="Arial"/>
                <w:i/>
                <w:lang w:val="en"/>
              </w:rPr>
              <w:t>of property right</w:t>
            </w:r>
            <w:r w:rsidRPr="0075456D">
              <w:rPr>
                <w:rFonts w:cs="Arial"/>
                <w:i/>
                <w:lang w:val="en"/>
              </w:rPr>
              <w:t xml:space="preserve"> </w:t>
            </w:r>
            <w:r w:rsidRPr="0075456D">
              <w:rPr>
                <w:rStyle w:val="hps"/>
                <w:rFonts w:cs="Arial"/>
                <w:i/>
                <w:lang w:val="en"/>
              </w:rPr>
              <w:t>for that plant</w:t>
            </w:r>
            <w:r w:rsidRPr="0075456D">
              <w:rPr>
                <w:rFonts w:cs="Arial"/>
                <w:i/>
                <w:lang w:val="en"/>
              </w:rPr>
              <w:t xml:space="preserve"> </w:t>
            </w:r>
            <w:r w:rsidRPr="0075456D">
              <w:rPr>
                <w:rStyle w:val="hps"/>
                <w:rFonts w:cs="Arial"/>
                <w:i/>
                <w:lang w:val="en"/>
              </w:rPr>
              <w:t>variety,</w:t>
            </w:r>
            <w:r w:rsidRPr="0075456D">
              <w:rPr>
                <w:rFonts w:cs="Arial"/>
                <w:i/>
                <w:lang w:val="en"/>
              </w:rPr>
              <w:t xml:space="preserve"> is </w:t>
            </w:r>
            <w:r w:rsidRPr="0075456D">
              <w:rPr>
                <w:rStyle w:val="hps"/>
                <w:rFonts w:cs="Arial"/>
                <w:i/>
                <w:lang w:val="en"/>
              </w:rPr>
              <w:t>in force</w:t>
            </w:r>
            <w:r w:rsidRPr="0075456D">
              <w:rPr>
                <w:rFonts w:cs="Arial"/>
                <w:i/>
                <w:lang w:val="en"/>
              </w:rPr>
              <w:t xml:space="preserve"> </w:t>
            </w:r>
            <w:r w:rsidRPr="0075456D">
              <w:rPr>
                <w:rStyle w:val="hps"/>
                <w:rFonts w:cs="Arial"/>
                <w:i/>
                <w:lang w:val="en"/>
              </w:rPr>
              <w:t>in the other</w:t>
            </w:r>
            <w:r w:rsidRPr="0075456D">
              <w:rPr>
                <w:rFonts w:cs="Arial"/>
                <w:i/>
                <w:lang w:val="en"/>
              </w:rPr>
              <w:t xml:space="preserve"> </w:t>
            </w:r>
            <w:r w:rsidRPr="0075456D">
              <w:rPr>
                <w:rStyle w:val="hps"/>
                <w:rFonts w:cs="Arial"/>
                <w:i/>
                <w:lang w:val="en"/>
              </w:rPr>
              <w:t>territories.</w:t>
            </w:r>
          </w:p>
          <w:p w:rsidR="0075456D" w:rsidRPr="0075456D" w:rsidRDefault="0075456D" w:rsidP="0075456D">
            <w:pPr>
              <w:rPr>
                <w:rStyle w:val="hps"/>
                <w:rFonts w:cs="Arial"/>
                <w:i/>
                <w:lang w:val="en"/>
              </w:rPr>
            </w:pPr>
          </w:p>
          <w:p w:rsidR="0075456D" w:rsidRPr="0075456D" w:rsidRDefault="0075456D" w:rsidP="0075456D">
            <w:pPr>
              <w:rPr>
                <w:rStyle w:val="hps"/>
                <w:rFonts w:cs="Arial"/>
                <w:i/>
                <w:lang w:val="en"/>
              </w:rPr>
            </w:pPr>
            <w:r>
              <w:rPr>
                <w:rStyle w:val="hps"/>
                <w:rFonts w:cs="Arial"/>
                <w:i/>
                <w:lang w:val="en"/>
              </w:rPr>
              <w:t>“</w:t>
            </w:r>
            <w:r w:rsidRPr="0075456D">
              <w:rPr>
                <w:rStyle w:val="hps"/>
                <w:rFonts w:cs="Arial"/>
                <w:i/>
                <w:lang w:val="en"/>
              </w:rPr>
              <w:t>They have no</w:t>
            </w:r>
            <w:r w:rsidRPr="0075456D">
              <w:rPr>
                <w:rFonts w:cs="Arial"/>
                <w:i/>
                <w:lang w:val="en"/>
              </w:rPr>
              <w:t xml:space="preserve"> </w:t>
            </w:r>
            <w:r w:rsidRPr="0075456D">
              <w:rPr>
                <w:rStyle w:val="hps"/>
                <w:rFonts w:cs="Arial"/>
                <w:i/>
                <w:lang w:val="en"/>
              </w:rPr>
              <w:t>extraterritorial effect</w:t>
            </w:r>
            <w:r w:rsidRPr="0075456D">
              <w:rPr>
                <w:rFonts w:cs="Arial"/>
                <w:i/>
                <w:lang w:val="en"/>
              </w:rPr>
              <w:t xml:space="preserve"> </w:t>
            </w:r>
            <w:r w:rsidRPr="0075456D">
              <w:rPr>
                <w:rStyle w:val="hps"/>
                <w:rFonts w:cs="Arial"/>
                <w:i/>
                <w:lang w:val="en"/>
              </w:rPr>
              <w:t>unless</w:t>
            </w:r>
            <w:r w:rsidRPr="0075456D">
              <w:rPr>
                <w:rFonts w:cs="Arial"/>
                <w:i/>
                <w:lang w:val="en"/>
              </w:rPr>
              <w:t xml:space="preserve"> </w:t>
            </w:r>
            <w:r w:rsidRPr="0075456D">
              <w:rPr>
                <w:rStyle w:val="hps"/>
                <w:rFonts w:cs="Arial"/>
                <w:i/>
                <w:lang w:val="en"/>
              </w:rPr>
              <w:t>supranational</w:t>
            </w:r>
            <w:r w:rsidRPr="0075456D">
              <w:rPr>
                <w:rFonts w:cs="Arial"/>
                <w:i/>
                <w:lang w:val="en"/>
              </w:rPr>
              <w:t xml:space="preserve"> </w:t>
            </w:r>
            <w:r w:rsidRPr="0075456D">
              <w:rPr>
                <w:rStyle w:val="hps"/>
                <w:rFonts w:cs="Arial"/>
                <w:i/>
                <w:lang w:val="en"/>
              </w:rPr>
              <w:t>legislation</w:t>
            </w:r>
            <w:r w:rsidRPr="0075456D">
              <w:rPr>
                <w:rFonts w:cs="Arial"/>
                <w:i/>
                <w:lang w:val="en"/>
              </w:rPr>
              <w:t xml:space="preserve"> </w:t>
            </w:r>
            <w:r w:rsidRPr="0075456D">
              <w:rPr>
                <w:rStyle w:val="hps"/>
                <w:rFonts w:cs="Arial"/>
                <w:i/>
                <w:lang w:val="en"/>
              </w:rPr>
              <w:t>so provides</w:t>
            </w:r>
            <w:r w:rsidRPr="0075456D">
              <w:rPr>
                <w:rFonts w:cs="Arial"/>
                <w:i/>
                <w:lang w:val="en"/>
              </w:rPr>
              <w:t xml:space="preserve"> </w:t>
            </w:r>
            <w:r w:rsidRPr="0075456D">
              <w:rPr>
                <w:rStyle w:val="hps"/>
                <w:rFonts w:cs="Arial"/>
                <w:i/>
                <w:lang w:val="en"/>
              </w:rPr>
              <w:t>and</w:t>
            </w:r>
            <w:r w:rsidRPr="0075456D">
              <w:rPr>
                <w:rFonts w:cs="Arial"/>
                <w:i/>
                <w:lang w:val="en"/>
              </w:rPr>
              <w:t xml:space="preserve"> </w:t>
            </w:r>
            <w:r w:rsidRPr="0075456D">
              <w:rPr>
                <w:rStyle w:val="hps"/>
                <w:rFonts w:cs="Arial"/>
                <w:i/>
                <w:lang w:val="en"/>
              </w:rPr>
              <w:t>regulates</w:t>
            </w:r>
            <w:r w:rsidRPr="0075456D">
              <w:rPr>
                <w:rFonts w:cs="Arial"/>
                <w:i/>
                <w:lang w:val="en"/>
              </w:rPr>
              <w:t xml:space="preserve"> regional </w:t>
            </w:r>
            <w:r w:rsidRPr="0075456D">
              <w:rPr>
                <w:rStyle w:val="hps"/>
                <w:rFonts w:cs="Arial"/>
                <w:i/>
                <w:lang w:val="en"/>
              </w:rPr>
              <w:t>plant breeder’s</w:t>
            </w:r>
            <w:r w:rsidRPr="0075456D">
              <w:rPr>
                <w:rFonts w:cs="Arial"/>
                <w:i/>
                <w:lang w:val="en"/>
              </w:rPr>
              <w:t xml:space="preserve"> </w:t>
            </w:r>
            <w:r w:rsidRPr="0075456D">
              <w:rPr>
                <w:rStyle w:val="hps"/>
                <w:rFonts w:cs="Arial"/>
                <w:i/>
                <w:lang w:val="en"/>
              </w:rPr>
              <w:t>rights.</w:t>
            </w:r>
          </w:p>
          <w:p w:rsidR="0075456D" w:rsidRPr="0075456D" w:rsidRDefault="0075456D" w:rsidP="0075456D">
            <w:pPr>
              <w:rPr>
                <w:rStyle w:val="hps"/>
                <w:rFonts w:cs="Arial"/>
                <w:i/>
                <w:lang w:val="en"/>
              </w:rPr>
            </w:pPr>
          </w:p>
          <w:p w:rsidR="0075456D" w:rsidRPr="0075456D" w:rsidRDefault="0075456D" w:rsidP="0075456D">
            <w:pPr>
              <w:rPr>
                <w:rStyle w:val="hps"/>
                <w:rFonts w:cs="Arial"/>
                <w:i/>
                <w:lang w:val="en"/>
              </w:rPr>
            </w:pPr>
            <w:r>
              <w:rPr>
                <w:rStyle w:val="hps"/>
                <w:rFonts w:cs="Arial"/>
                <w:i/>
                <w:lang w:val="en"/>
              </w:rPr>
              <w:t>“</w:t>
            </w:r>
            <w:r w:rsidRPr="0075456D">
              <w:rPr>
                <w:rStyle w:val="hps"/>
                <w:rFonts w:cs="Arial"/>
                <w:i/>
                <w:lang w:val="en"/>
              </w:rPr>
              <w:t>Therefore</w:t>
            </w:r>
            <w:r w:rsidRPr="0075456D">
              <w:rPr>
                <w:rFonts w:cs="Arial"/>
                <w:i/>
                <w:lang w:val="en"/>
              </w:rPr>
              <w:t xml:space="preserve">, in paragraph 4 the text </w:t>
            </w:r>
            <w:r w:rsidRPr="0075456D">
              <w:rPr>
                <w:rStyle w:val="hps"/>
                <w:rFonts w:cs="Arial"/>
                <w:i/>
                <w:lang w:val="en"/>
              </w:rPr>
              <w:t xml:space="preserve">as from </w:t>
            </w:r>
            <w:r>
              <w:rPr>
                <w:rStyle w:val="hps"/>
                <w:rFonts w:cs="Arial"/>
                <w:i/>
                <w:lang w:val="en"/>
              </w:rPr>
              <w:t>‘</w:t>
            </w:r>
            <w:r w:rsidRPr="0075456D">
              <w:rPr>
                <w:rFonts w:cs="Arial"/>
                <w:i/>
                <w:lang w:val="en"/>
              </w:rPr>
              <w:t xml:space="preserve">...... </w:t>
            </w:r>
            <w:r w:rsidRPr="0075456D">
              <w:rPr>
                <w:rStyle w:val="hps"/>
                <w:rFonts w:cs="Arial"/>
                <w:i/>
                <w:lang w:val="en"/>
              </w:rPr>
              <w:t>and</w:t>
            </w:r>
            <w:r w:rsidRPr="0075456D">
              <w:rPr>
                <w:rFonts w:cs="Arial"/>
                <w:i/>
                <w:lang w:val="en"/>
              </w:rPr>
              <w:t xml:space="preserve"> </w:t>
            </w:r>
            <w:r w:rsidRPr="0075456D">
              <w:rPr>
                <w:rStyle w:val="hps"/>
                <w:rFonts w:cs="Arial"/>
                <w:i/>
                <w:lang w:val="en"/>
              </w:rPr>
              <w:t>in</w:t>
            </w:r>
            <w:r w:rsidRPr="0075456D">
              <w:rPr>
                <w:rFonts w:cs="Arial"/>
                <w:i/>
                <w:lang w:val="en"/>
              </w:rPr>
              <w:t xml:space="preserve"> </w:t>
            </w:r>
            <w:r w:rsidRPr="0075456D">
              <w:rPr>
                <w:rStyle w:val="hps"/>
                <w:rFonts w:cs="Arial"/>
                <w:i/>
                <w:lang w:val="en"/>
              </w:rPr>
              <w:t>other</w:t>
            </w:r>
            <w:r w:rsidRPr="0075456D">
              <w:rPr>
                <w:rFonts w:cs="Arial"/>
                <w:i/>
                <w:lang w:val="en"/>
              </w:rPr>
              <w:t xml:space="preserve"> </w:t>
            </w:r>
            <w:r w:rsidRPr="0075456D">
              <w:rPr>
                <w:rStyle w:val="hps"/>
                <w:rFonts w:cs="Arial"/>
                <w:i/>
                <w:lang w:val="en"/>
              </w:rPr>
              <w:t>territories</w:t>
            </w:r>
            <w:r>
              <w:rPr>
                <w:rFonts w:cs="Arial"/>
                <w:i/>
                <w:lang w:val="en"/>
              </w:rPr>
              <w:t>’</w:t>
            </w:r>
            <w:r w:rsidRPr="0075456D">
              <w:rPr>
                <w:rFonts w:cs="Arial"/>
                <w:i/>
                <w:lang w:val="en"/>
              </w:rPr>
              <w:t xml:space="preserve"> </w:t>
            </w:r>
            <w:r w:rsidRPr="0075456D">
              <w:rPr>
                <w:rStyle w:val="hps"/>
                <w:rFonts w:cs="Arial"/>
                <w:i/>
                <w:lang w:val="en"/>
              </w:rPr>
              <w:t>until</w:t>
            </w:r>
            <w:r w:rsidRPr="0075456D">
              <w:rPr>
                <w:rFonts w:cs="Arial"/>
                <w:i/>
                <w:lang w:val="en"/>
              </w:rPr>
              <w:t xml:space="preserve"> </w:t>
            </w:r>
            <w:r w:rsidRPr="0075456D">
              <w:rPr>
                <w:rStyle w:val="hps"/>
                <w:rFonts w:cs="Arial"/>
                <w:i/>
                <w:lang w:val="en"/>
              </w:rPr>
              <w:t>the end</w:t>
            </w:r>
            <w:r w:rsidRPr="0075456D">
              <w:rPr>
                <w:rFonts w:cs="Arial"/>
                <w:i/>
                <w:lang w:val="en"/>
              </w:rPr>
              <w:t xml:space="preserve"> should be </w:t>
            </w:r>
            <w:r w:rsidRPr="0075456D">
              <w:rPr>
                <w:rStyle w:val="hps"/>
                <w:rFonts w:cs="Arial"/>
                <w:i/>
                <w:lang w:val="en"/>
              </w:rPr>
              <w:t>deleted.</w:t>
            </w:r>
          </w:p>
          <w:p w:rsidR="0075456D" w:rsidRPr="0075456D" w:rsidRDefault="0075456D" w:rsidP="0075456D">
            <w:pPr>
              <w:rPr>
                <w:rStyle w:val="hps"/>
                <w:rFonts w:cs="Arial"/>
                <w:i/>
                <w:lang w:val="en"/>
              </w:rPr>
            </w:pPr>
          </w:p>
          <w:p w:rsidR="0075456D" w:rsidRPr="0075456D" w:rsidRDefault="0075456D" w:rsidP="0075456D">
            <w:pPr>
              <w:pStyle w:val="ListParagraph"/>
              <w:numPr>
                <w:ilvl w:val="0"/>
                <w:numId w:val="2"/>
              </w:numPr>
              <w:spacing w:line="276" w:lineRule="auto"/>
              <w:rPr>
                <w:rStyle w:val="hps"/>
                <w:rFonts w:cs="Arial"/>
                <w:i/>
                <w:lang w:val="en"/>
              </w:rPr>
            </w:pPr>
            <w:r>
              <w:rPr>
                <w:rStyle w:val="hps"/>
                <w:rFonts w:cs="Arial"/>
                <w:i/>
                <w:lang w:val="en"/>
              </w:rPr>
              <w:t>“</w:t>
            </w:r>
            <w:r w:rsidRPr="0075456D">
              <w:rPr>
                <w:rStyle w:val="hps"/>
                <w:rFonts w:cs="Arial"/>
                <w:i/>
                <w:lang w:val="en"/>
              </w:rPr>
              <w:t>For exhaustion of a breeder’s right, the territory must have previously enacted legislation which grants such rights and</w:t>
            </w:r>
            <w:r w:rsidRPr="0075456D">
              <w:rPr>
                <w:rFonts w:cs="Arial"/>
                <w:i/>
                <w:lang w:val="en"/>
              </w:rPr>
              <w:t xml:space="preserve"> </w:t>
            </w:r>
            <w:r w:rsidRPr="0075456D">
              <w:rPr>
                <w:rStyle w:val="hps"/>
                <w:rFonts w:cs="Arial"/>
                <w:i/>
                <w:lang w:val="en"/>
              </w:rPr>
              <w:t>protects</w:t>
            </w:r>
            <w:r w:rsidRPr="0075456D">
              <w:rPr>
                <w:rFonts w:cs="Arial"/>
                <w:i/>
                <w:lang w:val="en"/>
              </w:rPr>
              <w:t xml:space="preserve"> </w:t>
            </w:r>
            <w:r w:rsidRPr="0075456D">
              <w:rPr>
                <w:rStyle w:val="hps"/>
                <w:rFonts w:cs="Arial"/>
                <w:i/>
                <w:lang w:val="en"/>
              </w:rPr>
              <w:t>the</w:t>
            </w:r>
            <w:r w:rsidRPr="0075456D">
              <w:rPr>
                <w:rFonts w:cs="Arial"/>
                <w:i/>
                <w:lang w:val="en"/>
              </w:rPr>
              <w:t xml:space="preserve"> </w:t>
            </w:r>
            <w:r w:rsidRPr="0075456D">
              <w:rPr>
                <w:rStyle w:val="hps"/>
                <w:rFonts w:cs="Arial"/>
                <w:i/>
                <w:lang w:val="en"/>
              </w:rPr>
              <w:t>genus and species</w:t>
            </w:r>
            <w:r w:rsidRPr="0075456D">
              <w:rPr>
                <w:rFonts w:cs="Arial"/>
                <w:i/>
                <w:lang w:val="en"/>
              </w:rPr>
              <w:t xml:space="preserve"> </w:t>
            </w:r>
            <w:r w:rsidRPr="0075456D">
              <w:rPr>
                <w:rStyle w:val="hps"/>
                <w:rFonts w:cs="Arial"/>
                <w:i/>
                <w:lang w:val="en"/>
              </w:rPr>
              <w:t>as</w:t>
            </w:r>
            <w:r w:rsidRPr="0075456D">
              <w:rPr>
                <w:rFonts w:cs="Arial"/>
                <w:i/>
                <w:lang w:val="en"/>
              </w:rPr>
              <w:t xml:space="preserve"> well as </w:t>
            </w:r>
            <w:r w:rsidRPr="0075456D">
              <w:rPr>
                <w:rStyle w:val="hps"/>
                <w:rFonts w:cs="Arial"/>
                <w:i/>
                <w:lang w:val="en"/>
              </w:rPr>
              <w:t>varieties</w:t>
            </w:r>
            <w:r w:rsidRPr="0075456D">
              <w:rPr>
                <w:rFonts w:cs="Arial"/>
                <w:i/>
                <w:lang w:val="en"/>
              </w:rPr>
              <w:t xml:space="preserve"> </w:t>
            </w:r>
            <w:r w:rsidRPr="0075456D">
              <w:rPr>
                <w:rStyle w:val="hps"/>
                <w:rFonts w:cs="Arial"/>
                <w:i/>
                <w:lang w:val="en"/>
              </w:rPr>
              <w:t>owned by a breeder.</w:t>
            </w:r>
            <w:r w:rsidRPr="0075456D">
              <w:rPr>
                <w:rFonts w:cs="Arial"/>
                <w:i/>
                <w:lang w:val="en"/>
              </w:rPr>
              <w:t xml:space="preserve"> </w:t>
            </w:r>
            <w:r w:rsidRPr="0075456D">
              <w:rPr>
                <w:rStyle w:val="hps"/>
                <w:rFonts w:cs="Arial"/>
                <w:i/>
                <w:lang w:val="en"/>
              </w:rPr>
              <w:t>If the right</w:t>
            </w:r>
            <w:r w:rsidRPr="0075456D">
              <w:rPr>
                <w:rFonts w:cs="Arial"/>
                <w:i/>
                <w:lang w:val="en"/>
              </w:rPr>
              <w:t xml:space="preserve"> </w:t>
            </w:r>
            <w:r w:rsidRPr="0075456D">
              <w:rPr>
                <w:rStyle w:val="hps"/>
                <w:rFonts w:cs="Arial"/>
                <w:i/>
                <w:lang w:val="en"/>
              </w:rPr>
              <w:t>has not been granted, it cannot be exhausted, as in the examples</w:t>
            </w:r>
            <w:r w:rsidRPr="0075456D">
              <w:rPr>
                <w:rFonts w:cs="Arial"/>
                <w:i/>
                <w:lang w:val="en"/>
              </w:rPr>
              <w:t xml:space="preserve"> </w:t>
            </w:r>
            <w:r w:rsidRPr="0075456D">
              <w:rPr>
                <w:rStyle w:val="hps"/>
                <w:rFonts w:cs="Arial"/>
                <w:i/>
                <w:lang w:val="en"/>
              </w:rPr>
              <w:t>cited in</w:t>
            </w:r>
            <w:r w:rsidRPr="0075456D">
              <w:rPr>
                <w:rFonts w:cs="Arial"/>
                <w:i/>
                <w:lang w:val="en"/>
              </w:rPr>
              <w:t xml:space="preserve"> paragraphs 4(</w:t>
            </w:r>
            <w:r w:rsidRPr="0075456D">
              <w:rPr>
                <w:rStyle w:val="hps"/>
                <w:rFonts w:cs="Arial"/>
                <w:i/>
                <w:lang w:val="en"/>
              </w:rPr>
              <w:t>i</w:t>
            </w:r>
            <w:r w:rsidRPr="0075456D">
              <w:rPr>
                <w:rFonts w:cs="Arial"/>
                <w:i/>
                <w:lang w:val="en"/>
              </w:rPr>
              <w:t xml:space="preserve">) </w:t>
            </w:r>
            <w:r w:rsidRPr="0075456D">
              <w:rPr>
                <w:rStyle w:val="hps"/>
                <w:rFonts w:cs="Arial"/>
                <w:i/>
                <w:lang w:val="en"/>
              </w:rPr>
              <w:t>and</w:t>
            </w:r>
            <w:r w:rsidRPr="0075456D">
              <w:rPr>
                <w:rFonts w:cs="Arial"/>
                <w:i/>
                <w:lang w:val="en"/>
              </w:rPr>
              <w:t xml:space="preserve"> (</w:t>
            </w:r>
            <w:r w:rsidRPr="0075456D">
              <w:rPr>
                <w:rStyle w:val="hps"/>
                <w:rFonts w:cs="Arial"/>
                <w:i/>
                <w:lang w:val="en"/>
              </w:rPr>
              <w:t>ii</w:t>
            </w:r>
            <w:r w:rsidRPr="0075456D">
              <w:rPr>
                <w:rFonts w:cs="Arial"/>
                <w:i/>
                <w:lang w:val="en"/>
              </w:rPr>
              <w:t xml:space="preserve">) </w:t>
            </w:r>
            <w:r w:rsidRPr="0075456D">
              <w:rPr>
                <w:rStyle w:val="hps"/>
                <w:rFonts w:cs="Arial"/>
                <w:i/>
                <w:lang w:val="en"/>
              </w:rPr>
              <w:t>deriving</w:t>
            </w:r>
            <w:r w:rsidRPr="0075456D">
              <w:rPr>
                <w:rFonts w:cs="Arial"/>
                <w:i/>
                <w:lang w:val="en"/>
              </w:rPr>
              <w:t xml:space="preserve"> </w:t>
            </w:r>
            <w:r w:rsidRPr="0075456D">
              <w:rPr>
                <w:rStyle w:val="hps"/>
                <w:rFonts w:cs="Arial"/>
                <w:i/>
                <w:lang w:val="en"/>
              </w:rPr>
              <w:t>from</w:t>
            </w:r>
            <w:r w:rsidRPr="0075456D">
              <w:rPr>
                <w:rFonts w:cs="Arial"/>
                <w:i/>
                <w:lang w:val="en"/>
              </w:rPr>
              <w:t xml:space="preserve"> </w:t>
            </w:r>
            <w:r w:rsidRPr="0075456D">
              <w:rPr>
                <w:rStyle w:val="hps"/>
                <w:rFonts w:cs="Arial"/>
                <w:i/>
                <w:lang w:val="en"/>
              </w:rPr>
              <w:t>Article 16 of the</w:t>
            </w:r>
            <w:r w:rsidRPr="0075456D">
              <w:rPr>
                <w:rFonts w:cs="Arial"/>
                <w:i/>
                <w:lang w:val="en"/>
              </w:rPr>
              <w:t xml:space="preserve"> UPOV </w:t>
            </w:r>
            <w:r w:rsidRPr="0075456D">
              <w:rPr>
                <w:rStyle w:val="hps"/>
                <w:rFonts w:cs="Arial"/>
                <w:i/>
                <w:lang w:val="en"/>
              </w:rPr>
              <w:t>Convention</w:t>
            </w:r>
            <w:r w:rsidRPr="0075456D">
              <w:rPr>
                <w:rFonts w:cs="Arial"/>
                <w:i/>
                <w:lang w:val="en"/>
              </w:rPr>
              <w:t xml:space="preserve"> of </w:t>
            </w:r>
            <w:r w:rsidRPr="0075456D">
              <w:rPr>
                <w:rStyle w:val="hps"/>
                <w:rFonts w:cs="Arial"/>
                <w:i/>
                <w:lang w:val="en"/>
              </w:rPr>
              <w:t xml:space="preserve">1991. </w:t>
            </w:r>
            <w:r w:rsidRPr="0075456D">
              <w:rPr>
                <w:rFonts w:cs="Arial"/>
                <w:i/>
                <w:lang w:val="en"/>
              </w:rPr>
              <w:t xml:space="preserve"> These examples should </w:t>
            </w:r>
            <w:r w:rsidRPr="0075456D">
              <w:rPr>
                <w:rStyle w:val="hps"/>
                <w:rFonts w:cs="Arial"/>
                <w:i/>
                <w:lang w:val="en"/>
              </w:rPr>
              <w:t>therefore</w:t>
            </w:r>
            <w:r w:rsidRPr="0075456D">
              <w:rPr>
                <w:rFonts w:cs="Arial"/>
                <w:i/>
                <w:lang w:val="en"/>
              </w:rPr>
              <w:t xml:space="preserve"> </w:t>
            </w:r>
            <w:r w:rsidRPr="0075456D">
              <w:rPr>
                <w:rStyle w:val="hps"/>
                <w:rFonts w:cs="Arial"/>
                <w:i/>
                <w:lang w:val="en"/>
              </w:rPr>
              <w:t>be removed.</w:t>
            </w:r>
          </w:p>
          <w:p w:rsidR="0075456D" w:rsidRPr="0075456D" w:rsidRDefault="0075456D" w:rsidP="0075456D">
            <w:pPr>
              <w:pStyle w:val="ListParagraph"/>
              <w:keepNext/>
              <w:numPr>
                <w:ilvl w:val="0"/>
                <w:numId w:val="2"/>
              </w:numPr>
              <w:spacing w:line="276" w:lineRule="auto"/>
              <w:rPr>
                <w:i/>
              </w:rPr>
            </w:pPr>
            <w:r w:rsidRPr="0075456D">
              <w:rPr>
                <w:rFonts w:cs="Arial"/>
                <w:i/>
                <w:lang w:val="en"/>
              </w:rPr>
              <w:t>“A</w:t>
            </w:r>
            <w:r w:rsidRPr="0075456D">
              <w:rPr>
                <w:rStyle w:val="hps"/>
                <w:rFonts w:cs="Arial"/>
                <w:i/>
                <w:lang w:val="en"/>
              </w:rPr>
              <w:t xml:space="preserve"> country</w:t>
            </w:r>
            <w:r w:rsidRPr="0075456D">
              <w:rPr>
                <w:rFonts w:cs="Arial"/>
                <w:i/>
                <w:lang w:val="en"/>
              </w:rPr>
              <w:t xml:space="preserve"> </w:t>
            </w:r>
            <w:r w:rsidRPr="0075456D">
              <w:rPr>
                <w:rStyle w:val="hps"/>
                <w:rFonts w:cs="Arial"/>
                <w:i/>
                <w:lang w:val="en"/>
              </w:rPr>
              <w:t>may not consider</w:t>
            </w:r>
            <w:r w:rsidRPr="0075456D">
              <w:rPr>
                <w:rFonts w:cs="Arial"/>
                <w:i/>
                <w:lang w:val="en"/>
              </w:rPr>
              <w:t xml:space="preserve"> </w:t>
            </w:r>
            <w:r w:rsidRPr="0075456D">
              <w:rPr>
                <w:rStyle w:val="hps"/>
                <w:rFonts w:cs="Arial"/>
                <w:i/>
                <w:lang w:val="en"/>
              </w:rPr>
              <w:t>it necessary for</w:t>
            </w:r>
            <w:r w:rsidRPr="0075456D">
              <w:rPr>
                <w:rFonts w:cs="Arial"/>
                <w:i/>
                <w:lang w:val="en"/>
              </w:rPr>
              <w:t xml:space="preserve"> its </w:t>
            </w:r>
            <w:r w:rsidRPr="0075456D">
              <w:rPr>
                <w:rStyle w:val="hps"/>
                <w:rFonts w:cs="Arial"/>
                <w:i/>
                <w:lang w:val="en"/>
              </w:rPr>
              <w:t>domestic policy</w:t>
            </w:r>
            <w:r w:rsidRPr="0075456D">
              <w:rPr>
                <w:rFonts w:cs="Arial"/>
                <w:i/>
                <w:lang w:val="en"/>
              </w:rPr>
              <w:t xml:space="preserve"> </w:t>
            </w:r>
            <w:r w:rsidRPr="0075456D">
              <w:rPr>
                <w:rStyle w:val="hps"/>
                <w:rFonts w:cs="Arial"/>
                <w:i/>
                <w:lang w:val="en"/>
              </w:rPr>
              <w:t>to protect plant varieties</w:t>
            </w:r>
            <w:r w:rsidRPr="0075456D">
              <w:rPr>
                <w:rFonts w:cs="Arial"/>
                <w:i/>
                <w:lang w:val="en"/>
              </w:rPr>
              <w:t xml:space="preserve"> </w:t>
            </w:r>
            <w:r w:rsidRPr="0075456D">
              <w:rPr>
                <w:rStyle w:val="hps"/>
                <w:rFonts w:cs="Arial"/>
                <w:i/>
                <w:lang w:val="en"/>
              </w:rPr>
              <w:t>or to consider the</w:t>
            </w:r>
            <w:r w:rsidRPr="0075456D">
              <w:rPr>
                <w:rFonts w:cs="Arial"/>
                <w:i/>
                <w:lang w:val="en"/>
              </w:rPr>
              <w:t xml:space="preserve"> </w:t>
            </w:r>
            <w:r w:rsidRPr="0075456D">
              <w:rPr>
                <w:rStyle w:val="hps"/>
                <w:rFonts w:cs="Arial"/>
                <w:i/>
                <w:lang w:val="en"/>
              </w:rPr>
              <w:t>escalation</w:t>
            </w:r>
            <w:r w:rsidRPr="0075456D">
              <w:rPr>
                <w:rFonts w:cs="Arial"/>
                <w:i/>
                <w:lang w:val="en"/>
              </w:rPr>
              <w:t xml:space="preserve"> </w:t>
            </w:r>
            <w:r w:rsidRPr="0075456D">
              <w:rPr>
                <w:rStyle w:val="hps"/>
                <w:rFonts w:cs="Arial"/>
                <w:i/>
                <w:lang w:val="en"/>
              </w:rPr>
              <w:t>of protection,</w:t>
            </w:r>
            <w:r w:rsidRPr="0075456D">
              <w:rPr>
                <w:rFonts w:cs="Arial"/>
                <w:i/>
                <w:lang w:val="en"/>
              </w:rPr>
              <w:t xml:space="preserve"> </w:t>
            </w:r>
            <w:r w:rsidRPr="0075456D">
              <w:rPr>
                <w:rStyle w:val="hps"/>
                <w:rFonts w:cs="Arial"/>
                <w:i/>
                <w:lang w:val="en"/>
              </w:rPr>
              <w:t>as</w:t>
            </w:r>
            <w:r w:rsidRPr="0075456D">
              <w:rPr>
                <w:rFonts w:cs="Arial"/>
                <w:i/>
                <w:lang w:val="en"/>
              </w:rPr>
              <w:t xml:space="preserve"> </w:t>
            </w:r>
            <w:r w:rsidRPr="0075456D">
              <w:rPr>
                <w:rStyle w:val="hps"/>
                <w:rFonts w:cs="Arial"/>
                <w:i/>
                <w:lang w:val="en"/>
              </w:rPr>
              <w:t>did</w:t>
            </w:r>
            <w:r w:rsidRPr="0075456D">
              <w:rPr>
                <w:rFonts w:cs="Arial"/>
                <w:i/>
                <w:lang w:val="en"/>
              </w:rPr>
              <w:t xml:space="preserve"> </w:t>
            </w:r>
            <w:r w:rsidRPr="0075456D">
              <w:rPr>
                <w:rStyle w:val="hps"/>
                <w:rFonts w:cs="Arial"/>
                <w:i/>
                <w:lang w:val="en"/>
              </w:rPr>
              <w:t>many countries that</w:t>
            </w:r>
            <w:r w:rsidRPr="0075456D">
              <w:rPr>
                <w:rFonts w:cs="Arial"/>
                <w:i/>
                <w:lang w:val="en"/>
              </w:rPr>
              <w:t xml:space="preserve"> </w:t>
            </w:r>
            <w:r w:rsidRPr="0075456D">
              <w:rPr>
                <w:rStyle w:val="hps"/>
                <w:rFonts w:cs="Arial"/>
                <w:i/>
                <w:lang w:val="en"/>
              </w:rPr>
              <w:t>have acceded to</w:t>
            </w:r>
            <w:r w:rsidRPr="0075456D">
              <w:rPr>
                <w:rFonts w:cs="Arial"/>
                <w:i/>
                <w:lang w:val="en"/>
              </w:rPr>
              <w:t xml:space="preserve"> the </w:t>
            </w:r>
            <w:r w:rsidRPr="0075456D">
              <w:rPr>
                <w:rStyle w:val="hps"/>
                <w:rFonts w:cs="Arial"/>
                <w:i/>
                <w:lang w:val="en"/>
              </w:rPr>
              <w:t>UPOV</w:t>
            </w:r>
            <w:r w:rsidRPr="0075456D">
              <w:rPr>
                <w:rFonts w:cs="Arial"/>
                <w:i/>
                <w:lang w:val="en"/>
              </w:rPr>
              <w:t xml:space="preserve"> </w:t>
            </w:r>
            <w:r w:rsidRPr="0075456D">
              <w:rPr>
                <w:rStyle w:val="hps"/>
                <w:rFonts w:cs="Arial"/>
                <w:i/>
                <w:lang w:val="en"/>
              </w:rPr>
              <w:t>1978</w:t>
            </w:r>
            <w:r w:rsidRPr="0075456D">
              <w:rPr>
                <w:rFonts w:cs="Arial"/>
                <w:i/>
                <w:lang w:val="en"/>
              </w:rPr>
              <w:t xml:space="preserve"> </w:t>
            </w:r>
            <w:r w:rsidRPr="0075456D">
              <w:rPr>
                <w:rStyle w:val="hps"/>
                <w:rFonts w:cs="Arial"/>
                <w:i/>
                <w:lang w:val="en"/>
              </w:rPr>
              <w:t>Act</w:t>
            </w:r>
            <w:r w:rsidRPr="0075456D">
              <w:rPr>
                <w:rFonts w:cs="Arial"/>
                <w:i/>
                <w:lang w:val="en"/>
              </w:rPr>
              <w:t xml:space="preserve"> or </w:t>
            </w:r>
            <w:r w:rsidRPr="0075456D">
              <w:rPr>
                <w:rStyle w:val="hps"/>
                <w:rFonts w:cs="Arial"/>
                <w:i/>
                <w:lang w:val="en"/>
              </w:rPr>
              <w:t>to protect</w:t>
            </w:r>
            <w:r w:rsidRPr="0075456D">
              <w:rPr>
                <w:rFonts w:cs="Arial"/>
                <w:i/>
                <w:lang w:val="en"/>
              </w:rPr>
              <w:t xml:space="preserve"> </w:t>
            </w:r>
            <w:r w:rsidRPr="0075456D">
              <w:rPr>
                <w:rStyle w:val="hps"/>
                <w:rFonts w:cs="Arial"/>
                <w:i/>
                <w:lang w:val="en"/>
              </w:rPr>
              <w:t>the breeder’s</w:t>
            </w:r>
            <w:r w:rsidRPr="0075456D">
              <w:rPr>
                <w:rFonts w:cs="Arial"/>
                <w:i/>
                <w:lang w:val="en"/>
              </w:rPr>
              <w:t xml:space="preserve"> </w:t>
            </w:r>
            <w:r w:rsidRPr="0075456D">
              <w:rPr>
                <w:rStyle w:val="hps"/>
                <w:rFonts w:cs="Arial"/>
                <w:i/>
                <w:lang w:val="en"/>
              </w:rPr>
              <w:t>right by</w:t>
            </w:r>
            <w:r w:rsidRPr="0075456D">
              <w:rPr>
                <w:rFonts w:cs="Arial"/>
                <w:i/>
                <w:lang w:val="en"/>
              </w:rPr>
              <w:t xml:space="preserve"> </w:t>
            </w:r>
            <w:r w:rsidRPr="0075456D">
              <w:rPr>
                <w:rStyle w:val="hps"/>
                <w:rFonts w:cs="Arial"/>
                <w:i/>
                <w:lang w:val="en"/>
              </w:rPr>
              <w:t>a different system.</w:t>
            </w:r>
            <w:r w:rsidRPr="0075456D">
              <w:rPr>
                <w:rFonts w:cs="Arial"/>
                <w:i/>
                <w:lang w:val="en"/>
              </w:rPr>
              <w:t xml:space="preserve"> T</w:t>
            </w:r>
            <w:r w:rsidRPr="0075456D">
              <w:rPr>
                <w:rStyle w:val="hps"/>
                <w:rFonts w:cs="Arial"/>
                <w:i/>
                <w:lang w:val="en"/>
              </w:rPr>
              <w:t>herefore, not</w:t>
            </w:r>
            <w:r w:rsidRPr="0075456D">
              <w:rPr>
                <w:rFonts w:cs="Arial"/>
                <w:i/>
                <w:lang w:val="en"/>
              </w:rPr>
              <w:t xml:space="preserve"> </w:t>
            </w:r>
            <w:r w:rsidRPr="0075456D">
              <w:rPr>
                <w:rStyle w:val="hps"/>
                <w:rFonts w:cs="Arial"/>
                <w:i/>
                <w:lang w:val="en"/>
              </w:rPr>
              <w:t>all</w:t>
            </w:r>
            <w:r w:rsidRPr="0075456D">
              <w:rPr>
                <w:rFonts w:cs="Arial"/>
                <w:i/>
                <w:lang w:val="en"/>
              </w:rPr>
              <w:t xml:space="preserve"> </w:t>
            </w:r>
            <w:r w:rsidRPr="0075456D">
              <w:rPr>
                <w:rStyle w:val="hps"/>
                <w:rFonts w:cs="Arial"/>
                <w:i/>
                <w:lang w:val="en"/>
              </w:rPr>
              <w:t>propagating material</w:t>
            </w:r>
            <w:r w:rsidRPr="0075456D">
              <w:rPr>
                <w:rFonts w:cs="Arial"/>
                <w:i/>
                <w:lang w:val="en"/>
              </w:rPr>
              <w:t xml:space="preserve"> </w:t>
            </w:r>
            <w:r w:rsidRPr="0075456D">
              <w:rPr>
                <w:rStyle w:val="hps"/>
                <w:rFonts w:cs="Arial"/>
                <w:i/>
                <w:lang w:val="en"/>
              </w:rPr>
              <w:t>that</w:t>
            </w:r>
            <w:r w:rsidRPr="0075456D">
              <w:rPr>
                <w:rFonts w:cs="Arial"/>
                <w:i/>
                <w:lang w:val="en"/>
              </w:rPr>
              <w:t xml:space="preserve"> </w:t>
            </w:r>
            <w:r w:rsidRPr="0075456D">
              <w:rPr>
                <w:rStyle w:val="hps"/>
                <w:rFonts w:cs="Arial"/>
                <w:i/>
                <w:lang w:val="en"/>
              </w:rPr>
              <w:t>is marketed</w:t>
            </w:r>
            <w:r w:rsidRPr="0075456D">
              <w:rPr>
                <w:rFonts w:cs="Arial"/>
                <w:i/>
                <w:lang w:val="en"/>
              </w:rPr>
              <w:t xml:space="preserve"> </w:t>
            </w:r>
            <w:r w:rsidRPr="0075456D">
              <w:rPr>
                <w:rStyle w:val="hps"/>
                <w:rFonts w:cs="Arial"/>
                <w:i/>
                <w:lang w:val="en"/>
              </w:rPr>
              <w:t>or used</w:t>
            </w:r>
            <w:r w:rsidRPr="0075456D">
              <w:rPr>
                <w:rFonts w:cs="Arial"/>
                <w:i/>
                <w:lang w:val="en"/>
              </w:rPr>
              <w:t xml:space="preserve"> </w:t>
            </w:r>
            <w:r w:rsidRPr="0075456D">
              <w:rPr>
                <w:rStyle w:val="hps"/>
                <w:rFonts w:cs="Arial"/>
                <w:i/>
                <w:lang w:val="en"/>
              </w:rPr>
              <w:t>illegally act</w:t>
            </w:r>
            <w:r w:rsidRPr="0075456D">
              <w:rPr>
                <w:rFonts w:cs="Arial"/>
                <w:i/>
                <w:lang w:val="en"/>
              </w:rPr>
              <w:t xml:space="preserve"> </w:t>
            </w:r>
            <w:r w:rsidRPr="0075456D">
              <w:rPr>
                <w:rStyle w:val="hps"/>
                <w:rFonts w:cs="Arial"/>
                <w:i/>
                <w:lang w:val="en"/>
              </w:rPr>
              <w:t>constitutes</w:t>
            </w:r>
            <w:r w:rsidRPr="0075456D">
              <w:rPr>
                <w:rFonts w:cs="Arial"/>
                <w:i/>
                <w:lang w:val="en"/>
              </w:rPr>
              <w:t xml:space="preserve"> </w:t>
            </w:r>
            <w:r w:rsidRPr="0075456D">
              <w:rPr>
                <w:rStyle w:val="hps"/>
                <w:rFonts w:cs="Arial"/>
                <w:i/>
                <w:lang w:val="en"/>
              </w:rPr>
              <w:t>a violation</w:t>
            </w:r>
            <w:r w:rsidRPr="0075456D">
              <w:rPr>
                <w:rFonts w:cs="Arial"/>
                <w:i/>
                <w:lang w:val="en"/>
              </w:rPr>
              <w:t xml:space="preserve"> </w:t>
            </w:r>
            <w:r w:rsidRPr="0075456D">
              <w:rPr>
                <w:rStyle w:val="hps"/>
                <w:rFonts w:cs="Arial"/>
                <w:i/>
                <w:lang w:val="en"/>
              </w:rPr>
              <w:t>of plant breeder’s right</w:t>
            </w:r>
            <w:r w:rsidRPr="0075456D">
              <w:rPr>
                <w:rFonts w:cs="Arial"/>
                <w:i/>
                <w:lang w:val="en"/>
              </w:rPr>
              <w:t xml:space="preserve"> </w:t>
            </w:r>
            <w:r w:rsidRPr="0075456D">
              <w:rPr>
                <w:rStyle w:val="hps"/>
                <w:rFonts w:cs="Arial"/>
                <w:i/>
                <w:lang w:val="en"/>
              </w:rPr>
              <w:t>or</w:t>
            </w:r>
            <w:r w:rsidRPr="0075456D">
              <w:rPr>
                <w:rFonts w:cs="Arial"/>
                <w:i/>
                <w:lang w:val="en"/>
              </w:rPr>
              <w:t xml:space="preserve"> </w:t>
            </w:r>
            <w:r w:rsidRPr="0075456D">
              <w:rPr>
                <w:rStyle w:val="hps"/>
                <w:rFonts w:cs="Arial"/>
                <w:i/>
                <w:lang w:val="en"/>
              </w:rPr>
              <w:t>‘</w:t>
            </w:r>
            <w:r w:rsidRPr="0075456D">
              <w:rPr>
                <w:rFonts w:cs="Arial"/>
                <w:i/>
                <w:lang w:val="en"/>
              </w:rPr>
              <w:t>unauthorized use’</w:t>
            </w:r>
            <w:r w:rsidRPr="0075456D">
              <w:rPr>
                <w:rStyle w:val="hps"/>
                <w:rFonts w:cs="Arial"/>
                <w:i/>
                <w:lang w:val="en"/>
              </w:rPr>
              <w:t>.”</w:t>
            </w:r>
          </w:p>
          <w:p w:rsidR="00F83FF4" w:rsidRDefault="00F83FF4" w:rsidP="007A4191">
            <w:pPr>
              <w:keepNext/>
              <w:rPr>
                <w:i/>
              </w:rPr>
            </w:pPr>
          </w:p>
          <w:p w:rsidR="0075456D" w:rsidRPr="00DC2662" w:rsidRDefault="0075456D" w:rsidP="007A4191">
            <w:pPr>
              <w:keepNext/>
              <w:rPr>
                <w:i/>
              </w:rPr>
            </w:pPr>
            <w:r>
              <w:rPr>
                <w:i/>
              </w:rPr>
              <w:t>“</w:t>
            </w:r>
            <w:r w:rsidRPr="0075456D">
              <w:rPr>
                <w:i/>
              </w:rPr>
              <w:t>If plant breeders’ rights do not exist because the country does not protect plant varieties, or species or genus</w:t>
            </w:r>
            <w:r>
              <w:rPr>
                <w:i/>
              </w:rPr>
              <w:t>, there is no ‘unauthorized use’</w:t>
            </w:r>
            <w:r w:rsidRPr="0075456D">
              <w:rPr>
                <w:i/>
              </w:rPr>
              <w:t>.</w:t>
            </w:r>
            <w:r>
              <w:rPr>
                <w:i/>
              </w:rPr>
              <w:t>”</w:t>
            </w:r>
          </w:p>
        </w:tc>
      </w:tr>
    </w:tbl>
    <w:p w:rsidR="00DD213A" w:rsidRDefault="00DD213A">
      <w:r>
        <w:br w:type="page"/>
      </w:r>
    </w:p>
    <w:tbl>
      <w:tblPr>
        <w:tblStyle w:val="TableGrid"/>
        <w:tblW w:w="0" w:type="auto"/>
        <w:tblLook w:val="04A0" w:firstRow="1" w:lastRow="0" w:firstColumn="1" w:lastColumn="0" w:noHBand="0" w:noVBand="1"/>
      </w:tblPr>
      <w:tblGrid>
        <w:gridCol w:w="9855"/>
      </w:tblGrid>
      <w:tr w:rsidR="007A4191" w:rsidRPr="00DC2662" w:rsidTr="009B6C53">
        <w:tc>
          <w:tcPr>
            <w:tcW w:w="9855" w:type="dxa"/>
          </w:tcPr>
          <w:p w:rsidR="007A4191" w:rsidRPr="00DC2662" w:rsidRDefault="00FE2C5A" w:rsidP="007A4191">
            <w:pPr>
              <w:keepNext/>
              <w:rPr>
                <w:i/>
              </w:rPr>
            </w:pPr>
            <w:r w:rsidRPr="00DC2662">
              <w:rPr>
                <w:i/>
              </w:rPr>
              <w:lastRenderedPageBreak/>
              <w:t>Proposal</w:t>
            </w:r>
            <w:r w:rsidR="007A4191" w:rsidRPr="00DC2662">
              <w:rPr>
                <w:i/>
              </w:rPr>
              <w:t xml:space="preserve"> </w:t>
            </w:r>
            <w:r w:rsidR="00F41E5C" w:rsidRPr="00DC2662">
              <w:rPr>
                <w:i/>
              </w:rPr>
              <w:t>4.</w:t>
            </w:r>
            <w:r w:rsidR="00F83FF4">
              <w:rPr>
                <w:i/>
              </w:rPr>
              <w:t>3</w:t>
            </w:r>
            <w:r w:rsidR="007A4191" w:rsidRPr="00DC2662">
              <w:rPr>
                <w:i/>
              </w:rPr>
              <w:t xml:space="preserve">: </w:t>
            </w:r>
            <w:r w:rsidR="007A4191" w:rsidRPr="00DC2662">
              <w:rPr>
                <w:i/>
                <w:snapToGrid w:val="0"/>
              </w:rPr>
              <w:t>Russian Federation</w:t>
            </w:r>
            <w:r w:rsidR="003E6E76">
              <w:fldChar w:fldCharType="begin"/>
            </w:r>
            <w:r w:rsidR="003E6E76">
              <w:rPr>
                <w:i/>
                <w:snapToGrid w:val="0"/>
              </w:rPr>
              <w:instrText xml:space="preserve"> NOTEREF _Ref397617921 \f \h </w:instrText>
            </w:r>
            <w:r w:rsidR="003E6E76">
              <w:fldChar w:fldCharType="separate"/>
            </w:r>
            <w:r w:rsidR="00B04648" w:rsidRPr="00B04648">
              <w:rPr>
                <w:rStyle w:val="EndnoteReference"/>
              </w:rPr>
              <w:t>b</w:t>
            </w:r>
            <w:r w:rsidR="003E6E76">
              <w:fldChar w:fldCharType="end"/>
            </w:r>
          </w:p>
          <w:p w:rsidR="007A4191" w:rsidRPr="00DC2662" w:rsidRDefault="007A4191" w:rsidP="007A4191">
            <w:pPr>
              <w:keepNext/>
              <w:rPr>
                <w:i/>
              </w:rPr>
            </w:pPr>
          </w:p>
          <w:p w:rsidR="005D48EE" w:rsidRPr="005D48EE" w:rsidRDefault="005D48EE" w:rsidP="005D48EE">
            <w:pPr>
              <w:ind w:right="-1"/>
              <w:rPr>
                <w:rFonts w:cs="Arial"/>
                <w:i/>
              </w:rPr>
            </w:pPr>
            <w:r>
              <w:rPr>
                <w:rFonts w:cs="Arial"/>
                <w:i/>
              </w:rPr>
              <w:t>“</w:t>
            </w:r>
            <w:r w:rsidRPr="005D48EE">
              <w:rPr>
                <w:rFonts w:cs="Arial"/>
                <w:i/>
              </w:rPr>
              <w:t>Highlighted text in paragraph 4 of the document should be deleted.</w:t>
            </w:r>
          </w:p>
          <w:p w:rsidR="005D48EE" w:rsidRDefault="005D48EE" w:rsidP="005D48EE">
            <w:pPr>
              <w:ind w:right="-1"/>
              <w:rPr>
                <w:rFonts w:cs="Arial"/>
                <w:i/>
              </w:rPr>
            </w:pPr>
          </w:p>
          <w:p w:rsidR="005D48EE" w:rsidRPr="005D48EE" w:rsidRDefault="005D48EE" w:rsidP="005D48EE">
            <w:pPr>
              <w:ind w:right="-1"/>
              <w:rPr>
                <w:rFonts w:cs="Arial"/>
                <w:i/>
              </w:rPr>
            </w:pPr>
            <w:r>
              <w:rPr>
                <w:rFonts w:cs="Arial"/>
                <w:i/>
              </w:rPr>
              <w:t>“</w:t>
            </w:r>
            <w:r w:rsidRPr="005D48EE">
              <w:rPr>
                <w:rFonts w:cs="Arial"/>
                <w:i/>
              </w:rPr>
              <w:t>Explanation</w:t>
            </w:r>
          </w:p>
          <w:p w:rsidR="005D48EE" w:rsidRDefault="005D48EE" w:rsidP="005D48EE">
            <w:pPr>
              <w:ind w:right="-1"/>
              <w:rPr>
                <w:rFonts w:cs="Arial"/>
                <w:i/>
              </w:rPr>
            </w:pPr>
          </w:p>
          <w:p w:rsidR="005D48EE" w:rsidRDefault="005D48EE" w:rsidP="005D48EE">
            <w:pPr>
              <w:ind w:right="-1"/>
              <w:rPr>
                <w:rFonts w:cs="Arial"/>
                <w:i/>
              </w:rPr>
            </w:pPr>
            <w:r>
              <w:rPr>
                <w:rFonts w:cs="Arial"/>
                <w:i/>
              </w:rPr>
              <w:t>“</w:t>
            </w:r>
            <w:r w:rsidRPr="005D48EE">
              <w:rPr>
                <w:rFonts w:cs="Arial"/>
                <w:i/>
              </w:rPr>
              <w:t>It supposes addition unreasonable extends of the breeder’s right on imported harvested material produced in the territory (in country) where no protection of the variety is.</w:t>
            </w:r>
          </w:p>
          <w:p w:rsidR="005D48EE" w:rsidRPr="005D48EE" w:rsidRDefault="005D48EE" w:rsidP="005D48EE">
            <w:pPr>
              <w:ind w:right="-1"/>
              <w:rPr>
                <w:rFonts w:cs="Arial"/>
                <w:i/>
              </w:rPr>
            </w:pPr>
          </w:p>
          <w:p w:rsidR="005D48EE" w:rsidRPr="005D48EE" w:rsidRDefault="005D48EE" w:rsidP="005D48EE">
            <w:pPr>
              <w:pStyle w:val="Default"/>
              <w:rPr>
                <w:i/>
                <w:sz w:val="20"/>
                <w:szCs w:val="20"/>
              </w:rPr>
            </w:pPr>
            <w:r>
              <w:rPr>
                <w:i/>
                <w:sz w:val="20"/>
                <w:szCs w:val="20"/>
              </w:rPr>
              <w:t>“</w:t>
            </w:r>
            <w:r w:rsidRPr="005D48EE">
              <w:rPr>
                <w:i/>
                <w:sz w:val="20"/>
                <w:szCs w:val="20"/>
              </w:rPr>
              <w:t>National Lists (NLs) formed under applications of domestic and foreign breeders contain varieties both as protected and unprotected in the given country. Thus, production of any material of varieties unprotected is not forbidden and does not require any agreement/authorization of the breeder’s right owners in the territory of the third countries.</w:t>
            </w:r>
            <w:r>
              <w:rPr>
                <w:i/>
                <w:sz w:val="20"/>
                <w:szCs w:val="20"/>
              </w:rPr>
              <w:t xml:space="preserve"> ‘</w:t>
            </w:r>
            <w:r w:rsidRPr="005D48EE">
              <w:rPr>
                <w:i/>
                <w:sz w:val="20"/>
                <w:szCs w:val="20"/>
              </w:rPr>
              <w:t>Unauthorized acts</w:t>
            </w:r>
            <w:r>
              <w:rPr>
                <w:i/>
                <w:sz w:val="20"/>
                <w:szCs w:val="20"/>
              </w:rPr>
              <w:t>’</w:t>
            </w:r>
            <w:r w:rsidRPr="005D48EE">
              <w:rPr>
                <w:i/>
                <w:sz w:val="20"/>
                <w:szCs w:val="20"/>
              </w:rPr>
              <w:t xml:space="preserve"> can be occurred in the territory only where they form the scope of the breeder’s right and cannot be occurred </w:t>
            </w:r>
            <w:r>
              <w:rPr>
                <w:i/>
                <w:sz w:val="20"/>
                <w:szCs w:val="20"/>
              </w:rPr>
              <w:t>‘</w:t>
            </w:r>
            <w:r w:rsidRPr="005D48EE">
              <w:rPr>
                <w:i/>
                <w:sz w:val="20"/>
                <w:szCs w:val="20"/>
              </w:rPr>
              <w:t>elsewhere, in accordance with Article 16 of the 1991 Act.</w:t>
            </w:r>
            <w:r>
              <w:rPr>
                <w:i/>
                <w:sz w:val="20"/>
                <w:szCs w:val="20"/>
              </w:rPr>
              <w:t>’</w:t>
            </w:r>
            <w:r w:rsidRPr="005D48EE">
              <w:rPr>
                <w:i/>
                <w:sz w:val="20"/>
                <w:szCs w:val="20"/>
              </w:rPr>
              <w:t xml:space="preserve">” </w:t>
            </w:r>
          </w:p>
          <w:p w:rsidR="007A4191" w:rsidRPr="00DC2662" w:rsidRDefault="007A4191" w:rsidP="005D48EE">
            <w:pPr>
              <w:rPr>
                <w:i/>
              </w:rPr>
            </w:pPr>
          </w:p>
        </w:tc>
      </w:tr>
      <w:tr w:rsidR="009B6C53" w:rsidRPr="00DC2662" w:rsidTr="009B6C53">
        <w:tc>
          <w:tcPr>
            <w:tcW w:w="9855" w:type="dxa"/>
          </w:tcPr>
          <w:p w:rsidR="009B6C53" w:rsidRPr="00DC2662" w:rsidRDefault="00FE2C5A" w:rsidP="009B6C53">
            <w:pPr>
              <w:keepNext/>
              <w:rPr>
                <w:i/>
              </w:rPr>
            </w:pPr>
            <w:r w:rsidRPr="00DC2662">
              <w:rPr>
                <w:i/>
              </w:rPr>
              <w:t>Proposal</w:t>
            </w:r>
            <w:r w:rsidR="009B6C53" w:rsidRPr="00DC2662">
              <w:rPr>
                <w:i/>
              </w:rPr>
              <w:t xml:space="preserve"> </w:t>
            </w:r>
            <w:r w:rsidR="00F41E5C" w:rsidRPr="00DC2662">
              <w:rPr>
                <w:i/>
              </w:rPr>
              <w:t>4.</w:t>
            </w:r>
            <w:r w:rsidR="00F83FF4">
              <w:rPr>
                <w:i/>
              </w:rPr>
              <w:t>4</w:t>
            </w:r>
            <w:r w:rsidR="009B6C53" w:rsidRPr="00DC2662">
              <w:rPr>
                <w:i/>
              </w:rPr>
              <w:t xml:space="preserve">: </w:t>
            </w:r>
            <w:r w:rsidR="007A4191" w:rsidRPr="00DC2662">
              <w:rPr>
                <w:i/>
                <w:snapToGrid w:val="0"/>
              </w:rPr>
              <w:t>United States of America</w:t>
            </w:r>
            <w:r w:rsidR="008B469C" w:rsidRPr="00DC2662">
              <w:rPr>
                <w:i/>
              </w:rPr>
              <w:fldChar w:fldCharType="begin"/>
            </w:r>
            <w:r w:rsidR="008B469C" w:rsidRPr="00DC2662">
              <w:rPr>
                <w:i/>
                <w:snapToGrid w:val="0"/>
              </w:rPr>
              <w:instrText xml:space="preserve"> NOTEREF _Ref396331512 \f \h </w:instrText>
            </w:r>
            <w:r w:rsidR="00DC2662">
              <w:rPr>
                <w:i/>
              </w:rPr>
              <w:instrText xml:space="preserve"> \* MERGEFORMAT </w:instrText>
            </w:r>
            <w:r w:rsidR="008B469C" w:rsidRPr="00DC2662">
              <w:rPr>
                <w:i/>
              </w:rPr>
            </w:r>
            <w:r w:rsidR="008B469C" w:rsidRPr="00DC2662">
              <w:rPr>
                <w:i/>
              </w:rPr>
              <w:fldChar w:fldCharType="separate"/>
            </w:r>
            <w:r w:rsidR="00B04648" w:rsidRPr="00B04648">
              <w:rPr>
                <w:rStyle w:val="EndnoteReference"/>
                <w:i/>
              </w:rPr>
              <w:t>d</w:t>
            </w:r>
            <w:r w:rsidR="008B469C" w:rsidRPr="00DC2662">
              <w:rPr>
                <w:i/>
              </w:rPr>
              <w:fldChar w:fldCharType="end"/>
            </w:r>
          </w:p>
          <w:p w:rsidR="009B6C53" w:rsidRPr="00DC2662" w:rsidRDefault="009B6C53" w:rsidP="009B6C53">
            <w:pPr>
              <w:keepNext/>
              <w:rPr>
                <w:i/>
              </w:rPr>
            </w:pPr>
          </w:p>
          <w:p w:rsidR="004E10D8" w:rsidRPr="00DC2662" w:rsidRDefault="00E431CA" w:rsidP="00E362BF">
            <w:pPr>
              <w:ind w:left="567"/>
              <w:rPr>
                <w:i/>
                <w:szCs w:val="24"/>
                <w:highlight w:val="lightGray"/>
                <w:u w:val="single"/>
              </w:rPr>
            </w:pPr>
            <w:r w:rsidRPr="00DC2662">
              <w:rPr>
                <w:i/>
                <w:szCs w:val="24"/>
              </w:rPr>
              <w:t>“</w:t>
            </w:r>
            <w:r w:rsidR="000C514C" w:rsidRPr="00DC2662">
              <w:rPr>
                <w:i/>
                <w:szCs w:val="24"/>
              </w:rPr>
              <w:t xml:space="preserve">4. </w:t>
            </w:r>
            <w:r w:rsidR="0054186E" w:rsidRPr="00DC2662">
              <w:rPr>
                <w:i/>
                <w:szCs w:val="24"/>
              </w:rPr>
              <w:tab/>
            </w:r>
            <w:r w:rsidR="009B6C53" w:rsidRPr="00DC2662">
              <w:rPr>
                <w:i/>
                <w:szCs w:val="24"/>
              </w:rPr>
              <w:t xml:space="preserve">“Unauthorized use” refers to the acts in respect of the propagating material that require the authorization of the </w:t>
            </w:r>
            <w:r w:rsidR="00B305DF" w:rsidRPr="00DC2662">
              <w:rPr>
                <w:i/>
                <w:strike/>
                <w:szCs w:val="24"/>
                <w:highlight w:val="lightGray"/>
              </w:rPr>
              <w:t>holder of the breeder’s right</w:t>
            </w:r>
            <w:r w:rsidR="00B305DF" w:rsidRPr="00DC2662">
              <w:rPr>
                <w:i/>
                <w:szCs w:val="24"/>
              </w:rPr>
              <w:t xml:space="preserve"> </w:t>
            </w:r>
            <w:r w:rsidR="00B305DF" w:rsidRPr="00DC2662">
              <w:rPr>
                <w:i/>
                <w:szCs w:val="24"/>
                <w:highlight w:val="lightGray"/>
                <w:u w:val="single"/>
              </w:rPr>
              <w:t>breeder</w:t>
            </w:r>
            <w:r w:rsidR="00B305DF" w:rsidRPr="00DC2662">
              <w:rPr>
                <w:i/>
                <w:szCs w:val="24"/>
                <w:highlight w:val="lightGray"/>
                <w:u w:val="single"/>
              </w:rPr>
              <w:fldChar w:fldCharType="begin"/>
            </w:r>
            <w:r w:rsidR="00B305DF" w:rsidRPr="00DC2662">
              <w:rPr>
                <w:i/>
                <w:szCs w:val="24"/>
                <w:highlight w:val="lightGray"/>
                <w:u w:val="single"/>
              </w:rPr>
              <w:instrText xml:space="preserve"> NOTEREF _Ref386831211 \f \h </w:instrText>
            </w:r>
            <w:r w:rsidR="00DC2662">
              <w:rPr>
                <w:i/>
                <w:szCs w:val="24"/>
                <w:highlight w:val="lightGray"/>
                <w:u w:val="single"/>
              </w:rPr>
              <w:instrText xml:space="preserve"> \* MERGEFORMAT </w:instrText>
            </w:r>
            <w:r w:rsidR="00B305DF" w:rsidRPr="00DC2662">
              <w:rPr>
                <w:i/>
                <w:szCs w:val="24"/>
                <w:highlight w:val="lightGray"/>
                <w:u w:val="single"/>
              </w:rPr>
            </w:r>
            <w:r w:rsidR="00B305DF" w:rsidRPr="00DC2662">
              <w:rPr>
                <w:i/>
                <w:szCs w:val="24"/>
                <w:highlight w:val="lightGray"/>
                <w:u w:val="single"/>
              </w:rPr>
              <w:fldChar w:fldCharType="separate"/>
            </w:r>
            <w:r w:rsidR="00B04648" w:rsidRPr="00B04648">
              <w:rPr>
                <w:rStyle w:val="FootnoteReference"/>
                <w:i/>
                <w:highlight w:val="lightGray"/>
              </w:rPr>
              <w:t>1</w:t>
            </w:r>
            <w:r w:rsidR="00B305DF" w:rsidRPr="00DC2662">
              <w:rPr>
                <w:i/>
                <w:szCs w:val="24"/>
                <w:highlight w:val="lightGray"/>
                <w:u w:val="single"/>
              </w:rPr>
              <w:fldChar w:fldCharType="end"/>
            </w:r>
            <w:r w:rsidR="009B6C53" w:rsidRPr="00DC2662">
              <w:rPr>
                <w:i/>
                <w:szCs w:val="24"/>
              </w:rPr>
              <w:t xml:space="preserve"> in the territory concerned (Article 14(1) of the 1991 Act), but where such authorization was not obtained.  </w:t>
            </w:r>
            <w:r w:rsidR="004E10D8" w:rsidRPr="00DC2662">
              <w:rPr>
                <w:i/>
                <w:strike/>
                <w:szCs w:val="24"/>
                <w:shd w:val="clear" w:color="auto" w:fill="D9D9D9" w:themeFill="background1" w:themeFillShade="D9"/>
              </w:rPr>
              <w:t xml:space="preserve">Thus </w:t>
            </w:r>
            <w:r w:rsidR="004E10D8" w:rsidRPr="00DC2662">
              <w:rPr>
                <w:i/>
                <w:szCs w:val="24"/>
                <w:highlight w:val="lightGray"/>
                <w:u w:val="single"/>
              </w:rPr>
              <w:t>For example</w:t>
            </w:r>
            <w:r w:rsidR="003C7CE2">
              <w:rPr>
                <w:rStyle w:val="EndnoteReference"/>
                <w:i/>
                <w:szCs w:val="24"/>
                <w:highlight w:val="lightGray"/>
                <w:u w:val="single"/>
              </w:rPr>
              <w:endnoteReference w:id="6"/>
            </w:r>
            <w:r w:rsidR="004E10D8" w:rsidRPr="00DC2662">
              <w:rPr>
                <w:i/>
                <w:szCs w:val="24"/>
                <w:highlight w:val="lightGray"/>
              </w:rPr>
              <w:t xml:space="preserve">, unauthorized acts  </w:t>
            </w:r>
            <w:r w:rsidR="004E10D8" w:rsidRPr="00DC2662">
              <w:rPr>
                <w:i/>
                <w:strike/>
                <w:szCs w:val="24"/>
                <w:highlight w:val="lightGray"/>
              </w:rPr>
              <w:t>can only</w:t>
            </w:r>
            <w:r w:rsidR="004E10D8" w:rsidRPr="00DC2662">
              <w:rPr>
                <w:i/>
                <w:szCs w:val="24"/>
                <w:highlight w:val="lightGray"/>
              </w:rPr>
              <w:t xml:space="preserve"> occur in the territory of the member of the Union where a breeder’s right has been granted and is in force </w:t>
            </w:r>
            <w:r w:rsidR="004E10D8" w:rsidRPr="00DC2662">
              <w:rPr>
                <w:i/>
                <w:szCs w:val="24"/>
                <w:highlight w:val="lightGray"/>
                <w:u w:val="single"/>
              </w:rPr>
              <w:t>if, without the breeder’s authorization, there is:</w:t>
            </w:r>
          </w:p>
          <w:p w:rsidR="004E10D8" w:rsidRPr="00DC2662" w:rsidRDefault="004E10D8" w:rsidP="00E362BF">
            <w:pPr>
              <w:ind w:left="567"/>
              <w:rPr>
                <w:i/>
                <w:szCs w:val="24"/>
                <w:highlight w:val="lightGray"/>
                <w:u w:val="single"/>
              </w:rPr>
            </w:pPr>
          </w:p>
          <w:p w:rsidR="004E10D8" w:rsidRPr="00DC2662" w:rsidRDefault="00E362BF" w:rsidP="00E362BF">
            <w:pPr>
              <w:ind w:left="1134"/>
              <w:rPr>
                <w:i/>
                <w:snapToGrid w:val="0"/>
                <w:highlight w:val="lightGray"/>
                <w:u w:val="single"/>
              </w:rPr>
            </w:pPr>
            <w:r>
              <w:rPr>
                <w:i/>
                <w:snapToGrid w:val="0"/>
                <w:highlight w:val="lightGray"/>
                <w:u w:val="single"/>
              </w:rPr>
              <w:t>“</w:t>
            </w:r>
            <w:r w:rsidR="004E10D8" w:rsidRPr="00DC2662">
              <w:rPr>
                <w:i/>
                <w:snapToGrid w:val="0"/>
                <w:highlight w:val="lightGray"/>
                <w:u w:val="single"/>
              </w:rPr>
              <w:t>(i)</w:t>
            </w:r>
            <w:r w:rsidR="004E10D8" w:rsidRPr="00DC2662">
              <w:rPr>
                <w:i/>
                <w:snapToGrid w:val="0"/>
                <w:highlight w:val="lightGray"/>
                <w:u w:val="single"/>
              </w:rPr>
              <w:tab/>
              <w:t xml:space="preserve">further propagation of the variety in question (see Article 16(1)(i) </w:t>
            </w:r>
            <w:r w:rsidR="004E10D8" w:rsidRPr="00DC2662">
              <w:rPr>
                <w:i/>
                <w:szCs w:val="24"/>
                <w:highlight w:val="lightGray"/>
                <w:u w:val="single"/>
              </w:rPr>
              <w:t>of the 1991 Act</w:t>
            </w:r>
            <w:r w:rsidR="004E10D8" w:rsidRPr="00DC2662">
              <w:rPr>
                <w:i/>
                <w:snapToGrid w:val="0"/>
                <w:highlight w:val="lightGray"/>
                <w:u w:val="single"/>
              </w:rPr>
              <w:t>), or</w:t>
            </w:r>
          </w:p>
          <w:p w:rsidR="004E10D8" w:rsidRPr="00DC2662" w:rsidRDefault="00E362BF" w:rsidP="00E362BF">
            <w:pPr>
              <w:ind w:left="1134"/>
              <w:rPr>
                <w:i/>
                <w:snapToGrid w:val="0"/>
              </w:rPr>
            </w:pPr>
            <w:r>
              <w:rPr>
                <w:i/>
                <w:snapToGrid w:val="0"/>
                <w:highlight w:val="lightGray"/>
                <w:u w:val="single"/>
              </w:rPr>
              <w:t>“</w:t>
            </w:r>
            <w:r w:rsidR="004E10D8" w:rsidRPr="00DC2662">
              <w:rPr>
                <w:i/>
                <w:snapToGrid w:val="0"/>
                <w:highlight w:val="lightGray"/>
                <w:u w:val="single"/>
              </w:rPr>
              <w:t>(ii)</w:t>
            </w:r>
            <w:r w:rsidR="004E10D8" w:rsidRPr="00DC2662">
              <w:rPr>
                <w:i/>
                <w:snapToGrid w:val="0"/>
                <w:highlight w:val="lightGray"/>
                <w:u w:val="single"/>
              </w:rPr>
              <w:tab/>
              <w:t>export of material of the variety, which enables the propagation of the variety, into a country which does not protect varieties of the plant genus or species to which the variety belongs, except where the exported material is for final consumption purposes (see Article 16(1)(ii)</w:t>
            </w:r>
            <w:r w:rsidR="004E10D8" w:rsidRPr="00DC2662">
              <w:rPr>
                <w:i/>
                <w:szCs w:val="24"/>
                <w:highlight w:val="lightGray"/>
                <w:u w:val="single"/>
              </w:rPr>
              <w:t xml:space="preserve"> of the 1991 Act</w:t>
            </w:r>
            <w:r w:rsidR="004E10D8" w:rsidRPr="00DC2662">
              <w:rPr>
                <w:i/>
                <w:snapToGrid w:val="0"/>
                <w:highlight w:val="lightGray"/>
                <w:u w:val="single"/>
              </w:rPr>
              <w:t>)</w:t>
            </w:r>
            <w:r w:rsidR="004E10D8" w:rsidRPr="00DC2662">
              <w:rPr>
                <w:i/>
                <w:snapToGrid w:val="0"/>
              </w:rPr>
              <w:t xml:space="preserve"> </w:t>
            </w:r>
          </w:p>
          <w:p w:rsidR="004E10D8" w:rsidRPr="00DC2662" w:rsidRDefault="004E10D8" w:rsidP="00E362BF">
            <w:pPr>
              <w:ind w:left="567"/>
              <w:rPr>
                <w:i/>
                <w:szCs w:val="24"/>
              </w:rPr>
            </w:pPr>
          </w:p>
          <w:p w:rsidR="009B6C53" w:rsidRPr="00DC2662" w:rsidRDefault="00E362BF" w:rsidP="00E362BF">
            <w:pPr>
              <w:keepNext/>
              <w:ind w:left="567"/>
              <w:rPr>
                <w:i/>
                <w:szCs w:val="24"/>
                <w:u w:val="single"/>
              </w:rPr>
            </w:pPr>
            <w:r>
              <w:rPr>
                <w:i/>
                <w:szCs w:val="24"/>
                <w:highlight w:val="lightGray"/>
                <w:u w:val="single"/>
              </w:rPr>
              <w:t>“</w:t>
            </w:r>
            <w:r w:rsidR="004E10D8" w:rsidRPr="00DC2662">
              <w:rPr>
                <w:i/>
                <w:szCs w:val="24"/>
                <w:highlight w:val="lightGray"/>
                <w:u w:val="single"/>
              </w:rPr>
              <w:t>The breeder can enforce their right in the territory of the member of the Union where a breeder's right has been granted and is in force, against unauthorized acts which occurred in that territory</w:t>
            </w:r>
            <w:r w:rsidR="00767322">
              <w:rPr>
                <w:rStyle w:val="EndnoteReference"/>
                <w:i/>
                <w:szCs w:val="24"/>
                <w:highlight w:val="lightGray"/>
                <w:u w:val="single"/>
              </w:rPr>
              <w:endnoteReference w:id="7"/>
            </w:r>
            <w:r w:rsidR="004E10D8" w:rsidRPr="00DC2662">
              <w:rPr>
                <w:i/>
                <w:szCs w:val="24"/>
                <w:highlight w:val="lightGray"/>
                <w:u w:val="single"/>
              </w:rPr>
              <w:t>, in accordance with Article 16 of the 1991 Act.</w:t>
            </w:r>
            <w:r w:rsidR="00E431CA" w:rsidRPr="00DC2662">
              <w:rPr>
                <w:i/>
                <w:szCs w:val="24"/>
                <w:u w:val="single"/>
              </w:rPr>
              <w:t>”</w:t>
            </w:r>
          </w:p>
          <w:p w:rsidR="00F27B65" w:rsidRPr="00DC2662" w:rsidRDefault="00F27B65" w:rsidP="009B6C53">
            <w:pPr>
              <w:keepNext/>
              <w:rPr>
                <w:i/>
                <w:szCs w:val="24"/>
              </w:rPr>
            </w:pPr>
          </w:p>
        </w:tc>
      </w:tr>
      <w:tr w:rsidR="00767322" w:rsidRPr="00DC2662" w:rsidTr="009B6C53">
        <w:tc>
          <w:tcPr>
            <w:tcW w:w="9855" w:type="dxa"/>
          </w:tcPr>
          <w:p w:rsidR="00767322" w:rsidRPr="00DC2662" w:rsidRDefault="00767322" w:rsidP="00767322">
            <w:pPr>
              <w:keepNext/>
              <w:rPr>
                <w:i/>
              </w:rPr>
            </w:pPr>
            <w:r w:rsidRPr="00DC2662">
              <w:rPr>
                <w:i/>
              </w:rPr>
              <w:t>Proposal 4.</w:t>
            </w:r>
            <w:r w:rsidR="00F83FF4">
              <w:rPr>
                <w:i/>
              </w:rPr>
              <w:t>5</w:t>
            </w:r>
            <w:r w:rsidRPr="00DC2662">
              <w:rPr>
                <w:i/>
              </w:rPr>
              <w:t xml:space="preserve">: </w:t>
            </w:r>
            <w:r w:rsidRPr="00DC2662">
              <w:rPr>
                <w:i/>
                <w:snapToGrid w:val="0"/>
              </w:rPr>
              <w:t>United States of America</w:t>
            </w:r>
            <w:r w:rsidRPr="00DC2662">
              <w:rPr>
                <w:i/>
              </w:rPr>
              <w:fldChar w:fldCharType="begin"/>
            </w:r>
            <w:r w:rsidRPr="00DC2662">
              <w:rPr>
                <w:i/>
                <w:snapToGrid w:val="0"/>
              </w:rPr>
              <w:instrText xml:space="preserve"> NOTEREF _Ref396331512 \f \h </w:instrText>
            </w:r>
            <w:r>
              <w:rPr>
                <w:i/>
              </w:rPr>
              <w:instrText xml:space="preserve"> \* MERGEFORMAT </w:instrText>
            </w:r>
            <w:r w:rsidRPr="00DC2662">
              <w:rPr>
                <w:i/>
              </w:rPr>
            </w:r>
            <w:r w:rsidRPr="00DC2662">
              <w:rPr>
                <w:i/>
              </w:rPr>
              <w:fldChar w:fldCharType="separate"/>
            </w:r>
            <w:r w:rsidR="00B04648" w:rsidRPr="00B04648">
              <w:rPr>
                <w:rStyle w:val="EndnoteReference"/>
                <w:i/>
              </w:rPr>
              <w:t>d</w:t>
            </w:r>
            <w:r w:rsidRPr="00DC2662">
              <w:rPr>
                <w:i/>
              </w:rPr>
              <w:fldChar w:fldCharType="end"/>
            </w:r>
          </w:p>
          <w:p w:rsidR="00767322" w:rsidRDefault="00767322" w:rsidP="000C514C">
            <w:pPr>
              <w:keepNext/>
              <w:rPr>
                <w:i/>
              </w:rPr>
            </w:pPr>
          </w:p>
          <w:p w:rsidR="00767322" w:rsidRDefault="00767322" w:rsidP="000C514C">
            <w:pPr>
              <w:keepNext/>
              <w:rPr>
                <w:i/>
              </w:rPr>
            </w:pPr>
            <w:r>
              <w:rPr>
                <w:i/>
              </w:rPr>
              <w:t>“</w:t>
            </w:r>
            <w:r w:rsidRPr="00767322">
              <w:rPr>
                <w:i/>
              </w:rPr>
              <w:t xml:space="preserve">Para 7 and the alternatives seem redundant with para 4.  Para 4 should be moved </w:t>
            </w:r>
            <w:r w:rsidR="0072185D">
              <w:rPr>
                <w:i/>
              </w:rPr>
              <w:t>[to paragraph 7][…]</w:t>
            </w:r>
            <w:r w:rsidRPr="00767322">
              <w:rPr>
                <w:i/>
              </w:rPr>
              <w:t>.</w:t>
            </w:r>
            <w:r>
              <w:rPr>
                <w:i/>
              </w:rPr>
              <w:t>”</w:t>
            </w:r>
          </w:p>
          <w:p w:rsidR="003E6E76" w:rsidRPr="00DC2662" w:rsidRDefault="003E6E76" w:rsidP="000C514C">
            <w:pPr>
              <w:keepNext/>
              <w:rPr>
                <w:i/>
              </w:rPr>
            </w:pPr>
          </w:p>
        </w:tc>
      </w:tr>
      <w:tr w:rsidR="000C514C" w:rsidRPr="00DC2662" w:rsidTr="00E362BF">
        <w:trPr>
          <w:cantSplit/>
        </w:trPr>
        <w:tc>
          <w:tcPr>
            <w:tcW w:w="9855" w:type="dxa"/>
          </w:tcPr>
          <w:p w:rsidR="000C514C" w:rsidRPr="00DC2662" w:rsidRDefault="0054186E" w:rsidP="000C514C">
            <w:pPr>
              <w:keepNext/>
              <w:rPr>
                <w:i/>
              </w:rPr>
            </w:pPr>
            <w:r w:rsidRPr="00DC2662">
              <w:rPr>
                <w:i/>
              </w:rPr>
              <w:t xml:space="preserve">Proposal </w:t>
            </w:r>
            <w:r w:rsidR="00F41E5C" w:rsidRPr="00DC2662">
              <w:rPr>
                <w:i/>
              </w:rPr>
              <w:t>4.</w:t>
            </w:r>
            <w:r w:rsidR="00F83FF4">
              <w:rPr>
                <w:i/>
              </w:rPr>
              <w:t>6</w:t>
            </w:r>
            <w:r w:rsidR="00FE2C5A" w:rsidRPr="00DC2662">
              <w:rPr>
                <w:i/>
              </w:rPr>
              <w:t xml:space="preserve">: </w:t>
            </w:r>
            <w:r w:rsidRPr="00DC2662">
              <w:rPr>
                <w:i/>
              </w:rPr>
              <w:t>APBREBES</w:t>
            </w:r>
            <w:bookmarkStart w:id="24" w:name="_Ref397618204"/>
            <w:r w:rsidR="00F00989">
              <w:rPr>
                <w:rStyle w:val="EndnoteReference"/>
                <w:i/>
              </w:rPr>
              <w:endnoteReference w:id="8"/>
            </w:r>
            <w:bookmarkEnd w:id="24"/>
          </w:p>
          <w:p w:rsidR="0054186E" w:rsidRPr="00DC2662" w:rsidRDefault="0054186E" w:rsidP="000C514C">
            <w:pPr>
              <w:keepNext/>
              <w:rPr>
                <w:i/>
              </w:rPr>
            </w:pPr>
          </w:p>
          <w:p w:rsidR="003E6E76" w:rsidRPr="00F72745" w:rsidRDefault="003E6E76" w:rsidP="003E6E76">
            <w:pPr>
              <w:keepNext/>
              <w:rPr>
                <w:i/>
              </w:rPr>
            </w:pPr>
            <w:r>
              <w:rPr>
                <w:i/>
              </w:rPr>
              <w:t>“</w:t>
            </w:r>
            <w:r w:rsidRPr="00F72745">
              <w:rPr>
                <w:i/>
              </w:rPr>
              <w:t>The wording adopted in the original Ex</w:t>
            </w:r>
            <w:r>
              <w:rPr>
                <w:i/>
              </w:rPr>
              <w:t>planatory Notes UPOV/EXN/HRV/1 ‘</w:t>
            </w:r>
            <w:r w:rsidRPr="00F72745">
              <w:rPr>
                <w:i/>
              </w:rPr>
              <w:t>Unauthorized acts can</w:t>
            </w:r>
          </w:p>
          <w:p w:rsidR="003E6E76" w:rsidRPr="00F72745" w:rsidRDefault="003E6E76" w:rsidP="003E6E76">
            <w:pPr>
              <w:keepNext/>
              <w:rPr>
                <w:i/>
              </w:rPr>
            </w:pPr>
            <w:r w:rsidRPr="00F72745">
              <w:rPr>
                <w:i/>
              </w:rPr>
              <w:t>only occur in the territory of the member of the Union where a breeder’s rights has been granted and is</w:t>
            </w:r>
          </w:p>
          <w:p w:rsidR="0054186E" w:rsidRDefault="003E6E76" w:rsidP="003E6E76">
            <w:pPr>
              <w:keepNext/>
              <w:rPr>
                <w:i/>
              </w:rPr>
            </w:pPr>
            <w:r>
              <w:rPr>
                <w:i/>
              </w:rPr>
              <w:t>in force.’</w:t>
            </w:r>
            <w:r w:rsidRPr="00F72745">
              <w:rPr>
                <w:i/>
              </w:rPr>
              <w:t xml:space="preserve"> is of utmost importance and must be retained.</w:t>
            </w:r>
            <w:r>
              <w:rPr>
                <w:i/>
              </w:rPr>
              <w:t>”</w:t>
            </w:r>
          </w:p>
          <w:p w:rsidR="00E362BF" w:rsidRPr="00DC2662" w:rsidRDefault="00E362BF" w:rsidP="003E6E76">
            <w:pPr>
              <w:keepNext/>
              <w:rPr>
                <w:i/>
              </w:rPr>
            </w:pPr>
          </w:p>
        </w:tc>
      </w:tr>
      <w:tr w:rsidR="00FE2C5A" w:rsidRPr="00DC2662" w:rsidTr="009B6C53">
        <w:tc>
          <w:tcPr>
            <w:tcW w:w="9855" w:type="dxa"/>
          </w:tcPr>
          <w:p w:rsidR="00FE2C5A" w:rsidRPr="00DC2662" w:rsidRDefault="00FE2C5A" w:rsidP="00FE2C5A">
            <w:pPr>
              <w:keepNext/>
              <w:rPr>
                <w:i/>
              </w:rPr>
            </w:pPr>
            <w:r w:rsidRPr="00DC2662">
              <w:rPr>
                <w:i/>
              </w:rPr>
              <w:t xml:space="preserve">Proposal </w:t>
            </w:r>
            <w:r w:rsidR="00F41E5C" w:rsidRPr="00DC2662">
              <w:rPr>
                <w:i/>
              </w:rPr>
              <w:t>4.</w:t>
            </w:r>
            <w:r w:rsidR="00F83FF4">
              <w:rPr>
                <w:i/>
              </w:rPr>
              <w:t>7</w:t>
            </w:r>
            <w:r w:rsidRPr="00DC2662">
              <w:rPr>
                <w:i/>
              </w:rPr>
              <w:t>: CIOPORA</w:t>
            </w:r>
            <w:r w:rsidR="008B469C" w:rsidRPr="00DC2662">
              <w:rPr>
                <w:i/>
              </w:rPr>
              <w:fldChar w:fldCharType="begin"/>
            </w:r>
            <w:r w:rsidR="008B469C" w:rsidRPr="00DC2662">
              <w:rPr>
                <w:i/>
              </w:rPr>
              <w:instrText xml:space="preserve"> NOTEREF _Ref396331545 \f \h </w:instrText>
            </w:r>
            <w:r w:rsidR="00DC2662">
              <w:rPr>
                <w:i/>
              </w:rPr>
              <w:instrText xml:space="preserve"> \* MERGEFORMAT </w:instrText>
            </w:r>
            <w:r w:rsidR="008B469C" w:rsidRPr="00DC2662">
              <w:rPr>
                <w:i/>
              </w:rPr>
            </w:r>
            <w:r w:rsidR="008B469C" w:rsidRPr="00DC2662">
              <w:rPr>
                <w:i/>
              </w:rPr>
              <w:fldChar w:fldCharType="separate"/>
            </w:r>
            <w:r w:rsidR="00B04648" w:rsidRPr="00B04648">
              <w:rPr>
                <w:rStyle w:val="EndnoteReference"/>
                <w:i/>
              </w:rPr>
              <w:t>e</w:t>
            </w:r>
            <w:r w:rsidR="008B469C" w:rsidRPr="00DC2662">
              <w:rPr>
                <w:i/>
              </w:rPr>
              <w:fldChar w:fldCharType="end"/>
            </w:r>
          </w:p>
          <w:p w:rsidR="00FE2C5A" w:rsidRPr="00DC2662" w:rsidRDefault="00FE2C5A" w:rsidP="00FE2C5A">
            <w:pPr>
              <w:keepNext/>
              <w:rPr>
                <w:i/>
              </w:rPr>
            </w:pPr>
          </w:p>
          <w:p w:rsidR="00FE2C5A" w:rsidRPr="00DC2662" w:rsidRDefault="00D8420C" w:rsidP="00FE2C5A">
            <w:pPr>
              <w:keepNext/>
              <w:rPr>
                <w:i/>
              </w:rPr>
            </w:pPr>
            <w:r w:rsidRPr="00DC2662">
              <w:rPr>
                <w:i/>
              </w:rPr>
              <w:t xml:space="preserve">CIOPORA proposes to consider the following:  </w:t>
            </w:r>
          </w:p>
          <w:p w:rsidR="00FE2C5A" w:rsidRPr="00DC2662" w:rsidRDefault="00FE2C5A" w:rsidP="00FE2C5A">
            <w:pPr>
              <w:keepNext/>
              <w:rPr>
                <w:i/>
              </w:rPr>
            </w:pPr>
          </w:p>
          <w:p w:rsidR="00FE2C5A" w:rsidRPr="00DC2662" w:rsidRDefault="00FE2C5A" w:rsidP="00E362BF">
            <w:pPr>
              <w:keepNext/>
              <w:ind w:left="567"/>
              <w:rPr>
                <w:i/>
              </w:rPr>
            </w:pPr>
            <w:r w:rsidRPr="00DC2662">
              <w:rPr>
                <w:i/>
              </w:rPr>
              <w:t>“If a breeder himself directly exports propagating material of his variety, protected in his country, into a country, where no protection exists, there is no unauthorized use in the protected territory, but also no exhaustion, because the propagating has not been sold or otherwise marketed in the territory.</w:t>
            </w:r>
          </w:p>
          <w:p w:rsidR="00FE2C5A" w:rsidRPr="00DC2662" w:rsidRDefault="00FE2C5A" w:rsidP="00E362BF">
            <w:pPr>
              <w:keepNext/>
              <w:ind w:left="567"/>
              <w:rPr>
                <w:i/>
              </w:rPr>
            </w:pPr>
          </w:p>
          <w:p w:rsidR="00FE2C5A" w:rsidRPr="00DC2662" w:rsidRDefault="00FE2C5A" w:rsidP="00E362BF">
            <w:pPr>
              <w:keepNext/>
              <w:ind w:left="567"/>
              <w:rPr>
                <w:i/>
              </w:rPr>
            </w:pPr>
            <w:r w:rsidRPr="00DC2662">
              <w:rPr>
                <w:i/>
              </w:rPr>
              <w:t>“If the recipient of the propagating material uses the material for further propagation, without the authorization of the breeder, unauthorized use of the propagating material is given.</w:t>
            </w:r>
            <w:r w:rsidR="00D8420C" w:rsidRPr="00DC2662">
              <w:rPr>
                <w:i/>
              </w:rPr>
              <w:t>”</w:t>
            </w:r>
          </w:p>
          <w:p w:rsidR="00F41E5C" w:rsidRPr="00DC2662" w:rsidRDefault="00F41E5C" w:rsidP="00FE2C5A">
            <w:pPr>
              <w:keepNext/>
              <w:rPr>
                <w:i/>
              </w:rPr>
            </w:pPr>
          </w:p>
        </w:tc>
      </w:tr>
    </w:tbl>
    <w:p w:rsidR="00DD213A" w:rsidRDefault="00DD213A">
      <w:r>
        <w:br w:type="page"/>
      </w:r>
    </w:p>
    <w:tbl>
      <w:tblPr>
        <w:tblStyle w:val="TableGrid"/>
        <w:tblW w:w="0" w:type="auto"/>
        <w:tblLook w:val="04A0" w:firstRow="1" w:lastRow="0" w:firstColumn="1" w:lastColumn="0" w:noHBand="0" w:noVBand="1"/>
      </w:tblPr>
      <w:tblGrid>
        <w:gridCol w:w="9855"/>
      </w:tblGrid>
      <w:tr w:rsidR="009B6C53" w:rsidRPr="00DC2662" w:rsidTr="009B6C53">
        <w:tc>
          <w:tcPr>
            <w:tcW w:w="9855" w:type="dxa"/>
          </w:tcPr>
          <w:p w:rsidR="007A4191" w:rsidRPr="00DC2662" w:rsidRDefault="00FE2C5A" w:rsidP="007A4191">
            <w:pPr>
              <w:keepNext/>
              <w:rPr>
                <w:i/>
              </w:rPr>
            </w:pPr>
            <w:r w:rsidRPr="00DC2662">
              <w:rPr>
                <w:i/>
              </w:rPr>
              <w:lastRenderedPageBreak/>
              <w:t xml:space="preserve">Proposal </w:t>
            </w:r>
            <w:r w:rsidR="00F41E5C" w:rsidRPr="00DC2662">
              <w:rPr>
                <w:i/>
              </w:rPr>
              <w:t>4.</w:t>
            </w:r>
            <w:r w:rsidR="00F83FF4">
              <w:rPr>
                <w:i/>
              </w:rPr>
              <w:t>8</w:t>
            </w:r>
            <w:r w:rsidR="007A4191" w:rsidRPr="00DC2662">
              <w:rPr>
                <w:i/>
              </w:rPr>
              <w:t>: ESA</w:t>
            </w:r>
            <w:r w:rsidR="00F00989">
              <w:fldChar w:fldCharType="begin"/>
            </w:r>
            <w:r w:rsidR="00F00989">
              <w:rPr>
                <w:i/>
              </w:rPr>
              <w:instrText xml:space="preserve"> NOTEREF _Ref396326071 \f \h </w:instrText>
            </w:r>
            <w:r w:rsidR="00F00989">
              <w:fldChar w:fldCharType="separate"/>
            </w:r>
            <w:r w:rsidR="00B04648" w:rsidRPr="00B04648">
              <w:rPr>
                <w:rStyle w:val="EndnoteReference"/>
              </w:rPr>
              <w:t>c</w:t>
            </w:r>
            <w:r w:rsidR="00F00989">
              <w:fldChar w:fldCharType="end"/>
            </w:r>
          </w:p>
          <w:p w:rsidR="007A4191" w:rsidRPr="00DC2662" w:rsidRDefault="007A4191" w:rsidP="007A4191">
            <w:pPr>
              <w:keepNext/>
              <w:rPr>
                <w:i/>
              </w:rPr>
            </w:pPr>
          </w:p>
          <w:p w:rsidR="00DC2662" w:rsidRPr="00DC2662" w:rsidRDefault="00DC2662" w:rsidP="00DC2662">
            <w:pPr>
              <w:pStyle w:val="Default"/>
              <w:spacing w:after="266"/>
              <w:rPr>
                <w:i/>
                <w:sz w:val="20"/>
                <w:szCs w:val="20"/>
              </w:rPr>
            </w:pPr>
            <w:r>
              <w:rPr>
                <w:i/>
                <w:sz w:val="20"/>
                <w:szCs w:val="20"/>
              </w:rPr>
              <w:t>“</w:t>
            </w:r>
            <w:r w:rsidRPr="00DC2662">
              <w:rPr>
                <w:i/>
                <w:sz w:val="20"/>
                <w:szCs w:val="20"/>
              </w:rPr>
              <w:t xml:space="preserve">In point 4, in the first sentence the words </w:t>
            </w:r>
            <w:r>
              <w:rPr>
                <w:i/>
                <w:sz w:val="20"/>
                <w:szCs w:val="20"/>
              </w:rPr>
              <w:t>‘</w:t>
            </w:r>
            <w:r w:rsidRPr="00DC2662">
              <w:rPr>
                <w:i/>
                <w:iCs/>
                <w:sz w:val="20"/>
                <w:szCs w:val="20"/>
              </w:rPr>
              <w:t>holder of the breeder’s right</w:t>
            </w:r>
            <w:r>
              <w:rPr>
                <w:i/>
                <w:sz w:val="20"/>
                <w:szCs w:val="20"/>
              </w:rPr>
              <w:t>’</w:t>
            </w:r>
            <w:r w:rsidRPr="00DC2662">
              <w:rPr>
                <w:i/>
                <w:sz w:val="20"/>
                <w:szCs w:val="20"/>
              </w:rPr>
              <w:t xml:space="preserve"> has been changed to </w:t>
            </w:r>
            <w:r>
              <w:rPr>
                <w:i/>
                <w:sz w:val="20"/>
                <w:szCs w:val="20"/>
              </w:rPr>
              <w:t>‘breeder’</w:t>
            </w:r>
            <w:r w:rsidRPr="00DC2662">
              <w:rPr>
                <w:i/>
                <w:sz w:val="20"/>
                <w:szCs w:val="20"/>
              </w:rPr>
              <w:t>. This change is acceptable only if it is clarified earlier in the sentence, and in line with the text of Article 14(2), th</w:t>
            </w:r>
            <w:r>
              <w:rPr>
                <w:i/>
                <w:sz w:val="20"/>
                <w:szCs w:val="20"/>
              </w:rPr>
              <w:t>at the acts have to take place ‘</w:t>
            </w:r>
            <w:r w:rsidRPr="00DC2662">
              <w:rPr>
                <w:i/>
                <w:iCs/>
                <w:sz w:val="20"/>
                <w:szCs w:val="20"/>
              </w:rPr>
              <w:t xml:space="preserve">in respect of the propagating material </w:t>
            </w:r>
            <w:r w:rsidRPr="00DC2662">
              <w:rPr>
                <w:i/>
                <w:iCs/>
                <w:sz w:val="20"/>
                <w:szCs w:val="20"/>
                <w:u w:val="single"/>
              </w:rPr>
              <w:t>of the protected variety</w:t>
            </w:r>
            <w:r>
              <w:rPr>
                <w:i/>
                <w:sz w:val="20"/>
                <w:szCs w:val="20"/>
              </w:rPr>
              <w:t>’</w:t>
            </w:r>
            <w:r w:rsidR="00B84B80">
              <w:rPr>
                <w:i/>
                <w:sz w:val="20"/>
                <w:szCs w:val="20"/>
              </w:rPr>
              <w:t>. Further on, the words ‘</w:t>
            </w:r>
            <w:r w:rsidRPr="00DC2662">
              <w:rPr>
                <w:i/>
                <w:iCs/>
                <w:sz w:val="20"/>
                <w:szCs w:val="20"/>
              </w:rPr>
              <w:t>in the territory concerned</w:t>
            </w:r>
            <w:r w:rsidR="00B84B80">
              <w:rPr>
                <w:i/>
                <w:sz w:val="20"/>
                <w:szCs w:val="20"/>
              </w:rPr>
              <w:t>’</w:t>
            </w:r>
            <w:r w:rsidRPr="00DC2662">
              <w:rPr>
                <w:i/>
                <w:sz w:val="20"/>
                <w:szCs w:val="20"/>
              </w:rPr>
              <w:t xml:space="preserve"> should be deleted from this sentence since unauthorized use can also refer to breach of contract which breach may occur on another territory. </w:t>
            </w:r>
          </w:p>
          <w:p w:rsidR="00DC2662" w:rsidRPr="00DC2662" w:rsidRDefault="00DC2662" w:rsidP="00DC2662">
            <w:pPr>
              <w:pStyle w:val="Default"/>
              <w:spacing w:after="266"/>
              <w:rPr>
                <w:i/>
                <w:sz w:val="20"/>
                <w:szCs w:val="20"/>
              </w:rPr>
            </w:pPr>
            <w:r>
              <w:rPr>
                <w:i/>
                <w:sz w:val="20"/>
                <w:szCs w:val="20"/>
              </w:rPr>
              <w:t>“</w:t>
            </w:r>
            <w:r w:rsidRPr="00DC2662">
              <w:rPr>
                <w:i/>
                <w:sz w:val="20"/>
                <w:szCs w:val="20"/>
              </w:rPr>
              <w:t>In the same point 4, the la</w:t>
            </w:r>
            <w:r w:rsidR="00B84B80">
              <w:rPr>
                <w:i/>
                <w:sz w:val="20"/>
                <w:szCs w:val="20"/>
              </w:rPr>
              <w:t>st paragraph reads as follows: ‘</w:t>
            </w:r>
            <w:r w:rsidRPr="00DC2662">
              <w:rPr>
                <w:i/>
                <w:iCs/>
                <w:sz w:val="20"/>
                <w:szCs w:val="20"/>
              </w:rPr>
              <w:t>The breeder can enforce their right in the territory…</w:t>
            </w:r>
            <w:r w:rsidR="00B84B80">
              <w:rPr>
                <w:i/>
                <w:sz w:val="20"/>
                <w:szCs w:val="20"/>
              </w:rPr>
              <w:t>’</w:t>
            </w:r>
            <w:r w:rsidRPr="00DC2662">
              <w:rPr>
                <w:i/>
                <w:sz w:val="20"/>
                <w:szCs w:val="20"/>
              </w:rPr>
              <w:t xml:space="preserve"> This text, again to be in line with the text of Article 14(2</w:t>
            </w:r>
            <w:r w:rsidR="00B84B80">
              <w:rPr>
                <w:i/>
                <w:sz w:val="20"/>
                <w:szCs w:val="20"/>
              </w:rPr>
              <w:t>), should be changed into ‘</w:t>
            </w:r>
            <w:r w:rsidRPr="00DC2662">
              <w:rPr>
                <w:i/>
                <w:iCs/>
                <w:sz w:val="20"/>
                <w:szCs w:val="20"/>
              </w:rPr>
              <w:t>The breeder can enforce his right in the territory…</w:t>
            </w:r>
            <w:r w:rsidR="00B84B80">
              <w:rPr>
                <w:i/>
                <w:sz w:val="20"/>
                <w:szCs w:val="20"/>
              </w:rPr>
              <w:t>’</w:t>
            </w:r>
            <w:r w:rsidRPr="00DC2662">
              <w:rPr>
                <w:i/>
                <w:sz w:val="20"/>
                <w:szCs w:val="20"/>
              </w:rPr>
              <w:t xml:space="preserve">. </w:t>
            </w:r>
          </w:p>
          <w:p w:rsidR="00DC2662" w:rsidRPr="00DC2662" w:rsidRDefault="00DC2662" w:rsidP="00DC2662">
            <w:pPr>
              <w:pStyle w:val="Default"/>
              <w:rPr>
                <w:i/>
                <w:sz w:val="20"/>
                <w:szCs w:val="20"/>
              </w:rPr>
            </w:pPr>
            <w:r>
              <w:rPr>
                <w:i/>
                <w:sz w:val="20"/>
                <w:szCs w:val="20"/>
              </w:rPr>
              <w:t>“</w:t>
            </w:r>
            <w:r w:rsidRPr="00DC2662">
              <w:rPr>
                <w:i/>
                <w:sz w:val="20"/>
                <w:szCs w:val="20"/>
              </w:rPr>
              <w:t>We propose to include an additional paragraph or point after the current point 4 to clarify in general that the holder of the breeder’s right should have at least one opportunity to exercise his right. This should be a guiding principle.</w:t>
            </w:r>
            <w:r>
              <w:rPr>
                <w:i/>
                <w:sz w:val="20"/>
                <w:szCs w:val="20"/>
              </w:rPr>
              <w:t>”</w:t>
            </w:r>
            <w:r w:rsidRPr="00DC2662">
              <w:rPr>
                <w:i/>
                <w:sz w:val="20"/>
                <w:szCs w:val="20"/>
              </w:rPr>
              <w:t xml:space="preserve"> </w:t>
            </w:r>
          </w:p>
          <w:p w:rsidR="000C514C" w:rsidRPr="00DC2662" w:rsidRDefault="000C514C" w:rsidP="000C514C">
            <w:pPr>
              <w:keepNext/>
              <w:rPr>
                <w:i/>
                <w:szCs w:val="24"/>
                <w:u w:val="single"/>
              </w:rPr>
            </w:pPr>
          </w:p>
        </w:tc>
      </w:tr>
    </w:tbl>
    <w:p w:rsidR="00BB68D9" w:rsidRDefault="00BB68D9" w:rsidP="00B31148">
      <w:pPr>
        <w:rPr>
          <w:szCs w:val="24"/>
        </w:rPr>
      </w:pPr>
    </w:p>
    <w:p w:rsidR="00FE2C5A" w:rsidRPr="0019030C" w:rsidRDefault="00FE2C5A" w:rsidP="00B31148">
      <w:pPr>
        <w:rPr>
          <w:szCs w:val="24"/>
        </w:rPr>
      </w:pPr>
    </w:p>
    <w:p w:rsidR="00BD533D" w:rsidRDefault="00BD533D">
      <w:pPr>
        <w:jc w:val="left"/>
        <w:rPr>
          <w:szCs w:val="24"/>
          <w:u w:val="single"/>
        </w:rPr>
      </w:pPr>
      <w:r>
        <w:rPr>
          <w:szCs w:val="24"/>
          <w:u w:val="single"/>
        </w:rPr>
        <w:br w:type="page"/>
      </w:r>
    </w:p>
    <w:p w:rsidR="00B31CBA" w:rsidRPr="007F3B21" w:rsidRDefault="00B31CBA" w:rsidP="00C42236">
      <w:pPr>
        <w:shd w:val="clear" w:color="auto" w:fill="D9D9D9" w:themeFill="background1" w:themeFillShade="D9"/>
        <w:rPr>
          <w:u w:val="single"/>
        </w:rPr>
      </w:pPr>
      <w:r w:rsidRPr="007F3B21">
        <w:rPr>
          <w:szCs w:val="24"/>
          <w:u w:val="single"/>
        </w:rPr>
        <w:lastRenderedPageBreak/>
        <w:t>5.</w:t>
      </w:r>
      <w:r w:rsidR="008B469C" w:rsidRPr="007F3B21">
        <w:rPr>
          <w:szCs w:val="24"/>
          <w:u w:val="single"/>
        </w:rPr>
        <w:tab/>
      </w:r>
      <w:r w:rsidRPr="007F3B21">
        <w:rPr>
          <w:szCs w:val="24"/>
          <w:u w:val="single"/>
        </w:rPr>
        <w:t xml:space="preserve">Article 16(1) of the 1991 Act of the UPOV Convention </w:t>
      </w:r>
      <w:r w:rsidRPr="007F3B21">
        <w:rPr>
          <w:u w:val="single"/>
        </w:rPr>
        <w:t>[</w:t>
      </w:r>
      <w:r w:rsidRPr="007F3B21">
        <w:rPr>
          <w:i/>
          <w:u w:val="single"/>
        </w:rPr>
        <w:t>Exhaustion of right</w:t>
      </w:r>
      <w:r w:rsidRPr="007F3B21">
        <w:rPr>
          <w:u w:val="single"/>
        </w:rPr>
        <w:t>] states that:</w:t>
      </w:r>
    </w:p>
    <w:p w:rsidR="00B31CBA" w:rsidRPr="007F3B21" w:rsidRDefault="00B31CBA" w:rsidP="00C42236">
      <w:pPr>
        <w:shd w:val="clear" w:color="auto" w:fill="D9D9D9" w:themeFill="background1" w:themeFillShade="D9"/>
        <w:rPr>
          <w:u w:val="single"/>
        </w:rPr>
      </w:pPr>
    </w:p>
    <w:p w:rsidR="00B31CBA" w:rsidRPr="007F3B21" w:rsidRDefault="00B31CBA" w:rsidP="00C42236">
      <w:pPr>
        <w:shd w:val="clear" w:color="auto" w:fill="D9D9D9" w:themeFill="background1" w:themeFillShade="D9"/>
        <w:ind w:left="567"/>
        <w:rPr>
          <w:u w:val="single"/>
        </w:rPr>
      </w:pPr>
      <w:r w:rsidRPr="007F3B21">
        <w:rPr>
          <w:u w:val="single"/>
        </w:rPr>
        <w:t>“The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B31CBA" w:rsidRPr="007F3B21" w:rsidRDefault="00B31CBA" w:rsidP="00C42236">
      <w:pPr>
        <w:shd w:val="clear" w:color="auto" w:fill="D9D9D9" w:themeFill="background1" w:themeFillShade="D9"/>
        <w:ind w:left="567"/>
        <w:rPr>
          <w:u w:val="single"/>
        </w:rPr>
      </w:pPr>
    </w:p>
    <w:p w:rsidR="00B31CBA" w:rsidRPr="007F3B21" w:rsidRDefault="00B31CBA" w:rsidP="00C42236">
      <w:pPr>
        <w:pStyle w:val="Style1"/>
        <w:shd w:val="clear" w:color="auto" w:fill="D9D9D9" w:themeFill="background1" w:themeFillShade="D9"/>
        <w:ind w:left="567"/>
        <w:rPr>
          <w:u w:val="single"/>
        </w:rPr>
      </w:pPr>
      <w:r w:rsidRPr="007F3B21">
        <w:rPr>
          <w:u w:val="single"/>
        </w:rPr>
        <w:tab/>
        <w:t>(i)</w:t>
      </w:r>
      <w:r w:rsidRPr="007F3B21">
        <w:rPr>
          <w:u w:val="single"/>
        </w:rPr>
        <w:tab/>
        <w:t>involve further propagation of the variety in question or</w:t>
      </w:r>
    </w:p>
    <w:p w:rsidR="00B31CBA" w:rsidRPr="007F3B21" w:rsidRDefault="00B31CBA" w:rsidP="00C42236">
      <w:pPr>
        <w:pStyle w:val="Style1"/>
        <w:shd w:val="clear" w:color="auto" w:fill="D9D9D9" w:themeFill="background1" w:themeFillShade="D9"/>
        <w:ind w:left="567"/>
        <w:rPr>
          <w:u w:val="single"/>
        </w:rPr>
      </w:pPr>
    </w:p>
    <w:p w:rsidR="00B31CBA" w:rsidRDefault="00B31CBA" w:rsidP="00C42236">
      <w:pPr>
        <w:pStyle w:val="Style1"/>
        <w:shd w:val="clear" w:color="auto" w:fill="D9D9D9" w:themeFill="background1" w:themeFillShade="D9"/>
        <w:ind w:left="567"/>
      </w:pPr>
      <w:r w:rsidRPr="007F3B21">
        <w:rPr>
          <w:u w:val="single"/>
        </w:rPr>
        <w:tab/>
        <w:t>(ii)</w:t>
      </w:r>
      <w:r w:rsidRPr="007F3B21">
        <w:rPr>
          <w:u w:val="single"/>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B31CBA" w:rsidRDefault="00B31CBA" w:rsidP="00B31148">
      <w:pPr>
        <w:keepNext/>
        <w:rPr>
          <w:szCs w:val="24"/>
        </w:rPr>
      </w:pPr>
    </w:p>
    <w:tbl>
      <w:tblPr>
        <w:tblStyle w:val="TableGrid"/>
        <w:tblW w:w="0" w:type="auto"/>
        <w:tblLook w:val="04A0" w:firstRow="1" w:lastRow="0" w:firstColumn="1" w:lastColumn="0" w:noHBand="0" w:noVBand="1"/>
      </w:tblPr>
      <w:tblGrid>
        <w:gridCol w:w="9855"/>
      </w:tblGrid>
      <w:tr w:rsidR="008B469C" w:rsidRPr="005D48EE" w:rsidTr="00DB7C43">
        <w:tc>
          <w:tcPr>
            <w:tcW w:w="9855" w:type="dxa"/>
          </w:tcPr>
          <w:p w:rsidR="008B469C" w:rsidRPr="005D48EE" w:rsidRDefault="008B469C" w:rsidP="00DB7C43">
            <w:pPr>
              <w:rPr>
                <w:i/>
                <w:snapToGrid w:val="0"/>
                <w:szCs w:val="24"/>
              </w:rPr>
            </w:pPr>
            <w:r w:rsidRPr="005D48EE">
              <w:rPr>
                <w:i/>
                <w:szCs w:val="24"/>
              </w:rPr>
              <w:t xml:space="preserve">Proposal 5.1: </w:t>
            </w:r>
            <w:r w:rsidRPr="005D48EE">
              <w:rPr>
                <w:i/>
                <w:snapToGrid w:val="0"/>
                <w:szCs w:val="24"/>
              </w:rPr>
              <w:t>Russian Federation</w:t>
            </w:r>
            <w:r w:rsidR="00F00989">
              <w:rPr>
                <w:i/>
                <w:snapToGrid w:val="0"/>
                <w:szCs w:val="24"/>
              </w:rPr>
              <w:fldChar w:fldCharType="begin"/>
            </w:r>
            <w:r w:rsidR="00F00989">
              <w:rPr>
                <w:i/>
                <w:snapToGrid w:val="0"/>
                <w:szCs w:val="24"/>
              </w:rPr>
              <w:instrText xml:space="preserve"> NOTEREF _Ref397617921 \f \h </w:instrText>
            </w:r>
            <w:r w:rsidR="00F00989">
              <w:rPr>
                <w:i/>
                <w:snapToGrid w:val="0"/>
                <w:szCs w:val="24"/>
              </w:rPr>
            </w:r>
            <w:r w:rsidR="00F00989">
              <w:rPr>
                <w:i/>
                <w:snapToGrid w:val="0"/>
                <w:szCs w:val="24"/>
              </w:rPr>
              <w:fldChar w:fldCharType="separate"/>
            </w:r>
            <w:r w:rsidR="00B04648" w:rsidRPr="00B04648">
              <w:rPr>
                <w:rStyle w:val="EndnoteReference"/>
              </w:rPr>
              <w:t>b</w:t>
            </w:r>
            <w:r w:rsidR="00F00989">
              <w:rPr>
                <w:i/>
                <w:snapToGrid w:val="0"/>
                <w:szCs w:val="24"/>
              </w:rPr>
              <w:fldChar w:fldCharType="end"/>
            </w:r>
          </w:p>
          <w:p w:rsidR="008B469C" w:rsidRPr="005D48EE" w:rsidRDefault="008B469C" w:rsidP="00DB7C43">
            <w:pPr>
              <w:rPr>
                <w:i/>
                <w:snapToGrid w:val="0"/>
                <w:szCs w:val="24"/>
              </w:rPr>
            </w:pPr>
          </w:p>
          <w:p w:rsidR="005D48EE" w:rsidRPr="005D48EE" w:rsidRDefault="005D48EE" w:rsidP="005D48EE">
            <w:pPr>
              <w:rPr>
                <w:i/>
                <w:snapToGrid w:val="0"/>
                <w:szCs w:val="24"/>
              </w:rPr>
            </w:pPr>
            <w:r w:rsidRPr="005D48EE">
              <w:rPr>
                <w:i/>
                <w:snapToGrid w:val="0"/>
                <w:szCs w:val="24"/>
              </w:rPr>
              <w:t>“Paragraph 5 of the document should be excluded.</w:t>
            </w:r>
          </w:p>
          <w:p w:rsidR="005D48EE" w:rsidRPr="005D48EE" w:rsidRDefault="005D48EE" w:rsidP="005D48EE">
            <w:pPr>
              <w:rPr>
                <w:i/>
                <w:snapToGrid w:val="0"/>
                <w:szCs w:val="24"/>
              </w:rPr>
            </w:pPr>
          </w:p>
          <w:p w:rsidR="005D48EE" w:rsidRPr="005D48EE" w:rsidRDefault="005D48EE" w:rsidP="005D48EE">
            <w:pPr>
              <w:rPr>
                <w:i/>
                <w:snapToGrid w:val="0"/>
                <w:szCs w:val="24"/>
              </w:rPr>
            </w:pPr>
            <w:r w:rsidRPr="005D48EE">
              <w:rPr>
                <w:i/>
                <w:snapToGrid w:val="0"/>
                <w:szCs w:val="24"/>
              </w:rPr>
              <w:t>“Explanation</w:t>
            </w:r>
          </w:p>
          <w:p w:rsidR="005D48EE" w:rsidRPr="005D48EE" w:rsidRDefault="005D48EE" w:rsidP="005D48EE">
            <w:pPr>
              <w:rPr>
                <w:i/>
                <w:snapToGrid w:val="0"/>
                <w:szCs w:val="24"/>
              </w:rPr>
            </w:pPr>
          </w:p>
          <w:p w:rsidR="005D48EE" w:rsidRPr="005D48EE" w:rsidRDefault="005D48EE" w:rsidP="005D48EE">
            <w:pPr>
              <w:rPr>
                <w:i/>
                <w:snapToGrid w:val="0"/>
                <w:szCs w:val="24"/>
              </w:rPr>
            </w:pPr>
            <w:r w:rsidRPr="005D48EE">
              <w:rPr>
                <w:i/>
                <w:snapToGrid w:val="0"/>
                <w:szCs w:val="24"/>
              </w:rPr>
              <w:t>“There no reason in the paragraph to display text of Article 16 of the UPOV Convention concerning exhaustion of the breeder’s right on acts in respect of material of variety protected of a concrete batch of propagating material.</w:t>
            </w:r>
          </w:p>
          <w:p w:rsidR="005D48EE" w:rsidRDefault="005D48EE" w:rsidP="005D48EE">
            <w:pPr>
              <w:rPr>
                <w:i/>
                <w:snapToGrid w:val="0"/>
                <w:szCs w:val="24"/>
              </w:rPr>
            </w:pPr>
            <w:r w:rsidRPr="005D48EE">
              <w:rPr>
                <w:i/>
                <w:snapToGrid w:val="0"/>
                <w:szCs w:val="24"/>
              </w:rPr>
              <w:tab/>
            </w:r>
          </w:p>
          <w:p w:rsidR="005D48EE" w:rsidRPr="005D48EE" w:rsidRDefault="005D48EE" w:rsidP="005D48EE">
            <w:pPr>
              <w:rPr>
                <w:i/>
                <w:snapToGrid w:val="0"/>
                <w:szCs w:val="24"/>
              </w:rPr>
            </w:pPr>
            <w:r>
              <w:rPr>
                <w:i/>
                <w:snapToGrid w:val="0"/>
                <w:szCs w:val="24"/>
              </w:rPr>
              <w:t>“</w:t>
            </w:r>
            <w:r w:rsidRPr="005D48EE">
              <w:rPr>
                <w:i/>
                <w:snapToGrid w:val="0"/>
                <w:szCs w:val="24"/>
              </w:rPr>
              <w:t>Infringement of the Article provisions in the territory of protection (further propagating of the variety in question or export without authorization (in case it is required)) entails claim making on the person-infringer in the territory of the protection country.</w:t>
            </w:r>
            <w:r>
              <w:rPr>
                <w:i/>
                <w:snapToGrid w:val="0"/>
                <w:szCs w:val="24"/>
              </w:rPr>
              <w:t>”</w:t>
            </w:r>
          </w:p>
          <w:p w:rsidR="008B469C" w:rsidRPr="005D48EE" w:rsidRDefault="008B469C" w:rsidP="00DB7C43">
            <w:pPr>
              <w:rPr>
                <w:i/>
                <w:szCs w:val="24"/>
              </w:rPr>
            </w:pPr>
          </w:p>
        </w:tc>
      </w:tr>
      <w:tr w:rsidR="00F27B65" w:rsidRPr="005D48EE" w:rsidTr="00DB7C43">
        <w:tc>
          <w:tcPr>
            <w:tcW w:w="9855" w:type="dxa"/>
          </w:tcPr>
          <w:p w:rsidR="00F27B65" w:rsidRPr="005D48EE" w:rsidRDefault="00F27B65" w:rsidP="00DB7C43">
            <w:pPr>
              <w:rPr>
                <w:i/>
                <w:szCs w:val="24"/>
              </w:rPr>
            </w:pPr>
            <w:r w:rsidRPr="005D48EE">
              <w:rPr>
                <w:i/>
                <w:szCs w:val="24"/>
              </w:rPr>
              <w:t>Proposal 5.2: APBREBES</w:t>
            </w:r>
            <w:r w:rsidR="00F00989">
              <w:rPr>
                <w:i/>
                <w:szCs w:val="24"/>
              </w:rPr>
              <w:fldChar w:fldCharType="begin"/>
            </w:r>
            <w:r w:rsidR="00F00989">
              <w:rPr>
                <w:i/>
                <w:szCs w:val="24"/>
              </w:rPr>
              <w:instrText xml:space="preserve"> NOTEREF _Ref397618204 \f \h </w:instrText>
            </w:r>
            <w:r w:rsidR="00F00989">
              <w:rPr>
                <w:i/>
                <w:szCs w:val="24"/>
              </w:rPr>
            </w:r>
            <w:r w:rsidR="00F00989">
              <w:rPr>
                <w:i/>
                <w:szCs w:val="24"/>
              </w:rPr>
              <w:fldChar w:fldCharType="separate"/>
            </w:r>
            <w:r w:rsidR="00B04648" w:rsidRPr="00B04648">
              <w:rPr>
                <w:rStyle w:val="EndnoteReference"/>
              </w:rPr>
              <w:t>h</w:t>
            </w:r>
            <w:r w:rsidR="00F00989">
              <w:rPr>
                <w:i/>
                <w:szCs w:val="24"/>
              </w:rPr>
              <w:fldChar w:fldCharType="end"/>
            </w:r>
          </w:p>
          <w:p w:rsidR="00F27B65" w:rsidRPr="005D48EE" w:rsidRDefault="00F27B65" w:rsidP="00DB7C43">
            <w:pPr>
              <w:rPr>
                <w:i/>
                <w:szCs w:val="24"/>
              </w:rPr>
            </w:pPr>
          </w:p>
          <w:p w:rsidR="00F72745" w:rsidRPr="005D48EE" w:rsidRDefault="00F00989" w:rsidP="00F72745">
            <w:pPr>
              <w:rPr>
                <w:i/>
                <w:szCs w:val="24"/>
              </w:rPr>
            </w:pPr>
            <w:r>
              <w:rPr>
                <w:i/>
                <w:szCs w:val="24"/>
              </w:rPr>
              <w:t>“</w:t>
            </w:r>
            <w:r w:rsidR="00F72745" w:rsidRPr="005D48EE">
              <w:rPr>
                <w:i/>
                <w:szCs w:val="24"/>
              </w:rPr>
              <w:t>Terms of the UPOV Conventions should be used consistently; no new terms should be introduced. For</w:t>
            </w:r>
          </w:p>
          <w:p w:rsidR="00F72745" w:rsidRPr="005D48EE" w:rsidRDefault="00F72745" w:rsidP="00F72745">
            <w:pPr>
              <w:rPr>
                <w:i/>
                <w:szCs w:val="24"/>
              </w:rPr>
            </w:pPr>
            <w:r w:rsidRPr="005D48EE">
              <w:rPr>
                <w:i/>
                <w:szCs w:val="24"/>
              </w:rPr>
              <w:t xml:space="preserve">example, </w:t>
            </w:r>
            <w:r w:rsidR="00F00989">
              <w:rPr>
                <w:i/>
                <w:szCs w:val="24"/>
              </w:rPr>
              <w:t>instead of ‘propagating material’, terms such as ‘</w:t>
            </w:r>
            <w:r w:rsidRPr="005D48EE">
              <w:rPr>
                <w:i/>
                <w:szCs w:val="24"/>
              </w:rPr>
              <w:t>ma</w:t>
            </w:r>
            <w:r w:rsidR="00F00989">
              <w:rPr>
                <w:i/>
                <w:szCs w:val="24"/>
              </w:rPr>
              <w:t>terial that enables propagation’</w:t>
            </w:r>
            <w:r w:rsidRPr="005D48EE">
              <w:rPr>
                <w:i/>
                <w:szCs w:val="24"/>
              </w:rPr>
              <w:t xml:space="preserve"> are used,</w:t>
            </w:r>
          </w:p>
          <w:p w:rsidR="00F72745" w:rsidRPr="005D48EE" w:rsidRDefault="00F72745" w:rsidP="00F72745">
            <w:pPr>
              <w:rPr>
                <w:i/>
                <w:szCs w:val="24"/>
              </w:rPr>
            </w:pPr>
            <w:r w:rsidRPr="005D48EE">
              <w:rPr>
                <w:i/>
                <w:szCs w:val="24"/>
              </w:rPr>
              <w:t xml:space="preserve">e.g. in para 5 (ii), or para 7 (alternative text </w:t>
            </w:r>
            <w:r w:rsidR="00F00989">
              <w:rPr>
                <w:i/>
                <w:szCs w:val="24"/>
              </w:rPr>
              <w:t>2). They should be replaced by ‘propagating material’</w:t>
            </w:r>
            <w:r w:rsidRPr="005D48EE">
              <w:rPr>
                <w:i/>
                <w:szCs w:val="24"/>
              </w:rPr>
              <w:t>, as in</w:t>
            </w:r>
          </w:p>
          <w:p w:rsidR="00F72745" w:rsidRPr="005D48EE" w:rsidRDefault="00F72745" w:rsidP="00F72745">
            <w:pPr>
              <w:rPr>
                <w:i/>
                <w:szCs w:val="24"/>
              </w:rPr>
            </w:pPr>
            <w:r w:rsidRPr="005D48EE">
              <w:rPr>
                <w:i/>
                <w:szCs w:val="24"/>
              </w:rPr>
              <w:t>the UPOV Conventions.</w:t>
            </w:r>
            <w:r w:rsidR="00F00989">
              <w:rPr>
                <w:i/>
                <w:szCs w:val="24"/>
              </w:rPr>
              <w:t>”</w:t>
            </w:r>
          </w:p>
        </w:tc>
      </w:tr>
    </w:tbl>
    <w:p w:rsidR="008B469C" w:rsidRDefault="008B469C" w:rsidP="00B31148">
      <w:pPr>
        <w:keepNext/>
        <w:rPr>
          <w:szCs w:val="24"/>
        </w:rPr>
      </w:pPr>
    </w:p>
    <w:p w:rsidR="00BD533D" w:rsidRDefault="00BD533D">
      <w:pPr>
        <w:jc w:val="left"/>
        <w:rPr>
          <w:strike/>
          <w:szCs w:val="24"/>
          <w:highlight w:val="lightGray"/>
        </w:rPr>
      </w:pPr>
    </w:p>
    <w:p w:rsidR="00B31148" w:rsidRPr="0019030C" w:rsidRDefault="00B31CBA" w:rsidP="00B31148">
      <w:pPr>
        <w:keepNext/>
        <w:rPr>
          <w:szCs w:val="24"/>
        </w:rPr>
      </w:pPr>
      <w:r>
        <w:rPr>
          <w:strike/>
          <w:szCs w:val="24"/>
          <w:highlight w:val="lightGray"/>
        </w:rPr>
        <w:t>5</w:t>
      </w:r>
      <w:r w:rsidRPr="00F64860">
        <w:rPr>
          <w:strike/>
          <w:szCs w:val="24"/>
          <w:highlight w:val="lightGray"/>
        </w:rPr>
        <w:t>.</w:t>
      </w:r>
      <w:r w:rsidRPr="00F64860">
        <w:rPr>
          <w:szCs w:val="24"/>
          <w:highlight w:val="lightGray"/>
        </w:rPr>
        <w:t xml:space="preserve"> </w:t>
      </w:r>
      <w:r w:rsidRPr="00B31CBA">
        <w:rPr>
          <w:szCs w:val="24"/>
          <w:highlight w:val="lightGray"/>
          <w:u w:val="single"/>
        </w:rPr>
        <w:t>6</w:t>
      </w:r>
      <w:r w:rsidRPr="00F64860">
        <w:rPr>
          <w:szCs w:val="24"/>
          <w:highlight w:val="lightGray"/>
          <w:u w:val="single"/>
        </w:rPr>
        <w:t>.</w:t>
      </w:r>
      <w:r w:rsidRPr="0019030C">
        <w:rPr>
          <w:szCs w:val="24"/>
        </w:rPr>
        <w:tab/>
      </w:r>
      <w:r w:rsidR="00B31148" w:rsidRPr="0019030C">
        <w:rPr>
          <w:szCs w:val="24"/>
        </w:rPr>
        <w:t>With regard to “unauthorized use”, Article 14(1)(a) of the 1991 Act of the UPOV Convention states that “Subject to Articles 15 [Exceptions to the Breeder’s Right] and 16 [Exhaustion of the Breeder’s Right], the following acts in respect of the propagating material of the protected variety shall require the authorization of the breeder:</w:t>
      </w:r>
    </w:p>
    <w:p w:rsidR="00B31148" w:rsidRPr="0019030C" w:rsidRDefault="00B31148" w:rsidP="00B31148">
      <w:pPr>
        <w:keepNext/>
        <w:rPr>
          <w:szCs w:val="24"/>
          <w:u w:val="single"/>
        </w:rPr>
      </w:pP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(i)</w:t>
      </w:r>
      <w:r w:rsidRPr="0019030C">
        <w:rPr>
          <w:szCs w:val="24"/>
        </w:rPr>
        <w:tab/>
        <w:t>production or reproduction (multiplication),</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(ii)</w:t>
      </w:r>
      <w:r w:rsidRPr="0019030C">
        <w:rPr>
          <w:szCs w:val="24"/>
        </w:rPr>
        <w:tab/>
        <w:t>conditioning for the purpose of propagation,</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(iii)</w:t>
      </w:r>
      <w:r w:rsidRPr="0019030C">
        <w:rPr>
          <w:szCs w:val="24"/>
        </w:rPr>
        <w:tab/>
        <w:t>offering for sale,</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(iv)</w:t>
      </w:r>
      <w:r w:rsidRPr="0019030C">
        <w:rPr>
          <w:szCs w:val="24"/>
        </w:rPr>
        <w:tab/>
        <w:t>selling or other marketing,</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(v)</w:t>
      </w:r>
      <w:r w:rsidRPr="0019030C">
        <w:rPr>
          <w:szCs w:val="24"/>
        </w:rPr>
        <w:tab/>
        <w:t>exporting,</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(vi)</w:t>
      </w:r>
      <w:r w:rsidRPr="0019030C">
        <w:rPr>
          <w:szCs w:val="24"/>
        </w:rPr>
        <w:tab/>
        <w:t>importing,</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(vii)</w:t>
      </w:r>
      <w:r w:rsidRPr="0019030C">
        <w:rPr>
          <w:szCs w:val="24"/>
        </w:rPr>
        <w:tab/>
        <w:t>stocking for any of the purposes mentioned in (i) to (vi), above.</w:t>
      </w:r>
      <w:r w:rsidR="00CB6513">
        <w:rPr>
          <w:szCs w:val="24"/>
          <w:highlight w:val="lightGray"/>
          <w:u w:val="single"/>
        </w:rPr>
        <w:t>”</w:t>
      </w:r>
    </w:p>
    <w:p w:rsidR="00B31148" w:rsidRPr="0019030C" w:rsidRDefault="00B31148" w:rsidP="00B31148">
      <w:pPr>
        <w:rPr>
          <w:szCs w:val="24"/>
        </w:rPr>
      </w:pPr>
    </w:p>
    <w:p w:rsidR="00B31148" w:rsidRPr="0019030C" w:rsidRDefault="00B31148" w:rsidP="00B31148">
      <w:pPr>
        <w:rPr>
          <w:szCs w:val="24"/>
        </w:rPr>
      </w:pPr>
      <w:r w:rsidRPr="0019030C">
        <w:rPr>
          <w:szCs w:val="24"/>
        </w:rPr>
        <w:t xml:space="preserve">Thus, subject to Articles 15 and 16, “unauthorized use” refers to the acts listed in (i) to (vii) above in respect of propagating material in the </w:t>
      </w:r>
      <w:r w:rsidRPr="00E431CA">
        <w:rPr>
          <w:szCs w:val="24"/>
          <w:shd w:val="clear" w:color="auto" w:fill="D9D9D9" w:themeFill="background1" w:themeFillShade="D9"/>
        </w:rPr>
        <w:t xml:space="preserve">territory </w:t>
      </w:r>
      <w:r w:rsidR="00B305DF" w:rsidRPr="00E431CA">
        <w:rPr>
          <w:color w:val="000000" w:themeColor="text1"/>
          <w:szCs w:val="24"/>
          <w:shd w:val="clear" w:color="auto" w:fill="D9D9D9" w:themeFill="background1" w:themeFillShade="D9"/>
        </w:rPr>
        <w:t>concerned</w:t>
      </w:r>
      <w:r w:rsidRPr="0019030C">
        <w:rPr>
          <w:szCs w:val="24"/>
        </w:rPr>
        <w:t>, where such authorization was not obtained.</w:t>
      </w:r>
    </w:p>
    <w:p w:rsidR="008B469C" w:rsidRDefault="008B469C" w:rsidP="00B31148">
      <w:pPr>
        <w:rPr>
          <w:szCs w:val="24"/>
        </w:rPr>
      </w:pPr>
    </w:p>
    <w:tbl>
      <w:tblPr>
        <w:tblStyle w:val="TableGrid"/>
        <w:tblW w:w="0" w:type="auto"/>
        <w:tblLook w:val="04A0" w:firstRow="1" w:lastRow="0" w:firstColumn="1" w:lastColumn="0" w:noHBand="0" w:noVBand="1"/>
      </w:tblPr>
      <w:tblGrid>
        <w:gridCol w:w="9855"/>
      </w:tblGrid>
      <w:tr w:rsidR="008B469C" w:rsidRPr="005D48EE" w:rsidTr="00DB7C43">
        <w:tc>
          <w:tcPr>
            <w:tcW w:w="9855" w:type="dxa"/>
          </w:tcPr>
          <w:p w:rsidR="008B469C" w:rsidRPr="005D48EE" w:rsidRDefault="008B469C" w:rsidP="00DB7C43">
            <w:pPr>
              <w:rPr>
                <w:i/>
                <w:snapToGrid w:val="0"/>
                <w:szCs w:val="24"/>
              </w:rPr>
            </w:pPr>
            <w:r w:rsidRPr="005D48EE">
              <w:rPr>
                <w:i/>
                <w:szCs w:val="24"/>
              </w:rPr>
              <w:t xml:space="preserve">Proposal 6.1: </w:t>
            </w:r>
            <w:r w:rsidRPr="005D48EE">
              <w:rPr>
                <w:i/>
                <w:snapToGrid w:val="0"/>
                <w:szCs w:val="24"/>
              </w:rPr>
              <w:t>Russian Federation</w:t>
            </w:r>
            <w:r w:rsidR="00F00989">
              <w:rPr>
                <w:i/>
                <w:snapToGrid w:val="0"/>
                <w:szCs w:val="24"/>
              </w:rPr>
              <w:fldChar w:fldCharType="begin"/>
            </w:r>
            <w:r w:rsidR="00F00989">
              <w:rPr>
                <w:i/>
                <w:snapToGrid w:val="0"/>
                <w:szCs w:val="24"/>
              </w:rPr>
              <w:instrText xml:space="preserve"> NOTEREF _Ref397617921 \f \h </w:instrText>
            </w:r>
            <w:r w:rsidR="00F00989">
              <w:rPr>
                <w:i/>
                <w:snapToGrid w:val="0"/>
                <w:szCs w:val="24"/>
              </w:rPr>
            </w:r>
            <w:r w:rsidR="00F00989">
              <w:rPr>
                <w:i/>
                <w:snapToGrid w:val="0"/>
                <w:szCs w:val="24"/>
              </w:rPr>
              <w:fldChar w:fldCharType="separate"/>
            </w:r>
            <w:r w:rsidR="00B04648" w:rsidRPr="00B04648">
              <w:rPr>
                <w:rStyle w:val="EndnoteReference"/>
              </w:rPr>
              <w:t>b</w:t>
            </w:r>
            <w:r w:rsidR="00F00989">
              <w:rPr>
                <w:i/>
                <w:snapToGrid w:val="0"/>
                <w:szCs w:val="24"/>
              </w:rPr>
              <w:fldChar w:fldCharType="end"/>
            </w:r>
          </w:p>
          <w:p w:rsidR="008B469C" w:rsidRPr="005D48EE" w:rsidRDefault="008B469C" w:rsidP="00DB7C43">
            <w:pPr>
              <w:rPr>
                <w:i/>
                <w:snapToGrid w:val="0"/>
                <w:szCs w:val="24"/>
              </w:rPr>
            </w:pPr>
          </w:p>
          <w:p w:rsidR="008B469C" w:rsidRPr="005D48EE" w:rsidRDefault="005D48EE" w:rsidP="00DB7C43">
            <w:pPr>
              <w:rPr>
                <w:i/>
                <w:szCs w:val="24"/>
              </w:rPr>
            </w:pPr>
            <w:r>
              <w:rPr>
                <w:i/>
                <w:snapToGrid w:val="0"/>
                <w:szCs w:val="24"/>
              </w:rPr>
              <w:t>“</w:t>
            </w:r>
            <w:r w:rsidRPr="005D48EE">
              <w:rPr>
                <w:i/>
                <w:snapToGrid w:val="0"/>
                <w:szCs w:val="24"/>
              </w:rPr>
              <w:t>Paragraph 6 should be deleted because this paragraph text does not contain acts in respect of harvested material.</w:t>
            </w:r>
            <w:r>
              <w:rPr>
                <w:i/>
                <w:snapToGrid w:val="0"/>
                <w:szCs w:val="24"/>
              </w:rPr>
              <w:t>”</w:t>
            </w:r>
          </w:p>
          <w:p w:rsidR="005D48EE" w:rsidRDefault="005D48EE" w:rsidP="00E431CA">
            <w:pPr>
              <w:rPr>
                <w:i/>
                <w:szCs w:val="24"/>
              </w:rPr>
            </w:pPr>
          </w:p>
          <w:p w:rsidR="00E431CA" w:rsidRPr="005D48EE" w:rsidRDefault="005D48EE" w:rsidP="00360B7D">
            <w:pPr>
              <w:rPr>
                <w:i/>
                <w:szCs w:val="24"/>
              </w:rPr>
            </w:pPr>
            <w:r w:rsidRPr="005D48EE">
              <w:rPr>
                <w:i/>
                <w:snapToGrid w:val="0"/>
                <w:szCs w:val="24"/>
              </w:rPr>
              <w:t>Russian Federation</w:t>
            </w:r>
            <w:r>
              <w:rPr>
                <w:i/>
                <w:szCs w:val="24"/>
              </w:rPr>
              <w:t xml:space="preserve"> proposes to </w:t>
            </w:r>
            <w:r w:rsidR="00E431CA" w:rsidRPr="005D48EE">
              <w:rPr>
                <w:i/>
                <w:szCs w:val="24"/>
              </w:rPr>
              <w:t xml:space="preserve">replace </w:t>
            </w:r>
            <w:r w:rsidR="00E431CA" w:rsidRPr="005D48EE">
              <w:rPr>
                <w:i/>
                <w:szCs w:val="24"/>
                <w:shd w:val="clear" w:color="auto" w:fill="FFFFFF" w:themeFill="background1"/>
              </w:rPr>
              <w:t xml:space="preserve">“territory </w:t>
            </w:r>
            <w:r w:rsidR="00E431CA" w:rsidRPr="005D48EE">
              <w:rPr>
                <w:i/>
                <w:color w:val="000000" w:themeColor="text1"/>
                <w:szCs w:val="24"/>
                <w:shd w:val="clear" w:color="auto" w:fill="FFFFFF" w:themeFill="background1"/>
              </w:rPr>
              <w:t xml:space="preserve">concerned” with </w:t>
            </w:r>
            <w:r w:rsidRPr="005D48EE">
              <w:rPr>
                <w:i/>
                <w:color w:val="000000" w:themeColor="text1"/>
                <w:szCs w:val="24"/>
                <w:shd w:val="clear" w:color="auto" w:fill="FFFFFF" w:themeFill="background1"/>
              </w:rPr>
              <w:t>“in the protection territory”</w:t>
            </w:r>
            <w:r>
              <w:rPr>
                <w:i/>
                <w:color w:val="000000" w:themeColor="text1"/>
                <w:szCs w:val="24"/>
                <w:shd w:val="clear" w:color="auto" w:fill="FFFFFF" w:themeFill="background1"/>
              </w:rPr>
              <w:t xml:space="preserve"> </w:t>
            </w:r>
            <w:r w:rsidRPr="005D48EE">
              <w:rPr>
                <w:i/>
                <w:color w:val="000000" w:themeColor="text1"/>
                <w:szCs w:val="24"/>
                <w:shd w:val="clear" w:color="auto" w:fill="FFFFFF" w:themeFill="background1"/>
              </w:rPr>
              <w:t>or “in the territory where breeder’s right has been granted and is in force”</w:t>
            </w:r>
            <w:r>
              <w:rPr>
                <w:i/>
                <w:color w:val="000000" w:themeColor="text1"/>
                <w:szCs w:val="24"/>
                <w:shd w:val="clear" w:color="auto" w:fill="FFFFFF" w:themeFill="background1"/>
              </w:rPr>
              <w:t xml:space="preserve"> throughout document (see comment on </w:t>
            </w:r>
            <w:r w:rsidRPr="00360B7D">
              <w:rPr>
                <w:i/>
                <w:color w:val="000000" w:themeColor="text1"/>
                <w:szCs w:val="24"/>
                <w:shd w:val="clear" w:color="auto" w:fill="FFFFFF" w:themeFill="background1"/>
              </w:rPr>
              <w:t>page </w:t>
            </w:r>
            <w:r w:rsidR="00360B7D" w:rsidRPr="00360B7D">
              <w:rPr>
                <w:i/>
                <w:color w:val="000000" w:themeColor="text1"/>
                <w:szCs w:val="24"/>
                <w:shd w:val="clear" w:color="auto" w:fill="FFFFFF" w:themeFill="background1"/>
              </w:rPr>
              <w:t>4</w:t>
            </w:r>
            <w:r w:rsidRPr="00360B7D">
              <w:rPr>
                <w:i/>
                <w:color w:val="000000" w:themeColor="text1"/>
                <w:szCs w:val="24"/>
                <w:shd w:val="clear" w:color="auto" w:fill="FFFFFF" w:themeFill="background1"/>
              </w:rPr>
              <w:t>)</w:t>
            </w:r>
            <w:r>
              <w:rPr>
                <w:i/>
                <w:color w:val="000000" w:themeColor="text1"/>
                <w:szCs w:val="24"/>
                <w:shd w:val="clear" w:color="auto" w:fill="FFFFFF" w:themeFill="background1"/>
              </w:rPr>
              <w:t xml:space="preserve"> </w:t>
            </w:r>
          </w:p>
        </w:tc>
      </w:tr>
    </w:tbl>
    <w:p w:rsidR="008B469C" w:rsidRPr="0019030C" w:rsidRDefault="008B469C" w:rsidP="00B31148">
      <w:pPr>
        <w:rPr>
          <w:szCs w:val="24"/>
        </w:rPr>
      </w:pPr>
    </w:p>
    <w:p w:rsidR="00E362BF" w:rsidRDefault="00E362BF">
      <w:pPr>
        <w:jc w:val="left"/>
        <w:rPr>
          <w:strike/>
          <w:szCs w:val="24"/>
          <w:highlight w:val="lightGray"/>
        </w:rPr>
      </w:pPr>
      <w:r>
        <w:rPr>
          <w:strike/>
          <w:szCs w:val="24"/>
          <w:highlight w:val="lightGray"/>
        </w:rPr>
        <w:br w:type="page"/>
      </w:r>
    </w:p>
    <w:p w:rsidR="00B31148" w:rsidRPr="009445CA" w:rsidRDefault="00F64860" w:rsidP="00B31148">
      <w:pPr>
        <w:rPr>
          <w:szCs w:val="24"/>
          <w:highlight w:val="lightGray"/>
        </w:rPr>
      </w:pPr>
      <w:r w:rsidRPr="009445CA">
        <w:rPr>
          <w:strike/>
          <w:szCs w:val="24"/>
          <w:highlight w:val="lightGray"/>
        </w:rPr>
        <w:lastRenderedPageBreak/>
        <w:t>6.</w:t>
      </w:r>
      <w:r w:rsidRPr="009445CA">
        <w:rPr>
          <w:szCs w:val="24"/>
          <w:highlight w:val="lightGray"/>
        </w:rPr>
        <w:t xml:space="preserve"> </w:t>
      </w:r>
      <w:r w:rsidRPr="009445CA">
        <w:rPr>
          <w:szCs w:val="24"/>
          <w:highlight w:val="lightGray"/>
          <w:u w:val="single"/>
        </w:rPr>
        <w:t>7.</w:t>
      </w:r>
      <w:r w:rsidR="00B31148" w:rsidRPr="009445CA">
        <w:rPr>
          <w:szCs w:val="24"/>
          <w:highlight w:val="lightGray"/>
        </w:rPr>
        <w:tab/>
        <w:t>For example, in the territory of a member of the Union where a breeder’s right has been granted and is in force, unauthorized export of propagating material would be an unauthorized act.</w:t>
      </w:r>
    </w:p>
    <w:p w:rsidR="009019A5" w:rsidRDefault="009019A5" w:rsidP="0056133F">
      <w:pPr>
        <w:rPr>
          <w:highlight w:val="lightGray"/>
        </w:rPr>
      </w:pPr>
    </w:p>
    <w:p w:rsidR="009019A5" w:rsidRPr="009445CA" w:rsidRDefault="0056133F" w:rsidP="0056133F">
      <w:pPr>
        <w:rPr>
          <w:highlight w:val="lightGray"/>
        </w:rPr>
      </w:pPr>
      <w:r w:rsidRPr="009445CA">
        <w:rPr>
          <w:highlight w:val="lightGray"/>
        </w:rPr>
        <w:t>[Alternative text</w:t>
      </w:r>
      <w:r w:rsidR="009445CA" w:rsidRPr="009445CA">
        <w:rPr>
          <w:highlight w:val="lightGray"/>
        </w:rPr>
        <w:t xml:space="preserve"> 1</w:t>
      </w:r>
      <w:r w:rsidRPr="009445CA">
        <w:rPr>
          <w:highlight w:val="lightGray"/>
        </w:rPr>
        <w:t xml:space="preserve">:  </w:t>
      </w:r>
    </w:p>
    <w:p w:rsidR="0056133F" w:rsidRPr="009445CA" w:rsidRDefault="00F64860" w:rsidP="0056133F">
      <w:pPr>
        <w:rPr>
          <w:highlight w:val="lightGray"/>
        </w:rPr>
      </w:pPr>
      <w:r w:rsidRPr="009445CA">
        <w:rPr>
          <w:strike/>
          <w:szCs w:val="24"/>
          <w:highlight w:val="lightGray"/>
        </w:rPr>
        <w:t>6.</w:t>
      </w:r>
      <w:r w:rsidRPr="009445CA">
        <w:rPr>
          <w:szCs w:val="24"/>
          <w:highlight w:val="lightGray"/>
        </w:rPr>
        <w:t xml:space="preserve"> </w:t>
      </w:r>
      <w:r w:rsidRPr="009445CA">
        <w:rPr>
          <w:szCs w:val="24"/>
          <w:highlight w:val="lightGray"/>
          <w:u w:val="single"/>
        </w:rPr>
        <w:t>7.</w:t>
      </w:r>
      <w:r w:rsidR="009019A5" w:rsidRPr="009445CA">
        <w:rPr>
          <w:highlight w:val="lightGray"/>
        </w:rPr>
        <w:t xml:space="preserve">  </w:t>
      </w:r>
      <w:r w:rsidR="009019A5" w:rsidRPr="009445CA">
        <w:rPr>
          <w:highlight w:val="lightGray"/>
        </w:rPr>
        <w:tab/>
      </w:r>
      <w:r w:rsidR="0056133F" w:rsidRPr="009445CA">
        <w:rPr>
          <w:highlight w:val="lightGray"/>
        </w:rPr>
        <w:t>For example, unauthorized export of propagating material from the territory of a member of the Union where a breeder’s right has been granted and is in force, into a country which does not protect varieties of the plant genus or species to which the variety belongs, except where the exported material is for final consumption purposes, would be an unauthorized act.]</w:t>
      </w:r>
      <w:r w:rsidR="00096B91" w:rsidRPr="009445CA">
        <w:rPr>
          <w:rStyle w:val="EndnoteReference"/>
          <w:highlight w:val="lightGray"/>
        </w:rPr>
        <w:endnoteReference w:id="9"/>
      </w:r>
    </w:p>
    <w:p w:rsidR="009445CA" w:rsidRDefault="009445CA" w:rsidP="0056133F">
      <w:pPr>
        <w:rPr>
          <w:highlight w:val="lightGray"/>
        </w:rPr>
      </w:pPr>
    </w:p>
    <w:p w:rsidR="009445CA" w:rsidRPr="009445CA" w:rsidRDefault="009445CA" w:rsidP="009445CA">
      <w:pPr>
        <w:rPr>
          <w:highlight w:val="lightGray"/>
        </w:rPr>
      </w:pPr>
      <w:r w:rsidRPr="009445CA">
        <w:rPr>
          <w:highlight w:val="lightGray"/>
        </w:rPr>
        <w:t xml:space="preserve">[Alternative text 2:  </w:t>
      </w:r>
    </w:p>
    <w:p w:rsidR="009445CA" w:rsidRDefault="009445CA" w:rsidP="009445CA">
      <w:r w:rsidRPr="009445CA">
        <w:rPr>
          <w:strike/>
          <w:szCs w:val="24"/>
          <w:highlight w:val="lightGray"/>
        </w:rPr>
        <w:t>6.</w:t>
      </w:r>
      <w:r w:rsidRPr="009445CA">
        <w:rPr>
          <w:szCs w:val="24"/>
          <w:highlight w:val="lightGray"/>
        </w:rPr>
        <w:t xml:space="preserve"> </w:t>
      </w:r>
      <w:r w:rsidRPr="009445CA">
        <w:rPr>
          <w:szCs w:val="24"/>
          <w:highlight w:val="lightGray"/>
          <w:u w:val="single"/>
        </w:rPr>
        <w:t>7.</w:t>
      </w:r>
      <w:r w:rsidRPr="009445CA">
        <w:rPr>
          <w:highlight w:val="lightGray"/>
        </w:rPr>
        <w:t xml:space="preserve">  </w:t>
      </w:r>
      <w:r w:rsidRPr="009445CA">
        <w:rPr>
          <w:highlight w:val="lightGray"/>
        </w:rPr>
        <w:tab/>
      </w:r>
      <w:r w:rsidRPr="009445CA">
        <w:rPr>
          <w:szCs w:val="24"/>
          <w:highlight w:val="lightGray"/>
        </w:rPr>
        <w:t>For example, in the territory of a member of the Union where a breeder’s right has been granted and is in force, unauthorized export of material (</w:t>
      </w:r>
      <w:r w:rsidR="00FF54F0">
        <w:rPr>
          <w:szCs w:val="24"/>
          <w:highlight w:val="lightGray"/>
        </w:rPr>
        <w:t>propagating material</w:t>
      </w:r>
      <w:r w:rsidR="00237576">
        <w:rPr>
          <w:szCs w:val="24"/>
          <w:highlight w:val="lightGray"/>
        </w:rPr>
        <w:t xml:space="preserve"> of any kind</w:t>
      </w:r>
      <w:r w:rsidR="00FF54F0">
        <w:rPr>
          <w:szCs w:val="24"/>
          <w:highlight w:val="lightGray"/>
        </w:rPr>
        <w:t>;</w:t>
      </w:r>
      <w:r w:rsidRPr="009445CA">
        <w:rPr>
          <w:szCs w:val="24"/>
          <w:highlight w:val="lightGray"/>
        </w:rPr>
        <w:t xml:space="preserve"> harvested material, including entire plants and parts of plants</w:t>
      </w:r>
      <w:r w:rsidR="00FF54F0">
        <w:rPr>
          <w:szCs w:val="24"/>
          <w:highlight w:val="lightGray"/>
        </w:rPr>
        <w:t>;</w:t>
      </w:r>
      <w:r w:rsidRPr="009445CA">
        <w:rPr>
          <w:szCs w:val="24"/>
          <w:highlight w:val="lightGray"/>
        </w:rPr>
        <w:t xml:space="preserve"> </w:t>
      </w:r>
      <w:r w:rsidR="00FF54F0">
        <w:rPr>
          <w:szCs w:val="24"/>
          <w:highlight w:val="lightGray"/>
        </w:rPr>
        <w:t xml:space="preserve">or </w:t>
      </w:r>
      <w:r w:rsidRPr="009445CA">
        <w:rPr>
          <w:szCs w:val="24"/>
          <w:highlight w:val="lightGray"/>
        </w:rPr>
        <w:t>any product made directly from the harvested material</w:t>
      </w:r>
      <w:r w:rsidR="00FF54F0">
        <w:rPr>
          <w:rStyle w:val="FootnoteReference"/>
          <w:szCs w:val="24"/>
          <w:highlight w:val="lightGray"/>
        </w:rPr>
        <w:footnoteReference w:id="2"/>
      </w:r>
      <w:r w:rsidRPr="009445CA">
        <w:rPr>
          <w:szCs w:val="24"/>
          <w:highlight w:val="lightGray"/>
        </w:rPr>
        <w:t>) that enables the propagation of the variety would be an unauthorized act.</w:t>
      </w:r>
      <w:r w:rsidRPr="009445CA">
        <w:rPr>
          <w:highlight w:val="lightGray"/>
        </w:rPr>
        <w:t xml:space="preserve">] </w:t>
      </w:r>
      <w:bookmarkStart w:id="25" w:name="_Ref386831864"/>
      <w:r w:rsidR="00190E0B" w:rsidRPr="009445CA">
        <w:rPr>
          <w:rStyle w:val="EndnoteReference"/>
          <w:szCs w:val="24"/>
          <w:highlight w:val="lightGray"/>
        </w:rPr>
        <w:endnoteReference w:id="10"/>
      </w:r>
      <w:bookmarkEnd w:id="25"/>
    </w:p>
    <w:p w:rsidR="0056133F" w:rsidRDefault="0056133F" w:rsidP="0056133F"/>
    <w:tbl>
      <w:tblPr>
        <w:tblStyle w:val="TableGrid"/>
        <w:tblW w:w="0" w:type="auto"/>
        <w:tblLook w:val="04A0" w:firstRow="1" w:lastRow="0" w:firstColumn="1" w:lastColumn="0" w:noHBand="0" w:noVBand="1"/>
      </w:tblPr>
      <w:tblGrid>
        <w:gridCol w:w="9855"/>
      </w:tblGrid>
      <w:tr w:rsidR="00F83FF4" w:rsidRPr="000F0C97" w:rsidTr="00F83FF4">
        <w:trPr>
          <w:cantSplit/>
        </w:trPr>
        <w:tc>
          <w:tcPr>
            <w:tcW w:w="9855" w:type="dxa"/>
          </w:tcPr>
          <w:p w:rsidR="00F83FF4" w:rsidRPr="00F83FF4" w:rsidRDefault="00F83FF4" w:rsidP="00F83FF4">
            <w:pPr>
              <w:rPr>
                <w:rStyle w:val="hps"/>
                <w:rFonts w:cs="Arial"/>
                <w:i/>
                <w:lang w:val="en"/>
              </w:rPr>
            </w:pPr>
            <w:r>
              <w:rPr>
                <w:rStyle w:val="hps"/>
                <w:rFonts w:cs="Arial"/>
                <w:i/>
                <w:lang w:val="en"/>
              </w:rPr>
              <w:t>Proposal 7.1:  Argentina</w:t>
            </w:r>
            <w:r>
              <w:rPr>
                <w:rStyle w:val="hps"/>
                <w:rFonts w:cs="Arial"/>
                <w:i/>
                <w:lang w:val="en"/>
              </w:rPr>
              <w:fldChar w:fldCharType="begin"/>
            </w:r>
            <w:r>
              <w:rPr>
                <w:rStyle w:val="hps"/>
                <w:rFonts w:cs="Arial"/>
                <w:i/>
                <w:lang w:val="en"/>
              </w:rPr>
              <w:instrText xml:space="preserve"> NOTEREF _Ref397967647 \f \h </w:instrText>
            </w:r>
            <w:r>
              <w:rPr>
                <w:rStyle w:val="hps"/>
                <w:rFonts w:cs="Arial"/>
                <w:i/>
                <w:lang w:val="en"/>
              </w:rPr>
            </w:r>
            <w:r>
              <w:rPr>
                <w:rStyle w:val="hps"/>
                <w:rFonts w:cs="Arial"/>
                <w:i/>
                <w:lang w:val="en"/>
              </w:rPr>
              <w:fldChar w:fldCharType="separate"/>
            </w:r>
            <w:r w:rsidR="00B04648" w:rsidRPr="00B04648">
              <w:rPr>
                <w:rStyle w:val="EndnoteReference"/>
              </w:rPr>
              <w:t>a</w:t>
            </w:r>
            <w:r>
              <w:rPr>
                <w:rStyle w:val="hps"/>
                <w:rFonts w:cs="Arial"/>
                <w:i/>
                <w:lang w:val="en"/>
              </w:rPr>
              <w:fldChar w:fldCharType="end"/>
            </w:r>
          </w:p>
          <w:p w:rsidR="00F83FF4" w:rsidRPr="00F83FF4" w:rsidRDefault="00F83FF4" w:rsidP="00F83FF4">
            <w:pPr>
              <w:rPr>
                <w:rStyle w:val="hps"/>
                <w:rFonts w:cs="Arial"/>
                <w:i/>
                <w:lang w:val="en"/>
              </w:rPr>
            </w:pPr>
          </w:p>
          <w:p w:rsidR="00F83FF4" w:rsidRPr="00F83FF4" w:rsidRDefault="00F83FF4" w:rsidP="00F83FF4">
            <w:pPr>
              <w:rPr>
                <w:rStyle w:val="hps"/>
                <w:rFonts w:cs="Arial"/>
                <w:i/>
                <w:lang w:val="en"/>
              </w:rPr>
            </w:pPr>
            <w:r>
              <w:rPr>
                <w:rStyle w:val="hps"/>
                <w:rFonts w:cs="Arial"/>
                <w:i/>
                <w:lang w:val="en"/>
              </w:rPr>
              <w:t>“</w:t>
            </w:r>
            <w:r w:rsidRPr="00F83FF4">
              <w:rPr>
                <w:rStyle w:val="hps"/>
                <w:rFonts w:cs="Arial"/>
                <w:i/>
                <w:lang w:val="en"/>
              </w:rPr>
              <w:t>Interpretation</w:t>
            </w:r>
            <w:r w:rsidRPr="00F83FF4">
              <w:rPr>
                <w:rFonts w:cs="Arial"/>
                <w:i/>
                <w:lang w:val="en"/>
              </w:rPr>
              <w:t xml:space="preserve"> should not be predicated upon </w:t>
            </w:r>
            <w:r w:rsidRPr="00F83FF4">
              <w:rPr>
                <w:rStyle w:val="hps"/>
                <w:rFonts w:cs="Arial"/>
                <w:i/>
                <w:lang w:val="en"/>
              </w:rPr>
              <w:t>vague concepts</w:t>
            </w:r>
            <w:r w:rsidRPr="00F83FF4">
              <w:rPr>
                <w:rFonts w:cs="Arial"/>
                <w:i/>
                <w:lang w:val="en"/>
              </w:rPr>
              <w:t xml:space="preserve"> </w:t>
            </w:r>
            <w:r w:rsidRPr="00F83FF4">
              <w:rPr>
                <w:rStyle w:val="hps"/>
                <w:rFonts w:cs="Arial"/>
                <w:i/>
                <w:lang w:val="en"/>
              </w:rPr>
              <w:t>or</w:t>
            </w:r>
            <w:r w:rsidRPr="00F83FF4">
              <w:rPr>
                <w:rFonts w:cs="Arial"/>
                <w:i/>
                <w:lang w:val="en"/>
              </w:rPr>
              <w:t xml:space="preserve"> </w:t>
            </w:r>
            <w:r w:rsidRPr="00F83FF4">
              <w:rPr>
                <w:rStyle w:val="hps"/>
                <w:rFonts w:cs="Arial"/>
                <w:i/>
                <w:lang w:val="en"/>
              </w:rPr>
              <w:t>references to</w:t>
            </w:r>
            <w:r w:rsidRPr="00F83FF4">
              <w:rPr>
                <w:rFonts w:cs="Arial"/>
                <w:i/>
                <w:lang w:val="en"/>
              </w:rPr>
              <w:t xml:space="preserve"> </w:t>
            </w:r>
            <w:r w:rsidRPr="00F83FF4">
              <w:rPr>
                <w:rStyle w:val="hps"/>
                <w:rFonts w:cs="Arial"/>
                <w:i/>
                <w:lang w:val="en"/>
              </w:rPr>
              <w:t>other explanatory notes.</w:t>
            </w:r>
            <w:r w:rsidRPr="00F83FF4">
              <w:rPr>
                <w:rFonts w:cs="Arial"/>
                <w:i/>
                <w:lang w:val="en"/>
              </w:rPr>
              <w:t xml:space="preserve"> N</w:t>
            </w:r>
            <w:r w:rsidRPr="00F83FF4">
              <w:rPr>
                <w:rStyle w:val="hps"/>
                <w:rFonts w:cs="Arial"/>
                <w:i/>
                <w:lang w:val="en"/>
              </w:rPr>
              <w:t>or should it be stated that</w:t>
            </w:r>
            <w:r w:rsidRPr="00F83FF4">
              <w:rPr>
                <w:rFonts w:cs="Arial"/>
                <w:i/>
                <w:lang w:val="en"/>
              </w:rPr>
              <w:t xml:space="preserve"> </w:t>
            </w:r>
            <w:r w:rsidRPr="00F83FF4">
              <w:rPr>
                <w:rStyle w:val="hps"/>
                <w:rFonts w:cs="Arial"/>
                <w:i/>
                <w:lang w:val="en"/>
              </w:rPr>
              <w:t>the Convention</w:t>
            </w:r>
            <w:r w:rsidRPr="00F83FF4">
              <w:rPr>
                <w:rFonts w:cs="Arial"/>
                <w:i/>
                <w:lang w:val="en"/>
              </w:rPr>
              <w:t xml:space="preserve"> </w:t>
            </w:r>
            <w:r w:rsidRPr="00F83FF4">
              <w:rPr>
                <w:rStyle w:val="hps"/>
                <w:rFonts w:cs="Arial"/>
                <w:i/>
                <w:lang w:val="en"/>
              </w:rPr>
              <w:t>does not define the</w:t>
            </w:r>
            <w:r w:rsidRPr="00F83FF4">
              <w:rPr>
                <w:rFonts w:cs="Arial"/>
                <w:i/>
                <w:lang w:val="en"/>
              </w:rPr>
              <w:t xml:space="preserve"> </w:t>
            </w:r>
            <w:r w:rsidRPr="00F83FF4">
              <w:rPr>
                <w:rStyle w:val="hps"/>
                <w:rFonts w:cs="Arial"/>
                <w:i/>
                <w:lang w:val="en"/>
              </w:rPr>
              <w:t>product of the harvest</w:t>
            </w:r>
            <w:r w:rsidRPr="00F83FF4">
              <w:rPr>
                <w:rFonts w:cs="Arial"/>
                <w:i/>
                <w:lang w:val="en"/>
              </w:rPr>
              <w:t xml:space="preserve"> </w:t>
            </w:r>
            <w:r w:rsidRPr="00F83FF4">
              <w:rPr>
                <w:rStyle w:val="hps"/>
                <w:rFonts w:cs="Arial"/>
                <w:i/>
                <w:lang w:val="en"/>
              </w:rPr>
              <w:t>but that it includes entire plants or</w:t>
            </w:r>
            <w:r w:rsidRPr="00F83FF4">
              <w:rPr>
                <w:rFonts w:cs="Arial"/>
                <w:i/>
                <w:lang w:val="en"/>
              </w:rPr>
              <w:t xml:space="preserve"> </w:t>
            </w:r>
            <w:r w:rsidRPr="00F83FF4">
              <w:rPr>
                <w:rStyle w:val="hps"/>
                <w:rFonts w:cs="Arial"/>
                <w:i/>
                <w:lang w:val="en"/>
              </w:rPr>
              <w:t>parts of plants obtained</w:t>
            </w:r>
            <w:r w:rsidRPr="00F83FF4">
              <w:rPr>
                <w:rFonts w:cs="Arial"/>
                <w:i/>
                <w:lang w:val="en"/>
              </w:rPr>
              <w:t xml:space="preserve"> </w:t>
            </w:r>
            <w:r w:rsidRPr="00F83FF4">
              <w:rPr>
                <w:rStyle w:val="hps"/>
                <w:rFonts w:cs="Arial"/>
                <w:i/>
                <w:lang w:val="en"/>
              </w:rPr>
              <w:t>through the use</w:t>
            </w:r>
            <w:r w:rsidRPr="00F83FF4">
              <w:rPr>
                <w:rFonts w:cs="Arial"/>
                <w:i/>
                <w:lang w:val="en"/>
              </w:rPr>
              <w:t xml:space="preserve"> </w:t>
            </w:r>
            <w:r w:rsidRPr="00F83FF4">
              <w:rPr>
                <w:rStyle w:val="hps"/>
                <w:rFonts w:cs="Arial"/>
                <w:i/>
                <w:lang w:val="en"/>
              </w:rPr>
              <w:t>of</w:t>
            </w:r>
            <w:r w:rsidRPr="00F83FF4">
              <w:rPr>
                <w:rFonts w:cs="Arial"/>
                <w:i/>
                <w:lang w:val="en"/>
              </w:rPr>
              <w:t xml:space="preserve"> </w:t>
            </w:r>
            <w:r w:rsidRPr="00F83FF4">
              <w:rPr>
                <w:rStyle w:val="hps"/>
                <w:rFonts w:cs="Arial"/>
                <w:i/>
                <w:lang w:val="en"/>
              </w:rPr>
              <w:t>propagating material,</w:t>
            </w:r>
            <w:r w:rsidRPr="00F83FF4">
              <w:rPr>
                <w:rFonts w:cs="Arial"/>
                <w:i/>
                <w:lang w:val="en"/>
              </w:rPr>
              <w:t xml:space="preserve"> </w:t>
            </w:r>
            <w:r w:rsidRPr="00F83FF4">
              <w:rPr>
                <w:rStyle w:val="hps"/>
                <w:rFonts w:cs="Arial"/>
                <w:i/>
                <w:lang w:val="en"/>
              </w:rPr>
              <w:t>as this</w:t>
            </w:r>
            <w:r w:rsidRPr="00F83FF4">
              <w:rPr>
                <w:rFonts w:cs="Arial"/>
                <w:i/>
                <w:lang w:val="en"/>
              </w:rPr>
              <w:t xml:space="preserve"> </w:t>
            </w:r>
            <w:r w:rsidRPr="00F83FF4">
              <w:rPr>
                <w:rStyle w:val="hps"/>
                <w:rFonts w:cs="Arial"/>
                <w:i/>
                <w:lang w:val="en"/>
              </w:rPr>
              <w:t>neither explain</w:t>
            </w:r>
            <w:r w:rsidRPr="00F83FF4">
              <w:rPr>
                <w:rFonts w:cs="Arial"/>
                <w:i/>
                <w:lang w:val="en"/>
              </w:rPr>
              <w:t xml:space="preserve"> </w:t>
            </w:r>
            <w:r w:rsidRPr="00F83FF4">
              <w:rPr>
                <w:rStyle w:val="hps"/>
                <w:rFonts w:cs="Arial"/>
                <w:i/>
                <w:lang w:val="en"/>
              </w:rPr>
              <w:t>anything nor</w:t>
            </w:r>
            <w:r w:rsidRPr="00F83FF4">
              <w:rPr>
                <w:rFonts w:cs="Arial"/>
                <w:i/>
                <w:lang w:val="en"/>
              </w:rPr>
              <w:t xml:space="preserve"> </w:t>
            </w:r>
            <w:r w:rsidRPr="00F83FF4">
              <w:rPr>
                <w:rStyle w:val="hps"/>
                <w:rFonts w:cs="Arial"/>
                <w:i/>
                <w:lang w:val="en"/>
              </w:rPr>
              <w:t>provides</w:t>
            </w:r>
            <w:r w:rsidRPr="00F83FF4">
              <w:rPr>
                <w:rFonts w:cs="Arial"/>
                <w:i/>
                <w:lang w:val="en"/>
              </w:rPr>
              <w:t xml:space="preserve"> </w:t>
            </w:r>
            <w:r w:rsidRPr="00F83FF4">
              <w:rPr>
                <w:rStyle w:val="hps"/>
                <w:rFonts w:cs="Arial"/>
                <w:i/>
                <w:lang w:val="en"/>
              </w:rPr>
              <w:t>details</w:t>
            </w:r>
            <w:r w:rsidRPr="00F83FF4">
              <w:rPr>
                <w:rFonts w:cs="Arial"/>
                <w:i/>
                <w:lang w:val="en"/>
              </w:rPr>
              <w:t xml:space="preserve"> on </w:t>
            </w:r>
            <w:r w:rsidRPr="00F83FF4">
              <w:rPr>
                <w:rStyle w:val="hps"/>
                <w:rFonts w:cs="Arial"/>
                <w:i/>
                <w:lang w:val="en"/>
              </w:rPr>
              <w:t>the object</w:t>
            </w:r>
            <w:r w:rsidRPr="00F83FF4">
              <w:rPr>
                <w:rFonts w:cs="Arial"/>
                <w:i/>
                <w:lang w:val="en"/>
              </w:rPr>
              <w:t xml:space="preserve"> </w:t>
            </w:r>
            <w:r w:rsidRPr="00F83FF4">
              <w:rPr>
                <w:rStyle w:val="hps"/>
                <w:rFonts w:cs="Arial"/>
                <w:i/>
                <w:lang w:val="en"/>
              </w:rPr>
              <w:t>of the right which is being legislated</w:t>
            </w:r>
            <w:r w:rsidRPr="00F83FF4">
              <w:rPr>
                <w:rFonts w:cs="Arial"/>
                <w:i/>
                <w:lang w:val="en"/>
              </w:rPr>
              <w:t xml:space="preserve">, generating </w:t>
            </w:r>
            <w:r w:rsidRPr="00F83FF4">
              <w:rPr>
                <w:rStyle w:val="hps"/>
                <w:rFonts w:cs="Arial"/>
                <w:i/>
                <w:lang w:val="en"/>
              </w:rPr>
              <w:t>legal uncertainty</w:t>
            </w:r>
            <w:r w:rsidRPr="00F83FF4">
              <w:rPr>
                <w:rFonts w:cs="Arial"/>
                <w:i/>
                <w:lang w:val="en"/>
              </w:rPr>
              <w:t xml:space="preserve"> </w:t>
            </w:r>
            <w:r w:rsidRPr="00F83FF4">
              <w:rPr>
                <w:rStyle w:val="hps"/>
                <w:rFonts w:cs="Arial"/>
                <w:i/>
                <w:lang w:val="en"/>
              </w:rPr>
              <w:t>that is detrimental to</w:t>
            </w:r>
            <w:r w:rsidRPr="00F83FF4">
              <w:rPr>
                <w:rFonts w:cs="Arial"/>
                <w:i/>
                <w:lang w:val="en"/>
              </w:rPr>
              <w:t xml:space="preserve"> </w:t>
            </w:r>
            <w:r w:rsidRPr="00F83FF4">
              <w:rPr>
                <w:rStyle w:val="hps"/>
                <w:rFonts w:cs="Arial"/>
                <w:i/>
                <w:lang w:val="en"/>
              </w:rPr>
              <w:t>the</w:t>
            </w:r>
            <w:r w:rsidRPr="00F83FF4">
              <w:rPr>
                <w:rFonts w:cs="Arial"/>
                <w:i/>
                <w:lang w:val="en"/>
              </w:rPr>
              <w:t xml:space="preserve"> </w:t>
            </w:r>
            <w:r w:rsidRPr="00F83FF4">
              <w:rPr>
                <w:rStyle w:val="hps"/>
                <w:rFonts w:cs="Arial"/>
                <w:i/>
                <w:lang w:val="en"/>
              </w:rPr>
              <w:t>harmonization which is the purpose of</w:t>
            </w:r>
            <w:r w:rsidRPr="00F83FF4">
              <w:rPr>
                <w:rFonts w:cs="Arial"/>
                <w:i/>
                <w:lang w:val="en"/>
              </w:rPr>
              <w:t xml:space="preserve"> </w:t>
            </w:r>
            <w:r w:rsidRPr="00F83FF4">
              <w:rPr>
                <w:rStyle w:val="hps"/>
                <w:rFonts w:cs="Arial"/>
                <w:i/>
                <w:lang w:val="en"/>
              </w:rPr>
              <w:t>the explanatory notes.</w:t>
            </w:r>
          </w:p>
          <w:p w:rsidR="00F83FF4" w:rsidRPr="00F83FF4" w:rsidRDefault="00F83FF4" w:rsidP="00F83FF4">
            <w:pPr>
              <w:rPr>
                <w:rStyle w:val="hps"/>
                <w:rFonts w:cs="Arial"/>
                <w:i/>
                <w:lang w:val="en"/>
              </w:rPr>
            </w:pPr>
          </w:p>
          <w:p w:rsidR="00F83FF4" w:rsidRPr="00F83FF4" w:rsidRDefault="00F83FF4" w:rsidP="00F83FF4">
            <w:pPr>
              <w:rPr>
                <w:rFonts w:cs="Arial"/>
                <w:i/>
                <w:lang w:val="en"/>
              </w:rPr>
            </w:pPr>
            <w:r>
              <w:rPr>
                <w:rStyle w:val="hps"/>
                <w:rFonts w:cs="Arial"/>
                <w:i/>
                <w:lang w:val="en"/>
              </w:rPr>
              <w:t>“</w:t>
            </w:r>
            <w:r w:rsidRPr="00F83FF4">
              <w:rPr>
                <w:rStyle w:val="hps"/>
                <w:rFonts w:cs="Arial"/>
                <w:i/>
                <w:lang w:val="en"/>
              </w:rPr>
              <w:t>Nor is paragraph 3 acceptable</w:t>
            </w:r>
            <w:r w:rsidRPr="00F83FF4">
              <w:rPr>
                <w:rFonts w:cs="Arial"/>
                <w:i/>
                <w:lang w:val="en"/>
              </w:rPr>
              <w:t xml:space="preserve"> </w:t>
            </w:r>
            <w:r w:rsidRPr="00F83FF4">
              <w:rPr>
                <w:rStyle w:val="hps"/>
                <w:rFonts w:cs="Arial"/>
                <w:i/>
                <w:lang w:val="en"/>
              </w:rPr>
              <w:t>as it creates</w:t>
            </w:r>
            <w:r w:rsidRPr="00F83FF4">
              <w:rPr>
                <w:rFonts w:cs="Arial"/>
                <w:i/>
                <w:lang w:val="en"/>
              </w:rPr>
              <w:t xml:space="preserve"> </w:t>
            </w:r>
            <w:r w:rsidRPr="00F83FF4">
              <w:rPr>
                <w:rStyle w:val="hps"/>
                <w:rFonts w:cs="Arial"/>
                <w:i/>
                <w:lang w:val="en"/>
              </w:rPr>
              <w:t>a “</w:t>
            </w:r>
            <w:r w:rsidRPr="00D46226">
              <w:rPr>
                <w:rStyle w:val="hps"/>
                <w:rFonts w:cs="Arial"/>
                <w:lang w:val="en"/>
              </w:rPr>
              <w:t>praesumptio</w:t>
            </w:r>
            <w:r w:rsidRPr="00D46226">
              <w:rPr>
                <w:rFonts w:cs="Arial"/>
                <w:lang w:val="en"/>
              </w:rPr>
              <w:t xml:space="preserve"> </w:t>
            </w:r>
            <w:r w:rsidRPr="00D46226">
              <w:rPr>
                <w:rStyle w:val="hps"/>
                <w:rFonts w:cs="Arial"/>
                <w:lang w:val="en"/>
              </w:rPr>
              <w:t>iuris</w:t>
            </w:r>
            <w:r w:rsidRPr="00D46226">
              <w:rPr>
                <w:rFonts w:cs="Arial"/>
                <w:lang w:val="en"/>
              </w:rPr>
              <w:t xml:space="preserve"> </w:t>
            </w:r>
            <w:r w:rsidRPr="00D46226">
              <w:rPr>
                <w:rStyle w:val="hps"/>
                <w:rFonts w:cs="Arial"/>
                <w:lang w:val="en"/>
              </w:rPr>
              <w:t>tantum</w:t>
            </w:r>
            <w:r w:rsidRPr="00F83FF4">
              <w:rPr>
                <w:rFonts w:cs="Arial"/>
                <w:i/>
                <w:lang w:val="en"/>
              </w:rPr>
              <w:t xml:space="preserve">”, </w:t>
            </w:r>
            <w:r w:rsidRPr="00F83FF4">
              <w:rPr>
                <w:rStyle w:val="hps"/>
                <w:rFonts w:cs="Arial"/>
                <w:i/>
                <w:lang w:val="en"/>
              </w:rPr>
              <w:t>assuming</w:t>
            </w:r>
            <w:r w:rsidRPr="00F83FF4">
              <w:rPr>
                <w:rFonts w:cs="Arial"/>
                <w:i/>
                <w:lang w:val="en"/>
              </w:rPr>
              <w:t xml:space="preserve"> </w:t>
            </w:r>
            <w:r w:rsidRPr="00F83FF4">
              <w:rPr>
                <w:rStyle w:val="hps"/>
                <w:rFonts w:cs="Arial"/>
                <w:i/>
                <w:lang w:val="en"/>
              </w:rPr>
              <w:t>without</w:t>
            </w:r>
            <w:r w:rsidRPr="00F83FF4">
              <w:rPr>
                <w:rFonts w:cs="Arial"/>
                <w:i/>
                <w:lang w:val="en"/>
              </w:rPr>
              <w:t xml:space="preserve"> </w:t>
            </w:r>
            <w:r w:rsidRPr="00F83FF4">
              <w:rPr>
                <w:rStyle w:val="hps"/>
                <w:rFonts w:cs="Arial"/>
                <w:i/>
                <w:lang w:val="en"/>
              </w:rPr>
              <w:t>factual basis</w:t>
            </w:r>
            <w:r w:rsidRPr="00F83FF4">
              <w:rPr>
                <w:rFonts w:cs="Arial"/>
                <w:i/>
                <w:lang w:val="en"/>
              </w:rPr>
              <w:t xml:space="preserve"> that </w:t>
            </w:r>
            <w:r w:rsidRPr="00F83FF4">
              <w:rPr>
                <w:rStyle w:val="hps"/>
                <w:rFonts w:cs="Arial"/>
                <w:i/>
                <w:lang w:val="en"/>
              </w:rPr>
              <w:t>the product</w:t>
            </w:r>
            <w:r w:rsidRPr="00F83FF4">
              <w:rPr>
                <w:rFonts w:cs="Arial"/>
                <w:i/>
                <w:lang w:val="en"/>
              </w:rPr>
              <w:t xml:space="preserve"> </w:t>
            </w:r>
            <w:r w:rsidRPr="00F83FF4">
              <w:rPr>
                <w:rStyle w:val="hps"/>
                <w:rFonts w:cs="Arial"/>
                <w:i/>
                <w:lang w:val="en"/>
              </w:rPr>
              <w:t>of the harvest which</w:t>
            </w:r>
            <w:r w:rsidRPr="00F83FF4">
              <w:rPr>
                <w:rFonts w:cs="Arial"/>
                <w:i/>
                <w:lang w:val="en"/>
              </w:rPr>
              <w:t xml:space="preserve"> </w:t>
            </w:r>
            <w:r w:rsidRPr="00F83FF4">
              <w:rPr>
                <w:rStyle w:val="hps"/>
                <w:rFonts w:cs="Arial"/>
                <w:i/>
                <w:lang w:val="en"/>
              </w:rPr>
              <w:t>includes</w:t>
            </w:r>
            <w:r w:rsidRPr="00F83FF4">
              <w:rPr>
                <w:rFonts w:cs="Arial"/>
                <w:i/>
                <w:lang w:val="en"/>
              </w:rPr>
              <w:t xml:space="preserve"> </w:t>
            </w:r>
            <w:r w:rsidRPr="00F83FF4">
              <w:rPr>
                <w:rStyle w:val="hps"/>
                <w:rFonts w:cs="Arial"/>
                <w:i/>
                <w:lang w:val="en"/>
              </w:rPr>
              <w:t>entire plants</w:t>
            </w:r>
            <w:r w:rsidRPr="00F83FF4">
              <w:rPr>
                <w:rFonts w:cs="Arial"/>
                <w:i/>
                <w:lang w:val="en"/>
              </w:rPr>
              <w:t xml:space="preserve"> </w:t>
            </w:r>
            <w:r w:rsidRPr="00F83FF4">
              <w:rPr>
                <w:rStyle w:val="hps"/>
                <w:rFonts w:cs="Arial"/>
                <w:i/>
                <w:lang w:val="en"/>
              </w:rPr>
              <w:t>or parts of</w:t>
            </w:r>
            <w:r w:rsidRPr="00F83FF4">
              <w:rPr>
                <w:rFonts w:cs="Arial"/>
                <w:i/>
                <w:lang w:val="en"/>
              </w:rPr>
              <w:t xml:space="preserve"> </w:t>
            </w:r>
            <w:r w:rsidRPr="00F83FF4">
              <w:rPr>
                <w:rStyle w:val="hps"/>
                <w:rFonts w:cs="Arial"/>
                <w:i/>
                <w:lang w:val="en"/>
              </w:rPr>
              <w:t>plants may</w:t>
            </w:r>
            <w:r w:rsidRPr="00F83FF4">
              <w:rPr>
                <w:rFonts w:cs="Arial"/>
                <w:i/>
                <w:lang w:val="en"/>
              </w:rPr>
              <w:t xml:space="preserve"> </w:t>
            </w:r>
            <w:r w:rsidRPr="00F83FF4">
              <w:rPr>
                <w:rStyle w:val="hps"/>
                <w:rFonts w:cs="Arial"/>
                <w:i/>
                <w:lang w:val="en"/>
              </w:rPr>
              <w:t>potentially be used</w:t>
            </w:r>
            <w:r w:rsidRPr="00F83FF4">
              <w:rPr>
                <w:rFonts w:cs="Arial"/>
                <w:i/>
                <w:lang w:val="en"/>
              </w:rPr>
              <w:t xml:space="preserve"> </w:t>
            </w:r>
            <w:r w:rsidRPr="00F83FF4">
              <w:rPr>
                <w:rStyle w:val="hps"/>
                <w:rFonts w:cs="Arial"/>
                <w:i/>
                <w:lang w:val="en"/>
              </w:rPr>
              <w:t>as propagating material</w:t>
            </w:r>
            <w:r w:rsidRPr="00F83FF4">
              <w:rPr>
                <w:rFonts w:cs="Arial"/>
                <w:i/>
                <w:lang w:val="en"/>
              </w:rPr>
              <w:t xml:space="preserve">. </w:t>
            </w:r>
            <w:r w:rsidRPr="00F83FF4">
              <w:rPr>
                <w:rStyle w:val="hps"/>
                <w:rFonts w:cs="Arial"/>
                <w:i/>
                <w:lang w:val="en"/>
              </w:rPr>
              <w:t>Any plant</w:t>
            </w:r>
            <w:r w:rsidRPr="00F83FF4">
              <w:rPr>
                <w:rFonts w:cs="Arial"/>
                <w:i/>
                <w:lang w:val="en"/>
              </w:rPr>
              <w:t xml:space="preserve"> </w:t>
            </w:r>
            <w:r w:rsidRPr="00F83FF4">
              <w:rPr>
                <w:rStyle w:val="hps"/>
                <w:rFonts w:cs="Arial"/>
                <w:i/>
                <w:lang w:val="en"/>
              </w:rPr>
              <w:t>or part</w:t>
            </w:r>
            <w:r w:rsidRPr="00F83FF4">
              <w:rPr>
                <w:rFonts w:cs="Arial"/>
                <w:i/>
                <w:lang w:val="en"/>
              </w:rPr>
              <w:t xml:space="preserve"> of a </w:t>
            </w:r>
            <w:r w:rsidRPr="00F83FF4">
              <w:rPr>
                <w:rStyle w:val="hps"/>
                <w:rFonts w:cs="Arial"/>
                <w:i/>
                <w:lang w:val="en"/>
              </w:rPr>
              <w:t>plant is</w:t>
            </w:r>
            <w:r w:rsidRPr="00F83FF4">
              <w:rPr>
                <w:rFonts w:cs="Arial"/>
                <w:i/>
                <w:lang w:val="en"/>
              </w:rPr>
              <w:t xml:space="preserve"> </w:t>
            </w:r>
            <w:r w:rsidRPr="00F83FF4">
              <w:rPr>
                <w:rStyle w:val="hps"/>
                <w:rFonts w:cs="Arial"/>
                <w:i/>
                <w:lang w:val="en"/>
              </w:rPr>
              <w:t>propagating material</w:t>
            </w:r>
            <w:r w:rsidRPr="00F83FF4">
              <w:rPr>
                <w:rFonts w:cs="Arial"/>
                <w:i/>
                <w:lang w:val="en"/>
              </w:rPr>
              <w:t xml:space="preserve"> if it is planted, </w:t>
            </w:r>
            <w:r w:rsidRPr="00F83FF4">
              <w:rPr>
                <w:rStyle w:val="hps"/>
                <w:rFonts w:cs="Arial"/>
                <w:i/>
                <w:lang w:val="en"/>
              </w:rPr>
              <w:t>regardless of</w:t>
            </w:r>
            <w:r w:rsidRPr="00F83FF4">
              <w:rPr>
                <w:rFonts w:cs="Arial"/>
                <w:i/>
                <w:lang w:val="en"/>
              </w:rPr>
              <w:t xml:space="preserve"> </w:t>
            </w:r>
            <w:r w:rsidRPr="00F83FF4">
              <w:rPr>
                <w:rStyle w:val="hps"/>
                <w:rFonts w:cs="Arial"/>
                <w:i/>
                <w:lang w:val="en"/>
              </w:rPr>
              <w:t>how</w:t>
            </w:r>
            <w:r w:rsidRPr="00F83FF4">
              <w:rPr>
                <w:rFonts w:cs="Arial"/>
                <w:i/>
                <w:lang w:val="en"/>
              </w:rPr>
              <w:t xml:space="preserve"> </w:t>
            </w:r>
            <w:r w:rsidRPr="00F83FF4">
              <w:rPr>
                <w:rStyle w:val="hps"/>
                <w:rFonts w:cs="Arial"/>
                <w:i/>
                <w:lang w:val="en"/>
              </w:rPr>
              <w:t>it was obtained</w:t>
            </w:r>
            <w:r w:rsidRPr="00F83FF4">
              <w:rPr>
                <w:rFonts w:cs="Arial"/>
                <w:i/>
                <w:lang w:val="en"/>
              </w:rPr>
              <w:t>.</w:t>
            </w:r>
          </w:p>
          <w:p w:rsidR="00F83FF4" w:rsidRPr="00F83FF4" w:rsidRDefault="00F83FF4" w:rsidP="00F83FF4">
            <w:pPr>
              <w:rPr>
                <w:rFonts w:cs="Arial"/>
                <w:i/>
                <w:lang w:val="en"/>
              </w:rPr>
            </w:pPr>
          </w:p>
          <w:p w:rsidR="00F83FF4" w:rsidRDefault="00F83FF4" w:rsidP="00F83FF4">
            <w:pPr>
              <w:rPr>
                <w:rStyle w:val="hps"/>
                <w:rFonts w:cs="Arial"/>
                <w:i/>
                <w:lang w:val="en"/>
              </w:rPr>
            </w:pPr>
            <w:r>
              <w:rPr>
                <w:rStyle w:val="hps"/>
                <w:rFonts w:cs="Arial"/>
                <w:i/>
                <w:lang w:val="en"/>
              </w:rPr>
              <w:t>“</w:t>
            </w:r>
            <w:r w:rsidRPr="00F83FF4">
              <w:rPr>
                <w:rStyle w:val="hps"/>
                <w:rFonts w:cs="Arial"/>
                <w:i/>
                <w:lang w:val="en"/>
              </w:rPr>
              <w:t>Therefore</w:t>
            </w:r>
            <w:r w:rsidRPr="00F83FF4">
              <w:rPr>
                <w:rFonts w:cs="Arial"/>
                <w:i/>
                <w:lang w:val="en"/>
              </w:rPr>
              <w:t xml:space="preserve"> </w:t>
            </w:r>
            <w:r w:rsidRPr="00F83FF4">
              <w:rPr>
                <w:rStyle w:val="hps"/>
                <w:rFonts w:cs="Arial"/>
                <w:i/>
                <w:lang w:val="en"/>
              </w:rPr>
              <w:t>sections 2 and</w:t>
            </w:r>
            <w:r w:rsidRPr="00F83FF4">
              <w:rPr>
                <w:rFonts w:cs="Arial"/>
                <w:i/>
                <w:lang w:val="en"/>
              </w:rPr>
              <w:t xml:space="preserve"> </w:t>
            </w:r>
            <w:r w:rsidRPr="00F83FF4">
              <w:rPr>
                <w:rStyle w:val="hps"/>
                <w:rFonts w:cs="Arial"/>
                <w:i/>
                <w:lang w:val="en"/>
              </w:rPr>
              <w:t>3 and</w:t>
            </w:r>
            <w:r w:rsidRPr="00F83FF4">
              <w:rPr>
                <w:rFonts w:cs="Arial"/>
                <w:i/>
                <w:lang w:val="en"/>
              </w:rPr>
              <w:t xml:space="preserve"> </w:t>
            </w:r>
            <w:r w:rsidRPr="00F83FF4">
              <w:rPr>
                <w:rStyle w:val="hps"/>
                <w:rFonts w:cs="Arial"/>
                <w:i/>
                <w:lang w:val="en"/>
              </w:rPr>
              <w:t>the last part of</w:t>
            </w:r>
            <w:r w:rsidRPr="00F83FF4">
              <w:rPr>
                <w:rFonts w:cs="Arial"/>
                <w:i/>
                <w:lang w:val="en"/>
              </w:rPr>
              <w:t xml:space="preserve"> </w:t>
            </w:r>
            <w:r w:rsidRPr="00F83FF4">
              <w:rPr>
                <w:rStyle w:val="hps"/>
                <w:rFonts w:cs="Arial"/>
                <w:i/>
                <w:lang w:val="en"/>
              </w:rPr>
              <w:t>Alternative 2</w:t>
            </w:r>
            <w:r w:rsidRPr="00F83FF4">
              <w:rPr>
                <w:rFonts w:cs="Arial"/>
                <w:i/>
                <w:lang w:val="en"/>
              </w:rPr>
              <w:t xml:space="preserve">, paragraph 7 </w:t>
            </w:r>
            <w:r w:rsidRPr="00F83FF4">
              <w:rPr>
                <w:rStyle w:val="hps"/>
                <w:rFonts w:cs="Arial"/>
                <w:i/>
                <w:lang w:val="en"/>
              </w:rPr>
              <w:t>should be removed</w:t>
            </w:r>
            <w:r w:rsidRPr="00F83FF4">
              <w:rPr>
                <w:rFonts w:cs="Arial"/>
                <w:i/>
                <w:lang w:val="en"/>
              </w:rPr>
              <w:t xml:space="preserve"> </w:t>
            </w:r>
            <w:r w:rsidRPr="00F83FF4">
              <w:rPr>
                <w:rStyle w:val="hps"/>
                <w:rFonts w:cs="Arial"/>
                <w:i/>
                <w:lang w:val="en"/>
              </w:rPr>
              <w:t>and a precise definition of</w:t>
            </w:r>
            <w:r w:rsidRPr="00F83FF4">
              <w:rPr>
                <w:rFonts w:cs="Arial"/>
                <w:i/>
                <w:lang w:val="en"/>
              </w:rPr>
              <w:t xml:space="preserve"> </w:t>
            </w:r>
            <w:r w:rsidRPr="00F83FF4">
              <w:rPr>
                <w:rStyle w:val="hps"/>
                <w:rFonts w:cs="Arial"/>
                <w:i/>
                <w:lang w:val="en"/>
              </w:rPr>
              <w:t>“</w:t>
            </w:r>
            <w:r w:rsidRPr="00F83FF4">
              <w:rPr>
                <w:rFonts w:cs="Arial"/>
                <w:i/>
                <w:lang w:val="en"/>
              </w:rPr>
              <w:t xml:space="preserve">product of the harvest” should be </w:t>
            </w:r>
            <w:r w:rsidRPr="00F83FF4">
              <w:rPr>
                <w:rStyle w:val="hps"/>
                <w:rFonts w:cs="Arial"/>
                <w:i/>
                <w:lang w:val="en"/>
              </w:rPr>
              <w:t>provided, together</w:t>
            </w:r>
            <w:r w:rsidRPr="00F83FF4">
              <w:rPr>
                <w:rFonts w:cs="Arial"/>
                <w:i/>
                <w:lang w:val="en"/>
              </w:rPr>
              <w:t xml:space="preserve"> </w:t>
            </w:r>
            <w:r w:rsidRPr="00F83FF4">
              <w:rPr>
                <w:rStyle w:val="hps"/>
                <w:rFonts w:cs="Arial"/>
                <w:i/>
                <w:lang w:val="en"/>
              </w:rPr>
              <w:t>with clear, illustrative examples.</w:t>
            </w:r>
            <w:r>
              <w:rPr>
                <w:rStyle w:val="hps"/>
                <w:rFonts w:cs="Arial"/>
                <w:i/>
                <w:lang w:val="en"/>
              </w:rPr>
              <w:t>”</w:t>
            </w:r>
          </w:p>
          <w:p w:rsidR="002A5D42" w:rsidRDefault="002A5D42" w:rsidP="00F83FF4">
            <w:pPr>
              <w:rPr>
                <w:rStyle w:val="hps"/>
                <w:rFonts w:cs="Arial"/>
                <w:i/>
                <w:lang w:val="en"/>
              </w:rPr>
            </w:pPr>
          </w:p>
          <w:p w:rsidR="002A5D42" w:rsidRDefault="002A5D42" w:rsidP="00F83FF4">
            <w:pPr>
              <w:rPr>
                <w:rStyle w:val="hps"/>
                <w:rFonts w:cs="Arial"/>
                <w:i/>
                <w:lang w:val="en"/>
              </w:rPr>
            </w:pPr>
            <w:r>
              <w:rPr>
                <w:rStyle w:val="hps"/>
                <w:rFonts w:cs="Arial"/>
                <w:i/>
                <w:lang w:val="en"/>
              </w:rPr>
              <w:t>[…]</w:t>
            </w:r>
          </w:p>
          <w:p w:rsidR="002A5D42" w:rsidRDefault="002A5D42" w:rsidP="00F83FF4">
            <w:pPr>
              <w:rPr>
                <w:rStyle w:val="hps"/>
                <w:rFonts w:cs="Arial"/>
                <w:i/>
                <w:lang w:val="en"/>
              </w:rPr>
            </w:pPr>
          </w:p>
          <w:p w:rsidR="002A5D42" w:rsidRPr="002A5D42" w:rsidRDefault="002A5D42" w:rsidP="002A5D42">
            <w:pPr>
              <w:rPr>
                <w:rFonts w:cs="Arial"/>
                <w:i/>
                <w:lang w:val="en"/>
              </w:rPr>
            </w:pPr>
            <w:r>
              <w:rPr>
                <w:rStyle w:val="hps"/>
                <w:rFonts w:cs="Arial"/>
                <w:lang w:val="en"/>
              </w:rPr>
              <w:t>“</w:t>
            </w:r>
            <w:r w:rsidRPr="002A5D42">
              <w:rPr>
                <w:rStyle w:val="hps"/>
                <w:rFonts w:cs="Arial"/>
                <w:i/>
                <w:lang w:val="en"/>
              </w:rPr>
              <w:t>If plant breeders’ rights</w:t>
            </w:r>
            <w:r w:rsidRPr="002A5D42">
              <w:rPr>
                <w:rFonts w:cs="Arial"/>
                <w:i/>
                <w:lang w:val="en"/>
              </w:rPr>
              <w:t xml:space="preserve"> do not </w:t>
            </w:r>
            <w:r w:rsidRPr="002A5D42">
              <w:rPr>
                <w:rStyle w:val="hps"/>
                <w:rFonts w:cs="Arial"/>
                <w:i/>
                <w:lang w:val="en"/>
              </w:rPr>
              <w:t>exist</w:t>
            </w:r>
            <w:r w:rsidRPr="002A5D42">
              <w:rPr>
                <w:rFonts w:cs="Arial"/>
                <w:i/>
                <w:lang w:val="en"/>
              </w:rPr>
              <w:t xml:space="preserve"> </w:t>
            </w:r>
            <w:r w:rsidRPr="002A5D42">
              <w:rPr>
                <w:rStyle w:val="hps"/>
                <w:rFonts w:cs="Arial"/>
                <w:i/>
                <w:lang w:val="en"/>
              </w:rPr>
              <w:t>because the country</w:t>
            </w:r>
            <w:r w:rsidRPr="002A5D42">
              <w:rPr>
                <w:rFonts w:cs="Arial"/>
                <w:i/>
                <w:lang w:val="en"/>
              </w:rPr>
              <w:t xml:space="preserve"> </w:t>
            </w:r>
            <w:r w:rsidRPr="002A5D42">
              <w:rPr>
                <w:rStyle w:val="hps"/>
                <w:rFonts w:cs="Arial"/>
                <w:i/>
                <w:lang w:val="en"/>
              </w:rPr>
              <w:t>does not protect</w:t>
            </w:r>
            <w:r w:rsidRPr="002A5D42">
              <w:rPr>
                <w:rFonts w:cs="Arial"/>
                <w:i/>
                <w:lang w:val="en"/>
              </w:rPr>
              <w:t xml:space="preserve"> </w:t>
            </w:r>
            <w:r w:rsidRPr="002A5D42">
              <w:rPr>
                <w:rStyle w:val="hps"/>
                <w:rFonts w:cs="Arial"/>
                <w:i/>
                <w:lang w:val="en"/>
              </w:rPr>
              <w:t>plant varieties,</w:t>
            </w:r>
            <w:r w:rsidRPr="002A5D42">
              <w:rPr>
                <w:rFonts w:cs="Arial"/>
                <w:i/>
                <w:lang w:val="en"/>
              </w:rPr>
              <w:t xml:space="preserve"> </w:t>
            </w:r>
            <w:r w:rsidRPr="002A5D42">
              <w:rPr>
                <w:rStyle w:val="hps"/>
                <w:rFonts w:cs="Arial"/>
                <w:i/>
                <w:lang w:val="en"/>
              </w:rPr>
              <w:t>or</w:t>
            </w:r>
            <w:r w:rsidRPr="002A5D42">
              <w:rPr>
                <w:rFonts w:cs="Arial"/>
                <w:i/>
                <w:lang w:val="en"/>
              </w:rPr>
              <w:t xml:space="preserve"> </w:t>
            </w:r>
            <w:r w:rsidRPr="002A5D42">
              <w:rPr>
                <w:rStyle w:val="hps"/>
                <w:rFonts w:cs="Arial"/>
                <w:i/>
                <w:lang w:val="en"/>
              </w:rPr>
              <w:t>species or genus, there is</w:t>
            </w:r>
            <w:r w:rsidRPr="002A5D42">
              <w:rPr>
                <w:rFonts w:cs="Arial"/>
                <w:i/>
                <w:lang w:val="en"/>
              </w:rPr>
              <w:t xml:space="preserve"> </w:t>
            </w:r>
            <w:r w:rsidRPr="002A5D42">
              <w:rPr>
                <w:rStyle w:val="hps"/>
                <w:rFonts w:cs="Arial"/>
                <w:i/>
                <w:lang w:val="en"/>
              </w:rPr>
              <w:t>no</w:t>
            </w:r>
            <w:r w:rsidRPr="002A5D42">
              <w:rPr>
                <w:rFonts w:cs="Arial"/>
                <w:i/>
                <w:lang w:val="en"/>
              </w:rPr>
              <w:t xml:space="preserve"> </w:t>
            </w:r>
            <w:r w:rsidRPr="002A5D42">
              <w:rPr>
                <w:rStyle w:val="hps"/>
                <w:rFonts w:cs="Arial"/>
                <w:i/>
                <w:lang w:val="en"/>
              </w:rPr>
              <w:t>“</w:t>
            </w:r>
            <w:r w:rsidRPr="002A5D42">
              <w:rPr>
                <w:rFonts w:cs="Arial"/>
                <w:i/>
                <w:lang w:val="en"/>
              </w:rPr>
              <w:t>unauthorized use”.</w:t>
            </w:r>
          </w:p>
          <w:p w:rsidR="002A5D42" w:rsidRPr="002A5D42" w:rsidRDefault="002A5D42" w:rsidP="002A5D42">
            <w:pPr>
              <w:rPr>
                <w:rFonts w:cs="Arial"/>
                <w:i/>
                <w:lang w:val="en"/>
              </w:rPr>
            </w:pPr>
          </w:p>
          <w:p w:rsidR="002A5D42" w:rsidRPr="002A5D42" w:rsidRDefault="002A5D42" w:rsidP="002A5D42">
            <w:pPr>
              <w:rPr>
                <w:rStyle w:val="hps"/>
                <w:rFonts w:cs="Arial"/>
                <w:i/>
                <w:lang w:val="en"/>
              </w:rPr>
            </w:pPr>
            <w:r w:rsidRPr="002A5D42">
              <w:rPr>
                <w:rStyle w:val="hps"/>
                <w:rFonts w:cs="Arial"/>
                <w:i/>
                <w:lang w:val="en"/>
              </w:rPr>
              <w:t>“Alternative 1</w:t>
            </w:r>
            <w:r w:rsidRPr="002A5D42">
              <w:rPr>
                <w:rFonts w:cs="Arial"/>
                <w:i/>
                <w:lang w:val="en"/>
              </w:rPr>
              <w:t xml:space="preserve"> </w:t>
            </w:r>
            <w:r w:rsidRPr="002A5D42">
              <w:rPr>
                <w:rStyle w:val="hps"/>
                <w:rFonts w:cs="Arial"/>
                <w:i/>
                <w:lang w:val="en"/>
              </w:rPr>
              <w:t>of paragraph</w:t>
            </w:r>
            <w:r w:rsidRPr="002A5D42">
              <w:rPr>
                <w:rFonts w:cs="Arial"/>
                <w:i/>
                <w:lang w:val="en"/>
              </w:rPr>
              <w:t xml:space="preserve"> </w:t>
            </w:r>
            <w:r w:rsidRPr="002A5D42">
              <w:rPr>
                <w:rStyle w:val="hps"/>
                <w:rFonts w:cs="Arial"/>
                <w:i/>
                <w:lang w:val="en"/>
              </w:rPr>
              <w:t>7 does not follow.</w:t>
            </w:r>
          </w:p>
          <w:p w:rsidR="002A5D42" w:rsidRPr="002A5D42" w:rsidRDefault="002A5D42" w:rsidP="002A5D42">
            <w:pPr>
              <w:rPr>
                <w:rStyle w:val="hps"/>
                <w:rFonts w:cs="Arial"/>
                <w:i/>
                <w:lang w:val="en"/>
              </w:rPr>
            </w:pPr>
          </w:p>
          <w:p w:rsidR="002A5D42" w:rsidRPr="002A5D42" w:rsidRDefault="002A5D42" w:rsidP="00F83FF4">
            <w:pPr>
              <w:pStyle w:val="ListParagraph"/>
              <w:numPr>
                <w:ilvl w:val="0"/>
                <w:numId w:val="2"/>
              </w:numPr>
              <w:spacing w:line="276" w:lineRule="auto"/>
              <w:rPr>
                <w:rStyle w:val="hps"/>
                <w:rFonts w:cs="Arial"/>
                <w:i/>
                <w:lang w:val="en"/>
              </w:rPr>
            </w:pPr>
            <w:r w:rsidRPr="002A5D42">
              <w:rPr>
                <w:rStyle w:val="hps"/>
                <w:rFonts w:cs="Arial"/>
                <w:i/>
                <w:lang w:val="en"/>
              </w:rPr>
              <w:t>“For all the more reason</w:t>
            </w:r>
            <w:r w:rsidR="00D46226">
              <w:rPr>
                <w:rStyle w:val="hps"/>
                <w:rFonts w:cs="Arial"/>
                <w:i/>
                <w:lang w:val="en"/>
              </w:rPr>
              <w:t>, there is no ‘</w:t>
            </w:r>
            <w:r w:rsidR="00D46226">
              <w:rPr>
                <w:rFonts w:cs="Arial"/>
                <w:i/>
                <w:lang w:val="en"/>
              </w:rPr>
              <w:t>unauthorized use’</w:t>
            </w:r>
            <w:r w:rsidRPr="002A5D42">
              <w:rPr>
                <w:rFonts w:cs="Arial"/>
                <w:i/>
                <w:lang w:val="en"/>
              </w:rPr>
              <w:t xml:space="preserve"> </w:t>
            </w:r>
            <w:r w:rsidRPr="002A5D42">
              <w:rPr>
                <w:rStyle w:val="hps"/>
                <w:rFonts w:cs="Arial"/>
                <w:i/>
                <w:lang w:val="en"/>
              </w:rPr>
              <w:t>if the</w:t>
            </w:r>
            <w:r w:rsidRPr="002A5D42">
              <w:rPr>
                <w:rFonts w:cs="Arial"/>
                <w:i/>
                <w:lang w:val="en"/>
              </w:rPr>
              <w:t xml:space="preserve"> </w:t>
            </w:r>
            <w:r w:rsidRPr="002A5D42">
              <w:rPr>
                <w:rStyle w:val="hps"/>
                <w:rFonts w:cs="Arial"/>
                <w:i/>
                <w:lang w:val="en"/>
              </w:rPr>
              <w:t>variety has not been</w:t>
            </w:r>
            <w:r w:rsidRPr="002A5D42">
              <w:rPr>
                <w:rFonts w:cs="Arial"/>
                <w:i/>
                <w:lang w:val="en"/>
              </w:rPr>
              <w:t xml:space="preserve"> </w:t>
            </w:r>
            <w:r w:rsidRPr="002A5D42">
              <w:rPr>
                <w:rStyle w:val="hps"/>
                <w:rFonts w:cs="Arial"/>
                <w:i/>
                <w:lang w:val="en"/>
              </w:rPr>
              <w:t>protected because</w:t>
            </w:r>
            <w:r w:rsidRPr="002A5D42">
              <w:rPr>
                <w:rFonts w:cs="Arial"/>
                <w:i/>
                <w:lang w:val="en"/>
              </w:rPr>
              <w:t xml:space="preserve"> </w:t>
            </w:r>
            <w:r w:rsidRPr="002A5D42">
              <w:rPr>
                <w:rStyle w:val="hps"/>
                <w:rFonts w:cs="Arial"/>
                <w:i/>
                <w:lang w:val="en"/>
              </w:rPr>
              <w:t>the breeder's right</w:t>
            </w:r>
            <w:r w:rsidRPr="002A5D42">
              <w:rPr>
                <w:rFonts w:cs="Arial"/>
                <w:i/>
                <w:lang w:val="en"/>
              </w:rPr>
              <w:t xml:space="preserve"> </w:t>
            </w:r>
            <w:r w:rsidRPr="002A5D42">
              <w:rPr>
                <w:rStyle w:val="hps"/>
                <w:rFonts w:cs="Arial"/>
                <w:i/>
                <w:lang w:val="en"/>
              </w:rPr>
              <w:t>is a private right</w:t>
            </w:r>
            <w:r w:rsidRPr="002A5D42">
              <w:rPr>
                <w:rFonts w:cs="Arial"/>
                <w:i/>
                <w:lang w:val="en"/>
              </w:rPr>
              <w:t xml:space="preserve"> </w:t>
            </w:r>
            <w:r w:rsidRPr="002A5D42">
              <w:rPr>
                <w:rStyle w:val="hps"/>
                <w:rFonts w:cs="Arial"/>
                <w:i/>
                <w:lang w:val="en"/>
              </w:rPr>
              <w:t>and it falls solely</w:t>
            </w:r>
            <w:r w:rsidRPr="002A5D42">
              <w:rPr>
                <w:rFonts w:cs="Arial"/>
                <w:i/>
                <w:lang w:val="en"/>
              </w:rPr>
              <w:t xml:space="preserve"> </w:t>
            </w:r>
            <w:r w:rsidRPr="002A5D42">
              <w:rPr>
                <w:rStyle w:val="hps"/>
                <w:rFonts w:cs="Arial"/>
                <w:i/>
                <w:lang w:val="en"/>
              </w:rPr>
              <w:t>to him to</w:t>
            </w:r>
            <w:r w:rsidRPr="002A5D42">
              <w:rPr>
                <w:rFonts w:cs="Arial"/>
                <w:i/>
                <w:lang w:val="en"/>
              </w:rPr>
              <w:t xml:space="preserve"> </w:t>
            </w:r>
            <w:r w:rsidRPr="002A5D42">
              <w:rPr>
                <w:rStyle w:val="hps"/>
                <w:rFonts w:cs="Arial"/>
                <w:i/>
                <w:lang w:val="en"/>
              </w:rPr>
              <w:t>protect</w:t>
            </w:r>
            <w:r w:rsidRPr="002A5D42">
              <w:rPr>
                <w:rFonts w:cs="Arial"/>
                <w:i/>
                <w:lang w:val="en"/>
              </w:rPr>
              <w:t xml:space="preserve"> </w:t>
            </w:r>
            <w:r w:rsidRPr="002A5D42">
              <w:rPr>
                <w:rStyle w:val="hps"/>
                <w:rFonts w:cs="Arial"/>
                <w:i/>
                <w:lang w:val="en"/>
              </w:rPr>
              <w:t>his variety</w:t>
            </w:r>
            <w:r w:rsidRPr="002A5D42">
              <w:rPr>
                <w:rFonts w:cs="Arial"/>
                <w:i/>
                <w:lang w:val="en"/>
              </w:rPr>
              <w:t xml:space="preserve"> </w:t>
            </w:r>
            <w:r w:rsidRPr="002A5D42">
              <w:rPr>
                <w:rStyle w:val="hps"/>
                <w:rFonts w:cs="Arial"/>
                <w:i/>
                <w:lang w:val="en"/>
              </w:rPr>
              <w:t>in countries that</w:t>
            </w:r>
            <w:r w:rsidRPr="002A5D42">
              <w:rPr>
                <w:rFonts w:cs="Arial"/>
                <w:i/>
                <w:lang w:val="en"/>
              </w:rPr>
              <w:t xml:space="preserve"> </w:t>
            </w:r>
            <w:r w:rsidRPr="002A5D42">
              <w:rPr>
                <w:rStyle w:val="hps"/>
                <w:rFonts w:cs="Arial"/>
                <w:i/>
                <w:lang w:val="en"/>
              </w:rPr>
              <w:t>he</w:t>
            </w:r>
            <w:r w:rsidRPr="002A5D42">
              <w:rPr>
                <w:rFonts w:cs="Arial"/>
                <w:i/>
                <w:lang w:val="en"/>
              </w:rPr>
              <w:t xml:space="preserve"> </w:t>
            </w:r>
            <w:r w:rsidRPr="002A5D42">
              <w:rPr>
                <w:rStyle w:val="hps"/>
                <w:rFonts w:cs="Arial"/>
                <w:i/>
                <w:lang w:val="en"/>
              </w:rPr>
              <w:t>considers relevant, and</w:t>
            </w:r>
            <w:r w:rsidRPr="002A5D42">
              <w:rPr>
                <w:rFonts w:cs="Arial"/>
                <w:i/>
                <w:lang w:val="en"/>
              </w:rPr>
              <w:t xml:space="preserve"> if he fails to do so, he has no rights over the variety</w:t>
            </w:r>
            <w:r w:rsidRPr="002A5D42">
              <w:rPr>
                <w:rStyle w:val="hps"/>
                <w:rFonts w:cs="Arial"/>
                <w:i/>
                <w:lang w:val="en"/>
              </w:rPr>
              <w:t>.  Therefore,</w:t>
            </w:r>
            <w:r w:rsidRPr="002A5D42">
              <w:rPr>
                <w:rFonts w:cs="Arial"/>
                <w:i/>
                <w:lang w:val="en"/>
              </w:rPr>
              <w:t xml:space="preserve"> </w:t>
            </w:r>
            <w:r w:rsidRPr="002A5D42">
              <w:rPr>
                <w:rStyle w:val="hps"/>
                <w:rFonts w:cs="Arial"/>
                <w:i/>
                <w:lang w:val="en"/>
              </w:rPr>
              <w:t>the examples</w:t>
            </w:r>
            <w:r w:rsidRPr="002A5D42">
              <w:rPr>
                <w:rFonts w:cs="Arial"/>
                <w:i/>
                <w:lang w:val="en"/>
              </w:rPr>
              <w:t xml:space="preserve"> and the text cannot state that if the variety has not been protected, there is </w:t>
            </w:r>
            <w:r w:rsidR="00D46226">
              <w:rPr>
                <w:rStyle w:val="hps"/>
                <w:rFonts w:cs="Arial"/>
                <w:i/>
                <w:lang w:val="en"/>
              </w:rPr>
              <w:t>‘</w:t>
            </w:r>
            <w:r w:rsidRPr="002A5D42">
              <w:rPr>
                <w:rFonts w:cs="Arial"/>
                <w:i/>
                <w:lang w:val="en"/>
              </w:rPr>
              <w:t>unauthorized use</w:t>
            </w:r>
            <w:r w:rsidR="00D46226">
              <w:rPr>
                <w:rFonts w:cs="Arial"/>
                <w:i/>
                <w:lang w:val="en"/>
              </w:rPr>
              <w:t>’</w:t>
            </w:r>
            <w:r w:rsidRPr="002A5D42">
              <w:rPr>
                <w:rFonts w:cs="Arial"/>
                <w:i/>
                <w:lang w:val="en"/>
              </w:rPr>
              <w:t xml:space="preserve"> </w:t>
            </w:r>
            <w:r w:rsidRPr="002A5D42">
              <w:rPr>
                <w:rStyle w:val="hps"/>
                <w:rFonts w:cs="Arial"/>
                <w:i/>
                <w:lang w:val="en"/>
              </w:rPr>
              <w:t>of the material or its propagation.”</w:t>
            </w:r>
          </w:p>
          <w:p w:rsidR="00F83FF4" w:rsidRPr="000F0C97" w:rsidRDefault="00F83FF4" w:rsidP="00F83FF4">
            <w:pPr>
              <w:rPr>
                <w:i/>
                <w:szCs w:val="24"/>
              </w:rPr>
            </w:pPr>
          </w:p>
        </w:tc>
      </w:tr>
      <w:tr w:rsidR="00190E0B" w:rsidRPr="00BE1115" w:rsidTr="00DB7C43">
        <w:tc>
          <w:tcPr>
            <w:tcW w:w="9855" w:type="dxa"/>
          </w:tcPr>
          <w:p w:rsidR="00190E0B" w:rsidRPr="00BE1115" w:rsidRDefault="00190E0B" w:rsidP="00DB7C43">
            <w:pPr>
              <w:rPr>
                <w:i/>
                <w:snapToGrid w:val="0"/>
                <w:szCs w:val="24"/>
              </w:rPr>
            </w:pPr>
            <w:r w:rsidRPr="00BE1115">
              <w:rPr>
                <w:i/>
                <w:szCs w:val="24"/>
              </w:rPr>
              <w:t>Proposal 7.</w:t>
            </w:r>
            <w:r w:rsidR="00F83FF4">
              <w:rPr>
                <w:i/>
                <w:szCs w:val="24"/>
              </w:rPr>
              <w:t>2</w:t>
            </w:r>
            <w:r w:rsidRPr="00BE1115">
              <w:rPr>
                <w:i/>
                <w:szCs w:val="24"/>
              </w:rPr>
              <w:t xml:space="preserve">: </w:t>
            </w:r>
            <w:r w:rsidRPr="00BE1115">
              <w:rPr>
                <w:i/>
                <w:snapToGrid w:val="0"/>
                <w:szCs w:val="24"/>
              </w:rPr>
              <w:t>Russian Federation</w:t>
            </w:r>
            <w:r w:rsidR="00F00989">
              <w:rPr>
                <w:i/>
                <w:snapToGrid w:val="0"/>
                <w:szCs w:val="24"/>
              </w:rPr>
              <w:fldChar w:fldCharType="begin"/>
            </w:r>
            <w:r w:rsidR="00F00989">
              <w:rPr>
                <w:i/>
                <w:snapToGrid w:val="0"/>
                <w:szCs w:val="24"/>
              </w:rPr>
              <w:instrText xml:space="preserve"> NOTEREF _Ref397617921 \f \h </w:instrText>
            </w:r>
            <w:r w:rsidR="00F00989">
              <w:rPr>
                <w:i/>
                <w:snapToGrid w:val="0"/>
                <w:szCs w:val="24"/>
              </w:rPr>
            </w:r>
            <w:r w:rsidR="00F00989">
              <w:rPr>
                <w:i/>
                <w:snapToGrid w:val="0"/>
                <w:szCs w:val="24"/>
              </w:rPr>
              <w:fldChar w:fldCharType="separate"/>
            </w:r>
            <w:r w:rsidR="00B04648" w:rsidRPr="00B04648">
              <w:rPr>
                <w:rStyle w:val="EndnoteReference"/>
              </w:rPr>
              <w:t>b</w:t>
            </w:r>
            <w:r w:rsidR="00F00989">
              <w:rPr>
                <w:i/>
                <w:snapToGrid w:val="0"/>
                <w:szCs w:val="24"/>
              </w:rPr>
              <w:fldChar w:fldCharType="end"/>
            </w:r>
          </w:p>
          <w:p w:rsidR="00190E0B" w:rsidRPr="00BE1115" w:rsidRDefault="00190E0B" w:rsidP="00DB7C43">
            <w:pPr>
              <w:rPr>
                <w:i/>
                <w:snapToGrid w:val="0"/>
                <w:szCs w:val="24"/>
              </w:rPr>
            </w:pPr>
          </w:p>
          <w:p w:rsidR="002722EF" w:rsidRDefault="002722EF" w:rsidP="002722EF">
            <w:pPr>
              <w:rPr>
                <w:i/>
                <w:snapToGrid w:val="0"/>
                <w:szCs w:val="24"/>
              </w:rPr>
            </w:pPr>
            <w:r>
              <w:rPr>
                <w:i/>
                <w:snapToGrid w:val="0"/>
                <w:szCs w:val="24"/>
              </w:rPr>
              <w:t>“</w:t>
            </w:r>
            <w:r w:rsidRPr="002722EF">
              <w:rPr>
                <w:i/>
                <w:snapToGrid w:val="0"/>
                <w:szCs w:val="24"/>
              </w:rPr>
              <w:t xml:space="preserve">Paragraph 7 should be deleted on the following base. </w:t>
            </w:r>
          </w:p>
          <w:p w:rsidR="002722EF" w:rsidRPr="002722EF" w:rsidRDefault="002722EF" w:rsidP="002722EF">
            <w:pPr>
              <w:rPr>
                <w:i/>
                <w:snapToGrid w:val="0"/>
                <w:szCs w:val="24"/>
              </w:rPr>
            </w:pPr>
          </w:p>
          <w:p w:rsidR="002722EF" w:rsidRPr="00BE1115" w:rsidRDefault="002722EF" w:rsidP="002722EF">
            <w:pPr>
              <w:rPr>
                <w:i/>
                <w:snapToGrid w:val="0"/>
                <w:szCs w:val="24"/>
              </w:rPr>
            </w:pPr>
            <w:r>
              <w:rPr>
                <w:i/>
                <w:snapToGrid w:val="0"/>
                <w:szCs w:val="24"/>
              </w:rPr>
              <w:t>“</w:t>
            </w:r>
            <w:r w:rsidRPr="002722EF">
              <w:rPr>
                <w:i/>
                <w:snapToGrid w:val="0"/>
                <w:szCs w:val="24"/>
              </w:rPr>
              <w:t>Unauthorized export in the country where is no protection of the genus/species is really an infringement (Alternative 1). But responsibility for the infringement should bear the person-exporter of the material (see paragraph 2). It is no bases to expand the breeder’s right on harvested material imported in protection country from the country-</w:t>
            </w:r>
            <w:r>
              <w:rPr>
                <w:i/>
                <w:snapToGrid w:val="0"/>
                <w:szCs w:val="24"/>
              </w:rPr>
              <w:t>importer one or more years ago.”</w:t>
            </w:r>
            <w:r w:rsidRPr="002722EF">
              <w:rPr>
                <w:i/>
                <w:snapToGrid w:val="0"/>
                <w:szCs w:val="24"/>
              </w:rPr>
              <w:t xml:space="preserve"> </w:t>
            </w:r>
          </w:p>
          <w:p w:rsidR="00190E0B" w:rsidRPr="00BE1115" w:rsidRDefault="00190E0B" w:rsidP="00DB7C43">
            <w:pPr>
              <w:rPr>
                <w:i/>
                <w:szCs w:val="24"/>
              </w:rPr>
            </w:pPr>
          </w:p>
        </w:tc>
      </w:tr>
    </w:tbl>
    <w:p w:rsidR="00DD213A" w:rsidRDefault="00DD213A">
      <w:r>
        <w:br w:type="page"/>
      </w:r>
    </w:p>
    <w:tbl>
      <w:tblPr>
        <w:tblStyle w:val="TableGrid"/>
        <w:tblW w:w="0" w:type="auto"/>
        <w:tblLook w:val="04A0" w:firstRow="1" w:lastRow="0" w:firstColumn="1" w:lastColumn="0" w:noHBand="0" w:noVBand="1"/>
      </w:tblPr>
      <w:tblGrid>
        <w:gridCol w:w="9855"/>
      </w:tblGrid>
      <w:tr w:rsidR="00F27B65" w:rsidRPr="00BE1115" w:rsidTr="00DB7C43">
        <w:tc>
          <w:tcPr>
            <w:tcW w:w="9855" w:type="dxa"/>
          </w:tcPr>
          <w:p w:rsidR="00F27B65" w:rsidRPr="00BE1115" w:rsidRDefault="00F83FF4" w:rsidP="00DB7C43">
            <w:pPr>
              <w:rPr>
                <w:i/>
                <w:szCs w:val="24"/>
              </w:rPr>
            </w:pPr>
            <w:r>
              <w:rPr>
                <w:i/>
                <w:szCs w:val="24"/>
              </w:rPr>
              <w:lastRenderedPageBreak/>
              <w:t>Proposal 7.3</w:t>
            </w:r>
            <w:r w:rsidR="00F27B65" w:rsidRPr="00BE1115">
              <w:rPr>
                <w:i/>
                <w:szCs w:val="24"/>
              </w:rPr>
              <w:t xml:space="preserve">: </w:t>
            </w:r>
            <w:r w:rsidR="00F27B65" w:rsidRPr="00BE1115">
              <w:rPr>
                <w:i/>
                <w:snapToGrid w:val="0"/>
                <w:szCs w:val="24"/>
              </w:rPr>
              <w:t>United States of America</w:t>
            </w:r>
            <w:r w:rsidR="000D5BFA" w:rsidRPr="00BE1115">
              <w:rPr>
                <w:i/>
                <w:snapToGrid w:val="0"/>
                <w:szCs w:val="24"/>
              </w:rPr>
              <w:fldChar w:fldCharType="begin"/>
            </w:r>
            <w:r w:rsidR="000D5BFA" w:rsidRPr="00BE1115">
              <w:rPr>
                <w:i/>
                <w:snapToGrid w:val="0"/>
                <w:szCs w:val="24"/>
              </w:rPr>
              <w:instrText xml:space="preserve"> NOTEREF _Ref396331512 \f \h </w:instrText>
            </w:r>
            <w:r w:rsidR="00BE1115">
              <w:rPr>
                <w:i/>
                <w:snapToGrid w:val="0"/>
                <w:szCs w:val="24"/>
              </w:rPr>
              <w:instrText xml:space="preserve"> \* MERGEFORMAT </w:instrText>
            </w:r>
            <w:r w:rsidR="000D5BFA" w:rsidRPr="00BE1115">
              <w:rPr>
                <w:i/>
                <w:snapToGrid w:val="0"/>
                <w:szCs w:val="24"/>
              </w:rPr>
            </w:r>
            <w:r w:rsidR="000D5BFA" w:rsidRPr="00BE1115">
              <w:rPr>
                <w:i/>
                <w:snapToGrid w:val="0"/>
                <w:szCs w:val="24"/>
              </w:rPr>
              <w:fldChar w:fldCharType="separate"/>
            </w:r>
            <w:r w:rsidR="00B04648" w:rsidRPr="00B04648">
              <w:rPr>
                <w:rStyle w:val="EndnoteReference"/>
                <w:i/>
              </w:rPr>
              <w:t>d</w:t>
            </w:r>
            <w:r w:rsidR="000D5BFA" w:rsidRPr="00BE1115">
              <w:rPr>
                <w:i/>
                <w:snapToGrid w:val="0"/>
                <w:szCs w:val="24"/>
              </w:rPr>
              <w:fldChar w:fldCharType="end"/>
            </w:r>
          </w:p>
          <w:p w:rsidR="00F27B65" w:rsidRPr="00BE1115" w:rsidRDefault="00F27B65" w:rsidP="00DB7C43">
            <w:pPr>
              <w:rPr>
                <w:i/>
                <w:szCs w:val="24"/>
              </w:rPr>
            </w:pPr>
          </w:p>
          <w:p w:rsidR="00F27B65" w:rsidRPr="00BE1115" w:rsidRDefault="00E362BF" w:rsidP="00DB7C43">
            <w:pPr>
              <w:rPr>
                <w:i/>
                <w:szCs w:val="24"/>
              </w:rPr>
            </w:pPr>
            <w:r>
              <w:rPr>
                <w:i/>
                <w:szCs w:val="24"/>
              </w:rPr>
              <w:t>“</w:t>
            </w:r>
            <w:r w:rsidR="00F27B65" w:rsidRPr="00BE1115">
              <w:rPr>
                <w:i/>
                <w:szCs w:val="24"/>
              </w:rPr>
              <w:t>Paragraph 7 and the alternatives seem redundant with paragraph 4.  Paragraph 4 should be moved here.</w:t>
            </w:r>
          </w:p>
          <w:p w:rsidR="00F27B65" w:rsidRPr="00BE1115" w:rsidRDefault="00F27B65" w:rsidP="00DB7C43">
            <w:pPr>
              <w:rPr>
                <w:i/>
                <w:szCs w:val="24"/>
              </w:rPr>
            </w:pPr>
          </w:p>
        </w:tc>
      </w:tr>
      <w:tr w:rsidR="00190E0B" w:rsidRPr="00BE1115" w:rsidTr="00DB7C43">
        <w:tc>
          <w:tcPr>
            <w:tcW w:w="9855" w:type="dxa"/>
          </w:tcPr>
          <w:p w:rsidR="00190E0B" w:rsidRPr="00BE1115" w:rsidRDefault="00190E0B" w:rsidP="00DB7C43">
            <w:pPr>
              <w:rPr>
                <w:i/>
                <w:szCs w:val="24"/>
              </w:rPr>
            </w:pPr>
            <w:r w:rsidRPr="00BE1115">
              <w:rPr>
                <w:i/>
                <w:szCs w:val="24"/>
              </w:rPr>
              <w:t>Proposal 7.</w:t>
            </w:r>
            <w:r w:rsidR="00F83FF4">
              <w:rPr>
                <w:i/>
                <w:szCs w:val="24"/>
              </w:rPr>
              <w:t>4</w:t>
            </w:r>
            <w:r w:rsidRPr="00BE1115">
              <w:rPr>
                <w:i/>
                <w:szCs w:val="24"/>
              </w:rPr>
              <w:t>: CropLife International</w:t>
            </w:r>
            <w:bookmarkStart w:id="26" w:name="_Ref396336670"/>
            <w:r w:rsidRPr="00BE1115">
              <w:rPr>
                <w:rStyle w:val="EndnoteReference"/>
                <w:i/>
                <w:szCs w:val="24"/>
              </w:rPr>
              <w:endnoteReference w:id="11"/>
            </w:r>
            <w:bookmarkEnd w:id="26"/>
          </w:p>
          <w:p w:rsidR="00190E0B" w:rsidRPr="00BE1115" w:rsidRDefault="00190E0B" w:rsidP="00DB7C43">
            <w:pPr>
              <w:rPr>
                <w:i/>
                <w:szCs w:val="24"/>
              </w:rPr>
            </w:pPr>
          </w:p>
          <w:p w:rsidR="00BE1115" w:rsidRDefault="00BE1115" w:rsidP="00BE1115">
            <w:pPr>
              <w:rPr>
                <w:i/>
                <w:szCs w:val="24"/>
              </w:rPr>
            </w:pPr>
            <w:r>
              <w:rPr>
                <w:i/>
                <w:szCs w:val="24"/>
              </w:rPr>
              <w:t>“</w:t>
            </w:r>
            <w:r w:rsidRPr="00BE1115">
              <w:rPr>
                <w:i/>
                <w:szCs w:val="24"/>
              </w:rPr>
              <w:t>CropLife International notes with interest the proposed changes in the document.</w:t>
            </w:r>
            <w:r>
              <w:rPr>
                <w:i/>
                <w:szCs w:val="24"/>
              </w:rPr>
              <w:t xml:space="preserve"> </w:t>
            </w:r>
            <w:r w:rsidRPr="00BE1115">
              <w:rPr>
                <w:i/>
                <w:szCs w:val="24"/>
              </w:rPr>
              <w:t>With regards to the alternatives in §7 (page 5), CropLife International wishes to express its preference for alternative text 2.</w:t>
            </w:r>
            <w:r>
              <w:rPr>
                <w:i/>
                <w:szCs w:val="24"/>
              </w:rPr>
              <w:t>”</w:t>
            </w:r>
          </w:p>
          <w:p w:rsidR="00F00989" w:rsidRPr="00BE1115" w:rsidRDefault="00F00989" w:rsidP="00BE1115">
            <w:pPr>
              <w:rPr>
                <w:i/>
                <w:szCs w:val="24"/>
              </w:rPr>
            </w:pPr>
          </w:p>
        </w:tc>
      </w:tr>
      <w:tr w:rsidR="00190E0B" w:rsidRPr="00BE1115" w:rsidTr="00DB7C43">
        <w:tc>
          <w:tcPr>
            <w:tcW w:w="9855" w:type="dxa"/>
          </w:tcPr>
          <w:p w:rsidR="00190E0B" w:rsidRPr="00BE1115" w:rsidRDefault="00190E0B" w:rsidP="00DB7C43">
            <w:pPr>
              <w:rPr>
                <w:i/>
                <w:snapToGrid w:val="0"/>
                <w:szCs w:val="24"/>
              </w:rPr>
            </w:pPr>
            <w:r w:rsidRPr="00BE1115">
              <w:rPr>
                <w:i/>
                <w:szCs w:val="24"/>
              </w:rPr>
              <w:t>Proposal 7.</w:t>
            </w:r>
            <w:r w:rsidR="00F83FF4">
              <w:rPr>
                <w:i/>
                <w:szCs w:val="24"/>
              </w:rPr>
              <w:t>5</w:t>
            </w:r>
            <w:r w:rsidRPr="00BE1115">
              <w:rPr>
                <w:i/>
                <w:szCs w:val="24"/>
              </w:rPr>
              <w:t>: ESA</w:t>
            </w:r>
            <w:r w:rsidR="00F00989">
              <w:fldChar w:fldCharType="begin"/>
            </w:r>
            <w:r w:rsidR="00F00989">
              <w:rPr>
                <w:i/>
                <w:szCs w:val="24"/>
              </w:rPr>
              <w:instrText xml:space="preserve"> NOTEREF _Ref396326071 \f \h </w:instrText>
            </w:r>
            <w:r w:rsidR="00F00989">
              <w:fldChar w:fldCharType="separate"/>
            </w:r>
            <w:r w:rsidR="00B04648" w:rsidRPr="00B04648">
              <w:rPr>
                <w:rStyle w:val="EndnoteReference"/>
              </w:rPr>
              <w:t>c</w:t>
            </w:r>
            <w:r w:rsidR="00F00989">
              <w:fldChar w:fldCharType="end"/>
            </w:r>
          </w:p>
          <w:p w:rsidR="00190E0B" w:rsidRPr="00BE1115" w:rsidRDefault="00190E0B" w:rsidP="00DB7C43">
            <w:pPr>
              <w:rPr>
                <w:i/>
                <w:snapToGrid w:val="0"/>
                <w:szCs w:val="24"/>
              </w:rPr>
            </w:pPr>
          </w:p>
          <w:p w:rsidR="00190E0B" w:rsidRPr="00BE1115" w:rsidRDefault="00B62EC1" w:rsidP="00B84B80">
            <w:pPr>
              <w:rPr>
                <w:i/>
                <w:szCs w:val="24"/>
              </w:rPr>
            </w:pPr>
            <w:r>
              <w:rPr>
                <w:i/>
                <w:snapToGrid w:val="0"/>
                <w:szCs w:val="24"/>
              </w:rPr>
              <w:t>“</w:t>
            </w:r>
            <w:r w:rsidRPr="00B62EC1">
              <w:rPr>
                <w:i/>
                <w:snapToGrid w:val="0"/>
                <w:szCs w:val="24"/>
              </w:rPr>
              <w:t>As regards the alternative texts proposed in paragraph 7 we are</w:t>
            </w:r>
            <w:r>
              <w:rPr>
                <w:i/>
                <w:snapToGrid w:val="0"/>
                <w:szCs w:val="24"/>
              </w:rPr>
              <w:t xml:space="preserve"> of </w:t>
            </w:r>
            <w:r w:rsidR="00B84B80" w:rsidRPr="00B84B80">
              <w:rPr>
                <w:i/>
                <w:snapToGrid w:val="0"/>
                <w:szCs w:val="24"/>
              </w:rPr>
              <w:t>the view that the first version is the mos</w:t>
            </w:r>
            <w:r w:rsidR="00B84B80">
              <w:rPr>
                <w:i/>
                <w:snapToGrid w:val="0"/>
                <w:szCs w:val="24"/>
              </w:rPr>
              <w:t>t appropriate. (‘</w:t>
            </w:r>
            <w:r w:rsidR="00B84B80" w:rsidRPr="00B84B80">
              <w:rPr>
                <w:i/>
                <w:snapToGrid w:val="0"/>
                <w:szCs w:val="24"/>
              </w:rPr>
              <w:t>For example, in the territory of a member of the Union where a breeder’s right has been granted and is in force, unauthorized export of propagating material would be an unauthorized act.</w:t>
            </w:r>
            <w:r w:rsidR="00B84B80">
              <w:rPr>
                <w:i/>
                <w:snapToGrid w:val="0"/>
                <w:szCs w:val="24"/>
              </w:rPr>
              <w:t>’</w:t>
            </w:r>
            <w:r w:rsidR="00B84B80" w:rsidRPr="00B84B80">
              <w:rPr>
                <w:i/>
                <w:snapToGrid w:val="0"/>
                <w:szCs w:val="24"/>
              </w:rPr>
              <w:t>)</w:t>
            </w:r>
            <w:r w:rsidR="00B84B80">
              <w:rPr>
                <w:i/>
                <w:snapToGrid w:val="0"/>
                <w:szCs w:val="24"/>
              </w:rPr>
              <w:t>”</w:t>
            </w:r>
          </w:p>
        </w:tc>
      </w:tr>
    </w:tbl>
    <w:p w:rsidR="00190E0B" w:rsidRPr="0019030C" w:rsidRDefault="00190E0B" w:rsidP="0056133F"/>
    <w:p w:rsidR="00BD533D" w:rsidRDefault="00BD533D">
      <w:pPr>
        <w:jc w:val="left"/>
        <w:rPr>
          <w:rFonts w:cs="Arial"/>
          <w:i/>
          <w:szCs w:val="28"/>
          <w:highlight w:val="lightGray"/>
        </w:rPr>
      </w:pPr>
      <w:bookmarkStart w:id="27" w:name="_Toc387679606"/>
      <w:r>
        <w:rPr>
          <w:highlight w:val="lightGray"/>
        </w:rPr>
        <w:br w:type="page"/>
      </w:r>
    </w:p>
    <w:p w:rsidR="00B31148" w:rsidRPr="00F64860" w:rsidRDefault="00B31148" w:rsidP="00B31148">
      <w:pPr>
        <w:pStyle w:val="Heading3"/>
        <w:rPr>
          <w:szCs w:val="24"/>
        </w:rPr>
      </w:pPr>
      <w:r w:rsidRPr="00C93FBE">
        <w:rPr>
          <w:highlight w:val="lightGray"/>
        </w:rPr>
        <w:lastRenderedPageBreak/>
        <w:t>Conditions and limitations</w:t>
      </w:r>
      <w:bookmarkEnd w:id="27"/>
    </w:p>
    <w:p w:rsidR="00B31148" w:rsidRPr="0019030C" w:rsidRDefault="00B31148" w:rsidP="00B31148">
      <w:pPr>
        <w:keepNext/>
        <w:rPr>
          <w:szCs w:val="24"/>
        </w:rPr>
      </w:pPr>
    </w:p>
    <w:p w:rsidR="00B31148" w:rsidRPr="0019030C" w:rsidRDefault="00B31CBA" w:rsidP="00B31148">
      <w:pPr>
        <w:rPr>
          <w:szCs w:val="24"/>
        </w:rPr>
      </w:pPr>
      <w:r>
        <w:rPr>
          <w:strike/>
          <w:szCs w:val="24"/>
          <w:highlight w:val="lightGray"/>
        </w:rPr>
        <w:t>7</w:t>
      </w:r>
      <w:r w:rsidRPr="00F64860">
        <w:rPr>
          <w:strike/>
          <w:szCs w:val="24"/>
          <w:highlight w:val="lightGray"/>
        </w:rPr>
        <w:t>.</w:t>
      </w:r>
      <w:r w:rsidRPr="00F64860">
        <w:rPr>
          <w:szCs w:val="24"/>
          <w:highlight w:val="lightGray"/>
        </w:rPr>
        <w:t xml:space="preserve"> </w:t>
      </w:r>
      <w:r>
        <w:rPr>
          <w:szCs w:val="24"/>
          <w:highlight w:val="lightGray"/>
          <w:u w:val="single"/>
        </w:rPr>
        <w:t>8</w:t>
      </w:r>
      <w:r w:rsidRPr="00F64860">
        <w:rPr>
          <w:szCs w:val="24"/>
          <w:highlight w:val="lightGray"/>
          <w:u w:val="single"/>
        </w:rPr>
        <w:t>.</w:t>
      </w:r>
      <w:r w:rsidR="00B31148" w:rsidRPr="0019030C">
        <w:rPr>
          <w:szCs w:val="24"/>
        </w:rPr>
        <w:tab/>
      </w:r>
      <w:r w:rsidR="00B31148" w:rsidRPr="00C93FBE">
        <w:rPr>
          <w:szCs w:val="24"/>
          <w:highlight w:val="lightGray"/>
        </w:rPr>
        <w:t>Article 14(1)(b) of the 1991 Act of the UPOV Convention further states that “[t]he breeder may make his authorization subject to conditions and limitations”. Thus, subject to Articles 15 and 16, “unauthorized use” also refers to the acts listed in Article 14(1)(a) (i) to (vii) that are not undertaken in accordance with the conditions and limitations established by the breeder.</w:t>
      </w:r>
      <w:r w:rsidR="00B31148" w:rsidRPr="00F64860">
        <w:rPr>
          <w:strike/>
          <w:szCs w:val="24"/>
        </w:rPr>
        <w:t xml:space="preserve"> </w:t>
      </w:r>
      <w:r w:rsidR="00B31148" w:rsidRPr="0019030C">
        <w:rPr>
          <w:szCs w:val="24"/>
        </w:rPr>
        <w:t xml:space="preserve"> </w:t>
      </w:r>
    </w:p>
    <w:p w:rsidR="00B31148" w:rsidRDefault="00B31148" w:rsidP="00B31148">
      <w:pPr>
        <w:rPr>
          <w:szCs w:val="24"/>
        </w:rPr>
      </w:pPr>
    </w:p>
    <w:tbl>
      <w:tblPr>
        <w:tblStyle w:val="TableGrid"/>
        <w:tblW w:w="0" w:type="auto"/>
        <w:tblLook w:val="04A0" w:firstRow="1" w:lastRow="0" w:firstColumn="1" w:lastColumn="0" w:noHBand="0" w:noVBand="1"/>
      </w:tblPr>
      <w:tblGrid>
        <w:gridCol w:w="9855"/>
      </w:tblGrid>
      <w:tr w:rsidR="00F27B65" w:rsidRPr="002722EF" w:rsidTr="00DB7C43">
        <w:tc>
          <w:tcPr>
            <w:tcW w:w="9855" w:type="dxa"/>
          </w:tcPr>
          <w:p w:rsidR="00F27B65" w:rsidRPr="002722EF" w:rsidRDefault="00F27B65" w:rsidP="00DB7C43">
            <w:pPr>
              <w:rPr>
                <w:i/>
                <w:snapToGrid w:val="0"/>
                <w:szCs w:val="24"/>
              </w:rPr>
            </w:pPr>
            <w:r w:rsidRPr="002722EF">
              <w:rPr>
                <w:i/>
                <w:szCs w:val="24"/>
              </w:rPr>
              <w:t xml:space="preserve">Proposal 8.1: </w:t>
            </w:r>
            <w:r w:rsidRPr="002722EF">
              <w:rPr>
                <w:i/>
                <w:snapToGrid w:val="0"/>
                <w:szCs w:val="24"/>
              </w:rPr>
              <w:t>Russian Federation</w:t>
            </w:r>
            <w:r w:rsidR="00F00989">
              <w:rPr>
                <w:i/>
                <w:snapToGrid w:val="0"/>
                <w:szCs w:val="24"/>
              </w:rPr>
              <w:fldChar w:fldCharType="begin"/>
            </w:r>
            <w:r w:rsidR="00F00989">
              <w:rPr>
                <w:i/>
                <w:snapToGrid w:val="0"/>
                <w:szCs w:val="24"/>
              </w:rPr>
              <w:instrText xml:space="preserve"> NOTEREF _Ref397617921 \f \h </w:instrText>
            </w:r>
            <w:r w:rsidR="00F00989">
              <w:rPr>
                <w:i/>
                <w:snapToGrid w:val="0"/>
                <w:szCs w:val="24"/>
              </w:rPr>
            </w:r>
            <w:r w:rsidR="00F00989">
              <w:rPr>
                <w:i/>
                <w:snapToGrid w:val="0"/>
                <w:szCs w:val="24"/>
              </w:rPr>
              <w:fldChar w:fldCharType="separate"/>
            </w:r>
            <w:r w:rsidR="00B04648" w:rsidRPr="00B04648">
              <w:rPr>
                <w:rStyle w:val="EndnoteReference"/>
              </w:rPr>
              <w:t>b</w:t>
            </w:r>
            <w:r w:rsidR="00F00989">
              <w:rPr>
                <w:i/>
                <w:snapToGrid w:val="0"/>
                <w:szCs w:val="24"/>
              </w:rPr>
              <w:fldChar w:fldCharType="end"/>
            </w:r>
          </w:p>
          <w:p w:rsidR="00F27B65" w:rsidRPr="002722EF" w:rsidRDefault="00F27B65" w:rsidP="00DB7C43">
            <w:pPr>
              <w:rPr>
                <w:i/>
                <w:snapToGrid w:val="0"/>
                <w:szCs w:val="24"/>
              </w:rPr>
            </w:pPr>
          </w:p>
          <w:p w:rsidR="002722EF" w:rsidRPr="002722EF" w:rsidRDefault="002722EF" w:rsidP="002722EF">
            <w:pPr>
              <w:rPr>
                <w:i/>
                <w:snapToGrid w:val="0"/>
                <w:szCs w:val="24"/>
              </w:rPr>
            </w:pPr>
            <w:r w:rsidRPr="002722EF">
              <w:rPr>
                <w:i/>
                <w:snapToGrid w:val="0"/>
                <w:szCs w:val="24"/>
              </w:rPr>
              <w:t>“Paragraph 8 should be excluded.</w:t>
            </w:r>
          </w:p>
          <w:p w:rsidR="002722EF" w:rsidRPr="002722EF" w:rsidRDefault="002722EF" w:rsidP="002722EF">
            <w:pPr>
              <w:rPr>
                <w:i/>
                <w:snapToGrid w:val="0"/>
                <w:szCs w:val="24"/>
              </w:rPr>
            </w:pPr>
          </w:p>
          <w:p w:rsidR="002722EF" w:rsidRPr="002722EF" w:rsidRDefault="002722EF" w:rsidP="002722EF">
            <w:pPr>
              <w:rPr>
                <w:i/>
                <w:snapToGrid w:val="0"/>
                <w:szCs w:val="24"/>
              </w:rPr>
            </w:pPr>
            <w:r w:rsidRPr="002722EF">
              <w:rPr>
                <w:i/>
                <w:snapToGrid w:val="0"/>
                <w:szCs w:val="24"/>
              </w:rPr>
              <w:t xml:space="preserve">“Explanation </w:t>
            </w:r>
          </w:p>
          <w:p w:rsidR="002722EF" w:rsidRPr="002722EF" w:rsidRDefault="002722EF" w:rsidP="002722EF">
            <w:pPr>
              <w:rPr>
                <w:i/>
                <w:snapToGrid w:val="0"/>
                <w:szCs w:val="24"/>
              </w:rPr>
            </w:pPr>
          </w:p>
          <w:p w:rsidR="002722EF" w:rsidRDefault="002722EF" w:rsidP="002722EF">
            <w:pPr>
              <w:rPr>
                <w:i/>
                <w:snapToGrid w:val="0"/>
                <w:szCs w:val="24"/>
              </w:rPr>
            </w:pPr>
            <w:r w:rsidRPr="002722EF">
              <w:rPr>
                <w:i/>
                <w:snapToGrid w:val="0"/>
                <w:szCs w:val="24"/>
              </w:rPr>
              <w:t>“The text does not contain acts with harvested material. The breeder has no right to limit acts in respect of a legal propagating material (Article 16 of the UPOV Convention). Any limitation in a license agreement concerning volume and cost of harvested material produced should be declared null and void.</w:t>
            </w:r>
          </w:p>
          <w:p w:rsidR="002722EF" w:rsidRPr="002722EF" w:rsidRDefault="002722EF" w:rsidP="002722EF">
            <w:pPr>
              <w:rPr>
                <w:i/>
                <w:snapToGrid w:val="0"/>
                <w:szCs w:val="24"/>
              </w:rPr>
            </w:pPr>
            <w:r w:rsidRPr="002722EF">
              <w:rPr>
                <w:i/>
                <w:snapToGrid w:val="0"/>
                <w:szCs w:val="24"/>
              </w:rPr>
              <w:t xml:space="preserve"> </w:t>
            </w:r>
          </w:p>
          <w:p w:rsidR="002722EF" w:rsidRPr="002722EF" w:rsidRDefault="002722EF" w:rsidP="002722EF">
            <w:pPr>
              <w:rPr>
                <w:i/>
                <w:snapToGrid w:val="0"/>
                <w:szCs w:val="24"/>
              </w:rPr>
            </w:pPr>
            <w:r>
              <w:rPr>
                <w:i/>
                <w:snapToGrid w:val="0"/>
                <w:szCs w:val="24"/>
              </w:rPr>
              <w:t>“</w:t>
            </w:r>
            <w:r w:rsidRPr="002722EF">
              <w:rPr>
                <w:i/>
                <w:snapToGrid w:val="0"/>
                <w:szCs w:val="24"/>
              </w:rPr>
              <w:t>Non-compliance with the authorization conditions and limitations on acts in respect of propagating material should entail responsibility of a licensee but does not impose responsibility on a low-abiding manufacturer. As a rule breeder knows the licensee infringed conditions of the authorization granting.</w:t>
            </w:r>
            <w:r>
              <w:rPr>
                <w:i/>
                <w:snapToGrid w:val="0"/>
                <w:szCs w:val="24"/>
              </w:rPr>
              <w:t>”</w:t>
            </w:r>
          </w:p>
          <w:p w:rsidR="00F27B65" w:rsidRPr="002722EF" w:rsidRDefault="00F27B65" w:rsidP="00DB7C43">
            <w:pPr>
              <w:rPr>
                <w:i/>
                <w:szCs w:val="24"/>
              </w:rPr>
            </w:pPr>
          </w:p>
        </w:tc>
      </w:tr>
    </w:tbl>
    <w:p w:rsidR="00F27B65" w:rsidRDefault="00F27B65" w:rsidP="00B31148">
      <w:pPr>
        <w:rPr>
          <w:szCs w:val="24"/>
        </w:rPr>
      </w:pPr>
    </w:p>
    <w:p w:rsidR="00F27B65" w:rsidRPr="0019030C" w:rsidRDefault="00F27B65" w:rsidP="00B31148">
      <w:pPr>
        <w:rPr>
          <w:szCs w:val="24"/>
        </w:rPr>
      </w:pPr>
    </w:p>
    <w:p w:rsidR="00BD533D" w:rsidRDefault="00BD533D">
      <w:pPr>
        <w:jc w:val="left"/>
        <w:rPr>
          <w:strike/>
          <w:szCs w:val="24"/>
          <w:highlight w:val="lightGray"/>
        </w:rPr>
      </w:pPr>
      <w:r>
        <w:rPr>
          <w:strike/>
          <w:szCs w:val="24"/>
          <w:highlight w:val="lightGray"/>
        </w:rPr>
        <w:br w:type="page"/>
      </w:r>
    </w:p>
    <w:p w:rsidR="00B31148" w:rsidRPr="007159DB" w:rsidRDefault="00B31CBA" w:rsidP="007159DB">
      <w:pPr>
        <w:rPr>
          <w:szCs w:val="24"/>
        </w:rPr>
      </w:pPr>
      <w:r>
        <w:rPr>
          <w:strike/>
          <w:szCs w:val="24"/>
          <w:highlight w:val="lightGray"/>
        </w:rPr>
        <w:lastRenderedPageBreak/>
        <w:t>8</w:t>
      </w:r>
      <w:r w:rsidRPr="00F64860">
        <w:rPr>
          <w:strike/>
          <w:szCs w:val="24"/>
          <w:highlight w:val="lightGray"/>
        </w:rPr>
        <w:t>.</w:t>
      </w:r>
      <w:r w:rsidRPr="00F64860">
        <w:rPr>
          <w:szCs w:val="24"/>
          <w:highlight w:val="lightGray"/>
        </w:rPr>
        <w:t xml:space="preserve"> </w:t>
      </w:r>
      <w:r>
        <w:rPr>
          <w:szCs w:val="24"/>
          <w:highlight w:val="lightGray"/>
          <w:u w:val="single"/>
        </w:rPr>
        <w:t>9</w:t>
      </w:r>
      <w:r w:rsidRPr="00F64860">
        <w:rPr>
          <w:szCs w:val="24"/>
          <w:highlight w:val="lightGray"/>
          <w:u w:val="single"/>
        </w:rPr>
        <w:t>.</w:t>
      </w:r>
      <w:r w:rsidR="00B31148" w:rsidRPr="0019030C">
        <w:rPr>
          <w:szCs w:val="24"/>
        </w:rPr>
        <w:tab/>
      </w:r>
      <w:r w:rsidR="00B31148" w:rsidRPr="00C93FBE">
        <w:rPr>
          <w:szCs w:val="24"/>
          <w:highlight w:val="lightGray"/>
        </w:rPr>
        <w:t>Document UPOV/EXN/CAL “Explanatory Notes on Conditions and Limitations Concerning the Breeder’s Authorization in Respect of Propagating Material under the UPOV Convention”, provides guidance concerning the conditions and limitations to which the breeder’s authorization may be subject, for acts in respect of propagating material under the UPOV Convention.</w:t>
      </w:r>
      <w:r w:rsidR="00FF54F0">
        <w:rPr>
          <w:szCs w:val="24"/>
        </w:rPr>
        <w:t xml:space="preserve">  </w:t>
      </w:r>
      <w:r w:rsidR="007159DB" w:rsidRPr="007159DB">
        <w:rPr>
          <w:szCs w:val="24"/>
          <w:highlight w:val="lightGray"/>
          <w:u w:val="single"/>
        </w:rPr>
        <w:t>The infringement of a breeder's right shall also be linked to non-contractual responsibility. The act of an individual who purchases and produces propagating material from the licensee, in breach of the conditions and limitations made by the breeder, is considered as an offence to the plant breeder's right.</w:t>
      </w:r>
    </w:p>
    <w:p w:rsidR="00B31148" w:rsidRDefault="00B31148" w:rsidP="00B31148">
      <w:pPr>
        <w:spacing w:line="360" w:lineRule="auto"/>
        <w:rPr>
          <w:szCs w:val="24"/>
        </w:rPr>
      </w:pPr>
    </w:p>
    <w:tbl>
      <w:tblPr>
        <w:tblStyle w:val="TableGrid"/>
        <w:tblW w:w="0" w:type="auto"/>
        <w:tblLook w:val="04A0" w:firstRow="1" w:lastRow="0" w:firstColumn="1" w:lastColumn="0" w:noHBand="0" w:noVBand="1"/>
      </w:tblPr>
      <w:tblGrid>
        <w:gridCol w:w="9855"/>
      </w:tblGrid>
      <w:tr w:rsidR="00D46226" w:rsidRPr="00F62049" w:rsidTr="00DB7C43">
        <w:tc>
          <w:tcPr>
            <w:tcW w:w="9855" w:type="dxa"/>
          </w:tcPr>
          <w:p w:rsidR="00D46226" w:rsidRDefault="00D46226" w:rsidP="00DB7C43">
            <w:pPr>
              <w:rPr>
                <w:i/>
                <w:szCs w:val="24"/>
              </w:rPr>
            </w:pPr>
            <w:r>
              <w:rPr>
                <w:i/>
                <w:szCs w:val="24"/>
              </w:rPr>
              <w:t xml:space="preserve">Proposal 9.1:  </w:t>
            </w:r>
            <w:r w:rsidRPr="00D46226">
              <w:rPr>
                <w:i/>
              </w:rPr>
              <w:t>Argentina</w:t>
            </w:r>
            <w:r>
              <w:rPr>
                <w:i/>
                <w:szCs w:val="24"/>
              </w:rPr>
              <w:fldChar w:fldCharType="begin"/>
            </w:r>
            <w:r>
              <w:rPr>
                <w:i/>
              </w:rPr>
              <w:instrText xml:space="preserve"> NOTEREF _Ref397967647 \f \h </w:instrText>
            </w:r>
            <w:r>
              <w:rPr>
                <w:i/>
                <w:szCs w:val="24"/>
              </w:rPr>
            </w:r>
            <w:r>
              <w:rPr>
                <w:i/>
                <w:szCs w:val="24"/>
              </w:rPr>
              <w:fldChar w:fldCharType="separate"/>
            </w:r>
            <w:r w:rsidR="00B04648" w:rsidRPr="00B04648">
              <w:rPr>
                <w:rStyle w:val="EndnoteReference"/>
              </w:rPr>
              <w:t>a</w:t>
            </w:r>
            <w:r>
              <w:rPr>
                <w:i/>
                <w:szCs w:val="24"/>
              </w:rPr>
              <w:fldChar w:fldCharType="end"/>
            </w:r>
          </w:p>
          <w:p w:rsidR="00D46226" w:rsidRDefault="00D46226" w:rsidP="00DB7C43">
            <w:pPr>
              <w:rPr>
                <w:i/>
                <w:szCs w:val="24"/>
              </w:rPr>
            </w:pPr>
          </w:p>
          <w:p w:rsidR="00D46226" w:rsidRDefault="00D46226" w:rsidP="00DB7C43">
            <w:pPr>
              <w:rPr>
                <w:i/>
                <w:szCs w:val="24"/>
              </w:rPr>
            </w:pPr>
            <w:r>
              <w:rPr>
                <w:i/>
                <w:szCs w:val="24"/>
              </w:rPr>
              <w:t>“</w:t>
            </w:r>
            <w:r w:rsidRPr="00D46226">
              <w:rPr>
                <w:i/>
                <w:szCs w:val="24"/>
              </w:rPr>
              <w:t>The last part of paragraph 9, referring to non-contractual responsibility, is not understood. It should be specified exactly which situations are referred to because it is a very vague explanation.</w:t>
            </w:r>
            <w:r>
              <w:rPr>
                <w:i/>
                <w:szCs w:val="24"/>
              </w:rPr>
              <w:t>”</w:t>
            </w:r>
          </w:p>
          <w:p w:rsidR="00D46226" w:rsidRPr="00F62049" w:rsidRDefault="00D46226" w:rsidP="00DB7C43">
            <w:pPr>
              <w:rPr>
                <w:i/>
                <w:szCs w:val="24"/>
              </w:rPr>
            </w:pPr>
          </w:p>
        </w:tc>
      </w:tr>
      <w:tr w:rsidR="000D5BFA" w:rsidRPr="00F62049" w:rsidTr="00DB7C43">
        <w:tc>
          <w:tcPr>
            <w:tcW w:w="9855" w:type="dxa"/>
          </w:tcPr>
          <w:p w:rsidR="000D5BFA" w:rsidRPr="00F62049" w:rsidRDefault="000D5BFA" w:rsidP="00DB7C43">
            <w:pPr>
              <w:rPr>
                <w:i/>
                <w:snapToGrid w:val="0"/>
                <w:szCs w:val="24"/>
              </w:rPr>
            </w:pPr>
            <w:bookmarkStart w:id="28" w:name="_Toc331410082"/>
            <w:bookmarkStart w:id="29" w:name="_Toc387679607"/>
            <w:r w:rsidRPr="00F62049">
              <w:rPr>
                <w:i/>
                <w:szCs w:val="24"/>
              </w:rPr>
              <w:t>Proposal 9.</w:t>
            </w:r>
            <w:r w:rsidR="00D46226">
              <w:rPr>
                <w:i/>
                <w:szCs w:val="24"/>
              </w:rPr>
              <w:t>2</w:t>
            </w:r>
            <w:r w:rsidRPr="00F62049">
              <w:rPr>
                <w:i/>
                <w:szCs w:val="24"/>
              </w:rPr>
              <w:t xml:space="preserve">: </w:t>
            </w:r>
            <w:r w:rsidRPr="00F62049">
              <w:rPr>
                <w:i/>
                <w:snapToGrid w:val="0"/>
                <w:szCs w:val="24"/>
              </w:rPr>
              <w:t>Russian Federation</w:t>
            </w:r>
            <w:r w:rsidR="00F00989">
              <w:rPr>
                <w:i/>
                <w:snapToGrid w:val="0"/>
                <w:szCs w:val="24"/>
              </w:rPr>
              <w:fldChar w:fldCharType="begin"/>
            </w:r>
            <w:r w:rsidR="00F00989">
              <w:rPr>
                <w:i/>
                <w:snapToGrid w:val="0"/>
                <w:szCs w:val="24"/>
              </w:rPr>
              <w:instrText xml:space="preserve"> NOTEREF _Ref397617921 \f \h </w:instrText>
            </w:r>
            <w:r w:rsidR="00F00989">
              <w:rPr>
                <w:i/>
                <w:snapToGrid w:val="0"/>
                <w:szCs w:val="24"/>
              </w:rPr>
            </w:r>
            <w:r w:rsidR="00F00989">
              <w:rPr>
                <w:i/>
                <w:snapToGrid w:val="0"/>
                <w:szCs w:val="24"/>
              </w:rPr>
              <w:fldChar w:fldCharType="separate"/>
            </w:r>
            <w:r w:rsidR="00B04648" w:rsidRPr="00B04648">
              <w:rPr>
                <w:rStyle w:val="EndnoteReference"/>
              </w:rPr>
              <w:t>b</w:t>
            </w:r>
            <w:r w:rsidR="00F00989">
              <w:rPr>
                <w:i/>
                <w:snapToGrid w:val="0"/>
                <w:szCs w:val="24"/>
              </w:rPr>
              <w:fldChar w:fldCharType="end"/>
            </w:r>
          </w:p>
          <w:p w:rsidR="000D5BFA" w:rsidRPr="00F62049" w:rsidRDefault="000D5BFA" w:rsidP="00DB7C43">
            <w:pPr>
              <w:rPr>
                <w:i/>
                <w:snapToGrid w:val="0"/>
                <w:szCs w:val="24"/>
              </w:rPr>
            </w:pPr>
          </w:p>
          <w:p w:rsidR="002722EF" w:rsidRPr="002722EF" w:rsidRDefault="002722EF" w:rsidP="002722EF">
            <w:pPr>
              <w:rPr>
                <w:i/>
                <w:snapToGrid w:val="0"/>
                <w:szCs w:val="24"/>
              </w:rPr>
            </w:pPr>
            <w:r>
              <w:rPr>
                <w:i/>
                <w:snapToGrid w:val="0"/>
                <w:szCs w:val="24"/>
              </w:rPr>
              <w:t>“</w:t>
            </w:r>
            <w:r w:rsidRPr="002722EF">
              <w:rPr>
                <w:i/>
                <w:snapToGrid w:val="0"/>
                <w:szCs w:val="24"/>
              </w:rPr>
              <w:t>Paragraph 9 should be excluded.</w:t>
            </w:r>
          </w:p>
          <w:p w:rsidR="002722EF" w:rsidRDefault="002722EF" w:rsidP="002722EF">
            <w:pPr>
              <w:rPr>
                <w:i/>
                <w:snapToGrid w:val="0"/>
                <w:szCs w:val="24"/>
              </w:rPr>
            </w:pPr>
          </w:p>
          <w:p w:rsidR="002722EF" w:rsidRPr="002722EF" w:rsidRDefault="002722EF" w:rsidP="002722EF">
            <w:pPr>
              <w:rPr>
                <w:i/>
                <w:snapToGrid w:val="0"/>
                <w:szCs w:val="24"/>
              </w:rPr>
            </w:pPr>
            <w:r>
              <w:rPr>
                <w:i/>
                <w:snapToGrid w:val="0"/>
                <w:szCs w:val="24"/>
              </w:rPr>
              <w:t>“</w:t>
            </w:r>
            <w:r w:rsidRPr="002722EF">
              <w:rPr>
                <w:i/>
                <w:snapToGrid w:val="0"/>
                <w:szCs w:val="24"/>
              </w:rPr>
              <w:t>Explanation</w:t>
            </w:r>
          </w:p>
          <w:p w:rsidR="002722EF" w:rsidRDefault="002722EF" w:rsidP="002722EF">
            <w:pPr>
              <w:rPr>
                <w:i/>
                <w:snapToGrid w:val="0"/>
                <w:szCs w:val="24"/>
              </w:rPr>
            </w:pPr>
          </w:p>
          <w:p w:rsidR="002722EF" w:rsidRPr="00F62049" w:rsidRDefault="002722EF" w:rsidP="002722EF">
            <w:pPr>
              <w:rPr>
                <w:i/>
                <w:snapToGrid w:val="0"/>
                <w:szCs w:val="24"/>
              </w:rPr>
            </w:pPr>
            <w:r>
              <w:rPr>
                <w:i/>
                <w:snapToGrid w:val="0"/>
                <w:szCs w:val="24"/>
              </w:rPr>
              <w:t>“</w:t>
            </w:r>
            <w:r w:rsidRPr="002722EF">
              <w:rPr>
                <w:i/>
                <w:snapToGrid w:val="0"/>
                <w:szCs w:val="24"/>
              </w:rPr>
              <w:t>The paragraph text does not contain acts with harvested material. The person who purchases propagating material from a licensee and uses it to produce a new batch of the propagating material without license is an infringer of the breeder’s right on acts in respect of propagating material but not in respect of harvested material or conditions and limitations stipulated by the breeder.</w:t>
            </w:r>
            <w:r>
              <w:rPr>
                <w:i/>
                <w:snapToGrid w:val="0"/>
                <w:szCs w:val="24"/>
              </w:rPr>
              <w:t>”</w:t>
            </w:r>
            <w:r w:rsidRPr="002722EF">
              <w:rPr>
                <w:i/>
                <w:snapToGrid w:val="0"/>
                <w:szCs w:val="24"/>
              </w:rPr>
              <w:t xml:space="preserve">  </w:t>
            </w:r>
          </w:p>
          <w:p w:rsidR="000D5BFA" w:rsidRPr="00F62049" w:rsidRDefault="000D5BFA" w:rsidP="00DB7C43">
            <w:pPr>
              <w:rPr>
                <w:i/>
                <w:szCs w:val="24"/>
              </w:rPr>
            </w:pPr>
          </w:p>
        </w:tc>
      </w:tr>
      <w:tr w:rsidR="000D5BFA" w:rsidRPr="00F62049" w:rsidTr="00DB7C43">
        <w:tc>
          <w:tcPr>
            <w:tcW w:w="9855" w:type="dxa"/>
          </w:tcPr>
          <w:p w:rsidR="000D5BFA" w:rsidRPr="00F62049" w:rsidRDefault="000D5BFA" w:rsidP="000D5BFA">
            <w:pPr>
              <w:rPr>
                <w:i/>
                <w:szCs w:val="24"/>
              </w:rPr>
            </w:pPr>
            <w:r w:rsidRPr="00F62049">
              <w:rPr>
                <w:i/>
                <w:szCs w:val="24"/>
              </w:rPr>
              <w:t>Proposal</w:t>
            </w:r>
            <w:r w:rsidR="00D46226">
              <w:rPr>
                <w:i/>
                <w:szCs w:val="24"/>
              </w:rPr>
              <w:t xml:space="preserve"> 9.3</w:t>
            </w:r>
            <w:r w:rsidRPr="00F62049">
              <w:rPr>
                <w:i/>
                <w:szCs w:val="24"/>
              </w:rPr>
              <w:t xml:space="preserve">: </w:t>
            </w:r>
            <w:r w:rsidRPr="00F62049">
              <w:rPr>
                <w:i/>
                <w:snapToGrid w:val="0"/>
                <w:szCs w:val="24"/>
              </w:rPr>
              <w:t>United States of America</w:t>
            </w:r>
            <w:r w:rsidRPr="00F62049">
              <w:rPr>
                <w:i/>
                <w:snapToGrid w:val="0"/>
                <w:szCs w:val="24"/>
              </w:rPr>
              <w:fldChar w:fldCharType="begin"/>
            </w:r>
            <w:r w:rsidRPr="00F62049">
              <w:rPr>
                <w:i/>
                <w:snapToGrid w:val="0"/>
                <w:szCs w:val="24"/>
              </w:rPr>
              <w:instrText xml:space="preserve"> NOTEREF _Ref396331512 \f \h </w:instrText>
            </w:r>
            <w:r w:rsidR="00F62049">
              <w:rPr>
                <w:i/>
                <w:snapToGrid w:val="0"/>
                <w:szCs w:val="24"/>
              </w:rPr>
              <w:instrText xml:space="preserve"> \* MERGEFORMAT </w:instrText>
            </w:r>
            <w:r w:rsidRPr="00F62049">
              <w:rPr>
                <w:i/>
                <w:snapToGrid w:val="0"/>
                <w:szCs w:val="24"/>
              </w:rPr>
            </w:r>
            <w:r w:rsidRPr="00F62049">
              <w:rPr>
                <w:i/>
                <w:snapToGrid w:val="0"/>
                <w:szCs w:val="24"/>
              </w:rPr>
              <w:fldChar w:fldCharType="separate"/>
            </w:r>
            <w:r w:rsidR="00B04648" w:rsidRPr="00B04648">
              <w:rPr>
                <w:rStyle w:val="EndnoteReference"/>
                <w:i/>
              </w:rPr>
              <w:t>d</w:t>
            </w:r>
            <w:r w:rsidRPr="00F62049">
              <w:rPr>
                <w:i/>
                <w:snapToGrid w:val="0"/>
                <w:szCs w:val="24"/>
              </w:rPr>
              <w:fldChar w:fldCharType="end"/>
            </w:r>
          </w:p>
          <w:p w:rsidR="000D5BFA" w:rsidRPr="00F62049" w:rsidRDefault="000D5BFA" w:rsidP="000D5BFA">
            <w:pPr>
              <w:rPr>
                <w:i/>
                <w:szCs w:val="24"/>
              </w:rPr>
            </w:pPr>
          </w:p>
          <w:p w:rsidR="000D5BFA" w:rsidRPr="00F62049" w:rsidRDefault="00E431CA" w:rsidP="00E362BF">
            <w:pPr>
              <w:ind w:left="567"/>
              <w:rPr>
                <w:i/>
                <w:szCs w:val="24"/>
                <w:u w:val="single"/>
              </w:rPr>
            </w:pPr>
            <w:r w:rsidRPr="00F62049">
              <w:rPr>
                <w:i/>
                <w:szCs w:val="24"/>
              </w:rPr>
              <w:t>“</w:t>
            </w:r>
            <w:r w:rsidR="000D5BFA" w:rsidRPr="00F62049">
              <w:rPr>
                <w:i/>
                <w:szCs w:val="24"/>
              </w:rPr>
              <w:t>9.</w:t>
            </w:r>
            <w:r w:rsidR="000D5BFA" w:rsidRPr="00F62049">
              <w:rPr>
                <w:i/>
                <w:szCs w:val="24"/>
              </w:rPr>
              <w:tab/>
              <w:t xml:space="preserve">Document UPOV/EXN/CAL “Explanatory Notes on Conditions and Limitations Concerning the Breeder’s Authorization in Respect of Propagating Material under the UPOV Convention”, provides guidance concerning the conditions and limitations to which the breeder’s authorization may be subject, for acts in respect of propagating material under the UPOV Convention.  </w:t>
            </w:r>
            <w:r w:rsidR="000D5BFA" w:rsidRPr="00F62049">
              <w:rPr>
                <w:i/>
                <w:szCs w:val="24"/>
                <w:highlight w:val="lightGray"/>
                <w:u w:val="single"/>
              </w:rPr>
              <w:t>The unauthorized act may be linked to non</w:t>
            </w:r>
            <w:r w:rsidR="00C66365">
              <w:rPr>
                <w:i/>
                <w:szCs w:val="24"/>
                <w:highlight w:val="lightGray"/>
                <w:u w:val="single"/>
              </w:rPr>
              <w:t>­</w:t>
            </w:r>
            <w:r w:rsidR="000D5BFA" w:rsidRPr="00F62049">
              <w:rPr>
                <w:i/>
                <w:szCs w:val="24"/>
                <w:highlight w:val="lightGray"/>
                <w:u w:val="single"/>
              </w:rPr>
              <w:t>contractual acts. The act of an individual who purchases and produces propagating material from the breeder or his licensee, in breach of the conditions and limitations made by the breeder under a contract, may be considered an unauthorized act.</w:t>
            </w:r>
            <w:r w:rsidRPr="00F62049">
              <w:rPr>
                <w:i/>
                <w:szCs w:val="24"/>
                <w:u w:val="single"/>
              </w:rPr>
              <w:t>”</w:t>
            </w:r>
          </w:p>
          <w:p w:rsidR="000D5BFA" w:rsidRDefault="000D5BFA" w:rsidP="000D5BFA">
            <w:pPr>
              <w:rPr>
                <w:i/>
                <w:szCs w:val="24"/>
              </w:rPr>
            </w:pPr>
          </w:p>
          <w:p w:rsidR="00C66365" w:rsidRDefault="00C66365" w:rsidP="000D5BFA">
            <w:pPr>
              <w:rPr>
                <w:i/>
                <w:szCs w:val="24"/>
              </w:rPr>
            </w:pPr>
            <w:r>
              <w:rPr>
                <w:i/>
                <w:szCs w:val="24"/>
              </w:rPr>
              <w:t>Comment:  “</w:t>
            </w:r>
            <w:r w:rsidRPr="00C66365">
              <w:rPr>
                <w:i/>
                <w:szCs w:val="24"/>
              </w:rPr>
              <w:t>We may want to avoid discussing infringement here bec</w:t>
            </w:r>
            <w:r>
              <w:rPr>
                <w:i/>
                <w:szCs w:val="24"/>
              </w:rPr>
              <w:t>au</w:t>
            </w:r>
            <w:r w:rsidRPr="00C66365">
              <w:rPr>
                <w:i/>
                <w:szCs w:val="24"/>
              </w:rPr>
              <w:t>se we are focusing on “unauthorized act” not infring</w:t>
            </w:r>
            <w:r>
              <w:rPr>
                <w:i/>
                <w:szCs w:val="24"/>
              </w:rPr>
              <w:t>e</w:t>
            </w:r>
            <w:r w:rsidRPr="00C66365">
              <w:rPr>
                <w:i/>
                <w:szCs w:val="24"/>
              </w:rPr>
              <w:t>ment. This part of the sentence</w:t>
            </w:r>
            <w:r>
              <w:rPr>
                <w:i/>
                <w:szCs w:val="24"/>
              </w:rPr>
              <w:t xml:space="preserve"> [to the plant breeder’s right]</w:t>
            </w:r>
            <w:r w:rsidRPr="00C66365">
              <w:rPr>
                <w:i/>
                <w:szCs w:val="24"/>
              </w:rPr>
              <w:t xml:space="preserve"> should be deleted.</w:t>
            </w:r>
            <w:r>
              <w:rPr>
                <w:i/>
                <w:szCs w:val="24"/>
              </w:rPr>
              <w:t>”</w:t>
            </w:r>
          </w:p>
          <w:p w:rsidR="00F00989" w:rsidRPr="00F62049" w:rsidRDefault="00F00989" w:rsidP="000D5BFA">
            <w:pPr>
              <w:rPr>
                <w:i/>
                <w:szCs w:val="24"/>
              </w:rPr>
            </w:pPr>
          </w:p>
        </w:tc>
      </w:tr>
      <w:tr w:rsidR="000D5BFA" w:rsidRPr="00F62049" w:rsidTr="00DB7C43">
        <w:tc>
          <w:tcPr>
            <w:tcW w:w="9855" w:type="dxa"/>
          </w:tcPr>
          <w:p w:rsidR="000D5BFA" w:rsidRPr="00F62049" w:rsidRDefault="00D46226" w:rsidP="000D5BFA">
            <w:pPr>
              <w:rPr>
                <w:i/>
                <w:szCs w:val="24"/>
              </w:rPr>
            </w:pPr>
            <w:r>
              <w:rPr>
                <w:i/>
                <w:szCs w:val="24"/>
              </w:rPr>
              <w:t>Proposal 9.4</w:t>
            </w:r>
            <w:r w:rsidR="000D5BFA" w:rsidRPr="00F62049">
              <w:rPr>
                <w:i/>
                <w:szCs w:val="24"/>
              </w:rPr>
              <w:t>: APBREBES</w:t>
            </w:r>
            <w:r w:rsidR="00F00989">
              <w:rPr>
                <w:i/>
                <w:szCs w:val="24"/>
              </w:rPr>
              <w:fldChar w:fldCharType="begin"/>
            </w:r>
            <w:r w:rsidR="00F00989">
              <w:rPr>
                <w:i/>
                <w:szCs w:val="24"/>
              </w:rPr>
              <w:instrText xml:space="preserve"> NOTEREF _Ref397618204 \f \h </w:instrText>
            </w:r>
            <w:r w:rsidR="00F00989">
              <w:rPr>
                <w:i/>
                <w:szCs w:val="24"/>
              </w:rPr>
            </w:r>
            <w:r w:rsidR="00F00989">
              <w:rPr>
                <w:i/>
                <w:szCs w:val="24"/>
              </w:rPr>
              <w:fldChar w:fldCharType="separate"/>
            </w:r>
            <w:r w:rsidR="00B04648" w:rsidRPr="00B04648">
              <w:rPr>
                <w:rStyle w:val="EndnoteReference"/>
              </w:rPr>
              <w:t>h</w:t>
            </w:r>
            <w:r w:rsidR="00F00989">
              <w:rPr>
                <w:i/>
                <w:szCs w:val="24"/>
              </w:rPr>
              <w:fldChar w:fldCharType="end"/>
            </w:r>
          </w:p>
          <w:p w:rsidR="000D5BFA" w:rsidRPr="00F62049" w:rsidRDefault="000D5BFA" w:rsidP="000D5BFA">
            <w:pPr>
              <w:rPr>
                <w:i/>
                <w:szCs w:val="24"/>
              </w:rPr>
            </w:pPr>
          </w:p>
          <w:p w:rsidR="002433E5" w:rsidRDefault="00F62049" w:rsidP="00F62049">
            <w:pPr>
              <w:rPr>
                <w:rFonts w:ascii="SegoeUI" w:hAnsi="SegoeUI" w:cs="SegoeUI"/>
                <w:i/>
              </w:rPr>
            </w:pPr>
            <w:r>
              <w:rPr>
                <w:rFonts w:ascii="SegoeUI" w:hAnsi="SegoeUI" w:cs="SegoeUI"/>
                <w:i/>
              </w:rPr>
              <w:t>“</w:t>
            </w:r>
            <w:r w:rsidRPr="00F62049">
              <w:rPr>
                <w:rFonts w:ascii="SegoeUI" w:hAnsi="SegoeUI" w:cs="SegoeUI"/>
                <w:i/>
              </w:rPr>
              <w:t>Non-contractual responsibility:</w:t>
            </w:r>
            <w:r>
              <w:rPr>
                <w:rFonts w:ascii="SegoeUI" w:hAnsi="SegoeUI" w:cs="SegoeUI"/>
                <w:i/>
              </w:rPr>
              <w:t xml:space="preserve"> </w:t>
            </w:r>
            <w:r w:rsidRPr="00F62049">
              <w:rPr>
                <w:rFonts w:ascii="SegoeUI" w:hAnsi="SegoeUI" w:cs="SegoeUI"/>
                <w:i/>
              </w:rPr>
              <w:t>According to the text proposal of the new para 9, even acts of buyers of harvested material which is sold</w:t>
            </w:r>
            <w:r>
              <w:rPr>
                <w:rFonts w:ascii="SegoeUI" w:hAnsi="SegoeUI" w:cs="SegoeUI"/>
                <w:i/>
              </w:rPr>
              <w:t xml:space="preserve"> </w:t>
            </w:r>
            <w:r w:rsidRPr="00F62049">
              <w:rPr>
                <w:rFonts w:ascii="SegoeUI" w:hAnsi="SegoeUI" w:cs="SegoeUI"/>
                <w:i/>
              </w:rPr>
              <w:t>in breach of PBR, including breeders’ conditions and limitations, are considered as a PBR offence. Buyers</w:t>
            </w:r>
            <w:r>
              <w:rPr>
                <w:rFonts w:ascii="SegoeUI" w:hAnsi="SegoeUI" w:cs="SegoeUI"/>
                <w:i/>
              </w:rPr>
              <w:t xml:space="preserve"> </w:t>
            </w:r>
            <w:r w:rsidRPr="00F62049">
              <w:rPr>
                <w:rFonts w:ascii="SegoeUI" w:hAnsi="SegoeUI" w:cs="SegoeUI"/>
                <w:i/>
              </w:rPr>
              <w:t>of harvested material, in order to be on the safe side, would have to ask vendors of harvested material for</w:t>
            </w:r>
            <w:r>
              <w:rPr>
                <w:rFonts w:ascii="SegoeUI" w:hAnsi="SegoeUI" w:cs="SegoeUI"/>
                <w:i/>
              </w:rPr>
              <w:t xml:space="preserve"> </w:t>
            </w:r>
            <w:r w:rsidRPr="00F62049">
              <w:rPr>
                <w:rFonts w:ascii="SegoeUI" w:hAnsi="SegoeUI" w:cs="SegoeUI"/>
                <w:i/>
              </w:rPr>
              <w:t>their license, and read and understand it. This is totally out of proportion.</w:t>
            </w:r>
            <w:r>
              <w:rPr>
                <w:rFonts w:ascii="SegoeUI" w:hAnsi="SegoeUI" w:cs="SegoeUI"/>
                <w:i/>
              </w:rPr>
              <w:t xml:space="preserve"> </w:t>
            </w:r>
          </w:p>
          <w:p w:rsidR="002433E5" w:rsidRDefault="002433E5" w:rsidP="00F62049">
            <w:pPr>
              <w:rPr>
                <w:rFonts w:ascii="SegoeUI" w:hAnsi="SegoeUI" w:cs="SegoeUI"/>
                <w:i/>
              </w:rPr>
            </w:pPr>
          </w:p>
          <w:p w:rsidR="00F62049" w:rsidRPr="00F62049" w:rsidRDefault="002433E5" w:rsidP="00F62049">
            <w:pPr>
              <w:rPr>
                <w:i/>
                <w:szCs w:val="24"/>
              </w:rPr>
            </w:pPr>
            <w:r>
              <w:rPr>
                <w:rFonts w:ascii="SegoeUI" w:hAnsi="SegoeUI" w:cs="SegoeUI"/>
                <w:i/>
              </w:rPr>
              <w:t>“</w:t>
            </w:r>
            <w:r w:rsidR="00F62049" w:rsidRPr="00F62049">
              <w:rPr>
                <w:rFonts w:ascii="SegoeUI" w:hAnsi="SegoeUI" w:cs="SegoeUI"/>
                <w:i/>
              </w:rPr>
              <w:t>There is moreover no reason why EU directive 864/2007 that is cited in the EU comment of 27 February</w:t>
            </w:r>
            <w:r w:rsidR="00F62049">
              <w:rPr>
                <w:rFonts w:ascii="SegoeUI" w:hAnsi="SegoeUI" w:cs="SegoeUI"/>
                <w:i/>
              </w:rPr>
              <w:t xml:space="preserve"> </w:t>
            </w:r>
            <w:r w:rsidR="00F62049" w:rsidRPr="00F62049">
              <w:rPr>
                <w:rFonts w:ascii="SegoeUI" w:hAnsi="SegoeUI" w:cs="SegoeUI"/>
                <w:i/>
              </w:rPr>
              <w:t>2014 on HRV as basis for this proposal, should be applied to all UPOV members.</w:t>
            </w:r>
            <w:r w:rsidR="00F62049">
              <w:rPr>
                <w:rFonts w:ascii="SegoeUI" w:hAnsi="SegoeUI" w:cs="SegoeUI"/>
                <w:i/>
              </w:rPr>
              <w:t>”</w:t>
            </w:r>
          </w:p>
          <w:p w:rsidR="000D5BFA" w:rsidRPr="00F62049" w:rsidRDefault="000D5BFA" w:rsidP="000D5BFA">
            <w:pPr>
              <w:rPr>
                <w:i/>
                <w:szCs w:val="24"/>
              </w:rPr>
            </w:pPr>
          </w:p>
        </w:tc>
      </w:tr>
      <w:tr w:rsidR="000D5BFA" w:rsidRPr="00F62049" w:rsidTr="00DB7C43">
        <w:tc>
          <w:tcPr>
            <w:tcW w:w="9855" w:type="dxa"/>
          </w:tcPr>
          <w:p w:rsidR="000D5BFA" w:rsidRPr="00F62049" w:rsidRDefault="00D46226" w:rsidP="000D5BFA">
            <w:pPr>
              <w:rPr>
                <w:i/>
                <w:snapToGrid w:val="0"/>
                <w:szCs w:val="24"/>
              </w:rPr>
            </w:pPr>
            <w:r>
              <w:rPr>
                <w:i/>
                <w:szCs w:val="24"/>
              </w:rPr>
              <w:t>Proposal 9.5</w:t>
            </w:r>
            <w:r w:rsidR="000D5BFA" w:rsidRPr="00F62049">
              <w:rPr>
                <w:i/>
                <w:szCs w:val="24"/>
              </w:rPr>
              <w:t>: ESA</w:t>
            </w:r>
            <w:r w:rsidR="00F00989">
              <w:rPr>
                <w:i/>
              </w:rPr>
              <w:fldChar w:fldCharType="begin"/>
            </w:r>
            <w:r w:rsidR="00F00989">
              <w:rPr>
                <w:i/>
                <w:szCs w:val="24"/>
              </w:rPr>
              <w:instrText xml:space="preserve"> NOTEREF _Ref396326071 \f \h </w:instrText>
            </w:r>
            <w:r w:rsidR="00F00989">
              <w:rPr>
                <w:i/>
              </w:rPr>
            </w:r>
            <w:r w:rsidR="00F00989">
              <w:rPr>
                <w:i/>
              </w:rPr>
              <w:fldChar w:fldCharType="separate"/>
            </w:r>
            <w:r w:rsidR="00B04648" w:rsidRPr="00B04648">
              <w:rPr>
                <w:rStyle w:val="EndnoteReference"/>
              </w:rPr>
              <w:t>c</w:t>
            </w:r>
            <w:r w:rsidR="00F00989">
              <w:rPr>
                <w:i/>
              </w:rPr>
              <w:fldChar w:fldCharType="end"/>
            </w:r>
          </w:p>
          <w:p w:rsidR="000D5BFA" w:rsidRDefault="000D5BFA" w:rsidP="000D5BFA">
            <w:pPr>
              <w:rPr>
                <w:i/>
                <w:snapToGrid w:val="0"/>
                <w:szCs w:val="24"/>
              </w:rPr>
            </w:pPr>
          </w:p>
          <w:p w:rsidR="007F3B21" w:rsidRDefault="00B84B80" w:rsidP="00B84B80">
            <w:pPr>
              <w:rPr>
                <w:i/>
                <w:snapToGrid w:val="0"/>
                <w:szCs w:val="24"/>
              </w:rPr>
            </w:pPr>
            <w:r>
              <w:rPr>
                <w:i/>
                <w:snapToGrid w:val="0"/>
                <w:szCs w:val="24"/>
              </w:rPr>
              <w:t>“</w:t>
            </w:r>
            <w:r w:rsidRPr="00B84B80">
              <w:rPr>
                <w:i/>
                <w:snapToGrid w:val="0"/>
                <w:szCs w:val="24"/>
              </w:rPr>
              <w:t>In point 9 there have been two sentences added to the end. We agree to the essence of the addition but we propose to reformulate the text in order to use a terminology which is consistent with the content and purpose of the explanatory note. In other words, we propose not to refer to infringements and offence of PBR but rather to put the mentioned acts in the context of unauthorized use. Su</w:t>
            </w:r>
            <w:r>
              <w:rPr>
                <w:i/>
                <w:snapToGrid w:val="0"/>
                <w:szCs w:val="24"/>
              </w:rPr>
              <w:t>ch text could read as follows: ‘</w:t>
            </w:r>
            <w:r w:rsidRPr="00B84B80">
              <w:rPr>
                <w:i/>
                <w:snapToGrid w:val="0"/>
                <w:szCs w:val="24"/>
                <w:highlight w:val="lightGray"/>
                <w:u w:val="single"/>
              </w:rPr>
              <w:t>The act of an individual who purchases and produces propagating material from a licensee, which act is not in accordance with the conditions and limitations set by the breeder, should be considered as unauthorized use.</w:t>
            </w:r>
            <w:r w:rsidRPr="00B84B80">
              <w:rPr>
                <w:i/>
                <w:snapToGrid w:val="0"/>
                <w:szCs w:val="24"/>
                <w:highlight w:val="lightGray"/>
              </w:rPr>
              <w:t>’</w:t>
            </w:r>
            <w:r w:rsidRPr="00B84B80">
              <w:rPr>
                <w:i/>
                <w:snapToGrid w:val="0"/>
                <w:szCs w:val="24"/>
              </w:rPr>
              <w:t>”</w:t>
            </w:r>
          </w:p>
          <w:p w:rsidR="00B84B80" w:rsidRPr="00B84B80" w:rsidRDefault="00B84B80" w:rsidP="00B84B80">
            <w:pPr>
              <w:rPr>
                <w:i/>
                <w:snapToGrid w:val="0"/>
                <w:szCs w:val="24"/>
              </w:rPr>
            </w:pPr>
          </w:p>
        </w:tc>
      </w:tr>
    </w:tbl>
    <w:p w:rsidR="000D5BFA" w:rsidRDefault="000D5BFA" w:rsidP="000D5BFA">
      <w:pPr>
        <w:rPr>
          <w:szCs w:val="24"/>
        </w:rPr>
      </w:pPr>
    </w:p>
    <w:p w:rsidR="00BD533D" w:rsidRDefault="00BD533D">
      <w:pPr>
        <w:jc w:val="left"/>
        <w:rPr>
          <w:rFonts w:cs="Arial"/>
          <w:i/>
          <w:szCs w:val="28"/>
        </w:rPr>
      </w:pPr>
      <w:r>
        <w:br w:type="page"/>
      </w:r>
    </w:p>
    <w:p w:rsidR="00B31148" w:rsidRPr="0019030C" w:rsidRDefault="00B31148" w:rsidP="00B31148">
      <w:pPr>
        <w:pStyle w:val="Heading3"/>
      </w:pPr>
      <w:r w:rsidRPr="0019030C">
        <w:lastRenderedPageBreak/>
        <w:t xml:space="preserve">Compulsory exceptions to the </w:t>
      </w:r>
      <w:r w:rsidR="0007301F" w:rsidRPr="0019030C">
        <w:t>breeder’s right</w:t>
      </w:r>
      <w:bookmarkEnd w:id="28"/>
      <w:bookmarkEnd w:id="29"/>
    </w:p>
    <w:p w:rsidR="00B31148" w:rsidRPr="0019030C" w:rsidRDefault="00B31148" w:rsidP="00B31148">
      <w:pPr>
        <w:rPr>
          <w:szCs w:val="24"/>
        </w:rPr>
      </w:pPr>
    </w:p>
    <w:p w:rsidR="00B31148" w:rsidRPr="0019030C" w:rsidRDefault="00B31CBA" w:rsidP="00B31148">
      <w:pPr>
        <w:rPr>
          <w:szCs w:val="24"/>
        </w:rPr>
      </w:pPr>
      <w:r>
        <w:rPr>
          <w:strike/>
          <w:szCs w:val="24"/>
          <w:highlight w:val="lightGray"/>
        </w:rPr>
        <w:t>9</w:t>
      </w:r>
      <w:r w:rsidRPr="00F64860">
        <w:rPr>
          <w:strike/>
          <w:szCs w:val="24"/>
          <w:highlight w:val="lightGray"/>
        </w:rPr>
        <w:t>.</w:t>
      </w:r>
      <w:r w:rsidRPr="00F64860">
        <w:rPr>
          <w:szCs w:val="24"/>
          <w:highlight w:val="lightGray"/>
        </w:rPr>
        <w:t xml:space="preserve"> </w:t>
      </w:r>
      <w:r>
        <w:rPr>
          <w:szCs w:val="24"/>
          <w:highlight w:val="lightGray"/>
          <w:u w:val="single"/>
        </w:rPr>
        <w:t>10</w:t>
      </w:r>
      <w:r w:rsidRPr="00F64860">
        <w:rPr>
          <w:szCs w:val="24"/>
          <w:highlight w:val="lightGray"/>
          <w:u w:val="single"/>
        </w:rPr>
        <w:t>.</w:t>
      </w:r>
      <w:r w:rsidR="00B31148" w:rsidRPr="0019030C">
        <w:rPr>
          <w:szCs w:val="24"/>
        </w:rPr>
        <w:tab/>
        <w:t>Document UPOV/EXN/EXC “Explanatory Notes on Exceptions to the Breeder’s Right under the 1991 Act of the UPOV Convention”, Section I “Compulsory Exceptions to the Breeder’s Right”, provides guidance on the provisions for the compulsory exceptions to the breeder’s right provided in Article 15 (1) of the 1991 Act of the UPOV Convention.</w:t>
      </w:r>
      <w:r w:rsidR="00B31148" w:rsidRPr="0019030C">
        <w:t xml:space="preserve"> </w:t>
      </w:r>
      <w:r w:rsidR="00B31148" w:rsidRPr="0019030C">
        <w:rPr>
          <w:szCs w:val="24"/>
        </w:rPr>
        <w:t xml:space="preserve">“Unauthorized use” would not refer to acts covered by Article 15 (1) of the 1991 Act of the UPOV Convention.  </w:t>
      </w:r>
    </w:p>
    <w:p w:rsidR="00B31148" w:rsidRDefault="00B31148" w:rsidP="00B31148">
      <w:pPr>
        <w:spacing w:line="360" w:lineRule="auto"/>
        <w:rPr>
          <w:szCs w:val="24"/>
        </w:rPr>
      </w:pPr>
    </w:p>
    <w:tbl>
      <w:tblPr>
        <w:tblStyle w:val="TableGrid"/>
        <w:tblW w:w="0" w:type="auto"/>
        <w:tblLook w:val="04A0" w:firstRow="1" w:lastRow="0" w:firstColumn="1" w:lastColumn="0" w:noHBand="0" w:noVBand="1"/>
      </w:tblPr>
      <w:tblGrid>
        <w:gridCol w:w="9855"/>
      </w:tblGrid>
      <w:tr w:rsidR="007F3B21" w:rsidRPr="002722EF" w:rsidTr="00DB7C43">
        <w:tc>
          <w:tcPr>
            <w:tcW w:w="9855" w:type="dxa"/>
          </w:tcPr>
          <w:p w:rsidR="007F3B21" w:rsidRPr="002722EF" w:rsidRDefault="007F3B21" w:rsidP="00DB7C43">
            <w:pPr>
              <w:rPr>
                <w:i/>
                <w:snapToGrid w:val="0"/>
                <w:szCs w:val="24"/>
              </w:rPr>
            </w:pPr>
            <w:r w:rsidRPr="002722EF">
              <w:rPr>
                <w:i/>
                <w:szCs w:val="24"/>
              </w:rPr>
              <w:t xml:space="preserve">Proposal 10.1: </w:t>
            </w:r>
            <w:r w:rsidRPr="002722EF">
              <w:rPr>
                <w:i/>
                <w:snapToGrid w:val="0"/>
                <w:szCs w:val="24"/>
              </w:rPr>
              <w:t>Russian Federation</w:t>
            </w:r>
            <w:r w:rsidR="00F00989">
              <w:rPr>
                <w:i/>
                <w:snapToGrid w:val="0"/>
                <w:szCs w:val="24"/>
              </w:rPr>
              <w:fldChar w:fldCharType="begin"/>
            </w:r>
            <w:r w:rsidR="00F00989">
              <w:rPr>
                <w:i/>
                <w:snapToGrid w:val="0"/>
                <w:szCs w:val="24"/>
              </w:rPr>
              <w:instrText xml:space="preserve"> NOTEREF _Ref397617921 \f \h </w:instrText>
            </w:r>
            <w:r w:rsidR="00F00989">
              <w:rPr>
                <w:i/>
                <w:snapToGrid w:val="0"/>
                <w:szCs w:val="24"/>
              </w:rPr>
            </w:r>
            <w:r w:rsidR="00F00989">
              <w:rPr>
                <w:i/>
                <w:snapToGrid w:val="0"/>
                <w:szCs w:val="24"/>
              </w:rPr>
              <w:fldChar w:fldCharType="separate"/>
            </w:r>
            <w:r w:rsidR="00B04648" w:rsidRPr="00B04648">
              <w:rPr>
                <w:rStyle w:val="EndnoteReference"/>
              </w:rPr>
              <w:t>b</w:t>
            </w:r>
            <w:r w:rsidR="00F00989">
              <w:rPr>
                <w:i/>
                <w:snapToGrid w:val="0"/>
                <w:szCs w:val="24"/>
              </w:rPr>
              <w:fldChar w:fldCharType="end"/>
            </w:r>
          </w:p>
          <w:p w:rsidR="007F3B21" w:rsidRPr="002722EF" w:rsidRDefault="007F3B21" w:rsidP="00DB7C43">
            <w:pPr>
              <w:rPr>
                <w:i/>
                <w:snapToGrid w:val="0"/>
                <w:szCs w:val="24"/>
              </w:rPr>
            </w:pPr>
          </w:p>
          <w:p w:rsidR="002722EF" w:rsidRPr="002722EF" w:rsidRDefault="002722EF" w:rsidP="002722EF">
            <w:pPr>
              <w:rPr>
                <w:i/>
                <w:snapToGrid w:val="0"/>
                <w:szCs w:val="24"/>
              </w:rPr>
            </w:pPr>
            <w:r w:rsidRPr="002722EF">
              <w:rPr>
                <w:i/>
                <w:snapToGrid w:val="0"/>
                <w:szCs w:val="24"/>
              </w:rPr>
              <w:t>“Paragraphs 10, 11, 12 should be excluded.</w:t>
            </w:r>
          </w:p>
          <w:p w:rsidR="002722EF" w:rsidRPr="002722EF" w:rsidRDefault="002722EF" w:rsidP="002722EF">
            <w:pPr>
              <w:rPr>
                <w:i/>
                <w:snapToGrid w:val="0"/>
                <w:szCs w:val="24"/>
              </w:rPr>
            </w:pPr>
          </w:p>
          <w:p w:rsidR="002722EF" w:rsidRPr="002722EF" w:rsidRDefault="002722EF" w:rsidP="002722EF">
            <w:pPr>
              <w:rPr>
                <w:i/>
                <w:snapToGrid w:val="0"/>
                <w:szCs w:val="24"/>
              </w:rPr>
            </w:pPr>
            <w:r w:rsidRPr="002722EF">
              <w:rPr>
                <w:i/>
                <w:snapToGrid w:val="0"/>
                <w:szCs w:val="24"/>
              </w:rPr>
              <w:t>“Explanation</w:t>
            </w:r>
          </w:p>
          <w:p w:rsidR="002722EF" w:rsidRPr="002722EF" w:rsidRDefault="002722EF" w:rsidP="002722EF">
            <w:pPr>
              <w:rPr>
                <w:i/>
                <w:snapToGrid w:val="0"/>
                <w:szCs w:val="24"/>
              </w:rPr>
            </w:pPr>
          </w:p>
          <w:p w:rsidR="002722EF" w:rsidRPr="002722EF" w:rsidRDefault="002722EF" w:rsidP="002722EF">
            <w:pPr>
              <w:rPr>
                <w:i/>
                <w:snapToGrid w:val="0"/>
                <w:szCs w:val="24"/>
              </w:rPr>
            </w:pPr>
            <w:r w:rsidRPr="002722EF">
              <w:rPr>
                <w:i/>
                <w:snapToGrid w:val="0"/>
                <w:szCs w:val="24"/>
              </w:rPr>
              <w:t>“The paragraphs texts do not contain acts in respect of harvested material. It is no reason to consider provisions of the UPOV Convention articles regulating acts in respect of propagating material. Infringements written in those paragraphs should be considered within acts in respect of propagating material.”</w:t>
            </w:r>
          </w:p>
          <w:p w:rsidR="007F3B21" w:rsidRPr="002722EF" w:rsidRDefault="007F3B21" w:rsidP="00DB7C43">
            <w:pPr>
              <w:rPr>
                <w:i/>
                <w:szCs w:val="24"/>
              </w:rPr>
            </w:pPr>
          </w:p>
        </w:tc>
      </w:tr>
    </w:tbl>
    <w:p w:rsidR="007F3B21" w:rsidRPr="0019030C" w:rsidRDefault="007F3B21" w:rsidP="00B31148">
      <w:pPr>
        <w:spacing w:line="360" w:lineRule="auto"/>
        <w:rPr>
          <w:szCs w:val="24"/>
        </w:rPr>
      </w:pPr>
    </w:p>
    <w:p w:rsidR="00BD533D" w:rsidRDefault="00BD533D">
      <w:pPr>
        <w:jc w:val="left"/>
        <w:rPr>
          <w:rFonts w:cs="Arial"/>
          <w:i/>
          <w:szCs w:val="28"/>
        </w:rPr>
      </w:pPr>
      <w:bookmarkStart w:id="30" w:name="_Toc331410083"/>
      <w:bookmarkStart w:id="31" w:name="_Toc387679608"/>
      <w:r>
        <w:br w:type="page"/>
      </w:r>
    </w:p>
    <w:p w:rsidR="00B31148" w:rsidRPr="0019030C" w:rsidRDefault="00B31148" w:rsidP="00B31148">
      <w:pPr>
        <w:pStyle w:val="Heading3"/>
      </w:pPr>
      <w:r w:rsidRPr="0019030C">
        <w:lastRenderedPageBreak/>
        <w:t xml:space="preserve">Optional exception to the </w:t>
      </w:r>
      <w:r w:rsidR="0007301F" w:rsidRPr="0019030C">
        <w:t>breeder’s right</w:t>
      </w:r>
      <w:bookmarkEnd w:id="30"/>
      <w:bookmarkEnd w:id="31"/>
    </w:p>
    <w:p w:rsidR="00B31148" w:rsidRPr="0019030C" w:rsidRDefault="00B31148" w:rsidP="00B31148">
      <w:pPr>
        <w:rPr>
          <w:szCs w:val="24"/>
        </w:rPr>
      </w:pPr>
    </w:p>
    <w:p w:rsidR="00B31148" w:rsidRPr="0019030C" w:rsidRDefault="00B31CBA" w:rsidP="00B31148">
      <w:pPr>
        <w:rPr>
          <w:szCs w:val="24"/>
        </w:rPr>
      </w:pPr>
      <w:r>
        <w:rPr>
          <w:strike/>
          <w:szCs w:val="24"/>
          <w:highlight w:val="lightGray"/>
        </w:rPr>
        <w:t>10</w:t>
      </w:r>
      <w:r w:rsidRPr="00F64860">
        <w:rPr>
          <w:strike/>
          <w:szCs w:val="24"/>
          <w:highlight w:val="lightGray"/>
        </w:rPr>
        <w:t>.</w:t>
      </w:r>
      <w:r w:rsidRPr="00F64860">
        <w:rPr>
          <w:szCs w:val="24"/>
          <w:highlight w:val="lightGray"/>
        </w:rPr>
        <w:t xml:space="preserve"> </w:t>
      </w:r>
      <w:r>
        <w:rPr>
          <w:szCs w:val="24"/>
          <w:highlight w:val="lightGray"/>
          <w:u w:val="single"/>
        </w:rPr>
        <w:t>11</w:t>
      </w:r>
      <w:r w:rsidRPr="00F64860">
        <w:rPr>
          <w:szCs w:val="24"/>
          <w:highlight w:val="lightGray"/>
          <w:u w:val="single"/>
        </w:rPr>
        <w:t>.</w:t>
      </w:r>
      <w:r w:rsidR="00B31148" w:rsidRPr="0019030C">
        <w:rPr>
          <w:szCs w:val="24"/>
        </w:rPr>
        <w:tab/>
        <w:t>Article 15</w:t>
      </w:r>
      <w:r w:rsidR="00342E7F">
        <w:rPr>
          <w:szCs w:val="24"/>
        </w:rPr>
        <w:t>(2)</w:t>
      </w:r>
      <w:r w:rsidR="00B31148" w:rsidRPr="0019030C">
        <w:rPr>
          <w:szCs w:val="24"/>
        </w:rPr>
        <w:t xml:space="preserve"> of the 1991 Act of the UPOV Convention [</w:t>
      </w:r>
      <w:r w:rsidR="00342E7F">
        <w:rPr>
          <w:szCs w:val="24"/>
        </w:rPr>
        <w:t>Optional e</w:t>
      </w:r>
      <w:r w:rsidR="00B31148" w:rsidRPr="0019030C">
        <w:rPr>
          <w:szCs w:val="24"/>
        </w:rPr>
        <w:t xml:space="preserve">xception] states that “Notwithstanding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they have obtained by planting, on their own holdings, the protected variety or a variety covered by </w:t>
      </w:r>
      <w:r w:rsidR="00C209C7">
        <w:rPr>
          <w:szCs w:val="24"/>
        </w:rPr>
        <w:br/>
      </w:r>
      <w:r w:rsidR="00B31148" w:rsidRPr="0019030C">
        <w:rPr>
          <w:szCs w:val="24"/>
        </w:rPr>
        <w:t xml:space="preserve">Article 14(5)(a)(i) or (ii)”.  Document UPOV/EXN/EXC “Explanatory Notes on Exceptions to the Breeder’s Right under the 1991 Act of the UPOV Convention”, Section II “The Optional Exception to the Breeder’s Right”, provides guidance on the optional exception provided in Article 15 </w:t>
      </w:r>
      <w:r w:rsidR="00C209C7">
        <w:rPr>
          <w:szCs w:val="24"/>
        </w:rPr>
        <w:t>(2) of the 1991 Act of the UPOV </w:t>
      </w:r>
      <w:r w:rsidR="00B31148" w:rsidRPr="0019030C">
        <w:rPr>
          <w:szCs w:val="24"/>
        </w:rPr>
        <w:t xml:space="preserve">Convention.  </w:t>
      </w:r>
    </w:p>
    <w:p w:rsidR="00B31148" w:rsidRDefault="00B31148" w:rsidP="00B31148">
      <w:pPr>
        <w:rPr>
          <w:szCs w:val="24"/>
        </w:rPr>
      </w:pPr>
    </w:p>
    <w:tbl>
      <w:tblPr>
        <w:tblStyle w:val="TableGrid"/>
        <w:tblW w:w="0" w:type="auto"/>
        <w:tblLook w:val="04A0" w:firstRow="1" w:lastRow="0" w:firstColumn="1" w:lastColumn="0" w:noHBand="0" w:noVBand="1"/>
      </w:tblPr>
      <w:tblGrid>
        <w:gridCol w:w="9855"/>
      </w:tblGrid>
      <w:tr w:rsidR="007F3B21" w:rsidRPr="002722EF" w:rsidTr="00DB7C43">
        <w:tc>
          <w:tcPr>
            <w:tcW w:w="9855" w:type="dxa"/>
          </w:tcPr>
          <w:p w:rsidR="007F3B21" w:rsidRPr="002722EF" w:rsidRDefault="007F3B21" w:rsidP="00DB7C43">
            <w:pPr>
              <w:rPr>
                <w:i/>
                <w:snapToGrid w:val="0"/>
                <w:szCs w:val="24"/>
              </w:rPr>
            </w:pPr>
            <w:r w:rsidRPr="002722EF">
              <w:rPr>
                <w:i/>
                <w:szCs w:val="24"/>
              </w:rPr>
              <w:t xml:space="preserve">Proposal 11.1: </w:t>
            </w:r>
            <w:r w:rsidRPr="002722EF">
              <w:rPr>
                <w:i/>
                <w:snapToGrid w:val="0"/>
                <w:szCs w:val="24"/>
              </w:rPr>
              <w:t>Russian Federation</w:t>
            </w:r>
            <w:r w:rsidR="00F00989">
              <w:rPr>
                <w:i/>
                <w:snapToGrid w:val="0"/>
                <w:szCs w:val="24"/>
              </w:rPr>
              <w:fldChar w:fldCharType="begin"/>
            </w:r>
            <w:r w:rsidR="00F00989">
              <w:rPr>
                <w:i/>
                <w:snapToGrid w:val="0"/>
                <w:szCs w:val="24"/>
              </w:rPr>
              <w:instrText xml:space="preserve"> NOTEREF _Ref397617921 \f \h </w:instrText>
            </w:r>
            <w:r w:rsidR="00F00989">
              <w:rPr>
                <w:i/>
                <w:snapToGrid w:val="0"/>
                <w:szCs w:val="24"/>
              </w:rPr>
            </w:r>
            <w:r w:rsidR="00F00989">
              <w:rPr>
                <w:i/>
                <w:snapToGrid w:val="0"/>
                <w:szCs w:val="24"/>
              </w:rPr>
              <w:fldChar w:fldCharType="separate"/>
            </w:r>
            <w:r w:rsidR="00B04648" w:rsidRPr="00B04648">
              <w:rPr>
                <w:rStyle w:val="EndnoteReference"/>
              </w:rPr>
              <w:t>b</w:t>
            </w:r>
            <w:r w:rsidR="00F00989">
              <w:rPr>
                <w:i/>
                <w:snapToGrid w:val="0"/>
                <w:szCs w:val="24"/>
              </w:rPr>
              <w:fldChar w:fldCharType="end"/>
            </w:r>
          </w:p>
          <w:p w:rsidR="007F3B21" w:rsidRPr="002722EF" w:rsidRDefault="007F3B21" w:rsidP="00DB7C43">
            <w:pPr>
              <w:rPr>
                <w:i/>
                <w:snapToGrid w:val="0"/>
                <w:szCs w:val="24"/>
              </w:rPr>
            </w:pPr>
          </w:p>
          <w:p w:rsidR="002722EF" w:rsidRPr="002722EF" w:rsidRDefault="002722EF" w:rsidP="002722EF">
            <w:pPr>
              <w:rPr>
                <w:i/>
                <w:snapToGrid w:val="0"/>
                <w:szCs w:val="24"/>
              </w:rPr>
            </w:pPr>
            <w:r w:rsidRPr="002722EF">
              <w:rPr>
                <w:i/>
                <w:snapToGrid w:val="0"/>
                <w:szCs w:val="24"/>
              </w:rPr>
              <w:t>“Paragraphs 10, 11, 12 should be excluded.</w:t>
            </w:r>
          </w:p>
          <w:p w:rsidR="002722EF" w:rsidRPr="002722EF" w:rsidRDefault="002722EF" w:rsidP="002722EF">
            <w:pPr>
              <w:rPr>
                <w:i/>
                <w:snapToGrid w:val="0"/>
                <w:szCs w:val="24"/>
              </w:rPr>
            </w:pPr>
          </w:p>
          <w:p w:rsidR="002722EF" w:rsidRPr="002722EF" w:rsidRDefault="002722EF" w:rsidP="002722EF">
            <w:pPr>
              <w:rPr>
                <w:i/>
                <w:snapToGrid w:val="0"/>
                <w:szCs w:val="24"/>
              </w:rPr>
            </w:pPr>
            <w:r w:rsidRPr="002722EF">
              <w:rPr>
                <w:i/>
                <w:snapToGrid w:val="0"/>
                <w:szCs w:val="24"/>
              </w:rPr>
              <w:t>“Explanation</w:t>
            </w:r>
          </w:p>
          <w:p w:rsidR="002722EF" w:rsidRPr="002722EF" w:rsidRDefault="002722EF" w:rsidP="002722EF">
            <w:pPr>
              <w:rPr>
                <w:i/>
                <w:snapToGrid w:val="0"/>
                <w:szCs w:val="24"/>
              </w:rPr>
            </w:pPr>
          </w:p>
          <w:p w:rsidR="002722EF" w:rsidRPr="002722EF" w:rsidRDefault="002722EF" w:rsidP="002722EF">
            <w:pPr>
              <w:rPr>
                <w:i/>
                <w:snapToGrid w:val="0"/>
                <w:szCs w:val="24"/>
              </w:rPr>
            </w:pPr>
            <w:r w:rsidRPr="002722EF">
              <w:rPr>
                <w:i/>
                <w:snapToGrid w:val="0"/>
                <w:szCs w:val="24"/>
              </w:rPr>
              <w:t>“The paragraphs texts do not contain acts in respect of harvested material. It is no reason to consider provisions of the UPOV Convention articles regulating acts in respect of propagating material. Infringements written in those paragraphs should be considered within acts in respect of propagating material.”</w:t>
            </w:r>
          </w:p>
          <w:p w:rsidR="002722EF" w:rsidRPr="002722EF" w:rsidRDefault="002722EF" w:rsidP="007F3B21">
            <w:pPr>
              <w:rPr>
                <w:i/>
                <w:szCs w:val="24"/>
              </w:rPr>
            </w:pPr>
          </w:p>
        </w:tc>
      </w:tr>
    </w:tbl>
    <w:p w:rsidR="007F3B21" w:rsidRDefault="007F3B21" w:rsidP="00B31148">
      <w:pPr>
        <w:rPr>
          <w:szCs w:val="24"/>
        </w:rPr>
      </w:pPr>
    </w:p>
    <w:p w:rsidR="007F3B21" w:rsidRPr="0019030C" w:rsidRDefault="007F3B21" w:rsidP="00B31148">
      <w:pPr>
        <w:rPr>
          <w:szCs w:val="24"/>
        </w:rPr>
      </w:pPr>
    </w:p>
    <w:p w:rsidR="00DD213A" w:rsidRDefault="00DD213A">
      <w:pPr>
        <w:jc w:val="left"/>
        <w:rPr>
          <w:strike/>
          <w:szCs w:val="24"/>
          <w:highlight w:val="lightGray"/>
        </w:rPr>
      </w:pPr>
      <w:r>
        <w:rPr>
          <w:strike/>
          <w:szCs w:val="24"/>
          <w:highlight w:val="lightGray"/>
        </w:rPr>
        <w:br w:type="page"/>
      </w:r>
    </w:p>
    <w:p w:rsidR="00B31148" w:rsidRPr="00A97D11" w:rsidRDefault="00B31CBA" w:rsidP="00B31148">
      <w:r>
        <w:rPr>
          <w:strike/>
          <w:szCs w:val="24"/>
          <w:highlight w:val="lightGray"/>
        </w:rPr>
        <w:lastRenderedPageBreak/>
        <w:t>11</w:t>
      </w:r>
      <w:r w:rsidRPr="00F64860">
        <w:rPr>
          <w:strike/>
          <w:szCs w:val="24"/>
          <w:highlight w:val="lightGray"/>
        </w:rPr>
        <w:t>.</w:t>
      </w:r>
      <w:r w:rsidRPr="00F64860">
        <w:rPr>
          <w:szCs w:val="24"/>
          <w:highlight w:val="lightGray"/>
        </w:rPr>
        <w:t xml:space="preserve"> </w:t>
      </w:r>
      <w:r>
        <w:rPr>
          <w:szCs w:val="24"/>
          <w:highlight w:val="lightGray"/>
          <w:u w:val="single"/>
        </w:rPr>
        <w:t>12</w:t>
      </w:r>
      <w:r w:rsidRPr="00F64860">
        <w:rPr>
          <w:szCs w:val="24"/>
          <w:highlight w:val="lightGray"/>
          <w:u w:val="single"/>
        </w:rPr>
        <w:t>.</w:t>
      </w:r>
      <w:r w:rsidR="00B31148" w:rsidRPr="0019030C">
        <w:rPr>
          <w:szCs w:val="24"/>
        </w:rPr>
        <w:tab/>
      </w:r>
      <w:r w:rsidR="00A97D11" w:rsidRPr="00A97D11">
        <w:t>Where a member of the Union decides to incorporate this optional exception into its legislation, “unauthorized use” would not refer to acts that were covered by the optional exception. However, subject to Articles 15(1) and 16, “unauthorized use” would refer to acts that were included in the scope of the breeder’s right and were not covered by the optional exception in the legislation of the member of the Union concerned.  In particular, “unauthorized use” would refer to acts that did not comply with the reasonable limits and the safeguarding of the legitimate interests of the breeder provided in the optional exception.</w:t>
      </w:r>
    </w:p>
    <w:p w:rsidR="00B31148" w:rsidRDefault="00B31148" w:rsidP="00B31148"/>
    <w:tbl>
      <w:tblPr>
        <w:tblStyle w:val="TableGrid"/>
        <w:tblW w:w="0" w:type="auto"/>
        <w:tblLook w:val="04A0" w:firstRow="1" w:lastRow="0" w:firstColumn="1" w:lastColumn="0" w:noHBand="0" w:noVBand="1"/>
      </w:tblPr>
      <w:tblGrid>
        <w:gridCol w:w="9855"/>
      </w:tblGrid>
      <w:tr w:rsidR="0075456D" w:rsidRPr="002722EF" w:rsidTr="00DB7C43">
        <w:tc>
          <w:tcPr>
            <w:tcW w:w="9855" w:type="dxa"/>
          </w:tcPr>
          <w:p w:rsidR="0075456D" w:rsidRDefault="0075456D" w:rsidP="00DB7C43">
            <w:pPr>
              <w:rPr>
                <w:i/>
                <w:szCs w:val="24"/>
              </w:rPr>
            </w:pPr>
            <w:r>
              <w:rPr>
                <w:i/>
                <w:szCs w:val="24"/>
              </w:rPr>
              <w:t xml:space="preserve">Proposal 12.1: </w:t>
            </w:r>
            <w:r w:rsidRPr="0075456D">
              <w:rPr>
                <w:i/>
              </w:rPr>
              <w:t>Argentina</w:t>
            </w:r>
            <w:r>
              <w:rPr>
                <w:i/>
                <w:szCs w:val="24"/>
              </w:rPr>
              <w:fldChar w:fldCharType="begin"/>
            </w:r>
            <w:r>
              <w:rPr>
                <w:i/>
              </w:rPr>
              <w:instrText xml:space="preserve"> NOTEREF _Ref397967647 \f \h </w:instrText>
            </w:r>
            <w:r>
              <w:rPr>
                <w:i/>
                <w:szCs w:val="24"/>
              </w:rPr>
            </w:r>
            <w:r>
              <w:rPr>
                <w:i/>
                <w:szCs w:val="24"/>
              </w:rPr>
              <w:fldChar w:fldCharType="separate"/>
            </w:r>
            <w:r w:rsidR="00B04648" w:rsidRPr="00B04648">
              <w:rPr>
                <w:rStyle w:val="EndnoteReference"/>
              </w:rPr>
              <w:t>a</w:t>
            </w:r>
            <w:r>
              <w:rPr>
                <w:i/>
                <w:szCs w:val="24"/>
              </w:rPr>
              <w:fldChar w:fldCharType="end"/>
            </w:r>
          </w:p>
          <w:p w:rsidR="0075456D" w:rsidRDefault="0075456D" w:rsidP="00DB7C43">
            <w:pPr>
              <w:rPr>
                <w:i/>
                <w:szCs w:val="24"/>
              </w:rPr>
            </w:pPr>
          </w:p>
          <w:p w:rsidR="0075456D" w:rsidRPr="0075456D" w:rsidRDefault="0075456D" w:rsidP="0075456D">
            <w:pPr>
              <w:rPr>
                <w:i/>
                <w:szCs w:val="24"/>
              </w:rPr>
            </w:pPr>
            <w:r>
              <w:rPr>
                <w:i/>
                <w:szCs w:val="24"/>
              </w:rPr>
              <w:t>“</w:t>
            </w:r>
            <w:r w:rsidRPr="0075456D">
              <w:rPr>
                <w:i/>
                <w:szCs w:val="24"/>
              </w:rPr>
              <w:t>For the following reasons, it is therefore inaccurate to state in the last part of paragraph 12 that acts that do not comply with the reasonable limits and the safeguarding of the legitimate interests of the breeder provided in the optional exception can be construed as “unauthorized use”.</w:t>
            </w:r>
          </w:p>
          <w:p w:rsidR="0075456D" w:rsidRPr="0075456D" w:rsidRDefault="0075456D" w:rsidP="0075456D">
            <w:pPr>
              <w:rPr>
                <w:i/>
                <w:szCs w:val="24"/>
              </w:rPr>
            </w:pPr>
          </w:p>
          <w:p w:rsidR="0075456D" w:rsidRPr="0075456D" w:rsidRDefault="0075456D" w:rsidP="0075456D">
            <w:pPr>
              <w:rPr>
                <w:i/>
                <w:szCs w:val="24"/>
              </w:rPr>
            </w:pPr>
            <w:r>
              <w:rPr>
                <w:i/>
                <w:szCs w:val="24"/>
              </w:rPr>
              <w:t>“</w:t>
            </w:r>
            <w:r w:rsidRPr="0075456D">
              <w:rPr>
                <w:i/>
                <w:szCs w:val="24"/>
              </w:rPr>
              <w:t>It is for national law to determine optional exceptions and only it can determine the limits, scope and interpretation of the optional exceptions and legislate and determine if reasonable limits and the legitimate interests of the breeder are respected.</w:t>
            </w:r>
          </w:p>
          <w:p w:rsidR="0075456D" w:rsidRPr="0075456D" w:rsidRDefault="0075456D" w:rsidP="0075456D">
            <w:pPr>
              <w:rPr>
                <w:i/>
                <w:szCs w:val="24"/>
              </w:rPr>
            </w:pPr>
          </w:p>
          <w:p w:rsidR="0075456D" w:rsidRPr="0075456D" w:rsidRDefault="0075456D" w:rsidP="0075456D">
            <w:pPr>
              <w:rPr>
                <w:i/>
                <w:szCs w:val="24"/>
              </w:rPr>
            </w:pPr>
            <w:r>
              <w:rPr>
                <w:i/>
                <w:szCs w:val="24"/>
              </w:rPr>
              <w:t>“</w:t>
            </w:r>
            <w:r w:rsidRPr="0075456D">
              <w:rPr>
                <w:i/>
                <w:szCs w:val="24"/>
              </w:rPr>
              <w:t>If breeders disagree with regulations governing such action, the must submit the comments and objections they consider relevant in the relevant country, but an explanatory note of an international convention that specifically vests the legislative power in this area with each Contracting Party cannot interpret concepts that are alien to it. The last part of paragraph 12 should be deleted.</w:t>
            </w:r>
          </w:p>
          <w:p w:rsidR="0075456D" w:rsidRPr="0075456D" w:rsidRDefault="0075456D" w:rsidP="0075456D">
            <w:pPr>
              <w:rPr>
                <w:i/>
                <w:szCs w:val="24"/>
              </w:rPr>
            </w:pPr>
          </w:p>
          <w:p w:rsidR="0075456D" w:rsidRPr="0075456D" w:rsidRDefault="0075456D" w:rsidP="0075456D">
            <w:pPr>
              <w:rPr>
                <w:i/>
                <w:szCs w:val="24"/>
              </w:rPr>
            </w:pPr>
            <w:r>
              <w:rPr>
                <w:i/>
                <w:szCs w:val="24"/>
              </w:rPr>
              <w:t>“</w:t>
            </w:r>
            <w:r w:rsidRPr="0075456D">
              <w:rPr>
                <w:i/>
                <w:szCs w:val="24"/>
              </w:rPr>
              <w:t>Without prejudice to the foregoing no explanation or practical examples concerning situations could be interpreted are included in the last part of paragraph 12, which is accordingly incomprehensible.</w:t>
            </w:r>
          </w:p>
          <w:p w:rsidR="0075456D" w:rsidRDefault="0075456D" w:rsidP="0075456D">
            <w:pPr>
              <w:rPr>
                <w:i/>
                <w:szCs w:val="24"/>
              </w:rPr>
            </w:pPr>
            <w:r w:rsidRPr="0075456D">
              <w:rPr>
                <w:i/>
                <w:szCs w:val="24"/>
              </w:rPr>
              <w:t>On the other hand, as the delegation of our country stated, the optional exception to the farmer's right to reserve and use his seeds should not be conflated with situations of “unauthorized use” by the breeder because the optional exception depends not on what the breeder decides to authorize or the conditions or limitations the breeder set, but emerges from a legal stipulation by the country in accordance with its intellectual property law concerning plant varieties, which, on this point, is independent of the decisions of breeders.</w:t>
            </w:r>
          </w:p>
          <w:p w:rsidR="0075456D" w:rsidRPr="002722EF" w:rsidRDefault="0075456D" w:rsidP="00DB7C43">
            <w:pPr>
              <w:rPr>
                <w:i/>
                <w:szCs w:val="24"/>
              </w:rPr>
            </w:pPr>
          </w:p>
        </w:tc>
      </w:tr>
      <w:tr w:rsidR="007F3B21" w:rsidRPr="002722EF" w:rsidTr="00DB7C43">
        <w:tc>
          <w:tcPr>
            <w:tcW w:w="9855" w:type="dxa"/>
          </w:tcPr>
          <w:p w:rsidR="007F3B21" w:rsidRPr="002722EF" w:rsidRDefault="00ED133F" w:rsidP="00DB7C43">
            <w:pPr>
              <w:rPr>
                <w:i/>
                <w:snapToGrid w:val="0"/>
                <w:szCs w:val="24"/>
              </w:rPr>
            </w:pPr>
            <w:r>
              <w:rPr>
                <w:i/>
                <w:szCs w:val="24"/>
              </w:rPr>
              <w:t>Proposal 12.2</w:t>
            </w:r>
            <w:r w:rsidR="007F3B21" w:rsidRPr="002722EF">
              <w:rPr>
                <w:i/>
                <w:szCs w:val="24"/>
              </w:rPr>
              <w:t xml:space="preserve">: </w:t>
            </w:r>
            <w:r w:rsidR="007F3B21" w:rsidRPr="002722EF">
              <w:rPr>
                <w:i/>
                <w:snapToGrid w:val="0"/>
                <w:szCs w:val="24"/>
              </w:rPr>
              <w:t>Russian Federation</w:t>
            </w:r>
            <w:r w:rsidR="00F00989">
              <w:rPr>
                <w:i/>
                <w:snapToGrid w:val="0"/>
                <w:szCs w:val="24"/>
              </w:rPr>
              <w:fldChar w:fldCharType="begin"/>
            </w:r>
            <w:r w:rsidR="00F00989">
              <w:rPr>
                <w:i/>
                <w:snapToGrid w:val="0"/>
                <w:szCs w:val="24"/>
              </w:rPr>
              <w:instrText xml:space="preserve"> NOTEREF _Ref397617921 \f \h </w:instrText>
            </w:r>
            <w:r w:rsidR="00F00989">
              <w:rPr>
                <w:i/>
                <w:snapToGrid w:val="0"/>
                <w:szCs w:val="24"/>
              </w:rPr>
            </w:r>
            <w:r w:rsidR="00F00989">
              <w:rPr>
                <w:i/>
                <w:snapToGrid w:val="0"/>
                <w:szCs w:val="24"/>
              </w:rPr>
              <w:fldChar w:fldCharType="separate"/>
            </w:r>
            <w:r w:rsidR="00B04648" w:rsidRPr="00B04648">
              <w:rPr>
                <w:rStyle w:val="EndnoteReference"/>
              </w:rPr>
              <w:t>b</w:t>
            </w:r>
            <w:r w:rsidR="00F00989">
              <w:rPr>
                <w:i/>
                <w:snapToGrid w:val="0"/>
                <w:szCs w:val="24"/>
              </w:rPr>
              <w:fldChar w:fldCharType="end"/>
            </w:r>
          </w:p>
          <w:p w:rsidR="007F3B21" w:rsidRPr="002722EF" w:rsidRDefault="007F3B21" w:rsidP="00DB7C43">
            <w:pPr>
              <w:rPr>
                <w:i/>
                <w:snapToGrid w:val="0"/>
                <w:szCs w:val="24"/>
              </w:rPr>
            </w:pPr>
          </w:p>
          <w:p w:rsidR="002722EF" w:rsidRPr="002722EF" w:rsidRDefault="002722EF" w:rsidP="002722EF">
            <w:pPr>
              <w:rPr>
                <w:i/>
                <w:snapToGrid w:val="0"/>
                <w:szCs w:val="24"/>
              </w:rPr>
            </w:pPr>
            <w:r w:rsidRPr="002722EF">
              <w:rPr>
                <w:i/>
                <w:snapToGrid w:val="0"/>
                <w:szCs w:val="24"/>
              </w:rPr>
              <w:t>“Paragraphs 10, 11, 12 should be excluded.</w:t>
            </w:r>
          </w:p>
          <w:p w:rsidR="002722EF" w:rsidRPr="002722EF" w:rsidRDefault="002722EF" w:rsidP="002722EF">
            <w:pPr>
              <w:rPr>
                <w:i/>
                <w:snapToGrid w:val="0"/>
                <w:szCs w:val="24"/>
              </w:rPr>
            </w:pPr>
          </w:p>
          <w:p w:rsidR="002722EF" w:rsidRPr="002722EF" w:rsidRDefault="002722EF" w:rsidP="002722EF">
            <w:pPr>
              <w:rPr>
                <w:i/>
                <w:snapToGrid w:val="0"/>
                <w:szCs w:val="24"/>
              </w:rPr>
            </w:pPr>
            <w:r w:rsidRPr="002722EF">
              <w:rPr>
                <w:i/>
                <w:snapToGrid w:val="0"/>
                <w:szCs w:val="24"/>
              </w:rPr>
              <w:t>“Explanation</w:t>
            </w:r>
          </w:p>
          <w:p w:rsidR="002722EF" w:rsidRPr="002722EF" w:rsidRDefault="002722EF" w:rsidP="002722EF">
            <w:pPr>
              <w:rPr>
                <w:i/>
                <w:snapToGrid w:val="0"/>
                <w:szCs w:val="24"/>
              </w:rPr>
            </w:pPr>
          </w:p>
          <w:p w:rsidR="002722EF" w:rsidRPr="002722EF" w:rsidRDefault="002722EF" w:rsidP="00DB7C43">
            <w:pPr>
              <w:rPr>
                <w:i/>
                <w:snapToGrid w:val="0"/>
                <w:szCs w:val="24"/>
              </w:rPr>
            </w:pPr>
            <w:r w:rsidRPr="002722EF">
              <w:rPr>
                <w:i/>
                <w:snapToGrid w:val="0"/>
                <w:szCs w:val="24"/>
              </w:rPr>
              <w:t>“The paragraphs texts do not contain acts in respect of harvested material. It is no reason to consider provisions of the UPOV Convention articles regulating acts in respect of propagating material. Infringements written in those paragraphs should be considered within acts in respect of propagating material.”</w:t>
            </w:r>
          </w:p>
          <w:p w:rsidR="007F3B21" w:rsidRPr="002722EF" w:rsidRDefault="007F3B21" w:rsidP="00DB7C43">
            <w:pPr>
              <w:rPr>
                <w:i/>
                <w:szCs w:val="24"/>
              </w:rPr>
            </w:pPr>
          </w:p>
        </w:tc>
      </w:tr>
      <w:tr w:rsidR="00E362BF" w:rsidTr="00E362BF">
        <w:tc>
          <w:tcPr>
            <w:tcW w:w="9855" w:type="dxa"/>
          </w:tcPr>
          <w:p w:rsidR="00E362BF" w:rsidRPr="00084414" w:rsidRDefault="00E362BF" w:rsidP="00F83FF4">
            <w:pPr>
              <w:rPr>
                <w:i/>
                <w:szCs w:val="24"/>
              </w:rPr>
            </w:pPr>
            <w:r w:rsidRPr="00084414">
              <w:rPr>
                <w:i/>
                <w:szCs w:val="24"/>
              </w:rPr>
              <w:t xml:space="preserve">Proposal </w:t>
            </w:r>
            <w:r w:rsidR="00ED133F">
              <w:rPr>
                <w:i/>
                <w:szCs w:val="24"/>
              </w:rPr>
              <w:t>12.3</w:t>
            </w:r>
            <w:r w:rsidRPr="00084414">
              <w:rPr>
                <w:i/>
                <w:szCs w:val="24"/>
              </w:rPr>
              <w:t>: APBREBES</w:t>
            </w:r>
            <w:r>
              <w:rPr>
                <w:i/>
                <w:szCs w:val="24"/>
              </w:rPr>
              <w:fldChar w:fldCharType="begin"/>
            </w:r>
            <w:r>
              <w:rPr>
                <w:i/>
                <w:szCs w:val="24"/>
              </w:rPr>
              <w:instrText xml:space="preserve"> NOTEREF _Ref397618204 \f \h </w:instrText>
            </w:r>
            <w:r>
              <w:rPr>
                <w:i/>
                <w:szCs w:val="24"/>
              </w:rPr>
            </w:r>
            <w:r>
              <w:rPr>
                <w:i/>
                <w:szCs w:val="24"/>
              </w:rPr>
              <w:fldChar w:fldCharType="separate"/>
            </w:r>
            <w:r w:rsidR="00B04648" w:rsidRPr="00B04648">
              <w:rPr>
                <w:rStyle w:val="EndnoteReference"/>
              </w:rPr>
              <w:t>h</w:t>
            </w:r>
            <w:r>
              <w:rPr>
                <w:i/>
                <w:szCs w:val="24"/>
              </w:rPr>
              <w:fldChar w:fldCharType="end"/>
            </w:r>
          </w:p>
          <w:p w:rsidR="00E362BF" w:rsidRPr="00084414" w:rsidRDefault="00E362BF" w:rsidP="00F83FF4">
            <w:pPr>
              <w:rPr>
                <w:i/>
                <w:szCs w:val="24"/>
              </w:rPr>
            </w:pPr>
          </w:p>
          <w:p w:rsidR="00E362BF" w:rsidRDefault="00E362BF" w:rsidP="00F83FF4">
            <w:pPr>
              <w:rPr>
                <w:rFonts w:ascii="SegoeUI" w:hAnsi="SegoeUI" w:cs="SegoeUI"/>
                <w:i/>
              </w:rPr>
            </w:pPr>
            <w:r>
              <w:rPr>
                <w:rFonts w:ascii="SegoeUI" w:hAnsi="SegoeUI" w:cs="SegoeUI"/>
                <w:i/>
              </w:rPr>
              <w:t>“</w:t>
            </w:r>
            <w:r w:rsidRPr="00F62049">
              <w:rPr>
                <w:rFonts w:ascii="SegoeUI" w:hAnsi="SegoeUI" w:cs="SegoeUI"/>
                <w:i/>
              </w:rPr>
              <w:t>APBREBES had reminded that contract farming is fast increasing and that private contracts should not</w:t>
            </w:r>
            <w:r>
              <w:rPr>
                <w:rFonts w:ascii="SegoeUI" w:hAnsi="SegoeUI" w:cs="SegoeUI"/>
                <w:i/>
              </w:rPr>
              <w:t xml:space="preserve"> </w:t>
            </w:r>
            <w:r w:rsidRPr="00F62049">
              <w:rPr>
                <w:rFonts w:ascii="SegoeUI" w:hAnsi="SegoeUI" w:cs="SegoeUI"/>
                <w:i/>
              </w:rPr>
              <w:t>prevent the enjoyment of the farmers’ privilege in cases where the optional exception applies. The UPOV</w:t>
            </w:r>
            <w:r>
              <w:rPr>
                <w:rFonts w:ascii="SegoeUI" w:hAnsi="SegoeUI" w:cs="SegoeUI"/>
                <w:i/>
              </w:rPr>
              <w:t xml:space="preserve"> </w:t>
            </w:r>
            <w:r w:rsidRPr="00F62049">
              <w:rPr>
                <w:rFonts w:ascii="SegoeUI" w:hAnsi="SegoeUI" w:cs="SegoeUI"/>
                <w:i/>
              </w:rPr>
              <w:t>Seminar on contracts of 2008 does not refer to the more recent proliferation and diversity of contractual</w:t>
            </w:r>
            <w:r>
              <w:rPr>
                <w:rFonts w:ascii="SegoeUI" w:hAnsi="SegoeUI" w:cs="SegoeUI"/>
                <w:i/>
              </w:rPr>
              <w:t xml:space="preserve"> </w:t>
            </w:r>
            <w:r w:rsidRPr="00F62049">
              <w:rPr>
                <w:rFonts w:ascii="SegoeUI" w:hAnsi="SegoeUI" w:cs="SegoeUI"/>
                <w:i/>
              </w:rPr>
              <w:t>arrangements and has not sufficiently addressed the circumventing of the optional exception. In</w:t>
            </w:r>
            <w:r>
              <w:rPr>
                <w:rFonts w:ascii="SegoeUI" w:hAnsi="SegoeUI" w:cs="SegoeUI"/>
                <w:i/>
              </w:rPr>
              <w:t xml:space="preserve"> </w:t>
            </w:r>
            <w:r w:rsidRPr="00F62049">
              <w:rPr>
                <w:rFonts w:ascii="SegoeUI" w:hAnsi="SegoeUI" w:cs="SegoeUI"/>
                <w:i/>
              </w:rPr>
              <w:t>particular as international value chains are being further developed in quantity and quality, new legal</w:t>
            </w:r>
            <w:r>
              <w:rPr>
                <w:rFonts w:ascii="SegoeUI" w:hAnsi="SegoeUI" w:cs="SegoeUI"/>
                <w:i/>
              </w:rPr>
              <w:t xml:space="preserve"> </w:t>
            </w:r>
            <w:r w:rsidRPr="00F62049">
              <w:rPr>
                <w:rFonts w:ascii="SegoeUI" w:hAnsi="SegoeUI" w:cs="SegoeUI"/>
                <w:i/>
              </w:rPr>
              <w:t>questions have arisen. This issue is very important; UPOV should address it in more detail.</w:t>
            </w:r>
            <w:r>
              <w:rPr>
                <w:rFonts w:ascii="SegoeUI" w:hAnsi="SegoeUI" w:cs="SegoeUI"/>
                <w:i/>
              </w:rPr>
              <w:t>”</w:t>
            </w:r>
          </w:p>
          <w:p w:rsidR="00E362BF" w:rsidRDefault="00E362BF" w:rsidP="00F83FF4">
            <w:pPr>
              <w:rPr>
                <w:rFonts w:ascii="SegoeUI" w:hAnsi="SegoeUI" w:cs="SegoeUI"/>
                <w:i/>
              </w:rPr>
            </w:pPr>
          </w:p>
          <w:p w:rsidR="00E362BF" w:rsidRPr="00F62049" w:rsidRDefault="00E362BF" w:rsidP="00F83FF4">
            <w:pPr>
              <w:rPr>
                <w:rFonts w:ascii="SegoeUI" w:hAnsi="SegoeUI" w:cs="SegoeUI"/>
                <w:i/>
              </w:rPr>
            </w:pPr>
            <w:r>
              <w:rPr>
                <w:rFonts w:ascii="SegoeUI" w:hAnsi="SegoeUI" w:cs="SegoeUI"/>
                <w:i/>
              </w:rPr>
              <w:t>“</w:t>
            </w:r>
            <w:r w:rsidRPr="00F62049">
              <w:rPr>
                <w:rFonts w:ascii="SegoeUI" w:hAnsi="SegoeUI" w:cs="SegoeUI"/>
                <w:i/>
              </w:rPr>
              <w:t>The EXN is focusing on international trade issues between countries of differing PBR status. It does</w:t>
            </w:r>
            <w:r>
              <w:rPr>
                <w:rFonts w:ascii="SegoeUI" w:hAnsi="SegoeUI" w:cs="SegoeUI"/>
                <w:i/>
              </w:rPr>
              <w:t xml:space="preserve"> </w:t>
            </w:r>
            <w:r w:rsidRPr="00F62049">
              <w:rPr>
                <w:rFonts w:ascii="SegoeUI" w:hAnsi="SegoeUI" w:cs="SegoeUI"/>
                <w:i/>
              </w:rPr>
              <w:t>nothing to further clarify PBR in relation to harvested material from farm-saved seeds (examples 6 and 7).</w:t>
            </w:r>
            <w:r>
              <w:rPr>
                <w:rFonts w:ascii="SegoeUI" w:hAnsi="SegoeUI" w:cs="SegoeUI"/>
                <w:i/>
              </w:rPr>
              <w:t xml:space="preserve"> </w:t>
            </w:r>
            <w:r w:rsidRPr="00F62049">
              <w:rPr>
                <w:rFonts w:ascii="SegoeUI" w:hAnsi="SegoeUI" w:cs="SegoeUI"/>
                <w:i/>
              </w:rPr>
              <w:t>These examples should be deleted and the EXN focused on international trade issues between countries</w:t>
            </w:r>
            <w:r>
              <w:rPr>
                <w:rFonts w:ascii="SegoeUI" w:hAnsi="SegoeUI" w:cs="SegoeUI"/>
                <w:i/>
              </w:rPr>
              <w:t xml:space="preserve"> </w:t>
            </w:r>
            <w:r w:rsidRPr="00F62049">
              <w:rPr>
                <w:rFonts w:ascii="SegoeUI" w:hAnsi="SegoeUI" w:cs="SegoeUI"/>
                <w:i/>
              </w:rPr>
              <w:t>of differing PBR status.</w:t>
            </w:r>
            <w:r>
              <w:rPr>
                <w:rFonts w:ascii="SegoeUI" w:hAnsi="SegoeUI" w:cs="SegoeUI"/>
                <w:i/>
              </w:rPr>
              <w:t>”</w:t>
            </w:r>
          </w:p>
          <w:p w:rsidR="00E362BF" w:rsidRPr="00084414" w:rsidRDefault="00E362BF" w:rsidP="00F83FF4">
            <w:pPr>
              <w:keepNext/>
              <w:rPr>
                <w:i/>
              </w:rPr>
            </w:pPr>
          </w:p>
        </w:tc>
      </w:tr>
    </w:tbl>
    <w:p w:rsidR="00B31148" w:rsidRPr="0019030C" w:rsidRDefault="00B31148" w:rsidP="00B31148">
      <w:pPr>
        <w:rPr>
          <w:szCs w:val="24"/>
        </w:rPr>
      </w:pPr>
    </w:p>
    <w:p w:rsidR="00BD533D" w:rsidRDefault="00BD533D">
      <w:pPr>
        <w:jc w:val="left"/>
      </w:pPr>
      <w:bookmarkStart w:id="32" w:name="_Toc178579801"/>
      <w:bookmarkStart w:id="33" w:name="_Toc178579822"/>
      <w:bookmarkStart w:id="34" w:name="_Toc331410084"/>
      <w:bookmarkStart w:id="35" w:name="_Toc387679609"/>
      <w:r>
        <w:br w:type="page"/>
      </w:r>
    </w:p>
    <w:p w:rsidR="00B31148" w:rsidRPr="0019030C" w:rsidRDefault="00B31148" w:rsidP="00B31148">
      <w:pPr>
        <w:pStyle w:val="Heading2"/>
      </w:pPr>
      <w:r w:rsidRPr="0019030C">
        <w:rPr>
          <w:u w:val="none"/>
        </w:rPr>
        <w:lastRenderedPageBreak/>
        <w:t>(d)</w:t>
      </w:r>
      <w:r w:rsidRPr="0019030C">
        <w:rPr>
          <w:u w:val="none"/>
        </w:rPr>
        <w:tab/>
      </w:r>
      <w:bookmarkEnd w:id="32"/>
      <w:bookmarkEnd w:id="33"/>
      <w:bookmarkEnd w:id="34"/>
      <w:r w:rsidR="00A97D11" w:rsidRPr="00A97D11">
        <w:t>Reasonable opportunity to exercise his right</w:t>
      </w:r>
      <w:bookmarkEnd w:id="35"/>
    </w:p>
    <w:p w:rsidR="00B31148" w:rsidRPr="0019030C" w:rsidRDefault="00B31148" w:rsidP="00B31148">
      <w:pPr>
        <w:keepNext/>
      </w:pPr>
    </w:p>
    <w:p w:rsidR="00B31148" w:rsidRPr="0019030C" w:rsidRDefault="00832841" w:rsidP="00B31148">
      <w:pPr>
        <w:rPr>
          <w:szCs w:val="24"/>
        </w:rPr>
      </w:pPr>
      <w:r>
        <w:rPr>
          <w:strike/>
          <w:szCs w:val="24"/>
          <w:highlight w:val="lightGray"/>
        </w:rPr>
        <w:t>12</w:t>
      </w:r>
      <w:r w:rsidRPr="00F64860">
        <w:rPr>
          <w:strike/>
          <w:szCs w:val="24"/>
          <w:highlight w:val="lightGray"/>
        </w:rPr>
        <w:t>.</w:t>
      </w:r>
      <w:r w:rsidRPr="00F64860">
        <w:rPr>
          <w:szCs w:val="24"/>
          <w:highlight w:val="lightGray"/>
        </w:rPr>
        <w:t xml:space="preserve"> </w:t>
      </w:r>
      <w:r>
        <w:rPr>
          <w:szCs w:val="24"/>
          <w:highlight w:val="lightGray"/>
          <w:u w:val="single"/>
        </w:rPr>
        <w:t>13</w:t>
      </w:r>
      <w:r w:rsidRPr="00F64860">
        <w:rPr>
          <w:szCs w:val="24"/>
          <w:highlight w:val="lightGray"/>
          <w:u w:val="single"/>
        </w:rPr>
        <w:t>.</w:t>
      </w:r>
      <w:r w:rsidR="00B31148" w:rsidRPr="0019030C">
        <w:rPr>
          <w:szCs w:val="24"/>
        </w:rPr>
        <w:t xml:space="preserve"> </w:t>
      </w:r>
      <w:r w:rsidR="00B31148" w:rsidRPr="0019030C">
        <w:rPr>
          <w:szCs w:val="24"/>
        </w:rPr>
        <w:tab/>
      </w:r>
      <w:r w:rsidR="00B31148" w:rsidRPr="0019030C">
        <w:t>The provisions under Article 14(2) of the 1991 Act mean that breeders can only exercise their rights in relation to the harvested material if they have not had a “reasonable opportunity</w:t>
      </w:r>
      <w:r w:rsidR="00B31148" w:rsidRPr="0019030C">
        <w:rPr>
          <w:szCs w:val="24"/>
        </w:rPr>
        <w:t>”</w:t>
      </w:r>
      <w:r w:rsidR="00B31148" w:rsidRPr="0019030C">
        <w:t xml:space="preserve"> to exercise their rights in relation to the propagating material</w:t>
      </w:r>
      <w:r w:rsidR="00B31148" w:rsidRPr="0019030C">
        <w:rPr>
          <w:szCs w:val="24"/>
        </w:rPr>
        <w:t>.</w:t>
      </w:r>
    </w:p>
    <w:p w:rsidR="00B31148" w:rsidRPr="0019030C" w:rsidRDefault="00B31148" w:rsidP="00B31148">
      <w:pPr>
        <w:rPr>
          <w:szCs w:val="24"/>
        </w:rPr>
      </w:pPr>
    </w:p>
    <w:p w:rsidR="00B31148" w:rsidRPr="00832841" w:rsidRDefault="00832841" w:rsidP="00B31148">
      <w:pPr>
        <w:rPr>
          <w:szCs w:val="24"/>
          <w:vertAlign w:val="superscript"/>
        </w:rPr>
      </w:pPr>
      <w:r w:rsidRPr="0007375F">
        <w:rPr>
          <w:strike/>
          <w:szCs w:val="24"/>
          <w:highlight w:val="lightGray"/>
        </w:rPr>
        <w:t>13</w:t>
      </w:r>
      <w:r w:rsidR="0007375F">
        <w:rPr>
          <w:szCs w:val="24"/>
          <w:highlight w:val="lightGray"/>
        </w:rPr>
        <w:t xml:space="preserve"> 14</w:t>
      </w:r>
      <w:r w:rsidRPr="0007375F">
        <w:rPr>
          <w:szCs w:val="24"/>
          <w:highlight w:val="lightGray"/>
        </w:rPr>
        <w:t>.</w:t>
      </w:r>
      <w:r w:rsidR="00B31148" w:rsidRPr="0007375F">
        <w:rPr>
          <w:szCs w:val="24"/>
          <w:highlight w:val="lightGray"/>
        </w:rPr>
        <w:tab/>
        <w:t xml:space="preserve">The term “his right”, in Article 14(2) of the 1991 Act, relates to the breeder’s right in the territory </w:t>
      </w:r>
      <w:r w:rsidR="00B305DF" w:rsidRPr="00E431CA">
        <w:rPr>
          <w:color w:val="000000" w:themeColor="text1"/>
          <w:szCs w:val="24"/>
          <w:shd w:val="clear" w:color="auto" w:fill="D9D9D9" w:themeFill="background1" w:themeFillShade="D9"/>
        </w:rPr>
        <w:t>concerned</w:t>
      </w:r>
      <w:r w:rsidR="00B31148" w:rsidRPr="0007375F">
        <w:rPr>
          <w:szCs w:val="24"/>
          <w:highlight w:val="lightGray"/>
        </w:rPr>
        <w:t xml:space="preserve"> (see paragraph </w:t>
      </w:r>
      <w:r w:rsidR="00AE4B3A" w:rsidRPr="0007375F">
        <w:rPr>
          <w:szCs w:val="24"/>
          <w:highlight w:val="lightGray"/>
        </w:rPr>
        <w:t>4</w:t>
      </w:r>
      <w:r w:rsidR="00B31148" w:rsidRPr="0007375F">
        <w:rPr>
          <w:szCs w:val="24"/>
          <w:highlight w:val="lightGray"/>
        </w:rPr>
        <w:t xml:space="preserve"> above):  a breeder can only exercise his right in that territory.  Thus, “exercise his right” in relation to the propagating material means to exercise his right in relation to the propagating material</w:t>
      </w:r>
      <w:r w:rsidR="00B31148" w:rsidRPr="0007375F">
        <w:rPr>
          <w:i/>
          <w:iCs/>
          <w:szCs w:val="24"/>
          <w:highlight w:val="lightGray"/>
        </w:rPr>
        <w:t xml:space="preserve"> in the territory </w:t>
      </w:r>
      <w:r w:rsidR="00B305DF" w:rsidRPr="00E431CA">
        <w:rPr>
          <w:i/>
          <w:color w:val="000000" w:themeColor="text1"/>
          <w:szCs w:val="24"/>
          <w:shd w:val="clear" w:color="auto" w:fill="D9D9D9" w:themeFill="background1" w:themeFillShade="D9"/>
        </w:rPr>
        <w:t>concerned</w:t>
      </w:r>
      <w:r w:rsidR="00B31148" w:rsidRPr="0007375F">
        <w:rPr>
          <w:szCs w:val="24"/>
          <w:highlight w:val="lightGray"/>
        </w:rPr>
        <w:t>.</w:t>
      </w:r>
    </w:p>
    <w:p w:rsidR="00B31148" w:rsidRDefault="00B31148" w:rsidP="00B31148"/>
    <w:p w:rsidR="0007375F" w:rsidRDefault="0007375F" w:rsidP="006D09EB">
      <w:pPr>
        <w:rPr>
          <w:highlight w:val="lightGray"/>
          <w:u w:val="single"/>
        </w:rPr>
      </w:pPr>
      <w:r>
        <w:rPr>
          <w:highlight w:val="lightGray"/>
          <w:u w:val="single"/>
        </w:rPr>
        <w:t xml:space="preserve">[Alternative text </w:t>
      </w:r>
    </w:p>
    <w:p w:rsidR="006D09EB" w:rsidRPr="00442DD7" w:rsidRDefault="006D09EB" w:rsidP="006D09EB">
      <w:pPr>
        <w:rPr>
          <w:highlight w:val="lightGray"/>
          <w:u w:val="single"/>
        </w:rPr>
      </w:pPr>
      <w:r w:rsidRPr="00442DD7">
        <w:rPr>
          <w:highlight w:val="lightGray"/>
          <w:u w:val="single"/>
        </w:rPr>
        <w:t>1</w:t>
      </w:r>
      <w:r w:rsidR="0007375F">
        <w:rPr>
          <w:highlight w:val="lightGray"/>
          <w:u w:val="single"/>
        </w:rPr>
        <w:t>4</w:t>
      </w:r>
      <w:r w:rsidRPr="00442DD7">
        <w:rPr>
          <w:highlight w:val="lightGray"/>
          <w:u w:val="single"/>
        </w:rPr>
        <w:t>.</w:t>
      </w:r>
      <w:r w:rsidR="0007375F">
        <w:rPr>
          <w:highlight w:val="lightGray"/>
          <w:u w:val="single"/>
        </w:rPr>
        <w:t xml:space="preserve"> </w:t>
      </w:r>
      <w:r w:rsidRPr="00442DD7">
        <w:rPr>
          <w:highlight w:val="lightGray"/>
          <w:u w:val="single"/>
        </w:rPr>
        <w:t>A variety can be exploited in the country in which it is protected by a breeder’s right without this taking the form, in that country, of production of propagating material or of a trade act related to such material,  in other words, without the owner of the breeder’s right being able to exercise his right under Article 14(1).  This is the case, for example, when the harvested material is imported.  The aim of paragraph Article 14(2) is to give the holder the possibility of exercising his right in relation to the harvested material under the circumstances defined in this particular paragraph.</w:t>
      </w:r>
      <w:r w:rsidR="0007375F">
        <w:rPr>
          <w:highlight w:val="lightGray"/>
          <w:u w:val="single"/>
        </w:rPr>
        <w:t xml:space="preserve"> </w:t>
      </w:r>
      <w:r w:rsidR="0007375F" w:rsidRPr="00442DD7">
        <w:rPr>
          <w:highlight w:val="lightGray"/>
          <w:u w:val="single"/>
        </w:rPr>
        <w:t xml:space="preserve">The text of Article 14(2) implies that, in any action for infringement, the defendant will have to prove that the plaintiff (the holder of the right) could reasonably have exercised </w:t>
      </w:r>
      <w:r w:rsidR="0007375F">
        <w:rPr>
          <w:highlight w:val="lightGray"/>
          <w:u w:val="single"/>
        </w:rPr>
        <w:t>the</w:t>
      </w:r>
      <w:r w:rsidR="0007375F" w:rsidRPr="00442DD7">
        <w:rPr>
          <w:highlight w:val="lightGray"/>
          <w:u w:val="single"/>
        </w:rPr>
        <w:t xml:space="preserve"> right at an earlier stage.</w:t>
      </w:r>
      <w:r w:rsidR="0007375F">
        <w:rPr>
          <w:highlight w:val="lightGray"/>
          <w:u w:val="single"/>
        </w:rPr>
        <w:t>]</w:t>
      </w:r>
      <w:r w:rsidR="00442DD7" w:rsidRPr="00FA12EF">
        <w:rPr>
          <w:highlight w:val="lightGray"/>
        </w:rPr>
        <w:t xml:space="preserve"> </w:t>
      </w:r>
      <w:r w:rsidR="00442DD7" w:rsidRPr="00FA12EF">
        <w:rPr>
          <w:rStyle w:val="EndnoteReference"/>
          <w:highlight w:val="lightGray"/>
        </w:rPr>
        <w:endnoteReference w:id="12"/>
      </w:r>
    </w:p>
    <w:p w:rsidR="006D09EB" w:rsidRDefault="006D09EB" w:rsidP="006D09EB">
      <w:pPr>
        <w:rPr>
          <w:highlight w:val="lightGray"/>
          <w:u w:val="single"/>
        </w:rPr>
      </w:pPr>
    </w:p>
    <w:tbl>
      <w:tblPr>
        <w:tblStyle w:val="TableGrid"/>
        <w:tblW w:w="0" w:type="auto"/>
        <w:tblLook w:val="04A0" w:firstRow="1" w:lastRow="0" w:firstColumn="1" w:lastColumn="0" w:noHBand="0" w:noVBand="1"/>
      </w:tblPr>
      <w:tblGrid>
        <w:gridCol w:w="9855"/>
      </w:tblGrid>
      <w:tr w:rsidR="00295FC3" w:rsidRPr="000F0C97" w:rsidTr="00DB7C43">
        <w:tc>
          <w:tcPr>
            <w:tcW w:w="9855" w:type="dxa"/>
          </w:tcPr>
          <w:p w:rsidR="00295FC3" w:rsidRDefault="00295FC3" w:rsidP="00DB7C43">
            <w:pPr>
              <w:rPr>
                <w:i/>
                <w:szCs w:val="24"/>
              </w:rPr>
            </w:pPr>
            <w:r>
              <w:rPr>
                <w:i/>
                <w:szCs w:val="24"/>
              </w:rPr>
              <w:t xml:space="preserve">Proposal 14.1:  </w:t>
            </w:r>
            <w:r w:rsidRPr="00295FC3">
              <w:rPr>
                <w:i/>
              </w:rPr>
              <w:t>Argentina</w:t>
            </w:r>
            <w:r>
              <w:rPr>
                <w:i/>
                <w:szCs w:val="24"/>
              </w:rPr>
              <w:fldChar w:fldCharType="begin"/>
            </w:r>
            <w:r>
              <w:rPr>
                <w:i/>
              </w:rPr>
              <w:instrText xml:space="preserve"> NOTEREF _Ref397967647 \f \h </w:instrText>
            </w:r>
            <w:r>
              <w:rPr>
                <w:i/>
                <w:szCs w:val="24"/>
              </w:rPr>
            </w:r>
            <w:r>
              <w:rPr>
                <w:i/>
                <w:szCs w:val="24"/>
              </w:rPr>
              <w:fldChar w:fldCharType="separate"/>
            </w:r>
            <w:r w:rsidR="00B04648" w:rsidRPr="00B04648">
              <w:rPr>
                <w:rStyle w:val="EndnoteReference"/>
              </w:rPr>
              <w:t>a</w:t>
            </w:r>
            <w:r>
              <w:rPr>
                <w:i/>
                <w:szCs w:val="24"/>
              </w:rPr>
              <w:fldChar w:fldCharType="end"/>
            </w:r>
          </w:p>
          <w:p w:rsidR="00295FC3" w:rsidRDefault="00295FC3" w:rsidP="00DB7C43">
            <w:pPr>
              <w:rPr>
                <w:i/>
                <w:szCs w:val="24"/>
              </w:rPr>
            </w:pPr>
          </w:p>
          <w:p w:rsidR="00295FC3" w:rsidRPr="00295FC3" w:rsidRDefault="00295FC3" w:rsidP="00295FC3">
            <w:pPr>
              <w:ind w:left="567"/>
              <w:rPr>
                <w:i/>
                <w:szCs w:val="24"/>
              </w:rPr>
            </w:pPr>
            <w:r>
              <w:rPr>
                <w:i/>
                <w:szCs w:val="24"/>
              </w:rPr>
              <w:t>“</w:t>
            </w:r>
            <w:r w:rsidRPr="00295FC3">
              <w:rPr>
                <w:i/>
                <w:szCs w:val="24"/>
              </w:rPr>
              <w:t>(a)</w:t>
            </w:r>
            <w:r w:rsidRPr="00295FC3">
              <w:rPr>
                <w:i/>
                <w:szCs w:val="24"/>
              </w:rPr>
              <w:tab/>
              <w:t>There is no definition and clear examples are not given concerning this very important concept, because together with unauthorized use, it is the key to the breeder’s exercise of his right in relation to the harvested product.</w:t>
            </w:r>
          </w:p>
          <w:p w:rsidR="00295FC3" w:rsidRDefault="00295FC3" w:rsidP="00295FC3">
            <w:pPr>
              <w:ind w:left="567"/>
              <w:rPr>
                <w:i/>
                <w:szCs w:val="24"/>
              </w:rPr>
            </w:pPr>
          </w:p>
          <w:p w:rsidR="00295FC3" w:rsidRPr="00295FC3" w:rsidRDefault="00295FC3" w:rsidP="00295FC3">
            <w:pPr>
              <w:ind w:left="567"/>
              <w:rPr>
                <w:i/>
                <w:szCs w:val="24"/>
              </w:rPr>
            </w:pPr>
            <w:r>
              <w:rPr>
                <w:i/>
                <w:szCs w:val="24"/>
              </w:rPr>
              <w:t>“</w:t>
            </w:r>
            <w:r w:rsidRPr="00295FC3">
              <w:rPr>
                <w:i/>
                <w:szCs w:val="24"/>
              </w:rPr>
              <w:t>(b)</w:t>
            </w:r>
            <w:r w:rsidRPr="00295FC3">
              <w:rPr>
                <w:i/>
                <w:szCs w:val="24"/>
              </w:rPr>
              <w:tab/>
              <w:t>Propagating material is not defined within the meaning of this article.</w:t>
            </w:r>
          </w:p>
          <w:p w:rsidR="00295FC3" w:rsidRPr="00295FC3" w:rsidRDefault="00295FC3" w:rsidP="00295FC3">
            <w:pPr>
              <w:ind w:left="567"/>
              <w:rPr>
                <w:i/>
                <w:szCs w:val="24"/>
              </w:rPr>
            </w:pPr>
          </w:p>
          <w:p w:rsidR="00295FC3" w:rsidRPr="00295FC3" w:rsidRDefault="00295FC3" w:rsidP="00295FC3">
            <w:pPr>
              <w:rPr>
                <w:i/>
                <w:szCs w:val="24"/>
              </w:rPr>
            </w:pPr>
            <w:r>
              <w:rPr>
                <w:i/>
                <w:szCs w:val="24"/>
              </w:rPr>
              <w:t>“</w:t>
            </w:r>
            <w:r w:rsidRPr="00295FC3">
              <w:rPr>
                <w:i/>
                <w:szCs w:val="24"/>
              </w:rPr>
              <w:t>This means that it is not known with legal certainty what underpins the extension of the right for those to whom this rule applies. The result is considerable legal uncertainty internationally, as it leaves it to each country freely to interpret these concepts, which are not only fundamental to the harmonization of UPOV principles but whose vagueness can also be detrimental to the interests of the country and its free trade.</w:t>
            </w:r>
          </w:p>
          <w:p w:rsidR="00295FC3" w:rsidRPr="00295FC3" w:rsidRDefault="00295FC3" w:rsidP="00295FC3">
            <w:pPr>
              <w:rPr>
                <w:i/>
                <w:szCs w:val="24"/>
              </w:rPr>
            </w:pPr>
          </w:p>
          <w:p w:rsidR="00295FC3" w:rsidRPr="00295FC3" w:rsidRDefault="00B659FC" w:rsidP="00295FC3">
            <w:pPr>
              <w:ind w:left="567"/>
              <w:rPr>
                <w:i/>
                <w:szCs w:val="24"/>
              </w:rPr>
            </w:pPr>
            <w:r>
              <w:rPr>
                <w:i/>
                <w:szCs w:val="24"/>
              </w:rPr>
              <w:t>“</w:t>
            </w:r>
            <w:r w:rsidR="00295FC3" w:rsidRPr="00295FC3">
              <w:rPr>
                <w:i/>
                <w:szCs w:val="24"/>
              </w:rPr>
              <w:t>(c)</w:t>
            </w:r>
            <w:r w:rsidR="00295FC3" w:rsidRPr="00295FC3">
              <w:rPr>
                <w:i/>
                <w:szCs w:val="24"/>
              </w:rPr>
              <w:tab/>
              <w:t>For the Republic of Argentina, “</w:t>
            </w:r>
            <w:r w:rsidR="00295FC3" w:rsidRPr="00360B7D">
              <w:rPr>
                <w:i/>
                <w:szCs w:val="24"/>
              </w:rPr>
              <w:t>have reasonably exercised their right”</w:t>
            </w:r>
            <w:r w:rsidR="00295FC3" w:rsidRPr="00295FC3">
              <w:rPr>
                <w:i/>
                <w:szCs w:val="24"/>
              </w:rPr>
              <w:t xml:space="preserve"> means that the breeder has taken “some effective action to prosecute and try to secure the conviction of a third party who has illegally used his propagating material”, i.e. he has initiated legal action which has culminated in a final judgment and that the court has found against him.</w:t>
            </w:r>
          </w:p>
          <w:p w:rsidR="00295FC3" w:rsidRPr="00295FC3" w:rsidRDefault="00295FC3" w:rsidP="00295FC3">
            <w:pPr>
              <w:rPr>
                <w:i/>
                <w:szCs w:val="24"/>
              </w:rPr>
            </w:pPr>
          </w:p>
          <w:p w:rsidR="00295FC3" w:rsidRPr="00295FC3" w:rsidRDefault="00B659FC" w:rsidP="00295FC3">
            <w:pPr>
              <w:rPr>
                <w:i/>
                <w:szCs w:val="24"/>
              </w:rPr>
            </w:pPr>
            <w:r>
              <w:rPr>
                <w:i/>
                <w:szCs w:val="24"/>
              </w:rPr>
              <w:t>“</w:t>
            </w:r>
            <w:r w:rsidR="00295FC3" w:rsidRPr="00295FC3">
              <w:rPr>
                <w:i/>
                <w:szCs w:val="24"/>
              </w:rPr>
              <w:t>Moreover, in Argentina, the National Seed Institute requests the breeder’s authorization for protected varieties in both the seed certification process and any trade act, including import and export; it does not authorize any act in which the breeder does not participate. Also, officials of the Institute vested with police power require proof of authorization from the breeders of protected varieties and failure to produce an authorization constitutes a crime.</w:t>
            </w:r>
          </w:p>
          <w:p w:rsidR="00295FC3" w:rsidRPr="00295FC3" w:rsidRDefault="00295FC3" w:rsidP="00295FC3">
            <w:pPr>
              <w:rPr>
                <w:i/>
                <w:szCs w:val="24"/>
              </w:rPr>
            </w:pPr>
          </w:p>
          <w:p w:rsidR="00295FC3" w:rsidRDefault="00B659FC" w:rsidP="00295FC3">
            <w:pPr>
              <w:rPr>
                <w:i/>
                <w:szCs w:val="24"/>
              </w:rPr>
            </w:pPr>
            <w:r>
              <w:rPr>
                <w:i/>
                <w:szCs w:val="24"/>
              </w:rPr>
              <w:t>“</w:t>
            </w:r>
            <w:r w:rsidR="00295FC3" w:rsidRPr="00295FC3">
              <w:rPr>
                <w:i/>
                <w:szCs w:val="24"/>
              </w:rPr>
              <w:t>Therefore, the alternative mentioned in paragraph 14 does not apply to all countries. Moreover, it is not clear why it has been included and thus should be removed.</w:t>
            </w:r>
          </w:p>
          <w:p w:rsidR="00295FC3" w:rsidRPr="00295FC3" w:rsidRDefault="00295FC3" w:rsidP="00295FC3">
            <w:pPr>
              <w:rPr>
                <w:i/>
                <w:szCs w:val="24"/>
              </w:rPr>
            </w:pPr>
          </w:p>
          <w:p w:rsidR="00295FC3" w:rsidRDefault="00B659FC" w:rsidP="00295FC3">
            <w:pPr>
              <w:ind w:left="567"/>
              <w:rPr>
                <w:i/>
                <w:szCs w:val="24"/>
              </w:rPr>
            </w:pPr>
            <w:r>
              <w:rPr>
                <w:i/>
                <w:szCs w:val="24"/>
              </w:rPr>
              <w:t>“</w:t>
            </w:r>
            <w:r w:rsidR="00295FC3" w:rsidRPr="00295FC3">
              <w:rPr>
                <w:i/>
                <w:szCs w:val="24"/>
              </w:rPr>
              <w:t>(d)</w:t>
            </w:r>
            <w:r w:rsidR="00295FC3" w:rsidRPr="00295FC3">
              <w:rPr>
                <w:i/>
                <w:szCs w:val="24"/>
              </w:rPr>
              <w:tab/>
              <w:t>The indication in paragraph 14 that a breeder can only</w:t>
            </w:r>
            <w:r>
              <w:rPr>
                <w:i/>
                <w:szCs w:val="24"/>
              </w:rPr>
              <w:t xml:space="preserve"> reasonably exercise his right ‘in the territory concerned’</w:t>
            </w:r>
            <w:r w:rsidR="00295FC3" w:rsidRPr="00295FC3">
              <w:rPr>
                <w:i/>
                <w:szCs w:val="24"/>
              </w:rPr>
              <w:t xml:space="preserve"> is not accurate, as the breeder can own licensees in other countries or hold a property right in one or more countries and therefore can reasonably exercise his right over the propagating material, preventing its import or export, as the case may be.</w:t>
            </w:r>
            <w:r>
              <w:rPr>
                <w:i/>
                <w:szCs w:val="24"/>
              </w:rPr>
              <w:t>”</w:t>
            </w:r>
          </w:p>
          <w:p w:rsidR="00B659FC" w:rsidRDefault="00B659FC" w:rsidP="00295FC3">
            <w:pPr>
              <w:ind w:left="567"/>
              <w:rPr>
                <w:i/>
                <w:szCs w:val="24"/>
              </w:rPr>
            </w:pPr>
          </w:p>
          <w:p w:rsidR="00B659FC" w:rsidRDefault="00B659FC" w:rsidP="00B659FC">
            <w:pPr>
              <w:rPr>
                <w:i/>
                <w:szCs w:val="24"/>
              </w:rPr>
            </w:pPr>
            <w:r>
              <w:rPr>
                <w:i/>
                <w:szCs w:val="24"/>
              </w:rPr>
              <w:t>[…]</w:t>
            </w:r>
          </w:p>
          <w:p w:rsidR="00B659FC" w:rsidRDefault="00B659FC" w:rsidP="00B659FC">
            <w:pPr>
              <w:rPr>
                <w:i/>
                <w:szCs w:val="24"/>
              </w:rPr>
            </w:pPr>
          </w:p>
          <w:p w:rsidR="00B659FC" w:rsidRPr="00B659FC" w:rsidRDefault="00B659FC" w:rsidP="00B659FC">
            <w:pPr>
              <w:rPr>
                <w:rStyle w:val="hps"/>
                <w:rFonts w:cs="Arial"/>
                <w:i/>
                <w:lang w:val="en"/>
              </w:rPr>
            </w:pPr>
            <w:r>
              <w:rPr>
                <w:rStyle w:val="hps"/>
                <w:rFonts w:cs="Arial"/>
                <w:i/>
                <w:lang w:val="en"/>
              </w:rPr>
              <w:t>“</w:t>
            </w:r>
            <w:r w:rsidRPr="00B659FC">
              <w:rPr>
                <w:rStyle w:val="hps"/>
                <w:rFonts w:cs="Arial"/>
                <w:i/>
                <w:lang w:val="en"/>
              </w:rPr>
              <w:t>The last part of paragraph 14 is unacceptable</w:t>
            </w:r>
            <w:r w:rsidRPr="00B659FC">
              <w:rPr>
                <w:rFonts w:cs="Arial"/>
                <w:i/>
                <w:lang w:val="en"/>
              </w:rPr>
              <w:t xml:space="preserve">, given the </w:t>
            </w:r>
            <w:r w:rsidRPr="00B659FC">
              <w:rPr>
                <w:rStyle w:val="hps"/>
                <w:rFonts w:cs="Arial"/>
                <w:i/>
                <w:lang w:val="en"/>
              </w:rPr>
              <w:t>reversal of the burden</w:t>
            </w:r>
            <w:r w:rsidRPr="00B659FC">
              <w:rPr>
                <w:rFonts w:cs="Arial"/>
                <w:i/>
                <w:lang w:val="en"/>
              </w:rPr>
              <w:t xml:space="preserve"> </w:t>
            </w:r>
            <w:r w:rsidRPr="00B659FC">
              <w:rPr>
                <w:rStyle w:val="hps"/>
                <w:rFonts w:cs="Arial"/>
                <w:i/>
                <w:lang w:val="en"/>
              </w:rPr>
              <w:t>of proof:</w:t>
            </w:r>
            <w:r w:rsidRPr="00B659FC">
              <w:rPr>
                <w:rFonts w:cs="Arial"/>
                <w:i/>
                <w:lang w:val="en"/>
              </w:rPr>
              <w:t xml:space="preserve"> it is </w:t>
            </w:r>
            <w:r w:rsidRPr="00B659FC">
              <w:rPr>
                <w:rStyle w:val="hps"/>
                <w:rFonts w:cs="Arial"/>
                <w:i/>
                <w:lang w:val="en"/>
              </w:rPr>
              <w:t>the</w:t>
            </w:r>
            <w:r w:rsidRPr="00B659FC">
              <w:rPr>
                <w:rFonts w:cs="Arial"/>
                <w:i/>
                <w:lang w:val="en"/>
              </w:rPr>
              <w:t xml:space="preserve"> </w:t>
            </w:r>
            <w:r w:rsidRPr="00B659FC">
              <w:rPr>
                <w:rStyle w:val="hps"/>
                <w:rFonts w:cs="Arial"/>
                <w:i/>
                <w:lang w:val="en"/>
              </w:rPr>
              <w:t>holder of the</w:t>
            </w:r>
            <w:r w:rsidRPr="00B659FC">
              <w:rPr>
                <w:rFonts w:cs="Arial"/>
                <w:i/>
                <w:lang w:val="en"/>
              </w:rPr>
              <w:t xml:space="preserve"> </w:t>
            </w:r>
            <w:r w:rsidRPr="00B659FC">
              <w:rPr>
                <w:rStyle w:val="hps"/>
                <w:rFonts w:cs="Arial"/>
                <w:i/>
                <w:lang w:val="en"/>
              </w:rPr>
              <w:t>breeder’s right</w:t>
            </w:r>
            <w:r w:rsidRPr="00B659FC">
              <w:rPr>
                <w:rFonts w:cs="Arial"/>
                <w:i/>
                <w:lang w:val="en"/>
              </w:rPr>
              <w:t xml:space="preserve"> </w:t>
            </w:r>
            <w:r w:rsidRPr="00B659FC">
              <w:rPr>
                <w:rStyle w:val="hps"/>
                <w:rFonts w:cs="Arial"/>
                <w:i/>
                <w:lang w:val="en"/>
              </w:rPr>
              <w:t>who must</w:t>
            </w:r>
            <w:r w:rsidRPr="00B659FC">
              <w:rPr>
                <w:rFonts w:cs="Arial"/>
                <w:i/>
                <w:lang w:val="en"/>
              </w:rPr>
              <w:t xml:space="preserve"> </w:t>
            </w:r>
            <w:r w:rsidRPr="00B659FC">
              <w:rPr>
                <w:rStyle w:val="hps"/>
                <w:rFonts w:cs="Arial"/>
                <w:i/>
                <w:lang w:val="en"/>
              </w:rPr>
              <w:t>prove the unauthorized use</w:t>
            </w:r>
            <w:r w:rsidRPr="00B659FC">
              <w:rPr>
                <w:rFonts w:cs="Arial"/>
                <w:i/>
                <w:lang w:val="en"/>
              </w:rPr>
              <w:t xml:space="preserve"> </w:t>
            </w:r>
            <w:r w:rsidRPr="00B659FC">
              <w:rPr>
                <w:rStyle w:val="hps"/>
                <w:rFonts w:cs="Arial"/>
                <w:i/>
                <w:lang w:val="en"/>
              </w:rPr>
              <w:t>of their propagating</w:t>
            </w:r>
            <w:r w:rsidRPr="00B659FC">
              <w:rPr>
                <w:rFonts w:cs="Arial"/>
                <w:i/>
                <w:lang w:val="en"/>
              </w:rPr>
              <w:t xml:space="preserve"> </w:t>
            </w:r>
            <w:r w:rsidRPr="00B659FC">
              <w:rPr>
                <w:rStyle w:val="hps"/>
                <w:rFonts w:cs="Arial"/>
                <w:i/>
                <w:lang w:val="en"/>
              </w:rPr>
              <w:t>material,</w:t>
            </w:r>
            <w:r w:rsidRPr="00B659FC">
              <w:rPr>
                <w:rFonts w:cs="Arial"/>
                <w:i/>
                <w:lang w:val="en"/>
              </w:rPr>
              <w:t xml:space="preserve"> prove </w:t>
            </w:r>
            <w:r w:rsidRPr="00B659FC">
              <w:rPr>
                <w:rStyle w:val="hps"/>
                <w:rFonts w:cs="Arial"/>
                <w:i/>
                <w:lang w:val="en"/>
              </w:rPr>
              <w:t>that they have</w:t>
            </w:r>
            <w:r w:rsidRPr="00B659FC">
              <w:rPr>
                <w:rFonts w:cs="Arial"/>
                <w:i/>
                <w:lang w:val="en"/>
              </w:rPr>
              <w:t xml:space="preserve"> </w:t>
            </w:r>
            <w:r w:rsidRPr="00B659FC">
              <w:rPr>
                <w:rStyle w:val="hps"/>
                <w:rFonts w:cs="Arial"/>
                <w:i/>
                <w:lang w:val="en"/>
              </w:rPr>
              <w:t>reasonably</w:t>
            </w:r>
            <w:r w:rsidRPr="00B659FC">
              <w:rPr>
                <w:rFonts w:cs="Arial"/>
                <w:i/>
                <w:lang w:val="en"/>
              </w:rPr>
              <w:t xml:space="preserve"> </w:t>
            </w:r>
            <w:r w:rsidRPr="00B659FC">
              <w:rPr>
                <w:rStyle w:val="hps"/>
                <w:rFonts w:cs="Arial"/>
                <w:i/>
                <w:lang w:val="en"/>
              </w:rPr>
              <w:t>exercised their right</w:t>
            </w:r>
            <w:r w:rsidRPr="00B659FC">
              <w:rPr>
                <w:rFonts w:cs="Arial"/>
                <w:i/>
                <w:lang w:val="en"/>
              </w:rPr>
              <w:t xml:space="preserve"> in relation thereto, and that </w:t>
            </w:r>
            <w:r w:rsidRPr="00B659FC">
              <w:rPr>
                <w:rStyle w:val="hps"/>
                <w:rFonts w:cs="Arial"/>
                <w:i/>
                <w:lang w:val="en"/>
              </w:rPr>
              <w:t>the</w:t>
            </w:r>
            <w:r w:rsidRPr="00B659FC">
              <w:rPr>
                <w:rFonts w:cs="Arial"/>
                <w:i/>
                <w:lang w:val="en"/>
              </w:rPr>
              <w:t xml:space="preserve"> </w:t>
            </w:r>
            <w:r w:rsidRPr="00B659FC">
              <w:rPr>
                <w:rStyle w:val="hps"/>
                <w:rFonts w:cs="Arial"/>
                <w:i/>
                <w:lang w:val="en"/>
              </w:rPr>
              <w:t>propagating material</w:t>
            </w:r>
            <w:r w:rsidRPr="00B659FC">
              <w:rPr>
                <w:rFonts w:cs="Arial"/>
                <w:i/>
                <w:lang w:val="en"/>
              </w:rPr>
              <w:t xml:space="preserve"> </w:t>
            </w:r>
            <w:r w:rsidRPr="00B659FC">
              <w:rPr>
                <w:rStyle w:val="hps"/>
                <w:rFonts w:cs="Arial"/>
                <w:i/>
                <w:lang w:val="en"/>
              </w:rPr>
              <w:t>corresponds to their</w:t>
            </w:r>
            <w:r w:rsidRPr="00B659FC">
              <w:rPr>
                <w:rFonts w:cs="Arial"/>
                <w:i/>
                <w:lang w:val="en"/>
              </w:rPr>
              <w:t xml:space="preserve"> </w:t>
            </w:r>
            <w:r w:rsidRPr="00B659FC">
              <w:rPr>
                <w:rStyle w:val="hps"/>
                <w:rFonts w:cs="Arial"/>
                <w:i/>
                <w:lang w:val="en"/>
              </w:rPr>
              <w:t>protected variety. The</w:t>
            </w:r>
            <w:r w:rsidRPr="00B659FC">
              <w:rPr>
                <w:rFonts w:cs="Arial"/>
                <w:i/>
                <w:lang w:val="en"/>
              </w:rPr>
              <w:t xml:space="preserve"> </w:t>
            </w:r>
            <w:r w:rsidRPr="00B659FC">
              <w:rPr>
                <w:rStyle w:val="hps"/>
                <w:rFonts w:cs="Arial"/>
                <w:i/>
                <w:lang w:val="en"/>
              </w:rPr>
              <w:t>third</w:t>
            </w:r>
            <w:r w:rsidRPr="00B659FC">
              <w:rPr>
                <w:rFonts w:cs="Arial"/>
                <w:i/>
                <w:lang w:val="en"/>
              </w:rPr>
              <w:t xml:space="preserve"> party should not be expected to </w:t>
            </w:r>
            <w:r w:rsidRPr="00B659FC">
              <w:rPr>
                <w:rStyle w:val="hps"/>
                <w:rFonts w:cs="Arial"/>
                <w:i/>
                <w:lang w:val="en"/>
              </w:rPr>
              <w:t>provide evidence</w:t>
            </w:r>
            <w:r w:rsidRPr="00B659FC">
              <w:rPr>
                <w:rFonts w:cs="Arial"/>
                <w:i/>
                <w:lang w:val="en"/>
              </w:rPr>
              <w:t xml:space="preserve"> </w:t>
            </w:r>
            <w:r w:rsidRPr="00B659FC">
              <w:rPr>
                <w:rStyle w:val="hps"/>
                <w:rFonts w:cs="Arial"/>
                <w:i/>
                <w:lang w:val="en"/>
              </w:rPr>
              <w:t>of facts</w:t>
            </w:r>
            <w:r w:rsidRPr="00B659FC">
              <w:rPr>
                <w:rFonts w:cs="Arial"/>
                <w:i/>
                <w:lang w:val="en"/>
              </w:rPr>
              <w:t xml:space="preserve"> that </w:t>
            </w:r>
            <w:r w:rsidRPr="00B659FC">
              <w:rPr>
                <w:rStyle w:val="hps"/>
                <w:rFonts w:cs="Arial"/>
                <w:i/>
                <w:lang w:val="en"/>
              </w:rPr>
              <w:t>it is not privy to.</w:t>
            </w:r>
            <w:r>
              <w:rPr>
                <w:rStyle w:val="hps"/>
                <w:rFonts w:cs="Arial"/>
                <w:i/>
                <w:lang w:val="en"/>
              </w:rPr>
              <w:t>”</w:t>
            </w:r>
          </w:p>
          <w:p w:rsidR="00B659FC" w:rsidRPr="000F0C97" w:rsidRDefault="00B659FC" w:rsidP="00295FC3">
            <w:pPr>
              <w:ind w:left="567"/>
              <w:rPr>
                <w:i/>
                <w:szCs w:val="24"/>
              </w:rPr>
            </w:pPr>
          </w:p>
        </w:tc>
      </w:tr>
    </w:tbl>
    <w:p w:rsidR="00DD213A" w:rsidRDefault="00DD213A">
      <w:r>
        <w:br w:type="page"/>
      </w:r>
    </w:p>
    <w:tbl>
      <w:tblPr>
        <w:tblStyle w:val="TableGrid"/>
        <w:tblW w:w="0" w:type="auto"/>
        <w:tblLook w:val="04A0" w:firstRow="1" w:lastRow="0" w:firstColumn="1" w:lastColumn="0" w:noHBand="0" w:noVBand="1"/>
      </w:tblPr>
      <w:tblGrid>
        <w:gridCol w:w="9855"/>
      </w:tblGrid>
      <w:tr w:rsidR="00E431CA" w:rsidRPr="000F0C97" w:rsidTr="00DB7C43">
        <w:tc>
          <w:tcPr>
            <w:tcW w:w="9855" w:type="dxa"/>
          </w:tcPr>
          <w:p w:rsidR="00E431CA" w:rsidRPr="000F0C97" w:rsidRDefault="00E431CA" w:rsidP="00DB7C43">
            <w:pPr>
              <w:rPr>
                <w:i/>
                <w:snapToGrid w:val="0"/>
                <w:szCs w:val="24"/>
              </w:rPr>
            </w:pPr>
            <w:r w:rsidRPr="000F0C97">
              <w:rPr>
                <w:i/>
                <w:szCs w:val="24"/>
              </w:rPr>
              <w:lastRenderedPageBreak/>
              <w:t>Proposal 14.</w:t>
            </w:r>
            <w:r w:rsidR="009D6C16">
              <w:rPr>
                <w:i/>
                <w:szCs w:val="24"/>
              </w:rPr>
              <w:t>2</w:t>
            </w:r>
            <w:r w:rsidRPr="000F0C97">
              <w:rPr>
                <w:i/>
                <w:szCs w:val="24"/>
              </w:rPr>
              <w:t xml:space="preserve">: </w:t>
            </w:r>
            <w:r w:rsidRPr="000F0C97">
              <w:rPr>
                <w:i/>
                <w:snapToGrid w:val="0"/>
                <w:szCs w:val="24"/>
              </w:rPr>
              <w:t>Russian Federation</w:t>
            </w:r>
            <w:r w:rsidR="00F00989">
              <w:rPr>
                <w:i/>
                <w:snapToGrid w:val="0"/>
                <w:szCs w:val="24"/>
              </w:rPr>
              <w:fldChar w:fldCharType="begin"/>
            </w:r>
            <w:r w:rsidR="00F00989">
              <w:rPr>
                <w:i/>
                <w:snapToGrid w:val="0"/>
                <w:szCs w:val="24"/>
              </w:rPr>
              <w:instrText xml:space="preserve"> NOTEREF _Ref397617921 \f \h </w:instrText>
            </w:r>
            <w:r w:rsidR="00F00989">
              <w:rPr>
                <w:i/>
                <w:snapToGrid w:val="0"/>
                <w:szCs w:val="24"/>
              </w:rPr>
            </w:r>
            <w:r w:rsidR="00F00989">
              <w:rPr>
                <w:i/>
                <w:snapToGrid w:val="0"/>
                <w:szCs w:val="24"/>
              </w:rPr>
              <w:fldChar w:fldCharType="separate"/>
            </w:r>
            <w:r w:rsidR="00B04648" w:rsidRPr="00B04648">
              <w:rPr>
                <w:rStyle w:val="EndnoteReference"/>
              </w:rPr>
              <w:t>b</w:t>
            </w:r>
            <w:r w:rsidR="00F00989">
              <w:rPr>
                <w:i/>
                <w:snapToGrid w:val="0"/>
                <w:szCs w:val="24"/>
              </w:rPr>
              <w:fldChar w:fldCharType="end"/>
            </w:r>
          </w:p>
          <w:p w:rsidR="00E431CA" w:rsidRPr="000F0C97" w:rsidRDefault="00E431CA" w:rsidP="00DB7C43">
            <w:pPr>
              <w:rPr>
                <w:i/>
                <w:snapToGrid w:val="0"/>
                <w:szCs w:val="24"/>
              </w:rPr>
            </w:pPr>
          </w:p>
          <w:p w:rsidR="002722EF" w:rsidRPr="000F0C97" w:rsidRDefault="002722EF" w:rsidP="00DB7C43">
            <w:pPr>
              <w:rPr>
                <w:i/>
                <w:color w:val="000000" w:themeColor="text1"/>
                <w:szCs w:val="24"/>
                <w:shd w:val="clear" w:color="auto" w:fill="FFFFFF" w:themeFill="background1"/>
              </w:rPr>
            </w:pPr>
            <w:r>
              <w:rPr>
                <w:i/>
                <w:color w:val="000000" w:themeColor="text1"/>
                <w:szCs w:val="24"/>
                <w:shd w:val="clear" w:color="auto" w:fill="FFFFFF" w:themeFill="background1"/>
              </w:rPr>
              <w:t>“</w:t>
            </w:r>
            <w:r w:rsidRPr="002722EF">
              <w:rPr>
                <w:i/>
                <w:color w:val="000000" w:themeColor="text1"/>
                <w:szCs w:val="24"/>
                <w:shd w:val="clear" w:color="auto" w:fill="FFFFFF" w:themeFill="background1"/>
              </w:rPr>
              <w:t>Wording in paragraph 13</w:t>
            </w:r>
            <w:r>
              <w:rPr>
                <w:i/>
                <w:color w:val="000000" w:themeColor="text1"/>
                <w:szCs w:val="24"/>
                <w:shd w:val="clear" w:color="auto" w:fill="FFFFFF" w:themeFill="background1"/>
              </w:rPr>
              <w:t xml:space="preserve"> ‘… in the territory concerned’</w:t>
            </w:r>
            <w:r w:rsidRPr="002722EF">
              <w:rPr>
                <w:i/>
                <w:color w:val="000000" w:themeColor="text1"/>
                <w:szCs w:val="24"/>
                <w:shd w:val="clear" w:color="auto" w:fill="FFFFFF" w:themeFill="background1"/>
              </w:rPr>
              <w:t xml:space="preserve"> should be replaced with </w:t>
            </w:r>
            <w:r>
              <w:rPr>
                <w:i/>
                <w:color w:val="000000" w:themeColor="text1"/>
                <w:szCs w:val="24"/>
                <w:shd w:val="clear" w:color="auto" w:fill="FFFFFF" w:themeFill="background1"/>
              </w:rPr>
              <w:t>‘</w:t>
            </w:r>
            <w:r w:rsidRPr="002722EF">
              <w:rPr>
                <w:i/>
                <w:color w:val="000000" w:themeColor="text1"/>
                <w:szCs w:val="24"/>
                <w:shd w:val="clear" w:color="auto" w:fill="FFFFFF" w:themeFill="background1"/>
              </w:rPr>
              <w:t>… in the territory where breeder’s right has</w:t>
            </w:r>
            <w:r>
              <w:rPr>
                <w:i/>
                <w:color w:val="000000" w:themeColor="text1"/>
                <w:szCs w:val="24"/>
                <w:shd w:val="clear" w:color="auto" w:fill="FFFFFF" w:themeFill="background1"/>
              </w:rPr>
              <w:t xml:space="preserve"> been granted and is in force’.”</w:t>
            </w:r>
          </w:p>
          <w:p w:rsidR="00E431CA" w:rsidRPr="000F0C97" w:rsidRDefault="00E431CA" w:rsidP="00DB7C43">
            <w:pPr>
              <w:rPr>
                <w:i/>
                <w:szCs w:val="24"/>
              </w:rPr>
            </w:pPr>
          </w:p>
        </w:tc>
      </w:tr>
      <w:tr w:rsidR="00E431CA" w:rsidRPr="000F0C97" w:rsidTr="00DB7C43">
        <w:tc>
          <w:tcPr>
            <w:tcW w:w="9855" w:type="dxa"/>
          </w:tcPr>
          <w:p w:rsidR="00E431CA" w:rsidRPr="000F0C97" w:rsidRDefault="009D6C16" w:rsidP="00E431CA">
            <w:pPr>
              <w:rPr>
                <w:i/>
                <w:szCs w:val="24"/>
              </w:rPr>
            </w:pPr>
            <w:r>
              <w:rPr>
                <w:i/>
                <w:szCs w:val="24"/>
              </w:rPr>
              <w:t>Proposal 14.3</w:t>
            </w:r>
            <w:r w:rsidR="00E431CA" w:rsidRPr="000F0C97">
              <w:rPr>
                <w:i/>
                <w:szCs w:val="24"/>
              </w:rPr>
              <w:t>: APBREBES</w:t>
            </w:r>
            <w:r w:rsidR="00F00989">
              <w:rPr>
                <w:i/>
                <w:szCs w:val="24"/>
              </w:rPr>
              <w:fldChar w:fldCharType="begin"/>
            </w:r>
            <w:r w:rsidR="00F00989">
              <w:rPr>
                <w:i/>
                <w:szCs w:val="24"/>
              </w:rPr>
              <w:instrText xml:space="preserve"> NOTEREF _Ref397618204 \f \h </w:instrText>
            </w:r>
            <w:r w:rsidR="00F00989">
              <w:rPr>
                <w:i/>
                <w:szCs w:val="24"/>
              </w:rPr>
            </w:r>
            <w:r w:rsidR="00F00989">
              <w:rPr>
                <w:i/>
                <w:szCs w:val="24"/>
              </w:rPr>
              <w:fldChar w:fldCharType="separate"/>
            </w:r>
            <w:r w:rsidR="00B04648" w:rsidRPr="00B04648">
              <w:rPr>
                <w:rStyle w:val="EndnoteReference"/>
              </w:rPr>
              <w:t>h</w:t>
            </w:r>
            <w:r w:rsidR="00F00989">
              <w:rPr>
                <w:i/>
                <w:szCs w:val="24"/>
              </w:rPr>
              <w:fldChar w:fldCharType="end"/>
            </w:r>
          </w:p>
          <w:p w:rsidR="00E431CA" w:rsidRPr="000F0C97" w:rsidRDefault="00E431CA" w:rsidP="00E431CA">
            <w:pPr>
              <w:rPr>
                <w:i/>
                <w:szCs w:val="24"/>
              </w:rPr>
            </w:pPr>
          </w:p>
          <w:p w:rsidR="006F0BE7" w:rsidRDefault="000F0C97" w:rsidP="000F0C97">
            <w:pPr>
              <w:rPr>
                <w:rFonts w:ascii="SegoeUI" w:hAnsi="SegoeUI" w:cs="SegoeUI"/>
                <w:i/>
              </w:rPr>
            </w:pPr>
            <w:r w:rsidRPr="000F0C97">
              <w:rPr>
                <w:rFonts w:ascii="SegoeUI" w:hAnsi="SegoeUI" w:cs="SegoeUI"/>
                <w:i/>
              </w:rPr>
              <w:t>“Para 14 has ve</w:t>
            </w:r>
            <w:r w:rsidR="00F00989">
              <w:rPr>
                <w:rFonts w:ascii="SegoeUI" w:hAnsi="SegoeUI" w:cs="SegoeUI"/>
                <w:i/>
              </w:rPr>
              <w:t>ry unclear text with regard to ‘the territory concerned’</w:t>
            </w:r>
            <w:r w:rsidRPr="000F0C97">
              <w:rPr>
                <w:rFonts w:ascii="SegoeUI" w:hAnsi="SegoeUI" w:cs="SegoeUI"/>
                <w:i/>
              </w:rPr>
              <w:t xml:space="preserve"> It should clearly refer to the </w:t>
            </w:r>
            <w:r w:rsidR="00F00989">
              <w:rPr>
                <w:rFonts w:ascii="SegoeUI" w:hAnsi="SegoeUI" w:cs="SegoeUI"/>
                <w:i/>
              </w:rPr>
              <w:t>‘</w:t>
            </w:r>
            <w:r w:rsidRPr="000F0C97">
              <w:rPr>
                <w:rFonts w:ascii="SegoeUI" w:hAnsi="SegoeUI" w:cs="SegoeUI"/>
                <w:i/>
              </w:rPr>
              <w:t>territory whe</w:t>
            </w:r>
            <w:r w:rsidR="00F00989">
              <w:rPr>
                <w:rFonts w:ascii="SegoeUI" w:hAnsi="SegoeUI" w:cs="SegoeUI"/>
                <w:i/>
              </w:rPr>
              <w:t>re the right title was granted.’</w:t>
            </w:r>
            <w:r w:rsidRPr="000F0C97">
              <w:rPr>
                <w:rFonts w:ascii="SegoeUI" w:hAnsi="SegoeUI" w:cs="SegoeUI"/>
                <w:i/>
              </w:rPr>
              <w:t xml:space="preserve">  </w:t>
            </w:r>
          </w:p>
          <w:p w:rsidR="006F0BE7" w:rsidRDefault="006F0BE7" w:rsidP="000F0C97">
            <w:pPr>
              <w:rPr>
                <w:rFonts w:ascii="SegoeUI" w:hAnsi="SegoeUI" w:cs="SegoeUI"/>
                <w:i/>
              </w:rPr>
            </w:pPr>
          </w:p>
          <w:p w:rsidR="000F0C97" w:rsidRDefault="006F0BE7" w:rsidP="000F0C97">
            <w:pPr>
              <w:rPr>
                <w:rFonts w:ascii="SegoeUI" w:hAnsi="SegoeUI" w:cs="SegoeUI"/>
                <w:i/>
              </w:rPr>
            </w:pPr>
            <w:r>
              <w:rPr>
                <w:rFonts w:ascii="SegoeUI" w:hAnsi="SegoeUI" w:cs="SegoeUI"/>
                <w:i/>
              </w:rPr>
              <w:t>“</w:t>
            </w:r>
            <w:r w:rsidR="000F0C97" w:rsidRPr="000F0C97">
              <w:rPr>
                <w:rFonts w:ascii="SegoeUI" w:hAnsi="SegoeUI" w:cs="SegoeUI"/>
                <w:i/>
              </w:rPr>
              <w:t>Para 14 (Alternative text) proposes to put the burden of proof on the defendant who will have to prove that the rights holder (the plaintiff) could reasonably have exercised his right at an earlier stage. It should be up to the rights holder to prove that he could not exercise his right. The text should be deleted. The proposed text is moreover wrongly interpreted from the Russian comment of 17 December 2013.”</w:t>
            </w:r>
          </w:p>
          <w:p w:rsidR="000F0C97" w:rsidRDefault="000F0C97" w:rsidP="000F0C97">
            <w:pPr>
              <w:rPr>
                <w:rFonts w:ascii="SegoeUI" w:hAnsi="SegoeUI" w:cs="SegoeUI"/>
                <w:i/>
              </w:rPr>
            </w:pPr>
          </w:p>
          <w:p w:rsidR="000F0C97" w:rsidRDefault="000F0C97" w:rsidP="000F0C97">
            <w:pPr>
              <w:autoSpaceDE w:val="0"/>
              <w:autoSpaceDN w:val="0"/>
              <w:adjustRightInd w:val="0"/>
              <w:jc w:val="left"/>
              <w:rPr>
                <w:rFonts w:ascii="SegoeUI" w:hAnsi="SegoeUI" w:cs="SegoeUI"/>
                <w:i/>
              </w:rPr>
            </w:pPr>
            <w:r>
              <w:rPr>
                <w:rFonts w:ascii="SegoeUI" w:hAnsi="SegoeUI" w:cs="SegoeUI"/>
                <w:i/>
              </w:rPr>
              <w:t>“</w:t>
            </w:r>
            <w:r w:rsidRPr="000F0C97">
              <w:rPr>
                <w:rFonts w:ascii="SegoeUI" w:hAnsi="SegoeUI" w:cs="SegoeUI"/>
                <w:i/>
              </w:rPr>
              <w:t>If a country has chosen not to provide PVP for good reasons, i.e. the country is not a WTO member, or</w:t>
            </w:r>
            <w:r>
              <w:rPr>
                <w:rFonts w:ascii="SegoeUI" w:hAnsi="SegoeUI" w:cs="SegoeUI"/>
                <w:i/>
              </w:rPr>
              <w:t xml:space="preserve"> </w:t>
            </w:r>
            <w:r w:rsidRPr="000F0C97">
              <w:rPr>
                <w:rFonts w:ascii="SegoeUI" w:hAnsi="SegoeUI" w:cs="SegoeUI"/>
                <w:i/>
              </w:rPr>
              <w:t>the country is a Least Developed Country and therefore for good reasons exempted from TRIPS</w:t>
            </w:r>
            <w:r>
              <w:rPr>
                <w:rFonts w:ascii="SegoeUI" w:hAnsi="SegoeUI" w:cs="SegoeUI"/>
                <w:i/>
              </w:rPr>
              <w:t xml:space="preserve"> </w:t>
            </w:r>
            <w:r w:rsidRPr="000F0C97">
              <w:rPr>
                <w:rFonts w:ascii="SegoeUI" w:hAnsi="SegoeUI" w:cs="SegoeUI"/>
                <w:i/>
              </w:rPr>
              <w:t>Agreement (currently until 2021), this country should not be burdened with license fees if it exports</w:t>
            </w:r>
            <w:r>
              <w:rPr>
                <w:rFonts w:ascii="SegoeUI" w:hAnsi="SegoeUI" w:cs="SegoeUI"/>
                <w:i/>
              </w:rPr>
              <w:t xml:space="preserve">  </w:t>
            </w:r>
            <w:r w:rsidRPr="000F0C97">
              <w:rPr>
                <w:rFonts w:ascii="SegoeUI" w:hAnsi="SegoeUI" w:cs="SegoeUI"/>
                <w:i/>
              </w:rPr>
              <w:t>harvested material. The whole idea of trade globalisation would be turned against countries that can</w:t>
            </w:r>
            <w:r>
              <w:rPr>
                <w:rFonts w:ascii="SegoeUI" w:hAnsi="SegoeUI" w:cs="SegoeUI"/>
                <w:i/>
              </w:rPr>
              <w:t xml:space="preserve"> </w:t>
            </w:r>
            <w:r w:rsidRPr="000F0C97">
              <w:rPr>
                <w:rFonts w:ascii="SegoeUI" w:hAnsi="SegoeUI" w:cs="SegoeUI"/>
                <w:i/>
              </w:rPr>
              <w:t>cheaply produce and have an undeveloped sector of independent national breeders if industrialised</w:t>
            </w:r>
            <w:r>
              <w:rPr>
                <w:rFonts w:ascii="SegoeUI" w:hAnsi="SegoeUI" w:cs="SegoeUI"/>
                <w:i/>
              </w:rPr>
              <w:t xml:space="preserve"> </w:t>
            </w:r>
            <w:r w:rsidRPr="000F0C97">
              <w:rPr>
                <w:rFonts w:ascii="SegoeUI" w:hAnsi="SegoeUI" w:cs="SegoeUI"/>
                <w:i/>
              </w:rPr>
              <w:t>countries impose license fees.</w:t>
            </w:r>
            <w:r>
              <w:rPr>
                <w:rFonts w:ascii="SegoeUI" w:hAnsi="SegoeUI" w:cs="SegoeUI"/>
                <w:i/>
              </w:rPr>
              <w:t>”</w:t>
            </w:r>
          </w:p>
          <w:p w:rsidR="000F0C97" w:rsidRPr="000F0C97" w:rsidRDefault="000F0C97" w:rsidP="000F0C97">
            <w:pPr>
              <w:autoSpaceDE w:val="0"/>
              <w:autoSpaceDN w:val="0"/>
              <w:adjustRightInd w:val="0"/>
              <w:jc w:val="left"/>
              <w:rPr>
                <w:rFonts w:ascii="SegoeUI" w:hAnsi="SegoeUI" w:cs="SegoeUI"/>
                <w:i/>
              </w:rPr>
            </w:pPr>
          </w:p>
          <w:p w:rsidR="000F0C97" w:rsidRPr="000F0C97" w:rsidRDefault="000F0C97" w:rsidP="000F0C97">
            <w:pPr>
              <w:rPr>
                <w:i/>
                <w:szCs w:val="24"/>
              </w:rPr>
            </w:pPr>
            <w:r>
              <w:rPr>
                <w:rFonts w:ascii="SegoeUI" w:hAnsi="SegoeUI" w:cs="SegoeUI"/>
                <w:i/>
              </w:rPr>
              <w:t>“</w:t>
            </w:r>
            <w:r w:rsidRPr="000F0C97">
              <w:rPr>
                <w:rFonts w:ascii="SegoeUI" w:hAnsi="SegoeUI" w:cs="SegoeUI"/>
                <w:i/>
              </w:rPr>
              <w:t>If a country where material is exported to, offers PVP rights for the species in question, but the variety</w:t>
            </w:r>
            <w:r>
              <w:rPr>
                <w:rFonts w:ascii="SegoeUI" w:hAnsi="SegoeUI" w:cs="SegoeUI"/>
                <w:i/>
              </w:rPr>
              <w:t xml:space="preserve"> </w:t>
            </w:r>
            <w:r w:rsidRPr="000F0C97">
              <w:rPr>
                <w:rFonts w:ascii="SegoeUI" w:hAnsi="SegoeUI" w:cs="SegoeUI"/>
                <w:i/>
              </w:rPr>
              <w:t>in question is not protected, there may be good reasons for not protecting that variety in that country.</w:t>
            </w:r>
            <w:r>
              <w:rPr>
                <w:rFonts w:ascii="SegoeUI" w:hAnsi="SegoeUI" w:cs="SegoeUI"/>
                <w:i/>
              </w:rPr>
              <w:t xml:space="preserve"> </w:t>
            </w:r>
            <w:r w:rsidRPr="000F0C97">
              <w:rPr>
                <w:rFonts w:ascii="SegoeUI" w:hAnsi="SegoeUI" w:cs="SegoeUI"/>
                <w:i/>
              </w:rPr>
              <w:t>The good reasons would be disregarded if the PBR applies when harvested material is exported back</w:t>
            </w:r>
            <w:r>
              <w:rPr>
                <w:rFonts w:ascii="SegoeUI" w:hAnsi="SegoeUI" w:cs="SegoeUI"/>
                <w:i/>
              </w:rPr>
              <w:t xml:space="preserve"> </w:t>
            </w:r>
            <w:r w:rsidRPr="000F0C97">
              <w:rPr>
                <w:rFonts w:ascii="SegoeUI" w:hAnsi="SegoeUI" w:cs="SegoeUI"/>
                <w:i/>
              </w:rPr>
              <w:t>from that country to the first country.</w:t>
            </w:r>
            <w:r>
              <w:rPr>
                <w:rFonts w:ascii="SegoeUI" w:hAnsi="SegoeUI" w:cs="SegoeUI"/>
                <w:i/>
              </w:rPr>
              <w:t>”</w:t>
            </w:r>
          </w:p>
          <w:p w:rsidR="008B72FC" w:rsidRPr="000F0C97" w:rsidRDefault="008B72FC" w:rsidP="008B72FC">
            <w:pPr>
              <w:rPr>
                <w:i/>
                <w:szCs w:val="24"/>
              </w:rPr>
            </w:pPr>
          </w:p>
        </w:tc>
      </w:tr>
      <w:tr w:rsidR="00E431CA" w:rsidRPr="000F0C97" w:rsidTr="00DB7C43">
        <w:tc>
          <w:tcPr>
            <w:tcW w:w="9855" w:type="dxa"/>
          </w:tcPr>
          <w:p w:rsidR="00E431CA" w:rsidRPr="000F0C97" w:rsidRDefault="00E431CA" w:rsidP="00E431CA">
            <w:pPr>
              <w:rPr>
                <w:i/>
                <w:snapToGrid w:val="0"/>
                <w:szCs w:val="24"/>
              </w:rPr>
            </w:pPr>
            <w:r w:rsidRPr="000F0C97">
              <w:rPr>
                <w:i/>
                <w:szCs w:val="24"/>
              </w:rPr>
              <w:t xml:space="preserve">Proposal </w:t>
            </w:r>
            <w:r w:rsidR="00B84B80">
              <w:rPr>
                <w:i/>
                <w:szCs w:val="24"/>
              </w:rPr>
              <w:t>14.</w:t>
            </w:r>
            <w:r w:rsidR="009D6C16">
              <w:rPr>
                <w:i/>
                <w:szCs w:val="24"/>
              </w:rPr>
              <w:t>4</w:t>
            </w:r>
            <w:r w:rsidRPr="000F0C97">
              <w:rPr>
                <w:i/>
                <w:szCs w:val="24"/>
              </w:rPr>
              <w:t>: ES</w:t>
            </w:r>
            <w:r w:rsidR="00823104">
              <w:rPr>
                <w:i/>
                <w:szCs w:val="24"/>
              </w:rPr>
              <w:t>A</w:t>
            </w:r>
            <w:r w:rsidR="00823104">
              <w:rPr>
                <w:i/>
                <w:szCs w:val="24"/>
              </w:rPr>
              <w:fldChar w:fldCharType="begin"/>
            </w:r>
            <w:r w:rsidR="00823104">
              <w:rPr>
                <w:i/>
                <w:szCs w:val="24"/>
              </w:rPr>
              <w:instrText xml:space="preserve"> NOTEREF _Ref396326071 \f \h </w:instrText>
            </w:r>
            <w:r w:rsidR="00823104">
              <w:rPr>
                <w:i/>
                <w:szCs w:val="24"/>
              </w:rPr>
            </w:r>
            <w:r w:rsidR="00823104">
              <w:rPr>
                <w:i/>
                <w:szCs w:val="24"/>
              </w:rPr>
              <w:fldChar w:fldCharType="separate"/>
            </w:r>
            <w:r w:rsidR="00B04648" w:rsidRPr="00B04648">
              <w:rPr>
                <w:rStyle w:val="EndnoteReference"/>
              </w:rPr>
              <w:t>c</w:t>
            </w:r>
            <w:r w:rsidR="00823104">
              <w:rPr>
                <w:i/>
                <w:szCs w:val="24"/>
              </w:rPr>
              <w:fldChar w:fldCharType="end"/>
            </w:r>
          </w:p>
          <w:p w:rsidR="00E431CA" w:rsidRPr="000F0C97" w:rsidRDefault="00E431CA" w:rsidP="00E431CA">
            <w:pPr>
              <w:rPr>
                <w:i/>
                <w:snapToGrid w:val="0"/>
                <w:szCs w:val="24"/>
              </w:rPr>
            </w:pPr>
          </w:p>
          <w:p w:rsidR="008B72FC" w:rsidRPr="000F0C97" w:rsidRDefault="00746E3E" w:rsidP="00746E3E">
            <w:pPr>
              <w:rPr>
                <w:i/>
                <w:szCs w:val="24"/>
              </w:rPr>
            </w:pPr>
            <w:r>
              <w:rPr>
                <w:i/>
                <w:szCs w:val="24"/>
              </w:rPr>
              <w:t>“</w:t>
            </w:r>
            <w:r w:rsidRPr="00746E3E">
              <w:rPr>
                <w:i/>
                <w:szCs w:val="24"/>
              </w:rPr>
              <w:t xml:space="preserve">As regards the alternatives offered under point 14, we are of the </w:t>
            </w:r>
            <w:r w:rsidR="00B84B80" w:rsidRPr="00B84B80">
              <w:rPr>
                <w:i/>
                <w:szCs w:val="24"/>
              </w:rPr>
              <w:t>opinion that the first text option is the m</w:t>
            </w:r>
            <w:r w:rsidR="00B84B80">
              <w:rPr>
                <w:i/>
                <w:szCs w:val="24"/>
              </w:rPr>
              <w:t>ost appropriate (starting with ‘</w:t>
            </w:r>
            <w:r w:rsidR="00B84B80" w:rsidRPr="00B84B80">
              <w:rPr>
                <w:i/>
                <w:szCs w:val="24"/>
              </w:rPr>
              <w:t xml:space="preserve">The term </w:t>
            </w:r>
            <w:r w:rsidR="00B84B80">
              <w:rPr>
                <w:i/>
                <w:szCs w:val="24"/>
              </w:rPr>
              <w:t>‘</w:t>
            </w:r>
            <w:r w:rsidR="00B84B80" w:rsidRPr="00B84B80">
              <w:rPr>
                <w:i/>
                <w:szCs w:val="24"/>
              </w:rPr>
              <w:t>his right</w:t>
            </w:r>
            <w:r w:rsidR="00B84B80">
              <w:rPr>
                <w:i/>
                <w:szCs w:val="24"/>
              </w:rPr>
              <w:t>’…’</w:t>
            </w:r>
            <w:r w:rsidR="00B84B80" w:rsidRPr="00B84B80">
              <w:rPr>
                <w:i/>
                <w:szCs w:val="24"/>
              </w:rPr>
              <w:t>).</w:t>
            </w:r>
            <w:r w:rsidR="00B84B80">
              <w:rPr>
                <w:i/>
                <w:szCs w:val="24"/>
              </w:rPr>
              <w:t>”</w:t>
            </w:r>
          </w:p>
        </w:tc>
      </w:tr>
    </w:tbl>
    <w:p w:rsidR="00E431CA" w:rsidRDefault="00E431CA" w:rsidP="006D09EB">
      <w:pPr>
        <w:rPr>
          <w:highlight w:val="lightGray"/>
          <w:u w:val="single"/>
        </w:rPr>
      </w:pPr>
    </w:p>
    <w:p w:rsidR="00C42236" w:rsidRDefault="00C42236">
      <w:pPr>
        <w:jc w:val="left"/>
        <w:rPr>
          <w:highlight w:val="lightGray"/>
          <w:u w:val="single"/>
        </w:rPr>
      </w:pPr>
      <w:bookmarkStart w:id="36" w:name="_Toc387679610"/>
      <w:r>
        <w:rPr>
          <w:highlight w:val="lightGray"/>
        </w:rPr>
        <w:br w:type="page"/>
      </w:r>
    </w:p>
    <w:p w:rsidR="00DC77FC" w:rsidRPr="00DC77FC" w:rsidRDefault="00DC77FC" w:rsidP="002602F0">
      <w:pPr>
        <w:pStyle w:val="Heading2"/>
        <w:rPr>
          <w:highlight w:val="lightGray"/>
        </w:rPr>
      </w:pPr>
      <w:r w:rsidRPr="00DC77FC">
        <w:rPr>
          <w:highlight w:val="lightGray"/>
        </w:rPr>
        <w:lastRenderedPageBreak/>
        <w:t>(e)</w:t>
      </w:r>
      <w:r w:rsidRPr="00DC77FC">
        <w:rPr>
          <w:highlight w:val="lightGray"/>
        </w:rPr>
        <w:tab/>
        <w:t>Illustrative examples</w:t>
      </w:r>
      <w:bookmarkEnd w:id="36"/>
    </w:p>
    <w:p w:rsidR="00DC77FC" w:rsidRPr="00DC77FC" w:rsidRDefault="00DC77FC" w:rsidP="00DC77FC">
      <w:pPr>
        <w:rPr>
          <w:highlight w:val="lightGray"/>
          <w:u w:val="single"/>
        </w:rPr>
      </w:pPr>
    </w:p>
    <w:p w:rsidR="00B31148" w:rsidRPr="00DC77FC" w:rsidRDefault="004D2C26" w:rsidP="00DC77FC">
      <w:pPr>
        <w:rPr>
          <w:u w:val="single"/>
        </w:rPr>
      </w:pPr>
      <w:r>
        <w:rPr>
          <w:highlight w:val="lightGray"/>
          <w:u w:val="single"/>
        </w:rPr>
        <w:t>1</w:t>
      </w:r>
      <w:r w:rsidR="0007375F">
        <w:rPr>
          <w:highlight w:val="lightGray"/>
          <w:u w:val="single"/>
        </w:rPr>
        <w:t>5</w:t>
      </w:r>
      <w:r w:rsidR="00DC77FC" w:rsidRPr="00DC77FC">
        <w:rPr>
          <w:highlight w:val="lightGray"/>
          <w:u w:val="single"/>
        </w:rPr>
        <w:t>.</w:t>
      </w:r>
      <w:r w:rsidR="00DC77FC" w:rsidRPr="00DC77FC">
        <w:rPr>
          <w:highlight w:val="lightGray"/>
          <w:u w:val="single"/>
        </w:rPr>
        <w:tab/>
        <w:t xml:space="preserve">The following examples have been provided to illustrate some situations where a breeder may be considered to be able to exercise </w:t>
      </w:r>
      <w:r w:rsidR="008B72FC">
        <w:rPr>
          <w:highlight w:val="lightGray"/>
          <w:u w:val="single"/>
        </w:rPr>
        <w:t>his</w:t>
      </w:r>
      <w:r w:rsidR="008B72FC">
        <w:rPr>
          <w:highlight w:val="lightGray"/>
          <w:u w:val="single"/>
        </w:rPr>
        <w:fldChar w:fldCharType="begin"/>
      </w:r>
      <w:r w:rsidR="008B72FC">
        <w:rPr>
          <w:highlight w:val="lightGray"/>
          <w:u w:val="single"/>
        </w:rPr>
        <w:instrText xml:space="preserve"> NOTEREF _Ref396326071 \f \h </w:instrText>
      </w:r>
      <w:r w:rsidR="008B72FC">
        <w:rPr>
          <w:highlight w:val="lightGray"/>
          <w:u w:val="single"/>
        </w:rPr>
      </w:r>
      <w:r w:rsidR="008B72FC">
        <w:rPr>
          <w:highlight w:val="lightGray"/>
          <w:u w:val="single"/>
        </w:rPr>
        <w:fldChar w:fldCharType="separate"/>
      </w:r>
      <w:r w:rsidR="00B04648" w:rsidRPr="00B04648">
        <w:rPr>
          <w:rStyle w:val="EndnoteReference"/>
          <w:highlight w:val="lightGray"/>
        </w:rPr>
        <w:t>c</w:t>
      </w:r>
      <w:r w:rsidR="008B72FC">
        <w:rPr>
          <w:highlight w:val="lightGray"/>
          <w:u w:val="single"/>
        </w:rPr>
        <w:fldChar w:fldCharType="end"/>
      </w:r>
      <w:r w:rsidR="00DC77FC" w:rsidRPr="00DC77FC">
        <w:rPr>
          <w:highlight w:val="lightGray"/>
          <w:u w:val="single"/>
        </w:rPr>
        <w:t xml:space="preserve"> right in relation to harvested material because the harvested material has been obtained through the unauthorized use of propagating material and the breeder has not had reasonable opportunity to exercise </w:t>
      </w:r>
      <w:r w:rsidR="00FA12EF">
        <w:rPr>
          <w:highlight w:val="lightGray"/>
          <w:u w:val="single"/>
        </w:rPr>
        <w:t>the</w:t>
      </w:r>
      <w:r w:rsidR="00DC77FC" w:rsidRPr="00DC77FC">
        <w:rPr>
          <w:highlight w:val="lightGray"/>
          <w:u w:val="single"/>
        </w:rPr>
        <w:t xml:space="preserve"> right in relation to the said propagating material.</w:t>
      </w:r>
    </w:p>
    <w:p w:rsidR="00B31148" w:rsidRDefault="00B31148" w:rsidP="00B31148">
      <w:bookmarkStart w:id="37" w:name="_Toc178579803"/>
      <w:bookmarkStart w:id="38" w:name="_Toc178579824"/>
    </w:p>
    <w:tbl>
      <w:tblPr>
        <w:tblStyle w:val="TableGrid"/>
        <w:tblW w:w="0" w:type="auto"/>
        <w:tblLook w:val="04A0" w:firstRow="1" w:lastRow="0" w:firstColumn="1" w:lastColumn="0" w:noHBand="0" w:noVBand="1"/>
      </w:tblPr>
      <w:tblGrid>
        <w:gridCol w:w="9855"/>
      </w:tblGrid>
      <w:tr w:rsidR="00957521" w:rsidRPr="000F0C97" w:rsidTr="009F71EE">
        <w:tc>
          <w:tcPr>
            <w:tcW w:w="9855" w:type="dxa"/>
          </w:tcPr>
          <w:p w:rsidR="00957521" w:rsidRDefault="00957521" w:rsidP="002722EF">
            <w:pPr>
              <w:rPr>
                <w:i/>
              </w:rPr>
            </w:pPr>
            <w:r>
              <w:rPr>
                <w:i/>
                <w:szCs w:val="24"/>
              </w:rPr>
              <w:t xml:space="preserve">Proposal 15.1: </w:t>
            </w:r>
            <w:r w:rsidRPr="00957521">
              <w:rPr>
                <w:i/>
              </w:rPr>
              <w:t>Argentina</w:t>
            </w:r>
            <w:r>
              <w:rPr>
                <w:i/>
              </w:rPr>
              <w:fldChar w:fldCharType="begin"/>
            </w:r>
            <w:r>
              <w:rPr>
                <w:i/>
              </w:rPr>
              <w:instrText xml:space="preserve"> NOTEREF _Ref397967647 \f \h </w:instrText>
            </w:r>
            <w:r>
              <w:rPr>
                <w:i/>
              </w:rPr>
            </w:r>
            <w:r>
              <w:rPr>
                <w:i/>
              </w:rPr>
              <w:fldChar w:fldCharType="separate"/>
            </w:r>
            <w:r w:rsidR="00B04648" w:rsidRPr="00B04648">
              <w:rPr>
                <w:rStyle w:val="EndnoteReference"/>
              </w:rPr>
              <w:t>a</w:t>
            </w:r>
            <w:r>
              <w:rPr>
                <w:i/>
              </w:rPr>
              <w:fldChar w:fldCharType="end"/>
            </w:r>
          </w:p>
          <w:p w:rsidR="00957521" w:rsidRDefault="00957521" w:rsidP="002722EF">
            <w:pPr>
              <w:rPr>
                <w:i/>
              </w:rPr>
            </w:pPr>
          </w:p>
          <w:p w:rsidR="00957521" w:rsidRPr="00957521" w:rsidRDefault="00957521" w:rsidP="00957521">
            <w:pPr>
              <w:rPr>
                <w:i/>
                <w:szCs w:val="24"/>
              </w:rPr>
            </w:pPr>
            <w:r>
              <w:rPr>
                <w:i/>
                <w:szCs w:val="24"/>
              </w:rPr>
              <w:t>“</w:t>
            </w:r>
            <w:r w:rsidRPr="00957521">
              <w:rPr>
                <w:i/>
                <w:szCs w:val="24"/>
              </w:rPr>
              <w:t>As said</w:t>
            </w:r>
            <w:r>
              <w:rPr>
                <w:i/>
                <w:szCs w:val="24"/>
              </w:rPr>
              <w:t>, the plant breeder’s right is ‘TERRITORIAL’</w:t>
            </w:r>
            <w:r w:rsidRPr="00957521">
              <w:rPr>
                <w:i/>
                <w:szCs w:val="24"/>
              </w:rPr>
              <w:t>, which means its granting and enforcement are limited to the territory of the country in which it was granted.</w:t>
            </w:r>
          </w:p>
          <w:p w:rsidR="00957521" w:rsidRPr="00957521" w:rsidRDefault="00957521" w:rsidP="00957521">
            <w:pPr>
              <w:rPr>
                <w:i/>
                <w:szCs w:val="24"/>
              </w:rPr>
            </w:pPr>
          </w:p>
          <w:p w:rsidR="00957521" w:rsidRPr="00957521" w:rsidRDefault="00957521" w:rsidP="00957521">
            <w:pPr>
              <w:rPr>
                <w:i/>
                <w:szCs w:val="24"/>
              </w:rPr>
            </w:pPr>
            <w:r>
              <w:rPr>
                <w:i/>
                <w:szCs w:val="24"/>
              </w:rPr>
              <w:t>“</w:t>
            </w:r>
            <w:r w:rsidRPr="00957521">
              <w:rPr>
                <w:i/>
                <w:szCs w:val="24"/>
              </w:rPr>
              <w:t xml:space="preserve">Moreover, the plant breeder’s right is a </w:t>
            </w:r>
            <w:r>
              <w:rPr>
                <w:i/>
                <w:szCs w:val="24"/>
              </w:rPr>
              <w:t>‘private right’</w:t>
            </w:r>
            <w:r w:rsidRPr="00957521">
              <w:rPr>
                <w:i/>
                <w:szCs w:val="24"/>
              </w:rPr>
              <w:t xml:space="preserve"> and it is only for plant breeders to take the action provided for in national legislation for the violation of their rights.</w:t>
            </w:r>
          </w:p>
          <w:p w:rsidR="00957521" w:rsidRPr="00957521" w:rsidRDefault="00957521" w:rsidP="00957521">
            <w:pPr>
              <w:rPr>
                <w:i/>
                <w:szCs w:val="24"/>
              </w:rPr>
            </w:pPr>
          </w:p>
          <w:p w:rsidR="00957521" w:rsidRPr="00957521" w:rsidRDefault="00957521" w:rsidP="00957521">
            <w:pPr>
              <w:rPr>
                <w:i/>
                <w:szCs w:val="24"/>
              </w:rPr>
            </w:pPr>
            <w:r>
              <w:rPr>
                <w:i/>
                <w:szCs w:val="24"/>
              </w:rPr>
              <w:t>“</w:t>
            </w:r>
            <w:r w:rsidRPr="00957521">
              <w:rPr>
                <w:i/>
                <w:szCs w:val="24"/>
              </w:rPr>
              <w:t>From this it follows that it is worth conducting an analysis to determine whether the grounds for unauthorized use and reasonable exercise of the right and the possible extension of the right in relation to the harvested product in the country where the propagating material of was produced and in which the breeder holds a title, as well as the country’s existing legislation in regard to plant breeders’ rights and its procedures and enforcement systems in that regard.</w:t>
            </w:r>
          </w:p>
          <w:p w:rsidR="00957521" w:rsidRPr="00957521" w:rsidRDefault="00957521" w:rsidP="00957521">
            <w:pPr>
              <w:rPr>
                <w:i/>
                <w:szCs w:val="24"/>
              </w:rPr>
            </w:pPr>
          </w:p>
          <w:p w:rsidR="00957521" w:rsidRPr="00957521" w:rsidRDefault="00957521" w:rsidP="00957521">
            <w:pPr>
              <w:rPr>
                <w:i/>
                <w:szCs w:val="24"/>
              </w:rPr>
            </w:pPr>
            <w:r>
              <w:rPr>
                <w:i/>
                <w:szCs w:val="24"/>
              </w:rPr>
              <w:t>“</w:t>
            </w:r>
            <w:r w:rsidRPr="00957521">
              <w:rPr>
                <w:i/>
                <w:szCs w:val="24"/>
              </w:rPr>
              <w:t>Therefore, it is ineffective and sometimes even contradictory to generalize, providing examples from possible situations in other countries, as is done in the illustrations provided in the explanatory note.</w:t>
            </w:r>
          </w:p>
          <w:p w:rsidR="00957521" w:rsidRPr="00957521" w:rsidRDefault="00957521" w:rsidP="00957521">
            <w:pPr>
              <w:rPr>
                <w:i/>
                <w:szCs w:val="24"/>
              </w:rPr>
            </w:pPr>
          </w:p>
          <w:p w:rsidR="00957521" w:rsidRPr="00957521" w:rsidRDefault="00957521" w:rsidP="00957521">
            <w:pPr>
              <w:rPr>
                <w:i/>
                <w:szCs w:val="24"/>
              </w:rPr>
            </w:pPr>
            <w:r>
              <w:rPr>
                <w:i/>
                <w:szCs w:val="24"/>
              </w:rPr>
              <w:t>“</w:t>
            </w:r>
            <w:r w:rsidRPr="00957521">
              <w:rPr>
                <w:i/>
                <w:szCs w:val="24"/>
              </w:rPr>
              <w:t>If the breeder expressly or implicitly authorized any of the acts referred to in Article 14(1) with respect to the propagating material in a country with plant breeder’s rights, including imports and exports, then he has exhausted their right and cannot complain.</w:t>
            </w:r>
          </w:p>
          <w:p w:rsidR="00957521" w:rsidRPr="00957521" w:rsidRDefault="00957521" w:rsidP="00957521">
            <w:pPr>
              <w:rPr>
                <w:i/>
                <w:szCs w:val="24"/>
              </w:rPr>
            </w:pPr>
          </w:p>
          <w:p w:rsidR="00957521" w:rsidRDefault="00957521" w:rsidP="00957521">
            <w:pPr>
              <w:rPr>
                <w:i/>
                <w:szCs w:val="24"/>
              </w:rPr>
            </w:pPr>
            <w:r>
              <w:rPr>
                <w:i/>
                <w:szCs w:val="24"/>
              </w:rPr>
              <w:t>“</w:t>
            </w:r>
            <w:r w:rsidRPr="00957521">
              <w:rPr>
                <w:i/>
                <w:szCs w:val="24"/>
              </w:rPr>
              <w:t>Therefore the accompanying illustrations are not effective and should be incorporated once detailed clarification is provided in regard to the above-mentioned points, because the explanations are often unclear.</w:t>
            </w:r>
            <w:r>
              <w:rPr>
                <w:i/>
                <w:szCs w:val="24"/>
              </w:rPr>
              <w:t>”</w:t>
            </w:r>
          </w:p>
          <w:p w:rsidR="00957521" w:rsidRPr="000F0C97" w:rsidRDefault="00957521" w:rsidP="00957521">
            <w:pPr>
              <w:rPr>
                <w:i/>
                <w:szCs w:val="24"/>
              </w:rPr>
            </w:pPr>
          </w:p>
        </w:tc>
      </w:tr>
      <w:tr w:rsidR="002722EF" w:rsidRPr="000F0C97" w:rsidTr="009F71EE">
        <w:tc>
          <w:tcPr>
            <w:tcW w:w="9855" w:type="dxa"/>
          </w:tcPr>
          <w:p w:rsidR="002722EF" w:rsidRPr="000F0C97" w:rsidRDefault="002722EF" w:rsidP="002722EF">
            <w:pPr>
              <w:rPr>
                <w:i/>
                <w:snapToGrid w:val="0"/>
                <w:szCs w:val="24"/>
              </w:rPr>
            </w:pPr>
            <w:r w:rsidRPr="000F0C97">
              <w:rPr>
                <w:i/>
                <w:szCs w:val="24"/>
              </w:rPr>
              <w:t>Proposal 1</w:t>
            </w:r>
            <w:r w:rsidR="006F0BE7">
              <w:rPr>
                <w:i/>
                <w:szCs w:val="24"/>
              </w:rPr>
              <w:t>5</w:t>
            </w:r>
            <w:r w:rsidRPr="000F0C97">
              <w:rPr>
                <w:i/>
                <w:szCs w:val="24"/>
              </w:rPr>
              <w:t>.</w:t>
            </w:r>
            <w:r w:rsidR="00957446">
              <w:rPr>
                <w:i/>
                <w:szCs w:val="24"/>
              </w:rPr>
              <w:t>2</w:t>
            </w:r>
            <w:r w:rsidRPr="000F0C97">
              <w:rPr>
                <w:i/>
                <w:szCs w:val="24"/>
              </w:rPr>
              <w:t xml:space="preserve">: </w:t>
            </w:r>
            <w:r w:rsidRPr="000F0C97">
              <w:rPr>
                <w:i/>
                <w:snapToGrid w:val="0"/>
                <w:szCs w:val="24"/>
              </w:rPr>
              <w:t>Russian Federation</w:t>
            </w:r>
            <w:r w:rsidR="00823104">
              <w:rPr>
                <w:i/>
                <w:snapToGrid w:val="0"/>
                <w:szCs w:val="24"/>
                <w:highlight w:val="cyan"/>
              </w:rPr>
              <w:fldChar w:fldCharType="begin"/>
            </w:r>
            <w:r w:rsidR="00823104">
              <w:rPr>
                <w:i/>
                <w:snapToGrid w:val="0"/>
                <w:szCs w:val="24"/>
              </w:rPr>
              <w:instrText xml:space="preserve"> NOTEREF _Ref397617921 \f \h </w:instrText>
            </w:r>
            <w:r w:rsidR="00823104">
              <w:rPr>
                <w:i/>
                <w:snapToGrid w:val="0"/>
                <w:szCs w:val="24"/>
                <w:highlight w:val="cyan"/>
              </w:rPr>
            </w:r>
            <w:r w:rsidR="00823104">
              <w:rPr>
                <w:i/>
                <w:snapToGrid w:val="0"/>
                <w:szCs w:val="24"/>
                <w:highlight w:val="cyan"/>
              </w:rPr>
              <w:fldChar w:fldCharType="separate"/>
            </w:r>
            <w:r w:rsidR="00B04648" w:rsidRPr="00B04648">
              <w:rPr>
                <w:rStyle w:val="EndnoteReference"/>
              </w:rPr>
              <w:t>b</w:t>
            </w:r>
            <w:r w:rsidR="00823104">
              <w:rPr>
                <w:i/>
                <w:snapToGrid w:val="0"/>
                <w:szCs w:val="24"/>
                <w:highlight w:val="cyan"/>
              </w:rPr>
              <w:fldChar w:fldCharType="end"/>
            </w:r>
          </w:p>
          <w:p w:rsidR="002722EF" w:rsidRDefault="002722EF" w:rsidP="009F71EE">
            <w:pPr>
              <w:rPr>
                <w:i/>
                <w:szCs w:val="24"/>
              </w:rPr>
            </w:pPr>
          </w:p>
          <w:p w:rsidR="002722EF" w:rsidRDefault="002722EF" w:rsidP="003401AF">
            <w:pPr>
              <w:rPr>
                <w:i/>
                <w:szCs w:val="24"/>
              </w:rPr>
            </w:pPr>
            <w:r>
              <w:rPr>
                <w:i/>
                <w:szCs w:val="24"/>
              </w:rPr>
              <w:t>“</w:t>
            </w:r>
            <w:r w:rsidRPr="002722EF">
              <w:rPr>
                <w:i/>
                <w:szCs w:val="24"/>
              </w:rPr>
              <w:t>Our observations concerning unreasonableness of examples of document</w:t>
            </w:r>
            <w:r>
              <w:rPr>
                <w:i/>
                <w:szCs w:val="24"/>
              </w:rPr>
              <w:t xml:space="preserve"> </w:t>
            </w:r>
            <w:r w:rsidRPr="002722EF">
              <w:rPr>
                <w:i/>
                <w:szCs w:val="24"/>
              </w:rPr>
              <w:t xml:space="preserve">CAJ-AG/13/8/3 distributed </w:t>
            </w:r>
            <w:r w:rsidR="00823104">
              <w:rPr>
                <w:i/>
                <w:szCs w:val="24"/>
              </w:rPr>
              <w:t>among the participants of the 8</w:t>
            </w:r>
            <w:r w:rsidRPr="00823104">
              <w:rPr>
                <w:i/>
                <w:szCs w:val="24"/>
                <w:vertAlign w:val="superscript"/>
              </w:rPr>
              <w:t>th</w:t>
            </w:r>
            <w:r w:rsidR="00823104">
              <w:rPr>
                <w:i/>
                <w:szCs w:val="24"/>
              </w:rPr>
              <w:t xml:space="preserve"> </w:t>
            </w:r>
            <w:r w:rsidRPr="002722EF">
              <w:rPr>
                <w:i/>
                <w:szCs w:val="24"/>
              </w:rPr>
              <w:t xml:space="preserve">session of CAJ-AG </w:t>
            </w:r>
            <w:r w:rsidRPr="004C5FEF">
              <w:rPr>
                <w:i/>
                <w:szCs w:val="24"/>
              </w:rPr>
              <w:t xml:space="preserve">(see file </w:t>
            </w:r>
            <w:hyperlink r:id="rId10" w:history="1">
              <w:r w:rsidRPr="004C5FEF">
                <w:rPr>
                  <w:rStyle w:val="Hyperlink"/>
                  <w:i/>
                  <w:noProof w:val="0"/>
                  <w:szCs w:val="24"/>
                </w:rPr>
                <w:t>CAJ-AG_13_8_3 comment RF_25.10.13 UPOV.docx</w:t>
              </w:r>
            </w:hyperlink>
            <w:r w:rsidRPr="004C5FEF">
              <w:rPr>
                <w:i/>
                <w:szCs w:val="24"/>
              </w:rPr>
              <w:t xml:space="preserve"> </w:t>
            </w:r>
            <w:r w:rsidRPr="004C5FEF">
              <w:rPr>
                <w:rStyle w:val="EndnoteReference"/>
                <w:i/>
                <w:szCs w:val="24"/>
              </w:rPr>
              <w:endnoteReference w:id="13"/>
            </w:r>
            <w:r w:rsidRPr="004C5FEF">
              <w:rPr>
                <w:i/>
                <w:szCs w:val="24"/>
              </w:rPr>
              <w:t>)</w:t>
            </w:r>
            <w:r w:rsidRPr="002722EF">
              <w:rPr>
                <w:i/>
                <w:szCs w:val="24"/>
              </w:rPr>
              <w:t xml:space="preserve"> are also actual for examples of the document considered. Nevertheless, please, note some additional remarks/explanations below concerning the examples worded in document upov_exn_hrv_2_draft_1.</w:t>
            </w:r>
            <w:r>
              <w:rPr>
                <w:i/>
                <w:szCs w:val="24"/>
              </w:rPr>
              <w:t>”</w:t>
            </w:r>
          </w:p>
          <w:p w:rsidR="00957521" w:rsidRPr="000F0C97" w:rsidRDefault="00957521" w:rsidP="003401AF">
            <w:pPr>
              <w:rPr>
                <w:i/>
                <w:szCs w:val="24"/>
              </w:rPr>
            </w:pPr>
          </w:p>
        </w:tc>
      </w:tr>
      <w:tr w:rsidR="00B84B80" w:rsidRPr="000F0C97" w:rsidTr="009F71EE">
        <w:tc>
          <w:tcPr>
            <w:tcW w:w="9855" w:type="dxa"/>
          </w:tcPr>
          <w:p w:rsidR="00B84B80" w:rsidRPr="000F0C97" w:rsidRDefault="00B84B80" w:rsidP="009F71EE">
            <w:pPr>
              <w:rPr>
                <w:i/>
                <w:snapToGrid w:val="0"/>
                <w:szCs w:val="24"/>
              </w:rPr>
            </w:pPr>
            <w:bookmarkStart w:id="40" w:name="_Toc367261734"/>
            <w:r w:rsidRPr="000F0C97">
              <w:rPr>
                <w:i/>
                <w:szCs w:val="24"/>
              </w:rPr>
              <w:t xml:space="preserve">Proposal </w:t>
            </w:r>
            <w:r>
              <w:rPr>
                <w:i/>
                <w:szCs w:val="24"/>
              </w:rPr>
              <w:t>15.</w:t>
            </w:r>
            <w:r w:rsidR="00957446">
              <w:rPr>
                <w:i/>
                <w:szCs w:val="24"/>
              </w:rPr>
              <w:t>3</w:t>
            </w:r>
            <w:r w:rsidRPr="000F0C97">
              <w:rPr>
                <w:i/>
                <w:szCs w:val="24"/>
              </w:rPr>
              <w:t>: ESA</w:t>
            </w:r>
            <w:r w:rsidR="00823104">
              <w:rPr>
                <w:i/>
              </w:rPr>
              <w:fldChar w:fldCharType="begin"/>
            </w:r>
            <w:r w:rsidR="00823104">
              <w:rPr>
                <w:i/>
                <w:szCs w:val="24"/>
              </w:rPr>
              <w:instrText xml:space="preserve"> NOTEREF _Ref396326071 \f \h </w:instrText>
            </w:r>
            <w:r w:rsidR="00823104">
              <w:rPr>
                <w:i/>
              </w:rPr>
            </w:r>
            <w:r w:rsidR="00823104">
              <w:rPr>
                <w:i/>
              </w:rPr>
              <w:fldChar w:fldCharType="separate"/>
            </w:r>
            <w:r w:rsidR="00B04648" w:rsidRPr="00B04648">
              <w:rPr>
                <w:rStyle w:val="EndnoteReference"/>
              </w:rPr>
              <w:t>c</w:t>
            </w:r>
            <w:r w:rsidR="00823104">
              <w:rPr>
                <w:i/>
              </w:rPr>
              <w:fldChar w:fldCharType="end"/>
            </w:r>
          </w:p>
          <w:p w:rsidR="00B84B80" w:rsidRPr="000F0C97" w:rsidRDefault="00B84B80" w:rsidP="009F71EE">
            <w:pPr>
              <w:rPr>
                <w:i/>
                <w:snapToGrid w:val="0"/>
                <w:szCs w:val="24"/>
              </w:rPr>
            </w:pPr>
          </w:p>
          <w:p w:rsidR="00B84B80" w:rsidRPr="00B84B80" w:rsidRDefault="00B84B80" w:rsidP="00B84B80">
            <w:pPr>
              <w:rPr>
                <w:i/>
                <w:szCs w:val="24"/>
              </w:rPr>
            </w:pPr>
            <w:r>
              <w:rPr>
                <w:i/>
                <w:szCs w:val="24"/>
              </w:rPr>
              <w:t>“</w:t>
            </w:r>
            <w:r w:rsidRPr="00B84B80">
              <w:rPr>
                <w:i/>
                <w:szCs w:val="24"/>
              </w:rPr>
              <w:t>In point 15, for the same reasons as explained above, we</w:t>
            </w:r>
            <w:r>
              <w:rPr>
                <w:i/>
                <w:szCs w:val="24"/>
              </w:rPr>
              <w:t xml:space="preserve"> propose to change the wording ‘</w:t>
            </w:r>
            <w:r w:rsidRPr="00B84B80">
              <w:rPr>
                <w:i/>
                <w:szCs w:val="24"/>
              </w:rPr>
              <w:t xml:space="preserve">a breeder may be considered to </w:t>
            </w:r>
            <w:r>
              <w:rPr>
                <w:i/>
                <w:szCs w:val="24"/>
              </w:rPr>
              <w:t>be able to exercise their right’</w:t>
            </w:r>
            <w:r w:rsidRPr="00B84B80">
              <w:rPr>
                <w:i/>
                <w:szCs w:val="24"/>
              </w:rPr>
              <w:t xml:space="preserve"> into </w:t>
            </w:r>
            <w:r>
              <w:rPr>
                <w:i/>
                <w:szCs w:val="24"/>
              </w:rPr>
              <w:t>‘</w:t>
            </w:r>
            <w:r w:rsidRPr="00B84B80">
              <w:rPr>
                <w:i/>
                <w:szCs w:val="24"/>
              </w:rPr>
              <w:t>his right</w:t>
            </w:r>
            <w:r>
              <w:rPr>
                <w:i/>
                <w:szCs w:val="24"/>
              </w:rPr>
              <w:t>’</w:t>
            </w:r>
            <w:r w:rsidRPr="00B84B80">
              <w:rPr>
                <w:i/>
                <w:szCs w:val="24"/>
              </w:rPr>
              <w:t>.</w:t>
            </w:r>
            <w:r>
              <w:rPr>
                <w:i/>
                <w:szCs w:val="24"/>
              </w:rPr>
              <w:t>”</w:t>
            </w:r>
          </w:p>
          <w:p w:rsidR="00B84B80" w:rsidRDefault="00B84B80" w:rsidP="00B84B80">
            <w:pPr>
              <w:rPr>
                <w:i/>
                <w:szCs w:val="24"/>
              </w:rPr>
            </w:pPr>
          </w:p>
          <w:p w:rsidR="00B84B80" w:rsidRDefault="00B84B80" w:rsidP="00B84B80">
            <w:pPr>
              <w:rPr>
                <w:i/>
                <w:szCs w:val="24"/>
              </w:rPr>
            </w:pPr>
            <w:r>
              <w:rPr>
                <w:i/>
                <w:szCs w:val="24"/>
              </w:rPr>
              <w:t>“</w:t>
            </w:r>
            <w:r w:rsidRPr="00B84B80">
              <w:rPr>
                <w:i/>
                <w:szCs w:val="24"/>
              </w:rPr>
              <w:t>As a general comment on the examples, we would welcome a little bit more explanation on the actual circumstances which are presented in the individual examples. This would benefit all readers to better understand the scenarios presented in the examples.</w:t>
            </w:r>
            <w:r>
              <w:rPr>
                <w:i/>
                <w:szCs w:val="24"/>
              </w:rPr>
              <w:t>”</w:t>
            </w:r>
          </w:p>
          <w:p w:rsidR="00B84B80" w:rsidRPr="000F0C97" w:rsidRDefault="00B84B80" w:rsidP="009F71EE">
            <w:pPr>
              <w:rPr>
                <w:i/>
                <w:szCs w:val="24"/>
              </w:rPr>
            </w:pPr>
          </w:p>
        </w:tc>
      </w:tr>
    </w:tbl>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BB1FE2" w:rsidRDefault="00BB1FE2">
      <w:pPr>
        <w:jc w:val="left"/>
        <w:rPr>
          <w:snapToGrid w:val="0"/>
        </w:rPr>
      </w:pPr>
      <w:r>
        <w:rPr>
          <w:snapToGrid w:val="0"/>
        </w:rPr>
        <w:br w:type="page"/>
      </w:r>
    </w:p>
    <w:p w:rsidR="007159DB" w:rsidRDefault="007159DB" w:rsidP="007159DB">
      <w:pPr>
        <w:jc w:val="center"/>
        <w:rPr>
          <w:snapToGrid w:val="0"/>
        </w:rPr>
      </w:pPr>
      <w:r>
        <w:rPr>
          <w:snapToGrid w:val="0"/>
        </w:rPr>
        <w:lastRenderedPageBreak/>
        <w:t>--------------------------------------------------------------------------------------------</w:t>
      </w:r>
    </w:p>
    <w:p w:rsidR="007159DB" w:rsidRDefault="007159DB" w:rsidP="007159DB">
      <w:pPr>
        <w:jc w:val="left"/>
        <w:rPr>
          <w:snapToGrid w:val="0"/>
        </w:rPr>
      </w:pPr>
    </w:p>
    <w:p w:rsidR="007159DB" w:rsidRDefault="007159DB" w:rsidP="007159DB">
      <w:pPr>
        <w:jc w:val="left"/>
        <w:rPr>
          <w:snapToGrid w:val="0"/>
        </w:rPr>
      </w:pPr>
    </w:p>
    <w:p w:rsidR="002602F0" w:rsidRDefault="00566694" w:rsidP="00C42236">
      <w:pPr>
        <w:jc w:val="center"/>
        <w:rPr>
          <w:snapToGrid w:val="0"/>
        </w:rPr>
      </w:pPr>
      <w:r>
        <w:rPr>
          <w:snapToGrid w:val="0"/>
        </w:rPr>
        <w:t>[</w:t>
      </w:r>
      <w:r w:rsidR="0007375F">
        <w:rPr>
          <w:snapToGrid w:val="0"/>
        </w:rPr>
        <w:t>Note:</w:t>
      </w:r>
      <w:r w:rsidR="00C42236">
        <w:rPr>
          <w:snapToGrid w:val="0"/>
        </w:rPr>
        <w:t xml:space="preserve"> </w:t>
      </w:r>
      <w:r>
        <w:rPr>
          <w:snapToGrid w:val="0"/>
        </w:rPr>
        <w:t xml:space="preserve">Document UPOV/EXN/HRV/1 </w:t>
      </w:r>
      <w:r w:rsidR="00C42236">
        <w:rPr>
          <w:snapToGrid w:val="0"/>
        </w:rPr>
        <w:t>does not contain any examples.]</w:t>
      </w:r>
    </w:p>
    <w:p w:rsidR="00015457" w:rsidRDefault="00574F49" w:rsidP="0007375F">
      <w:pPr>
        <w:rPr>
          <w:rFonts w:cs="Arial"/>
          <w:i/>
          <w:snapToGrid w:val="0"/>
          <w:szCs w:val="28"/>
        </w:rPr>
      </w:pPr>
      <w:r>
        <w:rPr>
          <w:snapToGrid w:val="0"/>
        </w:rPr>
        <w:t xml:space="preserve">  </w:t>
      </w:r>
      <w:r w:rsidR="00566694">
        <w:rPr>
          <w:snapToGrid w:val="0"/>
        </w:rPr>
        <w:t xml:space="preserve"> </w:t>
      </w:r>
      <w:r w:rsidR="00015457">
        <w:rPr>
          <w:snapToGrid w:val="0"/>
        </w:rPr>
        <w:br w:type="page"/>
      </w:r>
    </w:p>
    <w:p w:rsidR="00015457" w:rsidRDefault="00015457" w:rsidP="00015457">
      <w:pPr>
        <w:pStyle w:val="Heading3"/>
        <w:rPr>
          <w:snapToGrid w:val="0"/>
        </w:rPr>
      </w:pPr>
      <w:bookmarkStart w:id="41" w:name="_Toc387679611"/>
      <w:r w:rsidRPr="00CC0962">
        <w:rPr>
          <w:snapToGrid w:val="0"/>
        </w:rPr>
        <w:lastRenderedPageBreak/>
        <w:t>Example 1</w:t>
      </w:r>
      <w:bookmarkEnd w:id="40"/>
      <w:bookmarkEnd w:id="41"/>
    </w:p>
    <w:p w:rsidR="008D73E7" w:rsidRPr="008D73E7" w:rsidRDefault="008D73E7" w:rsidP="008D73E7"/>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015457" w:rsidRPr="005566EE" w:rsidTr="00951729">
        <w:tc>
          <w:tcPr>
            <w:tcW w:w="8550" w:type="dxa"/>
          </w:tcPr>
          <w:p w:rsidR="00015457" w:rsidRPr="005566EE" w:rsidRDefault="005566EE" w:rsidP="00951729">
            <w:pPr>
              <w:jc w:val="center"/>
              <w:rPr>
                <w:snapToGrid w:val="0"/>
              </w:rPr>
            </w:pPr>
            <w:r w:rsidRPr="005566EE">
              <w:rPr>
                <w:noProof/>
                <w:snapToGrid w:val="0"/>
              </w:rPr>
              <w:drawing>
                <wp:inline distT="0" distB="0" distL="0" distR="0" wp14:anchorId="135DD7DF" wp14:editId="122F44F4">
                  <wp:extent cx="4187189" cy="3140392"/>
                  <wp:effectExtent l="0" t="0" r="444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87774" cy="3140831"/>
                          </a:xfrm>
                          <a:prstGeom prst="rect">
                            <a:avLst/>
                          </a:prstGeom>
                        </pic:spPr>
                      </pic:pic>
                    </a:graphicData>
                  </a:graphic>
                </wp:inline>
              </w:drawing>
            </w:r>
          </w:p>
        </w:tc>
      </w:tr>
      <w:tr w:rsidR="008D73E7" w:rsidTr="00951729">
        <w:tc>
          <w:tcPr>
            <w:tcW w:w="8550" w:type="dxa"/>
          </w:tcPr>
          <w:p w:rsidR="008D73E7" w:rsidRDefault="008D73E7" w:rsidP="00951729">
            <w:pPr>
              <w:ind w:left="567"/>
              <w:rPr>
                <w:snapToGrid w:val="0"/>
              </w:rPr>
            </w:pPr>
            <w:r w:rsidRPr="00CC0962">
              <w:rPr>
                <w:snapToGrid w:val="0"/>
              </w:rPr>
              <w:t>The breeder of Variety 1</w:t>
            </w:r>
            <w:r>
              <w:rPr>
                <w:snapToGrid w:val="0"/>
              </w:rPr>
              <w:t xml:space="preserve"> </w:t>
            </w:r>
            <w:r w:rsidRPr="00CC0962">
              <w:rPr>
                <w:snapToGrid w:val="0"/>
              </w:rPr>
              <w:t>can exercise the right on the imported harvested material if there was unauthorized export of propagating material and the breeder did not have a reasonable opportunity in Country A to exercise the right in relation to the export of propagating material</w:t>
            </w:r>
            <w:r>
              <w:rPr>
                <w:snapToGrid w:val="0"/>
              </w:rPr>
              <w:t xml:space="preserve"> (see Article 14(2))</w:t>
            </w:r>
            <w:r w:rsidRPr="00CC0962">
              <w:rPr>
                <w:snapToGrid w:val="0"/>
              </w:rPr>
              <w:t xml:space="preserve">. </w:t>
            </w:r>
          </w:p>
          <w:p w:rsidR="008D73E7" w:rsidRDefault="008D73E7" w:rsidP="00951729">
            <w:pPr>
              <w:ind w:left="567"/>
              <w:rPr>
                <w:snapToGrid w:val="0"/>
              </w:rPr>
            </w:pPr>
          </w:p>
          <w:p w:rsidR="008D73E7" w:rsidRDefault="0013689B" w:rsidP="00951729">
            <w:pPr>
              <w:ind w:left="567"/>
              <w:rPr>
                <w:snapToGrid w:val="0"/>
              </w:rPr>
            </w:pPr>
            <w:r>
              <w:rPr>
                <w:snapToGrid w:val="0"/>
              </w:rPr>
              <w:t>T</w:t>
            </w:r>
            <w:r w:rsidR="006F55EA">
              <w:rPr>
                <w:snapToGrid w:val="0"/>
              </w:rPr>
              <w:t>he breeder’s right is not exhausted in Country A</w:t>
            </w:r>
            <w:r>
              <w:rPr>
                <w:snapToGrid w:val="0"/>
              </w:rPr>
              <w:t>,</w:t>
            </w:r>
            <w:r w:rsidR="006F55EA">
              <w:rPr>
                <w:snapToGrid w:val="0"/>
              </w:rPr>
              <w:t xml:space="preserve"> because of the following acts</w:t>
            </w:r>
            <w:r>
              <w:rPr>
                <w:rStyle w:val="FootnoteReference"/>
                <w:snapToGrid w:val="0"/>
              </w:rPr>
              <w:footnoteReference w:id="3"/>
            </w:r>
            <w:r w:rsidR="008D73E7">
              <w:rPr>
                <w:snapToGrid w:val="0"/>
              </w:rPr>
              <w:t xml:space="preserve">:  </w:t>
            </w:r>
          </w:p>
          <w:p w:rsidR="008D73E7" w:rsidRDefault="008D73E7" w:rsidP="00951729">
            <w:pPr>
              <w:ind w:left="567"/>
              <w:rPr>
                <w:snapToGrid w:val="0"/>
              </w:rPr>
            </w:pPr>
          </w:p>
          <w:p w:rsidR="008D73E7" w:rsidRDefault="008D73E7" w:rsidP="0075456D">
            <w:pPr>
              <w:pStyle w:val="ListParagraph"/>
              <w:numPr>
                <w:ilvl w:val="0"/>
                <w:numId w:val="1"/>
              </w:numPr>
              <w:rPr>
                <w:snapToGrid w:val="0"/>
              </w:rPr>
            </w:pPr>
            <w:r w:rsidRPr="008D73E7">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 (see Article 16(1)(ii)), and</w:t>
            </w:r>
          </w:p>
          <w:p w:rsidR="008D73E7" w:rsidRPr="008D73E7" w:rsidRDefault="008D73E7" w:rsidP="0075456D">
            <w:pPr>
              <w:pStyle w:val="ListParagraph"/>
              <w:numPr>
                <w:ilvl w:val="0"/>
                <w:numId w:val="1"/>
              </w:numPr>
              <w:rPr>
                <w:snapToGrid w:val="0"/>
              </w:rPr>
            </w:pPr>
            <w:r w:rsidRPr="008D73E7">
              <w:rPr>
                <w:snapToGrid w:val="0"/>
              </w:rPr>
              <w:t>further propagati</w:t>
            </w:r>
            <w:r>
              <w:rPr>
                <w:snapToGrid w:val="0"/>
              </w:rPr>
              <w:t>on of the variety in question</w:t>
            </w:r>
            <w:r w:rsidR="00237576">
              <w:rPr>
                <w:snapToGrid w:val="0"/>
              </w:rPr>
              <w:t xml:space="preserve"> </w:t>
            </w:r>
            <w:r w:rsidRPr="008D73E7">
              <w:rPr>
                <w:snapToGrid w:val="0"/>
              </w:rPr>
              <w:t>(see Article 16(1)</w:t>
            </w:r>
            <w:r>
              <w:rPr>
                <w:snapToGrid w:val="0"/>
              </w:rPr>
              <w:t>(</w:t>
            </w:r>
            <w:r w:rsidRPr="008D73E7">
              <w:rPr>
                <w:snapToGrid w:val="0"/>
              </w:rPr>
              <w:t>i))</w:t>
            </w:r>
          </w:p>
          <w:p w:rsidR="008D73E7" w:rsidRDefault="008D73E7" w:rsidP="00951729">
            <w:pPr>
              <w:rPr>
                <w:snapToGrid w:val="0"/>
              </w:rPr>
            </w:pPr>
          </w:p>
        </w:tc>
      </w:tr>
      <w:tr w:rsidR="00015457" w:rsidRPr="005566EE" w:rsidTr="00951729">
        <w:tc>
          <w:tcPr>
            <w:tcW w:w="8550" w:type="dxa"/>
          </w:tcPr>
          <w:p w:rsidR="00015457" w:rsidRPr="005566EE" w:rsidRDefault="005566EE" w:rsidP="00951729">
            <w:pPr>
              <w:jc w:val="center"/>
              <w:rPr>
                <w:snapToGrid w:val="0"/>
              </w:rPr>
            </w:pPr>
            <w:r w:rsidRPr="005566EE">
              <w:rPr>
                <w:noProof/>
                <w:snapToGrid w:val="0"/>
              </w:rPr>
              <w:drawing>
                <wp:inline distT="0" distB="0" distL="0" distR="0" wp14:anchorId="3A750E4C" wp14:editId="37B2424A">
                  <wp:extent cx="4210050" cy="315754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9292" cy="3164472"/>
                          </a:xfrm>
                          <a:prstGeom prst="rect">
                            <a:avLst/>
                          </a:prstGeom>
                        </pic:spPr>
                      </pic:pic>
                    </a:graphicData>
                  </a:graphic>
                </wp:inline>
              </w:drawing>
            </w:r>
          </w:p>
        </w:tc>
      </w:tr>
      <w:tr w:rsidR="008D73E7" w:rsidTr="00951729">
        <w:tc>
          <w:tcPr>
            <w:tcW w:w="8550" w:type="dxa"/>
          </w:tcPr>
          <w:p w:rsidR="008D73E7" w:rsidRPr="008D73E7" w:rsidRDefault="008D73E7" w:rsidP="008D73E7">
            <w:pPr>
              <w:ind w:left="567"/>
              <w:rPr>
                <w:snapToGrid w:val="0"/>
              </w:rPr>
            </w:pPr>
            <w:r>
              <w:rPr>
                <w:snapToGrid w:val="0"/>
              </w:rPr>
              <w:t>The same explanation applies for Variety 2 as for Variety 1.</w:t>
            </w:r>
          </w:p>
        </w:tc>
      </w:tr>
      <w:tr w:rsidR="00DB7C43" w:rsidTr="00951729">
        <w:tc>
          <w:tcPr>
            <w:tcW w:w="8550" w:type="dxa"/>
          </w:tcPr>
          <w:p w:rsidR="00DB7C43" w:rsidRDefault="00DB7C43" w:rsidP="008D73E7">
            <w:pPr>
              <w:ind w:left="567"/>
              <w:rPr>
                <w:snapToGrid w:val="0"/>
              </w:rPr>
            </w:pPr>
          </w:p>
        </w:tc>
      </w:tr>
      <w:tr w:rsidR="00DB7C43" w:rsidTr="00C10451">
        <w:tc>
          <w:tcPr>
            <w:tcW w:w="8550" w:type="dxa"/>
            <w:shd w:val="clear" w:color="auto" w:fill="D9D9D9" w:themeFill="background1" w:themeFillShade="D9"/>
          </w:tcPr>
          <w:p w:rsidR="00DB7C43" w:rsidRPr="00C10451" w:rsidRDefault="00DB7C43" w:rsidP="00DB7C43">
            <w:pPr>
              <w:rPr>
                <w:i/>
                <w:snapToGrid w:val="0"/>
                <w:szCs w:val="24"/>
              </w:rPr>
            </w:pPr>
            <w:r w:rsidRPr="00C10451">
              <w:rPr>
                <w:i/>
                <w:szCs w:val="24"/>
              </w:rPr>
              <w:lastRenderedPageBreak/>
              <w:t xml:space="preserve">Proposal Example 1.1: </w:t>
            </w:r>
            <w:r w:rsidRPr="00C10451">
              <w:rPr>
                <w:i/>
                <w:snapToGrid w:val="0"/>
                <w:szCs w:val="24"/>
              </w:rPr>
              <w:t>Russian Federation</w:t>
            </w:r>
            <w:r w:rsidR="00823104">
              <w:rPr>
                <w:i/>
                <w:snapToGrid w:val="0"/>
                <w:szCs w:val="24"/>
              </w:rPr>
              <w:fldChar w:fldCharType="begin"/>
            </w:r>
            <w:r w:rsidR="00823104">
              <w:rPr>
                <w:i/>
                <w:snapToGrid w:val="0"/>
                <w:szCs w:val="24"/>
              </w:rPr>
              <w:instrText xml:space="preserve"> NOTEREF _Ref397617921 \f \h </w:instrText>
            </w:r>
            <w:r w:rsidR="00823104">
              <w:rPr>
                <w:i/>
                <w:snapToGrid w:val="0"/>
                <w:szCs w:val="24"/>
              </w:rPr>
            </w:r>
            <w:r w:rsidR="00823104">
              <w:rPr>
                <w:i/>
                <w:snapToGrid w:val="0"/>
                <w:szCs w:val="24"/>
              </w:rPr>
              <w:fldChar w:fldCharType="separate"/>
            </w:r>
            <w:r w:rsidR="00B04648" w:rsidRPr="00B04648">
              <w:rPr>
                <w:rStyle w:val="EndnoteReference"/>
              </w:rPr>
              <w:t>b</w:t>
            </w:r>
            <w:r w:rsidR="00823104">
              <w:rPr>
                <w:i/>
                <w:snapToGrid w:val="0"/>
                <w:szCs w:val="24"/>
              </w:rPr>
              <w:fldChar w:fldCharType="end"/>
            </w:r>
          </w:p>
          <w:p w:rsidR="00DB7C43" w:rsidRPr="00C10451" w:rsidRDefault="00DB7C43" w:rsidP="00DB7C43">
            <w:pPr>
              <w:rPr>
                <w:i/>
                <w:snapToGrid w:val="0"/>
                <w:szCs w:val="24"/>
              </w:rPr>
            </w:pPr>
          </w:p>
          <w:p w:rsidR="00BB3B82" w:rsidRDefault="002722EF" w:rsidP="00BB3B82">
            <w:pPr>
              <w:rPr>
                <w:i/>
                <w:snapToGrid w:val="0"/>
                <w:szCs w:val="24"/>
              </w:rPr>
            </w:pPr>
            <w:r>
              <w:rPr>
                <w:i/>
                <w:snapToGrid w:val="0"/>
                <w:szCs w:val="24"/>
              </w:rPr>
              <w:t>“</w:t>
            </w:r>
            <w:r w:rsidRPr="002722EF">
              <w:rPr>
                <w:i/>
                <w:snapToGrid w:val="0"/>
                <w:szCs w:val="24"/>
              </w:rPr>
              <w:t>Illustrations 1(a) and 1 (b) in Example 1 should be deleted.</w:t>
            </w:r>
            <w:r>
              <w:rPr>
                <w:i/>
                <w:snapToGrid w:val="0"/>
                <w:szCs w:val="24"/>
              </w:rPr>
              <w:t>”</w:t>
            </w:r>
          </w:p>
          <w:p w:rsidR="002722EF" w:rsidRPr="00C10451" w:rsidRDefault="002722EF" w:rsidP="00BB3B82">
            <w:pPr>
              <w:rPr>
                <w:i/>
                <w:snapToGrid w:val="0"/>
              </w:rPr>
            </w:pPr>
          </w:p>
        </w:tc>
      </w:tr>
      <w:tr w:rsidR="00DB7C43" w:rsidTr="00C10451">
        <w:tc>
          <w:tcPr>
            <w:tcW w:w="8550" w:type="dxa"/>
            <w:shd w:val="clear" w:color="auto" w:fill="D9D9D9" w:themeFill="background1" w:themeFillShade="D9"/>
          </w:tcPr>
          <w:p w:rsidR="00DB7C43" w:rsidRPr="00C10451" w:rsidRDefault="00DB7C43" w:rsidP="00DB7C43">
            <w:pPr>
              <w:keepNext/>
              <w:rPr>
                <w:i/>
              </w:rPr>
            </w:pPr>
            <w:r w:rsidRPr="00C10451">
              <w:rPr>
                <w:i/>
              </w:rPr>
              <w:t xml:space="preserve">Proposal </w:t>
            </w:r>
            <w:r w:rsidRPr="00C10451">
              <w:rPr>
                <w:i/>
                <w:szCs w:val="24"/>
              </w:rPr>
              <w:t>Example 1.2</w:t>
            </w:r>
            <w:r w:rsidRPr="00C10451">
              <w:rPr>
                <w:i/>
              </w:rPr>
              <w:t xml:space="preserve">: </w:t>
            </w:r>
            <w:r w:rsidRPr="00C10451">
              <w:rPr>
                <w:i/>
                <w:snapToGrid w:val="0"/>
              </w:rPr>
              <w:t>United States of America</w:t>
            </w:r>
            <w:r w:rsidRPr="00C10451">
              <w:rPr>
                <w:i/>
              </w:rPr>
              <w:fldChar w:fldCharType="begin"/>
            </w:r>
            <w:r w:rsidRPr="00C10451">
              <w:rPr>
                <w:i/>
                <w:snapToGrid w:val="0"/>
              </w:rPr>
              <w:instrText xml:space="preserve"> NOTEREF _Ref396331512 \f \h </w:instrText>
            </w:r>
            <w:r w:rsidR="00C10451">
              <w:rPr>
                <w:i/>
              </w:rPr>
              <w:instrText xml:space="preserve"> \* MERGEFORMAT </w:instrText>
            </w:r>
            <w:r w:rsidRPr="00C10451">
              <w:rPr>
                <w:i/>
              </w:rPr>
            </w:r>
            <w:r w:rsidRPr="00C10451">
              <w:rPr>
                <w:i/>
              </w:rPr>
              <w:fldChar w:fldCharType="separate"/>
            </w:r>
            <w:r w:rsidR="00B04648" w:rsidRPr="00B04648">
              <w:rPr>
                <w:rStyle w:val="EndnoteReference"/>
                <w:i/>
              </w:rPr>
              <w:t>d</w:t>
            </w:r>
            <w:r w:rsidRPr="00C10451">
              <w:rPr>
                <w:i/>
              </w:rPr>
              <w:fldChar w:fldCharType="end"/>
            </w:r>
          </w:p>
          <w:p w:rsidR="00DB7C43" w:rsidRPr="00C10451" w:rsidRDefault="00DB7C43" w:rsidP="00DB7C43">
            <w:pPr>
              <w:rPr>
                <w:i/>
                <w:szCs w:val="24"/>
              </w:rPr>
            </w:pPr>
          </w:p>
          <w:p w:rsidR="00DB7C43" w:rsidRDefault="00DB7C43" w:rsidP="00E362BF">
            <w:pPr>
              <w:ind w:left="567"/>
              <w:rPr>
                <w:i/>
                <w:snapToGrid w:val="0"/>
              </w:rPr>
            </w:pPr>
            <w:r w:rsidRPr="00C10451">
              <w:rPr>
                <w:i/>
                <w:snapToGrid w:val="0"/>
              </w:rPr>
              <w:t xml:space="preserve">“The breeder of Variety 1 may exercise the breeder’s right on the imported harvested material because there was unauthorized export of propagating material, provided that the breeder did not have a reasonable opportunity in Country A to exercise the right in relation to the export of propagating material. However, if the breeder had a reasonable opportunity to exercise his right on the unauthorized exported propagating material, but chose not to, he may not be able to exercise the right on the imported harvested material (see Article 14(2)).” </w:t>
            </w:r>
          </w:p>
          <w:p w:rsidR="00C66365" w:rsidRDefault="00C66365" w:rsidP="00DB7C43">
            <w:pPr>
              <w:rPr>
                <w:i/>
                <w:snapToGrid w:val="0"/>
              </w:rPr>
            </w:pPr>
          </w:p>
          <w:p w:rsidR="00C66365" w:rsidRDefault="00C66365" w:rsidP="00C66365">
            <w:pPr>
              <w:rPr>
                <w:i/>
                <w:snapToGrid w:val="0"/>
              </w:rPr>
            </w:pPr>
            <w:r>
              <w:rPr>
                <w:i/>
                <w:snapToGrid w:val="0"/>
              </w:rPr>
              <w:t>Comment</w:t>
            </w:r>
            <w:r w:rsidR="0072185D">
              <w:rPr>
                <w:i/>
                <w:snapToGrid w:val="0"/>
              </w:rPr>
              <w:t xml:space="preserve"> on Example 1(a)</w:t>
            </w:r>
            <w:r>
              <w:rPr>
                <w:i/>
                <w:snapToGrid w:val="0"/>
              </w:rPr>
              <w:t xml:space="preserve">:  </w:t>
            </w:r>
          </w:p>
          <w:p w:rsidR="00C66365" w:rsidRDefault="00C66365" w:rsidP="00C66365">
            <w:pPr>
              <w:rPr>
                <w:i/>
                <w:snapToGrid w:val="0"/>
              </w:rPr>
            </w:pPr>
          </w:p>
          <w:p w:rsidR="00C66365" w:rsidRPr="00C66365" w:rsidRDefault="00C66365" w:rsidP="00C66365">
            <w:pPr>
              <w:rPr>
                <w:i/>
                <w:snapToGrid w:val="0"/>
              </w:rPr>
            </w:pPr>
            <w:r>
              <w:rPr>
                <w:i/>
                <w:snapToGrid w:val="0"/>
              </w:rPr>
              <w:t>“</w:t>
            </w:r>
            <w:r w:rsidRPr="00C66365">
              <w:rPr>
                <w:i/>
                <w:snapToGrid w:val="0"/>
              </w:rPr>
              <w:t xml:space="preserve">We have concerns about referring to exhaustion in this document.  Article 16 (1) requires that the material of the protected variety has been sold or otherwise marketed by the breeder or with his consent in the territory of the Contracting Party concerned.  This example and a few others below do not show or indicate whether the breeder sold or consented to selling of the material in Country A that was exported without his authorization.  It is not proper to address the exhaustion issue here, without this key requirement.  </w:t>
            </w:r>
          </w:p>
          <w:p w:rsidR="00C66365" w:rsidRPr="00C66365" w:rsidRDefault="00C66365" w:rsidP="00C66365">
            <w:pPr>
              <w:rPr>
                <w:i/>
                <w:snapToGrid w:val="0"/>
              </w:rPr>
            </w:pPr>
          </w:p>
          <w:p w:rsidR="00C66365" w:rsidRPr="00C66365" w:rsidRDefault="00C66365" w:rsidP="00C66365">
            <w:pPr>
              <w:rPr>
                <w:i/>
                <w:snapToGrid w:val="0"/>
              </w:rPr>
            </w:pPr>
            <w:r>
              <w:rPr>
                <w:i/>
                <w:snapToGrid w:val="0"/>
              </w:rPr>
              <w:t>“</w:t>
            </w:r>
            <w:r w:rsidRPr="00C66365">
              <w:rPr>
                <w:i/>
                <w:snapToGrid w:val="0"/>
              </w:rPr>
              <w:t xml:space="preserve">We have concerns about discussing “exhaustion” in the context of harvested materials because they are two separate issues.  As we recall, CC decided not to prepare an explanatory document on exhaustion.  Article 14(2) (Acts in respect of the harvesting material) can be applied independent of Article 16(1) (exhaustion of rights).  </w:t>
            </w:r>
          </w:p>
          <w:p w:rsidR="00C66365" w:rsidRPr="00C66365" w:rsidRDefault="00C66365" w:rsidP="00C66365">
            <w:pPr>
              <w:rPr>
                <w:i/>
                <w:snapToGrid w:val="0"/>
              </w:rPr>
            </w:pPr>
          </w:p>
          <w:p w:rsidR="00C66365" w:rsidRDefault="00C66365" w:rsidP="00C66365">
            <w:pPr>
              <w:rPr>
                <w:i/>
                <w:snapToGrid w:val="0"/>
              </w:rPr>
            </w:pPr>
            <w:r>
              <w:rPr>
                <w:i/>
                <w:snapToGrid w:val="0"/>
              </w:rPr>
              <w:t>“</w:t>
            </w:r>
            <w:r w:rsidRPr="00C66365">
              <w:rPr>
                <w:i/>
                <w:snapToGrid w:val="0"/>
              </w:rPr>
              <w:t>In Example 1(a), the illustration indicates that the exported bag contains propagating material (seed), and the exported seed is “used as seed” to produce harvested material.  It is not clear if this act constitutes “further propagation" to implicate non-exhaustion.</w:t>
            </w:r>
            <w:r>
              <w:rPr>
                <w:i/>
                <w:snapToGrid w:val="0"/>
              </w:rPr>
              <w:t>”</w:t>
            </w:r>
          </w:p>
          <w:p w:rsidR="0072185D" w:rsidRDefault="0072185D" w:rsidP="00C66365">
            <w:pPr>
              <w:rPr>
                <w:i/>
                <w:snapToGrid w:val="0"/>
              </w:rPr>
            </w:pPr>
          </w:p>
          <w:p w:rsidR="0072185D" w:rsidRPr="00C10451" w:rsidRDefault="0072185D" w:rsidP="00C66365">
            <w:pPr>
              <w:rPr>
                <w:i/>
                <w:snapToGrid w:val="0"/>
              </w:rPr>
            </w:pPr>
            <w:r>
              <w:rPr>
                <w:i/>
                <w:snapToGrid w:val="0"/>
              </w:rPr>
              <w:t>Comment on Example 1(b):  same comments as for Example 1(a)</w:t>
            </w:r>
          </w:p>
          <w:p w:rsidR="00DB7C43" w:rsidRPr="00C10451" w:rsidRDefault="00DB7C43" w:rsidP="00DB7C43">
            <w:pPr>
              <w:rPr>
                <w:i/>
                <w:szCs w:val="24"/>
              </w:rPr>
            </w:pPr>
          </w:p>
        </w:tc>
      </w:tr>
      <w:tr w:rsidR="00DB7C43" w:rsidTr="00C10451">
        <w:tc>
          <w:tcPr>
            <w:tcW w:w="8550" w:type="dxa"/>
            <w:shd w:val="clear" w:color="auto" w:fill="D9D9D9" w:themeFill="background1" w:themeFillShade="D9"/>
          </w:tcPr>
          <w:p w:rsidR="00DB7C43" w:rsidRPr="00C10451" w:rsidRDefault="00DB7C43" w:rsidP="00DB7C43">
            <w:pPr>
              <w:keepNext/>
              <w:rPr>
                <w:i/>
              </w:rPr>
            </w:pPr>
            <w:r w:rsidRPr="00C10451">
              <w:rPr>
                <w:i/>
              </w:rPr>
              <w:t>Proposal Example 1.3: CIOPORA</w:t>
            </w:r>
            <w:r w:rsidRPr="00C10451">
              <w:rPr>
                <w:i/>
              </w:rPr>
              <w:fldChar w:fldCharType="begin"/>
            </w:r>
            <w:r w:rsidRPr="00C10451">
              <w:rPr>
                <w:i/>
              </w:rPr>
              <w:instrText xml:space="preserve"> NOTEREF _Ref396331545 \f \h </w:instrText>
            </w:r>
            <w:r w:rsidR="00C10451">
              <w:rPr>
                <w:i/>
              </w:rPr>
              <w:instrText xml:space="preserve"> \* MERGEFORMAT </w:instrText>
            </w:r>
            <w:r w:rsidRPr="00C10451">
              <w:rPr>
                <w:i/>
              </w:rPr>
            </w:r>
            <w:r w:rsidRPr="00C10451">
              <w:rPr>
                <w:i/>
              </w:rPr>
              <w:fldChar w:fldCharType="separate"/>
            </w:r>
            <w:r w:rsidR="00B04648" w:rsidRPr="00B04648">
              <w:rPr>
                <w:rStyle w:val="EndnoteReference"/>
                <w:i/>
              </w:rPr>
              <w:t>e</w:t>
            </w:r>
            <w:r w:rsidRPr="00C10451">
              <w:rPr>
                <w:i/>
              </w:rPr>
              <w:fldChar w:fldCharType="end"/>
            </w:r>
          </w:p>
          <w:p w:rsidR="00DB7C43" w:rsidRPr="00C10451" w:rsidRDefault="00DB7C43" w:rsidP="00DB7C43">
            <w:pPr>
              <w:keepNext/>
              <w:rPr>
                <w:i/>
              </w:rPr>
            </w:pPr>
          </w:p>
          <w:p w:rsidR="00D8420C" w:rsidRPr="00C10451" w:rsidRDefault="00823104" w:rsidP="00DB7C43">
            <w:pPr>
              <w:keepNext/>
              <w:rPr>
                <w:i/>
              </w:rPr>
            </w:pPr>
            <w:r>
              <w:rPr>
                <w:i/>
              </w:rPr>
              <w:t>“</w:t>
            </w:r>
            <w:r w:rsidR="00BB2E8C">
              <w:rPr>
                <w:i/>
              </w:rPr>
              <w:t xml:space="preserve">UPOV is invited </w:t>
            </w:r>
            <w:r w:rsidR="00D8420C" w:rsidRPr="00D8420C">
              <w:rPr>
                <w:i/>
              </w:rPr>
              <w:t>to consider using as examples for harvested material such material, which in all of its member states most likely is considered to be harvested material, e.g. fruits. In the EU and several other countries a cut-flower, which is capable of producing entire plants, is considered a variety constituent or propagating material. For the audience in these countries it may be misleading to define a cut-flower as harvested material.</w:t>
            </w:r>
            <w:r w:rsidR="00D8420C">
              <w:rPr>
                <w:i/>
              </w:rPr>
              <w:t>”</w:t>
            </w:r>
          </w:p>
          <w:p w:rsidR="00DB7C43" w:rsidRPr="00C10451" w:rsidRDefault="00DB7C43" w:rsidP="00DB7C43">
            <w:pPr>
              <w:keepNext/>
              <w:rPr>
                <w:i/>
              </w:rPr>
            </w:pPr>
          </w:p>
        </w:tc>
      </w:tr>
    </w:tbl>
    <w:p w:rsidR="00015457" w:rsidRDefault="00015457" w:rsidP="00015457">
      <w:pPr>
        <w:jc w:val="left"/>
        <w:rPr>
          <w:i/>
          <w:snapToGrid w:val="0"/>
        </w:rPr>
      </w:pPr>
      <w:r>
        <w:rPr>
          <w:i/>
          <w:snapToGrid w:val="0"/>
        </w:rPr>
        <w:br w:type="page"/>
      </w:r>
    </w:p>
    <w:p w:rsidR="00015457" w:rsidRPr="00CC0962" w:rsidRDefault="00015457" w:rsidP="00015457">
      <w:pPr>
        <w:pStyle w:val="Heading3"/>
        <w:rPr>
          <w:snapToGrid w:val="0"/>
        </w:rPr>
      </w:pPr>
      <w:bookmarkStart w:id="42" w:name="_Toc367261735"/>
      <w:bookmarkStart w:id="43" w:name="_Toc387679612"/>
      <w:r w:rsidRPr="00CC0962">
        <w:rPr>
          <w:snapToGrid w:val="0"/>
        </w:rPr>
        <w:lastRenderedPageBreak/>
        <w:t xml:space="preserve">Example </w:t>
      </w:r>
      <w:r>
        <w:rPr>
          <w:snapToGrid w:val="0"/>
        </w:rPr>
        <w:t>2</w:t>
      </w:r>
      <w:bookmarkEnd w:id="42"/>
      <w:r w:rsidR="00F645D1">
        <w:rPr>
          <w:snapToGrid w:val="0"/>
        </w:rPr>
        <w:t xml:space="preserve"> </w:t>
      </w:r>
      <w:bookmarkEnd w:id="43"/>
    </w:p>
    <w:p w:rsidR="00015457" w:rsidRDefault="00015457" w:rsidP="00015457">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8D73E7" w:rsidRPr="005566EE" w:rsidTr="00C40FFC">
        <w:tc>
          <w:tcPr>
            <w:tcW w:w="8550" w:type="dxa"/>
          </w:tcPr>
          <w:p w:rsidR="008D73E7" w:rsidRPr="005566EE" w:rsidRDefault="00C40FFC" w:rsidP="00951729">
            <w:pPr>
              <w:jc w:val="center"/>
              <w:rPr>
                <w:snapToGrid w:val="0"/>
              </w:rPr>
            </w:pPr>
            <w:r w:rsidRPr="00C40FFC">
              <w:rPr>
                <w:noProof/>
                <w:snapToGrid w:val="0"/>
              </w:rPr>
              <w:drawing>
                <wp:inline distT="0" distB="0" distL="0" distR="0" wp14:anchorId="4CA5F210" wp14:editId="15444035">
                  <wp:extent cx="4339589" cy="3254692"/>
                  <wp:effectExtent l="0" t="0" r="444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36453" cy="3252340"/>
                          </a:xfrm>
                          <a:prstGeom prst="rect">
                            <a:avLst/>
                          </a:prstGeom>
                        </pic:spPr>
                      </pic:pic>
                    </a:graphicData>
                  </a:graphic>
                </wp:inline>
              </w:drawing>
            </w:r>
          </w:p>
        </w:tc>
      </w:tr>
      <w:tr w:rsidR="008D73E7" w:rsidTr="00C40FFC">
        <w:tc>
          <w:tcPr>
            <w:tcW w:w="8550" w:type="dxa"/>
          </w:tcPr>
          <w:p w:rsidR="00951729" w:rsidRDefault="00951729" w:rsidP="004E3368">
            <w:pPr>
              <w:ind w:left="567"/>
              <w:rPr>
                <w:snapToGrid w:val="0"/>
              </w:rPr>
            </w:pPr>
            <w:r>
              <w:rPr>
                <w:snapToGrid w:val="0"/>
              </w:rPr>
              <w:t xml:space="preserve">Variety 1 is protected in Country A.  However, propagating material of Variety 1 is not produced in Country A and the breeder has no opportunity to exercise the right in relation to the propagating material. </w:t>
            </w:r>
          </w:p>
          <w:p w:rsidR="00951729" w:rsidRDefault="00951729" w:rsidP="004E3368">
            <w:pPr>
              <w:ind w:left="567"/>
              <w:rPr>
                <w:snapToGrid w:val="0"/>
              </w:rPr>
            </w:pPr>
          </w:p>
          <w:p w:rsidR="008D73E7" w:rsidRDefault="008002C9" w:rsidP="008002C9">
            <w:pPr>
              <w:ind w:left="567"/>
              <w:rPr>
                <w:snapToGrid w:val="0"/>
              </w:rPr>
            </w:pPr>
            <w:r w:rsidRPr="00CC0962">
              <w:rPr>
                <w:snapToGrid w:val="0"/>
              </w:rPr>
              <w:t>The breeder of Variety 1</w:t>
            </w:r>
            <w:r>
              <w:rPr>
                <w:snapToGrid w:val="0"/>
              </w:rPr>
              <w:t xml:space="preserve"> </w:t>
            </w:r>
            <w:r w:rsidRPr="00CC0962">
              <w:rPr>
                <w:snapToGrid w:val="0"/>
              </w:rPr>
              <w:t>can exercise the right on the imported harvested material</w:t>
            </w:r>
            <w:r>
              <w:rPr>
                <w:snapToGrid w:val="0"/>
              </w:rPr>
              <w:t xml:space="preserve"> in Country A</w:t>
            </w:r>
            <w:r w:rsidRPr="00CC0962">
              <w:rPr>
                <w:snapToGrid w:val="0"/>
              </w:rPr>
              <w:t xml:space="preserve"> </w:t>
            </w:r>
            <w:r w:rsidR="00F76E0C">
              <w:rPr>
                <w:snapToGrid w:val="0"/>
              </w:rPr>
              <w:t>b</w:t>
            </w:r>
            <w:r w:rsidR="006F55EA" w:rsidRPr="00BA2D5C">
              <w:rPr>
                <w:snapToGrid w:val="0"/>
              </w:rPr>
              <w:t xml:space="preserve">ecause </w:t>
            </w:r>
            <w:r w:rsidR="006F55EA">
              <w:rPr>
                <w:snapToGrid w:val="0"/>
              </w:rPr>
              <w:t>the import of harvested material from Country C</w:t>
            </w:r>
            <w:r w:rsidR="006F55EA" w:rsidRPr="00BA2D5C">
              <w:rPr>
                <w:snapToGrid w:val="0"/>
              </w:rPr>
              <w:t xml:space="preserve"> is the first opportunity </w:t>
            </w:r>
            <w:r w:rsidR="006F55EA">
              <w:rPr>
                <w:snapToGrid w:val="0"/>
              </w:rPr>
              <w:t>for the breeder to exercise the right</w:t>
            </w:r>
            <w:r w:rsidR="0013689B">
              <w:rPr>
                <w:snapToGrid w:val="0"/>
              </w:rPr>
              <w:t>.</w:t>
            </w:r>
            <w:r w:rsidR="0013689B">
              <w:rPr>
                <w:rStyle w:val="FootnoteReference"/>
                <w:snapToGrid w:val="0"/>
              </w:rPr>
              <w:footnoteReference w:id="4"/>
            </w:r>
            <w:r w:rsidR="004E3368" w:rsidRPr="00BA2D5C">
              <w:rPr>
                <w:snapToGrid w:val="0"/>
              </w:rPr>
              <w:t xml:space="preserve"> </w:t>
            </w:r>
          </w:p>
          <w:p w:rsidR="008002C9" w:rsidRDefault="008002C9" w:rsidP="008002C9">
            <w:pPr>
              <w:ind w:left="567"/>
              <w:rPr>
                <w:snapToGrid w:val="0"/>
              </w:rPr>
            </w:pPr>
          </w:p>
          <w:p w:rsidR="008002C9" w:rsidRPr="009E37D5" w:rsidRDefault="008002C9" w:rsidP="00E62C93">
            <w:pPr>
              <w:ind w:left="567"/>
              <w:rPr>
                <w:snapToGrid w:val="0"/>
              </w:rPr>
            </w:pPr>
            <w:r w:rsidRPr="008002C9">
              <w:rPr>
                <w:snapToGrid w:val="0"/>
              </w:rPr>
              <w:t xml:space="preserve">The right is not exhausted </w:t>
            </w:r>
            <w:r>
              <w:rPr>
                <w:snapToGrid w:val="0"/>
              </w:rPr>
              <w:t xml:space="preserve">because material of the variety </w:t>
            </w:r>
            <w:r w:rsidRPr="008002C9">
              <w:rPr>
                <w:snapToGrid w:val="0"/>
              </w:rPr>
              <w:t>has not been sold or otherwise marketed with the breeder’s consent in Country A.</w:t>
            </w:r>
          </w:p>
        </w:tc>
      </w:tr>
      <w:tr w:rsidR="008D73E7" w:rsidRPr="005566EE" w:rsidTr="00C40FFC">
        <w:tc>
          <w:tcPr>
            <w:tcW w:w="8550" w:type="dxa"/>
          </w:tcPr>
          <w:p w:rsidR="008D73E7" w:rsidRPr="005566EE" w:rsidRDefault="00C40FFC" w:rsidP="00951729">
            <w:pPr>
              <w:jc w:val="center"/>
              <w:rPr>
                <w:snapToGrid w:val="0"/>
              </w:rPr>
            </w:pPr>
            <w:r w:rsidRPr="00C40FFC">
              <w:rPr>
                <w:noProof/>
                <w:snapToGrid w:val="0"/>
              </w:rPr>
              <w:drawing>
                <wp:inline distT="0" distB="0" distL="0" distR="0" wp14:anchorId="765FF669" wp14:editId="5A7D0D15">
                  <wp:extent cx="4415789" cy="3311842"/>
                  <wp:effectExtent l="0" t="0" r="444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16406" cy="3312305"/>
                          </a:xfrm>
                          <a:prstGeom prst="rect">
                            <a:avLst/>
                          </a:prstGeom>
                        </pic:spPr>
                      </pic:pic>
                    </a:graphicData>
                  </a:graphic>
                </wp:inline>
              </w:drawing>
            </w:r>
          </w:p>
        </w:tc>
      </w:tr>
      <w:tr w:rsidR="00C40FFC" w:rsidTr="00C40FFC">
        <w:tc>
          <w:tcPr>
            <w:tcW w:w="8550" w:type="dxa"/>
          </w:tcPr>
          <w:p w:rsidR="00DB7C43" w:rsidRPr="008D73E7" w:rsidRDefault="00C40FFC" w:rsidP="00DB7C43">
            <w:pPr>
              <w:ind w:left="567"/>
              <w:rPr>
                <w:snapToGrid w:val="0"/>
              </w:rPr>
            </w:pPr>
            <w:r>
              <w:rPr>
                <w:snapToGrid w:val="0"/>
              </w:rPr>
              <w:t>The same explanation applies for Variety 2 as for Variety 1.</w:t>
            </w:r>
          </w:p>
        </w:tc>
      </w:tr>
      <w:tr w:rsidR="00DB7C43" w:rsidTr="00C40FFC">
        <w:tc>
          <w:tcPr>
            <w:tcW w:w="8550" w:type="dxa"/>
          </w:tcPr>
          <w:p w:rsidR="00DB7C43" w:rsidRDefault="00DB7C43" w:rsidP="00DB7C43">
            <w:pPr>
              <w:ind w:left="567"/>
              <w:rPr>
                <w:snapToGrid w:val="0"/>
              </w:rPr>
            </w:pPr>
          </w:p>
        </w:tc>
      </w:tr>
      <w:tr w:rsidR="00DB7C43" w:rsidTr="00C10451">
        <w:tc>
          <w:tcPr>
            <w:tcW w:w="8550" w:type="dxa"/>
            <w:shd w:val="clear" w:color="auto" w:fill="D9D9D9" w:themeFill="background1" w:themeFillShade="D9"/>
          </w:tcPr>
          <w:p w:rsidR="00DB7C43" w:rsidRPr="00C10451" w:rsidRDefault="00DB7C43" w:rsidP="00C10451">
            <w:pPr>
              <w:keepNext/>
              <w:rPr>
                <w:i/>
                <w:snapToGrid w:val="0"/>
                <w:szCs w:val="24"/>
              </w:rPr>
            </w:pPr>
            <w:r w:rsidRPr="00C10451">
              <w:rPr>
                <w:i/>
                <w:szCs w:val="24"/>
              </w:rPr>
              <w:lastRenderedPageBreak/>
              <w:t xml:space="preserve">Proposal Example 2.1: </w:t>
            </w:r>
            <w:r w:rsidRPr="00C10451">
              <w:rPr>
                <w:i/>
                <w:snapToGrid w:val="0"/>
                <w:szCs w:val="24"/>
              </w:rPr>
              <w:t>Russian Federation</w:t>
            </w:r>
            <w:r w:rsidR="00823104">
              <w:rPr>
                <w:i/>
                <w:snapToGrid w:val="0"/>
                <w:szCs w:val="24"/>
              </w:rPr>
              <w:fldChar w:fldCharType="begin"/>
            </w:r>
            <w:r w:rsidR="00823104">
              <w:rPr>
                <w:i/>
                <w:snapToGrid w:val="0"/>
                <w:szCs w:val="24"/>
              </w:rPr>
              <w:instrText xml:space="preserve"> NOTEREF _Ref397617921 \f \h </w:instrText>
            </w:r>
            <w:r w:rsidR="00823104">
              <w:rPr>
                <w:i/>
                <w:snapToGrid w:val="0"/>
                <w:szCs w:val="24"/>
              </w:rPr>
            </w:r>
            <w:r w:rsidR="00823104">
              <w:rPr>
                <w:i/>
                <w:snapToGrid w:val="0"/>
                <w:szCs w:val="24"/>
              </w:rPr>
              <w:fldChar w:fldCharType="separate"/>
            </w:r>
            <w:r w:rsidR="00B04648" w:rsidRPr="00B04648">
              <w:rPr>
                <w:rStyle w:val="EndnoteReference"/>
              </w:rPr>
              <w:t>b</w:t>
            </w:r>
            <w:r w:rsidR="00823104">
              <w:rPr>
                <w:i/>
                <w:snapToGrid w:val="0"/>
                <w:szCs w:val="24"/>
              </w:rPr>
              <w:fldChar w:fldCharType="end"/>
            </w:r>
          </w:p>
          <w:p w:rsidR="00DB7C43" w:rsidRPr="00C10451" w:rsidRDefault="00DB7C43" w:rsidP="00C10451">
            <w:pPr>
              <w:keepNext/>
              <w:rPr>
                <w:i/>
                <w:snapToGrid w:val="0"/>
                <w:szCs w:val="24"/>
              </w:rPr>
            </w:pPr>
          </w:p>
          <w:p w:rsidR="002722EF" w:rsidRPr="002722EF" w:rsidRDefault="002722EF" w:rsidP="002722EF">
            <w:pPr>
              <w:keepNext/>
              <w:rPr>
                <w:i/>
                <w:snapToGrid w:val="0"/>
                <w:szCs w:val="24"/>
              </w:rPr>
            </w:pPr>
            <w:r>
              <w:rPr>
                <w:i/>
                <w:snapToGrid w:val="0"/>
                <w:szCs w:val="24"/>
              </w:rPr>
              <w:t>“(a) Text ‘</w:t>
            </w:r>
            <w:r w:rsidRPr="002722EF">
              <w:rPr>
                <w:i/>
                <w:snapToGrid w:val="0"/>
                <w:szCs w:val="24"/>
              </w:rPr>
              <w:t>The right is not exhausted because material of the variety has not been sold or otherwise marketed with the breeder’s conse</w:t>
            </w:r>
            <w:r>
              <w:rPr>
                <w:i/>
                <w:snapToGrid w:val="0"/>
                <w:szCs w:val="24"/>
              </w:rPr>
              <w:t>nt in Country A.’</w:t>
            </w:r>
            <w:r w:rsidRPr="002722EF">
              <w:rPr>
                <w:i/>
                <w:snapToGrid w:val="0"/>
                <w:szCs w:val="24"/>
              </w:rPr>
              <w:t xml:space="preserve"> in Illustration 2(a) of Example 2 should be deleted because it repeats written above. </w:t>
            </w:r>
          </w:p>
          <w:p w:rsidR="002722EF" w:rsidRPr="002722EF" w:rsidRDefault="002722EF" w:rsidP="002722EF">
            <w:pPr>
              <w:keepNext/>
              <w:rPr>
                <w:i/>
                <w:snapToGrid w:val="0"/>
                <w:szCs w:val="24"/>
              </w:rPr>
            </w:pPr>
          </w:p>
          <w:p w:rsidR="00C10451" w:rsidRDefault="002722EF" w:rsidP="002722EF">
            <w:pPr>
              <w:keepNext/>
              <w:rPr>
                <w:i/>
                <w:snapToGrid w:val="0"/>
                <w:szCs w:val="24"/>
              </w:rPr>
            </w:pPr>
            <w:r>
              <w:rPr>
                <w:i/>
                <w:snapToGrid w:val="0"/>
                <w:szCs w:val="24"/>
              </w:rPr>
              <w:t>“</w:t>
            </w:r>
            <w:r w:rsidRPr="002722EF">
              <w:rPr>
                <w:i/>
                <w:snapToGrid w:val="0"/>
                <w:szCs w:val="24"/>
              </w:rPr>
              <w:t xml:space="preserve">(b) There is no reason to develop particular examples on varieties propagated by sexual and vegetative way in Illustration 2(b) of the Example and subsequently </w:t>
            </w:r>
            <w:r>
              <w:rPr>
                <w:i/>
                <w:snapToGrid w:val="0"/>
                <w:szCs w:val="24"/>
              </w:rPr>
              <w:t>because the varieties both are ‘propagating material’</w:t>
            </w:r>
            <w:r w:rsidRPr="002722EF">
              <w:rPr>
                <w:i/>
                <w:snapToGrid w:val="0"/>
                <w:szCs w:val="24"/>
              </w:rPr>
              <w:t xml:space="preserve"> under the UPOV Convention. </w:t>
            </w:r>
          </w:p>
          <w:p w:rsidR="002722EF" w:rsidRPr="00C10451" w:rsidRDefault="002722EF" w:rsidP="002722EF">
            <w:pPr>
              <w:keepNext/>
              <w:rPr>
                <w:i/>
                <w:snapToGrid w:val="0"/>
              </w:rPr>
            </w:pPr>
          </w:p>
        </w:tc>
      </w:tr>
      <w:tr w:rsidR="00DB7C43" w:rsidTr="00C10451">
        <w:tc>
          <w:tcPr>
            <w:tcW w:w="8550" w:type="dxa"/>
            <w:shd w:val="clear" w:color="auto" w:fill="D9D9D9" w:themeFill="background1" w:themeFillShade="D9"/>
          </w:tcPr>
          <w:p w:rsidR="00DB7C43" w:rsidRPr="00C10451" w:rsidRDefault="00DB7C43" w:rsidP="00DB7C43">
            <w:pPr>
              <w:keepNext/>
              <w:rPr>
                <w:i/>
              </w:rPr>
            </w:pPr>
            <w:r w:rsidRPr="00C10451">
              <w:rPr>
                <w:i/>
              </w:rPr>
              <w:t xml:space="preserve">Proposal </w:t>
            </w:r>
            <w:r w:rsidR="00BB3B82" w:rsidRPr="00C10451">
              <w:rPr>
                <w:i/>
                <w:szCs w:val="24"/>
              </w:rPr>
              <w:t>Example 2</w:t>
            </w:r>
            <w:r w:rsidRPr="00C10451">
              <w:rPr>
                <w:i/>
                <w:szCs w:val="24"/>
              </w:rPr>
              <w:t>.2</w:t>
            </w:r>
            <w:r w:rsidRPr="00C10451">
              <w:rPr>
                <w:i/>
              </w:rPr>
              <w:t xml:space="preserve">: </w:t>
            </w:r>
            <w:r w:rsidRPr="00C10451">
              <w:rPr>
                <w:i/>
                <w:snapToGrid w:val="0"/>
              </w:rPr>
              <w:t>United States of America</w:t>
            </w:r>
            <w:r w:rsidRPr="00C10451">
              <w:rPr>
                <w:i/>
              </w:rPr>
              <w:fldChar w:fldCharType="begin"/>
            </w:r>
            <w:r w:rsidRPr="00C10451">
              <w:rPr>
                <w:i/>
                <w:snapToGrid w:val="0"/>
              </w:rPr>
              <w:instrText xml:space="preserve"> NOTEREF _Ref396331512 \f \h </w:instrText>
            </w:r>
            <w:r w:rsidR="00C10451" w:rsidRPr="00C10451">
              <w:rPr>
                <w:i/>
              </w:rPr>
              <w:instrText xml:space="preserve"> \* MERGEFORMAT </w:instrText>
            </w:r>
            <w:r w:rsidRPr="00C10451">
              <w:rPr>
                <w:i/>
              </w:rPr>
            </w:r>
            <w:r w:rsidRPr="00C10451">
              <w:rPr>
                <w:i/>
              </w:rPr>
              <w:fldChar w:fldCharType="separate"/>
            </w:r>
            <w:r w:rsidR="00B04648" w:rsidRPr="00B04648">
              <w:rPr>
                <w:rStyle w:val="EndnoteReference"/>
                <w:i/>
              </w:rPr>
              <w:t>d</w:t>
            </w:r>
            <w:r w:rsidRPr="00C10451">
              <w:rPr>
                <w:i/>
              </w:rPr>
              <w:fldChar w:fldCharType="end"/>
            </w:r>
          </w:p>
          <w:p w:rsidR="00DB7C43" w:rsidRPr="00C10451" w:rsidRDefault="00DB7C43" w:rsidP="00DB7C43">
            <w:pPr>
              <w:rPr>
                <w:i/>
                <w:szCs w:val="24"/>
              </w:rPr>
            </w:pPr>
          </w:p>
          <w:p w:rsidR="00BB3B82" w:rsidRPr="00C10451" w:rsidRDefault="00DB7C43" w:rsidP="00E362BF">
            <w:pPr>
              <w:ind w:left="567"/>
              <w:rPr>
                <w:i/>
                <w:snapToGrid w:val="0"/>
              </w:rPr>
            </w:pPr>
            <w:r w:rsidRPr="00C10451">
              <w:rPr>
                <w:i/>
                <w:snapToGrid w:val="0"/>
              </w:rPr>
              <w:t>“</w:t>
            </w:r>
            <w:r w:rsidR="00BB3B82" w:rsidRPr="00C10451">
              <w:rPr>
                <w:i/>
                <w:snapToGrid w:val="0"/>
              </w:rPr>
              <w:t>Variety 1 is protected in Country A.  However, propagating material of Variety 1 is not produced in Country A and therefore the breeder has no opportunity to exercise the right in relation to the propagating material in country A.</w:t>
            </w:r>
          </w:p>
          <w:p w:rsidR="00BB3B82" w:rsidRPr="00C10451" w:rsidRDefault="00BB3B82" w:rsidP="00E362BF">
            <w:pPr>
              <w:ind w:left="567"/>
              <w:rPr>
                <w:i/>
                <w:snapToGrid w:val="0"/>
              </w:rPr>
            </w:pPr>
          </w:p>
          <w:p w:rsidR="00BB3B82" w:rsidRPr="00C10451" w:rsidRDefault="00E362BF" w:rsidP="00E362BF">
            <w:pPr>
              <w:ind w:left="567"/>
              <w:rPr>
                <w:i/>
                <w:snapToGrid w:val="0"/>
              </w:rPr>
            </w:pPr>
            <w:r>
              <w:rPr>
                <w:i/>
                <w:snapToGrid w:val="0"/>
              </w:rPr>
              <w:t>“</w:t>
            </w:r>
            <w:r w:rsidR="00BB3B82" w:rsidRPr="00C10451">
              <w:rPr>
                <w:i/>
                <w:snapToGrid w:val="0"/>
              </w:rPr>
              <w:t>The breeder of Variety 1 may exercise the right on the imported harvested material in Country A because the import of harvested material from Country C is the first opportunity for the breeder to exercise the right.</w:t>
            </w:r>
            <w:r w:rsidR="00BB3B82" w:rsidRPr="00C10451">
              <w:rPr>
                <w:rStyle w:val="FootnoteReference"/>
                <w:i/>
                <w:snapToGrid w:val="0"/>
              </w:rPr>
              <w:footnoteReference w:id="5"/>
            </w:r>
            <w:r w:rsidR="00BB3B82" w:rsidRPr="00C10451">
              <w:rPr>
                <w:i/>
                <w:snapToGrid w:val="0"/>
              </w:rPr>
              <w:t xml:space="preserve"> </w:t>
            </w:r>
          </w:p>
          <w:p w:rsidR="00BB3B82" w:rsidRPr="00C10451" w:rsidRDefault="00BB3B82" w:rsidP="00E362BF">
            <w:pPr>
              <w:ind w:left="567"/>
              <w:rPr>
                <w:i/>
                <w:snapToGrid w:val="0"/>
              </w:rPr>
            </w:pPr>
          </w:p>
          <w:p w:rsidR="00DB7C43" w:rsidRDefault="00E362BF" w:rsidP="00E362BF">
            <w:pPr>
              <w:ind w:left="567"/>
              <w:rPr>
                <w:i/>
                <w:snapToGrid w:val="0"/>
              </w:rPr>
            </w:pPr>
            <w:r>
              <w:rPr>
                <w:i/>
                <w:snapToGrid w:val="0"/>
              </w:rPr>
              <w:t>“</w:t>
            </w:r>
            <w:r w:rsidR="00BB3B82" w:rsidRPr="00C10451">
              <w:rPr>
                <w:i/>
                <w:snapToGrid w:val="0"/>
              </w:rPr>
              <w:t>This is not an exhaustion issue because material of the variety has not been sold or otherwise marketed with the breeder’s consent in Country A.</w:t>
            </w:r>
            <w:r w:rsidR="00DB7C43" w:rsidRPr="00C10451">
              <w:rPr>
                <w:i/>
                <w:snapToGrid w:val="0"/>
              </w:rPr>
              <w:t xml:space="preserve">” </w:t>
            </w:r>
          </w:p>
          <w:p w:rsidR="00DB7C43" w:rsidRPr="00C10451" w:rsidRDefault="00DB7C43" w:rsidP="009F71EE">
            <w:pPr>
              <w:rPr>
                <w:i/>
                <w:szCs w:val="24"/>
              </w:rPr>
            </w:pPr>
          </w:p>
        </w:tc>
      </w:tr>
    </w:tbl>
    <w:p w:rsidR="00015457" w:rsidRDefault="00015457" w:rsidP="00015457">
      <w:pPr>
        <w:jc w:val="left"/>
        <w:rPr>
          <w:i/>
          <w:snapToGrid w:val="0"/>
        </w:rPr>
      </w:pPr>
      <w:r>
        <w:rPr>
          <w:i/>
          <w:snapToGrid w:val="0"/>
        </w:rPr>
        <w:br w:type="page"/>
      </w:r>
    </w:p>
    <w:p w:rsidR="00015457" w:rsidRPr="00CC0962" w:rsidRDefault="00015457" w:rsidP="00015457">
      <w:pPr>
        <w:pStyle w:val="Heading3"/>
        <w:rPr>
          <w:snapToGrid w:val="0"/>
        </w:rPr>
      </w:pPr>
      <w:bookmarkStart w:id="44" w:name="_Toc367261736"/>
      <w:bookmarkStart w:id="45" w:name="_Toc387679613"/>
      <w:r w:rsidRPr="00CC0962">
        <w:rPr>
          <w:snapToGrid w:val="0"/>
        </w:rPr>
        <w:lastRenderedPageBreak/>
        <w:t xml:space="preserve">Example </w:t>
      </w:r>
      <w:r>
        <w:rPr>
          <w:snapToGrid w:val="0"/>
        </w:rPr>
        <w:t>3</w:t>
      </w:r>
      <w:bookmarkEnd w:id="44"/>
      <w:bookmarkEnd w:id="45"/>
    </w:p>
    <w:p w:rsidR="00015457" w:rsidRDefault="00015457" w:rsidP="00015457">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015457" w:rsidTr="00A801C3">
        <w:tc>
          <w:tcPr>
            <w:tcW w:w="8550" w:type="dxa"/>
            <w:tcBorders>
              <w:bottom w:val="dotted" w:sz="4" w:space="0" w:color="auto"/>
            </w:tcBorders>
          </w:tcPr>
          <w:p w:rsidR="00015457" w:rsidRPr="00A64C19" w:rsidRDefault="00C40FFC" w:rsidP="00951729">
            <w:pPr>
              <w:jc w:val="center"/>
              <w:rPr>
                <w:snapToGrid w:val="0"/>
                <w:u w:val="single"/>
              </w:rPr>
            </w:pPr>
            <w:r w:rsidRPr="00C40FFC">
              <w:rPr>
                <w:noProof/>
                <w:snapToGrid w:val="0"/>
                <w:u w:val="single"/>
              </w:rPr>
              <w:drawing>
                <wp:inline distT="0" distB="0" distL="0" distR="0" wp14:anchorId="0A6BD0E6" wp14:editId="6539BB1A">
                  <wp:extent cx="3962400" cy="2971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59721" cy="2969791"/>
                          </a:xfrm>
                          <a:prstGeom prst="rect">
                            <a:avLst/>
                          </a:prstGeom>
                        </pic:spPr>
                      </pic:pic>
                    </a:graphicData>
                  </a:graphic>
                </wp:inline>
              </w:drawing>
            </w:r>
          </w:p>
        </w:tc>
      </w:tr>
      <w:tr w:rsidR="00015457" w:rsidTr="00A801C3">
        <w:tc>
          <w:tcPr>
            <w:tcW w:w="8550" w:type="dxa"/>
          </w:tcPr>
          <w:p w:rsidR="00015457" w:rsidRDefault="00015457" w:rsidP="00951729">
            <w:pPr>
              <w:rPr>
                <w:snapToGrid w:val="0"/>
              </w:rPr>
            </w:pPr>
            <w:r>
              <w:rPr>
                <w:snapToGrid w:val="0"/>
              </w:rPr>
              <w:t>Alternative (a)</w:t>
            </w:r>
          </w:p>
          <w:p w:rsidR="00015457" w:rsidRDefault="00015457" w:rsidP="00951729">
            <w:pPr>
              <w:rPr>
                <w:snapToGrid w:val="0"/>
              </w:rPr>
            </w:pPr>
          </w:p>
          <w:p w:rsidR="00015457" w:rsidRDefault="00566694" w:rsidP="00951729">
            <w:pPr>
              <w:ind w:left="567"/>
              <w:rPr>
                <w:snapToGrid w:val="0"/>
              </w:rPr>
            </w:pPr>
            <w:r>
              <w:rPr>
                <w:snapToGrid w:val="0"/>
              </w:rPr>
              <w:t xml:space="preserve">The breeder of Variety 1 could seek protection of the variety in Country D.  </w:t>
            </w:r>
            <w:r w:rsidR="00995F93">
              <w:rPr>
                <w:snapToGrid w:val="0"/>
              </w:rPr>
              <w:t>Nevertheless</w:t>
            </w:r>
            <w:r>
              <w:rPr>
                <w:snapToGrid w:val="0"/>
              </w:rPr>
              <w:t>, t</w:t>
            </w:r>
            <w:r w:rsidR="00015457" w:rsidRPr="00CC0962">
              <w:rPr>
                <w:snapToGrid w:val="0"/>
              </w:rPr>
              <w:t xml:space="preserve">he breeder of Variety 1 can exercise the right </w:t>
            </w:r>
            <w:r>
              <w:rPr>
                <w:snapToGrid w:val="0"/>
              </w:rPr>
              <w:t xml:space="preserve">in Country A </w:t>
            </w:r>
            <w:r w:rsidR="00015457" w:rsidRPr="00CC0962">
              <w:rPr>
                <w:snapToGrid w:val="0"/>
              </w:rPr>
              <w:t xml:space="preserve">on the imported harvested material if there was unauthorized export of propagating material and the breeder did not have a reasonable opportunity in Country A to exercise the right in relation to the </w:t>
            </w:r>
            <w:r>
              <w:rPr>
                <w:snapToGrid w:val="0"/>
              </w:rPr>
              <w:t>export of propagating material (see Article 14(2))</w:t>
            </w:r>
            <w:r w:rsidRPr="00CC0962">
              <w:rPr>
                <w:snapToGrid w:val="0"/>
              </w:rPr>
              <w:t>.</w:t>
            </w:r>
          </w:p>
          <w:p w:rsidR="00015457" w:rsidRDefault="00015457" w:rsidP="00951729">
            <w:pPr>
              <w:ind w:left="567"/>
              <w:rPr>
                <w:snapToGrid w:val="0"/>
              </w:rPr>
            </w:pPr>
          </w:p>
          <w:p w:rsidR="00566694" w:rsidRPr="008D73E7" w:rsidRDefault="00566694" w:rsidP="00566694">
            <w:pPr>
              <w:ind w:left="567"/>
              <w:rPr>
                <w:snapToGrid w:val="0"/>
              </w:rPr>
            </w:pPr>
            <w:r>
              <w:rPr>
                <w:snapToGrid w:val="0"/>
              </w:rPr>
              <w:t xml:space="preserve">The breeder’s right is not exhausted in Country A, because of </w:t>
            </w:r>
            <w:r w:rsidRPr="008D73E7">
              <w:rPr>
                <w:snapToGrid w:val="0"/>
              </w:rPr>
              <w:t>further propagati</w:t>
            </w:r>
            <w:r>
              <w:rPr>
                <w:snapToGrid w:val="0"/>
              </w:rPr>
              <w:t xml:space="preserve">on of the variety in question </w:t>
            </w:r>
            <w:r w:rsidRPr="008D73E7">
              <w:rPr>
                <w:snapToGrid w:val="0"/>
              </w:rPr>
              <w:t>(see Article 16(1)</w:t>
            </w:r>
            <w:r>
              <w:rPr>
                <w:snapToGrid w:val="0"/>
              </w:rPr>
              <w:t>(</w:t>
            </w:r>
            <w:r w:rsidRPr="008D73E7">
              <w:rPr>
                <w:snapToGrid w:val="0"/>
              </w:rPr>
              <w:t>i))</w:t>
            </w:r>
            <w:r>
              <w:rPr>
                <w:snapToGrid w:val="0"/>
              </w:rPr>
              <w:t>.</w:t>
            </w:r>
            <w:r w:rsidR="0013689B">
              <w:rPr>
                <w:rStyle w:val="FootnoteReference"/>
                <w:snapToGrid w:val="0"/>
              </w:rPr>
              <w:footnoteReference w:id="6"/>
            </w:r>
          </w:p>
          <w:p w:rsidR="00015457" w:rsidRDefault="00015457" w:rsidP="00951729">
            <w:pPr>
              <w:ind w:left="567"/>
              <w:rPr>
                <w:snapToGrid w:val="0"/>
              </w:rPr>
            </w:pPr>
          </w:p>
          <w:p w:rsidR="00015457" w:rsidRDefault="00015457" w:rsidP="00951729">
            <w:pPr>
              <w:rPr>
                <w:snapToGrid w:val="0"/>
              </w:rPr>
            </w:pPr>
            <w:r>
              <w:rPr>
                <w:snapToGrid w:val="0"/>
              </w:rPr>
              <w:t xml:space="preserve"> Alternative (b)</w:t>
            </w:r>
          </w:p>
          <w:p w:rsidR="00015457" w:rsidRDefault="00015457" w:rsidP="00951729">
            <w:pPr>
              <w:rPr>
                <w:snapToGrid w:val="0"/>
              </w:rPr>
            </w:pPr>
          </w:p>
          <w:p w:rsidR="00015457" w:rsidRDefault="00566694" w:rsidP="0035796D">
            <w:pPr>
              <w:ind w:left="567"/>
              <w:rPr>
                <w:snapToGrid w:val="0"/>
                <w:vertAlign w:val="superscript"/>
              </w:rPr>
            </w:pPr>
            <w:r w:rsidRPr="00CC0962">
              <w:rPr>
                <w:snapToGrid w:val="0"/>
              </w:rPr>
              <w:t>The breeder of Variety 1 can</w:t>
            </w:r>
            <w:r>
              <w:rPr>
                <w:snapToGrid w:val="0"/>
              </w:rPr>
              <w:t>not</w:t>
            </w:r>
            <w:r w:rsidRPr="00CC0962">
              <w:rPr>
                <w:snapToGrid w:val="0"/>
              </w:rPr>
              <w:t xml:space="preserve"> exercise the right on the imported harvested material </w:t>
            </w:r>
            <w:r>
              <w:rPr>
                <w:snapToGrid w:val="0"/>
              </w:rPr>
              <w:t>because the right is exhausted</w:t>
            </w:r>
            <w:r w:rsidR="0035796D">
              <w:rPr>
                <w:snapToGrid w:val="0"/>
              </w:rPr>
              <w:t xml:space="preserve"> </w:t>
            </w:r>
            <w:r w:rsidR="0035796D" w:rsidRPr="008D73E7">
              <w:rPr>
                <w:snapToGrid w:val="0"/>
              </w:rPr>
              <w:t>(see Article 16(1)</w:t>
            </w:r>
            <w:r w:rsidR="0035796D">
              <w:rPr>
                <w:snapToGrid w:val="0"/>
              </w:rPr>
              <w:t>(</w:t>
            </w:r>
            <w:r w:rsidR="0035796D" w:rsidRPr="008D73E7">
              <w:rPr>
                <w:snapToGrid w:val="0"/>
              </w:rPr>
              <w:t>i</w:t>
            </w:r>
            <w:r w:rsidR="00967310">
              <w:rPr>
                <w:snapToGrid w:val="0"/>
              </w:rPr>
              <w:t>i</w:t>
            </w:r>
            <w:r w:rsidR="0035796D" w:rsidRPr="008D73E7">
              <w:rPr>
                <w:snapToGrid w:val="0"/>
              </w:rPr>
              <w:t>))</w:t>
            </w:r>
            <w:r>
              <w:rPr>
                <w:snapToGrid w:val="0"/>
              </w:rPr>
              <w:t>.</w:t>
            </w:r>
          </w:p>
          <w:p w:rsidR="0035796D" w:rsidRPr="0035796D" w:rsidRDefault="0035796D" w:rsidP="0035796D">
            <w:pPr>
              <w:ind w:left="567"/>
              <w:rPr>
                <w:snapToGrid w:val="0"/>
                <w:vertAlign w:val="superscript"/>
              </w:rPr>
            </w:pPr>
          </w:p>
        </w:tc>
      </w:tr>
      <w:tr w:rsidR="00A801C3" w:rsidRPr="005566EE" w:rsidTr="00A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tcBorders>
              <w:top w:val="dotted" w:sz="4" w:space="0" w:color="auto"/>
              <w:left w:val="dotted" w:sz="4" w:space="0" w:color="auto"/>
              <w:bottom w:val="dotted" w:sz="4" w:space="0" w:color="auto"/>
              <w:right w:val="dotted" w:sz="4" w:space="0" w:color="auto"/>
            </w:tcBorders>
          </w:tcPr>
          <w:p w:rsidR="00A801C3" w:rsidRPr="005566EE" w:rsidRDefault="00A801C3" w:rsidP="00951729">
            <w:pPr>
              <w:jc w:val="center"/>
              <w:rPr>
                <w:snapToGrid w:val="0"/>
              </w:rPr>
            </w:pPr>
            <w:r w:rsidRPr="00A801C3">
              <w:rPr>
                <w:noProof/>
                <w:snapToGrid w:val="0"/>
              </w:rPr>
              <w:drawing>
                <wp:inline distT="0" distB="0" distL="0" distR="0" wp14:anchorId="72CBD372" wp14:editId="107BB80D">
                  <wp:extent cx="4095750" cy="307181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93042" cy="3069783"/>
                          </a:xfrm>
                          <a:prstGeom prst="rect">
                            <a:avLst/>
                          </a:prstGeom>
                        </pic:spPr>
                      </pic:pic>
                    </a:graphicData>
                  </a:graphic>
                </wp:inline>
              </w:drawing>
            </w:r>
          </w:p>
        </w:tc>
      </w:tr>
      <w:tr w:rsidR="00A801C3" w:rsidTr="00A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tcBorders>
              <w:top w:val="dotted" w:sz="4" w:space="0" w:color="auto"/>
              <w:left w:val="dotted" w:sz="4" w:space="0" w:color="auto"/>
              <w:bottom w:val="dotted" w:sz="4" w:space="0" w:color="auto"/>
              <w:right w:val="dotted" w:sz="4" w:space="0" w:color="auto"/>
            </w:tcBorders>
          </w:tcPr>
          <w:p w:rsidR="00A801C3" w:rsidRPr="008D73E7" w:rsidRDefault="00A801C3" w:rsidP="00951729">
            <w:pPr>
              <w:ind w:left="567"/>
              <w:rPr>
                <w:snapToGrid w:val="0"/>
              </w:rPr>
            </w:pPr>
            <w:r>
              <w:rPr>
                <w:snapToGrid w:val="0"/>
              </w:rPr>
              <w:t>The same explanation applies for Variety 2 as for Variety 1.</w:t>
            </w:r>
          </w:p>
        </w:tc>
      </w:tr>
      <w:tr w:rsidR="00BB3B82" w:rsidTr="00A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tcBorders>
              <w:top w:val="dotted" w:sz="4" w:space="0" w:color="auto"/>
              <w:left w:val="dotted" w:sz="4" w:space="0" w:color="auto"/>
              <w:bottom w:val="dotted" w:sz="4" w:space="0" w:color="auto"/>
              <w:right w:val="dotted" w:sz="4" w:space="0" w:color="auto"/>
            </w:tcBorders>
          </w:tcPr>
          <w:p w:rsidR="00BB3B82" w:rsidRDefault="00BB3B82" w:rsidP="00951729">
            <w:pPr>
              <w:ind w:left="567"/>
              <w:rPr>
                <w:snapToGrid w:val="0"/>
              </w:rPr>
            </w:pPr>
          </w:p>
        </w:tc>
      </w:tr>
      <w:tr w:rsidR="00BB3B82" w:rsidTr="00C10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BB3B82" w:rsidRPr="00C10451" w:rsidRDefault="00BB3B82" w:rsidP="00F72745">
            <w:pPr>
              <w:rPr>
                <w:i/>
                <w:snapToGrid w:val="0"/>
                <w:szCs w:val="24"/>
              </w:rPr>
            </w:pPr>
            <w:r w:rsidRPr="00C10451">
              <w:rPr>
                <w:i/>
                <w:szCs w:val="24"/>
              </w:rPr>
              <w:t xml:space="preserve">Proposal Example 3.1: </w:t>
            </w:r>
            <w:r w:rsidRPr="00C10451">
              <w:rPr>
                <w:i/>
                <w:snapToGrid w:val="0"/>
                <w:szCs w:val="24"/>
              </w:rPr>
              <w:t>Russian Federation</w:t>
            </w:r>
            <w:r w:rsidR="00823104">
              <w:rPr>
                <w:i/>
                <w:snapToGrid w:val="0"/>
                <w:szCs w:val="24"/>
              </w:rPr>
              <w:fldChar w:fldCharType="begin"/>
            </w:r>
            <w:r w:rsidR="00823104">
              <w:rPr>
                <w:i/>
                <w:snapToGrid w:val="0"/>
                <w:szCs w:val="24"/>
              </w:rPr>
              <w:instrText xml:space="preserve"> NOTEREF _Ref397617921 \f \h </w:instrText>
            </w:r>
            <w:r w:rsidR="00823104">
              <w:rPr>
                <w:i/>
                <w:snapToGrid w:val="0"/>
                <w:szCs w:val="24"/>
              </w:rPr>
            </w:r>
            <w:r w:rsidR="00823104">
              <w:rPr>
                <w:i/>
                <w:snapToGrid w:val="0"/>
                <w:szCs w:val="24"/>
              </w:rPr>
              <w:fldChar w:fldCharType="separate"/>
            </w:r>
            <w:r w:rsidR="00B04648" w:rsidRPr="00B04648">
              <w:rPr>
                <w:rStyle w:val="EndnoteReference"/>
              </w:rPr>
              <w:t>b</w:t>
            </w:r>
            <w:r w:rsidR="00823104">
              <w:rPr>
                <w:i/>
                <w:snapToGrid w:val="0"/>
                <w:szCs w:val="24"/>
              </w:rPr>
              <w:fldChar w:fldCharType="end"/>
            </w:r>
          </w:p>
          <w:p w:rsidR="00BB3B82" w:rsidRPr="00C10451" w:rsidRDefault="00BB3B82" w:rsidP="00F72745">
            <w:pPr>
              <w:rPr>
                <w:i/>
                <w:snapToGrid w:val="0"/>
                <w:szCs w:val="24"/>
              </w:rPr>
            </w:pPr>
          </w:p>
          <w:p w:rsidR="00A468C2" w:rsidRDefault="002722EF" w:rsidP="002722EF">
            <w:pPr>
              <w:rPr>
                <w:i/>
                <w:snapToGrid w:val="0"/>
                <w:szCs w:val="24"/>
              </w:rPr>
            </w:pPr>
            <w:r>
              <w:rPr>
                <w:i/>
                <w:snapToGrid w:val="0"/>
                <w:szCs w:val="24"/>
              </w:rPr>
              <w:t>“</w:t>
            </w:r>
            <w:r w:rsidRPr="002722EF">
              <w:rPr>
                <w:i/>
                <w:snapToGrid w:val="0"/>
                <w:szCs w:val="24"/>
              </w:rPr>
              <w:t xml:space="preserve">Alternative (a) of Illustration 3(a) in Example 3 should be deleted. </w:t>
            </w:r>
          </w:p>
          <w:p w:rsidR="00A468C2" w:rsidRDefault="00A468C2" w:rsidP="002722EF">
            <w:pPr>
              <w:rPr>
                <w:i/>
                <w:snapToGrid w:val="0"/>
                <w:szCs w:val="24"/>
              </w:rPr>
            </w:pPr>
          </w:p>
          <w:p w:rsidR="002722EF" w:rsidRDefault="00A468C2" w:rsidP="002722EF">
            <w:pPr>
              <w:rPr>
                <w:i/>
                <w:snapToGrid w:val="0"/>
                <w:szCs w:val="24"/>
              </w:rPr>
            </w:pPr>
            <w:r>
              <w:rPr>
                <w:i/>
                <w:snapToGrid w:val="0"/>
                <w:szCs w:val="24"/>
              </w:rPr>
              <w:t>“</w:t>
            </w:r>
            <w:r w:rsidR="002722EF" w:rsidRPr="002722EF">
              <w:rPr>
                <w:i/>
                <w:snapToGrid w:val="0"/>
                <w:szCs w:val="24"/>
              </w:rPr>
              <w:t xml:space="preserve">For Alternative (b) in the Example would be applicable the following wording: </w:t>
            </w:r>
          </w:p>
          <w:p w:rsidR="002722EF" w:rsidRPr="002722EF" w:rsidRDefault="002722EF" w:rsidP="002722EF">
            <w:pPr>
              <w:rPr>
                <w:i/>
                <w:snapToGrid w:val="0"/>
                <w:szCs w:val="24"/>
              </w:rPr>
            </w:pPr>
          </w:p>
          <w:p w:rsidR="00BB3B82" w:rsidRDefault="00A468C2" w:rsidP="00A468C2">
            <w:pPr>
              <w:ind w:left="567"/>
              <w:rPr>
                <w:i/>
                <w:snapToGrid w:val="0"/>
                <w:szCs w:val="24"/>
              </w:rPr>
            </w:pPr>
            <w:r>
              <w:rPr>
                <w:i/>
                <w:snapToGrid w:val="0"/>
                <w:szCs w:val="24"/>
              </w:rPr>
              <w:t>“</w:t>
            </w:r>
            <w:r w:rsidR="002722EF" w:rsidRPr="002722EF">
              <w:rPr>
                <w:i/>
                <w:snapToGrid w:val="0"/>
                <w:szCs w:val="24"/>
              </w:rPr>
              <w:t>The breeder of Variety 1 has no right on acts in respect of harvested material imported in Country A from Country D. There were no infringements of the breeder’s right there. Export of the variety material from Country A did not require the breeder’s authorization as breeder’s right on that batch of material of the variety had been exhausted (see Article 16(1)(ii)). Propagating and manufacturing of the harvested material in Country D does not require the breeder’s authorization because of protection absence of Variety 1 there. Import of harvested material in country of protection is not fo</w:t>
            </w:r>
            <w:r>
              <w:rPr>
                <w:i/>
                <w:snapToGrid w:val="0"/>
                <w:szCs w:val="24"/>
              </w:rPr>
              <w:t>rbidden by the UPOV Convention.”</w:t>
            </w:r>
          </w:p>
          <w:p w:rsidR="002722EF" w:rsidRPr="00C10451" w:rsidRDefault="002722EF" w:rsidP="002722EF">
            <w:pPr>
              <w:rPr>
                <w:i/>
                <w:snapToGrid w:val="0"/>
              </w:rPr>
            </w:pPr>
          </w:p>
        </w:tc>
      </w:tr>
      <w:tr w:rsidR="00BB3B82" w:rsidTr="00C10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BB3B82" w:rsidRPr="00C10451" w:rsidRDefault="00BB3B82" w:rsidP="00F72745">
            <w:pPr>
              <w:keepNext/>
              <w:rPr>
                <w:i/>
              </w:rPr>
            </w:pPr>
            <w:r w:rsidRPr="00C10451">
              <w:rPr>
                <w:i/>
              </w:rPr>
              <w:t xml:space="preserve">Proposal </w:t>
            </w:r>
            <w:r w:rsidRPr="00C10451">
              <w:rPr>
                <w:i/>
                <w:szCs w:val="24"/>
              </w:rPr>
              <w:t>Example 3.2</w:t>
            </w:r>
            <w:r w:rsidRPr="00C10451">
              <w:rPr>
                <w:i/>
              </w:rPr>
              <w:t xml:space="preserve">: </w:t>
            </w:r>
            <w:r w:rsidRPr="00C10451">
              <w:rPr>
                <w:i/>
                <w:snapToGrid w:val="0"/>
              </w:rPr>
              <w:t>United States of America</w:t>
            </w:r>
            <w:r w:rsidRPr="00C10451">
              <w:rPr>
                <w:i/>
              </w:rPr>
              <w:fldChar w:fldCharType="begin"/>
            </w:r>
            <w:r w:rsidRPr="00C10451">
              <w:rPr>
                <w:i/>
                <w:snapToGrid w:val="0"/>
              </w:rPr>
              <w:instrText xml:space="preserve"> NOTEREF _Ref396331512 \f \h </w:instrText>
            </w:r>
            <w:r w:rsidR="00C10451">
              <w:rPr>
                <w:i/>
              </w:rPr>
              <w:instrText xml:space="preserve"> \* MERGEFORMAT </w:instrText>
            </w:r>
            <w:r w:rsidRPr="00C10451">
              <w:rPr>
                <w:i/>
              </w:rPr>
            </w:r>
            <w:r w:rsidRPr="00C10451">
              <w:rPr>
                <w:i/>
              </w:rPr>
              <w:fldChar w:fldCharType="separate"/>
            </w:r>
            <w:r w:rsidR="00B04648" w:rsidRPr="00B04648">
              <w:rPr>
                <w:rStyle w:val="EndnoteReference"/>
                <w:i/>
              </w:rPr>
              <w:t>d</w:t>
            </w:r>
            <w:r w:rsidRPr="00C10451">
              <w:rPr>
                <w:i/>
              </w:rPr>
              <w:fldChar w:fldCharType="end"/>
            </w:r>
          </w:p>
          <w:p w:rsidR="00BB3B82" w:rsidRPr="00C10451" w:rsidRDefault="00BB3B82" w:rsidP="00F72745">
            <w:pPr>
              <w:rPr>
                <w:i/>
                <w:szCs w:val="24"/>
              </w:rPr>
            </w:pPr>
          </w:p>
          <w:p w:rsidR="00BB3B82" w:rsidRDefault="00BB3B82" w:rsidP="00E362BF">
            <w:pPr>
              <w:ind w:left="567"/>
              <w:rPr>
                <w:i/>
                <w:snapToGrid w:val="0"/>
              </w:rPr>
            </w:pPr>
            <w:r w:rsidRPr="00C10451">
              <w:rPr>
                <w:i/>
                <w:snapToGrid w:val="0"/>
              </w:rPr>
              <w:t>“The breeder of Variety 1 could seek protection of the variety in Country D, but did not.  Nevertheless, the breeder of Variety 1 may exercise the right in Country A on the imported harvested material because there was unauthorized export of propagating material, provided that the breeder did not have a reasonable opportunity in Country A to exercise the right in relation to the export of propagating material.</w:t>
            </w:r>
            <w:r w:rsidRPr="00C10451">
              <w:rPr>
                <w:i/>
              </w:rPr>
              <w:t xml:space="preserve"> </w:t>
            </w:r>
            <w:r w:rsidRPr="00C10451">
              <w:rPr>
                <w:i/>
                <w:snapToGrid w:val="0"/>
              </w:rPr>
              <w:t xml:space="preserve">However, if the breeder had a reasonable opportunity to exercise his right on the unauthorized exported propagating material, but chose not to, he may not be able to exercise the right on the imported harvested material (see Article 14(2)).” </w:t>
            </w:r>
          </w:p>
          <w:p w:rsidR="00C66365" w:rsidRDefault="00C66365" w:rsidP="00BB3B82">
            <w:pPr>
              <w:rPr>
                <w:i/>
                <w:snapToGrid w:val="0"/>
              </w:rPr>
            </w:pPr>
          </w:p>
          <w:p w:rsidR="00C66365" w:rsidRDefault="00C66365" w:rsidP="00BB3B82">
            <w:pPr>
              <w:rPr>
                <w:i/>
                <w:snapToGrid w:val="0"/>
              </w:rPr>
            </w:pPr>
            <w:r>
              <w:rPr>
                <w:i/>
                <w:snapToGrid w:val="0"/>
              </w:rPr>
              <w:t>(Comment</w:t>
            </w:r>
            <w:r w:rsidR="009F71EE">
              <w:rPr>
                <w:i/>
                <w:snapToGrid w:val="0"/>
              </w:rPr>
              <w:t xml:space="preserve"> on 3(a)</w:t>
            </w:r>
            <w:r>
              <w:rPr>
                <w:i/>
                <w:snapToGrid w:val="0"/>
              </w:rPr>
              <w:t>:</w:t>
            </w:r>
          </w:p>
          <w:p w:rsidR="00C66365" w:rsidRDefault="00C66365" w:rsidP="00BB3B82">
            <w:pPr>
              <w:rPr>
                <w:i/>
                <w:snapToGrid w:val="0"/>
              </w:rPr>
            </w:pPr>
          </w:p>
          <w:p w:rsidR="00C66365" w:rsidRDefault="00C66365" w:rsidP="00BB3B82">
            <w:pPr>
              <w:rPr>
                <w:i/>
                <w:snapToGrid w:val="0"/>
              </w:rPr>
            </w:pPr>
            <w:r>
              <w:rPr>
                <w:i/>
                <w:snapToGrid w:val="0"/>
              </w:rPr>
              <w:t>“</w:t>
            </w:r>
            <w:r w:rsidRPr="00C66365">
              <w:rPr>
                <w:i/>
                <w:snapToGrid w:val="0"/>
              </w:rPr>
              <w:t>This may not be an exhaustion issue because there is no indication that the exported material has been sold or otherwise marketed by the breeder or with his consent in the territory of the Contracting Party concerned</w:t>
            </w:r>
            <w:r>
              <w:rPr>
                <w:i/>
                <w:snapToGrid w:val="0"/>
              </w:rPr>
              <w:t xml:space="preserve"> (Country A). There may not be ‘further propagation’</w:t>
            </w:r>
            <w:r w:rsidRPr="00C66365">
              <w:rPr>
                <w:i/>
                <w:snapToGrid w:val="0"/>
              </w:rPr>
              <w:t xml:space="preserve"> because exported propagating material (seed) is used as seed to produce the harvested materials.</w:t>
            </w:r>
            <w:r>
              <w:rPr>
                <w:i/>
                <w:snapToGrid w:val="0"/>
              </w:rPr>
              <w:t>)</w:t>
            </w:r>
          </w:p>
          <w:p w:rsidR="009F71EE" w:rsidRDefault="009F71EE" w:rsidP="00BB3B82">
            <w:pPr>
              <w:rPr>
                <w:i/>
                <w:snapToGrid w:val="0"/>
              </w:rPr>
            </w:pPr>
          </w:p>
          <w:p w:rsidR="009F71EE" w:rsidRDefault="009F71EE" w:rsidP="00BB3B82">
            <w:pPr>
              <w:rPr>
                <w:i/>
                <w:snapToGrid w:val="0"/>
              </w:rPr>
            </w:pPr>
            <w:r>
              <w:rPr>
                <w:i/>
                <w:snapToGrid w:val="0"/>
              </w:rPr>
              <w:t>(Comment on 3(b):</w:t>
            </w:r>
          </w:p>
          <w:p w:rsidR="009F71EE" w:rsidRDefault="009F71EE" w:rsidP="00BB3B82">
            <w:pPr>
              <w:rPr>
                <w:i/>
                <w:snapToGrid w:val="0"/>
              </w:rPr>
            </w:pPr>
          </w:p>
          <w:p w:rsidR="009F71EE" w:rsidRPr="009F71EE" w:rsidRDefault="009F71EE" w:rsidP="009F71EE">
            <w:pPr>
              <w:rPr>
                <w:i/>
                <w:snapToGrid w:val="0"/>
              </w:rPr>
            </w:pPr>
            <w:r>
              <w:rPr>
                <w:i/>
                <w:snapToGrid w:val="0"/>
              </w:rPr>
              <w:t>“</w:t>
            </w:r>
            <w:r w:rsidRPr="009F71EE">
              <w:rPr>
                <w:i/>
                <w:snapToGrid w:val="0"/>
              </w:rPr>
              <w:t>Same as the previous comments.</w:t>
            </w:r>
          </w:p>
          <w:p w:rsidR="009F71EE" w:rsidRPr="009F71EE" w:rsidRDefault="009F71EE" w:rsidP="009F71EE">
            <w:pPr>
              <w:rPr>
                <w:i/>
                <w:snapToGrid w:val="0"/>
              </w:rPr>
            </w:pPr>
          </w:p>
          <w:p w:rsidR="009F71EE" w:rsidRPr="00C10451" w:rsidRDefault="009F71EE" w:rsidP="009F71EE">
            <w:pPr>
              <w:rPr>
                <w:i/>
                <w:snapToGrid w:val="0"/>
              </w:rPr>
            </w:pPr>
            <w:r>
              <w:rPr>
                <w:i/>
                <w:snapToGrid w:val="0"/>
              </w:rPr>
              <w:t>“</w:t>
            </w:r>
            <w:r w:rsidRPr="009F71EE">
              <w:rPr>
                <w:i/>
                <w:snapToGrid w:val="0"/>
              </w:rPr>
              <w:t>It is not proper to address exhaustion issue here.  This illustration possibly indicates “further propagation,” but in a country providing protection for the plant genus or species to which Variety 2 belongs.  We still have concerns abou</w:t>
            </w:r>
            <w:r>
              <w:rPr>
                <w:i/>
                <w:snapToGrid w:val="0"/>
              </w:rPr>
              <w:t>t applying Article 16(1)(i)”)</w:t>
            </w:r>
          </w:p>
          <w:p w:rsidR="00BB3B82" w:rsidRPr="00C10451" w:rsidRDefault="00BB3B82" w:rsidP="00F72745">
            <w:pPr>
              <w:rPr>
                <w:i/>
                <w:szCs w:val="24"/>
              </w:rPr>
            </w:pPr>
          </w:p>
        </w:tc>
      </w:tr>
      <w:tr w:rsidR="00BB3B82" w:rsidTr="00C10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BB3B82" w:rsidRPr="00C10451" w:rsidRDefault="00BB3B82" w:rsidP="00BB3B82">
            <w:pPr>
              <w:keepNext/>
              <w:rPr>
                <w:i/>
                <w:szCs w:val="24"/>
              </w:rPr>
            </w:pPr>
            <w:r w:rsidRPr="00C10451">
              <w:rPr>
                <w:i/>
                <w:szCs w:val="24"/>
              </w:rPr>
              <w:t>Proposal Example 3.3: CropLife International</w:t>
            </w:r>
            <w:r w:rsidR="00271017" w:rsidRPr="00C10451">
              <w:rPr>
                <w:i/>
              </w:rPr>
              <w:fldChar w:fldCharType="begin"/>
            </w:r>
            <w:r w:rsidR="00271017" w:rsidRPr="00C10451">
              <w:rPr>
                <w:i/>
                <w:szCs w:val="24"/>
              </w:rPr>
              <w:instrText xml:space="preserve"> NOTEREF _Ref396336670 \f \h </w:instrText>
            </w:r>
            <w:r w:rsidR="00C10451">
              <w:rPr>
                <w:i/>
              </w:rPr>
              <w:instrText xml:space="preserve"> \* MERGEFORMAT </w:instrText>
            </w:r>
            <w:r w:rsidR="00271017" w:rsidRPr="00C10451">
              <w:rPr>
                <w:i/>
              </w:rPr>
            </w:r>
            <w:r w:rsidR="00271017" w:rsidRPr="00C10451">
              <w:rPr>
                <w:i/>
              </w:rPr>
              <w:fldChar w:fldCharType="separate"/>
            </w:r>
            <w:r w:rsidR="00B04648" w:rsidRPr="00B04648">
              <w:rPr>
                <w:rStyle w:val="EndnoteReference"/>
                <w:i/>
              </w:rPr>
              <w:t>k</w:t>
            </w:r>
            <w:r w:rsidR="00271017" w:rsidRPr="00C10451">
              <w:rPr>
                <w:i/>
              </w:rPr>
              <w:fldChar w:fldCharType="end"/>
            </w:r>
          </w:p>
          <w:p w:rsidR="00BB3B82" w:rsidRPr="00C10451" w:rsidRDefault="00BB3B82" w:rsidP="00BB3B82">
            <w:pPr>
              <w:keepNext/>
              <w:rPr>
                <w:i/>
                <w:szCs w:val="24"/>
              </w:rPr>
            </w:pPr>
          </w:p>
          <w:p w:rsidR="00BE1115" w:rsidRPr="00C10451" w:rsidRDefault="00BE1115" w:rsidP="00BB3B82">
            <w:pPr>
              <w:keepNext/>
              <w:rPr>
                <w:i/>
              </w:rPr>
            </w:pPr>
            <w:r>
              <w:rPr>
                <w:i/>
              </w:rPr>
              <w:t>“</w:t>
            </w:r>
            <w:r w:rsidRPr="00BE1115">
              <w:rPr>
                <w:i/>
              </w:rPr>
              <w:t xml:space="preserve">Croplife International has a strong </w:t>
            </w:r>
            <w:r>
              <w:rPr>
                <w:i/>
              </w:rPr>
              <w:t xml:space="preserve">preference for alternative (a), </w:t>
            </w:r>
            <w:r w:rsidRPr="00BE1115">
              <w:rPr>
                <w:i/>
              </w:rPr>
              <w:t>however this should not mean that a breeder has to protect his variety in each and every country where variety protection is possible in order to be able to exercise his rights.</w:t>
            </w:r>
            <w:r>
              <w:rPr>
                <w:i/>
              </w:rPr>
              <w:t>”</w:t>
            </w:r>
          </w:p>
          <w:p w:rsidR="00271017" w:rsidRPr="00C10451" w:rsidRDefault="00271017" w:rsidP="00BB3B82">
            <w:pPr>
              <w:keepNext/>
              <w:rPr>
                <w:i/>
              </w:rPr>
            </w:pPr>
          </w:p>
        </w:tc>
      </w:tr>
      <w:tr w:rsidR="00271017" w:rsidTr="00C10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71017" w:rsidRPr="00C10451" w:rsidRDefault="00271017" w:rsidP="00271017">
            <w:pPr>
              <w:rPr>
                <w:i/>
                <w:snapToGrid w:val="0"/>
                <w:szCs w:val="24"/>
              </w:rPr>
            </w:pPr>
            <w:r w:rsidRPr="00C10451">
              <w:rPr>
                <w:i/>
                <w:szCs w:val="24"/>
              </w:rPr>
              <w:t>Proposal Example 3.4: ESA</w:t>
            </w:r>
            <w:r w:rsidR="00823104">
              <w:fldChar w:fldCharType="begin"/>
            </w:r>
            <w:r w:rsidR="00823104">
              <w:rPr>
                <w:i/>
                <w:szCs w:val="24"/>
              </w:rPr>
              <w:instrText xml:space="preserve"> NOTEREF _Ref396326071 \f \h </w:instrText>
            </w:r>
            <w:r w:rsidR="00823104">
              <w:fldChar w:fldCharType="separate"/>
            </w:r>
            <w:r w:rsidR="00B04648" w:rsidRPr="00B04648">
              <w:rPr>
                <w:rStyle w:val="EndnoteReference"/>
              </w:rPr>
              <w:t>c</w:t>
            </w:r>
            <w:r w:rsidR="00823104">
              <w:fldChar w:fldCharType="end"/>
            </w:r>
          </w:p>
          <w:p w:rsidR="00271017" w:rsidRPr="00C10451" w:rsidRDefault="00271017" w:rsidP="00BB3B82">
            <w:pPr>
              <w:keepNext/>
              <w:rPr>
                <w:i/>
                <w:szCs w:val="24"/>
              </w:rPr>
            </w:pPr>
          </w:p>
          <w:p w:rsidR="004F3929" w:rsidRPr="00C10451" w:rsidRDefault="004F3929" w:rsidP="004F3929">
            <w:pPr>
              <w:keepNext/>
              <w:rPr>
                <w:i/>
                <w:szCs w:val="24"/>
              </w:rPr>
            </w:pPr>
            <w:r>
              <w:rPr>
                <w:i/>
                <w:szCs w:val="24"/>
              </w:rPr>
              <w:t>“</w:t>
            </w:r>
            <w:r w:rsidRPr="004F3929">
              <w:rPr>
                <w:i/>
                <w:szCs w:val="24"/>
              </w:rPr>
              <w:t xml:space="preserve">In example 3 there is a text alternative (b) which is not correct since the text in Article 16(1) of UPOV has an </w:t>
            </w:r>
            <w:r>
              <w:rPr>
                <w:i/>
                <w:szCs w:val="24"/>
              </w:rPr>
              <w:t>‘OR’</w:t>
            </w:r>
            <w:r w:rsidRPr="004F3929">
              <w:rPr>
                <w:i/>
                <w:szCs w:val="24"/>
              </w:rPr>
              <w:t xml:space="preserve"> b</w:t>
            </w:r>
            <w:r>
              <w:rPr>
                <w:i/>
                <w:szCs w:val="24"/>
              </w:rPr>
              <w:t>etween (i) and (ii) and not an ‘AND’</w:t>
            </w:r>
            <w:r w:rsidRPr="004F3929">
              <w:rPr>
                <w:i/>
                <w:szCs w:val="24"/>
              </w:rPr>
              <w:t>. This implies that if one of those conditions (either (i) or (ii)) is fulfilled there is no exhaustion and in example 3 there is further propagation involved. The same comment applies to text alternative (b) in example 4.</w:t>
            </w:r>
            <w:r>
              <w:rPr>
                <w:i/>
                <w:szCs w:val="24"/>
              </w:rPr>
              <w:t>”</w:t>
            </w:r>
          </w:p>
        </w:tc>
      </w:tr>
    </w:tbl>
    <w:p w:rsidR="0013689B" w:rsidRDefault="0013689B" w:rsidP="00015457">
      <w:pPr>
        <w:pStyle w:val="Heading3"/>
        <w:rPr>
          <w:snapToGrid w:val="0"/>
        </w:rPr>
      </w:pPr>
      <w:bookmarkStart w:id="46" w:name="_Toc367261737"/>
    </w:p>
    <w:p w:rsidR="0013689B" w:rsidRDefault="0013689B">
      <w:pPr>
        <w:jc w:val="left"/>
        <w:rPr>
          <w:rFonts w:cs="Arial"/>
          <w:i/>
          <w:snapToGrid w:val="0"/>
          <w:szCs w:val="28"/>
        </w:rPr>
      </w:pPr>
      <w:r>
        <w:rPr>
          <w:snapToGrid w:val="0"/>
        </w:rPr>
        <w:br w:type="page"/>
      </w:r>
    </w:p>
    <w:p w:rsidR="00015457" w:rsidRPr="00CC0962" w:rsidRDefault="00015457" w:rsidP="00015457">
      <w:pPr>
        <w:pStyle w:val="Heading3"/>
        <w:rPr>
          <w:snapToGrid w:val="0"/>
        </w:rPr>
      </w:pPr>
      <w:bookmarkStart w:id="47" w:name="_Toc387679614"/>
      <w:r w:rsidRPr="00CC0962">
        <w:rPr>
          <w:snapToGrid w:val="0"/>
        </w:rPr>
        <w:lastRenderedPageBreak/>
        <w:t xml:space="preserve">Example </w:t>
      </w:r>
      <w:r>
        <w:rPr>
          <w:snapToGrid w:val="0"/>
        </w:rPr>
        <w:t>4</w:t>
      </w:r>
      <w:bookmarkEnd w:id="46"/>
      <w:bookmarkEnd w:id="47"/>
    </w:p>
    <w:p w:rsidR="00015457" w:rsidRDefault="00015457" w:rsidP="00015457">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015457" w:rsidTr="00271017">
        <w:tc>
          <w:tcPr>
            <w:tcW w:w="9072" w:type="dxa"/>
          </w:tcPr>
          <w:p w:rsidR="00015457" w:rsidRPr="00A64C19" w:rsidRDefault="00967310" w:rsidP="00951729">
            <w:pPr>
              <w:jc w:val="center"/>
              <w:rPr>
                <w:snapToGrid w:val="0"/>
                <w:u w:val="single"/>
              </w:rPr>
            </w:pPr>
            <w:r w:rsidRPr="00967310">
              <w:rPr>
                <w:noProof/>
                <w:snapToGrid w:val="0"/>
                <w:u w:val="single"/>
              </w:rPr>
              <w:drawing>
                <wp:inline distT="0" distB="0" distL="0" distR="0" wp14:anchorId="24F340C1" wp14:editId="2307E7FC">
                  <wp:extent cx="5623560" cy="421767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26421" cy="4219818"/>
                          </a:xfrm>
                          <a:prstGeom prst="rect">
                            <a:avLst/>
                          </a:prstGeom>
                        </pic:spPr>
                      </pic:pic>
                    </a:graphicData>
                  </a:graphic>
                </wp:inline>
              </w:drawing>
            </w:r>
          </w:p>
        </w:tc>
      </w:tr>
      <w:tr w:rsidR="00015457" w:rsidTr="00271017">
        <w:tc>
          <w:tcPr>
            <w:tcW w:w="9072" w:type="dxa"/>
          </w:tcPr>
          <w:p w:rsidR="00967310" w:rsidRDefault="00967310" w:rsidP="00967310">
            <w:pPr>
              <w:rPr>
                <w:snapToGrid w:val="0"/>
              </w:rPr>
            </w:pPr>
            <w:r>
              <w:rPr>
                <w:snapToGrid w:val="0"/>
              </w:rPr>
              <w:t>Alternative (a)</w:t>
            </w:r>
          </w:p>
          <w:p w:rsidR="00967310" w:rsidRDefault="00967310" w:rsidP="00967310">
            <w:pPr>
              <w:rPr>
                <w:snapToGrid w:val="0"/>
              </w:rPr>
            </w:pPr>
          </w:p>
          <w:p w:rsidR="00967310" w:rsidRDefault="00967310" w:rsidP="00967310">
            <w:pPr>
              <w:ind w:left="567"/>
              <w:rPr>
                <w:snapToGrid w:val="0"/>
              </w:rPr>
            </w:pPr>
            <w:r>
              <w:rPr>
                <w:snapToGrid w:val="0"/>
              </w:rPr>
              <w:t>T</w:t>
            </w:r>
            <w:r w:rsidRPr="00CC0962">
              <w:rPr>
                <w:snapToGrid w:val="0"/>
              </w:rPr>
              <w:t xml:space="preserve">he breeder of Variety 1 can exercise the right </w:t>
            </w:r>
            <w:r>
              <w:rPr>
                <w:snapToGrid w:val="0"/>
              </w:rPr>
              <w:t xml:space="preserve">in Country A </w:t>
            </w:r>
            <w:r w:rsidRPr="00CC0962">
              <w:rPr>
                <w:snapToGrid w:val="0"/>
              </w:rPr>
              <w:t xml:space="preserve">on the imported harvested material if there was unauthorized export of propagating material and the breeder did not have a reasonable opportunity in Country A to exercise the right in relation to the </w:t>
            </w:r>
            <w:r>
              <w:rPr>
                <w:snapToGrid w:val="0"/>
              </w:rPr>
              <w:t>export of propagating material (see Article 14(2))</w:t>
            </w:r>
            <w:r w:rsidRPr="00CC0962">
              <w:rPr>
                <w:snapToGrid w:val="0"/>
              </w:rPr>
              <w:t>.</w:t>
            </w:r>
          </w:p>
          <w:p w:rsidR="00967310" w:rsidRDefault="00967310" w:rsidP="00967310">
            <w:pPr>
              <w:ind w:left="567"/>
              <w:rPr>
                <w:snapToGrid w:val="0"/>
              </w:rPr>
            </w:pPr>
          </w:p>
          <w:p w:rsidR="00967310" w:rsidRDefault="00967310" w:rsidP="00967310">
            <w:pPr>
              <w:ind w:left="567"/>
              <w:rPr>
                <w:snapToGrid w:val="0"/>
              </w:rPr>
            </w:pPr>
            <w:r>
              <w:rPr>
                <w:snapToGrid w:val="0"/>
              </w:rPr>
              <w:t>The breeder’s right is not exhausted in Country A, because of the following acts</w:t>
            </w:r>
            <w:r w:rsidR="0013689B">
              <w:rPr>
                <w:rStyle w:val="FootnoteReference"/>
                <w:snapToGrid w:val="0"/>
              </w:rPr>
              <w:footnoteReference w:id="7"/>
            </w:r>
            <w:r>
              <w:rPr>
                <w:snapToGrid w:val="0"/>
              </w:rPr>
              <w:t xml:space="preserve">:  </w:t>
            </w:r>
          </w:p>
          <w:p w:rsidR="00967310" w:rsidRDefault="00967310" w:rsidP="00967310">
            <w:pPr>
              <w:ind w:left="567"/>
              <w:rPr>
                <w:snapToGrid w:val="0"/>
              </w:rPr>
            </w:pPr>
          </w:p>
          <w:p w:rsidR="00967310" w:rsidRPr="008D73E7" w:rsidRDefault="00967310" w:rsidP="0075456D">
            <w:pPr>
              <w:pStyle w:val="ListParagraph"/>
              <w:numPr>
                <w:ilvl w:val="0"/>
                <w:numId w:val="1"/>
              </w:numPr>
              <w:rPr>
                <w:snapToGrid w:val="0"/>
              </w:rPr>
            </w:pPr>
            <w:r w:rsidRPr="008D73E7">
              <w:rPr>
                <w:snapToGrid w:val="0"/>
              </w:rPr>
              <w:t>further propagati</w:t>
            </w:r>
            <w:r>
              <w:rPr>
                <w:snapToGrid w:val="0"/>
              </w:rPr>
              <w:t xml:space="preserve">on of the variety in question </w:t>
            </w:r>
            <w:r w:rsidRPr="008D73E7">
              <w:rPr>
                <w:snapToGrid w:val="0"/>
              </w:rPr>
              <w:t>(see Article 16(1)</w:t>
            </w:r>
            <w:r>
              <w:rPr>
                <w:snapToGrid w:val="0"/>
              </w:rPr>
              <w:t>(</w:t>
            </w:r>
            <w:r w:rsidRPr="008D73E7">
              <w:rPr>
                <w:snapToGrid w:val="0"/>
              </w:rPr>
              <w:t>i))</w:t>
            </w:r>
            <w:r>
              <w:rPr>
                <w:snapToGrid w:val="0"/>
              </w:rPr>
              <w:t xml:space="preserve">, and </w:t>
            </w:r>
          </w:p>
          <w:p w:rsidR="00967310" w:rsidRDefault="00967310" w:rsidP="0075456D">
            <w:pPr>
              <w:pStyle w:val="ListParagraph"/>
              <w:numPr>
                <w:ilvl w:val="0"/>
                <w:numId w:val="1"/>
              </w:numPr>
              <w:rPr>
                <w:snapToGrid w:val="0"/>
              </w:rPr>
            </w:pPr>
            <w:r w:rsidRPr="008D73E7">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 (see Article 16(1)(ii))</w:t>
            </w:r>
          </w:p>
          <w:p w:rsidR="00967310" w:rsidRDefault="00967310" w:rsidP="00967310">
            <w:pPr>
              <w:ind w:left="567"/>
              <w:rPr>
                <w:snapToGrid w:val="0"/>
              </w:rPr>
            </w:pPr>
          </w:p>
          <w:p w:rsidR="00967310" w:rsidRDefault="00967310" w:rsidP="00967310">
            <w:pPr>
              <w:rPr>
                <w:snapToGrid w:val="0"/>
              </w:rPr>
            </w:pPr>
            <w:r>
              <w:rPr>
                <w:snapToGrid w:val="0"/>
              </w:rPr>
              <w:t xml:space="preserve"> Alternative (b)</w:t>
            </w:r>
          </w:p>
          <w:p w:rsidR="00967310" w:rsidRDefault="00967310" w:rsidP="00967310">
            <w:pPr>
              <w:rPr>
                <w:snapToGrid w:val="0"/>
              </w:rPr>
            </w:pPr>
          </w:p>
          <w:p w:rsidR="00967310" w:rsidRDefault="00967310" w:rsidP="00967310">
            <w:pPr>
              <w:ind w:left="567"/>
              <w:rPr>
                <w:snapToGrid w:val="0"/>
                <w:vertAlign w:val="superscript"/>
              </w:rPr>
            </w:pPr>
            <w:r w:rsidRPr="00CC0962">
              <w:rPr>
                <w:snapToGrid w:val="0"/>
              </w:rPr>
              <w:t>The breeder of Variety 1 can</w:t>
            </w:r>
            <w:r>
              <w:rPr>
                <w:snapToGrid w:val="0"/>
              </w:rPr>
              <w:t>not</w:t>
            </w:r>
            <w:r w:rsidRPr="00CC0962">
              <w:rPr>
                <w:snapToGrid w:val="0"/>
              </w:rPr>
              <w:t xml:space="preserve"> exercise the right on the imported harvested material </w:t>
            </w:r>
            <w:r>
              <w:rPr>
                <w:snapToGrid w:val="0"/>
              </w:rPr>
              <w:t xml:space="preserve">because the right is exhausted </w:t>
            </w:r>
            <w:r w:rsidRPr="008D73E7">
              <w:rPr>
                <w:snapToGrid w:val="0"/>
              </w:rPr>
              <w:t>(see Article 16(1)</w:t>
            </w:r>
            <w:r>
              <w:rPr>
                <w:snapToGrid w:val="0"/>
              </w:rPr>
              <w:t>(</w:t>
            </w:r>
            <w:r w:rsidRPr="008D73E7">
              <w:rPr>
                <w:snapToGrid w:val="0"/>
              </w:rPr>
              <w:t>i))</w:t>
            </w:r>
            <w:r>
              <w:rPr>
                <w:snapToGrid w:val="0"/>
              </w:rPr>
              <w:t>.</w:t>
            </w:r>
          </w:p>
          <w:p w:rsidR="00015457" w:rsidRDefault="00015457" w:rsidP="00951729">
            <w:pPr>
              <w:rPr>
                <w:snapToGrid w:val="0"/>
              </w:rPr>
            </w:pPr>
          </w:p>
        </w:tc>
      </w:tr>
      <w:tr w:rsidR="0028582C" w:rsidRPr="005566EE" w:rsidTr="00271017">
        <w:tc>
          <w:tcPr>
            <w:tcW w:w="9072" w:type="dxa"/>
          </w:tcPr>
          <w:p w:rsidR="0028582C" w:rsidRPr="005566EE" w:rsidRDefault="0028582C" w:rsidP="00951729">
            <w:pPr>
              <w:jc w:val="center"/>
              <w:rPr>
                <w:snapToGrid w:val="0"/>
              </w:rPr>
            </w:pPr>
            <w:r w:rsidRPr="0028582C">
              <w:rPr>
                <w:noProof/>
                <w:snapToGrid w:val="0"/>
              </w:rPr>
              <w:lastRenderedPageBreak/>
              <w:drawing>
                <wp:inline distT="0" distB="0" distL="0" distR="0" wp14:anchorId="015B670C" wp14:editId="2A8CE930">
                  <wp:extent cx="5527886" cy="4145915"/>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32636" cy="4149478"/>
                          </a:xfrm>
                          <a:prstGeom prst="rect">
                            <a:avLst/>
                          </a:prstGeom>
                        </pic:spPr>
                      </pic:pic>
                    </a:graphicData>
                  </a:graphic>
                </wp:inline>
              </w:drawing>
            </w:r>
          </w:p>
        </w:tc>
      </w:tr>
      <w:tr w:rsidR="0028582C" w:rsidTr="00271017">
        <w:tc>
          <w:tcPr>
            <w:tcW w:w="9072" w:type="dxa"/>
          </w:tcPr>
          <w:p w:rsidR="0028582C" w:rsidRPr="008D73E7" w:rsidRDefault="0028582C" w:rsidP="00951729">
            <w:pPr>
              <w:ind w:left="567"/>
              <w:rPr>
                <w:snapToGrid w:val="0"/>
              </w:rPr>
            </w:pPr>
            <w:r>
              <w:rPr>
                <w:snapToGrid w:val="0"/>
              </w:rPr>
              <w:t>The same explanation applies for Variety 2 as for Variety 1.</w:t>
            </w:r>
          </w:p>
        </w:tc>
      </w:tr>
    </w:tbl>
    <w:p w:rsidR="00733C1D" w:rsidRDefault="00733C1D">
      <w:r>
        <w:br w:type="page"/>
      </w: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271017" w:rsidTr="00271017">
        <w:tc>
          <w:tcPr>
            <w:tcW w:w="9072" w:type="dxa"/>
          </w:tcPr>
          <w:p w:rsidR="00271017" w:rsidRDefault="00271017" w:rsidP="00271017">
            <w:pPr>
              <w:rPr>
                <w:snapToGrid w:val="0"/>
              </w:rPr>
            </w:pPr>
          </w:p>
        </w:tc>
      </w:tr>
      <w:tr w:rsidR="00271017" w:rsidRPr="00C10451" w:rsidTr="00C10451">
        <w:tc>
          <w:tcPr>
            <w:tcW w:w="9072" w:type="dxa"/>
            <w:shd w:val="clear" w:color="auto" w:fill="D9D9D9" w:themeFill="background1" w:themeFillShade="D9"/>
          </w:tcPr>
          <w:p w:rsidR="00271017" w:rsidRPr="00C10451" w:rsidRDefault="00271017" w:rsidP="00F72745">
            <w:pPr>
              <w:rPr>
                <w:i/>
                <w:snapToGrid w:val="0"/>
                <w:szCs w:val="24"/>
              </w:rPr>
            </w:pPr>
            <w:r w:rsidRPr="00C10451">
              <w:rPr>
                <w:i/>
                <w:szCs w:val="24"/>
              </w:rPr>
              <w:t xml:space="preserve">Proposal Example 4.1: </w:t>
            </w:r>
            <w:r w:rsidRPr="00C10451">
              <w:rPr>
                <w:i/>
                <w:snapToGrid w:val="0"/>
                <w:szCs w:val="24"/>
              </w:rPr>
              <w:t>Russian Federation</w:t>
            </w:r>
            <w:r w:rsidR="00823104">
              <w:rPr>
                <w:i/>
                <w:snapToGrid w:val="0"/>
                <w:szCs w:val="24"/>
              </w:rPr>
              <w:fldChar w:fldCharType="begin"/>
            </w:r>
            <w:r w:rsidR="00823104">
              <w:rPr>
                <w:i/>
                <w:snapToGrid w:val="0"/>
                <w:szCs w:val="24"/>
              </w:rPr>
              <w:instrText xml:space="preserve"> NOTEREF _Ref397617921 \f \h </w:instrText>
            </w:r>
            <w:r w:rsidR="00823104">
              <w:rPr>
                <w:i/>
                <w:snapToGrid w:val="0"/>
                <w:szCs w:val="24"/>
              </w:rPr>
            </w:r>
            <w:r w:rsidR="00823104">
              <w:rPr>
                <w:i/>
                <w:snapToGrid w:val="0"/>
                <w:szCs w:val="24"/>
              </w:rPr>
              <w:fldChar w:fldCharType="separate"/>
            </w:r>
            <w:r w:rsidR="00B04648" w:rsidRPr="00B04648">
              <w:rPr>
                <w:rStyle w:val="EndnoteReference"/>
              </w:rPr>
              <w:t>b</w:t>
            </w:r>
            <w:r w:rsidR="00823104">
              <w:rPr>
                <w:i/>
                <w:snapToGrid w:val="0"/>
                <w:szCs w:val="24"/>
              </w:rPr>
              <w:fldChar w:fldCharType="end"/>
            </w:r>
          </w:p>
          <w:p w:rsidR="00271017" w:rsidRPr="00C10451" w:rsidRDefault="00271017" w:rsidP="00F72745">
            <w:pPr>
              <w:rPr>
                <w:i/>
                <w:snapToGrid w:val="0"/>
                <w:szCs w:val="24"/>
              </w:rPr>
            </w:pPr>
          </w:p>
          <w:p w:rsidR="00A468C2" w:rsidRDefault="00A468C2" w:rsidP="00A468C2">
            <w:pPr>
              <w:rPr>
                <w:i/>
                <w:snapToGrid w:val="0"/>
                <w:szCs w:val="24"/>
              </w:rPr>
            </w:pPr>
            <w:r>
              <w:rPr>
                <w:i/>
                <w:snapToGrid w:val="0"/>
                <w:szCs w:val="24"/>
              </w:rPr>
              <w:t>“</w:t>
            </w:r>
            <w:r w:rsidRPr="00A468C2">
              <w:rPr>
                <w:i/>
                <w:snapToGrid w:val="0"/>
                <w:szCs w:val="24"/>
              </w:rPr>
              <w:t>Alternative (a) in Illustration 4(a) of Example 4 should be deleted.</w:t>
            </w:r>
          </w:p>
          <w:p w:rsidR="00A468C2" w:rsidRPr="00A468C2" w:rsidRDefault="00A468C2" w:rsidP="00A468C2">
            <w:pPr>
              <w:rPr>
                <w:i/>
                <w:snapToGrid w:val="0"/>
                <w:szCs w:val="24"/>
              </w:rPr>
            </w:pPr>
          </w:p>
          <w:p w:rsidR="00A468C2" w:rsidRDefault="00A468C2" w:rsidP="00A468C2">
            <w:pPr>
              <w:rPr>
                <w:i/>
                <w:snapToGrid w:val="0"/>
                <w:szCs w:val="24"/>
              </w:rPr>
            </w:pPr>
            <w:r>
              <w:rPr>
                <w:i/>
                <w:snapToGrid w:val="0"/>
                <w:szCs w:val="24"/>
              </w:rPr>
              <w:t>“</w:t>
            </w:r>
            <w:r w:rsidRPr="00A468C2">
              <w:rPr>
                <w:i/>
                <w:snapToGrid w:val="0"/>
                <w:szCs w:val="24"/>
              </w:rPr>
              <w:t xml:space="preserve">The following wording would be suitable for Alternative (b): </w:t>
            </w:r>
          </w:p>
          <w:p w:rsidR="00A468C2" w:rsidRPr="00A468C2" w:rsidRDefault="00A468C2" w:rsidP="00A468C2">
            <w:pPr>
              <w:rPr>
                <w:i/>
                <w:snapToGrid w:val="0"/>
                <w:szCs w:val="24"/>
              </w:rPr>
            </w:pPr>
          </w:p>
          <w:p w:rsidR="00271017" w:rsidRDefault="00A468C2" w:rsidP="00A468C2">
            <w:pPr>
              <w:ind w:left="567"/>
              <w:rPr>
                <w:i/>
                <w:snapToGrid w:val="0"/>
                <w:szCs w:val="24"/>
              </w:rPr>
            </w:pPr>
            <w:r w:rsidRPr="00A468C2">
              <w:rPr>
                <w:i/>
                <w:snapToGrid w:val="0"/>
                <w:szCs w:val="24"/>
              </w:rPr>
              <w:t>“The breeder of Variety 1 has no right on acts in respect of harvested material imported in Country A from Country C. There were no infringements of the breeder’s right there. Any acts in respect of the variety material are not forbidden. Import of harvested material in protection country is not forbidden by the UPOV Convention.”</w:t>
            </w:r>
          </w:p>
          <w:p w:rsidR="00A468C2" w:rsidRPr="00C10451" w:rsidRDefault="00A468C2" w:rsidP="00A468C2">
            <w:pPr>
              <w:rPr>
                <w:i/>
                <w:snapToGrid w:val="0"/>
              </w:rPr>
            </w:pPr>
          </w:p>
        </w:tc>
      </w:tr>
      <w:tr w:rsidR="00271017" w:rsidRPr="00C10451" w:rsidTr="00C10451">
        <w:tc>
          <w:tcPr>
            <w:tcW w:w="9072" w:type="dxa"/>
            <w:shd w:val="clear" w:color="auto" w:fill="D9D9D9" w:themeFill="background1" w:themeFillShade="D9"/>
          </w:tcPr>
          <w:p w:rsidR="00271017" w:rsidRPr="00C10451" w:rsidRDefault="00271017" w:rsidP="00F72745">
            <w:pPr>
              <w:keepNext/>
              <w:rPr>
                <w:i/>
              </w:rPr>
            </w:pPr>
            <w:r w:rsidRPr="00C10451">
              <w:rPr>
                <w:i/>
              </w:rPr>
              <w:t xml:space="preserve">Proposal </w:t>
            </w:r>
            <w:r w:rsidRPr="00C10451">
              <w:rPr>
                <w:i/>
                <w:szCs w:val="24"/>
              </w:rPr>
              <w:t>Example 4.2</w:t>
            </w:r>
            <w:r w:rsidRPr="00C10451">
              <w:rPr>
                <w:i/>
              </w:rPr>
              <w:t xml:space="preserve">: </w:t>
            </w:r>
            <w:r w:rsidRPr="00C10451">
              <w:rPr>
                <w:i/>
                <w:snapToGrid w:val="0"/>
              </w:rPr>
              <w:t>United States of America</w:t>
            </w:r>
            <w:r w:rsidRPr="00C10451">
              <w:rPr>
                <w:i/>
              </w:rPr>
              <w:fldChar w:fldCharType="begin"/>
            </w:r>
            <w:r w:rsidRPr="00C10451">
              <w:rPr>
                <w:i/>
                <w:snapToGrid w:val="0"/>
              </w:rPr>
              <w:instrText xml:space="preserve"> NOTEREF _Ref396331512 \f \h </w:instrText>
            </w:r>
            <w:r w:rsidR="00C10451">
              <w:rPr>
                <w:i/>
              </w:rPr>
              <w:instrText xml:space="preserve"> \* MERGEFORMAT </w:instrText>
            </w:r>
            <w:r w:rsidRPr="00C10451">
              <w:rPr>
                <w:i/>
              </w:rPr>
            </w:r>
            <w:r w:rsidRPr="00C10451">
              <w:rPr>
                <w:i/>
              </w:rPr>
              <w:fldChar w:fldCharType="separate"/>
            </w:r>
            <w:r w:rsidR="00B04648" w:rsidRPr="00B04648">
              <w:rPr>
                <w:rStyle w:val="EndnoteReference"/>
                <w:i/>
              </w:rPr>
              <w:t>d</w:t>
            </w:r>
            <w:r w:rsidRPr="00C10451">
              <w:rPr>
                <w:i/>
              </w:rPr>
              <w:fldChar w:fldCharType="end"/>
            </w:r>
          </w:p>
          <w:p w:rsidR="00271017" w:rsidRPr="00C10451" w:rsidRDefault="00271017" w:rsidP="00F72745">
            <w:pPr>
              <w:rPr>
                <w:i/>
                <w:szCs w:val="24"/>
              </w:rPr>
            </w:pPr>
          </w:p>
          <w:p w:rsidR="00271017" w:rsidRDefault="00271017" w:rsidP="00E362BF">
            <w:pPr>
              <w:ind w:left="567"/>
              <w:rPr>
                <w:i/>
                <w:snapToGrid w:val="0"/>
              </w:rPr>
            </w:pPr>
            <w:r w:rsidRPr="00C10451">
              <w:rPr>
                <w:i/>
                <w:snapToGrid w:val="0"/>
              </w:rPr>
              <w:t xml:space="preserve">“The breeder of Variety 1 may exercise the right in Country A on the imported harvested material because there was unauthorized export of propagating material, provided that the breeder did not have a reasonable opportunity in Country A to exercise the right in relation to the export of propagating material. However, if the breeder had a reasonable opportunity to exercise his right on the unauthorized exported propagating material, but chose not to, he may not be able to exercise the right on the imported harvested material.  (see Article 14(2)).” </w:t>
            </w:r>
          </w:p>
          <w:p w:rsidR="009F71EE" w:rsidRDefault="009F71EE" w:rsidP="00271017">
            <w:pPr>
              <w:rPr>
                <w:i/>
                <w:snapToGrid w:val="0"/>
              </w:rPr>
            </w:pPr>
          </w:p>
          <w:p w:rsidR="009F71EE" w:rsidRDefault="009F71EE" w:rsidP="00271017">
            <w:pPr>
              <w:rPr>
                <w:i/>
                <w:snapToGrid w:val="0"/>
              </w:rPr>
            </w:pPr>
            <w:r>
              <w:rPr>
                <w:i/>
                <w:snapToGrid w:val="0"/>
              </w:rPr>
              <w:t xml:space="preserve">(Comment on 4(a):  </w:t>
            </w:r>
          </w:p>
          <w:p w:rsidR="009F71EE" w:rsidRDefault="009F71EE" w:rsidP="00271017">
            <w:pPr>
              <w:rPr>
                <w:i/>
                <w:snapToGrid w:val="0"/>
              </w:rPr>
            </w:pPr>
          </w:p>
          <w:p w:rsidR="009F71EE" w:rsidRPr="009F71EE" w:rsidRDefault="009F71EE" w:rsidP="009F71EE">
            <w:pPr>
              <w:rPr>
                <w:i/>
                <w:snapToGrid w:val="0"/>
              </w:rPr>
            </w:pPr>
            <w:r>
              <w:rPr>
                <w:i/>
                <w:snapToGrid w:val="0"/>
              </w:rPr>
              <w:t>“</w:t>
            </w:r>
            <w:r w:rsidRPr="009F71EE">
              <w:rPr>
                <w:i/>
                <w:snapToGrid w:val="0"/>
              </w:rPr>
              <w:t>Same as above. In order for exhaustion to become an issue, the breeder has to sell or market the material that is exported without his authorization. The illustration does not indicate this. The exported material may have been stolen or produced without an authorization of the breeder and therefore there is no issue of exhaustion.</w:t>
            </w:r>
          </w:p>
          <w:p w:rsidR="009F71EE" w:rsidRPr="009F71EE" w:rsidRDefault="009F71EE" w:rsidP="009F71EE">
            <w:pPr>
              <w:rPr>
                <w:i/>
                <w:snapToGrid w:val="0"/>
              </w:rPr>
            </w:pPr>
          </w:p>
          <w:p w:rsidR="009F71EE" w:rsidRDefault="009F71EE" w:rsidP="009F71EE">
            <w:pPr>
              <w:rPr>
                <w:i/>
                <w:snapToGrid w:val="0"/>
              </w:rPr>
            </w:pPr>
            <w:r>
              <w:rPr>
                <w:i/>
                <w:snapToGrid w:val="0"/>
              </w:rPr>
              <w:t xml:space="preserve">“In this case there is an </w:t>
            </w:r>
            <w:r w:rsidRPr="009F71EE">
              <w:rPr>
                <w:i/>
                <w:snapToGrid w:val="0"/>
              </w:rPr>
              <w:t>evi</w:t>
            </w:r>
            <w:r>
              <w:rPr>
                <w:i/>
                <w:snapToGrid w:val="0"/>
              </w:rPr>
              <w:t>dence of ‘further propagation’,</w:t>
            </w:r>
            <w:r w:rsidRPr="009F71EE">
              <w:rPr>
                <w:i/>
                <w:snapToGrid w:val="0"/>
              </w:rPr>
              <w:t xml:space="preserve"> but in a country providing protection for the plant genus or species to which Variety 2 belongs.  We still have concerns a</w:t>
            </w:r>
            <w:r>
              <w:rPr>
                <w:i/>
                <w:snapToGrid w:val="0"/>
              </w:rPr>
              <w:t>bout applying Article 16(1)(i).”)</w:t>
            </w:r>
            <w:r w:rsidRPr="009F71EE">
              <w:rPr>
                <w:i/>
                <w:snapToGrid w:val="0"/>
              </w:rPr>
              <w:t xml:space="preserve">  </w:t>
            </w:r>
          </w:p>
          <w:p w:rsidR="009F71EE" w:rsidRDefault="009F71EE" w:rsidP="009F71EE">
            <w:pPr>
              <w:rPr>
                <w:i/>
                <w:snapToGrid w:val="0"/>
              </w:rPr>
            </w:pPr>
          </w:p>
          <w:p w:rsidR="009F71EE" w:rsidRDefault="009F71EE" w:rsidP="009F71EE">
            <w:pPr>
              <w:rPr>
                <w:i/>
                <w:snapToGrid w:val="0"/>
              </w:rPr>
            </w:pPr>
            <w:r>
              <w:rPr>
                <w:i/>
                <w:snapToGrid w:val="0"/>
              </w:rPr>
              <w:t xml:space="preserve">(Comment on 4(b):  </w:t>
            </w:r>
          </w:p>
          <w:p w:rsidR="009F71EE" w:rsidRDefault="009F71EE" w:rsidP="009F71EE">
            <w:pPr>
              <w:rPr>
                <w:i/>
                <w:snapToGrid w:val="0"/>
              </w:rPr>
            </w:pPr>
          </w:p>
          <w:p w:rsidR="009F71EE" w:rsidRPr="00C10451" w:rsidRDefault="009F71EE" w:rsidP="009F71EE">
            <w:pPr>
              <w:rPr>
                <w:i/>
                <w:snapToGrid w:val="0"/>
              </w:rPr>
            </w:pPr>
            <w:r>
              <w:rPr>
                <w:i/>
                <w:snapToGrid w:val="0"/>
              </w:rPr>
              <w:t>“</w:t>
            </w:r>
            <w:r w:rsidRPr="009F71EE">
              <w:rPr>
                <w:i/>
                <w:snapToGrid w:val="0"/>
              </w:rPr>
              <w:t>Same as the earlier comments</w:t>
            </w:r>
            <w:r>
              <w:rPr>
                <w:i/>
                <w:snapToGrid w:val="0"/>
              </w:rPr>
              <w:t>”)</w:t>
            </w:r>
          </w:p>
          <w:p w:rsidR="00C66365" w:rsidRPr="00C10451" w:rsidRDefault="00C66365" w:rsidP="00C66365">
            <w:pPr>
              <w:rPr>
                <w:i/>
                <w:szCs w:val="24"/>
              </w:rPr>
            </w:pPr>
          </w:p>
        </w:tc>
      </w:tr>
      <w:tr w:rsidR="00271017" w:rsidRPr="00C10451" w:rsidTr="00C10451">
        <w:tc>
          <w:tcPr>
            <w:tcW w:w="9072" w:type="dxa"/>
            <w:shd w:val="clear" w:color="auto" w:fill="D9D9D9" w:themeFill="background1" w:themeFillShade="D9"/>
          </w:tcPr>
          <w:p w:rsidR="00271017" w:rsidRPr="00C10451" w:rsidRDefault="00271017" w:rsidP="00F72745">
            <w:pPr>
              <w:keepNext/>
              <w:rPr>
                <w:i/>
                <w:szCs w:val="24"/>
              </w:rPr>
            </w:pPr>
            <w:r w:rsidRPr="00C10451">
              <w:rPr>
                <w:i/>
                <w:szCs w:val="24"/>
              </w:rPr>
              <w:t>Proposal Example 4.3: CropLife International</w:t>
            </w:r>
            <w:r w:rsidRPr="00C10451">
              <w:rPr>
                <w:i/>
              </w:rPr>
              <w:fldChar w:fldCharType="begin"/>
            </w:r>
            <w:r w:rsidRPr="00C10451">
              <w:rPr>
                <w:i/>
                <w:szCs w:val="24"/>
              </w:rPr>
              <w:instrText xml:space="preserve"> NOTEREF _Ref396336670 \f \h </w:instrText>
            </w:r>
            <w:r w:rsidR="00C10451">
              <w:rPr>
                <w:i/>
              </w:rPr>
              <w:instrText xml:space="preserve"> \* MERGEFORMAT </w:instrText>
            </w:r>
            <w:r w:rsidRPr="00C10451">
              <w:rPr>
                <w:i/>
              </w:rPr>
            </w:r>
            <w:r w:rsidRPr="00C10451">
              <w:rPr>
                <w:i/>
              </w:rPr>
              <w:fldChar w:fldCharType="separate"/>
            </w:r>
            <w:r w:rsidR="00B04648" w:rsidRPr="00B04648">
              <w:rPr>
                <w:rStyle w:val="EndnoteReference"/>
                <w:i/>
              </w:rPr>
              <w:t>k</w:t>
            </w:r>
            <w:r w:rsidRPr="00C10451">
              <w:rPr>
                <w:i/>
              </w:rPr>
              <w:fldChar w:fldCharType="end"/>
            </w:r>
          </w:p>
          <w:p w:rsidR="00271017" w:rsidRPr="00C10451" w:rsidRDefault="00271017" w:rsidP="00F72745">
            <w:pPr>
              <w:keepNext/>
              <w:rPr>
                <w:i/>
                <w:szCs w:val="24"/>
              </w:rPr>
            </w:pPr>
          </w:p>
          <w:p w:rsidR="00BE1115" w:rsidRPr="00C10451" w:rsidRDefault="00BE1115" w:rsidP="00F72745">
            <w:pPr>
              <w:keepNext/>
              <w:rPr>
                <w:i/>
              </w:rPr>
            </w:pPr>
            <w:r>
              <w:rPr>
                <w:i/>
              </w:rPr>
              <w:t>“</w:t>
            </w:r>
            <w:r w:rsidRPr="00BE1115">
              <w:rPr>
                <w:i/>
              </w:rPr>
              <w:t>Croplife International has a strong preference for alternative (a).</w:t>
            </w:r>
            <w:r>
              <w:rPr>
                <w:i/>
              </w:rPr>
              <w:t>”</w:t>
            </w:r>
          </w:p>
          <w:p w:rsidR="00271017" w:rsidRPr="00C10451" w:rsidRDefault="00271017" w:rsidP="00F72745">
            <w:pPr>
              <w:keepNext/>
              <w:rPr>
                <w:i/>
              </w:rPr>
            </w:pPr>
          </w:p>
        </w:tc>
      </w:tr>
      <w:tr w:rsidR="00271017" w:rsidRPr="00C10451" w:rsidTr="00C10451">
        <w:tc>
          <w:tcPr>
            <w:tcW w:w="9072" w:type="dxa"/>
            <w:shd w:val="clear" w:color="auto" w:fill="D9D9D9" w:themeFill="background1" w:themeFillShade="D9"/>
          </w:tcPr>
          <w:p w:rsidR="00271017" w:rsidRPr="00C10451" w:rsidRDefault="00492ABB" w:rsidP="00F72745">
            <w:pPr>
              <w:rPr>
                <w:i/>
                <w:snapToGrid w:val="0"/>
                <w:szCs w:val="24"/>
              </w:rPr>
            </w:pPr>
            <w:r>
              <w:rPr>
                <w:i/>
                <w:szCs w:val="24"/>
              </w:rPr>
              <w:t>Proposal Example 4</w:t>
            </w:r>
            <w:r w:rsidR="00271017" w:rsidRPr="00C10451">
              <w:rPr>
                <w:i/>
                <w:szCs w:val="24"/>
              </w:rPr>
              <w:t>.4: ESA</w:t>
            </w:r>
            <w:r w:rsidR="00823104">
              <w:fldChar w:fldCharType="begin"/>
            </w:r>
            <w:r w:rsidR="00823104">
              <w:rPr>
                <w:i/>
                <w:szCs w:val="24"/>
              </w:rPr>
              <w:instrText xml:space="preserve"> NOTEREF _Ref396326071 \f \h </w:instrText>
            </w:r>
            <w:r w:rsidR="00823104">
              <w:fldChar w:fldCharType="separate"/>
            </w:r>
            <w:r w:rsidR="00B04648" w:rsidRPr="00B04648">
              <w:rPr>
                <w:rStyle w:val="EndnoteReference"/>
              </w:rPr>
              <w:t>c</w:t>
            </w:r>
            <w:r w:rsidR="00823104">
              <w:fldChar w:fldCharType="end"/>
            </w:r>
          </w:p>
          <w:p w:rsidR="00271017" w:rsidRPr="00C10451" w:rsidRDefault="00271017" w:rsidP="00F72745">
            <w:pPr>
              <w:keepNext/>
              <w:rPr>
                <w:i/>
                <w:szCs w:val="24"/>
              </w:rPr>
            </w:pPr>
          </w:p>
          <w:p w:rsidR="00271017" w:rsidRPr="00C10451" w:rsidRDefault="004F3929" w:rsidP="004F3929">
            <w:pPr>
              <w:keepNext/>
              <w:rPr>
                <w:i/>
                <w:szCs w:val="24"/>
              </w:rPr>
            </w:pPr>
            <w:r>
              <w:rPr>
                <w:i/>
                <w:szCs w:val="24"/>
              </w:rPr>
              <w:t>“</w:t>
            </w:r>
            <w:r w:rsidRPr="004F3929">
              <w:rPr>
                <w:i/>
                <w:szCs w:val="24"/>
              </w:rPr>
              <w:t xml:space="preserve">In example 3 there is a text alternative (b) which is not correct since the text in Article 16(1) of UPOV has an </w:t>
            </w:r>
            <w:r>
              <w:rPr>
                <w:i/>
                <w:szCs w:val="24"/>
              </w:rPr>
              <w:t>‘OR’</w:t>
            </w:r>
            <w:r w:rsidRPr="004F3929">
              <w:rPr>
                <w:i/>
                <w:szCs w:val="24"/>
              </w:rPr>
              <w:t xml:space="preserve"> b</w:t>
            </w:r>
            <w:r>
              <w:rPr>
                <w:i/>
                <w:szCs w:val="24"/>
              </w:rPr>
              <w:t>etween (i) and (ii) and not an ‘AND’</w:t>
            </w:r>
            <w:r w:rsidRPr="004F3929">
              <w:rPr>
                <w:i/>
                <w:szCs w:val="24"/>
              </w:rPr>
              <w:t>. This implies that if one of those conditions (either (i) or (ii)) is fulfilled there is no exhaustion and in example 3 there is further propagation involved. The same comment applies to text alternative (b) in example 4.</w:t>
            </w:r>
            <w:r>
              <w:rPr>
                <w:i/>
                <w:szCs w:val="24"/>
              </w:rPr>
              <w:t>”</w:t>
            </w:r>
          </w:p>
        </w:tc>
      </w:tr>
    </w:tbl>
    <w:p w:rsidR="00015457" w:rsidRDefault="00015457" w:rsidP="00015457">
      <w:pPr>
        <w:rPr>
          <w:snapToGrid w:val="0"/>
        </w:rPr>
      </w:pPr>
    </w:p>
    <w:p w:rsidR="00015457" w:rsidRDefault="00015457" w:rsidP="00015457">
      <w:pPr>
        <w:jc w:val="left"/>
        <w:rPr>
          <w:snapToGrid w:val="0"/>
        </w:rPr>
      </w:pPr>
      <w:r>
        <w:rPr>
          <w:snapToGrid w:val="0"/>
        </w:rPr>
        <w:br w:type="page"/>
      </w:r>
    </w:p>
    <w:p w:rsidR="00F645D1" w:rsidRPr="00CC0962" w:rsidRDefault="00F645D1" w:rsidP="00F645D1">
      <w:pPr>
        <w:pStyle w:val="Heading3"/>
        <w:rPr>
          <w:snapToGrid w:val="0"/>
        </w:rPr>
      </w:pPr>
      <w:bookmarkStart w:id="48" w:name="_Toc387679615"/>
      <w:r w:rsidRPr="00CC0962">
        <w:rPr>
          <w:snapToGrid w:val="0"/>
        </w:rPr>
        <w:lastRenderedPageBreak/>
        <w:t xml:space="preserve">Example </w:t>
      </w:r>
      <w:r>
        <w:rPr>
          <w:snapToGrid w:val="0"/>
        </w:rPr>
        <w:t>5</w:t>
      </w:r>
      <w:bookmarkEnd w:id="48"/>
    </w:p>
    <w:p w:rsidR="00015457" w:rsidRDefault="00015457" w:rsidP="00015457">
      <w:pPr>
        <w:jc w:val="left"/>
        <w:rPr>
          <w:i/>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7"/>
      </w:tblGrid>
      <w:tr w:rsidR="00626F13" w:rsidTr="00271017">
        <w:tc>
          <w:tcPr>
            <w:tcW w:w="9207" w:type="dxa"/>
          </w:tcPr>
          <w:p w:rsidR="00626F13" w:rsidRDefault="00626F13" w:rsidP="009F7AB7">
            <w:pPr>
              <w:rPr>
                <w:snapToGrid w:val="0"/>
              </w:rPr>
            </w:pPr>
            <w:r w:rsidRPr="00430E25">
              <w:rPr>
                <w:snapToGrid w:val="0"/>
              </w:rPr>
              <w:t xml:space="preserve">The breeder of Variety </w:t>
            </w:r>
            <w:r>
              <w:rPr>
                <w:snapToGrid w:val="0"/>
              </w:rPr>
              <w:t>2</w:t>
            </w:r>
            <w:r w:rsidRPr="00430E25">
              <w:rPr>
                <w:snapToGrid w:val="0"/>
              </w:rPr>
              <w:t xml:space="preserve"> authorizes a propagator in Country </w:t>
            </w:r>
            <w:r w:rsidR="009F7AB7">
              <w:rPr>
                <w:snapToGrid w:val="0"/>
              </w:rPr>
              <w:t>A</w:t>
            </w:r>
            <w:r w:rsidRPr="00430E25">
              <w:rPr>
                <w:snapToGrid w:val="0"/>
              </w:rPr>
              <w:t xml:space="preserve"> to produce 50,000 plants for sale for cut-flower production.  The propagator produces 50,000 plants, which are sold to a grower in Country</w:t>
            </w:r>
            <w:r w:rsidR="009F7AB7">
              <w:rPr>
                <w:snapToGrid w:val="0"/>
              </w:rPr>
              <w:t> </w:t>
            </w:r>
            <w:r>
              <w:rPr>
                <w:snapToGrid w:val="0"/>
              </w:rPr>
              <w:t>A</w:t>
            </w:r>
            <w:r w:rsidRPr="00430E25">
              <w:rPr>
                <w:snapToGrid w:val="0"/>
              </w:rPr>
              <w:t>. The grower in Co</w:t>
            </w:r>
            <w:r>
              <w:rPr>
                <w:snapToGrid w:val="0"/>
              </w:rPr>
              <w:t>untry A</w:t>
            </w:r>
            <w:r w:rsidRPr="00430E25">
              <w:rPr>
                <w:snapToGrid w:val="0"/>
              </w:rPr>
              <w:t xml:space="preserve"> plants 25,000 plants, but sells 25,000 plants to a grower in Country </w:t>
            </w:r>
            <w:r>
              <w:rPr>
                <w:snapToGrid w:val="0"/>
              </w:rPr>
              <w:t>D</w:t>
            </w:r>
            <w:r w:rsidRPr="00430E25">
              <w:rPr>
                <w:snapToGrid w:val="0"/>
              </w:rPr>
              <w:t xml:space="preserve"> (for cut-flo</w:t>
            </w:r>
            <w:r>
              <w:rPr>
                <w:snapToGrid w:val="0"/>
              </w:rPr>
              <w:t>wer production), where Variety 2</w:t>
            </w:r>
            <w:r w:rsidRPr="00430E25">
              <w:rPr>
                <w:snapToGrid w:val="0"/>
              </w:rPr>
              <w:t xml:space="preserve"> is not protected.  </w:t>
            </w:r>
            <w:r>
              <w:rPr>
                <w:snapToGrid w:val="0"/>
              </w:rPr>
              <w:t>T</w:t>
            </w:r>
            <w:r w:rsidRPr="00430E25">
              <w:rPr>
                <w:snapToGrid w:val="0"/>
              </w:rPr>
              <w:t xml:space="preserve">he grower in Country </w:t>
            </w:r>
            <w:r>
              <w:rPr>
                <w:snapToGrid w:val="0"/>
              </w:rPr>
              <w:t>D</w:t>
            </w:r>
            <w:r w:rsidRPr="00430E25">
              <w:rPr>
                <w:snapToGrid w:val="0"/>
              </w:rPr>
              <w:t xml:space="preserve"> uses the 25,000 plants to prop</w:t>
            </w:r>
            <w:r>
              <w:rPr>
                <w:snapToGrid w:val="0"/>
              </w:rPr>
              <w:t>agate further plants of Variety 2</w:t>
            </w:r>
            <w:r w:rsidRPr="00430E25">
              <w:rPr>
                <w:snapToGrid w:val="0"/>
              </w:rPr>
              <w:t>.</w:t>
            </w:r>
          </w:p>
        </w:tc>
      </w:tr>
      <w:tr w:rsidR="00015457" w:rsidTr="00271017">
        <w:tc>
          <w:tcPr>
            <w:tcW w:w="9207" w:type="dxa"/>
          </w:tcPr>
          <w:p w:rsidR="00015457" w:rsidRPr="00A64C19" w:rsidRDefault="00951729" w:rsidP="00951729">
            <w:pPr>
              <w:jc w:val="center"/>
              <w:rPr>
                <w:snapToGrid w:val="0"/>
                <w:u w:val="single"/>
              </w:rPr>
            </w:pPr>
            <w:r w:rsidRPr="00951729">
              <w:rPr>
                <w:noProof/>
                <w:snapToGrid w:val="0"/>
                <w:u w:val="single"/>
              </w:rPr>
              <w:drawing>
                <wp:inline distT="0" distB="0" distL="0" distR="0" wp14:anchorId="73048ECD" wp14:editId="10E74D41">
                  <wp:extent cx="5832687" cy="437451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33501" cy="4375125"/>
                          </a:xfrm>
                          <a:prstGeom prst="rect">
                            <a:avLst/>
                          </a:prstGeom>
                        </pic:spPr>
                      </pic:pic>
                    </a:graphicData>
                  </a:graphic>
                </wp:inline>
              </w:drawing>
            </w:r>
          </w:p>
        </w:tc>
      </w:tr>
      <w:tr w:rsidR="00015457" w:rsidTr="00271017">
        <w:tc>
          <w:tcPr>
            <w:tcW w:w="9207" w:type="dxa"/>
          </w:tcPr>
          <w:p w:rsidR="00951729" w:rsidRDefault="00951729" w:rsidP="00951729">
            <w:pPr>
              <w:ind w:left="567"/>
              <w:rPr>
                <w:snapToGrid w:val="0"/>
              </w:rPr>
            </w:pPr>
          </w:p>
          <w:p w:rsidR="00951729" w:rsidRDefault="00951729" w:rsidP="00951729">
            <w:pPr>
              <w:ind w:left="567"/>
              <w:rPr>
                <w:snapToGrid w:val="0"/>
              </w:rPr>
            </w:pPr>
            <w:r>
              <w:rPr>
                <w:snapToGrid w:val="0"/>
              </w:rPr>
              <w:t xml:space="preserve">The breeder of Variety 2 did not authorize export of plants </w:t>
            </w:r>
            <w:r w:rsidRPr="00430E25">
              <w:rPr>
                <w:snapToGrid w:val="0"/>
              </w:rPr>
              <w:t xml:space="preserve">for </w:t>
            </w:r>
            <w:r w:rsidR="009F7AB7">
              <w:rPr>
                <w:snapToGrid w:val="0"/>
              </w:rPr>
              <w:t>further propagation</w:t>
            </w:r>
            <w:r>
              <w:rPr>
                <w:snapToGrid w:val="0"/>
              </w:rPr>
              <w:t xml:space="preserve">. </w:t>
            </w:r>
          </w:p>
          <w:p w:rsidR="00951729" w:rsidRDefault="00951729" w:rsidP="00951729">
            <w:pPr>
              <w:ind w:left="567"/>
              <w:rPr>
                <w:snapToGrid w:val="0"/>
              </w:rPr>
            </w:pPr>
            <w:r>
              <w:rPr>
                <w:snapToGrid w:val="0"/>
              </w:rPr>
              <w:t xml:space="preserve"> </w:t>
            </w:r>
          </w:p>
          <w:p w:rsidR="00015457" w:rsidRPr="000D033B" w:rsidRDefault="00015457" w:rsidP="00951729">
            <w:pPr>
              <w:ind w:left="567"/>
              <w:rPr>
                <w:snapToGrid w:val="0"/>
              </w:rPr>
            </w:pPr>
            <w:r w:rsidRPr="000D033B">
              <w:rPr>
                <w:snapToGrid w:val="0"/>
              </w:rPr>
              <w:t xml:space="preserve">The breeder of Variety </w:t>
            </w:r>
            <w:r w:rsidR="00626F13">
              <w:rPr>
                <w:snapToGrid w:val="0"/>
              </w:rPr>
              <w:t>2</w:t>
            </w:r>
            <w:r w:rsidRPr="000D033B">
              <w:rPr>
                <w:snapToGrid w:val="0"/>
              </w:rPr>
              <w:t xml:space="preserve"> can exercise the right on the imported harvested material if there was unauthorized export of propagating material and the breeder did not have a rea</w:t>
            </w:r>
            <w:r w:rsidR="00626F13">
              <w:rPr>
                <w:snapToGrid w:val="0"/>
              </w:rPr>
              <w:t>sonable opportunity in Country A</w:t>
            </w:r>
            <w:r w:rsidRPr="000D033B">
              <w:rPr>
                <w:snapToGrid w:val="0"/>
              </w:rPr>
              <w:t xml:space="preserve"> to exercise the right in relation to the export of propagating material. </w:t>
            </w:r>
          </w:p>
          <w:p w:rsidR="00951729" w:rsidRDefault="00951729" w:rsidP="00626F13">
            <w:pPr>
              <w:ind w:left="567"/>
              <w:rPr>
                <w:snapToGrid w:val="0"/>
              </w:rPr>
            </w:pPr>
          </w:p>
          <w:p w:rsidR="00015457" w:rsidRDefault="00626F13" w:rsidP="00271017">
            <w:pPr>
              <w:ind w:left="567"/>
              <w:rPr>
                <w:snapToGrid w:val="0"/>
              </w:rPr>
            </w:pPr>
            <w:r>
              <w:rPr>
                <w:snapToGrid w:val="0"/>
              </w:rPr>
              <w:t xml:space="preserve">The breeder’s right is not exhausted in Country A, because of </w:t>
            </w:r>
            <w:r w:rsidRPr="008D73E7">
              <w:rPr>
                <w:snapToGrid w:val="0"/>
              </w:rPr>
              <w:t>further propagati</w:t>
            </w:r>
            <w:r>
              <w:rPr>
                <w:snapToGrid w:val="0"/>
              </w:rPr>
              <w:t xml:space="preserve">on of the variety in question </w:t>
            </w:r>
            <w:r w:rsidRPr="008D73E7">
              <w:rPr>
                <w:snapToGrid w:val="0"/>
              </w:rPr>
              <w:t>(see Article 16(1)</w:t>
            </w:r>
            <w:r>
              <w:rPr>
                <w:snapToGrid w:val="0"/>
              </w:rPr>
              <w:t>(</w:t>
            </w:r>
            <w:r w:rsidRPr="008D73E7">
              <w:rPr>
                <w:snapToGrid w:val="0"/>
              </w:rPr>
              <w:t>i))</w:t>
            </w:r>
            <w:r>
              <w:rPr>
                <w:snapToGrid w:val="0"/>
              </w:rPr>
              <w:t>.</w:t>
            </w:r>
            <w:r w:rsidR="003C1D43">
              <w:rPr>
                <w:rStyle w:val="FootnoteReference"/>
                <w:snapToGrid w:val="0"/>
              </w:rPr>
              <w:footnoteReference w:id="8"/>
            </w:r>
          </w:p>
        </w:tc>
      </w:tr>
    </w:tbl>
    <w:p w:rsidR="00C10451" w:rsidRDefault="00C10451">
      <w:r>
        <w:br w:type="page"/>
      </w: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7"/>
      </w:tblGrid>
      <w:tr w:rsidR="00271017" w:rsidTr="00C10451">
        <w:tc>
          <w:tcPr>
            <w:tcW w:w="9207" w:type="dxa"/>
            <w:shd w:val="clear" w:color="auto" w:fill="D9D9D9" w:themeFill="background1" w:themeFillShade="D9"/>
          </w:tcPr>
          <w:p w:rsidR="00271017" w:rsidRPr="00C10451" w:rsidRDefault="00271017" w:rsidP="00F72745">
            <w:pPr>
              <w:rPr>
                <w:i/>
                <w:snapToGrid w:val="0"/>
                <w:szCs w:val="24"/>
              </w:rPr>
            </w:pPr>
            <w:r w:rsidRPr="00C10451">
              <w:rPr>
                <w:i/>
                <w:szCs w:val="24"/>
              </w:rPr>
              <w:lastRenderedPageBreak/>
              <w:t xml:space="preserve">Proposal Example 5.1: </w:t>
            </w:r>
            <w:r w:rsidRPr="00C10451">
              <w:rPr>
                <w:i/>
                <w:snapToGrid w:val="0"/>
                <w:szCs w:val="24"/>
              </w:rPr>
              <w:t>Russian Federation</w:t>
            </w:r>
            <w:r w:rsidR="00823104">
              <w:rPr>
                <w:i/>
                <w:snapToGrid w:val="0"/>
                <w:szCs w:val="24"/>
              </w:rPr>
              <w:fldChar w:fldCharType="begin"/>
            </w:r>
            <w:r w:rsidR="00823104">
              <w:rPr>
                <w:i/>
                <w:snapToGrid w:val="0"/>
                <w:szCs w:val="24"/>
              </w:rPr>
              <w:instrText xml:space="preserve"> NOTEREF _Ref397617921 \f \h </w:instrText>
            </w:r>
            <w:r w:rsidR="00823104">
              <w:rPr>
                <w:i/>
                <w:snapToGrid w:val="0"/>
                <w:szCs w:val="24"/>
              </w:rPr>
            </w:r>
            <w:r w:rsidR="00823104">
              <w:rPr>
                <w:i/>
                <w:snapToGrid w:val="0"/>
                <w:szCs w:val="24"/>
              </w:rPr>
              <w:fldChar w:fldCharType="separate"/>
            </w:r>
            <w:r w:rsidR="00B04648" w:rsidRPr="00B04648">
              <w:rPr>
                <w:rStyle w:val="EndnoteReference"/>
              </w:rPr>
              <w:t>b</w:t>
            </w:r>
            <w:r w:rsidR="00823104">
              <w:rPr>
                <w:i/>
                <w:snapToGrid w:val="0"/>
                <w:szCs w:val="24"/>
              </w:rPr>
              <w:fldChar w:fldCharType="end"/>
            </w:r>
          </w:p>
          <w:p w:rsidR="00271017" w:rsidRPr="00C10451" w:rsidRDefault="00271017" w:rsidP="00F72745">
            <w:pPr>
              <w:rPr>
                <w:i/>
                <w:snapToGrid w:val="0"/>
                <w:szCs w:val="24"/>
              </w:rPr>
            </w:pPr>
          </w:p>
          <w:p w:rsidR="00A468C2" w:rsidRDefault="00A468C2" w:rsidP="00A468C2">
            <w:pPr>
              <w:rPr>
                <w:i/>
                <w:snapToGrid w:val="0"/>
                <w:szCs w:val="24"/>
              </w:rPr>
            </w:pPr>
            <w:r>
              <w:rPr>
                <w:i/>
                <w:snapToGrid w:val="0"/>
                <w:szCs w:val="24"/>
              </w:rPr>
              <w:t>“</w:t>
            </w:r>
            <w:r w:rsidRPr="00A468C2">
              <w:rPr>
                <w:i/>
                <w:snapToGrid w:val="0"/>
                <w:szCs w:val="24"/>
              </w:rPr>
              <w:t xml:space="preserve">Example 5 should be deleted because acts in respect of that variety material in protection country have been formulated incorrectly in the example and, unreasonable conclusion concerning breeder’s right availability on harvested material imported has been made.   </w:t>
            </w:r>
          </w:p>
          <w:p w:rsidR="00A468C2" w:rsidRPr="00A468C2" w:rsidRDefault="00A468C2" w:rsidP="00A468C2">
            <w:pPr>
              <w:rPr>
                <w:i/>
                <w:snapToGrid w:val="0"/>
                <w:szCs w:val="24"/>
              </w:rPr>
            </w:pPr>
          </w:p>
          <w:p w:rsidR="00A468C2" w:rsidRPr="00A468C2" w:rsidRDefault="00A468C2" w:rsidP="00A468C2">
            <w:pPr>
              <w:rPr>
                <w:i/>
                <w:snapToGrid w:val="0"/>
                <w:szCs w:val="24"/>
              </w:rPr>
            </w:pPr>
            <w:r>
              <w:rPr>
                <w:i/>
                <w:snapToGrid w:val="0"/>
                <w:szCs w:val="24"/>
              </w:rPr>
              <w:t>“</w:t>
            </w:r>
            <w:r w:rsidRPr="00A468C2">
              <w:rPr>
                <w:i/>
                <w:snapToGrid w:val="0"/>
                <w:szCs w:val="24"/>
              </w:rPr>
              <w:t>Explanation</w:t>
            </w:r>
          </w:p>
          <w:p w:rsidR="00A468C2" w:rsidRDefault="00A468C2" w:rsidP="00A468C2">
            <w:pPr>
              <w:rPr>
                <w:i/>
                <w:snapToGrid w:val="0"/>
                <w:szCs w:val="24"/>
              </w:rPr>
            </w:pPr>
          </w:p>
          <w:p w:rsidR="00A468C2" w:rsidRDefault="00A468C2" w:rsidP="00A468C2">
            <w:pPr>
              <w:rPr>
                <w:i/>
                <w:snapToGrid w:val="0"/>
                <w:szCs w:val="24"/>
              </w:rPr>
            </w:pPr>
            <w:r>
              <w:rPr>
                <w:i/>
                <w:snapToGrid w:val="0"/>
                <w:szCs w:val="24"/>
              </w:rPr>
              <w:t>“</w:t>
            </w:r>
            <w:r w:rsidRPr="00A468C2">
              <w:rPr>
                <w:i/>
                <w:snapToGrid w:val="0"/>
                <w:szCs w:val="24"/>
              </w:rPr>
              <w:t>The breeder when granting his a</w:t>
            </w:r>
            <w:r>
              <w:rPr>
                <w:i/>
                <w:snapToGrid w:val="0"/>
                <w:szCs w:val="24"/>
              </w:rPr>
              <w:t>uthorization to a seed grower (‘</w:t>
            </w:r>
            <w:r w:rsidRPr="00A468C2">
              <w:rPr>
                <w:i/>
                <w:snapToGrid w:val="0"/>
                <w:szCs w:val="24"/>
              </w:rPr>
              <w:t>propagator</w:t>
            </w:r>
            <w:r>
              <w:rPr>
                <w:i/>
                <w:snapToGrid w:val="0"/>
                <w:szCs w:val="24"/>
              </w:rPr>
              <w:t>’</w:t>
            </w:r>
            <w:r w:rsidRPr="00A468C2">
              <w:rPr>
                <w:i/>
                <w:snapToGrid w:val="0"/>
                <w:szCs w:val="24"/>
              </w:rPr>
              <w:t>) for seedling manufacturing of Variety 2 must not have the right to limit acts of the seed grower in respect of quantity of seedlings produced by him and, also to set limitations concerning conditions of the seedlings realization (considering antimonopoly law of market relations such limitations within Article 14(1)(b) are inadmissible).</w:t>
            </w:r>
          </w:p>
          <w:p w:rsidR="00A468C2" w:rsidRPr="00A468C2" w:rsidRDefault="00A468C2" w:rsidP="00A468C2">
            <w:pPr>
              <w:rPr>
                <w:i/>
                <w:snapToGrid w:val="0"/>
                <w:szCs w:val="24"/>
              </w:rPr>
            </w:pPr>
          </w:p>
          <w:p w:rsidR="00A468C2" w:rsidRPr="00A468C2" w:rsidRDefault="00A468C2" w:rsidP="00A468C2">
            <w:pPr>
              <w:rPr>
                <w:i/>
                <w:snapToGrid w:val="0"/>
                <w:szCs w:val="24"/>
              </w:rPr>
            </w:pPr>
            <w:r>
              <w:rPr>
                <w:i/>
                <w:snapToGrid w:val="0"/>
                <w:szCs w:val="24"/>
              </w:rPr>
              <w:t>“</w:t>
            </w:r>
            <w:r w:rsidRPr="00A468C2">
              <w:rPr>
                <w:i/>
                <w:snapToGrid w:val="0"/>
                <w:szCs w:val="24"/>
              </w:rPr>
              <w:t xml:space="preserve">Situation written in Example 5 is the case when the breeder’s right exhaustion on the material produced by the seed grower is occurred. Authorization for export by the seed grower himself produced or by a person purchased the seedlings in Country D is not required. </w:t>
            </w:r>
          </w:p>
          <w:p w:rsidR="00A468C2" w:rsidRDefault="00A468C2" w:rsidP="00A468C2">
            <w:pPr>
              <w:rPr>
                <w:i/>
                <w:snapToGrid w:val="0"/>
                <w:szCs w:val="24"/>
              </w:rPr>
            </w:pPr>
          </w:p>
          <w:p w:rsidR="00A468C2" w:rsidRPr="00A468C2" w:rsidRDefault="00A468C2" w:rsidP="00A468C2">
            <w:pPr>
              <w:rPr>
                <w:i/>
                <w:snapToGrid w:val="0"/>
                <w:szCs w:val="24"/>
              </w:rPr>
            </w:pPr>
            <w:r>
              <w:rPr>
                <w:i/>
                <w:snapToGrid w:val="0"/>
                <w:szCs w:val="24"/>
              </w:rPr>
              <w:t>“</w:t>
            </w:r>
            <w:r w:rsidRPr="00A468C2">
              <w:rPr>
                <w:i/>
                <w:snapToGrid w:val="0"/>
                <w:szCs w:val="24"/>
              </w:rPr>
              <w:t xml:space="preserve">Authorization for import of cuttings of Variety 2 in Country A for the purpose of final usage (for bouquets) is not required (Article 16(1)). When importing cut flowers of Variety 2 in Country A to use for further propagating the breeder’s </w:t>
            </w:r>
            <w:r>
              <w:rPr>
                <w:i/>
                <w:snapToGrid w:val="0"/>
                <w:szCs w:val="24"/>
              </w:rPr>
              <w:t>right arises on a batch of the ‘propagating material’</w:t>
            </w:r>
            <w:r w:rsidRPr="00A468C2">
              <w:rPr>
                <w:i/>
                <w:snapToGrid w:val="0"/>
                <w:szCs w:val="24"/>
              </w:rPr>
              <w:t xml:space="preserve"> imported under Article 14(1)(vi).</w:t>
            </w:r>
          </w:p>
          <w:p w:rsidR="00A468C2" w:rsidRDefault="00A468C2" w:rsidP="00A468C2">
            <w:pPr>
              <w:rPr>
                <w:i/>
                <w:snapToGrid w:val="0"/>
                <w:szCs w:val="24"/>
              </w:rPr>
            </w:pPr>
          </w:p>
          <w:p w:rsidR="00271017" w:rsidRDefault="00A468C2" w:rsidP="00A468C2">
            <w:pPr>
              <w:rPr>
                <w:i/>
                <w:snapToGrid w:val="0"/>
                <w:szCs w:val="24"/>
              </w:rPr>
            </w:pPr>
            <w:r>
              <w:rPr>
                <w:i/>
                <w:snapToGrid w:val="0"/>
                <w:szCs w:val="24"/>
              </w:rPr>
              <w:t>“</w:t>
            </w:r>
            <w:r w:rsidRPr="00A468C2">
              <w:rPr>
                <w:i/>
                <w:snapToGrid w:val="0"/>
                <w:szCs w:val="24"/>
              </w:rPr>
              <w:t>In case of absence of protection for genus/species to which Variety 2 belongs in Country D the right (authorization) for export of the seedlings of Variety 2 should be received by the person purchased the seedlings for export and, when exporting without authorization the person bears responsibility for infringement of the breeder’s right on acts in respect of propagating material.</w:t>
            </w:r>
            <w:r>
              <w:rPr>
                <w:i/>
                <w:snapToGrid w:val="0"/>
                <w:szCs w:val="24"/>
              </w:rPr>
              <w:t>”</w:t>
            </w:r>
          </w:p>
          <w:p w:rsidR="00A468C2" w:rsidRPr="00C10451" w:rsidRDefault="00A468C2" w:rsidP="00A468C2">
            <w:pPr>
              <w:rPr>
                <w:i/>
                <w:snapToGrid w:val="0"/>
              </w:rPr>
            </w:pPr>
          </w:p>
        </w:tc>
      </w:tr>
      <w:tr w:rsidR="00271017" w:rsidTr="00C10451">
        <w:tc>
          <w:tcPr>
            <w:tcW w:w="9207" w:type="dxa"/>
            <w:shd w:val="clear" w:color="auto" w:fill="D9D9D9" w:themeFill="background1" w:themeFillShade="D9"/>
          </w:tcPr>
          <w:p w:rsidR="00271017" w:rsidRPr="00C10451" w:rsidRDefault="00271017" w:rsidP="00F72745">
            <w:pPr>
              <w:keepNext/>
              <w:rPr>
                <w:i/>
              </w:rPr>
            </w:pPr>
            <w:r w:rsidRPr="00C10451">
              <w:rPr>
                <w:i/>
              </w:rPr>
              <w:t xml:space="preserve">Proposal </w:t>
            </w:r>
            <w:r w:rsidRPr="00C10451">
              <w:rPr>
                <w:i/>
                <w:szCs w:val="24"/>
              </w:rPr>
              <w:t>Example 5.2</w:t>
            </w:r>
            <w:r w:rsidRPr="00C10451">
              <w:rPr>
                <w:i/>
              </w:rPr>
              <w:t xml:space="preserve">: </w:t>
            </w:r>
            <w:r w:rsidRPr="00C10451">
              <w:rPr>
                <w:i/>
                <w:snapToGrid w:val="0"/>
              </w:rPr>
              <w:t>United States of America</w:t>
            </w:r>
            <w:r w:rsidRPr="00C10451">
              <w:rPr>
                <w:i/>
              </w:rPr>
              <w:fldChar w:fldCharType="begin"/>
            </w:r>
            <w:r w:rsidRPr="00C10451">
              <w:rPr>
                <w:i/>
                <w:snapToGrid w:val="0"/>
              </w:rPr>
              <w:instrText xml:space="preserve"> NOTEREF _Ref396331512 \f \h </w:instrText>
            </w:r>
            <w:r w:rsidR="00C10451">
              <w:rPr>
                <w:i/>
              </w:rPr>
              <w:instrText xml:space="preserve"> \* MERGEFORMAT </w:instrText>
            </w:r>
            <w:r w:rsidRPr="00C10451">
              <w:rPr>
                <w:i/>
              </w:rPr>
            </w:r>
            <w:r w:rsidRPr="00C10451">
              <w:rPr>
                <w:i/>
              </w:rPr>
              <w:fldChar w:fldCharType="separate"/>
            </w:r>
            <w:r w:rsidR="00B04648" w:rsidRPr="00B04648">
              <w:rPr>
                <w:rStyle w:val="EndnoteReference"/>
                <w:i/>
              </w:rPr>
              <w:t>d</w:t>
            </w:r>
            <w:r w:rsidRPr="00C10451">
              <w:rPr>
                <w:i/>
              </w:rPr>
              <w:fldChar w:fldCharType="end"/>
            </w:r>
          </w:p>
          <w:p w:rsidR="00271017" w:rsidRPr="00C10451" w:rsidRDefault="00271017" w:rsidP="00F72745">
            <w:pPr>
              <w:rPr>
                <w:i/>
                <w:szCs w:val="24"/>
              </w:rPr>
            </w:pPr>
          </w:p>
          <w:p w:rsidR="00271017" w:rsidRPr="00C10451" w:rsidRDefault="00271017" w:rsidP="00E362BF">
            <w:pPr>
              <w:ind w:left="567"/>
              <w:rPr>
                <w:i/>
                <w:snapToGrid w:val="0"/>
              </w:rPr>
            </w:pPr>
            <w:r w:rsidRPr="00C10451">
              <w:rPr>
                <w:i/>
                <w:snapToGrid w:val="0"/>
              </w:rPr>
              <w:t xml:space="preserve">“The breeder of Variety 2 did not authorize export of plants for further propagation. </w:t>
            </w:r>
          </w:p>
          <w:p w:rsidR="00271017" w:rsidRPr="00C10451" w:rsidRDefault="00271017" w:rsidP="00E362BF">
            <w:pPr>
              <w:ind w:left="567"/>
              <w:rPr>
                <w:i/>
                <w:snapToGrid w:val="0"/>
              </w:rPr>
            </w:pPr>
            <w:r w:rsidRPr="00C10451">
              <w:rPr>
                <w:i/>
                <w:snapToGrid w:val="0"/>
              </w:rPr>
              <w:t xml:space="preserve"> </w:t>
            </w:r>
          </w:p>
          <w:p w:rsidR="00271017" w:rsidRPr="00C10451" w:rsidRDefault="00271017" w:rsidP="00E362BF">
            <w:pPr>
              <w:ind w:left="567"/>
              <w:rPr>
                <w:i/>
                <w:snapToGrid w:val="0"/>
              </w:rPr>
            </w:pPr>
            <w:r w:rsidRPr="00C10451">
              <w:rPr>
                <w:i/>
                <w:snapToGrid w:val="0"/>
              </w:rPr>
              <w:t xml:space="preserve">“The breeder of Variety 2 may exercise the right on the imported harvested material because there was unauthorized export of propagating material, provided that the breeder did not have a reasonable opportunity in Country A to exercise the right in relation to the export of propagating material. However, if the breeder had a reasonable opportunity to exercise his right on the unauthorized exported propagating material, but chose not to, he may not be able to exercise the right on the imported harvested material.  </w:t>
            </w:r>
          </w:p>
          <w:p w:rsidR="00271017" w:rsidRPr="00C10451" w:rsidRDefault="00271017" w:rsidP="00E362BF">
            <w:pPr>
              <w:ind w:left="567"/>
              <w:rPr>
                <w:i/>
                <w:snapToGrid w:val="0"/>
              </w:rPr>
            </w:pPr>
          </w:p>
          <w:p w:rsidR="00271017" w:rsidRDefault="00271017" w:rsidP="00E362BF">
            <w:pPr>
              <w:ind w:left="567"/>
              <w:rPr>
                <w:i/>
              </w:rPr>
            </w:pPr>
            <w:r w:rsidRPr="00C10451">
              <w:rPr>
                <w:i/>
                <w:snapToGrid w:val="0"/>
              </w:rPr>
              <w:t>“The breeder’s right may not be exhausted in Country A, because of further propagation of the variety in question (see Article 16(1)(i)).</w:t>
            </w:r>
            <w:r w:rsidRPr="00C10451">
              <w:rPr>
                <w:i/>
              </w:rPr>
              <w:t>”</w:t>
            </w:r>
          </w:p>
          <w:p w:rsidR="009F71EE" w:rsidRDefault="009F71EE" w:rsidP="00271017">
            <w:pPr>
              <w:rPr>
                <w:i/>
              </w:rPr>
            </w:pPr>
          </w:p>
          <w:p w:rsidR="009F71EE" w:rsidRDefault="009F71EE" w:rsidP="00271017">
            <w:pPr>
              <w:rPr>
                <w:i/>
              </w:rPr>
            </w:pPr>
            <w:r>
              <w:rPr>
                <w:i/>
              </w:rPr>
              <w:t>(Comment:</w:t>
            </w:r>
          </w:p>
          <w:p w:rsidR="009F71EE" w:rsidRDefault="009F71EE" w:rsidP="00271017">
            <w:pPr>
              <w:rPr>
                <w:i/>
              </w:rPr>
            </w:pPr>
          </w:p>
          <w:p w:rsidR="009F71EE" w:rsidRPr="00C10451" w:rsidRDefault="009F71EE" w:rsidP="00271017">
            <w:pPr>
              <w:rPr>
                <w:i/>
                <w:snapToGrid w:val="0"/>
              </w:rPr>
            </w:pPr>
            <w:r>
              <w:rPr>
                <w:i/>
                <w:snapToGrid w:val="0"/>
              </w:rPr>
              <w:t>“</w:t>
            </w:r>
            <w:r w:rsidRPr="009F71EE">
              <w:rPr>
                <w:i/>
                <w:snapToGrid w:val="0"/>
              </w:rPr>
              <w:t>This fact patern shows that the breeder sold the propagating materials under a contract. The export to Country D is not authorized. Applying Article 14 (2) is appropriate.  We still have concerns about applying Article 16(1)(i).</w:t>
            </w:r>
            <w:r>
              <w:rPr>
                <w:i/>
                <w:snapToGrid w:val="0"/>
              </w:rPr>
              <w:t>”)</w:t>
            </w:r>
            <w:r w:rsidRPr="009F71EE">
              <w:rPr>
                <w:i/>
                <w:snapToGrid w:val="0"/>
              </w:rPr>
              <w:t xml:space="preserve">  </w:t>
            </w:r>
          </w:p>
          <w:p w:rsidR="00271017" w:rsidRPr="00C10451" w:rsidRDefault="00271017" w:rsidP="00F72745">
            <w:pPr>
              <w:rPr>
                <w:i/>
                <w:szCs w:val="24"/>
              </w:rPr>
            </w:pPr>
          </w:p>
        </w:tc>
      </w:tr>
      <w:tr w:rsidR="00271017" w:rsidTr="00C10451">
        <w:tc>
          <w:tcPr>
            <w:tcW w:w="9207" w:type="dxa"/>
            <w:shd w:val="clear" w:color="auto" w:fill="D9D9D9" w:themeFill="background1" w:themeFillShade="D9"/>
          </w:tcPr>
          <w:p w:rsidR="00271017" w:rsidRPr="00C10451" w:rsidRDefault="00271017" w:rsidP="00F72745">
            <w:pPr>
              <w:rPr>
                <w:i/>
                <w:snapToGrid w:val="0"/>
                <w:szCs w:val="24"/>
              </w:rPr>
            </w:pPr>
            <w:r w:rsidRPr="00C10451">
              <w:rPr>
                <w:i/>
                <w:szCs w:val="24"/>
              </w:rPr>
              <w:t>Proposal Example 5.3: ESA</w:t>
            </w:r>
            <w:r w:rsidR="00823104">
              <w:fldChar w:fldCharType="begin"/>
            </w:r>
            <w:r w:rsidR="00823104">
              <w:rPr>
                <w:i/>
                <w:szCs w:val="24"/>
              </w:rPr>
              <w:instrText xml:space="preserve"> NOTEREF _Ref396326071 \f \h </w:instrText>
            </w:r>
            <w:r w:rsidR="00823104">
              <w:fldChar w:fldCharType="separate"/>
            </w:r>
            <w:r w:rsidR="00B04648" w:rsidRPr="00B04648">
              <w:rPr>
                <w:rStyle w:val="EndnoteReference"/>
              </w:rPr>
              <w:t>c</w:t>
            </w:r>
            <w:r w:rsidR="00823104">
              <w:fldChar w:fldCharType="end"/>
            </w:r>
          </w:p>
          <w:p w:rsidR="00271017" w:rsidRPr="00C10451" w:rsidRDefault="00271017" w:rsidP="00F72745">
            <w:pPr>
              <w:keepNext/>
              <w:rPr>
                <w:i/>
                <w:szCs w:val="24"/>
              </w:rPr>
            </w:pPr>
          </w:p>
          <w:p w:rsidR="00271017" w:rsidRPr="00C10451" w:rsidRDefault="004F3929" w:rsidP="00150622">
            <w:pPr>
              <w:keepNext/>
              <w:rPr>
                <w:i/>
                <w:szCs w:val="24"/>
              </w:rPr>
            </w:pPr>
            <w:r>
              <w:rPr>
                <w:i/>
                <w:szCs w:val="24"/>
              </w:rPr>
              <w:t>“</w:t>
            </w:r>
            <w:r w:rsidRPr="004F3929">
              <w:rPr>
                <w:i/>
                <w:szCs w:val="24"/>
              </w:rPr>
              <w:t>Example 5 is confusing. The illustration states in a tex</w:t>
            </w:r>
            <w:r>
              <w:rPr>
                <w:i/>
                <w:szCs w:val="24"/>
              </w:rPr>
              <w:t>t box in the left upper corner ‘</w:t>
            </w:r>
            <w:r w:rsidRPr="004F3929">
              <w:rPr>
                <w:i/>
                <w:szCs w:val="24"/>
              </w:rPr>
              <w:t>Export authorized under certain conditions</w:t>
            </w:r>
            <w:r>
              <w:rPr>
                <w:i/>
                <w:szCs w:val="24"/>
              </w:rPr>
              <w:t>/limitations set by the breeder’</w:t>
            </w:r>
            <w:r w:rsidRPr="004F3929">
              <w:rPr>
                <w:i/>
                <w:szCs w:val="24"/>
              </w:rPr>
              <w:t xml:space="preserve"> but the text b</w:t>
            </w:r>
            <w:r>
              <w:rPr>
                <w:i/>
                <w:szCs w:val="24"/>
              </w:rPr>
              <w:t>elow starts the statement that ‘</w:t>
            </w:r>
            <w:r w:rsidRPr="004F3929">
              <w:rPr>
                <w:i/>
                <w:szCs w:val="24"/>
              </w:rPr>
              <w:t xml:space="preserve">The breeder of variety 2 did not authorize export of </w:t>
            </w:r>
            <w:r>
              <w:rPr>
                <w:i/>
                <w:szCs w:val="24"/>
              </w:rPr>
              <w:t>plants for further propagation.’</w:t>
            </w:r>
            <w:r w:rsidRPr="004F3929">
              <w:rPr>
                <w:i/>
                <w:szCs w:val="24"/>
              </w:rPr>
              <w:t xml:space="preserve"> We propose to clarify the apparent contradiction in this example.</w:t>
            </w:r>
            <w:r>
              <w:rPr>
                <w:i/>
                <w:szCs w:val="24"/>
              </w:rPr>
              <w:t>”</w:t>
            </w:r>
          </w:p>
        </w:tc>
      </w:tr>
    </w:tbl>
    <w:p w:rsidR="00015457" w:rsidRDefault="00015457" w:rsidP="00015457">
      <w:pPr>
        <w:jc w:val="left"/>
        <w:rPr>
          <w:i/>
          <w:snapToGrid w:val="0"/>
        </w:rPr>
      </w:pPr>
      <w:r>
        <w:rPr>
          <w:i/>
          <w:snapToGrid w:val="0"/>
        </w:rPr>
        <w:br w:type="page"/>
      </w:r>
    </w:p>
    <w:p w:rsidR="00015457" w:rsidRDefault="00015457" w:rsidP="00015457">
      <w:pPr>
        <w:rPr>
          <w:snapToGrid w:val="0"/>
        </w:rPr>
      </w:pPr>
    </w:p>
    <w:p w:rsidR="00973B52" w:rsidRPr="00973B52" w:rsidRDefault="00973B52" w:rsidP="00973B52">
      <w:pPr>
        <w:pStyle w:val="Heading3"/>
        <w:rPr>
          <w:snapToGrid w:val="0"/>
        </w:rPr>
      </w:pPr>
      <w:bookmarkStart w:id="49" w:name="_Toc387679616"/>
      <w:bookmarkStart w:id="50" w:name="_Toc367261743"/>
      <w:r w:rsidRPr="00CC0962">
        <w:rPr>
          <w:snapToGrid w:val="0"/>
        </w:rPr>
        <w:t xml:space="preserve">Example </w:t>
      </w:r>
      <w:r>
        <w:rPr>
          <w:snapToGrid w:val="0"/>
        </w:rPr>
        <w:t>6</w:t>
      </w:r>
      <w:bookmarkEnd w:id="49"/>
    </w:p>
    <w:p w:rsidR="00973B52" w:rsidRDefault="00973B52" w:rsidP="00973B52">
      <w:pPr>
        <w:rPr>
          <w:szCs w:val="24"/>
        </w:rPr>
      </w:pPr>
    </w:p>
    <w:tbl>
      <w:tblPr>
        <w:tblStyle w:val="TableGrid"/>
        <w:tblW w:w="9241"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9241"/>
      </w:tblGrid>
      <w:tr w:rsidR="00973B52" w:rsidTr="00360B7D">
        <w:tc>
          <w:tcPr>
            <w:tcW w:w="9241" w:type="dxa"/>
          </w:tcPr>
          <w:p w:rsidR="00973B52" w:rsidRDefault="00973B52" w:rsidP="007C3439">
            <w:pPr>
              <w:rPr>
                <w:snapToGrid w:val="0"/>
              </w:rPr>
            </w:pPr>
            <w:r>
              <w:rPr>
                <w:snapToGrid w:val="0"/>
              </w:rPr>
              <w:t>Variety 1 is protected in Country A</w:t>
            </w:r>
            <w:r w:rsidRPr="00962F9D">
              <w:rPr>
                <w:snapToGrid w:val="0"/>
              </w:rPr>
              <w:t xml:space="preserve">.  In Country </w:t>
            </w:r>
            <w:r>
              <w:rPr>
                <w:snapToGrid w:val="0"/>
              </w:rPr>
              <w:t>A</w:t>
            </w:r>
            <w:r w:rsidRPr="00962F9D">
              <w:rPr>
                <w:snapToGrid w:val="0"/>
              </w:rPr>
              <w:t xml:space="preserve">, an exception under Article 15(2) of the 1991 Act is applicable for variety </w:t>
            </w:r>
            <w:r>
              <w:rPr>
                <w:snapToGrid w:val="0"/>
              </w:rPr>
              <w:t>A</w:t>
            </w:r>
            <w:r w:rsidRPr="00962F9D">
              <w:rPr>
                <w:snapToGrid w:val="0"/>
              </w:rPr>
              <w:t>, with a limit on the amount of the harvested material which the farmer is allowed to use for propagating purposes.  The farmer uses more than the permitted amount for propagating purposes on his own holding</w:t>
            </w:r>
            <w:r>
              <w:rPr>
                <w:snapToGrid w:val="0"/>
              </w:rPr>
              <w:t xml:space="preserve"> without the authorization of </w:t>
            </w:r>
            <w:r w:rsidRPr="00962F9D">
              <w:rPr>
                <w:snapToGrid w:val="0"/>
              </w:rPr>
              <w:t xml:space="preserve">the breeder. </w:t>
            </w:r>
          </w:p>
          <w:p w:rsidR="00973B52" w:rsidRDefault="00973B52" w:rsidP="007C3439">
            <w:pPr>
              <w:rPr>
                <w:snapToGrid w:val="0"/>
              </w:rPr>
            </w:pPr>
          </w:p>
        </w:tc>
      </w:tr>
      <w:tr w:rsidR="00973B52" w:rsidTr="00360B7D">
        <w:tc>
          <w:tcPr>
            <w:tcW w:w="9241" w:type="dxa"/>
          </w:tcPr>
          <w:p w:rsidR="00973B52" w:rsidRDefault="00973B52" w:rsidP="007C3439">
            <w:pPr>
              <w:rPr>
                <w:snapToGrid w:val="0"/>
              </w:rPr>
            </w:pPr>
            <w:r>
              <w:rPr>
                <w:snapToGrid w:val="0"/>
              </w:rPr>
              <w:t>Explanation</w:t>
            </w:r>
          </w:p>
          <w:p w:rsidR="00973B52" w:rsidRDefault="00973B52" w:rsidP="007C3439">
            <w:pPr>
              <w:rPr>
                <w:snapToGrid w:val="0"/>
              </w:rPr>
            </w:pPr>
          </w:p>
          <w:p w:rsidR="00973B52" w:rsidRPr="000D033B" w:rsidRDefault="00973B52" w:rsidP="007C3439">
            <w:pPr>
              <w:ind w:left="567"/>
              <w:rPr>
                <w:snapToGrid w:val="0"/>
              </w:rPr>
            </w:pPr>
            <w:r>
              <w:rPr>
                <w:snapToGrid w:val="0"/>
              </w:rPr>
              <w:t>The breeder of Variety 1</w:t>
            </w:r>
            <w:r w:rsidRPr="000D033B">
              <w:rPr>
                <w:snapToGrid w:val="0"/>
              </w:rPr>
              <w:t xml:space="preserve"> can exercise the right on the harvested material </w:t>
            </w:r>
            <w:r>
              <w:rPr>
                <w:snapToGrid w:val="0"/>
              </w:rPr>
              <w:t xml:space="preserve">if </w:t>
            </w:r>
            <w:r w:rsidRPr="000D033B">
              <w:rPr>
                <w:snapToGrid w:val="0"/>
              </w:rPr>
              <w:t xml:space="preserve">the breeder did not have a reasonable </w:t>
            </w:r>
            <w:r>
              <w:rPr>
                <w:snapToGrid w:val="0"/>
              </w:rPr>
              <w:t xml:space="preserve">opportunity </w:t>
            </w:r>
            <w:r w:rsidRPr="000D033B">
              <w:rPr>
                <w:snapToGrid w:val="0"/>
              </w:rPr>
              <w:t xml:space="preserve">to exercise the right in relation to </w:t>
            </w:r>
            <w:r>
              <w:rPr>
                <w:snapToGrid w:val="0"/>
              </w:rPr>
              <w:t xml:space="preserve">the </w:t>
            </w:r>
            <w:r w:rsidRPr="000D033B">
              <w:rPr>
                <w:snapToGrid w:val="0"/>
              </w:rPr>
              <w:t>propagating material</w:t>
            </w:r>
            <w:r w:rsidR="009F7AB7">
              <w:rPr>
                <w:snapToGrid w:val="0"/>
              </w:rPr>
              <w:t xml:space="preserve"> (see Article 14(2))</w:t>
            </w:r>
            <w:r w:rsidRPr="000D033B">
              <w:rPr>
                <w:snapToGrid w:val="0"/>
              </w:rPr>
              <w:t xml:space="preserve">. </w:t>
            </w:r>
          </w:p>
          <w:p w:rsidR="00973B52" w:rsidRDefault="00973B52" w:rsidP="007C3439">
            <w:pPr>
              <w:ind w:left="567"/>
              <w:rPr>
                <w:snapToGrid w:val="0"/>
              </w:rPr>
            </w:pPr>
          </w:p>
          <w:p w:rsidR="00973B52" w:rsidRDefault="00973B52" w:rsidP="007C3439">
            <w:pPr>
              <w:ind w:left="567"/>
              <w:rPr>
                <w:snapToGrid w:val="0"/>
              </w:rPr>
            </w:pPr>
            <w:r>
              <w:rPr>
                <w:snapToGrid w:val="0"/>
              </w:rPr>
              <w:t>The breeder’s right is not exhausted because there is “</w:t>
            </w:r>
            <w:r w:rsidRPr="003F03D1">
              <w:rPr>
                <w:snapToGrid w:val="0"/>
              </w:rPr>
              <w:t>further propagation of the variety in question</w:t>
            </w:r>
            <w:r>
              <w:rPr>
                <w:snapToGrid w:val="0"/>
              </w:rPr>
              <w:t>”</w:t>
            </w:r>
            <w:r w:rsidR="009F7AB7">
              <w:rPr>
                <w:snapToGrid w:val="0"/>
              </w:rPr>
              <w:t xml:space="preserve"> </w:t>
            </w:r>
            <w:r w:rsidR="009F7AB7" w:rsidRPr="008D73E7">
              <w:rPr>
                <w:snapToGrid w:val="0"/>
              </w:rPr>
              <w:t>(see Article 16(1)</w:t>
            </w:r>
            <w:r w:rsidR="009F7AB7">
              <w:rPr>
                <w:snapToGrid w:val="0"/>
              </w:rPr>
              <w:t>(</w:t>
            </w:r>
            <w:r w:rsidR="009F7AB7" w:rsidRPr="008D73E7">
              <w:rPr>
                <w:snapToGrid w:val="0"/>
              </w:rPr>
              <w:t>i))</w:t>
            </w:r>
            <w:r>
              <w:rPr>
                <w:snapToGrid w:val="0"/>
              </w:rPr>
              <w:t>.</w:t>
            </w:r>
          </w:p>
        </w:tc>
      </w:tr>
      <w:tr w:rsidR="00E71F7A" w:rsidTr="00360B7D">
        <w:tc>
          <w:tcPr>
            <w:tcW w:w="9241" w:type="dxa"/>
          </w:tcPr>
          <w:p w:rsidR="00E71F7A" w:rsidRDefault="00E71F7A" w:rsidP="007C3439">
            <w:pPr>
              <w:rPr>
                <w:snapToGrid w:val="0"/>
              </w:rPr>
            </w:pPr>
          </w:p>
        </w:tc>
      </w:tr>
      <w:tr w:rsidR="00E71F7A" w:rsidTr="00360B7D">
        <w:tc>
          <w:tcPr>
            <w:tcW w:w="9241" w:type="dxa"/>
            <w:shd w:val="clear" w:color="auto" w:fill="D9D9D9" w:themeFill="background1" w:themeFillShade="D9"/>
          </w:tcPr>
          <w:p w:rsidR="00E71F7A" w:rsidRPr="00084414" w:rsidRDefault="00A2065B" w:rsidP="00F72745">
            <w:pPr>
              <w:rPr>
                <w:i/>
                <w:snapToGrid w:val="0"/>
                <w:szCs w:val="24"/>
              </w:rPr>
            </w:pPr>
            <w:r>
              <w:br w:type="page"/>
            </w:r>
            <w:r w:rsidR="00E71F7A" w:rsidRPr="00084414">
              <w:rPr>
                <w:i/>
                <w:szCs w:val="24"/>
              </w:rPr>
              <w:t xml:space="preserve">Proposal Example 6.1: </w:t>
            </w:r>
            <w:r w:rsidR="00E71F7A" w:rsidRPr="00084414">
              <w:rPr>
                <w:i/>
                <w:snapToGrid w:val="0"/>
                <w:szCs w:val="24"/>
              </w:rPr>
              <w:t>Russian Federation</w:t>
            </w:r>
            <w:r w:rsidR="00823104">
              <w:rPr>
                <w:i/>
                <w:snapToGrid w:val="0"/>
                <w:szCs w:val="24"/>
              </w:rPr>
              <w:fldChar w:fldCharType="begin"/>
            </w:r>
            <w:r w:rsidR="00823104">
              <w:rPr>
                <w:i/>
                <w:snapToGrid w:val="0"/>
                <w:szCs w:val="24"/>
              </w:rPr>
              <w:instrText xml:space="preserve"> NOTEREF _Ref397617921 \f \h </w:instrText>
            </w:r>
            <w:r w:rsidR="00823104">
              <w:rPr>
                <w:i/>
                <w:snapToGrid w:val="0"/>
                <w:szCs w:val="24"/>
              </w:rPr>
            </w:r>
            <w:r w:rsidR="00823104">
              <w:rPr>
                <w:i/>
                <w:snapToGrid w:val="0"/>
                <w:szCs w:val="24"/>
              </w:rPr>
              <w:fldChar w:fldCharType="separate"/>
            </w:r>
            <w:r w:rsidR="00B04648" w:rsidRPr="00B04648">
              <w:rPr>
                <w:rStyle w:val="EndnoteReference"/>
              </w:rPr>
              <w:t>b</w:t>
            </w:r>
            <w:r w:rsidR="00823104">
              <w:rPr>
                <w:i/>
                <w:snapToGrid w:val="0"/>
                <w:szCs w:val="24"/>
              </w:rPr>
              <w:fldChar w:fldCharType="end"/>
            </w:r>
          </w:p>
          <w:p w:rsidR="00E71F7A" w:rsidRPr="00360B7D" w:rsidRDefault="00E71F7A" w:rsidP="00F72745">
            <w:pPr>
              <w:rPr>
                <w:i/>
                <w:snapToGrid w:val="0"/>
                <w:sz w:val="16"/>
                <w:szCs w:val="24"/>
              </w:rPr>
            </w:pPr>
          </w:p>
          <w:p w:rsidR="00A468C2" w:rsidRPr="00A468C2" w:rsidRDefault="00A468C2" w:rsidP="00A468C2">
            <w:pPr>
              <w:rPr>
                <w:i/>
                <w:snapToGrid w:val="0"/>
                <w:szCs w:val="24"/>
              </w:rPr>
            </w:pPr>
            <w:r>
              <w:rPr>
                <w:i/>
                <w:snapToGrid w:val="0"/>
                <w:szCs w:val="24"/>
              </w:rPr>
              <w:t>“</w:t>
            </w:r>
            <w:r w:rsidRPr="00A468C2">
              <w:rPr>
                <w:i/>
                <w:snapToGrid w:val="0"/>
                <w:szCs w:val="24"/>
              </w:rPr>
              <w:t xml:space="preserve">Text </w:t>
            </w:r>
            <w:r>
              <w:rPr>
                <w:i/>
                <w:snapToGrid w:val="0"/>
                <w:szCs w:val="24"/>
              </w:rPr>
              <w:t>‘</w:t>
            </w:r>
            <w:r w:rsidRPr="00A468C2">
              <w:rPr>
                <w:i/>
                <w:snapToGrid w:val="0"/>
                <w:szCs w:val="24"/>
              </w:rPr>
              <w:t>The breeder’s right is</w:t>
            </w:r>
            <w:r>
              <w:rPr>
                <w:i/>
                <w:snapToGrid w:val="0"/>
                <w:szCs w:val="24"/>
              </w:rPr>
              <w:t xml:space="preserve"> not … in question’ (see Article 16(1)(i))’</w:t>
            </w:r>
            <w:r w:rsidRPr="00A468C2">
              <w:rPr>
                <w:i/>
                <w:snapToGrid w:val="0"/>
                <w:szCs w:val="24"/>
              </w:rPr>
              <w:t xml:space="preserve"> in</w:t>
            </w:r>
            <w:r>
              <w:rPr>
                <w:i/>
                <w:snapToGrid w:val="0"/>
                <w:szCs w:val="24"/>
              </w:rPr>
              <w:t xml:space="preserve"> </w:t>
            </w:r>
            <w:r w:rsidRPr="00A468C2">
              <w:rPr>
                <w:i/>
                <w:snapToGrid w:val="0"/>
                <w:szCs w:val="24"/>
              </w:rPr>
              <w:t>Example 6 should be deleted.</w:t>
            </w:r>
          </w:p>
          <w:p w:rsidR="00A468C2" w:rsidRPr="00360B7D" w:rsidRDefault="00A468C2" w:rsidP="00A468C2">
            <w:pPr>
              <w:rPr>
                <w:i/>
                <w:snapToGrid w:val="0"/>
                <w:sz w:val="16"/>
                <w:szCs w:val="24"/>
              </w:rPr>
            </w:pPr>
          </w:p>
          <w:p w:rsidR="00A468C2" w:rsidRPr="00A468C2" w:rsidRDefault="00A468C2" w:rsidP="00A468C2">
            <w:pPr>
              <w:rPr>
                <w:i/>
                <w:snapToGrid w:val="0"/>
                <w:szCs w:val="24"/>
              </w:rPr>
            </w:pPr>
            <w:r>
              <w:rPr>
                <w:i/>
                <w:snapToGrid w:val="0"/>
                <w:szCs w:val="24"/>
              </w:rPr>
              <w:t>“</w:t>
            </w:r>
            <w:r w:rsidRPr="00A468C2">
              <w:rPr>
                <w:i/>
                <w:snapToGrid w:val="0"/>
                <w:szCs w:val="24"/>
              </w:rPr>
              <w:t>Explanation</w:t>
            </w:r>
          </w:p>
          <w:p w:rsidR="00A468C2" w:rsidRPr="00360B7D" w:rsidRDefault="00A468C2" w:rsidP="00A468C2">
            <w:pPr>
              <w:rPr>
                <w:i/>
                <w:snapToGrid w:val="0"/>
                <w:sz w:val="16"/>
                <w:szCs w:val="24"/>
              </w:rPr>
            </w:pPr>
          </w:p>
          <w:p w:rsidR="00A468C2" w:rsidRDefault="00A468C2" w:rsidP="00A468C2">
            <w:pPr>
              <w:rPr>
                <w:i/>
                <w:snapToGrid w:val="0"/>
                <w:szCs w:val="24"/>
              </w:rPr>
            </w:pPr>
            <w:r>
              <w:rPr>
                <w:i/>
                <w:snapToGrid w:val="0"/>
                <w:szCs w:val="24"/>
              </w:rPr>
              <w:t>“</w:t>
            </w:r>
            <w:r w:rsidRPr="00A468C2">
              <w:rPr>
                <w:i/>
                <w:snapToGrid w:val="0"/>
                <w:szCs w:val="24"/>
              </w:rPr>
              <w:t>There is not a question about the breeder’s right exhaustion in Example 6 but about exception of the right: the farmer has exceeded the agreed quota on usage of harvested material as propagating material in his own holding (Article 15(2).</w:t>
            </w:r>
          </w:p>
          <w:p w:rsidR="00A468C2" w:rsidRPr="00360B7D" w:rsidRDefault="00A468C2" w:rsidP="00A468C2">
            <w:pPr>
              <w:rPr>
                <w:i/>
                <w:snapToGrid w:val="0"/>
                <w:sz w:val="16"/>
                <w:szCs w:val="24"/>
              </w:rPr>
            </w:pPr>
          </w:p>
          <w:p w:rsidR="00E71F7A" w:rsidRDefault="00A468C2" w:rsidP="00A468C2">
            <w:pPr>
              <w:rPr>
                <w:i/>
                <w:snapToGrid w:val="0"/>
                <w:szCs w:val="24"/>
              </w:rPr>
            </w:pPr>
            <w:r>
              <w:rPr>
                <w:i/>
                <w:snapToGrid w:val="0"/>
                <w:szCs w:val="24"/>
              </w:rPr>
              <w:t>“</w:t>
            </w:r>
            <w:r w:rsidRPr="00A468C2">
              <w:rPr>
                <w:i/>
                <w:snapToGrid w:val="0"/>
                <w:szCs w:val="24"/>
              </w:rPr>
              <w:t>The breeder should prove absence of a reasonable opportunity to exercise his right. If the reasonable opportunity absence is not proved the breeder’s right is not extend on acts in respect of harvested material and the right consists of the claim for infringement of actions in respect of propagating material.</w:t>
            </w:r>
            <w:r>
              <w:rPr>
                <w:i/>
                <w:snapToGrid w:val="0"/>
                <w:szCs w:val="24"/>
              </w:rPr>
              <w:t>”</w:t>
            </w:r>
            <w:r w:rsidRPr="00A468C2">
              <w:rPr>
                <w:i/>
                <w:snapToGrid w:val="0"/>
                <w:szCs w:val="24"/>
              </w:rPr>
              <w:t xml:space="preserve"> </w:t>
            </w:r>
          </w:p>
          <w:p w:rsidR="00A468C2" w:rsidRPr="00084414" w:rsidRDefault="00A468C2" w:rsidP="00A468C2">
            <w:pPr>
              <w:rPr>
                <w:i/>
                <w:snapToGrid w:val="0"/>
              </w:rPr>
            </w:pPr>
          </w:p>
        </w:tc>
      </w:tr>
      <w:tr w:rsidR="00E71F7A" w:rsidTr="00360B7D">
        <w:tc>
          <w:tcPr>
            <w:tcW w:w="9241" w:type="dxa"/>
            <w:shd w:val="clear" w:color="auto" w:fill="D9D9D9" w:themeFill="background1" w:themeFillShade="D9"/>
          </w:tcPr>
          <w:p w:rsidR="00E71F7A" w:rsidRPr="00084414" w:rsidRDefault="00E71F7A" w:rsidP="00F72745">
            <w:pPr>
              <w:keepNext/>
              <w:rPr>
                <w:i/>
              </w:rPr>
            </w:pPr>
            <w:r w:rsidRPr="00084414">
              <w:rPr>
                <w:i/>
              </w:rPr>
              <w:t xml:space="preserve">Proposal </w:t>
            </w:r>
            <w:r w:rsidRPr="00084414">
              <w:rPr>
                <w:i/>
                <w:szCs w:val="24"/>
              </w:rPr>
              <w:t>Example 6.2</w:t>
            </w:r>
            <w:r w:rsidRPr="00084414">
              <w:rPr>
                <w:i/>
              </w:rPr>
              <w:t xml:space="preserve">: </w:t>
            </w:r>
            <w:r w:rsidRPr="00084414">
              <w:rPr>
                <w:i/>
                <w:snapToGrid w:val="0"/>
              </w:rPr>
              <w:t>United States of America</w:t>
            </w:r>
            <w:r w:rsidRPr="00084414">
              <w:rPr>
                <w:i/>
              </w:rPr>
              <w:fldChar w:fldCharType="begin"/>
            </w:r>
            <w:r w:rsidRPr="00084414">
              <w:rPr>
                <w:i/>
                <w:snapToGrid w:val="0"/>
              </w:rPr>
              <w:instrText xml:space="preserve"> NOTEREF _Ref396331512 \f \h </w:instrText>
            </w:r>
            <w:r w:rsidR="00084414">
              <w:rPr>
                <w:i/>
              </w:rPr>
              <w:instrText xml:space="preserve"> \* MERGEFORMAT </w:instrText>
            </w:r>
            <w:r w:rsidRPr="00084414">
              <w:rPr>
                <w:i/>
              </w:rPr>
            </w:r>
            <w:r w:rsidRPr="00084414">
              <w:rPr>
                <w:i/>
              </w:rPr>
              <w:fldChar w:fldCharType="separate"/>
            </w:r>
            <w:r w:rsidR="00B04648" w:rsidRPr="00B04648">
              <w:rPr>
                <w:rStyle w:val="EndnoteReference"/>
                <w:i/>
              </w:rPr>
              <w:t>d</w:t>
            </w:r>
            <w:r w:rsidRPr="00084414">
              <w:rPr>
                <w:i/>
              </w:rPr>
              <w:fldChar w:fldCharType="end"/>
            </w:r>
          </w:p>
          <w:p w:rsidR="00E71F7A" w:rsidRPr="00084414" w:rsidRDefault="00E71F7A" w:rsidP="00F72745">
            <w:pPr>
              <w:rPr>
                <w:i/>
                <w:szCs w:val="24"/>
              </w:rPr>
            </w:pPr>
          </w:p>
          <w:p w:rsidR="00E71F7A" w:rsidRPr="00084414" w:rsidRDefault="00E71F7A" w:rsidP="00E362BF">
            <w:pPr>
              <w:ind w:left="567"/>
              <w:rPr>
                <w:i/>
                <w:snapToGrid w:val="0"/>
              </w:rPr>
            </w:pPr>
            <w:r w:rsidRPr="00084414">
              <w:rPr>
                <w:i/>
                <w:snapToGrid w:val="0"/>
              </w:rPr>
              <w:t>“The breeder of Variety 1 may be able to exercise the right on the harvested material if the breeder did not have a reasonable opportunity to exercise the right in relation to the propagating material (see Article 14(2)).</w:t>
            </w:r>
          </w:p>
          <w:p w:rsidR="00E71F7A" w:rsidRPr="00360B7D" w:rsidRDefault="00E71F7A" w:rsidP="00E362BF">
            <w:pPr>
              <w:ind w:left="567"/>
              <w:rPr>
                <w:i/>
                <w:snapToGrid w:val="0"/>
                <w:sz w:val="16"/>
              </w:rPr>
            </w:pPr>
          </w:p>
          <w:p w:rsidR="009F71EE" w:rsidRDefault="00E71F7A" w:rsidP="00E362BF">
            <w:pPr>
              <w:ind w:left="567"/>
              <w:rPr>
                <w:i/>
                <w:snapToGrid w:val="0"/>
              </w:rPr>
            </w:pPr>
            <w:r w:rsidRPr="00084414">
              <w:rPr>
                <w:i/>
                <w:snapToGrid w:val="0"/>
              </w:rPr>
              <w:t>“Depending on the national law of country A, the breeder may have the burden of proving that he did not have a reasonable opportunity to exercise his right over the propagating material, or the farmer may have the burden of proving that the breeder had a reasonable opportunity, but failed to exercise his right over the propagating material.”</w:t>
            </w:r>
          </w:p>
          <w:p w:rsidR="009F71EE" w:rsidRPr="00360B7D" w:rsidRDefault="009F71EE" w:rsidP="00E71F7A">
            <w:pPr>
              <w:rPr>
                <w:i/>
                <w:snapToGrid w:val="0"/>
                <w:sz w:val="18"/>
              </w:rPr>
            </w:pPr>
          </w:p>
          <w:p w:rsidR="009F71EE" w:rsidRDefault="009F71EE" w:rsidP="00E71F7A">
            <w:pPr>
              <w:rPr>
                <w:i/>
                <w:snapToGrid w:val="0"/>
              </w:rPr>
            </w:pPr>
            <w:r>
              <w:rPr>
                <w:i/>
                <w:snapToGrid w:val="0"/>
              </w:rPr>
              <w:t>(Comment</w:t>
            </w:r>
            <w:r w:rsidR="00C07732">
              <w:rPr>
                <w:i/>
                <w:snapToGrid w:val="0"/>
              </w:rPr>
              <w:t xml:space="preserve"> on explanation, first paragraph</w:t>
            </w:r>
            <w:r>
              <w:rPr>
                <w:i/>
                <w:snapToGrid w:val="0"/>
              </w:rPr>
              <w:t>:</w:t>
            </w:r>
          </w:p>
          <w:p w:rsidR="009F71EE" w:rsidRPr="00360B7D" w:rsidRDefault="009F71EE" w:rsidP="00E71F7A">
            <w:pPr>
              <w:rPr>
                <w:i/>
                <w:snapToGrid w:val="0"/>
                <w:sz w:val="16"/>
              </w:rPr>
            </w:pPr>
          </w:p>
          <w:p w:rsidR="00E71F7A" w:rsidRDefault="009F71EE" w:rsidP="00E71F7A">
            <w:pPr>
              <w:rPr>
                <w:i/>
                <w:snapToGrid w:val="0"/>
              </w:rPr>
            </w:pPr>
            <w:r>
              <w:rPr>
                <w:i/>
                <w:snapToGrid w:val="0"/>
              </w:rPr>
              <w:t>“We prefer to use ‘may be able to’ because the conditions de</w:t>
            </w:r>
            <w:r w:rsidRPr="009F71EE">
              <w:rPr>
                <w:i/>
                <w:snapToGrid w:val="0"/>
              </w:rPr>
              <w:t>scribed may allow the breeder to take an action in respect of  the harvested material, but there may be other preventive factors such as there is no proof.</w:t>
            </w:r>
            <w:r>
              <w:rPr>
                <w:i/>
                <w:snapToGrid w:val="0"/>
              </w:rPr>
              <w:t>”)</w:t>
            </w:r>
            <w:r w:rsidRPr="009F71EE">
              <w:rPr>
                <w:i/>
                <w:snapToGrid w:val="0"/>
              </w:rPr>
              <w:t xml:space="preserve">  </w:t>
            </w:r>
            <w:r w:rsidR="00E71F7A" w:rsidRPr="00084414">
              <w:rPr>
                <w:i/>
                <w:snapToGrid w:val="0"/>
              </w:rPr>
              <w:t xml:space="preserve"> </w:t>
            </w:r>
          </w:p>
          <w:p w:rsidR="00C07732" w:rsidRDefault="00C07732" w:rsidP="00E71F7A">
            <w:pPr>
              <w:rPr>
                <w:i/>
                <w:snapToGrid w:val="0"/>
              </w:rPr>
            </w:pPr>
          </w:p>
          <w:p w:rsidR="00C07732" w:rsidRDefault="00C07732" w:rsidP="00C07732">
            <w:pPr>
              <w:rPr>
                <w:i/>
                <w:snapToGrid w:val="0"/>
              </w:rPr>
            </w:pPr>
            <w:r>
              <w:rPr>
                <w:i/>
                <w:snapToGrid w:val="0"/>
              </w:rPr>
              <w:t>(Comment on explanation, second paragraph:</w:t>
            </w:r>
          </w:p>
          <w:p w:rsidR="00C07732" w:rsidRDefault="00C07732" w:rsidP="00C07732">
            <w:pPr>
              <w:rPr>
                <w:i/>
                <w:snapToGrid w:val="0"/>
              </w:rPr>
            </w:pPr>
          </w:p>
          <w:p w:rsidR="00C07732" w:rsidRPr="00084414" w:rsidRDefault="00C07732" w:rsidP="00C07732">
            <w:pPr>
              <w:rPr>
                <w:i/>
                <w:snapToGrid w:val="0"/>
              </w:rPr>
            </w:pPr>
            <w:r>
              <w:rPr>
                <w:i/>
                <w:snapToGrid w:val="0"/>
              </w:rPr>
              <w:t>“</w:t>
            </w:r>
            <w:r w:rsidRPr="00C07732">
              <w:rPr>
                <w:i/>
                <w:snapToGrid w:val="0"/>
              </w:rPr>
              <w:t>This fact pattern may be appropriate to demonstrate non exhaustion of breeder’s right under Article 16(1)(i). However, we want to propose deleting this second paragraph</w:t>
            </w:r>
            <w:r>
              <w:rPr>
                <w:i/>
                <w:snapToGrid w:val="0"/>
              </w:rPr>
              <w:t xml:space="preserve"> [‘</w:t>
            </w:r>
            <w:r w:rsidRPr="00C07732">
              <w:rPr>
                <w:i/>
                <w:snapToGrid w:val="0"/>
              </w:rPr>
              <w:t>The breeder’s right is not exhausted because there is “further propagation of the variety in question” (see Article 16(1)(i)).</w:t>
            </w:r>
            <w:r>
              <w:rPr>
                <w:i/>
                <w:snapToGrid w:val="0"/>
              </w:rPr>
              <w:t>’]</w:t>
            </w:r>
            <w:r w:rsidRPr="00C07732">
              <w:rPr>
                <w:i/>
                <w:snapToGrid w:val="0"/>
              </w:rPr>
              <w:t>. The fact that the right is not exhaus</w:t>
            </w:r>
            <w:r>
              <w:rPr>
                <w:i/>
                <w:snapToGrid w:val="0"/>
              </w:rPr>
              <w:t>t</w:t>
            </w:r>
            <w:r w:rsidRPr="00C07732">
              <w:rPr>
                <w:i/>
                <w:snapToGrid w:val="0"/>
              </w:rPr>
              <w:t>ed does not mean</w:t>
            </w:r>
            <w:r>
              <w:rPr>
                <w:i/>
                <w:snapToGrid w:val="0"/>
              </w:rPr>
              <w:t xml:space="preserve"> that the breeder can ex</w:t>
            </w:r>
            <w:r w:rsidRPr="00C07732">
              <w:rPr>
                <w:i/>
                <w:snapToGrid w:val="0"/>
              </w:rPr>
              <w:t>ercise his righ</w:t>
            </w:r>
            <w:r>
              <w:rPr>
                <w:i/>
                <w:snapToGrid w:val="0"/>
              </w:rPr>
              <w:t>t over the harvested material</w:t>
            </w:r>
            <w:r w:rsidRPr="009F71EE">
              <w:rPr>
                <w:i/>
                <w:snapToGrid w:val="0"/>
              </w:rPr>
              <w:t>.</w:t>
            </w:r>
            <w:r>
              <w:rPr>
                <w:i/>
                <w:snapToGrid w:val="0"/>
              </w:rPr>
              <w:t>”)</w:t>
            </w:r>
            <w:r w:rsidRPr="009F71EE">
              <w:rPr>
                <w:i/>
                <w:snapToGrid w:val="0"/>
              </w:rPr>
              <w:t xml:space="preserve">  </w:t>
            </w:r>
            <w:r w:rsidRPr="00084414">
              <w:rPr>
                <w:i/>
                <w:snapToGrid w:val="0"/>
              </w:rPr>
              <w:t xml:space="preserve"> </w:t>
            </w:r>
          </w:p>
          <w:p w:rsidR="00E71F7A" w:rsidRPr="00084414" w:rsidRDefault="00E71F7A" w:rsidP="00E71F7A">
            <w:pPr>
              <w:rPr>
                <w:i/>
                <w:szCs w:val="24"/>
              </w:rPr>
            </w:pPr>
          </w:p>
        </w:tc>
      </w:tr>
      <w:tr w:rsidR="00E71F7A" w:rsidTr="00360B7D">
        <w:tc>
          <w:tcPr>
            <w:tcW w:w="9241" w:type="dxa"/>
            <w:shd w:val="clear" w:color="auto" w:fill="D9D9D9" w:themeFill="background1" w:themeFillShade="D9"/>
          </w:tcPr>
          <w:p w:rsidR="00E71F7A" w:rsidRPr="00084414" w:rsidRDefault="00E71F7A" w:rsidP="00360B7D">
            <w:pPr>
              <w:rPr>
                <w:i/>
                <w:szCs w:val="24"/>
              </w:rPr>
            </w:pPr>
            <w:r w:rsidRPr="00084414">
              <w:rPr>
                <w:i/>
                <w:szCs w:val="24"/>
              </w:rPr>
              <w:t>Proposal 6.3: APBREBES</w:t>
            </w:r>
            <w:r w:rsidR="00823104">
              <w:rPr>
                <w:i/>
                <w:szCs w:val="24"/>
              </w:rPr>
              <w:fldChar w:fldCharType="begin"/>
            </w:r>
            <w:r w:rsidR="00823104">
              <w:rPr>
                <w:i/>
                <w:szCs w:val="24"/>
              </w:rPr>
              <w:instrText xml:space="preserve"> NOTEREF _Ref397618204 \f \h </w:instrText>
            </w:r>
            <w:r w:rsidR="00360B7D">
              <w:rPr>
                <w:i/>
                <w:szCs w:val="24"/>
              </w:rPr>
              <w:instrText xml:space="preserve"> \* MERGEFORMAT </w:instrText>
            </w:r>
            <w:r w:rsidR="00823104">
              <w:rPr>
                <w:i/>
                <w:szCs w:val="24"/>
              </w:rPr>
            </w:r>
            <w:r w:rsidR="00823104">
              <w:rPr>
                <w:i/>
                <w:szCs w:val="24"/>
              </w:rPr>
              <w:fldChar w:fldCharType="separate"/>
            </w:r>
            <w:r w:rsidR="00B04648" w:rsidRPr="00B04648">
              <w:rPr>
                <w:rStyle w:val="EndnoteReference"/>
              </w:rPr>
              <w:t>h</w:t>
            </w:r>
            <w:r w:rsidR="00823104">
              <w:rPr>
                <w:i/>
                <w:szCs w:val="24"/>
              </w:rPr>
              <w:fldChar w:fldCharType="end"/>
            </w:r>
          </w:p>
          <w:p w:rsidR="00E71F7A" w:rsidRPr="00084414" w:rsidRDefault="00E71F7A" w:rsidP="00360B7D">
            <w:pPr>
              <w:rPr>
                <w:i/>
                <w:szCs w:val="24"/>
              </w:rPr>
            </w:pPr>
          </w:p>
          <w:p w:rsidR="00F62049" w:rsidRPr="00F62049" w:rsidRDefault="00F62049" w:rsidP="00360B7D">
            <w:pPr>
              <w:rPr>
                <w:rFonts w:ascii="SegoeUI" w:hAnsi="SegoeUI" w:cs="SegoeUI"/>
                <w:i/>
              </w:rPr>
            </w:pPr>
            <w:r>
              <w:rPr>
                <w:rFonts w:ascii="SegoeUI" w:hAnsi="SegoeUI" w:cs="SegoeUI"/>
                <w:i/>
              </w:rPr>
              <w:t>“</w:t>
            </w:r>
            <w:r w:rsidRPr="00F62049">
              <w:rPr>
                <w:rFonts w:ascii="SegoeUI" w:hAnsi="SegoeUI" w:cs="SegoeUI"/>
                <w:i/>
              </w:rPr>
              <w:t>The EXN is focusing on international trade issues between countries of differing PBR status. It does</w:t>
            </w:r>
            <w:r>
              <w:rPr>
                <w:rFonts w:ascii="SegoeUI" w:hAnsi="SegoeUI" w:cs="SegoeUI"/>
                <w:i/>
              </w:rPr>
              <w:t xml:space="preserve"> </w:t>
            </w:r>
            <w:r w:rsidRPr="00F62049">
              <w:rPr>
                <w:rFonts w:ascii="SegoeUI" w:hAnsi="SegoeUI" w:cs="SegoeUI"/>
                <w:i/>
              </w:rPr>
              <w:t>nothing to further clarify PBR in relation to harvested material from farm-saved seeds (examples 6 and 7).</w:t>
            </w:r>
            <w:r>
              <w:rPr>
                <w:rFonts w:ascii="SegoeUI" w:hAnsi="SegoeUI" w:cs="SegoeUI"/>
                <w:i/>
              </w:rPr>
              <w:t xml:space="preserve"> </w:t>
            </w:r>
            <w:r w:rsidRPr="00F62049">
              <w:rPr>
                <w:rFonts w:ascii="SegoeUI" w:hAnsi="SegoeUI" w:cs="SegoeUI"/>
                <w:i/>
              </w:rPr>
              <w:t>These examples should be deleted and the EXN focused on international trade issues between countries</w:t>
            </w:r>
            <w:r>
              <w:rPr>
                <w:rFonts w:ascii="SegoeUI" w:hAnsi="SegoeUI" w:cs="SegoeUI"/>
                <w:i/>
              </w:rPr>
              <w:t xml:space="preserve"> </w:t>
            </w:r>
            <w:r w:rsidRPr="00F62049">
              <w:rPr>
                <w:rFonts w:ascii="SegoeUI" w:hAnsi="SegoeUI" w:cs="SegoeUI"/>
                <w:i/>
              </w:rPr>
              <w:t>of differing PBR status.</w:t>
            </w:r>
            <w:r>
              <w:rPr>
                <w:rFonts w:ascii="SegoeUI" w:hAnsi="SegoeUI" w:cs="SegoeUI"/>
                <w:i/>
              </w:rPr>
              <w:t>”</w:t>
            </w:r>
          </w:p>
          <w:p w:rsidR="00E71F7A" w:rsidRPr="00084414" w:rsidRDefault="00E71F7A" w:rsidP="00360B7D">
            <w:pPr>
              <w:rPr>
                <w:i/>
              </w:rPr>
            </w:pPr>
          </w:p>
        </w:tc>
      </w:tr>
    </w:tbl>
    <w:p w:rsidR="00973B52" w:rsidRPr="00973B52" w:rsidRDefault="00973B52" w:rsidP="00015457">
      <w:pPr>
        <w:pStyle w:val="Heading3"/>
        <w:rPr>
          <w:snapToGrid w:val="0"/>
        </w:rPr>
      </w:pPr>
      <w:bookmarkStart w:id="51" w:name="_Toc387679617"/>
      <w:r w:rsidRPr="00CC0962">
        <w:rPr>
          <w:snapToGrid w:val="0"/>
        </w:rPr>
        <w:lastRenderedPageBreak/>
        <w:t xml:space="preserve">Example </w:t>
      </w:r>
      <w:r>
        <w:rPr>
          <w:snapToGrid w:val="0"/>
        </w:rPr>
        <w:t>7</w:t>
      </w:r>
      <w:bookmarkEnd w:id="51"/>
    </w:p>
    <w:bookmarkEnd w:id="50"/>
    <w:p w:rsidR="00015457" w:rsidRDefault="00015457" w:rsidP="00015457">
      <w:pPr>
        <w:rPr>
          <w:szCs w:val="24"/>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6"/>
      </w:tblGrid>
      <w:tr w:rsidR="00015457" w:rsidTr="00196764">
        <w:tc>
          <w:tcPr>
            <w:tcW w:w="8816" w:type="dxa"/>
          </w:tcPr>
          <w:p w:rsidR="00015457" w:rsidRDefault="00973B52" w:rsidP="00951729">
            <w:pPr>
              <w:rPr>
                <w:snapToGrid w:val="0"/>
              </w:rPr>
            </w:pPr>
            <w:r>
              <w:rPr>
                <w:snapToGrid w:val="0"/>
              </w:rPr>
              <w:t>Variety 3</w:t>
            </w:r>
            <w:r w:rsidR="00015457" w:rsidRPr="00962F9D">
              <w:rPr>
                <w:snapToGrid w:val="0"/>
              </w:rPr>
              <w:t xml:space="preserve"> is protected in Country </w:t>
            </w:r>
            <w:r>
              <w:rPr>
                <w:snapToGrid w:val="0"/>
              </w:rPr>
              <w:t>A.  In Country A</w:t>
            </w:r>
            <w:r w:rsidR="00015457" w:rsidRPr="00962F9D">
              <w:rPr>
                <w:snapToGrid w:val="0"/>
              </w:rPr>
              <w:t xml:space="preserve">, there is an exception under Article 15(2) of the 1991 Act, but that exception is not applicable for the species to which variety </w:t>
            </w:r>
            <w:r>
              <w:rPr>
                <w:snapToGrid w:val="0"/>
              </w:rPr>
              <w:t>3</w:t>
            </w:r>
            <w:r w:rsidR="00015457" w:rsidRPr="00962F9D">
              <w:rPr>
                <w:snapToGrid w:val="0"/>
              </w:rPr>
              <w:t xml:space="preserve"> belongs.  A farmer uses some of the harvested material of variety </w:t>
            </w:r>
            <w:r>
              <w:rPr>
                <w:snapToGrid w:val="0"/>
              </w:rPr>
              <w:t>3</w:t>
            </w:r>
            <w:r w:rsidR="00015457" w:rsidRPr="00962F9D">
              <w:rPr>
                <w:snapToGrid w:val="0"/>
              </w:rPr>
              <w:t xml:space="preserve"> for propagating purposes</w:t>
            </w:r>
            <w:r w:rsidR="00015457">
              <w:rPr>
                <w:snapToGrid w:val="0"/>
              </w:rPr>
              <w:t xml:space="preserve"> </w:t>
            </w:r>
            <w:r>
              <w:rPr>
                <w:snapToGrid w:val="0"/>
              </w:rPr>
              <w:t>on the farmer’s</w:t>
            </w:r>
            <w:r w:rsidR="00015457" w:rsidRPr="00962F9D">
              <w:rPr>
                <w:snapToGrid w:val="0"/>
              </w:rPr>
              <w:t xml:space="preserve"> own holding </w:t>
            </w:r>
            <w:r w:rsidR="00015457">
              <w:rPr>
                <w:snapToGrid w:val="0"/>
              </w:rPr>
              <w:t xml:space="preserve">without the authorization of </w:t>
            </w:r>
            <w:r w:rsidR="00015457" w:rsidRPr="00962F9D">
              <w:rPr>
                <w:snapToGrid w:val="0"/>
              </w:rPr>
              <w:t xml:space="preserve">the breeder.  </w:t>
            </w:r>
          </w:p>
          <w:p w:rsidR="00015457" w:rsidRDefault="00015457" w:rsidP="00951729">
            <w:pPr>
              <w:rPr>
                <w:snapToGrid w:val="0"/>
              </w:rPr>
            </w:pPr>
          </w:p>
        </w:tc>
      </w:tr>
      <w:tr w:rsidR="00015457" w:rsidTr="00196764">
        <w:tc>
          <w:tcPr>
            <w:tcW w:w="8816" w:type="dxa"/>
          </w:tcPr>
          <w:p w:rsidR="00015457" w:rsidRDefault="00015457" w:rsidP="00951729">
            <w:pPr>
              <w:rPr>
                <w:snapToGrid w:val="0"/>
              </w:rPr>
            </w:pPr>
            <w:r>
              <w:rPr>
                <w:snapToGrid w:val="0"/>
              </w:rPr>
              <w:t>Explanation</w:t>
            </w:r>
          </w:p>
          <w:p w:rsidR="00015457" w:rsidRDefault="00015457" w:rsidP="00951729">
            <w:pPr>
              <w:rPr>
                <w:snapToGrid w:val="0"/>
              </w:rPr>
            </w:pPr>
          </w:p>
          <w:p w:rsidR="00015457" w:rsidRPr="000D033B" w:rsidRDefault="00973B52" w:rsidP="00951729">
            <w:pPr>
              <w:ind w:left="567"/>
              <w:rPr>
                <w:snapToGrid w:val="0"/>
              </w:rPr>
            </w:pPr>
            <w:r>
              <w:rPr>
                <w:snapToGrid w:val="0"/>
              </w:rPr>
              <w:t>The breeder of Variety 3</w:t>
            </w:r>
            <w:r w:rsidR="00015457" w:rsidRPr="000D033B">
              <w:rPr>
                <w:snapToGrid w:val="0"/>
              </w:rPr>
              <w:t xml:space="preserve"> can exercise the right on the harvested material </w:t>
            </w:r>
            <w:r w:rsidR="00015457">
              <w:rPr>
                <w:snapToGrid w:val="0"/>
              </w:rPr>
              <w:t xml:space="preserve">if </w:t>
            </w:r>
            <w:r w:rsidR="00015457" w:rsidRPr="000D033B">
              <w:rPr>
                <w:snapToGrid w:val="0"/>
              </w:rPr>
              <w:t xml:space="preserve">the breeder did not have a reasonable </w:t>
            </w:r>
            <w:r w:rsidR="00015457">
              <w:rPr>
                <w:snapToGrid w:val="0"/>
              </w:rPr>
              <w:t xml:space="preserve">opportunity </w:t>
            </w:r>
            <w:r w:rsidR="00015457" w:rsidRPr="000D033B">
              <w:rPr>
                <w:snapToGrid w:val="0"/>
              </w:rPr>
              <w:t xml:space="preserve">to exercise the right in relation to </w:t>
            </w:r>
            <w:r w:rsidR="00015457">
              <w:rPr>
                <w:snapToGrid w:val="0"/>
              </w:rPr>
              <w:t xml:space="preserve">the </w:t>
            </w:r>
            <w:r w:rsidR="009F7AB7">
              <w:rPr>
                <w:snapToGrid w:val="0"/>
              </w:rPr>
              <w:t>propagating material (see Article 14(2))</w:t>
            </w:r>
            <w:r w:rsidR="009F7AB7" w:rsidRPr="00CC0962">
              <w:rPr>
                <w:snapToGrid w:val="0"/>
              </w:rPr>
              <w:t>.</w:t>
            </w:r>
          </w:p>
          <w:p w:rsidR="00015457" w:rsidRDefault="00015457" w:rsidP="00951729">
            <w:pPr>
              <w:ind w:left="567"/>
              <w:rPr>
                <w:snapToGrid w:val="0"/>
              </w:rPr>
            </w:pPr>
          </w:p>
          <w:p w:rsidR="00015457" w:rsidRDefault="00015457" w:rsidP="00951729">
            <w:pPr>
              <w:ind w:left="567"/>
              <w:rPr>
                <w:snapToGrid w:val="0"/>
              </w:rPr>
            </w:pPr>
            <w:r>
              <w:rPr>
                <w:snapToGrid w:val="0"/>
              </w:rPr>
              <w:t>The breeder’s right is not exhausted because there is “</w:t>
            </w:r>
            <w:r w:rsidRPr="003F03D1">
              <w:rPr>
                <w:snapToGrid w:val="0"/>
              </w:rPr>
              <w:t>further propagation of the variety in question</w:t>
            </w:r>
            <w:r>
              <w:rPr>
                <w:snapToGrid w:val="0"/>
              </w:rPr>
              <w:t>”</w:t>
            </w:r>
            <w:r w:rsidR="009F7AB7">
              <w:rPr>
                <w:snapToGrid w:val="0"/>
              </w:rPr>
              <w:t xml:space="preserve"> </w:t>
            </w:r>
            <w:r w:rsidR="009F7AB7" w:rsidRPr="008D73E7">
              <w:rPr>
                <w:snapToGrid w:val="0"/>
              </w:rPr>
              <w:t>(see Article 16(1)</w:t>
            </w:r>
            <w:r w:rsidR="009F7AB7">
              <w:rPr>
                <w:snapToGrid w:val="0"/>
              </w:rPr>
              <w:t>(</w:t>
            </w:r>
            <w:r w:rsidR="009F7AB7" w:rsidRPr="008D73E7">
              <w:rPr>
                <w:snapToGrid w:val="0"/>
              </w:rPr>
              <w:t>i))</w:t>
            </w:r>
            <w:r>
              <w:rPr>
                <w:snapToGrid w:val="0"/>
              </w:rPr>
              <w:t>.</w:t>
            </w:r>
          </w:p>
        </w:tc>
      </w:tr>
      <w:tr w:rsidR="00E71F7A" w:rsidTr="00196764">
        <w:tc>
          <w:tcPr>
            <w:tcW w:w="8816" w:type="dxa"/>
          </w:tcPr>
          <w:p w:rsidR="00E71F7A" w:rsidRDefault="00E71F7A" w:rsidP="00951729">
            <w:pPr>
              <w:rPr>
                <w:snapToGrid w:val="0"/>
              </w:rPr>
            </w:pPr>
          </w:p>
        </w:tc>
      </w:tr>
      <w:tr w:rsidR="00E71F7A" w:rsidTr="00196764">
        <w:tc>
          <w:tcPr>
            <w:tcW w:w="8816" w:type="dxa"/>
            <w:shd w:val="clear" w:color="auto" w:fill="D9D9D9" w:themeFill="background1" w:themeFillShade="D9"/>
          </w:tcPr>
          <w:p w:rsidR="00E71F7A" w:rsidRPr="00084414" w:rsidRDefault="00E71F7A" w:rsidP="00084414">
            <w:pPr>
              <w:keepNext/>
              <w:rPr>
                <w:i/>
                <w:snapToGrid w:val="0"/>
                <w:szCs w:val="24"/>
              </w:rPr>
            </w:pPr>
            <w:r w:rsidRPr="00084414">
              <w:rPr>
                <w:i/>
                <w:szCs w:val="24"/>
              </w:rPr>
              <w:t xml:space="preserve">Proposal Example 7.1: </w:t>
            </w:r>
            <w:r w:rsidRPr="00084414">
              <w:rPr>
                <w:i/>
                <w:snapToGrid w:val="0"/>
                <w:szCs w:val="24"/>
              </w:rPr>
              <w:t>Russian Federation</w:t>
            </w:r>
            <w:r w:rsidR="00823104">
              <w:rPr>
                <w:i/>
                <w:snapToGrid w:val="0"/>
                <w:szCs w:val="24"/>
              </w:rPr>
              <w:fldChar w:fldCharType="begin"/>
            </w:r>
            <w:r w:rsidR="00823104">
              <w:rPr>
                <w:i/>
                <w:snapToGrid w:val="0"/>
                <w:szCs w:val="24"/>
              </w:rPr>
              <w:instrText xml:space="preserve"> NOTEREF _Ref397617921 \f \h </w:instrText>
            </w:r>
            <w:r w:rsidR="00823104">
              <w:rPr>
                <w:i/>
                <w:snapToGrid w:val="0"/>
                <w:szCs w:val="24"/>
              </w:rPr>
            </w:r>
            <w:r w:rsidR="00823104">
              <w:rPr>
                <w:i/>
                <w:snapToGrid w:val="0"/>
                <w:szCs w:val="24"/>
              </w:rPr>
              <w:fldChar w:fldCharType="separate"/>
            </w:r>
            <w:r w:rsidR="00B04648" w:rsidRPr="00B04648">
              <w:rPr>
                <w:rStyle w:val="EndnoteReference"/>
              </w:rPr>
              <w:t>b</w:t>
            </w:r>
            <w:r w:rsidR="00823104">
              <w:rPr>
                <w:i/>
                <w:snapToGrid w:val="0"/>
                <w:szCs w:val="24"/>
              </w:rPr>
              <w:fldChar w:fldCharType="end"/>
            </w:r>
          </w:p>
          <w:p w:rsidR="00E71F7A" w:rsidRPr="00084414" w:rsidRDefault="00E71F7A" w:rsidP="00084414">
            <w:pPr>
              <w:keepNext/>
              <w:rPr>
                <w:i/>
                <w:snapToGrid w:val="0"/>
                <w:szCs w:val="24"/>
              </w:rPr>
            </w:pPr>
          </w:p>
          <w:p w:rsidR="00A468C2" w:rsidRPr="00A468C2" w:rsidRDefault="00A468C2" w:rsidP="00A468C2">
            <w:pPr>
              <w:keepNext/>
              <w:rPr>
                <w:i/>
                <w:snapToGrid w:val="0"/>
                <w:szCs w:val="24"/>
              </w:rPr>
            </w:pPr>
            <w:r>
              <w:rPr>
                <w:i/>
                <w:snapToGrid w:val="0"/>
                <w:szCs w:val="24"/>
              </w:rPr>
              <w:t>“</w:t>
            </w:r>
            <w:r w:rsidRPr="00A468C2">
              <w:rPr>
                <w:i/>
                <w:snapToGrid w:val="0"/>
                <w:szCs w:val="24"/>
              </w:rPr>
              <w:t>It would be more applicable Example 7 to state in the following edition:</w:t>
            </w:r>
          </w:p>
          <w:p w:rsidR="00A468C2" w:rsidRDefault="00A468C2" w:rsidP="00A468C2">
            <w:pPr>
              <w:rPr>
                <w:i/>
                <w:snapToGrid w:val="0"/>
                <w:szCs w:val="24"/>
              </w:rPr>
            </w:pPr>
          </w:p>
          <w:p w:rsidR="00E71F7A" w:rsidRDefault="00A468C2" w:rsidP="00A468C2">
            <w:pPr>
              <w:ind w:left="567"/>
              <w:rPr>
                <w:i/>
                <w:snapToGrid w:val="0"/>
                <w:szCs w:val="24"/>
              </w:rPr>
            </w:pPr>
            <w:r w:rsidRPr="00A468C2">
              <w:rPr>
                <w:i/>
                <w:snapToGrid w:val="0"/>
                <w:szCs w:val="24"/>
              </w:rPr>
              <w:t>“Variety 3 is protected in Country A. There is no exception under Article 15(2) of the 1991 Act for species to which Variety 3 belongs. A farmer without the breeder’s knowledge and authorization uses propagating or harvested material of Variety 3 purchased to manufacture propagating material for usage it as propagating material in his own holding. The fact of the harvested material manufacturing has been revealed next year. The breeder has proved he had not had a reasonable opportunity to make a claim on the farmer when manufacturing the propagating material. In this case the breeder’s right is extended on the harvested material manufactured by the farmer.”</w:t>
            </w:r>
          </w:p>
          <w:p w:rsidR="00A468C2" w:rsidRPr="00084414" w:rsidRDefault="00A468C2" w:rsidP="00A468C2">
            <w:pPr>
              <w:rPr>
                <w:i/>
                <w:snapToGrid w:val="0"/>
              </w:rPr>
            </w:pPr>
          </w:p>
        </w:tc>
      </w:tr>
      <w:tr w:rsidR="00E71F7A" w:rsidTr="00196764">
        <w:tc>
          <w:tcPr>
            <w:tcW w:w="8816" w:type="dxa"/>
            <w:shd w:val="clear" w:color="auto" w:fill="D9D9D9" w:themeFill="background1" w:themeFillShade="D9"/>
          </w:tcPr>
          <w:p w:rsidR="00E71F7A" w:rsidRPr="00084414" w:rsidRDefault="00E71F7A" w:rsidP="00F72745">
            <w:pPr>
              <w:keepNext/>
              <w:rPr>
                <w:i/>
              </w:rPr>
            </w:pPr>
            <w:r w:rsidRPr="00084414">
              <w:rPr>
                <w:i/>
              </w:rPr>
              <w:t xml:space="preserve">Proposal </w:t>
            </w:r>
            <w:r w:rsidRPr="00084414">
              <w:rPr>
                <w:i/>
                <w:szCs w:val="24"/>
              </w:rPr>
              <w:t xml:space="preserve">Example </w:t>
            </w:r>
            <w:r w:rsidR="002430BD" w:rsidRPr="00084414">
              <w:rPr>
                <w:i/>
                <w:szCs w:val="24"/>
              </w:rPr>
              <w:t>7</w:t>
            </w:r>
            <w:r w:rsidRPr="00084414">
              <w:rPr>
                <w:i/>
                <w:szCs w:val="24"/>
              </w:rPr>
              <w:t>.2</w:t>
            </w:r>
            <w:r w:rsidRPr="00084414">
              <w:rPr>
                <w:i/>
              </w:rPr>
              <w:t xml:space="preserve">: </w:t>
            </w:r>
            <w:r w:rsidRPr="00084414">
              <w:rPr>
                <w:i/>
                <w:snapToGrid w:val="0"/>
              </w:rPr>
              <w:t>United States of America</w:t>
            </w:r>
            <w:r w:rsidRPr="00084414">
              <w:rPr>
                <w:i/>
              </w:rPr>
              <w:fldChar w:fldCharType="begin"/>
            </w:r>
            <w:r w:rsidRPr="00084414">
              <w:rPr>
                <w:i/>
                <w:snapToGrid w:val="0"/>
              </w:rPr>
              <w:instrText xml:space="preserve"> NOTEREF _Ref396331512 \f \h </w:instrText>
            </w:r>
            <w:r w:rsidR="00084414">
              <w:rPr>
                <w:i/>
              </w:rPr>
              <w:instrText xml:space="preserve"> \* MERGEFORMAT </w:instrText>
            </w:r>
            <w:r w:rsidRPr="00084414">
              <w:rPr>
                <w:i/>
              </w:rPr>
            </w:r>
            <w:r w:rsidRPr="00084414">
              <w:rPr>
                <w:i/>
              </w:rPr>
              <w:fldChar w:fldCharType="separate"/>
            </w:r>
            <w:r w:rsidR="00B04648" w:rsidRPr="00B04648">
              <w:rPr>
                <w:rStyle w:val="EndnoteReference"/>
                <w:i/>
              </w:rPr>
              <w:t>d</w:t>
            </w:r>
            <w:r w:rsidRPr="00084414">
              <w:rPr>
                <w:i/>
              </w:rPr>
              <w:fldChar w:fldCharType="end"/>
            </w:r>
          </w:p>
          <w:p w:rsidR="00E71F7A" w:rsidRPr="00084414" w:rsidRDefault="00E71F7A" w:rsidP="00F72745">
            <w:pPr>
              <w:rPr>
                <w:i/>
                <w:szCs w:val="24"/>
              </w:rPr>
            </w:pPr>
          </w:p>
          <w:p w:rsidR="00E71F7A" w:rsidRPr="00084414" w:rsidRDefault="00E71F7A" w:rsidP="007F78CA">
            <w:pPr>
              <w:ind w:left="567"/>
              <w:rPr>
                <w:i/>
                <w:snapToGrid w:val="0"/>
              </w:rPr>
            </w:pPr>
            <w:r w:rsidRPr="00084414">
              <w:rPr>
                <w:i/>
                <w:snapToGrid w:val="0"/>
              </w:rPr>
              <w:t>“The breeder of Variety 3 may be able to exercise the right on the harvested material if the breeder did not have a reasonable opportunity to exercise the right in relation to the propagating material (see Article 14(2)).</w:t>
            </w:r>
          </w:p>
          <w:p w:rsidR="00E71F7A" w:rsidRPr="00084414" w:rsidRDefault="00E71F7A" w:rsidP="007F78CA">
            <w:pPr>
              <w:ind w:left="567"/>
              <w:rPr>
                <w:i/>
                <w:snapToGrid w:val="0"/>
              </w:rPr>
            </w:pPr>
          </w:p>
          <w:p w:rsidR="00E71F7A" w:rsidRPr="00084414" w:rsidRDefault="00E71F7A" w:rsidP="007F78CA">
            <w:pPr>
              <w:ind w:left="567"/>
              <w:rPr>
                <w:i/>
                <w:snapToGrid w:val="0"/>
              </w:rPr>
            </w:pPr>
            <w:r w:rsidRPr="00084414">
              <w:rPr>
                <w:i/>
                <w:snapToGrid w:val="0"/>
              </w:rPr>
              <w:t xml:space="preserve">“Depending on national laws of country A, the breeder may have the burden of proving that he did not have a reasonable opportunity to exercise his right over the propagating material, or the farmer may have the burden of proving that the breeder had a reasonable opportunity, but failed to exercise his right over the propagating material.” </w:t>
            </w:r>
          </w:p>
          <w:p w:rsidR="00E71F7A" w:rsidRPr="00084414" w:rsidRDefault="00E71F7A" w:rsidP="00F72745">
            <w:pPr>
              <w:rPr>
                <w:i/>
                <w:szCs w:val="24"/>
              </w:rPr>
            </w:pPr>
          </w:p>
        </w:tc>
      </w:tr>
      <w:tr w:rsidR="00E71F7A" w:rsidTr="00196764">
        <w:tc>
          <w:tcPr>
            <w:tcW w:w="8816" w:type="dxa"/>
            <w:shd w:val="clear" w:color="auto" w:fill="D9D9D9" w:themeFill="background1" w:themeFillShade="D9"/>
          </w:tcPr>
          <w:p w:rsidR="00E71F7A" w:rsidRPr="00084414" w:rsidRDefault="00E71F7A" w:rsidP="00F72745">
            <w:pPr>
              <w:rPr>
                <w:i/>
                <w:szCs w:val="24"/>
              </w:rPr>
            </w:pPr>
            <w:r w:rsidRPr="00084414">
              <w:rPr>
                <w:i/>
                <w:szCs w:val="24"/>
              </w:rPr>
              <w:t xml:space="preserve">Proposal </w:t>
            </w:r>
            <w:r w:rsidR="002430BD" w:rsidRPr="00084414">
              <w:rPr>
                <w:i/>
                <w:szCs w:val="24"/>
              </w:rPr>
              <w:t>7</w:t>
            </w:r>
            <w:r w:rsidRPr="00084414">
              <w:rPr>
                <w:i/>
                <w:szCs w:val="24"/>
              </w:rPr>
              <w:t>.3: APBREBES</w:t>
            </w:r>
            <w:r w:rsidR="00823104">
              <w:rPr>
                <w:i/>
                <w:szCs w:val="24"/>
              </w:rPr>
              <w:fldChar w:fldCharType="begin"/>
            </w:r>
            <w:r w:rsidR="00823104">
              <w:rPr>
                <w:i/>
                <w:szCs w:val="24"/>
              </w:rPr>
              <w:instrText xml:space="preserve"> NOTEREF _Ref397618204 \f \h </w:instrText>
            </w:r>
            <w:r w:rsidR="00823104">
              <w:rPr>
                <w:i/>
                <w:szCs w:val="24"/>
              </w:rPr>
            </w:r>
            <w:r w:rsidR="00823104">
              <w:rPr>
                <w:i/>
                <w:szCs w:val="24"/>
              </w:rPr>
              <w:fldChar w:fldCharType="separate"/>
            </w:r>
            <w:r w:rsidR="00B04648" w:rsidRPr="00B04648">
              <w:rPr>
                <w:rStyle w:val="EndnoteReference"/>
              </w:rPr>
              <w:t>h</w:t>
            </w:r>
            <w:r w:rsidR="00823104">
              <w:rPr>
                <w:i/>
                <w:szCs w:val="24"/>
              </w:rPr>
              <w:fldChar w:fldCharType="end"/>
            </w:r>
          </w:p>
          <w:p w:rsidR="00E71F7A" w:rsidRPr="00084414" w:rsidRDefault="00E71F7A" w:rsidP="00F72745">
            <w:pPr>
              <w:rPr>
                <w:i/>
                <w:szCs w:val="24"/>
              </w:rPr>
            </w:pPr>
          </w:p>
          <w:p w:rsidR="00F62049" w:rsidRPr="00F62049" w:rsidRDefault="00E362BF" w:rsidP="00F62049">
            <w:pPr>
              <w:rPr>
                <w:rFonts w:ascii="SegoeUI" w:hAnsi="SegoeUI" w:cs="SegoeUI"/>
                <w:i/>
              </w:rPr>
            </w:pPr>
            <w:r>
              <w:rPr>
                <w:rFonts w:ascii="SegoeUI" w:hAnsi="SegoeUI" w:cs="SegoeUI"/>
                <w:i/>
              </w:rPr>
              <w:t>“</w:t>
            </w:r>
            <w:r w:rsidR="00F62049" w:rsidRPr="00F62049">
              <w:rPr>
                <w:rFonts w:ascii="SegoeUI" w:hAnsi="SegoeUI" w:cs="SegoeUI"/>
                <w:i/>
              </w:rPr>
              <w:t>The EXN is focusing on international trade issues between countries of differing PBR status. It does</w:t>
            </w:r>
            <w:r w:rsidR="00F62049">
              <w:rPr>
                <w:rFonts w:ascii="SegoeUI" w:hAnsi="SegoeUI" w:cs="SegoeUI"/>
                <w:i/>
              </w:rPr>
              <w:t xml:space="preserve"> </w:t>
            </w:r>
            <w:r w:rsidR="00F62049" w:rsidRPr="00F62049">
              <w:rPr>
                <w:rFonts w:ascii="SegoeUI" w:hAnsi="SegoeUI" w:cs="SegoeUI"/>
                <w:i/>
              </w:rPr>
              <w:t>nothing to further clarify PBR in relation to harvested material from farm-saved seeds (examples 6 and 7).</w:t>
            </w:r>
            <w:r w:rsidR="00F62049">
              <w:rPr>
                <w:rFonts w:ascii="SegoeUI" w:hAnsi="SegoeUI" w:cs="SegoeUI"/>
                <w:i/>
              </w:rPr>
              <w:t xml:space="preserve"> </w:t>
            </w:r>
            <w:r w:rsidR="00F62049" w:rsidRPr="00F62049">
              <w:rPr>
                <w:rFonts w:ascii="SegoeUI" w:hAnsi="SegoeUI" w:cs="SegoeUI"/>
                <w:i/>
              </w:rPr>
              <w:t>These examples should be deleted and the EXN focused on international trade issues between countries</w:t>
            </w:r>
            <w:r w:rsidR="00F62049">
              <w:rPr>
                <w:rFonts w:ascii="SegoeUI" w:hAnsi="SegoeUI" w:cs="SegoeUI"/>
                <w:i/>
              </w:rPr>
              <w:t xml:space="preserve"> </w:t>
            </w:r>
            <w:r w:rsidR="00F62049" w:rsidRPr="00F62049">
              <w:rPr>
                <w:rFonts w:ascii="SegoeUI" w:hAnsi="SegoeUI" w:cs="SegoeUI"/>
                <w:i/>
              </w:rPr>
              <w:t>of differing PBR status.</w:t>
            </w:r>
            <w:r w:rsidR="00F62049">
              <w:rPr>
                <w:rFonts w:ascii="SegoeUI" w:hAnsi="SegoeUI" w:cs="SegoeUI"/>
                <w:i/>
              </w:rPr>
              <w:t>”</w:t>
            </w:r>
          </w:p>
          <w:p w:rsidR="00E71F7A" w:rsidRPr="00084414" w:rsidRDefault="00E71F7A" w:rsidP="00F72745">
            <w:pPr>
              <w:keepNext/>
              <w:rPr>
                <w:i/>
              </w:rPr>
            </w:pPr>
          </w:p>
        </w:tc>
      </w:tr>
    </w:tbl>
    <w:p w:rsidR="00015457" w:rsidRDefault="00015457" w:rsidP="00015457">
      <w:pPr>
        <w:rPr>
          <w:szCs w:val="24"/>
        </w:rPr>
      </w:pPr>
    </w:p>
    <w:p w:rsidR="00015457" w:rsidRDefault="00015457" w:rsidP="00015457">
      <w:pPr>
        <w:rPr>
          <w:szCs w:val="24"/>
        </w:rPr>
      </w:pPr>
    </w:p>
    <w:p w:rsidR="00015457" w:rsidRDefault="00015457" w:rsidP="00B31148"/>
    <w:bookmarkEnd w:id="37"/>
    <w:bookmarkEnd w:id="38"/>
    <w:p w:rsidR="004C5B61" w:rsidRDefault="004C5B61">
      <w:pPr>
        <w:jc w:val="left"/>
      </w:pPr>
      <w:r>
        <w:br w:type="page"/>
      </w:r>
    </w:p>
    <w:p w:rsidR="007B2582" w:rsidRPr="0019030C" w:rsidRDefault="007B2582" w:rsidP="00B31148"/>
    <w:sectPr w:rsidR="007B2582" w:rsidRPr="0019030C" w:rsidSect="00BE4EC4">
      <w:headerReference w:type="even" r:id="rId20"/>
      <w:headerReference w:type="default" r:id="rId21"/>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E2" w:rsidRDefault="00BB1FE2">
      <w:r>
        <w:separator/>
      </w:r>
    </w:p>
  </w:endnote>
  <w:endnote w:type="continuationSeparator" w:id="0">
    <w:p w:rsidR="00BB1FE2" w:rsidRDefault="00BB1FE2">
      <w:r>
        <w:continuationSeparator/>
      </w:r>
    </w:p>
  </w:endnote>
  <w:endnote w:id="1">
    <w:p w:rsidR="00BB1FE2" w:rsidRDefault="00BB1FE2">
      <w:pPr>
        <w:pStyle w:val="EndnoteText"/>
      </w:pPr>
      <w:r>
        <w:rPr>
          <w:rStyle w:val="EndnoteReference"/>
        </w:rPr>
        <w:endnoteRef/>
      </w:r>
      <w:r>
        <w:t xml:space="preserve"> </w:t>
      </w:r>
      <w:r>
        <w:tab/>
        <w:t xml:space="preserve">See </w:t>
      </w:r>
      <w:hyperlink r:id="rId1" w:history="1">
        <w:r w:rsidR="0054096C" w:rsidRPr="000A2EFE">
          <w:rPr>
            <w:rStyle w:val="Hyperlink"/>
            <w:noProof w:val="0"/>
          </w:rPr>
          <w:t>http://www.upov.int/edocs/mdocs/upov/en/caj_ag_13_8/caj_ag_13_8_www_285383.pdf</w:t>
        </w:r>
      </w:hyperlink>
      <w:r w:rsidR="0054096C">
        <w:t xml:space="preserve"> </w:t>
      </w:r>
      <w:r w:rsidR="001D49C2">
        <w:t>.</w:t>
      </w:r>
    </w:p>
  </w:endnote>
  <w:endnote w:id="2">
    <w:p w:rsidR="00BB1FE2" w:rsidRDefault="00BB1FE2">
      <w:pPr>
        <w:pStyle w:val="EndnoteText"/>
      </w:pPr>
      <w:r>
        <w:rPr>
          <w:rStyle w:val="EndnoteReference"/>
        </w:rPr>
        <w:endnoteRef/>
      </w:r>
      <w:r>
        <w:t xml:space="preserve"> </w:t>
      </w:r>
      <w:r>
        <w:tab/>
        <w:t xml:space="preserve">See </w:t>
      </w:r>
      <w:hyperlink r:id="rId2" w:history="1">
        <w:r w:rsidR="0054096C" w:rsidRPr="000A2EFE">
          <w:rPr>
            <w:rStyle w:val="Hyperlink"/>
            <w:noProof w:val="0"/>
            <w:snapToGrid w:val="0"/>
          </w:rPr>
          <w:t>http://www.upov.int/edocs/mdocs/upov/en/caj_ag_13_8/caj_ag_13_8_www_285393.pdf</w:t>
        </w:r>
      </w:hyperlink>
      <w:r w:rsidR="001D49C2">
        <w:rPr>
          <w:snapToGrid w:val="0"/>
          <w:color w:val="000000"/>
        </w:rPr>
        <w:t>.</w:t>
      </w:r>
    </w:p>
  </w:endnote>
  <w:endnote w:id="3">
    <w:p w:rsidR="00BB1FE2" w:rsidRDefault="00BB1FE2" w:rsidP="00DC2662">
      <w:pPr>
        <w:pStyle w:val="EndnoteText"/>
      </w:pPr>
      <w:r>
        <w:rPr>
          <w:rStyle w:val="EndnoteReference"/>
        </w:rPr>
        <w:endnoteRef/>
      </w:r>
      <w:r>
        <w:tab/>
        <w:t xml:space="preserve">See </w:t>
      </w:r>
      <w:hyperlink r:id="rId3" w:history="1">
        <w:r w:rsidR="0054096C" w:rsidRPr="000A2EFE">
          <w:rPr>
            <w:rStyle w:val="Hyperlink"/>
            <w:noProof w:val="0"/>
            <w:snapToGrid w:val="0"/>
          </w:rPr>
          <w:t>http://www.upov.int/edocs/mdocs/upov/en/caj_ag_13_8/caj_ag_13_8_www_285391.pdf</w:t>
        </w:r>
      </w:hyperlink>
      <w:r w:rsidR="001D49C2">
        <w:rPr>
          <w:snapToGrid w:val="0"/>
          <w:color w:val="000000"/>
        </w:rPr>
        <w:t>.</w:t>
      </w:r>
    </w:p>
  </w:endnote>
  <w:endnote w:id="4">
    <w:p w:rsidR="00BB1FE2" w:rsidRDefault="00BB1FE2" w:rsidP="00F41E5C">
      <w:pPr>
        <w:pStyle w:val="EndnoteText"/>
      </w:pPr>
      <w:r>
        <w:rPr>
          <w:rStyle w:val="EndnoteReference"/>
        </w:rPr>
        <w:endnoteRef/>
      </w:r>
      <w:r>
        <w:t xml:space="preserve"> </w:t>
      </w:r>
      <w:r>
        <w:tab/>
        <w:t xml:space="preserve">See </w:t>
      </w:r>
      <w:hyperlink r:id="rId4" w:history="1">
        <w:r w:rsidR="0054096C" w:rsidRPr="000A2EFE">
          <w:rPr>
            <w:rStyle w:val="Hyperlink"/>
            <w:noProof w:val="0"/>
            <w:snapToGrid w:val="0"/>
          </w:rPr>
          <w:t>http://www.upov.int/edocs/mdocs/upov/en/caj_ag_13_8/caj_ag_13_8_www_285394.pdf</w:t>
        </w:r>
      </w:hyperlink>
      <w:r w:rsidR="001D49C2">
        <w:rPr>
          <w:snapToGrid w:val="0"/>
          <w:color w:val="000000"/>
        </w:rPr>
        <w:t>.</w:t>
      </w:r>
    </w:p>
  </w:endnote>
  <w:endnote w:id="5">
    <w:p w:rsidR="00BB1FE2" w:rsidRDefault="00BB1FE2">
      <w:pPr>
        <w:pStyle w:val="EndnoteText"/>
      </w:pPr>
      <w:r>
        <w:rPr>
          <w:rStyle w:val="EndnoteReference"/>
        </w:rPr>
        <w:endnoteRef/>
      </w:r>
      <w:r>
        <w:t xml:space="preserve"> </w:t>
      </w:r>
      <w:r>
        <w:tab/>
        <w:t xml:space="preserve">See </w:t>
      </w:r>
      <w:hyperlink r:id="rId5" w:history="1">
        <w:r w:rsidR="0054096C" w:rsidRPr="000A2EFE">
          <w:rPr>
            <w:rStyle w:val="Hyperlink"/>
            <w:noProof w:val="0"/>
            <w:snapToGrid w:val="0"/>
          </w:rPr>
          <w:t>http://www.upov.int/edocs/mdocs/upov/en/caj_ag_13_8/caj_ag_13_8_www_285389.pdf</w:t>
        </w:r>
      </w:hyperlink>
      <w:r w:rsidR="001D49C2">
        <w:rPr>
          <w:snapToGrid w:val="0"/>
          <w:color w:val="000000"/>
        </w:rPr>
        <w:t>.</w:t>
      </w:r>
    </w:p>
  </w:endnote>
  <w:endnote w:id="6">
    <w:p w:rsidR="00BB1FE2" w:rsidRDefault="00BB1FE2" w:rsidP="001D49C2">
      <w:pPr>
        <w:pStyle w:val="EndnoteText"/>
        <w:ind w:left="284" w:hanging="284"/>
      </w:pPr>
      <w:r>
        <w:rPr>
          <w:rStyle w:val="EndnoteReference"/>
        </w:rPr>
        <w:endnoteRef/>
      </w:r>
      <w:r>
        <w:t xml:space="preserve"> </w:t>
      </w:r>
      <w:r>
        <w:tab/>
        <w:t xml:space="preserve">Comment of the </w:t>
      </w:r>
      <w:r w:rsidRPr="00BA009F">
        <w:rPr>
          <w:snapToGrid w:val="0"/>
        </w:rPr>
        <w:t>United States of America</w:t>
      </w:r>
      <w:r>
        <w:rPr>
          <w:snapToGrid w:val="0"/>
        </w:rPr>
        <w:t xml:space="preserve">: </w:t>
      </w:r>
      <w:r>
        <w:t xml:space="preserve"> “</w:t>
      </w:r>
      <w:r w:rsidRPr="003C7CE2">
        <w:t>Other acts, such as conditioning and stocking are not mentioned here.</w:t>
      </w:r>
      <w:r>
        <w:t xml:space="preserve">” (see </w:t>
      </w:r>
      <w:hyperlink r:id="rId6" w:history="1">
        <w:r w:rsidR="0054096C" w:rsidRPr="000A2EFE">
          <w:rPr>
            <w:rStyle w:val="Hyperlink"/>
            <w:noProof w:val="0"/>
            <w:snapToGrid w:val="0"/>
          </w:rPr>
          <w:t>http://www.upov.int/edocs/mdocs/upov/en/caj_ag_13_8/caj_ag_13_8_www_285394.pdf</w:t>
        </w:r>
      </w:hyperlink>
      <w:r>
        <w:rPr>
          <w:snapToGrid w:val="0"/>
          <w:color w:val="000000"/>
        </w:rPr>
        <w:t>)</w:t>
      </w:r>
    </w:p>
  </w:endnote>
  <w:endnote w:id="7">
    <w:p w:rsidR="00BB1FE2" w:rsidRDefault="00BB1FE2" w:rsidP="001D49C2">
      <w:pPr>
        <w:pStyle w:val="EndnoteText"/>
        <w:ind w:left="284" w:hanging="284"/>
      </w:pPr>
      <w:r>
        <w:rPr>
          <w:rStyle w:val="EndnoteReference"/>
        </w:rPr>
        <w:endnoteRef/>
      </w:r>
      <w:r>
        <w:t xml:space="preserve"> </w:t>
      </w:r>
      <w:r>
        <w:tab/>
        <w:t xml:space="preserve">Comment of the </w:t>
      </w:r>
      <w:r w:rsidRPr="00BA009F">
        <w:rPr>
          <w:snapToGrid w:val="0"/>
        </w:rPr>
        <w:t>United States of America</w:t>
      </w:r>
      <w:r>
        <w:t>:  “In (ii), the unauthorized act is the ‘export’ which occurs in the UPOV member country. The corresponding acts in non-UPOV member countries do not require the breeder’s authorization and therefore it is not proper to refer to them as ‘unauthorized acts’ within the scope of the UPOV Convention.” (see</w:t>
      </w:r>
      <w:r w:rsidR="001D49C2">
        <w:t xml:space="preserve"> </w:t>
      </w:r>
      <w:hyperlink r:id="rId7" w:history="1">
        <w:r w:rsidR="0054096C" w:rsidRPr="000A2EFE">
          <w:rPr>
            <w:rStyle w:val="Hyperlink"/>
            <w:noProof w:val="0"/>
          </w:rPr>
          <w:t>http://www.upov.int/edocs/mdocs/upov/en/caj_ag_13_8/caj_ag_13_8_www_285394.pdf</w:t>
        </w:r>
      </w:hyperlink>
      <w:r>
        <w:rPr>
          <w:snapToGrid w:val="0"/>
          <w:color w:val="000000"/>
        </w:rPr>
        <w:t>)</w:t>
      </w:r>
      <w:r w:rsidR="001D49C2">
        <w:rPr>
          <w:snapToGrid w:val="0"/>
          <w:color w:val="000000"/>
        </w:rPr>
        <w:t>.</w:t>
      </w:r>
      <w:r>
        <w:t xml:space="preserve"> </w:t>
      </w:r>
    </w:p>
  </w:endnote>
  <w:endnote w:id="8">
    <w:p w:rsidR="00BB1FE2" w:rsidRDefault="00BB1FE2">
      <w:pPr>
        <w:pStyle w:val="EndnoteText"/>
      </w:pPr>
      <w:r>
        <w:rPr>
          <w:rStyle w:val="EndnoteReference"/>
        </w:rPr>
        <w:endnoteRef/>
      </w:r>
      <w:r>
        <w:t xml:space="preserve"> </w:t>
      </w:r>
      <w:r>
        <w:tab/>
        <w:t xml:space="preserve">See </w:t>
      </w:r>
      <w:hyperlink r:id="rId8" w:history="1">
        <w:r w:rsidR="0054096C" w:rsidRPr="000A2EFE">
          <w:rPr>
            <w:rStyle w:val="Hyperlink"/>
            <w:noProof w:val="0"/>
          </w:rPr>
          <w:t>http://www.upov.int/edocs/mdocs/upov/en/caj_ag_13_8/caj_ag_13_8_www_285387.pdf</w:t>
        </w:r>
      </w:hyperlink>
      <w:r w:rsidR="0054096C">
        <w:t>.</w:t>
      </w:r>
    </w:p>
  </w:endnote>
  <w:endnote w:id="9">
    <w:p w:rsidR="00BB1FE2" w:rsidRDefault="00BB1FE2" w:rsidP="00E91C6D">
      <w:pPr>
        <w:pStyle w:val="EndnoteText"/>
        <w:jc w:val="left"/>
        <w:rPr>
          <w:szCs w:val="16"/>
        </w:rPr>
      </w:pPr>
      <w:r w:rsidRPr="00E91C6D">
        <w:rPr>
          <w:rStyle w:val="EndnoteReference"/>
        </w:rPr>
        <w:endnoteRef/>
      </w:r>
      <w:r w:rsidRPr="00E91C6D">
        <w:tab/>
        <w:t xml:space="preserve">Proposal of the </w:t>
      </w:r>
      <w:r w:rsidRPr="00E91C6D">
        <w:rPr>
          <w:szCs w:val="16"/>
        </w:rPr>
        <w:t>Russian Federation</w:t>
      </w:r>
      <w:r>
        <w:rPr>
          <w:szCs w:val="16"/>
        </w:rPr>
        <w:br/>
      </w:r>
      <w:r w:rsidRPr="00E91C6D">
        <w:rPr>
          <w:szCs w:val="16"/>
        </w:rPr>
        <w:tab/>
        <w:t xml:space="preserve">(see </w:t>
      </w:r>
      <w:hyperlink r:id="rId9" w:history="1">
        <w:r w:rsidRPr="00E91C6D">
          <w:rPr>
            <w:rStyle w:val="Hyperlink"/>
            <w:noProof w:val="0"/>
            <w:szCs w:val="16"/>
          </w:rPr>
          <w:t>http://www.upov.int/edocs/mdocs/upov/en/caj_ag_13_8/caj_ag_13_8_www_253207.pdf</w:t>
        </w:r>
      </w:hyperlink>
      <w:r w:rsidRPr="00E91C6D">
        <w:rPr>
          <w:szCs w:val="16"/>
        </w:rPr>
        <w:t>)</w:t>
      </w:r>
    </w:p>
    <w:p w:rsidR="00BB1FE2" w:rsidRPr="00373DD8" w:rsidRDefault="00BB1FE2" w:rsidP="00EA200F">
      <w:pPr>
        <w:pStyle w:val="EndnoteText"/>
        <w:keepNext/>
        <w:ind w:left="567"/>
      </w:pPr>
      <w:r>
        <w:t>“2.</w:t>
      </w:r>
      <w:r>
        <w:tab/>
      </w:r>
      <w:r w:rsidRPr="00373DD8">
        <w:t>It would be applicable paragraph 6 to write down in the following edition:</w:t>
      </w:r>
    </w:p>
    <w:p w:rsidR="00BB1FE2" w:rsidRDefault="00BB1FE2" w:rsidP="00EA200F">
      <w:pPr>
        <w:pStyle w:val="EndnoteText"/>
        <w:ind w:left="567"/>
      </w:pPr>
      <w:r>
        <w:tab/>
        <w:t>‘</w:t>
      </w:r>
      <w:r w:rsidRPr="00953EED">
        <w:t>E.g., unauthorized export of propagating material from the territory of a UPOV member, where the breeder's right has been granted and it is in force, into a country which does not protect varieties of the plants genus or species to which the variety belongs, except where the exported material is for final consumption purpo</w:t>
      </w:r>
      <w:r>
        <w:t>ses, would be unauthorized act.”</w:t>
      </w:r>
    </w:p>
  </w:endnote>
  <w:endnote w:id="10">
    <w:p w:rsidR="00BB1FE2" w:rsidRDefault="00BB1FE2" w:rsidP="00190E0B">
      <w:pPr>
        <w:pStyle w:val="EndnoteText"/>
        <w:jc w:val="left"/>
      </w:pPr>
      <w:r>
        <w:rPr>
          <w:rStyle w:val="EndnoteReference"/>
        </w:rPr>
        <w:endnoteRef/>
      </w:r>
      <w:r>
        <w:tab/>
        <w:t>Comments of the European Union</w:t>
      </w:r>
      <w:r>
        <w:br/>
      </w:r>
      <w:r>
        <w:tab/>
      </w:r>
      <w:r w:rsidRPr="00E91C6D">
        <w:t xml:space="preserve">(see </w:t>
      </w:r>
      <w:hyperlink r:id="rId10" w:history="1">
        <w:r w:rsidRPr="00C95476">
          <w:rPr>
            <w:rStyle w:val="Hyperlink"/>
            <w:noProof w:val="0"/>
          </w:rPr>
          <w:t>http://www.upov.int/edocs/mdocs/upov/en/caj_ag_13_8/caj_ag_13_8_www_268177.pdf</w:t>
        </w:r>
      </w:hyperlink>
      <w:r w:rsidRPr="00E91C6D">
        <w:t>)</w:t>
      </w:r>
    </w:p>
  </w:endnote>
  <w:endnote w:id="11">
    <w:p w:rsidR="00BB1FE2" w:rsidRDefault="00BB1FE2">
      <w:pPr>
        <w:pStyle w:val="EndnoteText"/>
      </w:pPr>
      <w:r>
        <w:rPr>
          <w:rStyle w:val="EndnoteReference"/>
        </w:rPr>
        <w:endnoteRef/>
      </w:r>
      <w:r>
        <w:t xml:space="preserve"> </w:t>
      </w:r>
      <w:r>
        <w:tab/>
        <w:t xml:space="preserve">See </w:t>
      </w:r>
      <w:hyperlink r:id="rId11" w:history="1">
        <w:r w:rsidR="0054096C" w:rsidRPr="000A2EFE">
          <w:rPr>
            <w:rStyle w:val="Hyperlink"/>
            <w:noProof w:val="0"/>
          </w:rPr>
          <w:t>http://www.upov.int/edocs/mdocs/upov/en/caj_ag_13_8/caj_ag_13_8_www_285382.pdf</w:t>
        </w:r>
      </w:hyperlink>
      <w:r w:rsidR="0054096C">
        <w:t>.</w:t>
      </w:r>
    </w:p>
  </w:endnote>
  <w:endnote w:id="12">
    <w:p w:rsidR="00BB1FE2" w:rsidRDefault="00BB1FE2" w:rsidP="00E91C6D">
      <w:pPr>
        <w:pStyle w:val="EndnoteText"/>
        <w:jc w:val="left"/>
      </w:pPr>
      <w:r>
        <w:rPr>
          <w:rStyle w:val="EndnoteReference"/>
        </w:rPr>
        <w:endnoteRef/>
      </w:r>
      <w:r>
        <w:tab/>
        <w:t>Comment of the Russian Federation</w:t>
      </w:r>
      <w:r w:rsidRPr="00442DD7">
        <w:t xml:space="preserve"> </w:t>
      </w:r>
      <w:r>
        <w:br/>
      </w:r>
      <w:r>
        <w:tab/>
      </w:r>
      <w:r w:rsidRPr="00E91C6D">
        <w:t xml:space="preserve">(see </w:t>
      </w:r>
      <w:hyperlink r:id="rId12" w:history="1">
        <w:r w:rsidRPr="00E91C6D">
          <w:rPr>
            <w:rStyle w:val="Hyperlink"/>
            <w:noProof w:val="0"/>
          </w:rPr>
          <w:t>http://www.upov.int/edocs/mdocs/upov/en/caj_ag_13_8/caj_ag_13_8_www_253826.pdf</w:t>
        </w:r>
      </w:hyperlink>
      <w:r w:rsidRPr="00E91C6D">
        <w:t>)</w:t>
      </w:r>
    </w:p>
    <w:p w:rsidR="00BB1FE2" w:rsidRDefault="00BB1FE2" w:rsidP="00EA200F">
      <w:pPr>
        <w:pStyle w:val="EndnoteText"/>
        <w:ind w:left="567"/>
      </w:pPr>
      <w:r>
        <w:t>“</w:t>
      </w:r>
      <w:r w:rsidRPr="00765950">
        <w:t xml:space="preserve">It is observed in the document </w:t>
      </w:r>
      <w:r>
        <w:t xml:space="preserve">[document CAJ-AG/13/8/10] </w:t>
      </w:r>
      <w:r w:rsidRPr="00765950">
        <w:t>unreasonable PBR expansion on an imported harvested material into PVP country. The r</w:t>
      </w:r>
      <w:r>
        <w:t>eference is made to absence of ‘</w:t>
      </w:r>
      <w:r w:rsidRPr="00765950">
        <w:t>reasonable opportunity</w:t>
      </w:r>
      <w:r>
        <w:t>’</w:t>
      </w:r>
      <w:r w:rsidRPr="00765950">
        <w:t xml:space="preserve"> of the breeder to control acts in respect of seeds (propagating material) in the territory without PVP.</w:t>
      </w:r>
    </w:p>
    <w:p w:rsidR="00BB1FE2" w:rsidRDefault="00BB1FE2" w:rsidP="00EA200F">
      <w:pPr>
        <w:pStyle w:val="EndnoteText"/>
        <w:ind w:left="567"/>
      </w:pPr>
      <w:r>
        <w:t>“</w:t>
      </w:r>
      <w:r w:rsidRPr="00765950">
        <w:t>Extractions from documents CAJ/XXIII/8 and C</w:t>
      </w:r>
      <w:r>
        <w:t>[</w:t>
      </w:r>
      <w:r w:rsidRPr="00765950">
        <w:t>A</w:t>
      </w:r>
      <w:r>
        <w:t>]</w:t>
      </w:r>
      <w:r w:rsidRPr="00765950">
        <w:t>J/XXIV/6 are only protocol materials of preparatory discussions in the period before 1991 Diplomatic Conference for the UPOV Convention revision and cannot be the basis for development any Explanatory notes, on harvested material in particular.</w:t>
      </w:r>
    </w:p>
    <w:p w:rsidR="00BB1FE2" w:rsidRDefault="00BB1FE2" w:rsidP="00EA200F">
      <w:pPr>
        <w:pStyle w:val="EndnoteText"/>
        <w:ind w:left="567"/>
      </w:pPr>
      <w:r>
        <w:t>“</w:t>
      </w:r>
      <w:r w:rsidRPr="00765950">
        <w:t xml:space="preserve">It is necessary to be guided only by the text of the 1991 Act of the UPOV Convention. </w:t>
      </w:r>
      <w:r w:rsidRPr="00373DD8">
        <w:t>(It would be also useful to address to the UPOV Model PVP Law of 1993 2. and to comments to it).”</w:t>
      </w:r>
    </w:p>
    <w:p w:rsidR="00BB1FE2" w:rsidRDefault="00BB1FE2" w:rsidP="00E91C6D">
      <w:pPr>
        <w:pStyle w:val="EndnoteText"/>
        <w:keepNext/>
        <w:ind w:left="1134"/>
      </w:pPr>
      <w:r w:rsidRPr="00E91C6D">
        <w:rPr>
          <w:i/>
        </w:rPr>
        <w:t xml:space="preserve">Note: </w:t>
      </w:r>
      <w:r>
        <w:t xml:space="preserve"> The Model Law on the Protection of New Varieties of Plants (1996) states as follows:</w:t>
      </w:r>
    </w:p>
    <w:p w:rsidR="00BB1FE2" w:rsidRDefault="00BB1FE2" w:rsidP="00E91C6D">
      <w:pPr>
        <w:pStyle w:val="EndnoteText"/>
        <w:ind w:left="1134"/>
      </w:pPr>
      <w:r>
        <w:t>“13.9</w:t>
      </w:r>
      <w:r>
        <w:tab/>
        <w:t>A variety can be exploited in the country in which it is protected by a breeder’s right without this taking the form, in that country, of production of propagating material or of a trade act related to such material,  in other words, without the owner of the breeder’s right being able to exercise his right under paragraph (1) [Article 14(1) of the 1991 Act of the UPOV Convention].  This is the case, for example, when the harvested material is imported.  The aim of paragraph (2)</w:t>
      </w:r>
      <w:r w:rsidRPr="00442DD7">
        <w:t xml:space="preserve"> </w:t>
      </w:r>
      <w:r>
        <w:t>[Article 14(2) of the 1991 Act of the UPOV Convention] is to give the holder the possibility of exercising his right in relation to the harvested material under the circumstances defined in this particular paragraph.</w:t>
      </w:r>
    </w:p>
    <w:p w:rsidR="00BB1FE2" w:rsidRDefault="00BB1FE2" w:rsidP="00E91C6D">
      <w:pPr>
        <w:pStyle w:val="EndnoteText"/>
        <w:ind w:left="1134"/>
      </w:pPr>
      <w:r>
        <w:t>“13.10</w:t>
      </w:r>
      <w:r>
        <w:tab/>
        <w:t>Special attention should be paid to the wording of this provision if it is decided not to use the text of the Convention:  the text proposed in the Model Law implies that, in any action for infringement, the defendant will have to prove that the plaintiff (the holder of the right) could reasonably have exercised his right at an earlier stage.”</w:t>
      </w:r>
    </w:p>
    <w:p w:rsidR="00BB1FE2" w:rsidRDefault="00BB1FE2" w:rsidP="00E91C6D">
      <w:pPr>
        <w:pStyle w:val="EndnoteText"/>
        <w:jc w:val="left"/>
        <w:rPr>
          <w:szCs w:val="16"/>
        </w:rPr>
      </w:pPr>
      <w:r w:rsidRPr="00E91C6D">
        <w:rPr>
          <w:szCs w:val="16"/>
        </w:rPr>
        <w:tab/>
        <w:t xml:space="preserve">(see </w:t>
      </w:r>
      <w:hyperlink r:id="rId13" w:history="1">
        <w:r>
          <w:rPr>
            <w:rStyle w:val="Hyperlink"/>
            <w:noProof w:val="0"/>
            <w:szCs w:val="16"/>
          </w:rPr>
          <w:t>http://www.upov.int/edocs/mdocs/upov/en/caj_ag_13_8/caj_ag_13_8_www_274004.pdf</w:t>
        </w:r>
      </w:hyperlink>
      <w:r w:rsidRPr="00E91C6D">
        <w:rPr>
          <w:szCs w:val="16"/>
        </w:rPr>
        <w:t>)</w:t>
      </w:r>
    </w:p>
    <w:p w:rsidR="00BB1FE2" w:rsidRDefault="00BB1FE2" w:rsidP="00E91C6D">
      <w:pPr>
        <w:pStyle w:val="EndnoteText"/>
        <w:ind w:left="567"/>
      </w:pPr>
      <w:r>
        <w:t>“2)</w:t>
      </w:r>
      <w:r>
        <w:tab/>
        <w:t>The term ‘reasonable opportunity’ must not be considered in Explanatory Notes on Acts in Respect of Harvested Material.</w:t>
      </w:r>
    </w:p>
    <w:p w:rsidR="00BB1FE2" w:rsidRDefault="00BB1FE2" w:rsidP="00E91C6D">
      <w:pPr>
        <w:pStyle w:val="EndnoteText"/>
        <w:ind w:left="567"/>
      </w:pPr>
      <w:r>
        <w:t>“Act 14 (2) of the UPOV Convention provides the breeder wide opportunities (within provisions of 14(1)) to suppress illegal activities in respect of propagating material which sometime has the place in the territory protected. In case of production of harvested material from the illegal propagating material the breeder according to Act 14(2) has opportunity to claim in court his right on that harvested material. The court only establishes on the base of parties evidence if the breeder had a reasonable opportunity to exercise his right in respect of the propagating material used. The proof of absence of the reasonable opportunity is a matter of the very breeder.”</w:t>
      </w:r>
    </w:p>
  </w:endnote>
  <w:endnote w:id="13">
    <w:p w:rsidR="00BB1FE2" w:rsidRDefault="00BB1FE2" w:rsidP="00196764">
      <w:pPr>
        <w:pStyle w:val="EndnoteText"/>
        <w:ind w:left="284" w:hanging="284"/>
      </w:pPr>
      <w:r>
        <w:rPr>
          <w:rStyle w:val="EndnoteReference"/>
        </w:rPr>
        <w:endnoteRef/>
      </w:r>
      <w:r>
        <w:t xml:space="preserve"> </w:t>
      </w:r>
      <w:r>
        <w:tab/>
      </w:r>
      <w:r w:rsidRPr="0054096C">
        <w:t>See</w:t>
      </w:r>
      <w:r w:rsidR="0054096C">
        <w:t xml:space="preserve"> </w:t>
      </w:r>
      <w:hyperlink r:id="rId14" w:history="1">
        <w:r w:rsidR="0054096C" w:rsidRPr="000A2EFE">
          <w:rPr>
            <w:rStyle w:val="Hyperlink"/>
            <w:noProof w:val="0"/>
          </w:rPr>
          <w:t>http://www.upov.int/edocs/mdocs/upov/en/caj_ag_13_8/caj_ag_13_8_www_285393.pdf</w:t>
        </w:r>
      </w:hyperlink>
      <w:r w:rsidR="0054096C">
        <w:t>.</w:t>
      </w:r>
    </w:p>
    <w:p w:rsidR="004C5B61" w:rsidRDefault="004C5B61" w:rsidP="00196764">
      <w:pPr>
        <w:pStyle w:val="EndnoteText"/>
        <w:ind w:left="284" w:hanging="284"/>
      </w:pPr>
    </w:p>
    <w:p w:rsidR="004C5B61" w:rsidRDefault="004C5B61" w:rsidP="00196764">
      <w:pPr>
        <w:pStyle w:val="EndnoteText"/>
        <w:ind w:left="284" w:hanging="284"/>
      </w:pPr>
    </w:p>
    <w:p w:rsidR="004C5B61" w:rsidRDefault="004C5B61" w:rsidP="00196764">
      <w:pPr>
        <w:pStyle w:val="EndnoteText"/>
        <w:ind w:left="284" w:hanging="284"/>
      </w:pPr>
    </w:p>
    <w:p w:rsidR="004C5B61" w:rsidRDefault="004C5B61" w:rsidP="004C5B61">
      <w:pPr>
        <w:jc w:val="right"/>
      </w:pPr>
      <w:r>
        <w:t>[End of document]</w:t>
      </w:r>
      <w:bookmarkStart w:id="39" w:name="_GoBack"/>
      <w:bookmarkEnd w:id="3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E2" w:rsidRDefault="00BB1FE2">
      <w:r>
        <w:separator/>
      </w:r>
    </w:p>
  </w:footnote>
  <w:footnote w:type="continuationSeparator" w:id="0">
    <w:p w:rsidR="00BB1FE2" w:rsidRDefault="00BB1FE2">
      <w:r>
        <w:continuationSeparator/>
      </w:r>
    </w:p>
  </w:footnote>
  <w:footnote w:id="1">
    <w:p w:rsidR="00BB1FE2" w:rsidRPr="00683D77" w:rsidRDefault="00BB1FE2" w:rsidP="00683D77">
      <w:pPr>
        <w:pStyle w:val="FootnoteText"/>
        <w:rPr>
          <w:highlight w:val="lightGray"/>
          <w:u w:val="single"/>
        </w:rPr>
      </w:pPr>
      <w:r w:rsidRPr="00683D77">
        <w:rPr>
          <w:rStyle w:val="FootnoteReference"/>
          <w:highlight w:val="lightGray"/>
          <w:u w:val="single"/>
        </w:rPr>
        <w:footnoteRef/>
      </w:r>
      <w:r w:rsidR="002E7F77">
        <w:rPr>
          <w:highlight w:val="lightGray"/>
          <w:u w:val="single"/>
        </w:rPr>
        <w:tab/>
      </w:r>
      <w:r w:rsidRPr="00683D77">
        <w:rPr>
          <w:highlight w:val="lightGray"/>
          <w:u w:val="single"/>
        </w:rPr>
        <w:t>“breeder” means</w:t>
      </w:r>
    </w:p>
    <w:p w:rsidR="00BB1FE2" w:rsidRPr="00683D77" w:rsidRDefault="00BB1FE2" w:rsidP="002E7F77">
      <w:pPr>
        <w:pStyle w:val="FootnoteText"/>
        <w:ind w:left="567" w:hanging="567"/>
        <w:rPr>
          <w:highlight w:val="lightGray"/>
          <w:u w:val="single"/>
        </w:rPr>
      </w:pPr>
      <w:r w:rsidRPr="00683D77">
        <w:rPr>
          <w:highlight w:val="lightGray"/>
          <w:u w:val="single"/>
        </w:rPr>
        <w:tab/>
        <w:t>-</w:t>
      </w:r>
      <w:r w:rsidRPr="00683D77">
        <w:rPr>
          <w:highlight w:val="lightGray"/>
          <w:u w:val="single"/>
        </w:rPr>
        <w:tab/>
        <w:t xml:space="preserve">the person who bred, or discovered and developed, a variety, </w:t>
      </w:r>
    </w:p>
    <w:p w:rsidR="00BB1FE2" w:rsidRPr="00683D77" w:rsidRDefault="00BB1FE2" w:rsidP="002E7F77">
      <w:pPr>
        <w:pStyle w:val="FootnoteText"/>
        <w:ind w:left="567" w:hanging="567"/>
        <w:rPr>
          <w:highlight w:val="lightGray"/>
          <w:u w:val="single"/>
        </w:rPr>
      </w:pPr>
      <w:r w:rsidRPr="00683D77">
        <w:rPr>
          <w:highlight w:val="lightGray"/>
          <w:u w:val="single"/>
        </w:rPr>
        <w:tab/>
        <w:t>-</w:t>
      </w:r>
      <w:r w:rsidRPr="00683D77">
        <w:rPr>
          <w:highlight w:val="lightGray"/>
          <w:u w:val="single"/>
        </w:rPr>
        <w:tab/>
        <w:t>the person who is the employer of the aforementioned person or who has commissioned the latter’s work, where the laws of the relevant Contracting Party so provide, or</w:t>
      </w:r>
    </w:p>
    <w:p w:rsidR="00BB1FE2" w:rsidRDefault="00BB1FE2" w:rsidP="002E7F77">
      <w:pPr>
        <w:pStyle w:val="FootnoteText"/>
        <w:ind w:left="567" w:hanging="567"/>
      </w:pPr>
      <w:r w:rsidRPr="00683D77">
        <w:rPr>
          <w:highlight w:val="lightGray"/>
          <w:u w:val="single"/>
        </w:rPr>
        <w:tab/>
        <w:t>-</w:t>
      </w:r>
      <w:r w:rsidRPr="00683D77">
        <w:rPr>
          <w:highlight w:val="lightGray"/>
          <w:u w:val="single"/>
        </w:rPr>
        <w:tab/>
        <w:t>the successor in title of the first or second aforementioned person, as the case may be; (see Article 1 of the 1991 Act of the UPOV Convention)</w:t>
      </w:r>
    </w:p>
  </w:footnote>
  <w:footnote w:id="2">
    <w:p w:rsidR="00BB1FE2" w:rsidRPr="00FF54F0" w:rsidRDefault="00BB1FE2">
      <w:pPr>
        <w:pStyle w:val="FootnoteText"/>
        <w:rPr>
          <w:highlight w:val="lightGray"/>
          <w:u w:val="single"/>
        </w:rPr>
      </w:pPr>
      <w:r w:rsidRPr="00FF54F0">
        <w:rPr>
          <w:rStyle w:val="FootnoteReference"/>
          <w:highlight w:val="lightGray"/>
          <w:u w:val="single"/>
        </w:rPr>
        <w:footnoteRef/>
      </w:r>
      <w:r w:rsidR="00B04648">
        <w:rPr>
          <w:highlight w:val="lightGray"/>
          <w:u w:val="single"/>
        </w:rPr>
        <w:tab/>
      </w:r>
      <w:r w:rsidRPr="00FF54F0">
        <w:rPr>
          <w:highlight w:val="lightGray"/>
          <w:u w:val="single"/>
        </w:rPr>
        <w:t>Article 16(2) of the 1991 Act of the UPOV Convention states that:</w:t>
      </w:r>
    </w:p>
    <w:p w:rsidR="00BB1FE2" w:rsidRPr="00FF54F0" w:rsidRDefault="00BB1FE2" w:rsidP="00E91C6D">
      <w:pPr>
        <w:pStyle w:val="FootnoteText"/>
        <w:ind w:left="567"/>
        <w:rPr>
          <w:highlight w:val="lightGray"/>
          <w:u w:val="single"/>
        </w:rPr>
      </w:pPr>
      <w:r w:rsidRPr="00FF54F0">
        <w:rPr>
          <w:highlight w:val="lightGray"/>
          <w:u w:val="single"/>
        </w:rPr>
        <w:t>“For the purposes of [Article 16] paragraph (1), ‘material’ means, in relation to a variety,</w:t>
      </w:r>
    </w:p>
    <w:p w:rsidR="00BB1FE2" w:rsidRPr="00FF54F0" w:rsidRDefault="00BB1FE2" w:rsidP="00E91C6D">
      <w:pPr>
        <w:pStyle w:val="FootnoteText"/>
        <w:ind w:left="567"/>
        <w:rPr>
          <w:highlight w:val="lightGray"/>
          <w:u w:val="single"/>
        </w:rPr>
      </w:pPr>
      <w:r w:rsidRPr="00FF54F0">
        <w:rPr>
          <w:highlight w:val="lightGray"/>
          <w:u w:val="single"/>
        </w:rPr>
        <w:tab/>
        <w:t>“(i)</w:t>
      </w:r>
      <w:r w:rsidRPr="00FF54F0">
        <w:rPr>
          <w:highlight w:val="lightGray"/>
          <w:u w:val="single"/>
        </w:rPr>
        <w:tab/>
        <w:t xml:space="preserve">propagating material of any kind, </w:t>
      </w:r>
    </w:p>
    <w:p w:rsidR="00BB1FE2" w:rsidRPr="00FF54F0" w:rsidRDefault="00BB1FE2" w:rsidP="00E91C6D">
      <w:pPr>
        <w:pStyle w:val="FootnoteText"/>
        <w:ind w:left="567"/>
        <w:rPr>
          <w:highlight w:val="lightGray"/>
          <w:u w:val="single"/>
        </w:rPr>
      </w:pPr>
      <w:r w:rsidRPr="00FF54F0">
        <w:rPr>
          <w:highlight w:val="lightGray"/>
          <w:u w:val="single"/>
        </w:rPr>
        <w:tab/>
        <w:t>“(ii)</w:t>
      </w:r>
      <w:r w:rsidRPr="00FF54F0">
        <w:rPr>
          <w:highlight w:val="lightGray"/>
          <w:u w:val="single"/>
        </w:rPr>
        <w:tab/>
        <w:t>harvested material, including entire plants and parts of plants, and</w:t>
      </w:r>
    </w:p>
    <w:p w:rsidR="00BB1FE2" w:rsidRDefault="00BB1FE2" w:rsidP="00E91C6D">
      <w:pPr>
        <w:pStyle w:val="FootnoteText"/>
        <w:ind w:left="567"/>
      </w:pPr>
      <w:r w:rsidRPr="00FF54F0">
        <w:rPr>
          <w:highlight w:val="lightGray"/>
          <w:u w:val="single"/>
        </w:rPr>
        <w:tab/>
        <w:t>“(iii)</w:t>
      </w:r>
      <w:r w:rsidRPr="00FF54F0">
        <w:rPr>
          <w:highlight w:val="lightGray"/>
          <w:u w:val="single"/>
        </w:rPr>
        <w:tab/>
        <w:t>any product made directly from the harvested material.”</w:t>
      </w:r>
    </w:p>
  </w:footnote>
  <w:footnote w:id="3">
    <w:p w:rsidR="00BB1FE2" w:rsidRDefault="00BB1FE2">
      <w:pPr>
        <w:pStyle w:val="FootnoteText"/>
      </w:pPr>
      <w:r>
        <w:rPr>
          <w:rStyle w:val="FootnoteReference"/>
        </w:rPr>
        <w:footnoteRef/>
      </w:r>
      <w:r>
        <w:t xml:space="preserve"> Provided that the breeder has not given consent for the acts concerned.</w:t>
      </w:r>
    </w:p>
  </w:footnote>
  <w:footnote w:id="4">
    <w:p w:rsidR="00BB1FE2" w:rsidRDefault="00BB1FE2">
      <w:pPr>
        <w:pStyle w:val="FootnoteText"/>
      </w:pPr>
      <w:r>
        <w:rPr>
          <w:rStyle w:val="FootnoteReference"/>
        </w:rPr>
        <w:footnoteRef/>
      </w:r>
      <w:r w:rsidR="004C5B61">
        <w:tab/>
      </w:r>
      <w:r>
        <w:t>Provided that the breeder has not given consent for the acts concerned.</w:t>
      </w:r>
    </w:p>
  </w:footnote>
  <w:footnote w:id="5">
    <w:p w:rsidR="00BB1FE2" w:rsidRDefault="00BB1FE2" w:rsidP="00BB3B82">
      <w:pPr>
        <w:pStyle w:val="FootnoteText"/>
      </w:pPr>
      <w:r>
        <w:rPr>
          <w:rStyle w:val="FootnoteReference"/>
        </w:rPr>
        <w:footnoteRef/>
      </w:r>
      <w:r w:rsidR="004C5B61">
        <w:tab/>
      </w:r>
      <w:r>
        <w:t>Provided that the breeder has not given consent for the acts concerned.</w:t>
      </w:r>
    </w:p>
  </w:footnote>
  <w:footnote w:id="6">
    <w:p w:rsidR="00BB1FE2" w:rsidRDefault="00BB1FE2">
      <w:pPr>
        <w:pStyle w:val="FootnoteText"/>
      </w:pPr>
      <w:r>
        <w:rPr>
          <w:rStyle w:val="FootnoteReference"/>
        </w:rPr>
        <w:footnoteRef/>
      </w:r>
      <w:r w:rsidR="004C5B61">
        <w:tab/>
      </w:r>
      <w:r>
        <w:t>Provided that the breeder has not given consent for the acts concerned.</w:t>
      </w:r>
    </w:p>
  </w:footnote>
  <w:footnote w:id="7">
    <w:p w:rsidR="00BB1FE2" w:rsidRDefault="00BB1FE2">
      <w:pPr>
        <w:pStyle w:val="FootnoteText"/>
      </w:pPr>
      <w:r>
        <w:rPr>
          <w:rStyle w:val="FootnoteReference"/>
        </w:rPr>
        <w:footnoteRef/>
      </w:r>
      <w:r w:rsidR="004C5B61">
        <w:tab/>
      </w:r>
      <w:r>
        <w:t>Provided that the breeder has not given consent for the acts concerned.</w:t>
      </w:r>
    </w:p>
  </w:footnote>
  <w:footnote w:id="8">
    <w:p w:rsidR="00BB1FE2" w:rsidRDefault="00BB1FE2">
      <w:pPr>
        <w:pStyle w:val="FootnoteText"/>
      </w:pPr>
      <w:r>
        <w:rPr>
          <w:rStyle w:val="FootnoteReference"/>
        </w:rPr>
        <w:footnoteRef/>
      </w:r>
      <w:r w:rsidR="004C5B61">
        <w:tab/>
      </w:r>
      <w:r>
        <w:t>Provided that the breeder has not given consent for the acts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FE2" w:rsidRPr="00F106BE" w:rsidRDefault="00BB1FE2"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FE2" w:rsidRPr="0068156D" w:rsidRDefault="00BB1FE2" w:rsidP="00BE4EC4">
    <w:pPr>
      <w:pStyle w:val="Header"/>
      <w:rPr>
        <w:rFonts w:cs="Arial"/>
      </w:rPr>
    </w:pPr>
    <w:r>
      <w:rPr>
        <w:rFonts w:cs="Arial"/>
      </w:rPr>
      <w:t>UPOV/EXN/HRV/2 Draft 2</w:t>
    </w:r>
  </w:p>
  <w:p w:rsidR="00BB1FE2" w:rsidRPr="009929A5" w:rsidRDefault="00BB1FE2"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4C5B61">
      <w:rPr>
        <w:rStyle w:val="PageNumber"/>
        <w:rFonts w:cs="Arial"/>
        <w:noProof/>
      </w:rPr>
      <w:t>34</w:t>
    </w:r>
    <w:r w:rsidRPr="009929A5">
      <w:rPr>
        <w:rStyle w:val="PageNumber"/>
        <w:rFonts w:cs="Arial"/>
      </w:rPr>
      <w:fldChar w:fldCharType="end"/>
    </w:r>
  </w:p>
  <w:p w:rsidR="00BB1FE2" w:rsidRPr="009929A5" w:rsidRDefault="00BB1FE2"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5B9B"/>
    <w:multiLevelType w:val="hybridMultilevel"/>
    <w:tmpl w:val="94DA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D0713"/>
    <w:multiLevelType w:val="hybridMultilevel"/>
    <w:tmpl w:val="E55478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C4"/>
    <w:rsid w:val="00000531"/>
    <w:rsid w:val="00004E4E"/>
    <w:rsid w:val="0000558A"/>
    <w:rsid w:val="00005853"/>
    <w:rsid w:val="00006053"/>
    <w:rsid w:val="0000682E"/>
    <w:rsid w:val="00006D0B"/>
    <w:rsid w:val="00010D9E"/>
    <w:rsid w:val="00011F8D"/>
    <w:rsid w:val="000126EB"/>
    <w:rsid w:val="000134B6"/>
    <w:rsid w:val="00015457"/>
    <w:rsid w:val="0001787D"/>
    <w:rsid w:val="000215D1"/>
    <w:rsid w:val="00023EDE"/>
    <w:rsid w:val="00025909"/>
    <w:rsid w:val="000267B9"/>
    <w:rsid w:val="00026914"/>
    <w:rsid w:val="000271F8"/>
    <w:rsid w:val="00027350"/>
    <w:rsid w:val="0003057A"/>
    <w:rsid w:val="00031095"/>
    <w:rsid w:val="000313D2"/>
    <w:rsid w:val="00032099"/>
    <w:rsid w:val="0003289C"/>
    <w:rsid w:val="000351A2"/>
    <w:rsid w:val="00035D04"/>
    <w:rsid w:val="00036210"/>
    <w:rsid w:val="00036278"/>
    <w:rsid w:val="000362B4"/>
    <w:rsid w:val="000363E0"/>
    <w:rsid w:val="0003732E"/>
    <w:rsid w:val="0004179D"/>
    <w:rsid w:val="00044035"/>
    <w:rsid w:val="00045EE0"/>
    <w:rsid w:val="00046148"/>
    <w:rsid w:val="00047094"/>
    <w:rsid w:val="0005083A"/>
    <w:rsid w:val="00050871"/>
    <w:rsid w:val="00050DEE"/>
    <w:rsid w:val="00051F03"/>
    <w:rsid w:val="00052330"/>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375F"/>
    <w:rsid w:val="00074168"/>
    <w:rsid w:val="00074B8E"/>
    <w:rsid w:val="00074B97"/>
    <w:rsid w:val="000762E5"/>
    <w:rsid w:val="00076651"/>
    <w:rsid w:val="00077138"/>
    <w:rsid w:val="00080744"/>
    <w:rsid w:val="00082605"/>
    <w:rsid w:val="000842F5"/>
    <w:rsid w:val="00084414"/>
    <w:rsid w:val="0008525F"/>
    <w:rsid w:val="000855FB"/>
    <w:rsid w:val="00085885"/>
    <w:rsid w:val="00085A1E"/>
    <w:rsid w:val="00086DA8"/>
    <w:rsid w:val="0009063D"/>
    <w:rsid w:val="000906CD"/>
    <w:rsid w:val="00091F9C"/>
    <w:rsid w:val="00092143"/>
    <w:rsid w:val="0009226C"/>
    <w:rsid w:val="00093556"/>
    <w:rsid w:val="00094A83"/>
    <w:rsid w:val="00095A20"/>
    <w:rsid w:val="00096B91"/>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14C"/>
    <w:rsid w:val="000C5B2E"/>
    <w:rsid w:val="000D05CF"/>
    <w:rsid w:val="000D19BA"/>
    <w:rsid w:val="000D21CC"/>
    <w:rsid w:val="000D341C"/>
    <w:rsid w:val="000D376A"/>
    <w:rsid w:val="000D39F0"/>
    <w:rsid w:val="000D46C6"/>
    <w:rsid w:val="000D53B7"/>
    <w:rsid w:val="000D5BFA"/>
    <w:rsid w:val="000D625B"/>
    <w:rsid w:val="000E0AA8"/>
    <w:rsid w:val="000E2062"/>
    <w:rsid w:val="000E24C5"/>
    <w:rsid w:val="000E2537"/>
    <w:rsid w:val="000E37F8"/>
    <w:rsid w:val="000E3FE3"/>
    <w:rsid w:val="000E4221"/>
    <w:rsid w:val="000E491C"/>
    <w:rsid w:val="000E562B"/>
    <w:rsid w:val="000E5C22"/>
    <w:rsid w:val="000F0195"/>
    <w:rsid w:val="000F0C97"/>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02CD"/>
    <w:rsid w:val="00122F6C"/>
    <w:rsid w:val="0013000A"/>
    <w:rsid w:val="00130571"/>
    <w:rsid w:val="00131413"/>
    <w:rsid w:val="00131973"/>
    <w:rsid w:val="00133122"/>
    <w:rsid w:val="00133DEF"/>
    <w:rsid w:val="001350AE"/>
    <w:rsid w:val="00135676"/>
    <w:rsid w:val="0013633B"/>
    <w:rsid w:val="0013689B"/>
    <w:rsid w:val="001401B9"/>
    <w:rsid w:val="00150252"/>
    <w:rsid w:val="001503D6"/>
    <w:rsid w:val="00150622"/>
    <w:rsid w:val="00150A66"/>
    <w:rsid w:val="00151207"/>
    <w:rsid w:val="00151E6C"/>
    <w:rsid w:val="00152C1F"/>
    <w:rsid w:val="00153DB6"/>
    <w:rsid w:val="00154CD6"/>
    <w:rsid w:val="0015629B"/>
    <w:rsid w:val="00157840"/>
    <w:rsid w:val="001619D7"/>
    <w:rsid w:val="00161C39"/>
    <w:rsid w:val="001623A0"/>
    <w:rsid w:val="001641C6"/>
    <w:rsid w:val="00165579"/>
    <w:rsid w:val="00167001"/>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0E0B"/>
    <w:rsid w:val="001915D4"/>
    <w:rsid w:val="00191F38"/>
    <w:rsid w:val="0019247A"/>
    <w:rsid w:val="0019350E"/>
    <w:rsid w:val="00193803"/>
    <w:rsid w:val="00193CA6"/>
    <w:rsid w:val="00194374"/>
    <w:rsid w:val="00195503"/>
    <w:rsid w:val="001956F6"/>
    <w:rsid w:val="00195CE5"/>
    <w:rsid w:val="00196764"/>
    <w:rsid w:val="00197074"/>
    <w:rsid w:val="001976BB"/>
    <w:rsid w:val="001A0105"/>
    <w:rsid w:val="001A08A2"/>
    <w:rsid w:val="001A1679"/>
    <w:rsid w:val="001A1940"/>
    <w:rsid w:val="001A387A"/>
    <w:rsid w:val="001A4181"/>
    <w:rsid w:val="001A44D2"/>
    <w:rsid w:val="001A59D0"/>
    <w:rsid w:val="001A5B0C"/>
    <w:rsid w:val="001A709F"/>
    <w:rsid w:val="001A75CD"/>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49C2"/>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496B"/>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AFA"/>
    <w:rsid w:val="00220BEA"/>
    <w:rsid w:val="00220C3D"/>
    <w:rsid w:val="0022130B"/>
    <w:rsid w:val="00222065"/>
    <w:rsid w:val="002220A6"/>
    <w:rsid w:val="00224933"/>
    <w:rsid w:val="00225596"/>
    <w:rsid w:val="002256DE"/>
    <w:rsid w:val="00225B1B"/>
    <w:rsid w:val="0022607D"/>
    <w:rsid w:val="00226AAA"/>
    <w:rsid w:val="00226F25"/>
    <w:rsid w:val="00226F26"/>
    <w:rsid w:val="002334C6"/>
    <w:rsid w:val="00233B80"/>
    <w:rsid w:val="00233F1F"/>
    <w:rsid w:val="00237576"/>
    <w:rsid w:val="002403C8"/>
    <w:rsid w:val="00240860"/>
    <w:rsid w:val="002430BD"/>
    <w:rsid w:val="002432FA"/>
    <w:rsid w:val="002433E5"/>
    <w:rsid w:val="00243953"/>
    <w:rsid w:val="00244982"/>
    <w:rsid w:val="002453DC"/>
    <w:rsid w:val="00245FF4"/>
    <w:rsid w:val="0024743E"/>
    <w:rsid w:val="0024755E"/>
    <w:rsid w:val="002509D7"/>
    <w:rsid w:val="00253E39"/>
    <w:rsid w:val="00255928"/>
    <w:rsid w:val="00256210"/>
    <w:rsid w:val="002600E7"/>
    <w:rsid w:val="002602F0"/>
    <w:rsid w:val="00260B84"/>
    <w:rsid w:val="00260F87"/>
    <w:rsid w:val="00261F07"/>
    <w:rsid w:val="002629CA"/>
    <w:rsid w:val="00262D64"/>
    <w:rsid w:val="00264253"/>
    <w:rsid w:val="002668EC"/>
    <w:rsid w:val="00266AE7"/>
    <w:rsid w:val="00267280"/>
    <w:rsid w:val="00270479"/>
    <w:rsid w:val="00270CF1"/>
    <w:rsid w:val="00271017"/>
    <w:rsid w:val="0027174A"/>
    <w:rsid w:val="002722EF"/>
    <w:rsid w:val="002730CC"/>
    <w:rsid w:val="00275D7F"/>
    <w:rsid w:val="00275EF2"/>
    <w:rsid w:val="00276166"/>
    <w:rsid w:val="002777B8"/>
    <w:rsid w:val="00280406"/>
    <w:rsid w:val="00280426"/>
    <w:rsid w:val="0028205E"/>
    <w:rsid w:val="00283FE8"/>
    <w:rsid w:val="00284D35"/>
    <w:rsid w:val="0028582C"/>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5FC3"/>
    <w:rsid w:val="00297213"/>
    <w:rsid w:val="002973EA"/>
    <w:rsid w:val="00297B8D"/>
    <w:rsid w:val="002A07D0"/>
    <w:rsid w:val="002A0A33"/>
    <w:rsid w:val="002A29A5"/>
    <w:rsid w:val="002A3501"/>
    <w:rsid w:val="002A3D46"/>
    <w:rsid w:val="002A56B5"/>
    <w:rsid w:val="002A5D42"/>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0C9B"/>
    <w:rsid w:val="002E1869"/>
    <w:rsid w:val="002E1F19"/>
    <w:rsid w:val="002E216C"/>
    <w:rsid w:val="002E3CF7"/>
    <w:rsid w:val="002E4C89"/>
    <w:rsid w:val="002E6989"/>
    <w:rsid w:val="002E6D07"/>
    <w:rsid w:val="002E7F7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01AF"/>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5796D"/>
    <w:rsid w:val="00360B7D"/>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4884"/>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1D43"/>
    <w:rsid w:val="003C5DB7"/>
    <w:rsid w:val="003C681B"/>
    <w:rsid w:val="003C7AC0"/>
    <w:rsid w:val="003C7CE2"/>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6E76"/>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1802"/>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2DD7"/>
    <w:rsid w:val="00443537"/>
    <w:rsid w:val="00443CED"/>
    <w:rsid w:val="00444F2A"/>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009"/>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9FF"/>
    <w:rsid w:val="00486C46"/>
    <w:rsid w:val="00492ABB"/>
    <w:rsid w:val="00493382"/>
    <w:rsid w:val="004935D7"/>
    <w:rsid w:val="004947E7"/>
    <w:rsid w:val="004969E0"/>
    <w:rsid w:val="0049701E"/>
    <w:rsid w:val="004A1CBD"/>
    <w:rsid w:val="004A3C70"/>
    <w:rsid w:val="004A42D1"/>
    <w:rsid w:val="004A42F5"/>
    <w:rsid w:val="004A47F9"/>
    <w:rsid w:val="004A5A54"/>
    <w:rsid w:val="004A6843"/>
    <w:rsid w:val="004A6ADF"/>
    <w:rsid w:val="004A70A6"/>
    <w:rsid w:val="004A7E7C"/>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B61"/>
    <w:rsid w:val="004C5D3A"/>
    <w:rsid w:val="004C5FEF"/>
    <w:rsid w:val="004C6532"/>
    <w:rsid w:val="004C7C43"/>
    <w:rsid w:val="004D1C79"/>
    <w:rsid w:val="004D1C9F"/>
    <w:rsid w:val="004D2ACE"/>
    <w:rsid w:val="004D2C26"/>
    <w:rsid w:val="004D2D37"/>
    <w:rsid w:val="004D345A"/>
    <w:rsid w:val="004D56F6"/>
    <w:rsid w:val="004D58D5"/>
    <w:rsid w:val="004D6051"/>
    <w:rsid w:val="004D6C61"/>
    <w:rsid w:val="004D7637"/>
    <w:rsid w:val="004D7A17"/>
    <w:rsid w:val="004E0C17"/>
    <w:rsid w:val="004E10D8"/>
    <w:rsid w:val="004E1AF5"/>
    <w:rsid w:val="004E3368"/>
    <w:rsid w:val="004E4FEB"/>
    <w:rsid w:val="004E5CD5"/>
    <w:rsid w:val="004E64A0"/>
    <w:rsid w:val="004E7EFC"/>
    <w:rsid w:val="004F3210"/>
    <w:rsid w:val="004F32FC"/>
    <w:rsid w:val="004F389E"/>
    <w:rsid w:val="004F3929"/>
    <w:rsid w:val="004F3E3A"/>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096C"/>
    <w:rsid w:val="005413FF"/>
    <w:rsid w:val="0054147B"/>
    <w:rsid w:val="0054186E"/>
    <w:rsid w:val="005425A5"/>
    <w:rsid w:val="00543F37"/>
    <w:rsid w:val="00546DB4"/>
    <w:rsid w:val="00546F4D"/>
    <w:rsid w:val="00547816"/>
    <w:rsid w:val="00547E3C"/>
    <w:rsid w:val="00552A3B"/>
    <w:rsid w:val="00552C6E"/>
    <w:rsid w:val="005566EE"/>
    <w:rsid w:val="005576D1"/>
    <w:rsid w:val="0056133F"/>
    <w:rsid w:val="005620FD"/>
    <w:rsid w:val="0056302B"/>
    <w:rsid w:val="00566214"/>
    <w:rsid w:val="00566694"/>
    <w:rsid w:val="0056728C"/>
    <w:rsid w:val="00567EC5"/>
    <w:rsid w:val="00567F47"/>
    <w:rsid w:val="005713E9"/>
    <w:rsid w:val="0057160E"/>
    <w:rsid w:val="005735D3"/>
    <w:rsid w:val="00573DD3"/>
    <w:rsid w:val="00574F49"/>
    <w:rsid w:val="00575D98"/>
    <w:rsid w:val="00576802"/>
    <w:rsid w:val="00576BB3"/>
    <w:rsid w:val="0057732C"/>
    <w:rsid w:val="00577430"/>
    <w:rsid w:val="00577CFB"/>
    <w:rsid w:val="005806A7"/>
    <w:rsid w:val="005825D6"/>
    <w:rsid w:val="00582B03"/>
    <w:rsid w:val="00584962"/>
    <w:rsid w:val="00584FDE"/>
    <w:rsid w:val="0058503C"/>
    <w:rsid w:val="005853AF"/>
    <w:rsid w:val="005853C3"/>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07CE"/>
    <w:rsid w:val="005D2170"/>
    <w:rsid w:val="005D2384"/>
    <w:rsid w:val="005D249C"/>
    <w:rsid w:val="005D48EE"/>
    <w:rsid w:val="005D7065"/>
    <w:rsid w:val="005D79A1"/>
    <w:rsid w:val="005D7FD2"/>
    <w:rsid w:val="005E0696"/>
    <w:rsid w:val="005E0A80"/>
    <w:rsid w:val="005E20A2"/>
    <w:rsid w:val="005E233F"/>
    <w:rsid w:val="005E3ECF"/>
    <w:rsid w:val="005E40F4"/>
    <w:rsid w:val="005E519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07D"/>
    <w:rsid w:val="00626B9D"/>
    <w:rsid w:val="00626F13"/>
    <w:rsid w:val="00627F3C"/>
    <w:rsid w:val="006319D6"/>
    <w:rsid w:val="00631DB2"/>
    <w:rsid w:val="006333EC"/>
    <w:rsid w:val="00634C7E"/>
    <w:rsid w:val="00635959"/>
    <w:rsid w:val="006376C3"/>
    <w:rsid w:val="006404AE"/>
    <w:rsid w:val="0064223D"/>
    <w:rsid w:val="00642B0B"/>
    <w:rsid w:val="006443ED"/>
    <w:rsid w:val="006459DA"/>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489"/>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3D77"/>
    <w:rsid w:val="006848DB"/>
    <w:rsid w:val="00684E96"/>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96F58"/>
    <w:rsid w:val="006A59E4"/>
    <w:rsid w:val="006B03E2"/>
    <w:rsid w:val="006B0539"/>
    <w:rsid w:val="006B1269"/>
    <w:rsid w:val="006B26A6"/>
    <w:rsid w:val="006B3AEC"/>
    <w:rsid w:val="006B61BA"/>
    <w:rsid w:val="006B67A8"/>
    <w:rsid w:val="006B6B11"/>
    <w:rsid w:val="006C1E31"/>
    <w:rsid w:val="006C3139"/>
    <w:rsid w:val="006D026B"/>
    <w:rsid w:val="006D08C3"/>
    <w:rsid w:val="006D09EB"/>
    <w:rsid w:val="006D2359"/>
    <w:rsid w:val="006D265A"/>
    <w:rsid w:val="006D313F"/>
    <w:rsid w:val="006D6A67"/>
    <w:rsid w:val="006E1474"/>
    <w:rsid w:val="006E193B"/>
    <w:rsid w:val="006E2B83"/>
    <w:rsid w:val="006E2C68"/>
    <w:rsid w:val="006E3A5F"/>
    <w:rsid w:val="006E3A8E"/>
    <w:rsid w:val="006E4E4E"/>
    <w:rsid w:val="006E5537"/>
    <w:rsid w:val="006E5D43"/>
    <w:rsid w:val="006E5F8B"/>
    <w:rsid w:val="006E752D"/>
    <w:rsid w:val="006E757B"/>
    <w:rsid w:val="006F0BE7"/>
    <w:rsid w:val="006F12AA"/>
    <w:rsid w:val="006F14D7"/>
    <w:rsid w:val="006F1D2A"/>
    <w:rsid w:val="006F55EA"/>
    <w:rsid w:val="006F5603"/>
    <w:rsid w:val="006F6210"/>
    <w:rsid w:val="006F6D24"/>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59DB"/>
    <w:rsid w:val="0072026F"/>
    <w:rsid w:val="0072185D"/>
    <w:rsid w:val="00723B08"/>
    <w:rsid w:val="00724050"/>
    <w:rsid w:val="00725B3F"/>
    <w:rsid w:val="00725D33"/>
    <w:rsid w:val="00726D08"/>
    <w:rsid w:val="0072734C"/>
    <w:rsid w:val="0072737E"/>
    <w:rsid w:val="0072745A"/>
    <w:rsid w:val="00727A2C"/>
    <w:rsid w:val="007300A7"/>
    <w:rsid w:val="00730FB8"/>
    <w:rsid w:val="0073147D"/>
    <w:rsid w:val="00731981"/>
    <w:rsid w:val="00733008"/>
    <w:rsid w:val="00733C1D"/>
    <w:rsid w:val="007369D4"/>
    <w:rsid w:val="00736FE8"/>
    <w:rsid w:val="007372E2"/>
    <w:rsid w:val="00740108"/>
    <w:rsid w:val="00740E84"/>
    <w:rsid w:val="0074445F"/>
    <w:rsid w:val="00744A8F"/>
    <w:rsid w:val="00744F57"/>
    <w:rsid w:val="007465E7"/>
    <w:rsid w:val="00746A78"/>
    <w:rsid w:val="00746E3E"/>
    <w:rsid w:val="00747C42"/>
    <w:rsid w:val="00751D55"/>
    <w:rsid w:val="0075406E"/>
    <w:rsid w:val="0075456D"/>
    <w:rsid w:val="0075571A"/>
    <w:rsid w:val="00757526"/>
    <w:rsid w:val="0076189A"/>
    <w:rsid w:val="00766AAD"/>
    <w:rsid w:val="00766F6F"/>
    <w:rsid w:val="00767322"/>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4191"/>
    <w:rsid w:val="007A5B13"/>
    <w:rsid w:val="007A5B1D"/>
    <w:rsid w:val="007A720D"/>
    <w:rsid w:val="007B0E4D"/>
    <w:rsid w:val="007B2582"/>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3439"/>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3B21"/>
    <w:rsid w:val="007F412B"/>
    <w:rsid w:val="007F5C6F"/>
    <w:rsid w:val="007F6A2B"/>
    <w:rsid w:val="007F78CA"/>
    <w:rsid w:val="008002C9"/>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104"/>
    <w:rsid w:val="0082356B"/>
    <w:rsid w:val="00823D91"/>
    <w:rsid w:val="008264A6"/>
    <w:rsid w:val="00827CAC"/>
    <w:rsid w:val="00832841"/>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662D"/>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469C"/>
    <w:rsid w:val="008B5358"/>
    <w:rsid w:val="008B56C1"/>
    <w:rsid w:val="008B5F0B"/>
    <w:rsid w:val="008B72FC"/>
    <w:rsid w:val="008B7D73"/>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2A7A"/>
    <w:rsid w:val="008D459B"/>
    <w:rsid w:val="008D4B4B"/>
    <w:rsid w:val="008D4BA5"/>
    <w:rsid w:val="008D5A54"/>
    <w:rsid w:val="008D73E7"/>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19A5"/>
    <w:rsid w:val="00903BF7"/>
    <w:rsid w:val="00903C78"/>
    <w:rsid w:val="009042C1"/>
    <w:rsid w:val="009044A3"/>
    <w:rsid w:val="00906363"/>
    <w:rsid w:val="009067A6"/>
    <w:rsid w:val="00913A3A"/>
    <w:rsid w:val="00915E2A"/>
    <w:rsid w:val="00917FDC"/>
    <w:rsid w:val="00920F12"/>
    <w:rsid w:val="0092163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45CA"/>
    <w:rsid w:val="0094581F"/>
    <w:rsid w:val="009459CE"/>
    <w:rsid w:val="00945ECE"/>
    <w:rsid w:val="009465D0"/>
    <w:rsid w:val="00946F6F"/>
    <w:rsid w:val="00951729"/>
    <w:rsid w:val="00953EEC"/>
    <w:rsid w:val="00954563"/>
    <w:rsid w:val="00955A00"/>
    <w:rsid w:val="00955EDA"/>
    <w:rsid w:val="00956325"/>
    <w:rsid w:val="00957446"/>
    <w:rsid w:val="00957521"/>
    <w:rsid w:val="009577A3"/>
    <w:rsid w:val="0096097B"/>
    <w:rsid w:val="00961FF5"/>
    <w:rsid w:val="009629A3"/>
    <w:rsid w:val="00964C3A"/>
    <w:rsid w:val="00967310"/>
    <w:rsid w:val="00967341"/>
    <w:rsid w:val="00967F23"/>
    <w:rsid w:val="00967FC7"/>
    <w:rsid w:val="00970C66"/>
    <w:rsid w:val="00971567"/>
    <w:rsid w:val="00971F8A"/>
    <w:rsid w:val="00972394"/>
    <w:rsid w:val="009724B7"/>
    <w:rsid w:val="00972C6C"/>
    <w:rsid w:val="009731FC"/>
    <w:rsid w:val="00973B52"/>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2B6"/>
    <w:rsid w:val="00994FC0"/>
    <w:rsid w:val="009951C4"/>
    <w:rsid w:val="00995490"/>
    <w:rsid w:val="00995F93"/>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6C53"/>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6C16"/>
    <w:rsid w:val="009D7962"/>
    <w:rsid w:val="009E055F"/>
    <w:rsid w:val="009E0576"/>
    <w:rsid w:val="009E132A"/>
    <w:rsid w:val="009E1B11"/>
    <w:rsid w:val="009E2121"/>
    <w:rsid w:val="009E3207"/>
    <w:rsid w:val="009E37D5"/>
    <w:rsid w:val="009E3B8B"/>
    <w:rsid w:val="009E58B1"/>
    <w:rsid w:val="009E691A"/>
    <w:rsid w:val="009E7723"/>
    <w:rsid w:val="009E7FCD"/>
    <w:rsid w:val="009F1503"/>
    <w:rsid w:val="009F16FE"/>
    <w:rsid w:val="009F3068"/>
    <w:rsid w:val="009F3DF5"/>
    <w:rsid w:val="009F50A6"/>
    <w:rsid w:val="009F71EE"/>
    <w:rsid w:val="009F78C6"/>
    <w:rsid w:val="009F7AB7"/>
    <w:rsid w:val="00A005AE"/>
    <w:rsid w:val="00A00E08"/>
    <w:rsid w:val="00A01A22"/>
    <w:rsid w:val="00A021A8"/>
    <w:rsid w:val="00A02B7A"/>
    <w:rsid w:val="00A0417F"/>
    <w:rsid w:val="00A0452D"/>
    <w:rsid w:val="00A04A85"/>
    <w:rsid w:val="00A05F5D"/>
    <w:rsid w:val="00A065AB"/>
    <w:rsid w:val="00A06E5C"/>
    <w:rsid w:val="00A06F53"/>
    <w:rsid w:val="00A07554"/>
    <w:rsid w:val="00A1452B"/>
    <w:rsid w:val="00A1480B"/>
    <w:rsid w:val="00A14AC8"/>
    <w:rsid w:val="00A14DC2"/>
    <w:rsid w:val="00A1577E"/>
    <w:rsid w:val="00A15CED"/>
    <w:rsid w:val="00A1675F"/>
    <w:rsid w:val="00A16FF1"/>
    <w:rsid w:val="00A17B6A"/>
    <w:rsid w:val="00A20156"/>
    <w:rsid w:val="00A2065B"/>
    <w:rsid w:val="00A22318"/>
    <w:rsid w:val="00A251E5"/>
    <w:rsid w:val="00A261F6"/>
    <w:rsid w:val="00A26F3C"/>
    <w:rsid w:val="00A27BC2"/>
    <w:rsid w:val="00A3131D"/>
    <w:rsid w:val="00A32140"/>
    <w:rsid w:val="00A33AC2"/>
    <w:rsid w:val="00A33E1B"/>
    <w:rsid w:val="00A35725"/>
    <w:rsid w:val="00A364F2"/>
    <w:rsid w:val="00A371BC"/>
    <w:rsid w:val="00A4064E"/>
    <w:rsid w:val="00A41F2B"/>
    <w:rsid w:val="00A45A82"/>
    <w:rsid w:val="00A468C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48A6"/>
    <w:rsid w:val="00A76972"/>
    <w:rsid w:val="00A76D35"/>
    <w:rsid w:val="00A801C3"/>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97D11"/>
    <w:rsid w:val="00AA06BB"/>
    <w:rsid w:val="00AA271B"/>
    <w:rsid w:val="00AA2C95"/>
    <w:rsid w:val="00AA3949"/>
    <w:rsid w:val="00AA39B0"/>
    <w:rsid w:val="00AA4720"/>
    <w:rsid w:val="00AA55F7"/>
    <w:rsid w:val="00AA5ECB"/>
    <w:rsid w:val="00AA6D37"/>
    <w:rsid w:val="00AA7884"/>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4648"/>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ACF"/>
    <w:rsid w:val="00B27B20"/>
    <w:rsid w:val="00B305DF"/>
    <w:rsid w:val="00B31148"/>
    <w:rsid w:val="00B31CBA"/>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2EC1"/>
    <w:rsid w:val="00B636EF"/>
    <w:rsid w:val="00B63BCF"/>
    <w:rsid w:val="00B6440E"/>
    <w:rsid w:val="00B64C54"/>
    <w:rsid w:val="00B659FC"/>
    <w:rsid w:val="00B67E7A"/>
    <w:rsid w:val="00B703E8"/>
    <w:rsid w:val="00B72F66"/>
    <w:rsid w:val="00B74EDC"/>
    <w:rsid w:val="00B753B5"/>
    <w:rsid w:val="00B75EB5"/>
    <w:rsid w:val="00B7646A"/>
    <w:rsid w:val="00B77083"/>
    <w:rsid w:val="00B804CD"/>
    <w:rsid w:val="00B8122C"/>
    <w:rsid w:val="00B829C1"/>
    <w:rsid w:val="00B82F2F"/>
    <w:rsid w:val="00B84B80"/>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1FE2"/>
    <w:rsid w:val="00BB236C"/>
    <w:rsid w:val="00BB2E8C"/>
    <w:rsid w:val="00BB384B"/>
    <w:rsid w:val="00BB3B82"/>
    <w:rsid w:val="00BB4031"/>
    <w:rsid w:val="00BB4B7D"/>
    <w:rsid w:val="00BB68D9"/>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33D"/>
    <w:rsid w:val="00BD54D4"/>
    <w:rsid w:val="00BD5754"/>
    <w:rsid w:val="00BD62C9"/>
    <w:rsid w:val="00BD676A"/>
    <w:rsid w:val="00BD7D6D"/>
    <w:rsid w:val="00BE06A5"/>
    <w:rsid w:val="00BE111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07732"/>
    <w:rsid w:val="00C100E1"/>
    <w:rsid w:val="00C10451"/>
    <w:rsid w:val="00C10495"/>
    <w:rsid w:val="00C11710"/>
    <w:rsid w:val="00C11AE4"/>
    <w:rsid w:val="00C12B58"/>
    <w:rsid w:val="00C15EDC"/>
    <w:rsid w:val="00C17C5E"/>
    <w:rsid w:val="00C209C7"/>
    <w:rsid w:val="00C217A9"/>
    <w:rsid w:val="00C24935"/>
    <w:rsid w:val="00C26A76"/>
    <w:rsid w:val="00C26BDF"/>
    <w:rsid w:val="00C30D3E"/>
    <w:rsid w:val="00C31D02"/>
    <w:rsid w:val="00C32075"/>
    <w:rsid w:val="00C35BFF"/>
    <w:rsid w:val="00C35EB6"/>
    <w:rsid w:val="00C36121"/>
    <w:rsid w:val="00C36F0D"/>
    <w:rsid w:val="00C37F76"/>
    <w:rsid w:val="00C4099E"/>
    <w:rsid w:val="00C40CC6"/>
    <w:rsid w:val="00C40FFC"/>
    <w:rsid w:val="00C415A0"/>
    <w:rsid w:val="00C42236"/>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365"/>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0E67"/>
    <w:rsid w:val="00C925A2"/>
    <w:rsid w:val="00C9338B"/>
    <w:rsid w:val="00C93FBE"/>
    <w:rsid w:val="00C95441"/>
    <w:rsid w:val="00C95E67"/>
    <w:rsid w:val="00C977F5"/>
    <w:rsid w:val="00CA1047"/>
    <w:rsid w:val="00CA1F73"/>
    <w:rsid w:val="00CA2398"/>
    <w:rsid w:val="00CA28E2"/>
    <w:rsid w:val="00CA2A84"/>
    <w:rsid w:val="00CA2E85"/>
    <w:rsid w:val="00CA3469"/>
    <w:rsid w:val="00CA4100"/>
    <w:rsid w:val="00CA62B6"/>
    <w:rsid w:val="00CB03B3"/>
    <w:rsid w:val="00CB0ED3"/>
    <w:rsid w:val="00CB24CE"/>
    <w:rsid w:val="00CB25ED"/>
    <w:rsid w:val="00CB38C8"/>
    <w:rsid w:val="00CB44BE"/>
    <w:rsid w:val="00CB5C6B"/>
    <w:rsid w:val="00CB5DC7"/>
    <w:rsid w:val="00CB6513"/>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CF36F1"/>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26"/>
    <w:rsid w:val="00D46272"/>
    <w:rsid w:val="00D46775"/>
    <w:rsid w:val="00D50320"/>
    <w:rsid w:val="00D5293F"/>
    <w:rsid w:val="00D52E71"/>
    <w:rsid w:val="00D54D70"/>
    <w:rsid w:val="00D555B0"/>
    <w:rsid w:val="00D6291D"/>
    <w:rsid w:val="00D65283"/>
    <w:rsid w:val="00D66E61"/>
    <w:rsid w:val="00D66EC3"/>
    <w:rsid w:val="00D67921"/>
    <w:rsid w:val="00D701C8"/>
    <w:rsid w:val="00D7071F"/>
    <w:rsid w:val="00D71DE0"/>
    <w:rsid w:val="00D74999"/>
    <w:rsid w:val="00D75105"/>
    <w:rsid w:val="00D7565F"/>
    <w:rsid w:val="00D75AEA"/>
    <w:rsid w:val="00D76BF6"/>
    <w:rsid w:val="00D76C18"/>
    <w:rsid w:val="00D772D1"/>
    <w:rsid w:val="00D80D6D"/>
    <w:rsid w:val="00D80F7C"/>
    <w:rsid w:val="00D8149D"/>
    <w:rsid w:val="00D8420C"/>
    <w:rsid w:val="00D85717"/>
    <w:rsid w:val="00D85BEA"/>
    <w:rsid w:val="00D86873"/>
    <w:rsid w:val="00D871BF"/>
    <w:rsid w:val="00D90E1A"/>
    <w:rsid w:val="00D910C3"/>
    <w:rsid w:val="00D9184F"/>
    <w:rsid w:val="00D93DE3"/>
    <w:rsid w:val="00D94636"/>
    <w:rsid w:val="00D9463E"/>
    <w:rsid w:val="00D957E8"/>
    <w:rsid w:val="00D95B0C"/>
    <w:rsid w:val="00D95FE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B7C43"/>
    <w:rsid w:val="00DC0029"/>
    <w:rsid w:val="00DC046F"/>
    <w:rsid w:val="00DC0F4D"/>
    <w:rsid w:val="00DC2662"/>
    <w:rsid w:val="00DC288D"/>
    <w:rsid w:val="00DC3298"/>
    <w:rsid w:val="00DC3542"/>
    <w:rsid w:val="00DC498D"/>
    <w:rsid w:val="00DC4DE4"/>
    <w:rsid w:val="00DC75D2"/>
    <w:rsid w:val="00DC77FC"/>
    <w:rsid w:val="00DD0AEB"/>
    <w:rsid w:val="00DD1527"/>
    <w:rsid w:val="00DD213A"/>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2684"/>
    <w:rsid w:val="00E13395"/>
    <w:rsid w:val="00E15AE3"/>
    <w:rsid w:val="00E160EB"/>
    <w:rsid w:val="00E162C5"/>
    <w:rsid w:val="00E16B14"/>
    <w:rsid w:val="00E1764D"/>
    <w:rsid w:val="00E17919"/>
    <w:rsid w:val="00E208C7"/>
    <w:rsid w:val="00E21B5C"/>
    <w:rsid w:val="00E24B06"/>
    <w:rsid w:val="00E24BCC"/>
    <w:rsid w:val="00E25E0E"/>
    <w:rsid w:val="00E306E0"/>
    <w:rsid w:val="00E31BD6"/>
    <w:rsid w:val="00E31E68"/>
    <w:rsid w:val="00E32414"/>
    <w:rsid w:val="00E33A0B"/>
    <w:rsid w:val="00E342AE"/>
    <w:rsid w:val="00E343FB"/>
    <w:rsid w:val="00E362BF"/>
    <w:rsid w:val="00E3646A"/>
    <w:rsid w:val="00E36870"/>
    <w:rsid w:val="00E3781B"/>
    <w:rsid w:val="00E408B8"/>
    <w:rsid w:val="00E408F5"/>
    <w:rsid w:val="00E40AA2"/>
    <w:rsid w:val="00E4243F"/>
    <w:rsid w:val="00E431CA"/>
    <w:rsid w:val="00E43699"/>
    <w:rsid w:val="00E43AF4"/>
    <w:rsid w:val="00E44A1A"/>
    <w:rsid w:val="00E458A0"/>
    <w:rsid w:val="00E51392"/>
    <w:rsid w:val="00E51971"/>
    <w:rsid w:val="00E51D02"/>
    <w:rsid w:val="00E523E3"/>
    <w:rsid w:val="00E523F7"/>
    <w:rsid w:val="00E5280E"/>
    <w:rsid w:val="00E5347E"/>
    <w:rsid w:val="00E534F0"/>
    <w:rsid w:val="00E54FBC"/>
    <w:rsid w:val="00E56516"/>
    <w:rsid w:val="00E56666"/>
    <w:rsid w:val="00E601E6"/>
    <w:rsid w:val="00E60994"/>
    <w:rsid w:val="00E6148D"/>
    <w:rsid w:val="00E6227D"/>
    <w:rsid w:val="00E625C2"/>
    <w:rsid w:val="00E62C93"/>
    <w:rsid w:val="00E63BA7"/>
    <w:rsid w:val="00E650C6"/>
    <w:rsid w:val="00E67CD5"/>
    <w:rsid w:val="00E71981"/>
    <w:rsid w:val="00E71F7A"/>
    <w:rsid w:val="00E721D9"/>
    <w:rsid w:val="00E7359C"/>
    <w:rsid w:val="00E73FEA"/>
    <w:rsid w:val="00E74FF9"/>
    <w:rsid w:val="00E75D7C"/>
    <w:rsid w:val="00E81422"/>
    <w:rsid w:val="00E81D20"/>
    <w:rsid w:val="00E829D3"/>
    <w:rsid w:val="00E83D9D"/>
    <w:rsid w:val="00E87873"/>
    <w:rsid w:val="00E909B8"/>
    <w:rsid w:val="00E916F0"/>
    <w:rsid w:val="00E91B86"/>
    <w:rsid w:val="00E91C6D"/>
    <w:rsid w:val="00E926EB"/>
    <w:rsid w:val="00E93E63"/>
    <w:rsid w:val="00E947CD"/>
    <w:rsid w:val="00E948D0"/>
    <w:rsid w:val="00E94AED"/>
    <w:rsid w:val="00E94C6D"/>
    <w:rsid w:val="00E94C6E"/>
    <w:rsid w:val="00E97E0B"/>
    <w:rsid w:val="00EA046B"/>
    <w:rsid w:val="00EA200F"/>
    <w:rsid w:val="00EA24D3"/>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33F"/>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6BD4"/>
    <w:rsid w:val="00EF7982"/>
    <w:rsid w:val="00F00989"/>
    <w:rsid w:val="00F014B0"/>
    <w:rsid w:val="00F01745"/>
    <w:rsid w:val="00F03996"/>
    <w:rsid w:val="00F04EF0"/>
    <w:rsid w:val="00F05351"/>
    <w:rsid w:val="00F05AA6"/>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3F0B"/>
    <w:rsid w:val="00F15E56"/>
    <w:rsid w:val="00F16166"/>
    <w:rsid w:val="00F202D6"/>
    <w:rsid w:val="00F2055A"/>
    <w:rsid w:val="00F20EE0"/>
    <w:rsid w:val="00F215AD"/>
    <w:rsid w:val="00F23560"/>
    <w:rsid w:val="00F25056"/>
    <w:rsid w:val="00F25844"/>
    <w:rsid w:val="00F261B4"/>
    <w:rsid w:val="00F26EC8"/>
    <w:rsid w:val="00F27171"/>
    <w:rsid w:val="00F27B65"/>
    <w:rsid w:val="00F312B1"/>
    <w:rsid w:val="00F331D4"/>
    <w:rsid w:val="00F34DD7"/>
    <w:rsid w:val="00F36351"/>
    <w:rsid w:val="00F369EE"/>
    <w:rsid w:val="00F3736E"/>
    <w:rsid w:val="00F378D2"/>
    <w:rsid w:val="00F40409"/>
    <w:rsid w:val="00F41136"/>
    <w:rsid w:val="00F41376"/>
    <w:rsid w:val="00F4164C"/>
    <w:rsid w:val="00F41E5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049"/>
    <w:rsid w:val="00F623B3"/>
    <w:rsid w:val="00F6241A"/>
    <w:rsid w:val="00F62A13"/>
    <w:rsid w:val="00F62A60"/>
    <w:rsid w:val="00F62B10"/>
    <w:rsid w:val="00F62F2E"/>
    <w:rsid w:val="00F63013"/>
    <w:rsid w:val="00F645D1"/>
    <w:rsid w:val="00F64860"/>
    <w:rsid w:val="00F66A4D"/>
    <w:rsid w:val="00F71CC6"/>
    <w:rsid w:val="00F72745"/>
    <w:rsid w:val="00F752B1"/>
    <w:rsid w:val="00F75575"/>
    <w:rsid w:val="00F75711"/>
    <w:rsid w:val="00F758E4"/>
    <w:rsid w:val="00F75E6E"/>
    <w:rsid w:val="00F768B2"/>
    <w:rsid w:val="00F76E0C"/>
    <w:rsid w:val="00F779E6"/>
    <w:rsid w:val="00F81296"/>
    <w:rsid w:val="00F8261B"/>
    <w:rsid w:val="00F83FF4"/>
    <w:rsid w:val="00F841D3"/>
    <w:rsid w:val="00F8491C"/>
    <w:rsid w:val="00F853C1"/>
    <w:rsid w:val="00F9048F"/>
    <w:rsid w:val="00F9151B"/>
    <w:rsid w:val="00F9213D"/>
    <w:rsid w:val="00F92D3A"/>
    <w:rsid w:val="00F94B2A"/>
    <w:rsid w:val="00F96CB3"/>
    <w:rsid w:val="00FA07DA"/>
    <w:rsid w:val="00FA12EF"/>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2C5A"/>
    <w:rsid w:val="00FE3CB7"/>
    <w:rsid w:val="00FE503B"/>
    <w:rsid w:val="00FF00C2"/>
    <w:rsid w:val="00FF0C09"/>
    <w:rsid w:val="00FF0E7B"/>
    <w:rsid w:val="00FF0F4E"/>
    <w:rsid w:val="00FF101C"/>
    <w:rsid w:val="00FF14B5"/>
    <w:rsid w:val="00FF471E"/>
    <w:rsid w:val="00FF47F7"/>
    <w:rsid w:val="00FF540A"/>
    <w:rsid w:val="00FF54F0"/>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00F"/>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rsid w:val="00E43699"/>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EA200F"/>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ListParagraph">
    <w:name w:val="List Paragraph"/>
    <w:basedOn w:val="Normal"/>
    <w:uiPriority w:val="34"/>
    <w:qFormat/>
    <w:rsid w:val="00015457"/>
    <w:pPr>
      <w:ind w:left="720"/>
      <w:contextualSpacing/>
    </w:pPr>
  </w:style>
  <w:style w:type="character" w:customStyle="1" w:styleId="BodyTextChar">
    <w:name w:val="Body Text Char"/>
    <w:basedOn w:val="DefaultParagraphFont"/>
    <w:link w:val="BodyText"/>
    <w:rsid w:val="00E43699"/>
    <w:rPr>
      <w:rFonts w:ascii="Arial" w:hAnsi="Arial"/>
    </w:rPr>
  </w:style>
  <w:style w:type="character" w:customStyle="1" w:styleId="BodyTextIndentChar">
    <w:name w:val="Body Text Indent Char"/>
    <w:basedOn w:val="DefaultParagraphFont"/>
    <w:link w:val="BodyTextIndent"/>
    <w:rsid w:val="00E43699"/>
    <w:rPr>
      <w:rFonts w:ascii="Arial" w:hAnsi="Arial"/>
      <w:lang w:val="es-ES_tradnl"/>
    </w:rPr>
  </w:style>
  <w:style w:type="character" w:customStyle="1" w:styleId="CommentTextChar">
    <w:name w:val="Comment Text Char"/>
    <w:basedOn w:val="DefaultParagraphFont"/>
    <w:link w:val="CommentText"/>
    <w:semiHidden/>
    <w:rsid w:val="00E43699"/>
    <w:rPr>
      <w:rFonts w:ascii="Arial" w:hAnsi="Arial"/>
      <w:sz w:val="22"/>
      <w:lang w:val="es-ES_tradnl"/>
    </w:rPr>
  </w:style>
  <w:style w:type="character" w:styleId="CommentReference">
    <w:name w:val="annotation reference"/>
    <w:basedOn w:val="DefaultParagraphFont"/>
    <w:rsid w:val="004E10D8"/>
    <w:rPr>
      <w:sz w:val="16"/>
      <w:szCs w:val="16"/>
    </w:rPr>
  </w:style>
  <w:style w:type="paragraph" w:customStyle="1" w:styleId="Default">
    <w:name w:val="Default"/>
    <w:rsid w:val="00DC2662"/>
    <w:pPr>
      <w:autoSpaceDE w:val="0"/>
      <w:autoSpaceDN w:val="0"/>
      <w:adjustRightInd w:val="0"/>
    </w:pPr>
    <w:rPr>
      <w:rFonts w:ascii="Arial" w:hAnsi="Arial" w:cs="Arial"/>
      <w:color w:val="000000"/>
      <w:sz w:val="24"/>
      <w:szCs w:val="24"/>
    </w:rPr>
  </w:style>
  <w:style w:type="character" w:customStyle="1" w:styleId="hps">
    <w:name w:val="hps"/>
    <w:basedOn w:val="DefaultParagraphFont"/>
    <w:rsid w:val="00F83FF4"/>
  </w:style>
  <w:style w:type="character" w:customStyle="1" w:styleId="atn">
    <w:name w:val="atn"/>
    <w:basedOn w:val="DefaultParagraphFont"/>
    <w:rsid w:val="00F8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00F"/>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rsid w:val="00E43699"/>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EA200F"/>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ListParagraph">
    <w:name w:val="List Paragraph"/>
    <w:basedOn w:val="Normal"/>
    <w:uiPriority w:val="34"/>
    <w:qFormat/>
    <w:rsid w:val="00015457"/>
    <w:pPr>
      <w:ind w:left="720"/>
      <w:contextualSpacing/>
    </w:pPr>
  </w:style>
  <w:style w:type="character" w:customStyle="1" w:styleId="BodyTextChar">
    <w:name w:val="Body Text Char"/>
    <w:basedOn w:val="DefaultParagraphFont"/>
    <w:link w:val="BodyText"/>
    <w:rsid w:val="00E43699"/>
    <w:rPr>
      <w:rFonts w:ascii="Arial" w:hAnsi="Arial"/>
    </w:rPr>
  </w:style>
  <w:style w:type="character" w:customStyle="1" w:styleId="BodyTextIndentChar">
    <w:name w:val="Body Text Indent Char"/>
    <w:basedOn w:val="DefaultParagraphFont"/>
    <w:link w:val="BodyTextIndent"/>
    <w:rsid w:val="00E43699"/>
    <w:rPr>
      <w:rFonts w:ascii="Arial" w:hAnsi="Arial"/>
      <w:lang w:val="es-ES_tradnl"/>
    </w:rPr>
  </w:style>
  <w:style w:type="character" w:customStyle="1" w:styleId="CommentTextChar">
    <w:name w:val="Comment Text Char"/>
    <w:basedOn w:val="DefaultParagraphFont"/>
    <w:link w:val="CommentText"/>
    <w:semiHidden/>
    <w:rsid w:val="00E43699"/>
    <w:rPr>
      <w:rFonts w:ascii="Arial" w:hAnsi="Arial"/>
      <w:sz w:val="22"/>
      <w:lang w:val="es-ES_tradnl"/>
    </w:rPr>
  </w:style>
  <w:style w:type="character" w:styleId="CommentReference">
    <w:name w:val="annotation reference"/>
    <w:basedOn w:val="DefaultParagraphFont"/>
    <w:rsid w:val="004E10D8"/>
    <w:rPr>
      <w:sz w:val="16"/>
      <w:szCs w:val="16"/>
    </w:rPr>
  </w:style>
  <w:style w:type="paragraph" w:customStyle="1" w:styleId="Default">
    <w:name w:val="Default"/>
    <w:rsid w:val="00DC2662"/>
    <w:pPr>
      <w:autoSpaceDE w:val="0"/>
      <w:autoSpaceDN w:val="0"/>
      <w:adjustRightInd w:val="0"/>
    </w:pPr>
    <w:rPr>
      <w:rFonts w:ascii="Arial" w:hAnsi="Arial" w:cs="Arial"/>
      <w:color w:val="000000"/>
      <w:sz w:val="24"/>
      <w:szCs w:val="24"/>
    </w:rPr>
  </w:style>
  <w:style w:type="character" w:customStyle="1" w:styleId="hps">
    <w:name w:val="hps"/>
    <w:basedOn w:val="DefaultParagraphFont"/>
    <w:rsid w:val="00F83FF4"/>
  </w:style>
  <w:style w:type="character" w:customStyle="1" w:styleId="atn">
    <w:name w:val="atn"/>
    <w:basedOn w:val="DefaultParagraphFont"/>
    <w:rsid w:val="00F8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upov.int/edocs/mdocs/upov/en/caj_ag_13_8/caj_ag_13_8_www_253826.pdf" TargetMode="Externa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upov.int/edocs/mdocs/upov/en/caj_ag_13_8/caj_ag_13_8_www_285387.pdf" TargetMode="External"/><Relationship Id="rId13" Type="http://schemas.openxmlformats.org/officeDocument/2006/relationships/hyperlink" Target="http://www.upov.int/edocs/mdocs/upov/en/caj_ag_13_8/caj_ag_13_8_www_274004.pdf" TargetMode="External"/><Relationship Id="rId3" Type="http://schemas.openxmlformats.org/officeDocument/2006/relationships/hyperlink" Target="http://www.upov.int/edocs/mdocs/upov/en/caj_ag_13_8/caj_ag_13_8_www_285391.pdf" TargetMode="External"/><Relationship Id="rId7" Type="http://schemas.openxmlformats.org/officeDocument/2006/relationships/hyperlink" Target="http://www.upov.int/edocs/mdocs/upov/en/caj_ag_13_8/caj_ag_13_8_www_285394.pdf" TargetMode="External"/><Relationship Id="rId12" Type="http://schemas.openxmlformats.org/officeDocument/2006/relationships/hyperlink" Target="http://www.upov.int/edocs/mdocs/upov/en/caj_ag_13_8/caj_ag_13_8_www_253826.pdf" TargetMode="External"/><Relationship Id="rId2" Type="http://schemas.openxmlformats.org/officeDocument/2006/relationships/hyperlink" Target="http://www.upov.int/edocs/mdocs/upov/en/caj_ag_13_8/caj_ag_13_8_www_285393.pdf" TargetMode="External"/><Relationship Id="rId1" Type="http://schemas.openxmlformats.org/officeDocument/2006/relationships/hyperlink" Target="http://www.upov.int/edocs/mdocs/upov/en/caj_ag_13_8/caj_ag_13_8_www_285383.pdf" TargetMode="External"/><Relationship Id="rId6" Type="http://schemas.openxmlformats.org/officeDocument/2006/relationships/hyperlink" Target="http://www.upov.int/edocs/mdocs/upov/en/caj_ag_13_8/caj_ag_13_8_www_285394.pdf" TargetMode="External"/><Relationship Id="rId11" Type="http://schemas.openxmlformats.org/officeDocument/2006/relationships/hyperlink" Target="http://www.upov.int/edocs/mdocs/upov/en/caj_ag_13_8/caj_ag_13_8_www_285382.pdf" TargetMode="External"/><Relationship Id="rId5" Type="http://schemas.openxmlformats.org/officeDocument/2006/relationships/hyperlink" Target="http://www.upov.int/edocs/mdocs/upov/en/caj_ag_13_8/caj_ag_13_8_www_285389.pdf" TargetMode="External"/><Relationship Id="rId10" Type="http://schemas.openxmlformats.org/officeDocument/2006/relationships/hyperlink" Target="http://www.upov.int/edocs/mdocs/upov/en/caj_ag_13_8/caj_ag_13_8_www_268177.pdf" TargetMode="External"/><Relationship Id="rId4" Type="http://schemas.openxmlformats.org/officeDocument/2006/relationships/hyperlink" Target="http://www.upov.int/edocs/mdocs/upov/en/caj_ag_13_8/caj_ag_13_8_www_285394.pdf" TargetMode="External"/><Relationship Id="rId9" Type="http://schemas.openxmlformats.org/officeDocument/2006/relationships/hyperlink" Target="http://www.upov.int/edocs/mdocs/upov/en/caj_ag_13_8/caj_ag_13_8_www_253207.pdf" TargetMode="External"/><Relationship Id="rId14" Type="http://schemas.openxmlformats.org/officeDocument/2006/relationships/hyperlink" Target="http://www.upov.int/edocs/mdocs/upov/en/caj_ag_13_8/caj_ag_13_8_www_2853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BC4D2-038A-41FC-88BD-F1277BD3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35</Pages>
  <Words>10917</Words>
  <Characters>61765</Characters>
  <Application>Microsoft Office Word</Application>
  <DocSecurity>0</DocSecurity>
  <Lines>1669</Lines>
  <Paragraphs>522</Paragraphs>
  <ScaleCrop>false</ScaleCrop>
  <HeadingPairs>
    <vt:vector size="2" baseType="variant">
      <vt:variant>
        <vt:lpstr>Title</vt:lpstr>
      </vt:variant>
      <vt:variant>
        <vt:i4>1</vt:i4>
      </vt:variant>
    </vt:vector>
  </HeadingPairs>
  <TitlesOfParts>
    <vt:vector size="1" baseType="lpstr">
      <vt:lpstr>UPOV/EXN/HRV/1</vt:lpstr>
    </vt:vector>
  </TitlesOfParts>
  <Company>UPOV</Company>
  <LinksUpToDate>false</LinksUpToDate>
  <CharactersWithSpaces>72160</CharactersWithSpaces>
  <SharedDoc>false</SharedDoc>
  <HLinks>
    <vt:vector size="60" baseType="variant">
      <vt:variant>
        <vt:i4>1441850</vt:i4>
      </vt:variant>
      <vt:variant>
        <vt:i4>56</vt:i4>
      </vt:variant>
      <vt:variant>
        <vt:i4>0</vt:i4>
      </vt:variant>
      <vt:variant>
        <vt:i4>5</vt:i4>
      </vt:variant>
      <vt:variant>
        <vt:lpwstr/>
      </vt:variant>
      <vt:variant>
        <vt:lpwstr>_Toc368330245</vt:lpwstr>
      </vt:variant>
      <vt:variant>
        <vt:i4>1441850</vt:i4>
      </vt:variant>
      <vt:variant>
        <vt:i4>50</vt:i4>
      </vt:variant>
      <vt:variant>
        <vt:i4>0</vt:i4>
      </vt:variant>
      <vt:variant>
        <vt:i4>5</vt:i4>
      </vt:variant>
      <vt:variant>
        <vt:lpwstr/>
      </vt:variant>
      <vt:variant>
        <vt:lpwstr>_Toc368330244</vt:lpwstr>
      </vt:variant>
      <vt:variant>
        <vt:i4>1441850</vt:i4>
      </vt:variant>
      <vt:variant>
        <vt:i4>44</vt:i4>
      </vt:variant>
      <vt:variant>
        <vt:i4>0</vt:i4>
      </vt:variant>
      <vt:variant>
        <vt:i4>5</vt:i4>
      </vt:variant>
      <vt:variant>
        <vt:lpwstr/>
      </vt:variant>
      <vt:variant>
        <vt:lpwstr>_Toc368330243</vt:lpwstr>
      </vt:variant>
      <vt:variant>
        <vt:i4>1441850</vt:i4>
      </vt:variant>
      <vt:variant>
        <vt:i4>38</vt:i4>
      </vt:variant>
      <vt:variant>
        <vt:i4>0</vt:i4>
      </vt:variant>
      <vt:variant>
        <vt:i4>5</vt:i4>
      </vt:variant>
      <vt:variant>
        <vt:lpwstr/>
      </vt:variant>
      <vt:variant>
        <vt:lpwstr>_Toc368330242</vt:lpwstr>
      </vt:variant>
      <vt:variant>
        <vt:i4>1441850</vt:i4>
      </vt:variant>
      <vt:variant>
        <vt:i4>32</vt:i4>
      </vt:variant>
      <vt:variant>
        <vt:i4>0</vt:i4>
      </vt:variant>
      <vt:variant>
        <vt:i4>5</vt:i4>
      </vt:variant>
      <vt:variant>
        <vt:lpwstr/>
      </vt:variant>
      <vt:variant>
        <vt:lpwstr>_Toc368330241</vt:lpwstr>
      </vt:variant>
      <vt:variant>
        <vt:i4>1441850</vt:i4>
      </vt:variant>
      <vt:variant>
        <vt:i4>26</vt:i4>
      </vt:variant>
      <vt:variant>
        <vt:i4>0</vt:i4>
      </vt:variant>
      <vt:variant>
        <vt:i4>5</vt:i4>
      </vt:variant>
      <vt:variant>
        <vt:lpwstr/>
      </vt:variant>
      <vt:variant>
        <vt:lpwstr>_Toc368330240</vt:lpwstr>
      </vt:variant>
      <vt:variant>
        <vt:i4>1114170</vt:i4>
      </vt:variant>
      <vt:variant>
        <vt:i4>20</vt:i4>
      </vt:variant>
      <vt:variant>
        <vt:i4>0</vt:i4>
      </vt:variant>
      <vt:variant>
        <vt:i4>5</vt:i4>
      </vt:variant>
      <vt:variant>
        <vt:lpwstr/>
      </vt:variant>
      <vt:variant>
        <vt:lpwstr>_Toc368330239</vt:lpwstr>
      </vt:variant>
      <vt:variant>
        <vt:i4>1114170</vt:i4>
      </vt:variant>
      <vt:variant>
        <vt:i4>14</vt:i4>
      </vt:variant>
      <vt:variant>
        <vt:i4>0</vt:i4>
      </vt:variant>
      <vt:variant>
        <vt:i4>5</vt:i4>
      </vt:variant>
      <vt:variant>
        <vt:lpwstr/>
      </vt:variant>
      <vt:variant>
        <vt:lpwstr>_Toc368330238</vt:lpwstr>
      </vt:variant>
      <vt:variant>
        <vt:i4>1114170</vt:i4>
      </vt:variant>
      <vt:variant>
        <vt:i4>8</vt:i4>
      </vt:variant>
      <vt:variant>
        <vt:i4>0</vt:i4>
      </vt:variant>
      <vt:variant>
        <vt:i4>5</vt:i4>
      </vt:variant>
      <vt:variant>
        <vt:lpwstr/>
      </vt:variant>
      <vt:variant>
        <vt:lpwstr>_Toc368330237</vt:lpwstr>
      </vt:variant>
      <vt:variant>
        <vt:i4>1114170</vt:i4>
      </vt:variant>
      <vt:variant>
        <vt:i4>2</vt:i4>
      </vt:variant>
      <vt:variant>
        <vt:i4>0</vt:i4>
      </vt:variant>
      <vt:variant>
        <vt:i4>5</vt:i4>
      </vt:variant>
      <vt:variant>
        <vt:lpwstr/>
      </vt:variant>
      <vt:variant>
        <vt:lpwstr>_Toc368330236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UPOV/EXN/HRV/1</dc:title>
  <dc:creator>BESSE Ariane</dc:creator>
  <cp:lastModifiedBy>BESSE Ariane</cp:lastModifiedBy>
  <cp:revision>47</cp:revision>
  <cp:lastPrinted>2014-09-10T08:02:00Z</cp:lastPrinted>
  <dcterms:created xsi:type="dcterms:W3CDTF">2014-09-04T07:22:00Z</dcterms:created>
  <dcterms:modified xsi:type="dcterms:W3CDTF">2014-09-10T15:16:00Z</dcterms:modified>
</cp:coreProperties>
</file>