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D21DE" w:rsidTr="00FB0D37">
        <w:trPr>
          <w:trHeight w:val="1760"/>
        </w:trPr>
        <w:tc>
          <w:tcPr>
            <w:tcW w:w="4243" w:type="dxa"/>
          </w:tcPr>
          <w:p w:rsidR="000D7780" w:rsidRPr="00FD21DE" w:rsidRDefault="000D7780" w:rsidP="007D0B9D"/>
        </w:tc>
        <w:tc>
          <w:tcPr>
            <w:tcW w:w="1646" w:type="dxa"/>
            <w:vAlign w:val="center"/>
          </w:tcPr>
          <w:p w:rsidR="000D7780" w:rsidRPr="00FD21DE" w:rsidRDefault="00973AF6" w:rsidP="00576BE4">
            <w:pPr>
              <w:pStyle w:val="LogoUPOV"/>
            </w:pPr>
            <w:r w:rsidRPr="00FD21DE">
              <w:rPr>
                <w:noProof/>
              </w:rPr>
              <w:drawing>
                <wp:inline distT="0" distB="0" distL="0" distR="0" wp14:anchorId="3F7BC7FF" wp14:editId="0AB4627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D21DE" w:rsidRDefault="0024416D" w:rsidP="00576BE4">
            <w:pPr>
              <w:pStyle w:val="Lettrine"/>
            </w:pPr>
            <w:r w:rsidRPr="00FD21DE">
              <w:t>E</w:t>
            </w:r>
          </w:p>
          <w:p w:rsidR="000D7780" w:rsidRPr="00FD21DE" w:rsidRDefault="00CB138F" w:rsidP="00474DA4">
            <w:pPr>
              <w:pStyle w:val="Docoriginal"/>
              <w:jc w:val="left"/>
            </w:pPr>
            <w:r>
              <w:t>CAJ-AG/13/8/8</w:t>
            </w:r>
          </w:p>
          <w:p w:rsidR="000D7780" w:rsidRPr="00FD21DE" w:rsidRDefault="0061555F" w:rsidP="00474DA4">
            <w:pPr>
              <w:pStyle w:val="Docoriginal"/>
              <w:jc w:val="left"/>
            </w:pPr>
            <w:r w:rsidRPr="00FD21D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FD21DE">
              <w:rPr>
                <w:rStyle w:val="StyleDoclangBold"/>
                <w:b/>
                <w:bCs/>
                <w:spacing w:val="0"/>
              </w:rPr>
              <w:t>:</w:t>
            </w:r>
            <w:r w:rsidRPr="00FD21DE">
              <w:rPr>
                <w:rStyle w:val="StyleDocoriginalNotBold1"/>
                <w:spacing w:val="0"/>
              </w:rPr>
              <w:t xml:space="preserve"> </w:t>
            </w:r>
            <w:r w:rsidR="000D7780" w:rsidRPr="00FD21DE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24416D" w:rsidRPr="00FD21DE">
              <w:rPr>
                <w:b w:val="0"/>
                <w:spacing w:val="0"/>
              </w:rPr>
              <w:t>English</w:t>
            </w:r>
          </w:p>
          <w:p w:rsidR="000D7780" w:rsidRPr="00FD21DE" w:rsidRDefault="000D7780" w:rsidP="00EA6FC4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FD21DE">
              <w:rPr>
                <w:spacing w:val="0"/>
              </w:rPr>
              <w:t>DATE:</w:t>
            </w:r>
            <w:r w:rsidR="0061555F" w:rsidRPr="00FD21DE">
              <w:rPr>
                <w:b w:val="0"/>
                <w:spacing w:val="0"/>
              </w:rPr>
              <w:t xml:space="preserve"> </w:t>
            </w:r>
            <w:r w:rsidRPr="00FD21DE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EA6FC4" w:rsidRPr="00EA6FC4">
              <w:rPr>
                <w:b w:val="0"/>
                <w:spacing w:val="0"/>
              </w:rPr>
              <w:t>October</w:t>
            </w:r>
            <w:r w:rsidR="009A40AE" w:rsidRPr="00EA6FC4">
              <w:rPr>
                <w:b w:val="0"/>
                <w:spacing w:val="0"/>
              </w:rPr>
              <w:t xml:space="preserve"> </w:t>
            </w:r>
            <w:r w:rsidR="00876FDB">
              <w:rPr>
                <w:b w:val="0"/>
                <w:spacing w:val="0"/>
              </w:rPr>
              <w:t>8</w:t>
            </w:r>
            <w:r w:rsidR="0024416D" w:rsidRPr="00EA6FC4">
              <w:rPr>
                <w:b w:val="0"/>
                <w:spacing w:val="0"/>
              </w:rPr>
              <w:t xml:space="preserve">, </w:t>
            </w:r>
            <w:r w:rsidR="001131D5" w:rsidRPr="00EA6FC4">
              <w:rPr>
                <w:b w:val="0"/>
                <w:spacing w:val="0"/>
              </w:rPr>
              <w:t>201</w:t>
            </w:r>
            <w:r w:rsidR="00BD4C24" w:rsidRPr="00EA6FC4">
              <w:rPr>
                <w:b w:val="0"/>
                <w:spacing w:val="0"/>
              </w:rPr>
              <w:t>3</w:t>
            </w:r>
          </w:p>
        </w:tc>
      </w:tr>
      <w:tr w:rsidR="000D7780" w:rsidRPr="00FD21DE" w:rsidTr="00FB0D37">
        <w:tc>
          <w:tcPr>
            <w:tcW w:w="10131" w:type="dxa"/>
            <w:gridSpan w:val="3"/>
          </w:tcPr>
          <w:p w:rsidR="000D7780" w:rsidRPr="00FD21DE" w:rsidRDefault="0024416D" w:rsidP="0080679D">
            <w:pPr>
              <w:pStyle w:val="upove"/>
              <w:rPr>
                <w:sz w:val="28"/>
              </w:rPr>
            </w:pPr>
            <w:r w:rsidRPr="00FD21D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FD21DE" w:rsidTr="00FB0D37">
        <w:tc>
          <w:tcPr>
            <w:tcW w:w="10131" w:type="dxa"/>
            <w:gridSpan w:val="3"/>
          </w:tcPr>
          <w:p w:rsidR="000D7780" w:rsidRPr="00FD21DE" w:rsidRDefault="00867AC1" w:rsidP="0080679D">
            <w:pPr>
              <w:pStyle w:val="Country"/>
            </w:pPr>
            <w:r w:rsidRPr="00FD21DE">
              <w:t>Gen</w:t>
            </w:r>
            <w:r w:rsidR="0061555F" w:rsidRPr="00FD21DE">
              <w:t>e</w:t>
            </w:r>
            <w:r w:rsidRPr="00FD21DE">
              <w:t>v</w:t>
            </w:r>
            <w:r w:rsidR="0061555F" w:rsidRPr="00FD21DE">
              <w:t>a</w:t>
            </w:r>
          </w:p>
        </w:tc>
      </w:tr>
    </w:tbl>
    <w:p w:rsidR="000D7780" w:rsidRPr="00FD21DE" w:rsidRDefault="009A40AE" w:rsidP="0080679D">
      <w:pPr>
        <w:pStyle w:val="Sessiontc"/>
      </w:pPr>
      <w:r w:rsidRPr="00FD21DE">
        <w:t>Administrative and Legal Committee Advisory Group</w:t>
      </w:r>
    </w:p>
    <w:p w:rsidR="00361821" w:rsidRPr="00FD21DE" w:rsidRDefault="009A40AE" w:rsidP="0080679D">
      <w:pPr>
        <w:pStyle w:val="Sessiontcplacedate"/>
      </w:pPr>
      <w:r w:rsidRPr="00FD21DE">
        <w:t>Eighth</w:t>
      </w:r>
      <w:r w:rsidR="00FB0D37" w:rsidRPr="00FD21DE">
        <w:t xml:space="preserve"> Session</w:t>
      </w:r>
      <w:r w:rsidR="00361821" w:rsidRPr="00FD21DE">
        <w:br/>
      </w:r>
      <w:r w:rsidR="00FB0D37" w:rsidRPr="00FD21DE">
        <w:t xml:space="preserve">Geneva, </w:t>
      </w:r>
      <w:r w:rsidRPr="00FD21DE">
        <w:t>October 25</w:t>
      </w:r>
      <w:r w:rsidR="00BD4C24" w:rsidRPr="00FD21DE">
        <w:t>, 2013</w:t>
      </w:r>
    </w:p>
    <w:p w:rsidR="000D7780" w:rsidRPr="00FD21DE" w:rsidRDefault="00CB138F" w:rsidP="0080679D">
      <w:pPr>
        <w:pStyle w:val="Titleofdoc0"/>
      </w:pPr>
      <w:bookmarkStart w:id="2" w:name="TitleOfDoc"/>
      <w:bookmarkEnd w:id="2"/>
      <w:r w:rsidRPr="000C035D">
        <w:t>Matters arising after the grant of a breeder’s right</w:t>
      </w:r>
      <w:r>
        <w:t xml:space="preserve"> on:</w:t>
      </w:r>
      <w:r>
        <w:br/>
      </w:r>
      <w:r w:rsidRPr="000C035D">
        <w:t>provisional protection</w:t>
      </w:r>
      <w:r>
        <w:t xml:space="preserve">, </w:t>
      </w:r>
      <w:r w:rsidRPr="000C035D">
        <w:t xml:space="preserve">filing of applications </w:t>
      </w:r>
      <w:r>
        <w:t>and</w:t>
      </w:r>
      <w:r>
        <w:br/>
        <w:t>enforcement of breeders’ rights</w:t>
      </w:r>
    </w:p>
    <w:p w:rsidR="000D7780" w:rsidRPr="00FD21DE" w:rsidRDefault="00AE0EF1" w:rsidP="0080679D">
      <w:pPr>
        <w:pStyle w:val="preparedby1"/>
      </w:pPr>
      <w:bookmarkStart w:id="3" w:name="Prepared"/>
      <w:bookmarkEnd w:id="3"/>
      <w:r w:rsidRPr="00CB138F">
        <w:t xml:space="preserve">Document </w:t>
      </w:r>
      <w:r w:rsidR="0061555F" w:rsidRPr="00CB138F">
        <w:t>prep</w:t>
      </w:r>
      <w:r w:rsidR="0061555F" w:rsidRPr="00FD21DE">
        <w:t>ared by the Office of the Union</w:t>
      </w:r>
      <w:r w:rsidR="001A7E38" w:rsidRPr="00FD21DE">
        <w:br/>
      </w:r>
      <w:r w:rsidR="001A7E38" w:rsidRPr="00FD21DE">
        <w:br/>
      </w:r>
      <w:r w:rsidR="001A7E38" w:rsidRPr="00FD21DE">
        <w:rPr>
          <w:color w:val="A6A6A6" w:themeColor="background1" w:themeShade="A6"/>
        </w:rPr>
        <w:t>Disclaimer:  this document does not repr</w:t>
      </w:r>
      <w:r w:rsidR="00A60312" w:rsidRPr="00FD21DE">
        <w:rPr>
          <w:color w:val="A6A6A6" w:themeColor="background1" w:themeShade="A6"/>
        </w:rPr>
        <w:t>esent UPOV policies or guidance</w:t>
      </w:r>
    </w:p>
    <w:p w:rsidR="00DC1A52" w:rsidRDefault="00DC1A52" w:rsidP="00DC1A5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F131D3">
        <w:rPr>
          <w:snapToGrid w:val="0"/>
        </w:rPr>
        <w:t xml:space="preserve">The Administrative and Legal Committee Advisory Group </w:t>
      </w:r>
      <w:r>
        <w:rPr>
          <w:snapToGrid w:val="0"/>
        </w:rPr>
        <w:t>(</w:t>
      </w:r>
      <w:r w:rsidRPr="00F131D3">
        <w:rPr>
          <w:snapToGrid w:val="0"/>
        </w:rPr>
        <w:t>CAJ</w:t>
      </w:r>
      <w:r>
        <w:rPr>
          <w:snapToGrid w:val="0"/>
        </w:rPr>
        <w:t xml:space="preserve">­AG), at its </w:t>
      </w:r>
      <w:r w:rsidRPr="00F131D3">
        <w:rPr>
          <w:snapToGrid w:val="0"/>
        </w:rPr>
        <w:t>seventh session</w:t>
      </w:r>
      <w:r>
        <w:rPr>
          <w:snapToGrid w:val="0"/>
        </w:rPr>
        <w:t>, held in Geneva, on</w:t>
      </w:r>
      <w:r w:rsidRPr="00F131D3">
        <w:rPr>
          <w:snapToGrid w:val="0"/>
        </w:rPr>
        <w:t xml:space="preserve"> October 29 and 30, 2012</w:t>
      </w:r>
      <w:r>
        <w:rPr>
          <w:snapToGrid w:val="0"/>
        </w:rPr>
        <w:t>,</w:t>
      </w:r>
      <w:r w:rsidRPr="00F131D3">
        <w:rPr>
          <w:snapToGrid w:val="0"/>
        </w:rPr>
        <w:t xml:space="preserve"> </w:t>
      </w:r>
      <w:r>
        <w:rPr>
          <w:snapToGrid w:val="0"/>
        </w:rPr>
        <w:t xml:space="preserve">agreed that the </w:t>
      </w:r>
      <w:r w:rsidRPr="00DC1A52">
        <w:rPr>
          <w:snapToGrid w:val="0"/>
        </w:rPr>
        <w:t>Office of the Union</w:t>
      </w:r>
      <w:r>
        <w:rPr>
          <w:snapToGrid w:val="0"/>
        </w:rPr>
        <w:t xml:space="preserve"> should</w:t>
      </w:r>
      <w:r w:rsidRPr="00DC1A52">
        <w:t xml:space="preserve"> </w:t>
      </w:r>
      <w:r w:rsidRPr="00DA0396">
        <w:t>seek clarification on the issues that the</w:t>
      </w:r>
      <w:r>
        <w:rPr>
          <w:snapToGrid w:val="0"/>
        </w:rPr>
        <w:t>:</w:t>
      </w:r>
    </w:p>
    <w:p w:rsidR="00DC1A52" w:rsidRDefault="00DC1A52" w:rsidP="00DC1A52">
      <w:pPr>
        <w:rPr>
          <w:snapToGrid w:val="0"/>
        </w:rPr>
      </w:pPr>
    </w:p>
    <w:p w:rsidR="00DC1A52" w:rsidRDefault="00DC1A52" w:rsidP="00876FDB">
      <w:pPr>
        <w:ind w:firstLine="567"/>
      </w:pPr>
      <w:r>
        <w:t>(a)</w:t>
      </w:r>
      <w:r>
        <w:tab/>
      </w:r>
      <w:r w:rsidRPr="00DA0396">
        <w:t>European Union and the Russian Federation intended to be covered in relation to possible further guidance on provisional</w:t>
      </w:r>
      <w:r>
        <w:t xml:space="preserve"> protection;</w:t>
      </w:r>
    </w:p>
    <w:p w:rsidR="00DC1A52" w:rsidRDefault="00DC1A52" w:rsidP="00876FDB">
      <w:pPr>
        <w:ind w:firstLine="567"/>
      </w:pPr>
    </w:p>
    <w:p w:rsidR="00DC1A52" w:rsidRDefault="00DC1A52" w:rsidP="00876FDB">
      <w:pPr>
        <w:ind w:firstLine="567"/>
      </w:pPr>
      <w:r>
        <w:t>(b)</w:t>
      </w:r>
      <w:r>
        <w:tab/>
      </w:r>
      <w:r w:rsidRPr="00DA0396">
        <w:t>Russian Federation intended to be covered in relation to possible further guidance on filing of applications and enforcement of breeders’ rights.</w:t>
      </w:r>
    </w:p>
    <w:p w:rsidR="00DC1A52" w:rsidRDefault="00DC1A52" w:rsidP="00DC1A52">
      <w:pPr>
        <w:ind w:left="567"/>
      </w:pPr>
    </w:p>
    <w:p w:rsidR="00E4225C" w:rsidRDefault="00E4225C" w:rsidP="00E4225C">
      <w:r>
        <w:t xml:space="preserve">(see document </w:t>
      </w:r>
      <w:r w:rsidRPr="00E4225C">
        <w:t>CAJ-AG/12/7/7 “Report”, paragraph</w:t>
      </w:r>
      <w:r>
        <w:t>s</w:t>
      </w:r>
      <w:r w:rsidRPr="00E4225C">
        <w:t xml:space="preserve"> 9</w:t>
      </w:r>
      <w:r>
        <w:t>1 and 92</w:t>
      </w:r>
      <w:r w:rsidRPr="00E4225C">
        <w:t>)</w:t>
      </w:r>
    </w:p>
    <w:p w:rsidR="00E4225C" w:rsidRDefault="00E4225C" w:rsidP="00DC1A52">
      <w:pPr>
        <w:ind w:left="567"/>
      </w:pPr>
    </w:p>
    <w:p w:rsidR="00DC1A52" w:rsidRPr="00DC1A52" w:rsidRDefault="00DC1A52" w:rsidP="00DC1A52">
      <w:r w:rsidRPr="00DC1A52">
        <w:fldChar w:fldCharType="begin"/>
      </w:r>
      <w:r w:rsidRPr="00DC1A52">
        <w:instrText xml:space="preserve"> AUTONUM  </w:instrText>
      </w:r>
      <w:r w:rsidRPr="00DC1A52">
        <w:fldChar w:fldCharType="end"/>
      </w:r>
      <w:r w:rsidRPr="00DC1A52">
        <w:tab/>
        <w:t xml:space="preserve">By letter of September 3, 2013, </w:t>
      </w:r>
      <w:r>
        <w:t xml:space="preserve">from Dr. Y. Rogovskiy, Deputy Chairman State Commission of the Russian Federation for Selection Achievements Test and Protection, </w:t>
      </w:r>
      <w:r w:rsidRPr="00DC1A52">
        <w:t>the Russian Federation</w:t>
      </w:r>
      <w:r>
        <w:t xml:space="preserve"> informed the </w:t>
      </w:r>
      <w:r w:rsidRPr="00DC1A52">
        <w:t>Office of the Union that</w:t>
      </w:r>
      <w:r>
        <w:t>, for the time being,</w:t>
      </w:r>
      <w:r w:rsidR="00430128">
        <w:t xml:space="preserve"> it did not propose</w:t>
      </w:r>
      <w:r w:rsidRPr="00DC1A52">
        <w:t xml:space="preserve"> the development of </w:t>
      </w:r>
      <w:r>
        <w:t xml:space="preserve">further </w:t>
      </w:r>
      <w:r w:rsidRPr="00DC1A52">
        <w:t>explanatory notes</w:t>
      </w:r>
      <w:r>
        <w:t xml:space="preserve"> </w:t>
      </w:r>
      <w:r w:rsidR="00430128">
        <w:t xml:space="preserve">for </w:t>
      </w:r>
      <w:r>
        <w:t>matters arising after the grant of a breeder’s right in relation to provisional protection, filing of applications</w:t>
      </w:r>
      <w:r w:rsidR="00866C29">
        <w:t>,</w:t>
      </w:r>
      <w:r>
        <w:t xml:space="preserve"> </w:t>
      </w:r>
      <w:r w:rsidR="00430128">
        <w:t>nor</w:t>
      </w:r>
      <w:r>
        <w:t xml:space="preserve"> enforcement of breeders’ rights</w:t>
      </w:r>
      <w:r w:rsidR="00430128">
        <w:t xml:space="preserve">.  </w:t>
      </w:r>
      <w:r w:rsidR="00BD44B7">
        <w:t>No matters have been raised by</w:t>
      </w:r>
      <w:r w:rsidR="00430128">
        <w:t xml:space="preserve"> the European Union concerning </w:t>
      </w:r>
      <w:r w:rsidR="00430128" w:rsidRPr="00DA0396">
        <w:t>further guidance on provisional</w:t>
      </w:r>
      <w:r w:rsidR="00430128">
        <w:t xml:space="preserve"> protection.</w:t>
      </w:r>
    </w:p>
    <w:p w:rsidR="00DC1A52" w:rsidRDefault="00DC1A52" w:rsidP="00427139">
      <w:pPr>
        <w:rPr>
          <w:snapToGrid w:val="0"/>
        </w:rPr>
      </w:pPr>
    </w:p>
    <w:p w:rsidR="00430128" w:rsidRDefault="00430128" w:rsidP="00427139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On the above basis, it is proposed </w:t>
      </w:r>
      <w:r w:rsidRPr="00430128">
        <w:rPr>
          <w:snapToGrid w:val="0"/>
        </w:rPr>
        <w:t>not to continue discussions on</w:t>
      </w:r>
      <w:r w:rsidRPr="00430128">
        <w:t xml:space="preserve"> </w:t>
      </w:r>
      <w:r>
        <w:t>for matters arising after the grant of a breeder’s right in relation to provisional protection, filing of applications</w:t>
      </w:r>
      <w:r w:rsidR="002F7EBA">
        <w:t>,</w:t>
      </w:r>
      <w:r>
        <w:t xml:space="preserve"> nor enforcement of breeders’ rights.</w:t>
      </w:r>
    </w:p>
    <w:p w:rsidR="00430128" w:rsidRDefault="00430128" w:rsidP="00427139"/>
    <w:p w:rsidR="00430128" w:rsidRDefault="00430128" w:rsidP="00A35BFB">
      <w:pPr>
        <w:keepNext/>
        <w:tabs>
          <w:tab w:val="left" w:pos="5387"/>
        </w:tabs>
        <w:ind w:left="4820"/>
        <w:rPr>
          <w:rFonts w:eastAsia="SimSun"/>
          <w:i/>
        </w:rPr>
      </w:pPr>
      <w:r w:rsidRPr="00384E73">
        <w:rPr>
          <w:i/>
          <w:iCs/>
        </w:rPr>
        <w:fldChar w:fldCharType="begin"/>
      </w:r>
      <w:r w:rsidRPr="00384E73">
        <w:rPr>
          <w:i/>
          <w:iCs/>
        </w:rPr>
        <w:instrText xml:space="preserve"> AUTONUM  </w:instrText>
      </w:r>
      <w:r w:rsidRPr="00384E73">
        <w:rPr>
          <w:i/>
          <w:iCs/>
        </w:rPr>
        <w:fldChar w:fldCharType="end"/>
      </w:r>
      <w:r w:rsidRPr="00384E73">
        <w:rPr>
          <w:rFonts w:eastAsia="SimSun"/>
          <w:i/>
          <w:iCs/>
        </w:rPr>
        <w:tab/>
      </w:r>
      <w:r w:rsidRPr="00384E73">
        <w:rPr>
          <w:rFonts w:eastAsia="SimSun"/>
          <w:i/>
        </w:rPr>
        <w:t xml:space="preserve">The CAJ-AG is invited </w:t>
      </w:r>
      <w:r>
        <w:rPr>
          <w:rFonts w:eastAsia="SimSun"/>
          <w:i/>
        </w:rPr>
        <w:t xml:space="preserve">to </w:t>
      </w:r>
      <w:r w:rsidR="00866C29">
        <w:rPr>
          <w:rFonts w:eastAsia="SimSun"/>
          <w:i/>
        </w:rPr>
        <w:t xml:space="preserve">agree </w:t>
      </w:r>
      <w:r w:rsidR="00866C29" w:rsidRPr="00866C29">
        <w:rPr>
          <w:rFonts w:eastAsia="SimSun"/>
          <w:i/>
        </w:rPr>
        <w:t>not to continue discussions on for matters arising after the grant of a bree</w:t>
      </w:r>
      <w:bookmarkStart w:id="4" w:name="_GoBack"/>
      <w:bookmarkEnd w:id="4"/>
      <w:r w:rsidR="00866C29" w:rsidRPr="00866C29">
        <w:rPr>
          <w:rFonts w:eastAsia="SimSun"/>
          <w:i/>
        </w:rPr>
        <w:t>der’s right in relation to provisional protection, filing of applications</w:t>
      </w:r>
      <w:r w:rsidR="00866C29">
        <w:rPr>
          <w:rFonts w:eastAsia="SimSun"/>
          <w:i/>
        </w:rPr>
        <w:t>,</w:t>
      </w:r>
      <w:r w:rsidR="00866C29" w:rsidRPr="00866C29">
        <w:rPr>
          <w:rFonts w:eastAsia="SimSun"/>
          <w:i/>
        </w:rPr>
        <w:t xml:space="preserve"> nor enforcement of breeders’ rights</w:t>
      </w:r>
      <w:r>
        <w:rPr>
          <w:rFonts w:eastAsia="SimSun"/>
          <w:i/>
        </w:rPr>
        <w:t>.</w:t>
      </w:r>
    </w:p>
    <w:p w:rsidR="00430128" w:rsidRDefault="00430128" w:rsidP="00427139">
      <w:pPr>
        <w:rPr>
          <w:snapToGrid w:val="0"/>
        </w:rPr>
      </w:pPr>
    </w:p>
    <w:p w:rsidR="002F7EBA" w:rsidRDefault="002F7EBA" w:rsidP="00427139">
      <w:pPr>
        <w:rPr>
          <w:snapToGrid w:val="0"/>
        </w:rPr>
      </w:pPr>
    </w:p>
    <w:p w:rsidR="002F7EBA" w:rsidRDefault="002F7EBA" w:rsidP="00427139">
      <w:pPr>
        <w:rPr>
          <w:snapToGrid w:val="0"/>
        </w:rPr>
      </w:pPr>
    </w:p>
    <w:p w:rsidR="002F7EBA" w:rsidRPr="00FD21DE" w:rsidRDefault="002F7EBA" w:rsidP="002F7EBA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2F7EBA" w:rsidRPr="00FD21D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74" w:rsidRDefault="002C6574">
      <w:r>
        <w:separator/>
      </w:r>
    </w:p>
    <w:p w:rsidR="002C6574" w:rsidRDefault="002C6574"/>
    <w:p w:rsidR="002C6574" w:rsidRDefault="002C6574"/>
  </w:endnote>
  <w:endnote w:type="continuationSeparator" w:id="0">
    <w:p w:rsidR="002C6574" w:rsidRDefault="002C6574">
      <w:r>
        <w:separator/>
      </w:r>
    </w:p>
    <w:p w:rsidR="002C6574" w:rsidRPr="00A60312" w:rsidRDefault="002C6574">
      <w:pPr>
        <w:pStyle w:val="Footer"/>
        <w:spacing w:after="60"/>
        <w:rPr>
          <w:sz w:val="18"/>
          <w:lang w:val="fr-FR"/>
        </w:rPr>
      </w:pPr>
      <w:r w:rsidRPr="00A60312">
        <w:rPr>
          <w:sz w:val="18"/>
          <w:lang w:val="fr-FR"/>
        </w:rPr>
        <w:t>[Suite de la note de la page précédente]</w:t>
      </w:r>
    </w:p>
    <w:p w:rsidR="002C6574" w:rsidRPr="00A60312" w:rsidRDefault="002C6574">
      <w:pPr>
        <w:rPr>
          <w:lang w:val="fr-FR"/>
        </w:rPr>
      </w:pPr>
    </w:p>
    <w:p w:rsidR="002C6574" w:rsidRPr="00A60312" w:rsidRDefault="002C6574">
      <w:pPr>
        <w:rPr>
          <w:lang w:val="fr-FR"/>
        </w:rPr>
      </w:pPr>
    </w:p>
  </w:endnote>
  <w:endnote w:type="continuationNotice" w:id="1">
    <w:p w:rsidR="002C6574" w:rsidRPr="00A60312" w:rsidRDefault="002C6574">
      <w:pPr>
        <w:spacing w:before="60"/>
        <w:jc w:val="right"/>
        <w:rPr>
          <w:sz w:val="18"/>
          <w:lang w:val="fr-FR"/>
        </w:rPr>
      </w:pPr>
      <w:r w:rsidRPr="00A60312">
        <w:rPr>
          <w:sz w:val="18"/>
          <w:lang w:val="fr-FR"/>
        </w:rPr>
        <w:t>[Suite de la note page suivante]</w:t>
      </w:r>
    </w:p>
    <w:p w:rsidR="002C6574" w:rsidRPr="00A60312" w:rsidRDefault="002C6574">
      <w:pPr>
        <w:rPr>
          <w:lang w:val="fr-FR"/>
        </w:rPr>
      </w:pPr>
    </w:p>
    <w:p w:rsidR="002C6574" w:rsidRPr="00A60312" w:rsidRDefault="002C6574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74" w:rsidRDefault="002C6574" w:rsidP="009D690D">
      <w:pPr>
        <w:spacing w:before="120"/>
      </w:pPr>
      <w:r>
        <w:separator/>
      </w:r>
    </w:p>
  </w:footnote>
  <w:footnote w:type="continuationSeparator" w:id="0">
    <w:p w:rsidR="002C6574" w:rsidRDefault="002C6574" w:rsidP="00520297">
      <w:pPr>
        <w:spacing w:before="120"/>
        <w:jc w:val="left"/>
      </w:pPr>
      <w:r>
        <w:separator/>
      </w:r>
    </w:p>
  </w:footnote>
  <w:footnote w:type="continuationNotice" w:id="1">
    <w:p w:rsidR="002C6574" w:rsidRDefault="002C65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74" w:rsidRPr="00997029" w:rsidRDefault="002C6574" w:rsidP="00EB048E">
    <w:pPr>
      <w:pStyle w:val="Header"/>
      <w:rPr>
        <w:rStyle w:val="PageNumber"/>
      </w:rPr>
    </w:pPr>
    <w:r>
      <w:rPr>
        <w:rStyle w:val="PageNumber"/>
      </w:rPr>
      <w:t>CAJ-AG/13/8/8</w:t>
    </w:r>
  </w:p>
  <w:p w:rsidR="002C6574" w:rsidRPr="00997029" w:rsidRDefault="002C6574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422B29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C6574" w:rsidRPr="00997029" w:rsidRDefault="002C6574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8F"/>
    <w:rsid w:val="00001D48"/>
    <w:rsid w:val="00010CF3"/>
    <w:rsid w:val="00011E27"/>
    <w:rsid w:val="000148BC"/>
    <w:rsid w:val="00024AB8"/>
    <w:rsid w:val="00036028"/>
    <w:rsid w:val="000446B9"/>
    <w:rsid w:val="00047E21"/>
    <w:rsid w:val="00083A71"/>
    <w:rsid w:val="00085505"/>
    <w:rsid w:val="000C7021"/>
    <w:rsid w:val="000D6BBC"/>
    <w:rsid w:val="000D7780"/>
    <w:rsid w:val="00105929"/>
    <w:rsid w:val="001131D5"/>
    <w:rsid w:val="00141DB8"/>
    <w:rsid w:val="0017474A"/>
    <w:rsid w:val="001758C6"/>
    <w:rsid w:val="001A7E38"/>
    <w:rsid w:val="001C3DF3"/>
    <w:rsid w:val="001D0E5E"/>
    <w:rsid w:val="0021332C"/>
    <w:rsid w:val="00213982"/>
    <w:rsid w:val="0024416D"/>
    <w:rsid w:val="0027309C"/>
    <w:rsid w:val="002800A0"/>
    <w:rsid w:val="00281060"/>
    <w:rsid w:val="0029439F"/>
    <w:rsid w:val="002A6E50"/>
    <w:rsid w:val="002C256A"/>
    <w:rsid w:val="002C6574"/>
    <w:rsid w:val="002E7BA1"/>
    <w:rsid w:val="002F7EBA"/>
    <w:rsid w:val="00305A7F"/>
    <w:rsid w:val="003152FE"/>
    <w:rsid w:val="00327436"/>
    <w:rsid w:val="00344BD6"/>
    <w:rsid w:val="003521E7"/>
    <w:rsid w:val="0035528D"/>
    <w:rsid w:val="00361821"/>
    <w:rsid w:val="003C563E"/>
    <w:rsid w:val="003D227C"/>
    <w:rsid w:val="003D2B4D"/>
    <w:rsid w:val="003F6136"/>
    <w:rsid w:val="00422B29"/>
    <w:rsid w:val="00427139"/>
    <w:rsid w:val="00430128"/>
    <w:rsid w:val="00444A88"/>
    <w:rsid w:val="00474DA4"/>
    <w:rsid w:val="0048034A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A400A"/>
    <w:rsid w:val="005C55D8"/>
    <w:rsid w:val="00612379"/>
    <w:rsid w:val="0061555F"/>
    <w:rsid w:val="00641200"/>
    <w:rsid w:val="00663ED8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D0B9D"/>
    <w:rsid w:val="007D19B0"/>
    <w:rsid w:val="007E6029"/>
    <w:rsid w:val="007F498F"/>
    <w:rsid w:val="0080679D"/>
    <w:rsid w:val="008108B0"/>
    <w:rsid w:val="00811B20"/>
    <w:rsid w:val="0082296E"/>
    <w:rsid w:val="00824099"/>
    <w:rsid w:val="00855DBD"/>
    <w:rsid w:val="00866C29"/>
    <w:rsid w:val="00867AC1"/>
    <w:rsid w:val="00876FDB"/>
    <w:rsid w:val="008A395B"/>
    <w:rsid w:val="008A743F"/>
    <w:rsid w:val="008B51D0"/>
    <w:rsid w:val="008C0970"/>
    <w:rsid w:val="008D2CF7"/>
    <w:rsid w:val="008E1FF1"/>
    <w:rsid w:val="008E793E"/>
    <w:rsid w:val="00900C26"/>
    <w:rsid w:val="0090197F"/>
    <w:rsid w:val="00906DDC"/>
    <w:rsid w:val="00934E09"/>
    <w:rsid w:val="00936253"/>
    <w:rsid w:val="00970FED"/>
    <w:rsid w:val="00973AF6"/>
    <w:rsid w:val="00997029"/>
    <w:rsid w:val="009A40AE"/>
    <w:rsid w:val="009D0DE5"/>
    <w:rsid w:val="009D690D"/>
    <w:rsid w:val="009E65B6"/>
    <w:rsid w:val="00A11AB8"/>
    <w:rsid w:val="00A35BFB"/>
    <w:rsid w:val="00A42AC3"/>
    <w:rsid w:val="00A430CF"/>
    <w:rsid w:val="00A54309"/>
    <w:rsid w:val="00A60312"/>
    <w:rsid w:val="00AB2B93"/>
    <w:rsid w:val="00AE0EF1"/>
    <w:rsid w:val="00AF3EBC"/>
    <w:rsid w:val="00B07301"/>
    <w:rsid w:val="00B224DE"/>
    <w:rsid w:val="00B74071"/>
    <w:rsid w:val="00B84BBD"/>
    <w:rsid w:val="00BA43FB"/>
    <w:rsid w:val="00BC127D"/>
    <w:rsid w:val="00BC1FE6"/>
    <w:rsid w:val="00BD44B7"/>
    <w:rsid w:val="00BD4C24"/>
    <w:rsid w:val="00BE0DF1"/>
    <w:rsid w:val="00C061B6"/>
    <w:rsid w:val="00C2446C"/>
    <w:rsid w:val="00C36AE5"/>
    <w:rsid w:val="00C41F17"/>
    <w:rsid w:val="00C5791C"/>
    <w:rsid w:val="00C66290"/>
    <w:rsid w:val="00C72B7A"/>
    <w:rsid w:val="00C973F2"/>
    <w:rsid w:val="00CA774A"/>
    <w:rsid w:val="00CB138F"/>
    <w:rsid w:val="00CC11B0"/>
    <w:rsid w:val="00CF7E36"/>
    <w:rsid w:val="00D24210"/>
    <w:rsid w:val="00D3708D"/>
    <w:rsid w:val="00D40426"/>
    <w:rsid w:val="00D57C96"/>
    <w:rsid w:val="00D91203"/>
    <w:rsid w:val="00D95174"/>
    <w:rsid w:val="00DA6F36"/>
    <w:rsid w:val="00DC00EA"/>
    <w:rsid w:val="00DC1A52"/>
    <w:rsid w:val="00E4225C"/>
    <w:rsid w:val="00E72D49"/>
    <w:rsid w:val="00E7593C"/>
    <w:rsid w:val="00E7678A"/>
    <w:rsid w:val="00E935F1"/>
    <w:rsid w:val="00E94A81"/>
    <w:rsid w:val="00EA1FFB"/>
    <w:rsid w:val="00EA6FC4"/>
    <w:rsid w:val="00EB048E"/>
    <w:rsid w:val="00EB3EFA"/>
    <w:rsid w:val="00EF2F89"/>
    <w:rsid w:val="00F04DEB"/>
    <w:rsid w:val="00F1237A"/>
    <w:rsid w:val="00F22CBD"/>
    <w:rsid w:val="00F6334D"/>
    <w:rsid w:val="00FA49AB"/>
    <w:rsid w:val="00FB0D37"/>
    <w:rsid w:val="00FD21DE"/>
    <w:rsid w:val="00FE39C7"/>
    <w:rsid w:val="00FE4AF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-AG\caj_ag_13\Templates\CAJ_AG_13_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CAJ_AG_13_8_EN.dotx</Template>
  <TotalTime>67</TotalTime>
  <Pages>1</Pages>
  <Words>317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CAJ-AG/13/8</vt:lpstr>
    </vt:vector>
  </TitlesOfParts>
  <Company>UPOV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CAJ-AG/13/8</dc:title>
  <dc:creator>BESSE Ariane</dc:creator>
  <cp:lastModifiedBy>BESSE Ariane</cp:lastModifiedBy>
  <cp:revision>14</cp:revision>
  <cp:lastPrinted>2013-10-08T15:19:00Z</cp:lastPrinted>
  <dcterms:created xsi:type="dcterms:W3CDTF">2013-05-13T08:40:00Z</dcterms:created>
  <dcterms:modified xsi:type="dcterms:W3CDTF">2013-10-08T15:19:00Z</dcterms:modified>
</cp:coreProperties>
</file>