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003D61" w14:paraId="744EBB8A" w14:textId="77777777" w:rsidTr="00EB4E9C">
        <w:tc>
          <w:tcPr>
            <w:tcW w:w="6522" w:type="dxa"/>
          </w:tcPr>
          <w:p w14:paraId="2DC0A08B" w14:textId="24E57DDE" w:rsidR="00DC3802" w:rsidRPr="00003D61" w:rsidRDefault="00284360" w:rsidP="00AC2883">
            <w:r w:rsidRPr="00003D61">
              <w:rPr>
                <w:noProof/>
              </w:rPr>
              <w:drawing>
                <wp:inline distT="0" distB="0" distL="0" distR="0" wp14:anchorId="115FA40C" wp14:editId="1D251F00">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51DBB229" w14:textId="77777777" w:rsidR="00DC3802" w:rsidRPr="00003D61" w:rsidRDefault="00DC3802" w:rsidP="00AC2883">
            <w:pPr>
              <w:pStyle w:val="Lettrine"/>
            </w:pPr>
            <w:r w:rsidRPr="00003D61">
              <w:t>E</w:t>
            </w:r>
          </w:p>
        </w:tc>
      </w:tr>
      <w:tr w:rsidR="00DC3802" w:rsidRPr="00003D61" w14:paraId="2E52EA0A" w14:textId="77777777" w:rsidTr="00645CA8">
        <w:trPr>
          <w:trHeight w:val="219"/>
        </w:trPr>
        <w:tc>
          <w:tcPr>
            <w:tcW w:w="6522" w:type="dxa"/>
          </w:tcPr>
          <w:p w14:paraId="0B7D8583" w14:textId="77777777" w:rsidR="00DC3802" w:rsidRPr="00003D61" w:rsidRDefault="00DC3802" w:rsidP="00AC2883">
            <w:pPr>
              <w:pStyle w:val="upove"/>
            </w:pPr>
            <w:r w:rsidRPr="00003D61">
              <w:t>International Union for the Protection of New Varieties of Plants</w:t>
            </w:r>
          </w:p>
        </w:tc>
        <w:tc>
          <w:tcPr>
            <w:tcW w:w="3117" w:type="dxa"/>
          </w:tcPr>
          <w:p w14:paraId="6977A71D" w14:textId="77777777" w:rsidR="00DC3802" w:rsidRPr="00003D61" w:rsidRDefault="00DC3802" w:rsidP="00DA4973"/>
        </w:tc>
      </w:tr>
    </w:tbl>
    <w:p w14:paraId="3DE947B1" w14:textId="77777777" w:rsidR="00DC3802" w:rsidRPr="00003D61" w:rsidRDefault="00DC3802" w:rsidP="00DC3802"/>
    <w:p w14:paraId="397024C6" w14:textId="77777777" w:rsidR="00B22ED6" w:rsidRPr="00003D61" w:rsidRDefault="00B22ED6" w:rsidP="00B22ED6"/>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B22ED6" w:rsidRPr="00003D61" w14:paraId="5431E896" w14:textId="77777777" w:rsidTr="00D7425C">
        <w:tc>
          <w:tcPr>
            <w:tcW w:w="6512" w:type="dxa"/>
          </w:tcPr>
          <w:p w14:paraId="1E3F80BF" w14:textId="77777777" w:rsidR="00B22ED6" w:rsidRPr="00170566" w:rsidRDefault="00B22ED6" w:rsidP="00D7425C">
            <w:pPr>
              <w:pStyle w:val="Sessiontwp"/>
            </w:pPr>
            <w:r w:rsidRPr="00170566">
              <w:t>Technical Committee</w:t>
            </w:r>
          </w:p>
          <w:p w14:paraId="053AD770" w14:textId="0C80D126" w:rsidR="00B22ED6" w:rsidRPr="00170566" w:rsidRDefault="00B22ED6" w:rsidP="00D7425C">
            <w:pPr>
              <w:pStyle w:val="Sessiontwpplacedate"/>
            </w:pPr>
            <w:r w:rsidRPr="00170566">
              <w:t>Sixt</w:t>
            </w:r>
            <w:r w:rsidR="00F1319A" w:rsidRPr="00170566">
              <w:rPr>
                <w:lang w:eastAsia="ja-JP"/>
              </w:rPr>
              <w:t>y</w:t>
            </w:r>
            <w:r w:rsidR="00CD74E3" w:rsidRPr="00170566">
              <w:rPr>
                <w:lang w:eastAsia="ja-JP"/>
              </w:rPr>
              <w:t>-</w:t>
            </w:r>
            <w:r w:rsidR="00515475" w:rsidRPr="00170566">
              <w:rPr>
                <w:lang w:eastAsia="ja-JP"/>
              </w:rPr>
              <w:t>Second</w:t>
            </w:r>
            <w:r w:rsidRPr="00170566">
              <w:t xml:space="preserve"> Session</w:t>
            </w:r>
          </w:p>
          <w:p w14:paraId="3D679212" w14:textId="58ECFA57" w:rsidR="00B22ED6" w:rsidRPr="00170566" w:rsidRDefault="00B22ED6" w:rsidP="00D7425C">
            <w:pPr>
              <w:rPr>
                <w:lang w:eastAsia="ja-JP"/>
              </w:rPr>
            </w:pPr>
            <w:r w:rsidRPr="00170566">
              <w:t xml:space="preserve">Geneva, October </w:t>
            </w:r>
            <w:r w:rsidR="00515475" w:rsidRPr="00170566">
              <w:rPr>
                <w:lang w:eastAsia="ja-JP"/>
              </w:rPr>
              <w:t>19</w:t>
            </w:r>
            <w:r w:rsidRPr="00170566">
              <w:t xml:space="preserve"> and 2</w:t>
            </w:r>
            <w:r w:rsidR="00515475" w:rsidRPr="00170566">
              <w:rPr>
                <w:lang w:eastAsia="ja-JP"/>
              </w:rPr>
              <w:t>0</w:t>
            </w:r>
            <w:r w:rsidRPr="00170566">
              <w:t>, 202</w:t>
            </w:r>
            <w:r w:rsidR="00515475" w:rsidRPr="00170566">
              <w:rPr>
                <w:lang w:eastAsia="ja-JP"/>
              </w:rPr>
              <w:t>6</w:t>
            </w:r>
          </w:p>
          <w:p w14:paraId="495B80B9" w14:textId="77777777" w:rsidR="00B22ED6" w:rsidRPr="00170566" w:rsidRDefault="00B22ED6" w:rsidP="00D7425C"/>
          <w:p w14:paraId="56661E49" w14:textId="77777777" w:rsidR="00B22ED6" w:rsidRPr="00170566" w:rsidRDefault="00B22ED6" w:rsidP="00D7425C">
            <w:pPr>
              <w:pStyle w:val="Sessiontwp"/>
            </w:pPr>
            <w:r w:rsidRPr="00170566">
              <w:t>Administrative and Legal Committee</w:t>
            </w:r>
          </w:p>
          <w:p w14:paraId="26A4B1A2" w14:textId="6037DFB6" w:rsidR="00B22ED6" w:rsidRPr="00170566" w:rsidRDefault="00B22ED6" w:rsidP="00D7425C">
            <w:pPr>
              <w:pStyle w:val="Sessiontwp"/>
              <w:rPr>
                <w:b w:val="0"/>
              </w:rPr>
            </w:pPr>
            <w:r w:rsidRPr="00170566">
              <w:rPr>
                <w:b w:val="0"/>
              </w:rPr>
              <w:t>Eighty-</w:t>
            </w:r>
            <w:r w:rsidR="00515475" w:rsidRPr="00170566">
              <w:rPr>
                <w:b w:val="0"/>
                <w:lang w:eastAsia="ja-JP"/>
              </w:rPr>
              <w:t>Third</w:t>
            </w:r>
            <w:r w:rsidRPr="00170566">
              <w:rPr>
                <w:b w:val="0"/>
              </w:rPr>
              <w:t xml:space="preserve"> Session</w:t>
            </w:r>
          </w:p>
          <w:p w14:paraId="1EAC1B76" w14:textId="4907AECF" w:rsidR="00B22ED6" w:rsidRPr="00170566" w:rsidRDefault="00B22ED6" w:rsidP="00E20F65">
            <w:pPr>
              <w:pStyle w:val="Sessiontwpplacedate"/>
              <w:rPr>
                <w:lang w:eastAsia="ja-JP"/>
              </w:rPr>
            </w:pPr>
            <w:r w:rsidRPr="00170566">
              <w:t>Geneva, October 2</w:t>
            </w:r>
            <w:r w:rsidR="00515475" w:rsidRPr="00170566">
              <w:rPr>
                <w:lang w:eastAsia="ja-JP"/>
              </w:rPr>
              <w:t>1</w:t>
            </w:r>
            <w:r w:rsidRPr="00170566">
              <w:t>, 202</w:t>
            </w:r>
            <w:r w:rsidR="00515475" w:rsidRPr="00170566">
              <w:rPr>
                <w:lang w:eastAsia="ja-JP"/>
              </w:rPr>
              <w:t>6</w:t>
            </w:r>
          </w:p>
        </w:tc>
        <w:tc>
          <w:tcPr>
            <w:tcW w:w="3127" w:type="dxa"/>
          </w:tcPr>
          <w:p w14:paraId="4BA62DBF" w14:textId="532E1FF1" w:rsidR="00B22ED6" w:rsidRPr="00170566" w:rsidRDefault="00B22ED6" w:rsidP="00D7425C">
            <w:pPr>
              <w:pStyle w:val="Doccode"/>
            </w:pPr>
            <w:r w:rsidRPr="00170566">
              <w:t>SESSIONS/</w:t>
            </w:r>
            <w:r w:rsidR="002A12E1" w:rsidRPr="00170566">
              <w:t>202</w:t>
            </w:r>
            <w:r w:rsidR="00515475" w:rsidRPr="00170566">
              <w:rPr>
                <w:lang w:eastAsia="ja-JP"/>
              </w:rPr>
              <w:t>6</w:t>
            </w:r>
            <w:r w:rsidR="002A12E1" w:rsidRPr="00170566">
              <w:t>/6</w:t>
            </w:r>
          </w:p>
          <w:p w14:paraId="4135D4D9" w14:textId="77777777" w:rsidR="00B22ED6" w:rsidRPr="00170566" w:rsidRDefault="00B22ED6" w:rsidP="00D7425C">
            <w:pPr>
              <w:pStyle w:val="Docoriginal"/>
            </w:pPr>
            <w:r w:rsidRPr="00170566">
              <w:t>Original:</w:t>
            </w:r>
            <w:r w:rsidRPr="00170566">
              <w:rPr>
                <w:b w:val="0"/>
                <w:spacing w:val="0"/>
              </w:rPr>
              <w:t xml:space="preserve">  English</w:t>
            </w:r>
          </w:p>
          <w:p w14:paraId="49336837" w14:textId="42ADD41E" w:rsidR="00B22ED6" w:rsidRPr="00003D61" w:rsidRDefault="00B22ED6" w:rsidP="00D7425C">
            <w:pPr>
              <w:pStyle w:val="Docoriginal"/>
              <w:rPr>
                <w:lang w:eastAsia="ja-JP"/>
              </w:rPr>
            </w:pPr>
            <w:r w:rsidRPr="00170566">
              <w:t>Date:</w:t>
            </w:r>
            <w:r w:rsidRPr="00170566">
              <w:rPr>
                <w:b w:val="0"/>
                <w:spacing w:val="0"/>
              </w:rPr>
              <w:t xml:space="preserve">  </w:t>
            </w:r>
            <w:r w:rsidR="00501E54" w:rsidRPr="00170566">
              <w:rPr>
                <w:b w:val="0"/>
                <w:spacing w:val="0"/>
                <w:lang w:eastAsia="ja-JP"/>
              </w:rPr>
              <w:t xml:space="preserve">September </w:t>
            </w:r>
            <w:r w:rsidR="00170566" w:rsidRPr="00170566">
              <w:rPr>
                <w:b w:val="0"/>
                <w:spacing w:val="0"/>
                <w:lang w:eastAsia="ja-JP"/>
              </w:rPr>
              <w:t>11</w:t>
            </w:r>
            <w:r w:rsidRPr="00170566">
              <w:rPr>
                <w:b w:val="0"/>
                <w:spacing w:val="0"/>
              </w:rPr>
              <w:t>, 20</w:t>
            </w:r>
            <w:r w:rsidR="00515475" w:rsidRPr="00170566">
              <w:rPr>
                <w:b w:val="0"/>
                <w:spacing w:val="0"/>
                <w:lang w:eastAsia="ja-JP"/>
              </w:rPr>
              <w:t>26</w:t>
            </w:r>
          </w:p>
        </w:tc>
      </w:tr>
    </w:tbl>
    <w:p w14:paraId="19B49DD5" w14:textId="5975D39E" w:rsidR="007B73A9" w:rsidRPr="00003D61" w:rsidRDefault="002A12E1" w:rsidP="007B73A9">
      <w:pPr>
        <w:pStyle w:val="Titleofdoc0"/>
      </w:pPr>
      <w:r w:rsidRPr="00003D61">
        <w:t>Molecular techniques</w:t>
      </w:r>
    </w:p>
    <w:p w14:paraId="4117B7F7" w14:textId="77777777" w:rsidR="001D736D" w:rsidRPr="00003D61" w:rsidRDefault="001D736D" w:rsidP="001D736D">
      <w:pPr>
        <w:pStyle w:val="preparedby1"/>
        <w:jc w:val="left"/>
      </w:pPr>
      <w:r w:rsidRPr="00003D61">
        <w:t>Document prepared by the Office of the Union</w:t>
      </w:r>
    </w:p>
    <w:p w14:paraId="45F9526D" w14:textId="77777777" w:rsidR="001D736D" w:rsidRPr="00003D61" w:rsidRDefault="001D736D" w:rsidP="001D736D">
      <w:pPr>
        <w:pStyle w:val="Disclaimer"/>
      </w:pPr>
      <w:r w:rsidRPr="00003D61">
        <w:t>Disclaimer:  this document does not represent UPOV policies or guidance</w:t>
      </w:r>
    </w:p>
    <w:p w14:paraId="0FD86AF0" w14:textId="77777777" w:rsidR="00EF4B00" w:rsidRPr="00003D61" w:rsidRDefault="00EF4B00" w:rsidP="00EF4B00">
      <w:pPr>
        <w:keepNext/>
        <w:outlineLvl w:val="0"/>
        <w:rPr>
          <w:caps/>
          <w:snapToGrid w:val="0"/>
          <w:lang w:eastAsia="ja-JP"/>
        </w:rPr>
      </w:pPr>
      <w:bookmarkStart w:id="0" w:name="_Toc177773938"/>
      <w:bookmarkStart w:id="1" w:name="_Toc84413225"/>
      <w:bookmarkStart w:id="2" w:name="_Toc97892774"/>
      <w:r w:rsidRPr="00003D61">
        <w:rPr>
          <w:caps/>
          <w:snapToGrid w:val="0"/>
          <w:lang w:eastAsia="ja-JP"/>
        </w:rPr>
        <w:t>Executive summary</w:t>
      </w:r>
      <w:bookmarkEnd w:id="0"/>
    </w:p>
    <w:p w14:paraId="7C8B2385" w14:textId="77777777" w:rsidR="00EF4B00" w:rsidRPr="00003D61" w:rsidRDefault="00EF4B00" w:rsidP="00EF4B00">
      <w:pPr>
        <w:rPr>
          <w:lang w:eastAsia="ja-JP"/>
        </w:rPr>
      </w:pPr>
    </w:p>
    <w:p w14:paraId="365FE5BB" w14:textId="0244DCD2" w:rsidR="00FB360F"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The UPOV Horizon Scanning exercise reported in the Strategic Business Plan for 2026-2029 identified an increasing reliance on DNA analysis for variety identification purposes and highlighted opportunities for UPOV to develop standards in this field and explore approaches for data management and collaboration on data science activities.</w:t>
      </w:r>
    </w:p>
    <w:p w14:paraId="17FD06BC" w14:textId="77777777" w:rsidR="00FB360F" w:rsidRDefault="00FB360F" w:rsidP="00FB360F">
      <w:pPr>
        <w:tabs>
          <w:tab w:val="left" w:pos="567"/>
          <w:tab w:val="left" w:pos="1134"/>
          <w:tab w:val="left" w:pos="5387"/>
          <w:tab w:val="left" w:pos="5954"/>
        </w:tabs>
      </w:pPr>
    </w:p>
    <w:p w14:paraId="60F81EEE" w14:textId="7E2DAD96" w:rsidR="00FB360F"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 xml:space="preserve">In response to these developments, the Technical Working Party on Testing Methods and Techniques (TWM), at its fourth session, considered opportunities for the international harmonization of molecular markers for variety identification. </w:t>
      </w:r>
      <w:r w:rsidR="00D44A22">
        <w:t xml:space="preserve"> </w:t>
      </w:r>
      <w:r w:rsidR="00FB360F">
        <w:t>The TWM agreed to invite UPOV members, observer organizations and interested experts to analyze and validate publicly available molecular marker sets developed by UPOV members and partner organizations and report the results of their work.</w:t>
      </w:r>
    </w:p>
    <w:p w14:paraId="29C778FD" w14:textId="77777777" w:rsidR="00FB360F" w:rsidRDefault="00FB360F" w:rsidP="00FB360F">
      <w:pPr>
        <w:tabs>
          <w:tab w:val="left" w:pos="567"/>
          <w:tab w:val="left" w:pos="1134"/>
          <w:tab w:val="left" w:pos="5387"/>
          <w:tab w:val="left" w:pos="5954"/>
        </w:tabs>
      </w:pPr>
    </w:p>
    <w:p w14:paraId="6479444B" w14:textId="4CF09D3A" w:rsidR="00FB360F"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The document also reports on the updated inventory of molecular markers used by UPOV members. Developed through surveys conducted in 2021, 2022 and 2026, the inventory provides information on the use of molecular techniques across crops and may support future cooperation and harmonization activities.</w:t>
      </w:r>
    </w:p>
    <w:p w14:paraId="1B3DEEE7" w14:textId="77777777" w:rsidR="00FB360F" w:rsidRDefault="00FB360F" w:rsidP="00FB360F">
      <w:pPr>
        <w:tabs>
          <w:tab w:val="left" w:pos="567"/>
          <w:tab w:val="left" w:pos="1134"/>
          <w:tab w:val="left" w:pos="5387"/>
          <w:tab w:val="left" w:pos="5954"/>
        </w:tabs>
      </w:pPr>
    </w:p>
    <w:p w14:paraId="3202DED9" w14:textId="7546BAA1" w:rsidR="00FB360F"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 xml:space="preserve">The document further reports on cooperation activities with the OECD Seed Schemes and the International Seed Testing Association (ISTA), including a joint meeting held during the fourth session of the TWM and ongoing work on </w:t>
      </w:r>
      <w:r w:rsidR="00EA10EE">
        <w:t xml:space="preserve">the possible </w:t>
      </w:r>
      <w:r w:rsidR="00FB360F">
        <w:t>harmonization of terminology</w:t>
      </w:r>
      <w:r w:rsidR="00EA10EE">
        <w:t xml:space="preserve"> and</w:t>
      </w:r>
      <w:r w:rsidR="00FB360F">
        <w:t xml:space="preserve"> definitions relating to molecular techniques.</w:t>
      </w:r>
    </w:p>
    <w:p w14:paraId="332BF6E3" w14:textId="77777777" w:rsidR="00FB360F" w:rsidRDefault="00FB360F" w:rsidP="00FB360F">
      <w:pPr>
        <w:tabs>
          <w:tab w:val="left" w:pos="567"/>
          <w:tab w:val="left" w:pos="1134"/>
          <w:tab w:val="left" w:pos="5387"/>
          <w:tab w:val="left" w:pos="5954"/>
        </w:tabs>
      </w:pPr>
    </w:p>
    <w:p w14:paraId="38AB23F4" w14:textId="4C40EDC4" w:rsidR="00FB360F"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Discussions on confidentiality, ownership and governance of molecular information continued in 2026</w:t>
      </w:r>
      <w:r w:rsidR="00FD6942">
        <w:t xml:space="preserve">, although </w:t>
      </w:r>
      <w:r w:rsidR="00FB360F">
        <w:t xml:space="preserve">no concrete cases </w:t>
      </w:r>
      <w:r w:rsidR="00FD6942">
        <w:t>were</w:t>
      </w:r>
      <w:r w:rsidR="00FB360F">
        <w:t xml:space="preserve"> proposed for discussion </w:t>
      </w:r>
      <w:r w:rsidR="00FD6942">
        <w:t>at the Technical Working Parties</w:t>
      </w:r>
      <w:r w:rsidR="00FB360F">
        <w:t>.</w:t>
      </w:r>
    </w:p>
    <w:p w14:paraId="188F180B" w14:textId="77777777" w:rsidR="00FB360F" w:rsidRDefault="00FB360F" w:rsidP="00FB360F">
      <w:pPr>
        <w:tabs>
          <w:tab w:val="left" w:pos="567"/>
          <w:tab w:val="left" w:pos="1134"/>
          <w:tab w:val="left" w:pos="5387"/>
          <w:tab w:val="left" w:pos="5954"/>
        </w:tabs>
      </w:pPr>
    </w:p>
    <w:p w14:paraId="2FABB6BA" w14:textId="71EE4CA5" w:rsidR="00DF29B7" w:rsidRDefault="00246C19" w:rsidP="00FB360F">
      <w:pPr>
        <w:tabs>
          <w:tab w:val="left" w:pos="567"/>
          <w:tab w:val="left" w:pos="1134"/>
          <w:tab w:val="left" w:pos="5387"/>
          <w:tab w:val="left" w:pos="5954"/>
        </w:tabs>
      </w:pPr>
      <w:r>
        <w:fldChar w:fldCharType="begin"/>
      </w:r>
      <w:r>
        <w:instrText xml:space="preserve"> AUTONUM  </w:instrText>
      </w:r>
      <w:r>
        <w:fldChar w:fldCharType="end"/>
      </w:r>
      <w:r>
        <w:tab/>
      </w:r>
      <w:r w:rsidR="00FB360F">
        <w:t>The TC and CAJ are invited to consider the information provided in this document as a basis for future work on molecular techniques and cooperation activities with OECD and ISTA</w:t>
      </w:r>
      <w:r w:rsidR="00FD6942">
        <w:t>.</w:t>
      </w:r>
    </w:p>
    <w:p w14:paraId="25EC4E89" w14:textId="77777777" w:rsidR="00FD6942" w:rsidRPr="00003D61" w:rsidRDefault="00FD6942" w:rsidP="00FB360F">
      <w:pPr>
        <w:tabs>
          <w:tab w:val="left" w:pos="567"/>
          <w:tab w:val="left" w:pos="1134"/>
          <w:tab w:val="left" w:pos="5387"/>
          <w:tab w:val="left" w:pos="5954"/>
        </w:tabs>
      </w:pPr>
    </w:p>
    <w:p w14:paraId="4C3FC292" w14:textId="77777777" w:rsidR="00EF4B00" w:rsidRPr="00003D61" w:rsidRDefault="00EF4B00" w:rsidP="00EF4B00">
      <w:r w:rsidRPr="00003D61">
        <w:fldChar w:fldCharType="begin"/>
      </w:r>
      <w:r w:rsidRPr="00003D61">
        <w:instrText xml:space="preserve"> AUTONUM  </w:instrText>
      </w:r>
      <w:r w:rsidRPr="00003D61">
        <w:fldChar w:fldCharType="end"/>
      </w:r>
      <w:r w:rsidRPr="00003D61">
        <w:tab/>
        <w:t>The following abbreviations are used in this document:</w:t>
      </w:r>
    </w:p>
    <w:p w14:paraId="4518430A" w14:textId="77777777" w:rsidR="00EF4B00" w:rsidRPr="00003D61" w:rsidRDefault="00EF4B00" w:rsidP="00EF4B00"/>
    <w:p w14:paraId="37BB5BDF" w14:textId="77777777" w:rsidR="00EF4B00" w:rsidRPr="00003D61" w:rsidRDefault="00EF4B00" w:rsidP="00EF4B00">
      <w:pPr>
        <w:keepNext/>
        <w:tabs>
          <w:tab w:val="left" w:pos="567"/>
        </w:tabs>
        <w:ind w:left="1701" w:hanging="1134"/>
        <w:rPr>
          <w:sz w:val="18"/>
        </w:rPr>
      </w:pPr>
      <w:r w:rsidRPr="00003D61">
        <w:rPr>
          <w:sz w:val="18"/>
        </w:rPr>
        <w:t xml:space="preserve">CAJ: </w:t>
      </w:r>
      <w:r w:rsidRPr="00003D61">
        <w:rPr>
          <w:sz w:val="18"/>
        </w:rPr>
        <w:tab/>
        <w:t xml:space="preserve">Administrative and Legal Committee  </w:t>
      </w:r>
    </w:p>
    <w:p w14:paraId="29C04252" w14:textId="77777777" w:rsidR="00EF4B00" w:rsidRPr="00003D61" w:rsidRDefault="00EF4B00" w:rsidP="00EF4B00">
      <w:pPr>
        <w:ind w:left="1701" w:hanging="1134"/>
        <w:rPr>
          <w:rFonts w:cs="Arial"/>
          <w:snapToGrid w:val="0"/>
          <w:sz w:val="18"/>
          <w:szCs w:val="24"/>
          <w:lang w:eastAsia="ja-JP"/>
        </w:rPr>
      </w:pPr>
      <w:r w:rsidRPr="00003D61">
        <w:rPr>
          <w:rFonts w:eastAsia="PMingLiU" w:cs="Arial"/>
          <w:snapToGrid w:val="0"/>
          <w:sz w:val="18"/>
          <w:szCs w:val="24"/>
          <w:lang w:eastAsia="fr-FR"/>
        </w:rPr>
        <w:t xml:space="preserve">ISTA: </w:t>
      </w:r>
      <w:r w:rsidRPr="00003D61">
        <w:rPr>
          <w:rFonts w:eastAsia="PMingLiU" w:cs="Arial"/>
          <w:snapToGrid w:val="0"/>
          <w:sz w:val="18"/>
          <w:szCs w:val="24"/>
          <w:lang w:eastAsia="fr-FR"/>
        </w:rPr>
        <w:tab/>
        <w:t>International Seed Testing Association</w:t>
      </w:r>
    </w:p>
    <w:p w14:paraId="4FBD0221" w14:textId="77777777" w:rsidR="00EF4B00" w:rsidRPr="00003D61" w:rsidRDefault="00EF4B00" w:rsidP="00EF4B00">
      <w:pPr>
        <w:ind w:left="1701" w:hanging="1134"/>
        <w:rPr>
          <w:rFonts w:eastAsia="PMingLiU" w:cs="Arial"/>
          <w:snapToGrid w:val="0"/>
          <w:sz w:val="18"/>
          <w:szCs w:val="24"/>
        </w:rPr>
      </w:pPr>
      <w:r w:rsidRPr="00003D61">
        <w:rPr>
          <w:rFonts w:eastAsia="PMingLiU" w:cs="Arial"/>
          <w:sz w:val="18"/>
          <w:szCs w:val="24"/>
        </w:rPr>
        <w:t>OECD:</w:t>
      </w:r>
      <w:r w:rsidRPr="00003D61">
        <w:rPr>
          <w:rFonts w:eastAsia="PMingLiU" w:cs="Arial"/>
          <w:sz w:val="18"/>
          <w:szCs w:val="24"/>
        </w:rPr>
        <w:tab/>
      </w:r>
      <w:r w:rsidRPr="00003D61">
        <w:rPr>
          <w:rFonts w:eastAsia="PMingLiU" w:cs="Arial"/>
          <w:snapToGrid w:val="0"/>
          <w:sz w:val="18"/>
          <w:szCs w:val="24"/>
        </w:rPr>
        <w:t>Organization for Economic Co-operation and Development</w:t>
      </w:r>
    </w:p>
    <w:p w14:paraId="21078AA0" w14:textId="77777777" w:rsidR="00EF4B00" w:rsidRPr="00003D61" w:rsidRDefault="00EF4B00" w:rsidP="00EF4B00">
      <w:pPr>
        <w:keepNext/>
        <w:tabs>
          <w:tab w:val="left" w:pos="567"/>
        </w:tabs>
        <w:ind w:left="1701" w:hanging="1134"/>
        <w:rPr>
          <w:sz w:val="18"/>
        </w:rPr>
      </w:pPr>
      <w:r w:rsidRPr="00003D61">
        <w:rPr>
          <w:sz w:val="18"/>
        </w:rPr>
        <w:t>TC:</w:t>
      </w:r>
      <w:r w:rsidRPr="00003D61">
        <w:rPr>
          <w:sz w:val="18"/>
        </w:rPr>
        <w:tab/>
        <w:t>Technical Committee</w:t>
      </w:r>
    </w:p>
    <w:p w14:paraId="395DDF69" w14:textId="77777777" w:rsidR="00EF4B00" w:rsidRPr="00003D61" w:rsidRDefault="00EF4B00" w:rsidP="00EF4B00">
      <w:pPr>
        <w:ind w:left="1701" w:hanging="1134"/>
        <w:rPr>
          <w:rFonts w:eastAsia="PMingLiU" w:cs="Arial"/>
          <w:sz w:val="18"/>
          <w:szCs w:val="24"/>
        </w:rPr>
      </w:pPr>
      <w:r w:rsidRPr="00003D61">
        <w:rPr>
          <w:rFonts w:eastAsia="PMingLiU" w:cs="Arial"/>
          <w:sz w:val="18"/>
          <w:szCs w:val="24"/>
        </w:rPr>
        <w:t>TWA:</w:t>
      </w:r>
      <w:r w:rsidRPr="00003D61">
        <w:rPr>
          <w:rFonts w:eastAsia="PMingLiU" w:cs="Arial"/>
          <w:sz w:val="18"/>
          <w:szCs w:val="24"/>
        </w:rPr>
        <w:tab/>
        <w:t>Technical Working Party for Agricultural Crops</w:t>
      </w:r>
    </w:p>
    <w:p w14:paraId="61509D54" w14:textId="4238A0E7" w:rsidR="00EF4B00" w:rsidRPr="00003D61" w:rsidRDefault="00EF4B00" w:rsidP="00EF4B00">
      <w:pPr>
        <w:ind w:left="1701" w:hanging="1134"/>
        <w:rPr>
          <w:rFonts w:eastAsia="PMingLiU" w:cs="Arial"/>
          <w:sz w:val="18"/>
          <w:szCs w:val="24"/>
        </w:rPr>
      </w:pPr>
      <w:r w:rsidRPr="00003D61">
        <w:rPr>
          <w:rFonts w:eastAsia="PMingLiU" w:cs="Arial"/>
          <w:sz w:val="18"/>
          <w:szCs w:val="24"/>
        </w:rPr>
        <w:t>TWF:</w:t>
      </w:r>
      <w:r w:rsidRPr="00003D61">
        <w:rPr>
          <w:rFonts w:eastAsia="PMingLiU" w:cs="Arial"/>
          <w:sz w:val="18"/>
          <w:szCs w:val="24"/>
        </w:rPr>
        <w:tab/>
        <w:t xml:space="preserve">Technical Working Party </w:t>
      </w:r>
      <w:r w:rsidR="005965D3">
        <w:rPr>
          <w:rFonts w:eastAsia="PMingLiU" w:cs="Arial"/>
          <w:sz w:val="18"/>
          <w:szCs w:val="24"/>
        </w:rPr>
        <w:t>for</w:t>
      </w:r>
      <w:r w:rsidRPr="00003D61">
        <w:rPr>
          <w:rFonts w:eastAsia="PMingLiU" w:cs="Arial"/>
          <w:sz w:val="18"/>
          <w:szCs w:val="24"/>
        </w:rPr>
        <w:t xml:space="preserve"> Fruit Crops</w:t>
      </w:r>
    </w:p>
    <w:p w14:paraId="6CB085B7" w14:textId="77777777" w:rsidR="00EF4B00" w:rsidRPr="00003D61" w:rsidRDefault="00EF4B00" w:rsidP="00EF4B00">
      <w:pPr>
        <w:ind w:left="1701" w:hanging="1134"/>
        <w:rPr>
          <w:rFonts w:eastAsia="PMingLiU" w:cs="Arial"/>
          <w:sz w:val="18"/>
          <w:szCs w:val="24"/>
        </w:rPr>
      </w:pPr>
      <w:r w:rsidRPr="00003D61">
        <w:rPr>
          <w:rFonts w:eastAsia="PMingLiU" w:cs="Arial"/>
          <w:sz w:val="18"/>
          <w:szCs w:val="24"/>
        </w:rPr>
        <w:t>TWM:</w:t>
      </w:r>
      <w:r w:rsidRPr="00003D61">
        <w:rPr>
          <w:rFonts w:eastAsia="PMingLiU" w:cs="Arial"/>
          <w:sz w:val="18"/>
          <w:szCs w:val="24"/>
        </w:rPr>
        <w:tab/>
        <w:t>Technical Working Party on Testing Methods and Techniques</w:t>
      </w:r>
    </w:p>
    <w:p w14:paraId="4B06B464" w14:textId="682E5127" w:rsidR="00EF4B00" w:rsidRPr="00003D61" w:rsidRDefault="00EF4B00" w:rsidP="00EF4B00">
      <w:pPr>
        <w:ind w:left="1701" w:hanging="1134"/>
        <w:rPr>
          <w:rFonts w:eastAsia="PMingLiU" w:cs="Arial"/>
          <w:sz w:val="18"/>
          <w:szCs w:val="24"/>
        </w:rPr>
      </w:pPr>
      <w:r w:rsidRPr="00003D61">
        <w:rPr>
          <w:rFonts w:eastAsia="PMingLiU" w:cs="Arial"/>
          <w:sz w:val="18"/>
          <w:szCs w:val="24"/>
        </w:rPr>
        <w:t>TWO:</w:t>
      </w:r>
      <w:r w:rsidRPr="00003D61">
        <w:rPr>
          <w:rFonts w:eastAsia="PMingLiU" w:cs="Arial"/>
          <w:sz w:val="18"/>
          <w:szCs w:val="24"/>
        </w:rPr>
        <w:tab/>
        <w:t xml:space="preserve">Technical Working Party </w:t>
      </w:r>
      <w:r w:rsidR="00D51E3B">
        <w:rPr>
          <w:rFonts w:eastAsia="PMingLiU" w:cs="Arial"/>
          <w:sz w:val="18"/>
          <w:szCs w:val="24"/>
        </w:rPr>
        <w:t>for</w:t>
      </w:r>
      <w:r w:rsidRPr="00003D61">
        <w:rPr>
          <w:rFonts w:eastAsia="PMingLiU" w:cs="Arial"/>
          <w:sz w:val="18"/>
          <w:szCs w:val="24"/>
        </w:rPr>
        <w:t xml:space="preserve"> Ornamental Plants and Forest Trees</w:t>
      </w:r>
    </w:p>
    <w:p w14:paraId="5B43445B" w14:textId="77777777" w:rsidR="00EF4B00" w:rsidRPr="00003D61" w:rsidRDefault="00EF4B00" w:rsidP="00EF4B00">
      <w:pPr>
        <w:ind w:left="1701" w:hanging="1134"/>
        <w:rPr>
          <w:rFonts w:eastAsia="PMingLiU" w:cs="Arial"/>
          <w:sz w:val="18"/>
          <w:szCs w:val="24"/>
        </w:rPr>
      </w:pPr>
      <w:r w:rsidRPr="00003D61">
        <w:rPr>
          <w:rFonts w:eastAsia="PMingLiU" w:cs="Arial"/>
          <w:sz w:val="18"/>
          <w:szCs w:val="24"/>
        </w:rPr>
        <w:t>TWPs:</w:t>
      </w:r>
      <w:r w:rsidRPr="00003D61">
        <w:rPr>
          <w:rFonts w:eastAsia="PMingLiU" w:cs="Arial"/>
          <w:sz w:val="18"/>
          <w:szCs w:val="24"/>
        </w:rPr>
        <w:tab/>
        <w:t>Technical Working Parties</w:t>
      </w:r>
    </w:p>
    <w:p w14:paraId="3EA243B4" w14:textId="77777777" w:rsidR="00EF4B00" w:rsidRPr="00003D61" w:rsidRDefault="00EF4B00" w:rsidP="00EF4B00">
      <w:pPr>
        <w:ind w:left="1701" w:hanging="1134"/>
        <w:rPr>
          <w:rFonts w:eastAsia="PMingLiU" w:cs="Arial"/>
          <w:sz w:val="18"/>
          <w:szCs w:val="24"/>
        </w:rPr>
      </w:pPr>
      <w:r w:rsidRPr="00003D61">
        <w:rPr>
          <w:rFonts w:eastAsia="PMingLiU" w:cs="Arial"/>
          <w:sz w:val="18"/>
          <w:szCs w:val="24"/>
        </w:rPr>
        <w:t>TWV:</w:t>
      </w:r>
      <w:r w:rsidRPr="00003D61">
        <w:rPr>
          <w:rFonts w:eastAsia="PMingLiU" w:cs="Arial"/>
          <w:sz w:val="18"/>
          <w:szCs w:val="24"/>
        </w:rPr>
        <w:tab/>
        <w:t>Technical Working Party for Vegetables</w:t>
      </w:r>
    </w:p>
    <w:p w14:paraId="720C38C3" w14:textId="77777777" w:rsidR="00EF4B00" w:rsidRPr="00003D61" w:rsidRDefault="00EF4B00" w:rsidP="00EF4B00">
      <w:pPr>
        <w:jc w:val="left"/>
        <w:rPr>
          <w:rFonts w:cs="Arial"/>
          <w:snapToGrid w:val="0"/>
          <w:sz w:val="18"/>
          <w:szCs w:val="24"/>
          <w:lang w:eastAsia="ja-JP"/>
        </w:rPr>
      </w:pPr>
    </w:p>
    <w:p w14:paraId="3A272079" w14:textId="77777777" w:rsidR="00BF7C58" w:rsidRPr="00003D61" w:rsidRDefault="00BF7C58">
      <w:pPr>
        <w:jc w:val="left"/>
      </w:pPr>
      <w:r w:rsidRPr="00003D61">
        <w:br w:type="page"/>
      </w:r>
    </w:p>
    <w:p w14:paraId="59EA9204" w14:textId="134ADDAE" w:rsidR="00EF4B00" w:rsidRDefault="00EF4B00" w:rsidP="00943F68">
      <w:pPr>
        <w:keepNext/>
      </w:pPr>
      <w:r w:rsidRPr="00003D61">
        <w:lastRenderedPageBreak/>
        <w:fldChar w:fldCharType="begin"/>
      </w:r>
      <w:r w:rsidRPr="00003D61">
        <w:instrText xml:space="preserve"> AUTONUM  </w:instrText>
      </w:r>
      <w:r w:rsidRPr="00003D61">
        <w:fldChar w:fldCharType="end"/>
      </w:r>
      <w:r w:rsidRPr="00003D61">
        <w:tab/>
        <w:t>The structure of this document is as follows:</w:t>
      </w:r>
    </w:p>
    <w:p w14:paraId="62626188" w14:textId="77777777" w:rsidR="004C69BC" w:rsidRPr="00003D61" w:rsidRDefault="004C69BC" w:rsidP="00E83D28">
      <w:pPr>
        <w:keepNext/>
      </w:pPr>
    </w:p>
    <w:p w14:paraId="0DF99706" w14:textId="19F6E6AA" w:rsidR="00E83D28" w:rsidRPr="002775EF" w:rsidRDefault="00047CF1" w:rsidP="002A67A4">
      <w:pPr>
        <w:pStyle w:val="TOC1"/>
        <w:rPr>
          <w:rFonts w:asciiTheme="minorHAnsi" w:hAnsiTheme="minorHAnsi" w:cstheme="minorBidi"/>
          <w:kern w:val="2"/>
          <w:sz w:val="28"/>
          <w:szCs w:val="28"/>
          <w:lang w:val="en-GB" w:eastAsia="zh-CN"/>
          <w14:ligatures w14:val="standardContextual"/>
        </w:rPr>
      </w:pPr>
      <w:r w:rsidRPr="00C05DEC">
        <w:rPr>
          <w:i/>
          <w:szCs w:val="20"/>
        </w:rPr>
        <w:fldChar w:fldCharType="begin"/>
      </w:r>
      <w:r w:rsidRPr="00C05DEC">
        <w:instrText xml:space="preserve"> TOC \t "Heading 1,1,Heading 2,2,Heading 3,3" </w:instrText>
      </w:r>
      <w:r w:rsidRPr="00C05DEC">
        <w:rPr>
          <w:i/>
          <w:szCs w:val="20"/>
        </w:rPr>
        <w:fldChar w:fldCharType="separate"/>
      </w:r>
      <w:r w:rsidR="00E83D28" w:rsidRPr="002775EF">
        <w:t>COOPERATION BETWEEN INTERNATIONAL ORGANIZATIONS</w:t>
      </w:r>
      <w:r w:rsidR="00E83D28" w:rsidRPr="002775EF">
        <w:tab/>
      </w:r>
      <w:r w:rsidR="00E83D28" w:rsidRPr="002775EF">
        <w:fldChar w:fldCharType="begin"/>
      </w:r>
      <w:r w:rsidR="00E83D28" w:rsidRPr="002775EF">
        <w:instrText xml:space="preserve"> PAGEREF _Toc239760036 \h </w:instrText>
      </w:r>
      <w:r w:rsidR="00E83D28" w:rsidRPr="002775EF">
        <w:fldChar w:fldCharType="separate"/>
      </w:r>
      <w:r w:rsidR="002A67A4">
        <w:t>3</w:t>
      </w:r>
      <w:r w:rsidR="00E83D28" w:rsidRPr="002775EF">
        <w:fldChar w:fldCharType="end"/>
      </w:r>
    </w:p>
    <w:p w14:paraId="3B237FBF" w14:textId="693EE7F7" w:rsidR="00E83D28" w:rsidRPr="002775EF" w:rsidRDefault="00E83D28" w:rsidP="002A67A4">
      <w:pPr>
        <w:pStyle w:val="TOC2"/>
        <w:rPr>
          <w:rFonts w:asciiTheme="minorHAnsi" w:hAnsiTheme="minorHAnsi" w:cstheme="minorBidi"/>
          <w:kern w:val="2"/>
          <w:sz w:val="28"/>
          <w:szCs w:val="28"/>
          <w:lang w:val="en-GB" w:eastAsia="zh-CN"/>
          <w14:ligatures w14:val="standardContextual"/>
        </w:rPr>
      </w:pPr>
      <w:r w:rsidRPr="002775EF">
        <w:t>Background</w:t>
      </w:r>
      <w:r w:rsidRPr="002775EF">
        <w:tab/>
      </w:r>
      <w:r w:rsidRPr="002775EF">
        <w:fldChar w:fldCharType="begin"/>
      </w:r>
      <w:r w:rsidRPr="002775EF">
        <w:instrText xml:space="preserve"> PAGEREF _Toc239760037 \h </w:instrText>
      </w:r>
      <w:r w:rsidRPr="002775EF">
        <w:fldChar w:fldCharType="separate"/>
      </w:r>
      <w:r w:rsidR="002A67A4">
        <w:t>3</w:t>
      </w:r>
      <w:r w:rsidRPr="002775EF">
        <w:fldChar w:fldCharType="end"/>
      </w:r>
    </w:p>
    <w:p w14:paraId="5BE88F90" w14:textId="50B1470D" w:rsidR="00E83D28" w:rsidRDefault="00E83D28" w:rsidP="002A67A4">
      <w:pPr>
        <w:pStyle w:val="TOC2"/>
        <w:rPr>
          <w:rFonts w:asciiTheme="minorHAnsi" w:hAnsiTheme="minorHAnsi" w:cstheme="minorBidi"/>
          <w:kern w:val="2"/>
          <w:sz w:val="24"/>
          <w:szCs w:val="24"/>
          <w:lang w:val="en-GB" w:eastAsia="zh-CN"/>
          <w14:ligatures w14:val="standardContextual"/>
        </w:rPr>
      </w:pPr>
      <w:r>
        <w:t>Common sets of molecular markers for variety identification</w:t>
      </w:r>
      <w:r>
        <w:tab/>
      </w:r>
      <w:r>
        <w:fldChar w:fldCharType="begin"/>
      </w:r>
      <w:r>
        <w:instrText xml:space="preserve"> PAGEREF _Toc239760038 \h </w:instrText>
      </w:r>
      <w:r>
        <w:fldChar w:fldCharType="separate"/>
      </w:r>
      <w:r w:rsidR="002A67A4">
        <w:t>3</w:t>
      </w:r>
      <w:r>
        <w:fldChar w:fldCharType="end"/>
      </w:r>
    </w:p>
    <w:p w14:paraId="03D8649A" w14:textId="5B31D545" w:rsidR="00E83D28" w:rsidRPr="002775EF" w:rsidRDefault="00E83D28" w:rsidP="002A67A4">
      <w:pPr>
        <w:pStyle w:val="TOC3"/>
        <w:rPr>
          <w:rFonts w:asciiTheme="minorHAnsi" w:hAnsiTheme="minorHAnsi" w:cstheme="minorBidi"/>
          <w:kern w:val="2"/>
          <w:sz w:val="28"/>
          <w:szCs w:val="28"/>
          <w:lang w:val="en-GB" w:eastAsia="zh-CN"/>
          <w14:ligatures w14:val="standardContextual"/>
        </w:rPr>
      </w:pPr>
      <w:r w:rsidRPr="007F35F9">
        <w:rPr>
          <w:lang w:val="en-US"/>
        </w:rPr>
        <w:t>Horizon scanning</w:t>
      </w:r>
      <w:r w:rsidRPr="007F35F9">
        <w:rPr>
          <w:lang w:val="en-US"/>
        </w:rPr>
        <w:tab/>
      </w:r>
      <w:r w:rsidRPr="002775EF">
        <w:fldChar w:fldCharType="begin"/>
      </w:r>
      <w:r w:rsidRPr="007F35F9">
        <w:rPr>
          <w:lang w:val="en-US"/>
        </w:rPr>
        <w:instrText xml:space="preserve"> PAGEREF _Toc239760039 \h </w:instrText>
      </w:r>
      <w:r w:rsidRPr="002775EF">
        <w:fldChar w:fldCharType="separate"/>
      </w:r>
      <w:r w:rsidR="002A67A4" w:rsidRPr="007F35F9">
        <w:rPr>
          <w:lang w:val="en-US"/>
        </w:rPr>
        <w:t>3</w:t>
      </w:r>
      <w:r w:rsidRPr="002775EF">
        <w:fldChar w:fldCharType="end"/>
      </w:r>
    </w:p>
    <w:p w14:paraId="1F9820E5" w14:textId="370595F3"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Developments at the Technical Working Party on Testing Methods at Techniques in 2026</w:t>
      </w:r>
      <w:r w:rsidRPr="007F35F9">
        <w:rPr>
          <w:lang w:val="en-US"/>
        </w:rPr>
        <w:tab/>
      </w:r>
      <w:r>
        <w:fldChar w:fldCharType="begin"/>
      </w:r>
      <w:r w:rsidRPr="007F35F9">
        <w:rPr>
          <w:lang w:val="en-US"/>
        </w:rPr>
        <w:instrText xml:space="preserve"> PAGEREF _Toc239760040 \h </w:instrText>
      </w:r>
      <w:r>
        <w:fldChar w:fldCharType="separate"/>
      </w:r>
      <w:r w:rsidR="002A67A4" w:rsidRPr="007F35F9">
        <w:rPr>
          <w:lang w:val="en-US"/>
        </w:rPr>
        <w:t>3</w:t>
      </w:r>
      <w:r>
        <w:fldChar w:fldCharType="end"/>
      </w:r>
    </w:p>
    <w:p w14:paraId="2A32A678" w14:textId="472D5BB2" w:rsidR="00E83D28" w:rsidRDefault="00E83D28" w:rsidP="002A67A4">
      <w:pPr>
        <w:pStyle w:val="TOC2"/>
        <w:rPr>
          <w:rFonts w:asciiTheme="minorHAnsi" w:hAnsiTheme="minorHAnsi" w:cstheme="minorBidi"/>
          <w:kern w:val="2"/>
          <w:sz w:val="24"/>
          <w:szCs w:val="24"/>
          <w:lang w:val="en-GB" w:eastAsia="zh-CN"/>
          <w14:ligatures w14:val="standardContextual"/>
        </w:rPr>
      </w:pPr>
      <w:r>
        <w:t>Harmonizing terms, definitions and methods between UPOV, OECD and ISTA</w:t>
      </w:r>
      <w:r>
        <w:tab/>
      </w:r>
      <w:r>
        <w:fldChar w:fldCharType="begin"/>
      </w:r>
      <w:r>
        <w:instrText xml:space="preserve"> PAGEREF _Toc239760041 \h </w:instrText>
      </w:r>
      <w:r>
        <w:fldChar w:fldCharType="separate"/>
      </w:r>
      <w:r w:rsidR="002A67A4">
        <w:t>4</w:t>
      </w:r>
      <w:r>
        <w:fldChar w:fldCharType="end"/>
      </w:r>
    </w:p>
    <w:p w14:paraId="742902B0" w14:textId="185F5C3B"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Background</w:t>
      </w:r>
      <w:r w:rsidRPr="007F35F9">
        <w:rPr>
          <w:lang w:val="en-US"/>
        </w:rPr>
        <w:tab/>
      </w:r>
      <w:r>
        <w:fldChar w:fldCharType="begin"/>
      </w:r>
      <w:r w:rsidRPr="007F35F9">
        <w:rPr>
          <w:lang w:val="en-US"/>
        </w:rPr>
        <w:instrText xml:space="preserve"> PAGEREF _Toc239760042 \h </w:instrText>
      </w:r>
      <w:r>
        <w:fldChar w:fldCharType="separate"/>
      </w:r>
      <w:r w:rsidR="002A67A4" w:rsidRPr="007F35F9">
        <w:rPr>
          <w:lang w:val="en-US"/>
        </w:rPr>
        <w:t>4</w:t>
      </w:r>
      <w:r>
        <w:fldChar w:fldCharType="end"/>
      </w:r>
    </w:p>
    <w:p w14:paraId="64590382" w14:textId="534CCEAD"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Developments in 2026</w:t>
      </w:r>
      <w:r w:rsidRPr="007F35F9">
        <w:rPr>
          <w:lang w:val="en-US"/>
        </w:rPr>
        <w:tab/>
      </w:r>
      <w:r>
        <w:fldChar w:fldCharType="begin"/>
      </w:r>
      <w:r w:rsidRPr="007F35F9">
        <w:rPr>
          <w:lang w:val="en-US"/>
        </w:rPr>
        <w:instrText xml:space="preserve"> PAGEREF _Toc239760043 \h </w:instrText>
      </w:r>
      <w:r>
        <w:fldChar w:fldCharType="separate"/>
      </w:r>
      <w:r w:rsidR="002A67A4" w:rsidRPr="007F35F9">
        <w:rPr>
          <w:lang w:val="en-US"/>
        </w:rPr>
        <w:t>4</w:t>
      </w:r>
      <w:r>
        <w:fldChar w:fldCharType="end"/>
      </w:r>
    </w:p>
    <w:p w14:paraId="45E88FE2" w14:textId="08DC4867" w:rsidR="00E83D28" w:rsidRDefault="00E83D28" w:rsidP="002A67A4">
      <w:pPr>
        <w:pStyle w:val="TOC2"/>
        <w:rPr>
          <w:rFonts w:asciiTheme="minorHAnsi" w:hAnsiTheme="minorHAnsi" w:cstheme="minorBidi"/>
          <w:kern w:val="2"/>
          <w:sz w:val="24"/>
          <w:szCs w:val="24"/>
          <w:lang w:val="en-GB" w:eastAsia="zh-CN"/>
          <w14:ligatures w14:val="standardContextual"/>
        </w:rPr>
      </w:pPr>
      <w:r w:rsidRPr="005177E9">
        <w:rPr>
          <w:snapToGrid w:val="0"/>
        </w:rPr>
        <w:t>Updating the list of molecular makers used per crop</w:t>
      </w:r>
      <w:r>
        <w:tab/>
      </w:r>
      <w:r>
        <w:fldChar w:fldCharType="begin"/>
      </w:r>
      <w:r>
        <w:instrText xml:space="preserve"> PAGEREF _Toc239760044 \h </w:instrText>
      </w:r>
      <w:r>
        <w:fldChar w:fldCharType="separate"/>
      </w:r>
      <w:r w:rsidR="002A67A4">
        <w:t>4</w:t>
      </w:r>
      <w:r>
        <w:fldChar w:fldCharType="end"/>
      </w:r>
    </w:p>
    <w:p w14:paraId="05E49C09" w14:textId="71B22C4A"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Background</w:t>
      </w:r>
      <w:r w:rsidRPr="007F35F9">
        <w:rPr>
          <w:lang w:val="en-US"/>
        </w:rPr>
        <w:tab/>
      </w:r>
      <w:r>
        <w:fldChar w:fldCharType="begin"/>
      </w:r>
      <w:r w:rsidRPr="007F35F9">
        <w:rPr>
          <w:lang w:val="en-US"/>
        </w:rPr>
        <w:instrText xml:space="preserve"> PAGEREF _Toc239760045 \h </w:instrText>
      </w:r>
      <w:r>
        <w:fldChar w:fldCharType="separate"/>
      </w:r>
      <w:r w:rsidR="002A67A4" w:rsidRPr="007F35F9">
        <w:rPr>
          <w:lang w:val="en-US"/>
        </w:rPr>
        <w:t>4</w:t>
      </w:r>
      <w:r>
        <w:fldChar w:fldCharType="end"/>
      </w:r>
    </w:p>
    <w:p w14:paraId="2E42AAF6" w14:textId="272E20AD"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snapToGrid w:val="0"/>
          <w:lang w:val="en-US"/>
        </w:rPr>
        <w:t>2026 survey on the use of molecular markers</w:t>
      </w:r>
      <w:r w:rsidRPr="007F35F9">
        <w:rPr>
          <w:lang w:val="en-US"/>
        </w:rPr>
        <w:tab/>
      </w:r>
      <w:r>
        <w:fldChar w:fldCharType="begin"/>
      </w:r>
      <w:r w:rsidRPr="007F35F9">
        <w:rPr>
          <w:lang w:val="en-US"/>
        </w:rPr>
        <w:instrText xml:space="preserve"> PAGEREF _Toc239760046 \h </w:instrText>
      </w:r>
      <w:r>
        <w:fldChar w:fldCharType="separate"/>
      </w:r>
      <w:r w:rsidR="002A67A4" w:rsidRPr="007F35F9">
        <w:rPr>
          <w:lang w:val="en-US"/>
        </w:rPr>
        <w:t>5</w:t>
      </w:r>
      <w:r>
        <w:fldChar w:fldCharType="end"/>
      </w:r>
    </w:p>
    <w:p w14:paraId="4EA560DB" w14:textId="66DD891F"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Developments at the Technical Working Parties at their sessions in 2026</w:t>
      </w:r>
      <w:r w:rsidRPr="007F35F9">
        <w:rPr>
          <w:lang w:val="en-US"/>
        </w:rPr>
        <w:tab/>
      </w:r>
      <w:r>
        <w:fldChar w:fldCharType="begin"/>
      </w:r>
      <w:r w:rsidRPr="007F35F9">
        <w:rPr>
          <w:lang w:val="en-US"/>
        </w:rPr>
        <w:instrText xml:space="preserve"> PAGEREF _Toc239760047 \h </w:instrText>
      </w:r>
      <w:r>
        <w:fldChar w:fldCharType="separate"/>
      </w:r>
      <w:r w:rsidR="002A67A4" w:rsidRPr="007F35F9">
        <w:rPr>
          <w:lang w:val="en-US"/>
        </w:rPr>
        <w:t>5</w:t>
      </w:r>
      <w:r>
        <w:fldChar w:fldCharType="end"/>
      </w:r>
    </w:p>
    <w:p w14:paraId="398181F5" w14:textId="15102BF4" w:rsidR="00E83D28" w:rsidRDefault="00E83D28" w:rsidP="002A67A4">
      <w:pPr>
        <w:pStyle w:val="TOC1"/>
        <w:rPr>
          <w:rFonts w:asciiTheme="minorHAnsi" w:hAnsiTheme="minorHAnsi" w:cstheme="minorBidi"/>
          <w:kern w:val="2"/>
          <w:sz w:val="24"/>
          <w:szCs w:val="24"/>
          <w:lang w:val="en-GB" w:eastAsia="zh-CN"/>
          <w14:ligatures w14:val="standardContextual"/>
        </w:rPr>
      </w:pPr>
      <w:r>
        <w:t>Confidentiality and Ownership of Molecular Information</w:t>
      </w:r>
      <w:r>
        <w:tab/>
      </w:r>
      <w:r>
        <w:fldChar w:fldCharType="begin"/>
      </w:r>
      <w:r>
        <w:instrText xml:space="preserve"> PAGEREF _Toc239760048 \h </w:instrText>
      </w:r>
      <w:r>
        <w:fldChar w:fldCharType="separate"/>
      </w:r>
      <w:r w:rsidR="002A67A4">
        <w:t>6</w:t>
      </w:r>
      <w:r>
        <w:fldChar w:fldCharType="end"/>
      </w:r>
    </w:p>
    <w:p w14:paraId="38636A06" w14:textId="5B1260F9" w:rsidR="00E83D28" w:rsidRDefault="00E83D28" w:rsidP="002A67A4">
      <w:pPr>
        <w:pStyle w:val="TOC2"/>
        <w:rPr>
          <w:rFonts w:asciiTheme="minorHAnsi" w:hAnsiTheme="minorHAnsi" w:cstheme="minorBidi"/>
          <w:kern w:val="2"/>
          <w:sz w:val="24"/>
          <w:szCs w:val="24"/>
          <w:lang w:val="en-GB" w:eastAsia="zh-CN"/>
          <w14:ligatures w14:val="standardContextual"/>
        </w:rPr>
      </w:pPr>
      <w:r>
        <w:t>Background</w:t>
      </w:r>
      <w:r>
        <w:tab/>
      </w:r>
      <w:r>
        <w:fldChar w:fldCharType="begin"/>
      </w:r>
      <w:r>
        <w:instrText xml:space="preserve"> PAGEREF _Toc239760049 \h </w:instrText>
      </w:r>
      <w:r>
        <w:fldChar w:fldCharType="separate"/>
      </w:r>
      <w:r w:rsidR="002A67A4">
        <w:t>6</w:t>
      </w:r>
      <w:r>
        <w:fldChar w:fldCharType="end"/>
      </w:r>
    </w:p>
    <w:p w14:paraId="58E72FBC" w14:textId="23C91587"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Existing guidance</w:t>
      </w:r>
      <w:r w:rsidRPr="007F35F9">
        <w:rPr>
          <w:lang w:val="en-US"/>
        </w:rPr>
        <w:tab/>
      </w:r>
      <w:r>
        <w:fldChar w:fldCharType="begin"/>
      </w:r>
      <w:r w:rsidRPr="007F35F9">
        <w:rPr>
          <w:lang w:val="en-US"/>
        </w:rPr>
        <w:instrText xml:space="preserve"> PAGEREF _Toc239760050 \h </w:instrText>
      </w:r>
      <w:r>
        <w:fldChar w:fldCharType="separate"/>
      </w:r>
      <w:r w:rsidR="002A67A4" w:rsidRPr="007F35F9">
        <w:rPr>
          <w:lang w:val="en-US"/>
        </w:rPr>
        <w:t>6</w:t>
      </w:r>
      <w:r>
        <w:fldChar w:fldCharType="end"/>
      </w:r>
    </w:p>
    <w:p w14:paraId="381F2B0B" w14:textId="174873E1" w:rsidR="00E83D28" w:rsidRDefault="00E83D28" w:rsidP="002A67A4">
      <w:pPr>
        <w:pStyle w:val="TOC2"/>
        <w:rPr>
          <w:rFonts w:asciiTheme="minorHAnsi" w:hAnsiTheme="minorHAnsi" w:cstheme="minorBidi"/>
          <w:kern w:val="2"/>
          <w:sz w:val="24"/>
          <w:szCs w:val="24"/>
          <w:lang w:val="en-GB" w:eastAsia="zh-CN"/>
          <w14:ligatures w14:val="standardContextual"/>
        </w:rPr>
      </w:pPr>
      <w:r>
        <w:rPr>
          <w:lang w:eastAsia="ja-JP"/>
        </w:rPr>
        <w:t>Developments at the Technical Working Parties at their sessions in 2026</w:t>
      </w:r>
      <w:r>
        <w:tab/>
      </w:r>
      <w:r>
        <w:fldChar w:fldCharType="begin"/>
      </w:r>
      <w:r>
        <w:instrText xml:space="preserve"> PAGEREF _Toc239760051 \h </w:instrText>
      </w:r>
      <w:r>
        <w:fldChar w:fldCharType="separate"/>
      </w:r>
      <w:r w:rsidR="002A67A4">
        <w:t>7</w:t>
      </w:r>
      <w:r>
        <w:fldChar w:fldCharType="end"/>
      </w:r>
    </w:p>
    <w:p w14:paraId="1EC3267B" w14:textId="73E493E3" w:rsidR="00E83D28" w:rsidRDefault="00E83D28" w:rsidP="002A67A4">
      <w:pPr>
        <w:pStyle w:val="TOC1"/>
        <w:rPr>
          <w:rFonts w:asciiTheme="minorHAnsi" w:hAnsiTheme="minorHAnsi" w:cstheme="minorBidi"/>
          <w:kern w:val="2"/>
          <w:sz w:val="24"/>
          <w:szCs w:val="24"/>
          <w:lang w:val="en-GB" w:eastAsia="zh-CN"/>
          <w14:ligatures w14:val="standardContextual"/>
        </w:rPr>
      </w:pPr>
      <w:r w:rsidRPr="005177E9">
        <w:t>Matters for information</w:t>
      </w:r>
      <w:r>
        <w:tab/>
      </w:r>
      <w:r>
        <w:fldChar w:fldCharType="begin"/>
      </w:r>
      <w:r>
        <w:instrText xml:space="preserve"> PAGEREF _Toc239760052 \h </w:instrText>
      </w:r>
      <w:r>
        <w:fldChar w:fldCharType="separate"/>
      </w:r>
      <w:r w:rsidR="002A67A4">
        <w:t>7</w:t>
      </w:r>
      <w:r>
        <w:fldChar w:fldCharType="end"/>
      </w:r>
    </w:p>
    <w:p w14:paraId="3FA7FC39" w14:textId="5FA3A9F5" w:rsidR="00E83D28" w:rsidRDefault="00E83D28" w:rsidP="002A67A4">
      <w:pPr>
        <w:pStyle w:val="TOC2"/>
        <w:rPr>
          <w:rFonts w:asciiTheme="minorHAnsi" w:hAnsiTheme="minorHAnsi" w:cstheme="minorBidi"/>
          <w:kern w:val="2"/>
          <w:sz w:val="24"/>
          <w:szCs w:val="24"/>
          <w:lang w:val="en-GB" w:eastAsia="zh-CN"/>
          <w14:ligatures w14:val="standardContextual"/>
        </w:rPr>
      </w:pPr>
      <w:r>
        <w:t>Cooperation between international organizations</w:t>
      </w:r>
      <w:r>
        <w:tab/>
      </w:r>
      <w:r>
        <w:fldChar w:fldCharType="begin"/>
      </w:r>
      <w:r>
        <w:instrText xml:space="preserve"> PAGEREF _Toc239760053 \h </w:instrText>
      </w:r>
      <w:r>
        <w:fldChar w:fldCharType="separate"/>
      </w:r>
      <w:r w:rsidR="002A67A4">
        <w:t>7</w:t>
      </w:r>
      <w:r>
        <w:fldChar w:fldCharType="end"/>
      </w:r>
    </w:p>
    <w:p w14:paraId="2A83F1BF" w14:textId="59E1907E"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OECD Seed Schemes</w:t>
      </w:r>
      <w:r w:rsidRPr="007F35F9">
        <w:rPr>
          <w:lang w:val="en-US"/>
        </w:rPr>
        <w:tab/>
      </w:r>
      <w:r>
        <w:fldChar w:fldCharType="begin"/>
      </w:r>
      <w:r w:rsidRPr="007F35F9">
        <w:rPr>
          <w:lang w:val="en-US"/>
        </w:rPr>
        <w:instrText xml:space="preserve"> PAGEREF _Toc239760054 \h </w:instrText>
      </w:r>
      <w:r>
        <w:fldChar w:fldCharType="separate"/>
      </w:r>
      <w:r w:rsidR="002A67A4" w:rsidRPr="007F35F9">
        <w:rPr>
          <w:lang w:val="en-US"/>
        </w:rPr>
        <w:t>7</w:t>
      </w:r>
      <w:r>
        <w:fldChar w:fldCharType="end"/>
      </w:r>
    </w:p>
    <w:p w14:paraId="22DDFA77" w14:textId="376F59D5"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ISTA</w:t>
      </w:r>
      <w:r w:rsidRPr="007F35F9">
        <w:rPr>
          <w:lang w:val="en-US"/>
        </w:rPr>
        <w:tab/>
      </w:r>
      <w:r>
        <w:fldChar w:fldCharType="begin"/>
      </w:r>
      <w:r w:rsidRPr="007F35F9">
        <w:rPr>
          <w:lang w:val="en-US"/>
        </w:rPr>
        <w:instrText xml:space="preserve"> PAGEREF _Toc239760055 \h </w:instrText>
      </w:r>
      <w:r>
        <w:fldChar w:fldCharType="separate"/>
      </w:r>
      <w:r w:rsidR="002A67A4" w:rsidRPr="007F35F9">
        <w:rPr>
          <w:lang w:val="en-US"/>
        </w:rPr>
        <w:t>7</w:t>
      </w:r>
      <w:r>
        <w:fldChar w:fldCharType="end"/>
      </w:r>
    </w:p>
    <w:p w14:paraId="38DE650C" w14:textId="42B87C81"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UPOV</w:t>
      </w:r>
      <w:r w:rsidRPr="007F35F9">
        <w:rPr>
          <w:lang w:val="en-US"/>
        </w:rPr>
        <w:tab/>
      </w:r>
      <w:r>
        <w:fldChar w:fldCharType="begin"/>
      </w:r>
      <w:r w:rsidRPr="007F35F9">
        <w:rPr>
          <w:lang w:val="en-US"/>
        </w:rPr>
        <w:instrText xml:space="preserve"> PAGEREF _Toc239760056 \h </w:instrText>
      </w:r>
      <w:r>
        <w:fldChar w:fldCharType="separate"/>
      </w:r>
      <w:r w:rsidR="002A67A4" w:rsidRPr="007F35F9">
        <w:rPr>
          <w:lang w:val="en-US"/>
        </w:rPr>
        <w:t>8</w:t>
      </w:r>
      <w:r>
        <w:fldChar w:fldCharType="end"/>
      </w:r>
    </w:p>
    <w:p w14:paraId="46D75194" w14:textId="598760BD"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International Organisation of Vine and Wine (OIV)</w:t>
      </w:r>
      <w:r w:rsidRPr="007F35F9">
        <w:rPr>
          <w:lang w:val="en-US"/>
        </w:rPr>
        <w:tab/>
      </w:r>
      <w:r>
        <w:fldChar w:fldCharType="begin"/>
      </w:r>
      <w:r w:rsidRPr="007F35F9">
        <w:rPr>
          <w:lang w:val="en-US"/>
        </w:rPr>
        <w:instrText xml:space="preserve"> PAGEREF _Toc239760057 \h </w:instrText>
      </w:r>
      <w:r>
        <w:fldChar w:fldCharType="separate"/>
      </w:r>
      <w:r w:rsidR="002A67A4" w:rsidRPr="007F35F9">
        <w:rPr>
          <w:lang w:val="en-US"/>
        </w:rPr>
        <w:t>8</w:t>
      </w:r>
      <w:r>
        <w:fldChar w:fldCharType="end"/>
      </w:r>
    </w:p>
    <w:p w14:paraId="4D617AE6" w14:textId="75709D85"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Development of molecular marker panels for variety registration and trade control</w:t>
      </w:r>
      <w:r w:rsidRPr="007F35F9">
        <w:rPr>
          <w:lang w:val="en-US"/>
        </w:rPr>
        <w:tab/>
      </w:r>
      <w:r>
        <w:fldChar w:fldCharType="begin"/>
      </w:r>
      <w:r w:rsidRPr="007F35F9">
        <w:rPr>
          <w:lang w:val="en-US"/>
        </w:rPr>
        <w:instrText xml:space="preserve"> PAGEREF _Toc239760058 \h </w:instrText>
      </w:r>
      <w:r>
        <w:fldChar w:fldCharType="separate"/>
      </w:r>
      <w:r w:rsidR="002A67A4" w:rsidRPr="007F35F9">
        <w:rPr>
          <w:lang w:val="en-US"/>
        </w:rPr>
        <w:t>8</w:t>
      </w:r>
      <w:r>
        <w:fldChar w:fldCharType="end"/>
      </w:r>
    </w:p>
    <w:p w14:paraId="2FB4A51E" w14:textId="530ABA4E"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Molecular markers: Public-private partnership, a Brazilian experience</w:t>
      </w:r>
      <w:r w:rsidRPr="007F35F9">
        <w:rPr>
          <w:lang w:val="en-US"/>
        </w:rPr>
        <w:tab/>
      </w:r>
      <w:r>
        <w:fldChar w:fldCharType="begin"/>
      </w:r>
      <w:r w:rsidRPr="007F35F9">
        <w:rPr>
          <w:lang w:val="en-US"/>
        </w:rPr>
        <w:instrText xml:space="preserve"> PAGEREF _Toc239760059 \h </w:instrText>
      </w:r>
      <w:r>
        <w:fldChar w:fldCharType="separate"/>
      </w:r>
      <w:r w:rsidR="002A67A4" w:rsidRPr="007F35F9">
        <w:rPr>
          <w:lang w:val="en-US"/>
        </w:rPr>
        <w:t>8</w:t>
      </w:r>
      <w:r>
        <w:fldChar w:fldCharType="end"/>
      </w:r>
    </w:p>
    <w:p w14:paraId="402F4864" w14:textId="7D9C2BFB"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Molecular markers for DUS test in Italy</w:t>
      </w:r>
      <w:r w:rsidRPr="007F35F9">
        <w:rPr>
          <w:lang w:val="en-US"/>
        </w:rPr>
        <w:tab/>
      </w:r>
      <w:r>
        <w:fldChar w:fldCharType="begin"/>
      </w:r>
      <w:r w:rsidRPr="007F35F9">
        <w:rPr>
          <w:lang w:val="en-US"/>
        </w:rPr>
        <w:instrText xml:space="preserve"> PAGEREF _Toc239760060 \h </w:instrText>
      </w:r>
      <w:r>
        <w:fldChar w:fldCharType="separate"/>
      </w:r>
      <w:r w:rsidR="002A67A4" w:rsidRPr="007F35F9">
        <w:rPr>
          <w:lang w:val="en-US"/>
        </w:rPr>
        <w:t>8</w:t>
      </w:r>
      <w:r>
        <w:fldChar w:fldCharType="end"/>
      </w:r>
    </w:p>
    <w:p w14:paraId="70F8EBA8" w14:textId="7E40C9B2"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Community Plant Variety Office of the European Union (CPVO)</w:t>
      </w:r>
      <w:r w:rsidRPr="007F35F9">
        <w:rPr>
          <w:lang w:val="en-US"/>
        </w:rPr>
        <w:tab/>
      </w:r>
      <w:r>
        <w:fldChar w:fldCharType="begin"/>
      </w:r>
      <w:r w:rsidRPr="007F35F9">
        <w:rPr>
          <w:lang w:val="en-US"/>
        </w:rPr>
        <w:instrText xml:space="preserve"> PAGEREF _Toc239760061 \h </w:instrText>
      </w:r>
      <w:r>
        <w:fldChar w:fldCharType="separate"/>
      </w:r>
      <w:r w:rsidR="002A67A4" w:rsidRPr="007F35F9">
        <w:rPr>
          <w:lang w:val="en-US"/>
        </w:rPr>
        <w:t>9</w:t>
      </w:r>
      <w:r>
        <w:fldChar w:fldCharType="end"/>
      </w:r>
    </w:p>
    <w:p w14:paraId="1875893D" w14:textId="4520C8E6" w:rsidR="00E83D28" w:rsidRDefault="00E83D28" w:rsidP="002A67A4">
      <w:pPr>
        <w:pStyle w:val="TOC2"/>
        <w:rPr>
          <w:rFonts w:asciiTheme="minorHAnsi" w:hAnsiTheme="minorHAnsi" w:cstheme="minorBidi"/>
          <w:kern w:val="2"/>
          <w:sz w:val="24"/>
          <w:szCs w:val="24"/>
          <w:lang w:val="en-GB" w:eastAsia="zh-CN"/>
          <w14:ligatures w14:val="standardContextual"/>
        </w:rPr>
      </w:pPr>
      <w:r>
        <w:t>Report of work on molecular techniques in relation to DUS examination</w:t>
      </w:r>
      <w:r>
        <w:tab/>
      </w:r>
      <w:r>
        <w:fldChar w:fldCharType="begin"/>
      </w:r>
      <w:r>
        <w:instrText xml:space="preserve"> PAGEREF _Toc239760062 \h </w:instrText>
      </w:r>
      <w:r>
        <w:fldChar w:fldCharType="separate"/>
      </w:r>
      <w:r w:rsidR="002A67A4">
        <w:t>9</w:t>
      </w:r>
      <w:r>
        <w:fldChar w:fldCharType="end"/>
      </w:r>
    </w:p>
    <w:p w14:paraId="701EB0B7" w14:textId="3591B407"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CPVO R&amp;D activities</w:t>
      </w:r>
      <w:r w:rsidRPr="007F35F9">
        <w:rPr>
          <w:lang w:val="en-US"/>
        </w:rPr>
        <w:tab/>
      </w:r>
      <w:r>
        <w:fldChar w:fldCharType="begin"/>
      </w:r>
      <w:r w:rsidRPr="007F35F9">
        <w:rPr>
          <w:lang w:val="en-US"/>
        </w:rPr>
        <w:instrText xml:space="preserve"> PAGEREF _Toc239760063 \h </w:instrText>
      </w:r>
      <w:r>
        <w:fldChar w:fldCharType="separate"/>
      </w:r>
      <w:r w:rsidR="002A67A4" w:rsidRPr="007F35F9">
        <w:rPr>
          <w:lang w:val="en-US"/>
        </w:rPr>
        <w:t>9</w:t>
      </w:r>
      <w:r>
        <w:fldChar w:fldCharType="end"/>
      </w:r>
    </w:p>
    <w:p w14:paraId="646E483A" w14:textId="685AB407"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Exploring the potential use of UPOV model “Combining phenotypic and molecular distances in the management of variety collections” for bread wheat in France</w:t>
      </w:r>
      <w:r w:rsidRPr="007F35F9">
        <w:rPr>
          <w:lang w:val="en-US"/>
        </w:rPr>
        <w:tab/>
      </w:r>
      <w:r>
        <w:fldChar w:fldCharType="begin"/>
      </w:r>
      <w:r w:rsidRPr="007F35F9">
        <w:rPr>
          <w:lang w:val="en-US"/>
        </w:rPr>
        <w:instrText xml:space="preserve"> PAGEREF _Toc239760064 \h </w:instrText>
      </w:r>
      <w:r>
        <w:fldChar w:fldCharType="separate"/>
      </w:r>
      <w:r w:rsidR="002A67A4" w:rsidRPr="007F35F9">
        <w:rPr>
          <w:lang w:val="en-US"/>
        </w:rPr>
        <w:t>9</w:t>
      </w:r>
      <w:r>
        <w:fldChar w:fldCharType="end"/>
      </w:r>
    </w:p>
    <w:p w14:paraId="75D5BAB3" w14:textId="34332313"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Exploring the use of genomic prediction approaches for variety collection management in barley</w:t>
      </w:r>
      <w:r w:rsidRPr="007F35F9">
        <w:rPr>
          <w:lang w:val="en-US"/>
        </w:rPr>
        <w:tab/>
      </w:r>
      <w:r>
        <w:fldChar w:fldCharType="begin"/>
      </w:r>
      <w:r w:rsidRPr="007F35F9">
        <w:rPr>
          <w:lang w:val="en-US"/>
        </w:rPr>
        <w:instrText xml:space="preserve"> PAGEREF _Toc239760065 \h </w:instrText>
      </w:r>
      <w:r>
        <w:fldChar w:fldCharType="separate"/>
      </w:r>
      <w:r w:rsidR="002A67A4" w:rsidRPr="007F35F9">
        <w:rPr>
          <w:lang w:val="en-US"/>
        </w:rPr>
        <w:t>9</w:t>
      </w:r>
      <w:r>
        <w:fldChar w:fldCharType="end"/>
      </w:r>
    </w:p>
    <w:p w14:paraId="236858DE" w14:textId="19EB21E0" w:rsidR="00E83D28" w:rsidRDefault="00E83D28" w:rsidP="002A67A4">
      <w:pPr>
        <w:pStyle w:val="TOC2"/>
        <w:rPr>
          <w:rFonts w:asciiTheme="minorHAnsi" w:hAnsiTheme="minorHAnsi" w:cstheme="minorBidi"/>
          <w:kern w:val="2"/>
          <w:sz w:val="24"/>
          <w:szCs w:val="24"/>
          <w:lang w:val="en-GB" w:eastAsia="zh-CN"/>
          <w14:ligatures w14:val="standardContextual"/>
        </w:rPr>
      </w:pPr>
      <w:r>
        <w:t>Management of databases and exchange of data and material</w:t>
      </w:r>
      <w:r>
        <w:tab/>
      </w:r>
      <w:r>
        <w:fldChar w:fldCharType="begin"/>
      </w:r>
      <w:r>
        <w:instrText xml:space="preserve"> PAGEREF _Toc239760066 \h </w:instrText>
      </w:r>
      <w:r>
        <w:fldChar w:fldCharType="separate"/>
      </w:r>
      <w:r w:rsidR="002A67A4">
        <w:t>10</w:t>
      </w:r>
      <w:r>
        <w:fldChar w:fldCharType="end"/>
      </w:r>
    </w:p>
    <w:p w14:paraId="75260F97" w14:textId="6CE52DA3"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Construction and application of molecular fingerprint databases for vegetable varieties</w:t>
      </w:r>
      <w:r w:rsidRPr="007F35F9">
        <w:rPr>
          <w:lang w:val="en-US"/>
        </w:rPr>
        <w:tab/>
      </w:r>
      <w:r>
        <w:fldChar w:fldCharType="begin"/>
      </w:r>
      <w:r w:rsidRPr="007F35F9">
        <w:rPr>
          <w:lang w:val="en-US"/>
        </w:rPr>
        <w:instrText xml:space="preserve"> PAGEREF _Toc239760067 \h </w:instrText>
      </w:r>
      <w:r>
        <w:fldChar w:fldCharType="separate"/>
      </w:r>
      <w:r w:rsidR="002A67A4" w:rsidRPr="007F35F9">
        <w:rPr>
          <w:lang w:val="en-US"/>
        </w:rPr>
        <w:t>10</w:t>
      </w:r>
      <w:r>
        <w:fldChar w:fldCharType="end"/>
      </w:r>
    </w:p>
    <w:p w14:paraId="503116FB" w14:textId="46BCFA47"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DUS Pheno/Geno database</w:t>
      </w:r>
      <w:r w:rsidRPr="007F35F9">
        <w:rPr>
          <w:lang w:val="en-US"/>
        </w:rPr>
        <w:tab/>
      </w:r>
      <w:r>
        <w:fldChar w:fldCharType="begin"/>
      </w:r>
      <w:r w:rsidRPr="007F35F9">
        <w:rPr>
          <w:lang w:val="en-US"/>
        </w:rPr>
        <w:instrText xml:space="preserve"> PAGEREF _Toc239760068 \h </w:instrText>
      </w:r>
      <w:r>
        <w:fldChar w:fldCharType="separate"/>
      </w:r>
      <w:r w:rsidR="002A67A4" w:rsidRPr="007F35F9">
        <w:rPr>
          <w:lang w:val="en-US"/>
        </w:rPr>
        <w:t>10</w:t>
      </w:r>
      <w:r>
        <w:fldChar w:fldCharType="end"/>
      </w:r>
    </w:p>
    <w:p w14:paraId="064B703B" w14:textId="0697CFB9"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Progress in the use of molecular markers to support tomato DUS testing at Naktuinbouw</w:t>
      </w:r>
      <w:r w:rsidRPr="007F35F9">
        <w:rPr>
          <w:lang w:val="en-US"/>
        </w:rPr>
        <w:tab/>
      </w:r>
      <w:r>
        <w:fldChar w:fldCharType="begin"/>
      </w:r>
      <w:r w:rsidRPr="007F35F9">
        <w:rPr>
          <w:lang w:val="en-US"/>
        </w:rPr>
        <w:instrText xml:space="preserve"> PAGEREF _Toc239760069 \h </w:instrText>
      </w:r>
      <w:r>
        <w:fldChar w:fldCharType="separate"/>
      </w:r>
      <w:r w:rsidR="002A67A4" w:rsidRPr="007F35F9">
        <w:rPr>
          <w:lang w:val="en-US"/>
        </w:rPr>
        <w:t>10</w:t>
      </w:r>
      <w:r>
        <w:fldChar w:fldCharType="end"/>
      </w:r>
    </w:p>
    <w:p w14:paraId="171D4122" w14:textId="2A44B55C" w:rsidR="00E83D28" w:rsidRDefault="00E83D28" w:rsidP="002A67A4">
      <w:pPr>
        <w:pStyle w:val="TOC2"/>
        <w:rPr>
          <w:rFonts w:asciiTheme="minorHAnsi" w:hAnsiTheme="minorHAnsi" w:cstheme="minorBidi"/>
          <w:kern w:val="2"/>
          <w:sz w:val="24"/>
          <w:szCs w:val="24"/>
          <w:lang w:val="en-GB" w:eastAsia="zh-CN"/>
          <w14:ligatures w14:val="standardContextual"/>
        </w:rPr>
      </w:pPr>
      <w:r>
        <w:t>The use of molecular techniques in the assessment of essential derivation</w:t>
      </w:r>
      <w:r>
        <w:tab/>
      </w:r>
      <w:r>
        <w:fldChar w:fldCharType="begin"/>
      </w:r>
      <w:r>
        <w:instrText xml:space="preserve"> PAGEREF _Toc239760070 \h </w:instrText>
      </w:r>
      <w:r>
        <w:fldChar w:fldCharType="separate"/>
      </w:r>
      <w:r w:rsidR="002A67A4">
        <w:t>10</w:t>
      </w:r>
      <w:r>
        <w:fldChar w:fldCharType="end"/>
      </w:r>
    </w:p>
    <w:p w14:paraId="58586395" w14:textId="5BF0D6DD"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A strategy to establish Genetic Similarity (GS) thresholds to support Essentially Derived Variety (EDV) evaluation:</w:t>
      </w:r>
      <w:r w:rsidRPr="007F35F9">
        <w:rPr>
          <w:lang w:val="en-US"/>
        </w:rPr>
        <w:tab/>
      </w:r>
      <w:r>
        <w:fldChar w:fldCharType="begin"/>
      </w:r>
      <w:r w:rsidRPr="007F35F9">
        <w:rPr>
          <w:lang w:val="en-US"/>
        </w:rPr>
        <w:instrText xml:space="preserve"> PAGEREF _Toc239760071 \h </w:instrText>
      </w:r>
      <w:r>
        <w:fldChar w:fldCharType="separate"/>
      </w:r>
      <w:r w:rsidR="002A67A4" w:rsidRPr="007F35F9">
        <w:rPr>
          <w:lang w:val="en-US"/>
        </w:rPr>
        <w:t>10</w:t>
      </w:r>
      <w:r>
        <w:fldChar w:fldCharType="end"/>
      </w:r>
    </w:p>
    <w:p w14:paraId="51F127BD" w14:textId="7995EE29" w:rsidR="00E83D28" w:rsidRDefault="00E83D28" w:rsidP="002A67A4">
      <w:pPr>
        <w:pStyle w:val="TOC2"/>
        <w:rPr>
          <w:rFonts w:asciiTheme="minorHAnsi" w:hAnsiTheme="minorHAnsi" w:cstheme="minorBidi"/>
          <w:kern w:val="2"/>
          <w:sz w:val="24"/>
          <w:szCs w:val="24"/>
          <w:lang w:val="en-GB" w:eastAsia="zh-CN"/>
          <w14:ligatures w14:val="standardContextual"/>
        </w:rPr>
      </w:pPr>
      <w:r>
        <w:t>The use of molecular techniques for enforcement</w:t>
      </w:r>
      <w:r>
        <w:tab/>
      </w:r>
      <w:r>
        <w:fldChar w:fldCharType="begin"/>
      </w:r>
      <w:r>
        <w:instrText xml:space="preserve"> PAGEREF _Toc239760072 \h </w:instrText>
      </w:r>
      <w:r>
        <w:fldChar w:fldCharType="separate"/>
      </w:r>
      <w:r w:rsidR="002A67A4">
        <w:t>11</w:t>
      </w:r>
      <w:r>
        <w:fldChar w:fldCharType="end"/>
      </w:r>
    </w:p>
    <w:p w14:paraId="2B8E6AFB" w14:textId="7F0E2123" w:rsidR="00E83D28" w:rsidRDefault="00E83D28" w:rsidP="002A67A4">
      <w:pPr>
        <w:pStyle w:val="TOC3"/>
        <w:rPr>
          <w:rFonts w:asciiTheme="minorHAnsi" w:hAnsiTheme="minorHAnsi" w:cstheme="minorBidi"/>
          <w:kern w:val="2"/>
          <w:sz w:val="24"/>
          <w:szCs w:val="24"/>
          <w:lang w:val="en-GB" w:eastAsia="zh-CN"/>
          <w14:ligatures w14:val="standardContextual"/>
        </w:rPr>
      </w:pPr>
      <w:r w:rsidRPr="007F35F9">
        <w:rPr>
          <w:lang w:val="en-US"/>
        </w:rPr>
        <w:t>New developments in the use of DNA techniques for PBR enforcement in Peru</w:t>
      </w:r>
      <w:r w:rsidRPr="007F35F9">
        <w:rPr>
          <w:lang w:val="en-US"/>
        </w:rPr>
        <w:tab/>
      </w:r>
      <w:r>
        <w:fldChar w:fldCharType="begin"/>
      </w:r>
      <w:r w:rsidRPr="007F35F9">
        <w:rPr>
          <w:lang w:val="en-US"/>
        </w:rPr>
        <w:instrText xml:space="preserve"> PAGEREF _Toc239760073 \h </w:instrText>
      </w:r>
      <w:r>
        <w:fldChar w:fldCharType="separate"/>
      </w:r>
      <w:r w:rsidR="002A67A4" w:rsidRPr="007F35F9">
        <w:rPr>
          <w:lang w:val="en-US"/>
        </w:rPr>
        <w:t>11</w:t>
      </w:r>
      <w:r>
        <w:fldChar w:fldCharType="end"/>
      </w:r>
    </w:p>
    <w:p w14:paraId="05761C05" w14:textId="2F49AFBE" w:rsidR="00342001" w:rsidRPr="002A67A4" w:rsidRDefault="00047CF1" w:rsidP="002A67A4">
      <w:pPr>
        <w:keepNext/>
        <w:tabs>
          <w:tab w:val="center" w:pos="4479"/>
        </w:tabs>
        <w:spacing w:before="240"/>
        <w:ind w:right="851"/>
        <w:contextualSpacing/>
        <w:rPr>
          <w:sz w:val="18"/>
          <w:szCs w:val="18"/>
        </w:rPr>
      </w:pPr>
      <w:r w:rsidRPr="00C05DEC">
        <w:rPr>
          <w:rFonts w:cs="Arial"/>
          <w:bCs/>
          <w:sz w:val="18"/>
          <w:szCs w:val="18"/>
        </w:rPr>
        <w:fldChar w:fldCharType="end"/>
      </w:r>
      <w:r w:rsidR="000517D2" w:rsidRPr="002A67A4">
        <w:rPr>
          <w:rFonts w:cs="Arial"/>
          <w:bCs/>
        </w:rPr>
        <w:t>ANNEX</w:t>
      </w:r>
      <w:r w:rsidR="008122CA" w:rsidRPr="002A67A4">
        <w:rPr>
          <w:rFonts w:cs="Arial"/>
          <w:bCs/>
        </w:rPr>
        <w:t>:</w:t>
      </w:r>
      <w:r w:rsidR="002A67A4">
        <w:rPr>
          <w:rFonts w:cs="Arial"/>
          <w:bCs/>
        </w:rPr>
        <w:tab/>
      </w:r>
      <w:r w:rsidR="002A67A4" w:rsidRPr="002A67A4">
        <w:rPr>
          <w:rFonts w:cs="Arial"/>
          <w:bCs/>
        </w:rPr>
        <w:t>I</w:t>
      </w:r>
      <w:r w:rsidR="002A67A4" w:rsidRPr="002A67A4">
        <w:rPr>
          <w:snapToGrid w:val="0"/>
          <w:lang w:eastAsia="ja-JP"/>
        </w:rPr>
        <w:t>NVENTORY OF MOLECULAR MARKERS USED BY UPOV MEMBERS</w:t>
      </w:r>
    </w:p>
    <w:p w14:paraId="2A66AE87" w14:textId="77777777" w:rsidR="00FE38C7" w:rsidRDefault="00FE38C7" w:rsidP="00EF4B00">
      <w:pPr>
        <w:rPr>
          <w:snapToGrid w:val="0"/>
          <w:lang w:eastAsia="ja-JP"/>
        </w:rPr>
      </w:pPr>
      <w:bookmarkStart w:id="3" w:name="_Toc460313637"/>
      <w:bookmarkEnd w:id="1"/>
      <w:bookmarkEnd w:id="2"/>
    </w:p>
    <w:p w14:paraId="12958953" w14:textId="77777777" w:rsidR="004C69BC" w:rsidRPr="008122CA" w:rsidRDefault="004C69BC" w:rsidP="00EF4B00">
      <w:pPr>
        <w:rPr>
          <w:snapToGrid w:val="0"/>
          <w:lang w:eastAsia="ja-JP"/>
        </w:rPr>
      </w:pPr>
    </w:p>
    <w:p w14:paraId="44F2CED1" w14:textId="77777777" w:rsidR="00FE38C7" w:rsidRPr="008122CA" w:rsidRDefault="00FE38C7" w:rsidP="00EF4B00">
      <w:pPr>
        <w:rPr>
          <w:snapToGrid w:val="0"/>
          <w:lang w:eastAsia="ja-JP"/>
        </w:rPr>
      </w:pPr>
    </w:p>
    <w:p w14:paraId="4E3F1F76" w14:textId="77777777" w:rsidR="009236A0" w:rsidRDefault="009236A0">
      <w:pPr>
        <w:jc w:val="left"/>
        <w:rPr>
          <w:caps/>
          <w:noProof/>
          <w:snapToGrid w:val="0"/>
          <w:lang w:eastAsia="ja-JP"/>
        </w:rPr>
      </w:pPr>
      <w:bookmarkStart w:id="4" w:name="_Toc239760036"/>
      <w:r>
        <w:rPr>
          <w:noProof/>
          <w:snapToGrid w:val="0"/>
          <w:lang w:eastAsia="ja-JP"/>
        </w:rPr>
        <w:br w:type="page"/>
      </w:r>
    </w:p>
    <w:p w14:paraId="15A37244" w14:textId="63690058" w:rsidR="00825360" w:rsidRPr="00003D61" w:rsidRDefault="00311464" w:rsidP="00E45D45">
      <w:pPr>
        <w:pStyle w:val="Heading1"/>
        <w:keepLines/>
        <w:rPr>
          <w:snapToGrid w:val="0"/>
          <w:lang w:eastAsia="ja-JP"/>
        </w:rPr>
      </w:pPr>
      <w:r w:rsidRPr="00003D61">
        <w:rPr>
          <w:noProof/>
          <w:snapToGrid w:val="0"/>
          <w:lang w:eastAsia="ja-JP"/>
        </w:rPr>
        <w:lastRenderedPageBreak/>
        <w:t>COOPERATION BETWEEN INTERNATIONAL ORGANIZATIONS</w:t>
      </w:r>
      <w:bookmarkEnd w:id="4"/>
    </w:p>
    <w:p w14:paraId="29E9EBBA" w14:textId="77777777" w:rsidR="00311464" w:rsidRPr="00003D61" w:rsidRDefault="00311464" w:rsidP="00E45D45">
      <w:pPr>
        <w:keepNext/>
        <w:keepLines/>
        <w:rPr>
          <w:snapToGrid w:val="0"/>
          <w:lang w:eastAsia="ja-JP"/>
        </w:rPr>
      </w:pPr>
    </w:p>
    <w:p w14:paraId="3548DC72" w14:textId="483C02FC" w:rsidR="006F66D1" w:rsidRPr="00003D61" w:rsidRDefault="006F66D1" w:rsidP="00EF24D5">
      <w:pPr>
        <w:pStyle w:val="Heading2"/>
      </w:pPr>
      <w:bookmarkStart w:id="5" w:name="_Toc239760037"/>
      <w:r w:rsidRPr="00003D61">
        <w:t>Background</w:t>
      </w:r>
      <w:bookmarkEnd w:id="5"/>
    </w:p>
    <w:p w14:paraId="035B7785" w14:textId="77777777" w:rsidR="006F66D1" w:rsidRPr="00003D61" w:rsidRDefault="006F66D1" w:rsidP="00E45D45">
      <w:pPr>
        <w:keepNext/>
        <w:keepLines/>
        <w:rPr>
          <w:snapToGrid w:val="0"/>
          <w:lang w:eastAsia="ja-JP"/>
        </w:rPr>
      </w:pPr>
    </w:p>
    <w:p w14:paraId="077D887A" w14:textId="299D0744" w:rsidR="00B34CAE" w:rsidRPr="00003D61" w:rsidRDefault="00B34CAE" w:rsidP="004C69BC">
      <w:pPr>
        <w:rPr>
          <w:snapToGrid w:val="0"/>
          <w:lang w:eastAsia="ja-JP"/>
        </w:rPr>
      </w:pPr>
      <w:r w:rsidRPr="00003D61">
        <w:rPr>
          <w:snapToGrid w:val="0"/>
          <w:lang w:eastAsia="ja-JP"/>
        </w:rPr>
        <w:fldChar w:fldCharType="begin"/>
      </w:r>
      <w:r w:rsidRPr="00003D61">
        <w:rPr>
          <w:snapToGrid w:val="0"/>
          <w:lang w:eastAsia="ja-JP"/>
        </w:rPr>
        <w:instrText xml:space="preserve"> AUTONUM  </w:instrText>
      </w:r>
      <w:r w:rsidRPr="00003D61">
        <w:rPr>
          <w:snapToGrid w:val="0"/>
          <w:lang w:eastAsia="ja-JP"/>
        </w:rPr>
        <w:fldChar w:fldCharType="end"/>
      </w:r>
      <w:r w:rsidRPr="00003D61">
        <w:rPr>
          <w:snapToGrid w:val="0"/>
          <w:lang w:eastAsia="ja-JP"/>
        </w:rPr>
        <w:tab/>
        <w:t xml:space="preserve">UPOV, the OECD Seed Schemes and ISTA have cooperated for several years on matters concerning the use of molecular techniques.  The cooperation aims to exchange information on the </w:t>
      </w:r>
      <w:r w:rsidR="00A374FA" w:rsidRPr="00003D61">
        <w:rPr>
          <w:snapToGrid w:val="0"/>
          <w:lang w:eastAsia="ja-JP"/>
        </w:rPr>
        <w:t>use</w:t>
      </w:r>
      <w:r w:rsidRPr="00003D61">
        <w:rPr>
          <w:snapToGrid w:val="0"/>
          <w:lang w:eastAsia="ja-JP"/>
        </w:rPr>
        <w:t xml:space="preserve"> of molecular </w:t>
      </w:r>
      <w:r w:rsidR="006E00AF" w:rsidRPr="00003D61">
        <w:t>techniques in each organization;</w:t>
      </w:r>
      <w:r w:rsidR="005E1856" w:rsidRPr="00003D61">
        <w:t xml:space="preserve"> </w:t>
      </w:r>
      <w:r w:rsidRPr="00003D61">
        <w:rPr>
          <w:snapToGrid w:val="0"/>
          <w:lang w:eastAsia="ja-JP"/>
        </w:rPr>
        <w:t xml:space="preserve">promote mutual understanding of the respective systems of the three organizations, </w:t>
      </w:r>
      <w:r w:rsidR="006E00AF" w:rsidRPr="00003D61">
        <w:rPr>
          <w:snapToGrid w:val="0"/>
          <w:lang w:eastAsia="ja-JP"/>
        </w:rPr>
        <w:t xml:space="preserve">including </w:t>
      </w:r>
      <w:r w:rsidR="006E00AF" w:rsidRPr="00003D61">
        <w:t>procedure</w:t>
      </w:r>
      <w:r w:rsidR="005E1856" w:rsidRPr="00003D61">
        <w:t>s</w:t>
      </w:r>
      <w:r w:rsidR="006E00AF" w:rsidRPr="00003D61">
        <w:t xml:space="preserve"> for approval of biochemical and molecular methods in each organization</w:t>
      </w:r>
      <w:r w:rsidR="005E1856" w:rsidRPr="00003D61">
        <w:t>;</w:t>
      </w:r>
      <w:r w:rsidR="006E00AF" w:rsidRPr="00003D61">
        <w:rPr>
          <w:snapToGrid w:val="0"/>
          <w:lang w:eastAsia="ja-JP"/>
        </w:rPr>
        <w:t xml:space="preserve"> </w:t>
      </w:r>
      <w:r w:rsidRPr="00003D61">
        <w:rPr>
          <w:snapToGrid w:val="0"/>
          <w:lang w:eastAsia="ja-JP"/>
        </w:rPr>
        <w:t xml:space="preserve">and explore opportunities for harmonizing terminology, definitions and methods. </w:t>
      </w:r>
      <w:r w:rsidR="005E1856" w:rsidRPr="00003D61">
        <w:rPr>
          <w:snapToGrid w:val="0"/>
          <w:lang w:eastAsia="ja-JP"/>
        </w:rPr>
        <w:t xml:space="preserve"> </w:t>
      </w:r>
      <w:r w:rsidRPr="00003D61">
        <w:rPr>
          <w:snapToGrid w:val="0"/>
          <w:lang w:eastAsia="ja-JP"/>
        </w:rPr>
        <w:t>Recent discussions have included the possible establishment of common sets of molecular markers for variety identification and the strengthening of coordination to support efficient and internationally accepted approaches.</w:t>
      </w:r>
    </w:p>
    <w:p w14:paraId="7B1988E3" w14:textId="77777777" w:rsidR="000D4A9B" w:rsidRPr="00003D61" w:rsidRDefault="000D4A9B" w:rsidP="004C69BC">
      <w:pPr>
        <w:pStyle w:val="ListParagraph"/>
        <w:ind w:left="0"/>
        <w:jc w:val="both"/>
        <w:rPr>
          <w:rFonts w:eastAsiaTheme="minorEastAsia"/>
          <w:lang w:eastAsia="ja-JP"/>
        </w:rPr>
      </w:pPr>
    </w:p>
    <w:p w14:paraId="277ED9BB" w14:textId="1EF6B3CE" w:rsidR="000D4A9B" w:rsidRPr="00003D61" w:rsidRDefault="000D4A9B" w:rsidP="004C69BC">
      <w:r w:rsidRPr="00003D61">
        <w:fldChar w:fldCharType="begin"/>
      </w:r>
      <w:r w:rsidRPr="00003D61">
        <w:instrText xml:space="preserve"> AUTONUM  </w:instrText>
      </w:r>
      <w:r w:rsidRPr="00003D61">
        <w:fldChar w:fldCharType="end"/>
      </w:r>
      <w:r w:rsidRPr="00003D61">
        <w:tab/>
        <w:t>The T</w:t>
      </w:r>
      <w:r w:rsidRPr="00003D61">
        <w:rPr>
          <w:lang w:eastAsia="ja-JP"/>
        </w:rPr>
        <w:t>C</w:t>
      </w:r>
      <w:r w:rsidRPr="00003D61">
        <w:rPr>
          <w:rStyle w:val="FootnoteReference"/>
          <w:lang w:eastAsia="ja-JP"/>
        </w:rPr>
        <w:footnoteReference w:id="2"/>
      </w:r>
      <w:r w:rsidRPr="00003D61">
        <w:t>,</w:t>
      </w:r>
      <w:r w:rsidRPr="00003D61">
        <w:rPr>
          <w:lang w:eastAsia="ja-JP"/>
        </w:rPr>
        <w:t xml:space="preserve"> at its sixty-first session, </w:t>
      </w:r>
      <w:r w:rsidRPr="00003D61">
        <w:t>endorsed the proposal from the TWM</w:t>
      </w:r>
      <w:r w:rsidRPr="00003D61">
        <w:rPr>
          <w:rStyle w:val="FootnoteReference"/>
          <w:lang w:eastAsia="ja-JP"/>
        </w:rPr>
        <w:footnoteReference w:id="3"/>
      </w:r>
      <w:r w:rsidRPr="00003D61">
        <w:t xml:space="preserve"> to organize a joint meeting with participants from the UPOV, OECD Seed Schemes and ISTA Variety Committee to discuss cooperation on the use of molecular markers for the purposes of each organization. </w:t>
      </w:r>
      <w:r w:rsidR="005B7F6D">
        <w:t xml:space="preserve"> </w:t>
      </w:r>
      <w:r w:rsidRPr="00003D61">
        <w:t>The TC agreed that the arrangements for a possible joint meeting would be consulted with future hosts of TWM sessions</w:t>
      </w:r>
      <w:r w:rsidRPr="00003D61">
        <w:rPr>
          <w:lang w:eastAsia="ja-JP"/>
        </w:rPr>
        <w:t>.</w:t>
      </w:r>
      <w:r w:rsidR="005B7F6D">
        <w:rPr>
          <w:lang w:eastAsia="ja-JP"/>
        </w:rPr>
        <w:t xml:space="preserve">  </w:t>
      </w:r>
      <w:r w:rsidRPr="00003D61">
        <w:t xml:space="preserve">A joint </w:t>
      </w:r>
      <w:r w:rsidR="00BB3ABE">
        <w:t>meeting</w:t>
      </w:r>
      <w:r w:rsidRPr="00003D61">
        <w:t xml:space="preserve"> with OECD </w:t>
      </w:r>
      <w:r w:rsidRPr="004C69BC">
        <w:rPr>
          <w:spacing w:val="-2"/>
        </w:rPr>
        <w:t xml:space="preserve">and ISTA </w:t>
      </w:r>
      <w:r w:rsidRPr="004C69BC">
        <w:rPr>
          <w:spacing w:val="-2"/>
          <w:lang w:eastAsia="ja-JP"/>
        </w:rPr>
        <w:t>was</w:t>
      </w:r>
      <w:r w:rsidRPr="004C69BC">
        <w:rPr>
          <w:spacing w:val="-2"/>
        </w:rPr>
        <w:t xml:space="preserve"> held during the </w:t>
      </w:r>
      <w:bookmarkStart w:id="6" w:name="_Hlk225788626"/>
      <w:r w:rsidRPr="004C69BC">
        <w:rPr>
          <w:spacing w:val="-2"/>
        </w:rPr>
        <w:t>fourth session of the TWM</w:t>
      </w:r>
      <w:r w:rsidRPr="004C69BC">
        <w:rPr>
          <w:spacing w:val="-2"/>
          <w:lang w:eastAsia="ja-JP"/>
        </w:rPr>
        <w:t xml:space="preserve"> </w:t>
      </w:r>
      <w:r w:rsidRPr="004C69BC">
        <w:rPr>
          <w:spacing w:val="-2"/>
        </w:rPr>
        <w:t>in Cambridge, United Kingdom, from June 2 to 5, 2026.</w:t>
      </w:r>
      <w:bookmarkEnd w:id="6"/>
    </w:p>
    <w:p w14:paraId="6675AC22" w14:textId="77777777" w:rsidR="005E64D5" w:rsidRPr="00003D61" w:rsidRDefault="005E64D5" w:rsidP="005E64D5">
      <w:pPr>
        <w:keepNext/>
        <w:keepLines/>
        <w:rPr>
          <w:snapToGrid w:val="0"/>
          <w:lang w:eastAsia="ja-JP"/>
        </w:rPr>
      </w:pPr>
    </w:p>
    <w:p w14:paraId="4B5994EE" w14:textId="77777777" w:rsidR="005E64D5" w:rsidRPr="00003D61" w:rsidRDefault="005E64D5" w:rsidP="005E64D5">
      <w:pPr>
        <w:pStyle w:val="ListParagraph"/>
        <w:keepNext/>
        <w:keepLines/>
        <w:ind w:left="0"/>
        <w:jc w:val="both"/>
      </w:pPr>
      <w:r w:rsidRPr="00003D61">
        <w:fldChar w:fldCharType="begin"/>
      </w:r>
      <w:r w:rsidRPr="00003D61">
        <w:instrText xml:space="preserve"> AUTONUM  </w:instrText>
      </w:r>
      <w:r w:rsidRPr="00003D61">
        <w:fldChar w:fldCharType="end"/>
      </w:r>
      <w:r w:rsidRPr="00003D61">
        <w:tab/>
        <w:t>Further background to this matter is provided in document SESSIONS/2025/6 “Molecular Techniques.”</w:t>
      </w:r>
    </w:p>
    <w:p w14:paraId="4A562927" w14:textId="77777777" w:rsidR="005E64D5" w:rsidRDefault="005E64D5" w:rsidP="000D4A9B">
      <w:pPr>
        <w:pStyle w:val="ListParagraph"/>
        <w:ind w:left="0"/>
        <w:jc w:val="both"/>
        <w:rPr>
          <w:rFonts w:eastAsiaTheme="minorEastAsia"/>
          <w:lang w:eastAsia="ja-JP"/>
        </w:rPr>
      </w:pPr>
    </w:p>
    <w:p w14:paraId="53EE0002" w14:textId="77777777" w:rsidR="00162DDC" w:rsidRPr="00003D61" w:rsidRDefault="00162DDC" w:rsidP="00162DDC">
      <w:pPr>
        <w:pStyle w:val="Heading2"/>
        <w:rPr>
          <w:lang w:eastAsia="ja-JP"/>
        </w:rPr>
      </w:pPr>
      <w:bookmarkStart w:id="7" w:name="_Toc239760038"/>
      <w:r w:rsidRPr="00003D61">
        <w:t>Common sets of molecular markers for variety identification</w:t>
      </w:r>
      <w:bookmarkEnd w:id="7"/>
    </w:p>
    <w:p w14:paraId="6C832AFC" w14:textId="77777777" w:rsidR="00162DDC" w:rsidRPr="00003D61" w:rsidRDefault="00162DDC" w:rsidP="00162DDC">
      <w:pPr>
        <w:pStyle w:val="ListParagraph"/>
        <w:keepNext/>
        <w:tabs>
          <w:tab w:val="left" w:pos="567"/>
        </w:tabs>
        <w:ind w:left="0"/>
        <w:jc w:val="both"/>
        <w:rPr>
          <w:rFonts w:eastAsiaTheme="minorEastAsia"/>
          <w:lang w:eastAsia="ja-JP"/>
        </w:rPr>
      </w:pPr>
    </w:p>
    <w:p w14:paraId="7F14F2B7" w14:textId="77777777" w:rsidR="00162DDC" w:rsidRPr="00003D61" w:rsidRDefault="00162DDC" w:rsidP="00F33FF5">
      <w:pPr>
        <w:pStyle w:val="Heading3"/>
        <w:rPr>
          <w:lang w:eastAsia="ja-JP"/>
        </w:rPr>
      </w:pPr>
      <w:bookmarkStart w:id="8" w:name="_Toc239760039"/>
      <w:r w:rsidRPr="00003D61">
        <w:rPr>
          <w:lang w:eastAsia="ja-JP"/>
        </w:rPr>
        <w:t>Horizon scanning</w:t>
      </w:r>
      <w:bookmarkEnd w:id="8"/>
    </w:p>
    <w:p w14:paraId="61B04958" w14:textId="77777777" w:rsidR="00162DDC" w:rsidRPr="00003D61" w:rsidRDefault="00162DDC" w:rsidP="00162DDC">
      <w:pPr>
        <w:pStyle w:val="ListParagraph"/>
        <w:keepNext/>
        <w:tabs>
          <w:tab w:val="left" w:pos="567"/>
        </w:tabs>
        <w:ind w:left="0"/>
        <w:jc w:val="both"/>
        <w:rPr>
          <w:rFonts w:eastAsiaTheme="minorEastAsia"/>
          <w:lang w:eastAsia="ja-JP"/>
        </w:rPr>
      </w:pPr>
    </w:p>
    <w:p w14:paraId="42FAA057" w14:textId="77777777" w:rsidR="00162DDC" w:rsidRPr="00003D61" w:rsidRDefault="00162DDC" w:rsidP="00162DDC">
      <w:r w:rsidRPr="00003D61">
        <w:fldChar w:fldCharType="begin"/>
      </w:r>
      <w:r w:rsidRPr="00003D61">
        <w:instrText xml:space="preserve"> AUTONUM  </w:instrText>
      </w:r>
      <w:r w:rsidRPr="00003D61">
        <w:fldChar w:fldCharType="end"/>
      </w:r>
      <w:r w:rsidRPr="00003D61">
        <w:tab/>
        <w:t xml:space="preserve">The UPOV horizon scanning exercise summarized in UPOV’s Strategic Business Plan (SBP) for 2026-2029 (document C/59/14) has identified the increasing reliance on DNA analysis for variety identification purposes. It has also made a call for action for UPOV to develop standards in this field and explore means for data management and collaborations on data science activities.  </w:t>
      </w:r>
    </w:p>
    <w:p w14:paraId="23E60E9C" w14:textId="77777777" w:rsidR="00162DDC" w:rsidRDefault="00162DDC" w:rsidP="00162DDC"/>
    <w:p w14:paraId="4BCB4AD1" w14:textId="30543B41" w:rsidR="00162DDC" w:rsidRPr="00003D61" w:rsidRDefault="00162DDC" w:rsidP="004D01A1">
      <w:pPr>
        <w:pStyle w:val="Heading3"/>
      </w:pPr>
      <w:bookmarkStart w:id="9" w:name="_Toc239760040"/>
      <w:r w:rsidRPr="005965D3">
        <w:t xml:space="preserve">Developments at the Technical Working </w:t>
      </w:r>
      <w:r w:rsidR="007964F0" w:rsidRPr="005965D3">
        <w:t xml:space="preserve">Party </w:t>
      </w:r>
      <w:r w:rsidR="005965D3" w:rsidRPr="005965D3">
        <w:t>on Testing Methods at Techniques</w:t>
      </w:r>
      <w:r w:rsidRPr="005965D3">
        <w:rPr>
          <w:lang w:eastAsia="ja-JP"/>
        </w:rPr>
        <w:t xml:space="preserve"> in 2026</w:t>
      </w:r>
      <w:bookmarkEnd w:id="9"/>
    </w:p>
    <w:p w14:paraId="51020D17" w14:textId="77777777" w:rsidR="00195DF8" w:rsidRPr="00003D61" w:rsidRDefault="00195DF8" w:rsidP="00162DDC"/>
    <w:p w14:paraId="49E59287" w14:textId="753D1AE8" w:rsidR="00BE5ACF" w:rsidRPr="00003D61" w:rsidRDefault="00162DDC" w:rsidP="00162DDC">
      <w:r w:rsidRPr="00003D61">
        <w:fldChar w:fldCharType="begin"/>
      </w:r>
      <w:r w:rsidRPr="00003D61">
        <w:instrText xml:space="preserve"> AUTONUM  </w:instrText>
      </w:r>
      <w:r w:rsidRPr="00003D61">
        <w:fldChar w:fldCharType="end"/>
      </w:r>
      <w:r w:rsidRPr="00003D61">
        <w:tab/>
        <w:t>The TWM</w:t>
      </w:r>
      <w:r w:rsidRPr="00003D61">
        <w:rPr>
          <w:rStyle w:val="FootnoteReference"/>
        </w:rPr>
        <w:footnoteReference w:id="4"/>
      </w:r>
      <w:r w:rsidRPr="00003D61">
        <w:t>,</w:t>
      </w:r>
      <w:r w:rsidRPr="00003D61">
        <w:rPr>
          <w:lang w:eastAsia="ja-JP"/>
        </w:rPr>
        <w:t xml:space="preserve"> at its fourth session,</w:t>
      </w:r>
      <w:r w:rsidRPr="00003D61">
        <w:t xml:space="preserve"> discussed </w:t>
      </w:r>
      <w:r w:rsidRPr="00003D61">
        <w:rPr>
          <w:lang w:eastAsia="ja-JP"/>
        </w:rPr>
        <w:t>the possible development of harmonized sets of molecular markers with OECD and ISTA</w:t>
      </w:r>
      <w:r w:rsidRPr="00003D61">
        <w:t xml:space="preserve">.  </w:t>
      </w:r>
      <w:r w:rsidR="00C86E7E">
        <w:t xml:space="preserve">The </w:t>
      </w:r>
      <w:r w:rsidR="00BA6F26">
        <w:t xml:space="preserve">report on the </w:t>
      </w:r>
      <w:r w:rsidR="00C86E7E">
        <w:t xml:space="preserve">presentations made </w:t>
      </w:r>
      <w:r w:rsidR="00C72E09">
        <w:t xml:space="preserve">is provided under “Matters for </w:t>
      </w:r>
      <w:r w:rsidR="00C72E09" w:rsidRPr="002A67A4">
        <w:t>information”, from paragraph 4</w:t>
      </w:r>
      <w:r w:rsidR="007613BF" w:rsidRPr="002A67A4">
        <w:t>3</w:t>
      </w:r>
      <w:r w:rsidR="003445EB" w:rsidRPr="002A67A4">
        <w:t xml:space="preserve"> to 6</w:t>
      </w:r>
      <w:r w:rsidR="00E81042" w:rsidRPr="002A67A4">
        <w:t>4</w:t>
      </w:r>
      <w:r w:rsidR="003445EB" w:rsidRPr="002A67A4">
        <w:t xml:space="preserve"> of this document.</w:t>
      </w:r>
    </w:p>
    <w:p w14:paraId="4D06EEDD" w14:textId="77777777" w:rsidR="00BE5ACF" w:rsidRPr="00003D61" w:rsidRDefault="00BE5ACF" w:rsidP="00162DDC"/>
    <w:p w14:paraId="56BD0B0A" w14:textId="1BFC2AF3" w:rsidR="00162DDC" w:rsidRPr="00003D61" w:rsidRDefault="005965D3" w:rsidP="00E81042">
      <w:pPr>
        <w:keepNext/>
      </w:pPr>
      <w:r>
        <w:fldChar w:fldCharType="begin"/>
      </w:r>
      <w:r>
        <w:instrText xml:space="preserve"> AUTONUM  </w:instrText>
      </w:r>
      <w:r>
        <w:fldChar w:fldCharType="end"/>
      </w:r>
      <w:r>
        <w:tab/>
      </w:r>
      <w:r w:rsidR="00162DDC" w:rsidRPr="00003D61">
        <w:t>The TWM agreed to invite participants at the TWM to analyze and validate, as appropriate, the following sets of publicly available molecular markers for international harmonization:</w:t>
      </w:r>
    </w:p>
    <w:p w14:paraId="2D5D56C0" w14:textId="77777777" w:rsidR="00162DDC" w:rsidRPr="00003D61" w:rsidRDefault="00162DDC" w:rsidP="00E81042">
      <w:pPr>
        <w:keepNext/>
      </w:pPr>
    </w:p>
    <w:p w14:paraId="70D5CE9A" w14:textId="77777777" w:rsidR="00162DDC" w:rsidRPr="00003D61" w:rsidRDefault="00162DDC" w:rsidP="00E81042">
      <w:pPr>
        <w:pStyle w:val="ListParagraph"/>
        <w:keepNext/>
        <w:numPr>
          <w:ilvl w:val="0"/>
          <w:numId w:val="6"/>
        </w:numPr>
      </w:pPr>
      <w:r w:rsidRPr="00003D61">
        <w:t xml:space="preserve">Argentina (soybean): available as PDF file for download: </w:t>
      </w:r>
      <w:hyperlink r:id="rId14" w:history="1">
        <w:r w:rsidRPr="00003D61">
          <w:rPr>
            <w:rStyle w:val="Hyperlink"/>
          </w:rPr>
          <w:t>https://www.boletinoficial.gob.ar/detalleAviso/primera/267999/20220804</w:t>
        </w:r>
      </w:hyperlink>
    </w:p>
    <w:p w14:paraId="5563D564" w14:textId="77777777" w:rsidR="00162DDC" w:rsidRPr="00003D61" w:rsidRDefault="00162DDC" w:rsidP="00E81042">
      <w:pPr>
        <w:pStyle w:val="ListParagraph"/>
        <w:keepNext/>
        <w:numPr>
          <w:ilvl w:val="1"/>
          <w:numId w:val="6"/>
        </w:numPr>
      </w:pPr>
      <w:r w:rsidRPr="00003D61">
        <w:t xml:space="preserve">Available as Excel spreadsheet for download: </w:t>
      </w:r>
      <w:hyperlink r:id="rId15" w:history="1">
        <w:r w:rsidRPr="00003D61">
          <w:rPr>
            <w:rStyle w:val="Hyperlink"/>
          </w:rPr>
          <w:t>https://www.argentina.gob.ar/noticias/perfiles-moleculares-verificacion-e-identificacion-de-variedades-de-soja</w:t>
        </w:r>
      </w:hyperlink>
    </w:p>
    <w:p w14:paraId="71FE4972" w14:textId="77777777" w:rsidR="00162DDC" w:rsidRPr="00003D61" w:rsidRDefault="00162DDC" w:rsidP="00E81042">
      <w:pPr>
        <w:pStyle w:val="ListParagraph"/>
        <w:keepNext/>
        <w:numPr>
          <w:ilvl w:val="1"/>
          <w:numId w:val="6"/>
        </w:numPr>
      </w:pPr>
      <w:r w:rsidRPr="00003D61">
        <w:t xml:space="preserve">Published list of markers: </w:t>
      </w:r>
      <w:hyperlink r:id="rId16" w:history="1">
        <w:r w:rsidRPr="00003D61">
          <w:rPr>
            <w:rStyle w:val="Hyperlink"/>
          </w:rPr>
          <w:t>https://www.boletinoficial.gob.ar/detalleAviso/primera/288656/20230622</w:t>
        </w:r>
      </w:hyperlink>
    </w:p>
    <w:p w14:paraId="43549EBD" w14:textId="77777777" w:rsidR="00162DDC" w:rsidRPr="00003D61" w:rsidRDefault="00162DDC" w:rsidP="00162DDC"/>
    <w:p w14:paraId="205A8A1C" w14:textId="77777777" w:rsidR="00162DDC" w:rsidRPr="00003D61" w:rsidRDefault="00162DDC" w:rsidP="00162DDC">
      <w:pPr>
        <w:pStyle w:val="ListParagraph"/>
        <w:numPr>
          <w:ilvl w:val="0"/>
          <w:numId w:val="6"/>
        </w:numPr>
      </w:pPr>
      <w:r w:rsidRPr="00003D61">
        <w:t xml:space="preserve">European Union (tomato):  </w:t>
      </w:r>
      <w:hyperlink r:id="rId17" w:history="1">
        <w:r w:rsidRPr="00003D61">
          <w:rPr>
            <w:rStyle w:val="Hyperlink"/>
          </w:rPr>
          <w:t>https://cpvo.europa.eu/en/about-us/what-we-do/research-and-development</w:t>
        </w:r>
      </w:hyperlink>
    </w:p>
    <w:p w14:paraId="4C7118A8" w14:textId="77777777" w:rsidR="00162DDC" w:rsidRPr="00003D61" w:rsidRDefault="00162DDC" w:rsidP="00162DDC">
      <w:pPr>
        <w:pStyle w:val="ListParagraph"/>
        <w:ind w:left="1440"/>
      </w:pPr>
    </w:p>
    <w:p w14:paraId="29CBBF9F" w14:textId="77777777" w:rsidR="00162DDC" w:rsidRPr="00003D61" w:rsidRDefault="00162DDC" w:rsidP="00162DDC">
      <w:pPr>
        <w:pStyle w:val="ListParagraph"/>
        <w:numPr>
          <w:ilvl w:val="0"/>
          <w:numId w:val="6"/>
        </w:numPr>
      </w:pPr>
      <w:r w:rsidRPr="00003D61">
        <w:t xml:space="preserve">International </w:t>
      </w:r>
      <w:proofErr w:type="spellStart"/>
      <w:r w:rsidRPr="00003D61">
        <w:t>Organisation</w:t>
      </w:r>
      <w:proofErr w:type="spellEnd"/>
      <w:r w:rsidRPr="00003D61">
        <w:t xml:space="preserve"> of Vine and Wine (OIV) (grapevine): see markers in slides 15 and 17 of document TWM/4/20 Add.</w:t>
      </w:r>
    </w:p>
    <w:p w14:paraId="08830165" w14:textId="77777777" w:rsidR="00162DDC" w:rsidRPr="00003D61" w:rsidRDefault="00162DDC" w:rsidP="00162DDC"/>
    <w:p w14:paraId="24D92FDF" w14:textId="77777777" w:rsidR="00162DDC" w:rsidRPr="00003D61" w:rsidRDefault="00162DDC" w:rsidP="00162DDC">
      <w:pPr>
        <w:pStyle w:val="ListParagraph"/>
        <w:numPr>
          <w:ilvl w:val="0"/>
          <w:numId w:val="6"/>
        </w:numPr>
      </w:pPr>
      <w:r w:rsidRPr="00003D61">
        <w:t xml:space="preserve">United States of America (soybean): publication available at: </w:t>
      </w:r>
      <w:hyperlink r:id="rId18" w:history="1">
        <w:r w:rsidRPr="00003D61">
          <w:rPr>
            <w:rStyle w:val="Hyperlink"/>
          </w:rPr>
          <w:t>https://www.betterseed.org/wp-content/uploads/Molecular-Marker-Article.pdf?shem=rimspwouoe</w:t>
        </w:r>
      </w:hyperlink>
    </w:p>
    <w:p w14:paraId="3B0E4FFC" w14:textId="77777777" w:rsidR="00162DDC" w:rsidRPr="00003D61" w:rsidRDefault="00162DDC" w:rsidP="00162DDC">
      <w:pPr>
        <w:pStyle w:val="ListParagraph"/>
      </w:pPr>
    </w:p>
    <w:p w14:paraId="2F1F4573" w14:textId="77777777" w:rsidR="00162DDC" w:rsidRPr="00003D61" w:rsidRDefault="00162DDC" w:rsidP="00162DDC">
      <w:pPr>
        <w:pStyle w:val="ListParagraph"/>
        <w:numPr>
          <w:ilvl w:val="0"/>
          <w:numId w:val="6"/>
        </w:numPr>
      </w:pPr>
      <w:r w:rsidRPr="00003D61">
        <w:t xml:space="preserve">UPOV Survey on the use of molecular markers per crop (marker sets in peer reviewed literature): see Excel spreadsheet as Annex to document TWP/10/4 “Molecular Techniques”, available at: </w:t>
      </w:r>
      <w:hyperlink r:id="rId19" w:history="1">
        <w:r w:rsidRPr="00003D61">
          <w:rPr>
            <w:rStyle w:val="Hyperlink"/>
          </w:rPr>
          <w:t>https://www.upov.int/en/about-upov/events/details?meeting-id=90352</w:t>
        </w:r>
      </w:hyperlink>
    </w:p>
    <w:p w14:paraId="5DB80A84" w14:textId="77777777" w:rsidR="00162DDC" w:rsidRPr="00003D61" w:rsidRDefault="00162DDC" w:rsidP="00162DDC"/>
    <w:p w14:paraId="78785D90" w14:textId="77777777" w:rsidR="00162DDC" w:rsidRPr="00003D61" w:rsidRDefault="00162DDC" w:rsidP="00162DDC">
      <w:r w:rsidRPr="00003D61">
        <w:fldChar w:fldCharType="begin"/>
      </w:r>
      <w:r w:rsidRPr="00003D61">
        <w:instrText xml:space="preserve"> AUTONUM  </w:instrText>
      </w:r>
      <w:r w:rsidRPr="00003D61">
        <w:fldChar w:fldCharType="end"/>
      </w:r>
      <w:r w:rsidRPr="00003D61">
        <w:tab/>
        <w:t xml:space="preserve">The TWM agreed to invite UPOV members, organizations and interested experts to report the results of their analysis at its fifth session.  </w:t>
      </w:r>
    </w:p>
    <w:p w14:paraId="7061F0CC" w14:textId="77777777" w:rsidR="00162DDC" w:rsidRPr="00003D61" w:rsidRDefault="00162DDC" w:rsidP="00162DDC">
      <w:r w:rsidRPr="00003D61">
        <w:lastRenderedPageBreak/>
        <w:fldChar w:fldCharType="begin"/>
      </w:r>
      <w:r w:rsidRPr="00003D61">
        <w:instrText xml:space="preserve"> AUTONUM  </w:instrText>
      </w:r>
      <w:r w:rsidRPr="00003D61">
        <w:fldChar w:fldCharType="end"/>
      </w:r>
      <w:r w:rsidRPr="00003D61">
        <w:tab/>
        <w:t xml:space="preserve">The TWM agreed to further consider whether guidance should be developed on the use of molecular marker sets, including interpretation of results.  </w:t>
      </w:r>
    </w:p>
    <w:p w14:paraId="785FAC0E" w14:textId="77777777" w:rsidR="00162DDC" w:rsidRPr="00003D61" w:rsidRDefault="00162DDC" w:rsidP="00162DDC">
      <w:pPr>
        <w:pStyle w:val="ListParagraph"/>
        <w:ind w:left="0"/>
        <w:jc w:val="both"/>
        <w:rPr>
          <w:rFonts w:eastAsiaTheme="minorEastAsia"/>
          <w:lang w:eastAsia="ja-JP"/>
        </w:rPr>
      </w:pPr>
    </w:p>
    <w:p w14:paraId="09588F4C" w14:textId="3AF26915" w:rsidR="00162DDC" w:rsidRPr="00003D61" w:rsidRDefault="00162DDC" w:rsidP="00162DDC">
      <w:r w:rsidRPr="00003D61">
        <w:fldChar w:fldCharType="begin"/>
      </w:r>
      <w:r w:rsidRPr="00003D61">
        <w:instrText xml:space="preserve"> AUTONUM  </w:instrText>
      </w:r>
      <w:r w:rsidRPr="00003D61">
        <w:fldChar w:fldCharType="end"/>
      </w:r>
      <w:r w:rsidRPr="00003D61">
        <w:tab/>
        <w:t xml:space="preserve">The TWM noted the invitation from ISTA to develop a </w:t>
      </w:r>
      <w:r w:rsidR="002A67A4" w:rsidRPr="00003D61">
        <w:t>performance-based</w:t>
      </w:r>
      <w:r w:rsidRPr="00003D61">
        <w:t xml:space="preserve"> approach for molecular marker tests, in partnership with interested UPOV members.</w:t>
      </w:r>
    </w:p>
    <w:p w14:paraId="3AFB513D" w14:textId="77777777" w:rsidR="00162DDC" w:rsidRPr="00003D61" w:rsidRDefault="00162DDC" w:rsidP="00162DDC">
      <w:pPr>
        <w:rPr>
          <w:snapToGrid w:val="0"/>
          <w:lang w:eastAsia="ja-JP"/>
        </w:rPr>
      </w:pPr>
    </w:p>
    <w:p w14:paraId="56685CE9" w14:textId="76D13E96" w:rsidR="00162DDC" w:rsidRPr="00003D61" w:rsidRDefault="00162DDC" w:rsidP="004C69BC">
      <w:pPr>
        <w:keepLines/>
        <w:tabs>
          <w:tab w:val="left" w:pos="5387"/>
        </w:tabs>
        <w:ind w:left="4820"/>
        <w:rPr>
          <w:i/>
          <w:snapToGrid w:val="0"/>
          <w:lang w:eastAsia="ja-JP"/>
        </w:rPr>
      </w:pPr>
      <w:r w:rsidRPr="00003D61">
        <w:rPr>
          <w:i/>
          <w:snapToGrid w:val="0"/>
          <w:lang w:eastAsia="ja-JP"/>
        </w:rPr>
        <w:fldChar w:fldCharType="begin"/>
      </w:r>
      <w:r w:rsidRPr="00003D61">
        <w:rPr>
          <w:i/>
          <w:snapToGrid w:val="0"/>
          <w:lang w:eastAsia="ja-JP"/>
        </w:rPr>
        <w:instrText xml:space="preserve"> AUTONUM  </w:instrText>
      </w:r>
      <w:r w:rsidRPr="00003D61">
        <w:rPr>
          <w:i/>
          <w:snapToGrid w:val="0"/>
          <w:lang w:eastAsia="ja-JP"/>
        </w:rPr>
        <w:fldChar w:fldCharType="end"/>
      </w:r>
      <w:r w:rsidRPr="00003D61">
        <w:rPr>
          <w:i/>
          <w:snapToGrid w:val="0"/>
          <w:lang w:eastAsia="ja-JP"/>
        </w:rPr>
        <w:tab/>
        <w:t>The TC and the CAJ are invited to</w:t>
      </w:r>
      <w:r w:rsidR="00F41AC3">
        <w:rPr>
          <w:i/>
          <w:snapToGrid w:val="0"/>
          <w:lang w:eastAsia="ja-JP"/>
        </w:rPr>
        <w:t xml:space="preserve"> </w:t>
      </w:r>
      <w:r w:rsidR="006F68E6" w:rsidRPr="00003D61">
        <w:rPr>
          <w:i/>
          <w:snapToGrid w:val="0"/>
          <w:lang w:eastAsia="ja-JP"/>
        </w:rPr>
        <w:t xml:space="preserve">consider </w:t>
      </w:r>
      <w:r w:rsidR="00F86883" w:rsidRPr="00003D61">
        <w:rPr>
          <w:i/>
          <w:snapToGrid w:val="0"/>
          <w:lang w:eastAsia="ja-JP"/>
        </w:rPr>
        <w:t>invit</w:t>
      </w:r>
      <w:r w:rsidR="006F68E6" w:rsidRPr="00003D61">
        <w:rPr>
          <w:i/>
          <w:snapToGrid w:val="0"/>
          <w:lang w:eastAsia="ja-JP"/>
        </w:rPr>
        <w:t>ing</w:t>
      </w:r>
      <w:r w:rsidR="00F86883" w:rsidRPr="00003D61">
        <w:rPr>
          <w:i/>
          <w:snapToGrid w:val="0"/>
          <w:lang w:eastAsia="ja-JP"/>
        </w:rPr>
        <w:t xml:space="preserve"> </w:t>
      </w:r>
      <w:r w:rsidR="007A7177">
        <w:rPr>
          <w:i/>
          <w:snapToGrid w:val="0"/>
          <w:lang w:eastAsia="ja-JP"/>
        </w:rPr>
        <w:t xml:space="preserve">UPOV members and </w:t>
      </w:r>
      <w:r w:rsidR="00BC2A20">
        <w:rPr>
          <w:i/>
          <w:snapToGrid w:val="0"/>
          <w:lang w:eastAsia="ja-JP"/>
        </w:rPr>
        <w:t xml:space="preserve">relevant </w:t>
      </w:r>
      <w:r w:rsidR="007A7177">
        <w:rPr>
          <w:i/>
          <w:snapToGrid w:val="0"/>
          <w:lang w:eastAsia="ja-JP"/>
        </w:rPr>
        <w:t>observer</w:t>
      </w:r>
      <w:r w:rsidR="00BC2A20">
        <w:rPr>
          <w:i/>
          <w:snapToGrid w:val="0"/>
          <w:lang w:eastAsia="ja-JP"/>
        </w:rPr>
        <w:t xml:space="preserve"> organizations</w:t>
      </w:r>
      <w:r w:rsidR="00AF3CB4" w:rsidRPr="00003D61">
        <w:rPr>
          <w:i/>
          <w:snapToGrid w:val="0"/>
          <w:lang w:eastAsia="ja-JP"/>
        </w:rPr>
        <w:t xml:space="preserve"> </w:t>
      </w:r>
      <w:r w:rsidR="00F86883" w:rsidRPr="00003D61">
        <w:rPr>
          <w:i/>
          <w:snapToGrid w:val="0"/>
          <w:lang w:eastAsia="ja-JP"/>
        </w:rPr>
        <w:t>to analyze and validate</w:t>
      </w:r>
      <w:r w:rsidR="00A4437E" w:rsidRPr="00A4437E">
        <w:rPr>
          <w:i/>
          <w:snapToGrid w:val="0"/>
          <w:lang w:eastAsia="ja-JP"/>
        </w:rPr>
        <w:t xml:space="preserve"> </w:t>
      </w:r>
      <w:r w:rsidR="00A4437E" w:rsidRPr="00003D61">
        <w:rPr>
          <w:i/>
          <w:snapToGrid w:val="0"/>
          <w:lang w:eastAsia="ja-JP"/>
        </w:rPr>
        <w:t>for</w:t>
      </w:r>
      <w:r w:rsidR="00211318">
        <w:rPr>
          <w:i/>
          <w:snapToGrid w:val="0"/>
          <w:lang w:eastAsia="ja-JP"/>
        </w:rPr>
        <w:t xml:space="preserve"> possible</w:t>
      </w:r>
      <w:r w:rsidR="00A4437E" w:rsidRPr="00003D61">
        <w:rPr>
          <w:i/>
          <w:snapToGrid w:val="0"/>
          <w:lang w:eastAsia="ja-JP"/>
        </w:rPr>
        <w:t xml:space="preserve"> international harmonization</w:t>
      </w:r>
      <w:r w:rsidR="00F86883" w:rsidRPr="00003D61">
        <w:rPr>
          <w:i/>
          <w:snapToGrid w:val="0"/>
          <w:lang w:eastAsia="ja-JP"/>
        </w:rPr>
        <w:t xml:space="preserve"> the sets of publicly </w:t>
      </w:r>
      <w:r w:rsidR="00F86883" w:rsidRPr="004C69BC">
        <w:rPr>
          <w:i/>
          <w:snapToGrid w:val="0"/>
          <w:lang w:eastAsia="ja-JP"/>
        </w:rPr>
        <w:t>available molecular markers</w:t>
      </w:r>
      <w:r w:rsidR="00EC14B7" w:rsidRPr="004C69BC">
        <w:rPr>
          <w:i/>
          <w:snapToGrid w:val="0"/>
          <w:lang w:eastAsia="ja-JP"/>
        </w:rPr>
        <w:t xml:space="preserve"> set out in paragraph 1</w:t>
      </w:r>
      <w:r w:rsidR="0040617D" w:rsidRPr="004C69BC">
        <w:rPr>
          <w:i/>
          <w:snapToGrid w:val="0"/>
          <w:lang w:eastAsia="ja-JP"/>
        </w:rPr>
        <w:t>4</w:t>
      </w:r>
      <w:r w:rsidR="00EC14B7" w:rsidRPr="004C69BC">
        <w:rPr>
          <w:i/>
          <w:snapToGrid w:val="0"/>
          <w:lang w:eastAsia="ja-JP"/>
        </w:rPr>
        <w:t xml:space="preserve"> of</w:t>
      </w:r>
      <w:r w:rsidR="00EC14B7">
        <w:rPr>
          <w:i/>
          <w:snapToGrid w:val="0"/>
          <w:lang w:eastAsia="ja-JP"/>
        </w:rPr>
        <w:t xml:space="preserve"> this document</w:t>
      </w:r>
      <w:r w:rsidR="00A677E0">
        <w:rPr>
          <w:i/>
          <w:snapToGrid w:val="0"/>
          <w:lang w:eastAsia="ja-JP"/>
        </w:rPr>
        <w:t xml:space="preserve">, and report </w:t>
      </w:r>
      <w:r w:rsidR="00F41AC3">
        <w:rPr>
          <w:i/>
          <w:snapToGrid w:val="0"/>
          <w:lang w:eastAsia="ja-JP"/>
        </w:rPr>
        <w:t>results at the fifth session of the TWM.</w:t>
      </w:r>
    </w:p>
    <w:p w14:paraId="2B6D06E7" w14:textId="77777777" w:rsidR="008D0B9F" w:rsidRPr="00003D61" w:rsidRDefault="008D0B9F" w:rsidP="00AA5620">
      <w:pPr>
        <w:rPr>
          <w:snapToGrid w:val="0"/>
          <w:lang w:eastAsia="ja-JP"/>
        </w:rPr>
      </w:pPr>
    </w:p>
    <w:p w14:paraId="64751580" w14:textId="0F22FB86" w:rsidR="00D675E7" w:rsidRPr="00003D61" w:rsidRDefault="00882559" w:rsidP="00C1040C">
      <w:pPr>
        <w:pStyle w:val="Heading2"/>
        <w:rPr>
          <w:snapToGrid w:val="0"/>
          <w:lang w:eastAsia="ja-JP"/>
        </w:rPr>
      </w:pPr>
      <w:bookmarkStart w:id="10" w:name="_Toc239760041"/>
      <w:r w:rsidRPr="00003D61">
        <w:t>H</w:t>
      </w:r>
      <w:r w:rsidR="00D675E7" w:rsidRPr="00003D61">
        <w:t>armonizing terms, definitions and methods between UPOV, OECD and ISTA</w:t>
      </w:r>
      <w:bookmarkEnd w:id="10"/>
    </w:p>
    <w:p w14:paraId="3543D5C9" w14:textId="77777777" w:rsidR="00D675E7" w:rsidRPr="00003D61" w:rsidRDefault="00D675E7" w:rsidP="00D856D9">
      <w:pPr>
        <w:keepNext/>
        <w:keepLines/>
        <w:rPr>
          <w:snapToGrid w:val="0"/>
          <w:lang w:eastAsia="ja-JP"/>
        </w:rPr>
      </w:pPr>
    </w:p>
    <w:p w14:paraId="4A061053" w14:textId="77777777" w:rsidR="007B109B" w:rsidRPr="00003D61" w:rsidRDefault="007B109B" w:rsidP="00F33FF5">
      <w:pPr>
        <w:pStyle w:val="Heading3"/>
      </w:pPr>
      <w:bookmarkStart w:id="11" w:name="_Toc239760042"/>
      <w:r w:rsidRPr="00003D61">
        <w:rPr>
          <w:lang w:eastAsia="ja-JP"/>
        </w:rPr>
        <w:t>Background</w:t>
      </w:r>
      <w:bookmarkEnd w:id="11"/>
    </w:p>
    <w:p w14:paraId="5E9AE838" w14:textId="77777777" w:rsidR="00B20191" w:rsidRPr="00003D61" w:rsidRDefault="00B20191" w:rsidP="00D856D9">
      <w:pPr>
        <w:keepNext/>
        <w:keepLines/>
        <w:rPr>
          <w:snapToGrid w:val="0"/>
          <w:lang w:eastAsia="ja-JP"/>
        </w:rPr>
      </w:pPr>
    </w:p>
    <w:p w14:paraId="4DEA501B" w14:textId="25F9E35A" w:rsidR="000850A8" w:rsidRPr="00003D61" w:rsidRDefault="00B63F38" w:rsidP="000850A8">
      <w:pPr>
        <w:contextualSpacing/>
        <w:rPr>
          <w:rFonts w:eastAsiaTheme="minorHAnsi" w:cs="Calibri"/>
          <w:szCs w:val="22"/>
          <w14:ligatures w14:val="standardContextual"/>
        </w:rPr>
      </w:pPr>
      <w:r w:rsidRPr="00003D61">
        <w:fldChar w:fldCharType="begin"/>
      </w:r>
      <w:r w:rsidRPr="00003D61">
        <w:instrText xml:space="preserve"> AUTONUM  </w:instrText>
      </w:r>
      <w:r w:rsidRPr="00003D61">
        <w:fldChar w:fldCharType="end"/>
      </w:r>
      <w:r w:rsidRPr="00003D61">
        <w:tab/>
      </w:r>
      <w:r w:rsidR="000850A8" w:rsidRPr="00003D61">
        <w:rPr>
          <w:rFonts w:eastAsiaTheme="minorHAnsi" w:cs="Calibri"/>
          <w:szCs w:val="22"/>
          <w14:ligatures w14:val="standardContextual"/>
        </w:rPr>
        <w:t>The T</w:t>
      </w:r>
      <w:r w:rsidR="000850A8" w:rsidRPr="00003D61">
        <w:rPr>
          <w:rFonts w:cs="Calibri"/>
          <w:szCs w:val="22"/>
          <w:lang w:eastAsia="ja-JP"/>
          <w14:ligatures w14:val="standardContextual"/>
        </w:rPr>
        <w:t>WM</w:t>
      </w:r>
      <w:r w:rsidR="000850A8" w:rsidRPr="00003D61">
        <w:rPr>
          <w:rFonts w:eastAsiaTheme="minorHAnsi" w:cs="Calibri"/>
          <w:szCs w:val="22"/>
          <w:vertAlign w:val="superscript"/>
          <w14:ligatures w14:val="standardContextual"/>
        </w:rPr>
        <w:footnoteReference w:id="5"/>
      </w:r>
      <w:r w:rsidR="000850A8" w:rsidRPr="00003D61">
        <w:rPr>
          <w:rFonts w:eastAsiaTheme="minorHAnsi" w:cs="Calibri"/>
          <w:szCs w:val="22"/>
          <w14:ligatures w14:val="standardContextual"/>
        </w:rPr>
        <w:t xml:space="preserve">, at its </w:t>
      </w:r>
      <w:r w:rsidR="000850A8" w:rsidRPr="00003D61">
        <w:rPr>
          <w:rFonts w:cs="Calibri"/>
          <w:szCs w:val="22"/>
          <w:lang w:eastAsia="ja-JP"/>
          <w14:ligatures w14:val="standardContextual"/>
        </w:rPr>
        <w:t>third</w:t>
      </w:r>
      <w:r w:rsidR="000850A8" w:rsidRPr="00003D61">
        <w:rPr>
          <w:rFonts w:eastAsiaTheme="minorHAnsi" w:cs="Calibri"/>
          <w:szCs w:val="22"/>
          <w14:ligatures w14:val="standardContextual"/>
        </w:rPr>
        <w:t xml:space="preserve"> session, considered possible joint activities with OECD and ISTA and the possible harmonization </w:t>
      </w:r>
      <w:bookmarkStart w:id="12" w:name="_Hlk201678787"/>
      <w:r w:rsidR="000850A8" w:rsidRPr="00003D61">
        <w:rPr>
          <w:rFonts w:eastAsiaTheme="minorHAnsi" w:cs="Calibri"/>
          <w:szCs w:val="22"/>
          <w14:ligatures w14:val="standardContextual"/>
        </w:rPr>
        <w:t>of terms, definitions and methods in relation to molecular techniques</w:t>
      </w:r>
      <w:bookmarkEnd w:id="12"/>
      <w:r w:rsidR="000850A8" w:rsidRPr="00003D61">
        <w:rPr>
          <w:rFonts w:eastAsiaTheme="minorHAnsi" w:cs="Calibri"/>
          <w:szCs w:val="22"/>
          <w14:ligatures w14:val="standardContextual"/>
        </w:rPr>
        <w:t xml:space="preserve">. </w:t>
      </w:r>
      <w:r w:rsidR="00400E74">
        <w:rPr>
          <w:rFonts w:eastAsiaTheme="minorHAnsi" w:cs="Calibri"/>
          <w:szCs w:val="22"/>
          <w14:ligatures w14:val="standardContextual"/>
        </w:rPr>
        <w:t xml:space="preserve"> </w:t>
      </w:r>
      <w:r w:rsidR="000850A8" w:rsidRPr="00003D61">
        <w:rPr>
          <w:rFonts w:eastAsiaTheme="minorHAnsi" w:cs="Calibri"/>
          <w:szCs w:val="22"/>
          <w14:ligatures w14:val="standardContextual"/>
        </w:rPr>
        <w:t xml:space="preserve">The TWM agreed to invite the expert from France to coordinate discussions to organize relevant information on terms and definitions. The TWM noted the expression of interest of the experts from Argentina, China, Germany, Netherlands (Kingdom of the), the United Kingdom, CIOPORA and ISF to contribute to the exercise. </w:t>
      </w:r>
    </w:p>
    <w:p w14:paraId="311008C1" w14:textId="77777777" w:rsidR="000850A8" w:rsidRPr="00003D61" w:rsidRDefault="000850A8" w:rsidP="000850A8">
      <w:pPr>
        <w:contextualSpacing/>
        <w:rPr>
          <w:rFonts w:cs="Calibri"/>
          <w:szCs w:val="22"/>
          <w:lang w:eastAsia="ja-JP"/>
          <w14:ligatures w14:val="standardContextual"/>
        </w:rPr>
      </w:pPr>
    </w:p>
    <w:p w14:paraId="4F2CB1FF" w14:textId="77777777" w:rsidR="000850A8" w:rsidRPr="00003D61" w:rsidRDefault="000850A8" w:rsidP="000850A8">
      <w:r w:rsidRPr="00003D61">
        <w:fldChar w:fldCharType="begin"/>
      </w:r>
      <w:r w:rsidRPr="00003D61">
        <w:instrText xml:space="preserve"> AUTONUM  </w:instrText>
      </w:r>
      <w:r w:rsidRPr="00003D61">
        <w:fldChar w:fldCharType="end"/>
      </w:r>
      <w:r w:rsidRPr="00003D61">
        <w:tab/>
      </w:r>
      <w:bookmarkStart w:id="13" w:name="_Hlk222393040"/>
      <w:r w:rsidRPr="00003D61">
        <w:t>The T</w:t>
      </w:r>
      <w:r w:rsidRPr="00003D61">
        <w:rPr>
          <w:lang w:eastAsia="ja-JP"/>
        </w:rPr>
        <w:t>C</w:t>
      </w:r>
      <w:r w:rsidRPr="00003D61">
        <w:rPr>
          <w:rStyle w:val="FootnoteReference"/>
          <w:lang w:eastAsia="ja-JP"/>
        </w:rPr>
        <w:footnoteReference w:id="6"/>
      </w:r>
      <w:r w:rsidRPr="00003D61">
        <w:t>,</w:t>
      </w:r>
      <w:r w:rsidRPr="00003D61">
        <w:rPr>
          <w:lang w:eastAsia="ja-JP"/>
        </w:rPr>
        <w:t xml:space="preserve"> at its sixty-first session, </w:t>
      </w:r>
      <w:bookmarkEnd w:id="13"/>
      <w:r w:rsidRPr="00003D61">
        <w:t>agreed to invite France, in collaboration with Argentina, China, Germany, Netherlands (Kingdom of the), the United Kingdom, CIOPORA and ISF, to advance work towards harmonizing terms and definitions on molecular techniques used in UPOV, for consideration by the TWM and the TC in 2026.</w:t>
      </w:r>
    </w:p>
    <w:p w14:paraId="00B57455" w14:textId="77777777" w:rsidR="000850A8" w:rsidRPr="00003D61" w:rsidRDefault="000850A8" w:rsidP="000850A8"/>
    <w:p w14:paraId="4C3C9B8C" w14:textId="77777777" w:rsidR="000850A8" w:rsidRPr="00003D61" w:rsidRDefault="000850A8" w:rsidP="000850A8">
      <w:r w:rsidRPr="00003D61">
        <w:fldChar w:fldCharType="begin"/>
      </w:r>
      <w:r w:rsidRPr="00003D61">
        <w:instrText xml:space="preserve"> AUTONUM  </w:instrText>
      </w:r>
      <w:r w:rsidRPr="00003D61">
        <w:fldChar w:fldCharType="end"/>
      </w:r>
      <w:r w:rsidRPr="00003D61">
        <w:tab/>
        <w:t>The TC noted that the OECD Seed Schemes had endorsed the collaboration with UPOV for possible harmonization of definitions and terms.</w:t>
      </w:r>
    </w:p>
    <w:p w14:paraId="31413C65" w14:textId="77777777" w:rsidR="00574D94" w:rsidRPr="00003D61" w:rsidRDefault="00574D94" w:rsidP="000850A8"/>
    <w:p w14:paraId="472238B1" w14:textId="6BF44685" w:rsidR="00574D94" w:rsidRPr="00003D61" w:rsidRDefault="00574D94" w:rsidP="00F33FF5">
      <w:pPr>
        <w:pStyle w:val="Heading3"/>
      </w:pPr>
      <w:bookmarkStart w:id="14" w:name="_Toc239760043"/>
      <w:r w:rsidRPr="00003D61">
        <w:t xml:space="preserve">Developments </w:t>
      </w:r>
      <w:r w:rsidRPr="00003D61">
        <w:rPr>
          <w:lang w:eastAsia="ja-JP"/>
        </w:rPr>
        <w:t>in 2026</w:t>
      </w:r>
      <w:bookmarkEnd w:id="14"/>
    </w:p>
    <w:p w14:paraId="0D468BEB" w14:textId="77777777" w:rsidR="00311056" w:rsidRPr="00003D61" w:rsidRDefault="00311056" w:rsidP="000850A8">
      <w:pPr>
        <w:pStyle w:val="ListParagraph"/>
        <w:ind w:left="0"/>
        <w:jc w:val="both"/>
        <w:rPr>
          <w:rFonts w:eastAsiaTheme="minorEastAsia"/>
          <w:lang w:eastAsia="ja-JP"/>
        </w:rPr>
      </w:pPr>
    </w:p>
    <w:p w14:paraId="2B76484B" w14:textId="392C13EB" w:rsidR="003F088C" w:rsidRPr="00003D61" w:rsidRDefault="007E1360" w:rsidP="007E1360">
      <w:r w:rsidRPr="00003D61">
        <w:fldChar w:fldCharType="begin"/>
      </w:r>
      <w:r w:rsidRPr="00003D61">
        <w:instrText xml:space="preserve"> AUTONUM  </w:instrText>
      </w:r>
      <w:r w:rsidRPr="00003D61">
        <w:fldChar w:fldCharType="end"/>
      </w:r>
      <w:r w:rsidRPr="00003D61">
        <w:tab/>
      </w:r>
      <w:r w:rsidR="003F088C" w:rsidRPr="00003D61">
        <w:t>The TWM</w:t>
      </w:r>
      <w:r w:rsidR="002B5F2E" w:rsidRPr="00003D61">
        <w:rPr>
          <w:rStyle w:val="FootnoteReference"/>
        </w:rPr>
        <w:footnoteReference w:id="7"/>
      </w:r>
      <w:r w:rsidR="00824B3D" w:rsidRPr="00003D61">
        <w:t>,</w:t>
      </w:r>
      <w:r w:rsidR="00824B3D" w:rsidRPr="00003D61">
        <w:rPr>
          <w:lang w:eastAsia="ja-JP"/>
        </w:rPr>
        <w:t xml:space="preserve"> at its fourth session, </w:t>
      </w:r>
      <w:r w:rsidR="003F088C" w:rsidRPr="00003D61">
        <w:t xml:space="preserve">noted the report from Mr. René Mathis, France, on the ongoing discussions among experts considering the terminology on molecular markers used at UPOV, OECD and ISTA, including their level of convergence and possible need for harmonization.  The TWM agreed to invite Mr. Mathis to report further progress at its fifth session. </w:t>
      </w:r>
    </w:p>
    <w:p w14:paraId="3E1F556F" w14:textId="77777777" w:rsidR="00257D41" w:rsidRDefault="00257D41" w:rsidP="0001494C"/>
    <w:p w14:paraId="49F714E7" w14:textId="68109326" w:rsidR="00836AEE" w:rsidRDefault="00D856D9" w:rsidP="00F00D58">
      <w:pPr>
        <w:tabs>
          <w:tab w:val="left" w:pos="5387"/>
          <w:tab w:val="left" w:pos="6237"/>
        </w:tabs>
        <w:ind w:left="4820"/>
        <w:rPr>
          <w:i/>
        </w:rPr>
      </w:pPr>
      <w:r w:rsidRPr="00003D61">
        <w:rPr>
          <w:i/>
          <w:iCs/>
        </w:rPr>
        <w:fldChar w:fldCharType="begin"/>
      </w:r>
      <w:r w:rsidRPr="00003D61">
        <w:rPr>
          <w:i/>
          <w:iCs/>
        </w:rPr>
        <w:instrText xml:space="preserve"> AUTONUM  </w:instrText>
      </w:r>
      <w:r w:rsidRPr="00003D61">
        <w:rPr>
          <w:i/>
          <w:iCs/>
        </w:rPr>
        <w:fldChar w:fldCharType="end"/>
      </w:r>
      <w:r w:rsidRPr="00003D61">
        <w:rPr>
          <w:i/>
          <w:iCs/>
        </w:rPr>
        <w:tab/>
      </w:r>
      <w:r w:rsidRPr="00003D61">
        <w:rPr>
          <w:i/>
        </w:rPr>
        <w:t>The TC</w:t>
      </w:r>
      <w:r w:rsidR="00762409">
        <w:rPr>
          <w:i/>
        </w:rPr>
        <w:t xml:space="preserve"> and CAJ are</w:t>
      </w:r>
      <w:r w:rsidRPr="00003D61">
        <w:rPr>
          <w:i/>
        </w:rPr>
        <w:t xml:space="preserve"> invited to</w:t>
      </w:r>
      <w:r w:rsidR="00F00D58" w:rsidRPr="00003D61">
        <w:rPr>
          <w:i/>
          <w:iCs/>
          <w:lang w:eastAsia="ja-JP"/>
        </w:rPr>
        <w:t xml:space="preserve"> </w:t>
      </w:r>
      <w:r w:rsidR="00E60B4F">
        <w:rPr>
          <w:i/>
        </w:rPr>
        <w:t xml:space="preserve">note developments </w:t>
      </w:r>
      <w:r w:rsidR="00AE69D8">
        <w:rPr>
          <w:i/>
        </w:rPr>
        <w:t xml:space="preserve">concerning </w:t>
      </w:r>
      <w:r w:rsidR="00836AEE">
        <w:rPr>
          <w:i/>
        </w:rPr>
        <w:t xml:space="preserve">the </w:t>
      </w:r>
      <w:r w:rsidR="00836AEE" w:rsidRPr="00836AEE">
        <w:rPr>
          <w:i/>
        </w:rPr>
        <w:t xml:space="preserve">ongoing discussions </w:t>
      </w:r>
      <w:r w:rsidR="00836AEE">
        <w:rPr>
          <w:i/>
        </w:rPr>
        <w:t>on</w:t>
      </w:r>
      <w:r w:rsidR="00836AEE" w:rsidRPr="00836AEE">
        <w:rPr>
          <w:i/>
        </w:rPr>
        <w:t xml:space="preserve"> the terminology on molecular markers used at UPOV, OECD and ISTA, including their level of convergence and possible need for harmonization</w:t>
      </w:r>
      <w:r w:rsidR="00794084">
        <w:rPr>
          <w:i/>
        </w:rPr>
        <w:t xml:space="preserve">, as set out in </w:t>
      </w:r>
      <w:r w:rsidR="00794084" w:rsidRPr="004C69BC">
        <w:rPr>
          <w:i/>
        </w:rPr>
        <w:t>paragraph 2</w:t>
      </w:r>
      <w:r w:rsidR="00ED35B3" w:rsidRPr="004C69BC">
        <w:rPr>
          <w:i/>
        </w:rPr>
        <w:t>2</w:t>
      </w:r>
      <w:r w:rsidR="00794084" w:rsidRPr="004C69BC">
        <w:rPr>
          <w:i/>
        </w:rPr>
        <w:t xml:space="preserve"> of this document.</w:t>
      </w:r>
    </w:p>
    <w:p w14:paraId="0A93BC3C" w14:textId="77777777" w:rsidR="00977AC8" w:rsidRPr="004C69BC" w:rsidRDefault="00977AC8" w:rsidP="004C69BC"/>
    <w:p w14:paraId="5BB67E8E" w14:textId="77777777" w:rsidR="00CF2609" w:rsidRPr="00003D61" w:rsidRDefault="00CF2609" w:rsidP="002A67A4">
      <w:pPr>
        <w:pStyle w:val="Heading2"/>
        <w:rPr>
          <w:snapToGrid w:val="0"/>
        </w:rPr>
      </w:pPr>
      <w:bookmarkStart w:id="15" w:name="_Toc239760044"/>
      <w:bookmarkStart w:id="16" w:name="_Hlk208420603"/>
      <w:r w:rsidRPr="00003D61">
        <w:rPr>
          <w:noProof/>
          <w:snapToGrid w:val="0"/>
        </w:rPr>
        <w:t>Updating the list of molecular makers used per crop</w:t>
      </w:r>
      <w:bookmarkEnd w:id="15"/>
    </w:p>
    <w:bookmarkEnd w:id="16"/>
    <w:p w14:paraId="6A704C9A" w14:textId="77777777" w:rsidR="00475A2F" w:rsidRPr="00003D61" w:rsidRDefault="00475A2F" w:rsidP="002A67A4">
      <w:pPr>
        <w:keepNext/>
        <w:keepLines/>
        <w:rPr>
          <w:snapToGrid w:val="0"/>
          <w:lang w:eastAsia="ja-JP"/>
        </w:rPr>
      </w:pPr>
    </w:p>
    <w:p w14:paraId="1A3C044F" w14:textId="0FB87DFE" w:rsidR="00762D8F" w:rsidRPr="00003D61" w:rsidRDefault="00762D8F" w:rsidP="002A67A4">
      <w:pPr>
        <w:pStyle w:val="Heading3"/>
      </w:pPr>
      <w:bookmarkStart w:id="17" w:name="_Toc239760045"/>
      <w:r w:rsidRPr="00003D61">
        <w:rPr>
          <w:lang w:eastAsia="ja-JP"/>
        </w:rPr>
        <w:t>Background</w:t>
      </w:r>
      <w:bookmarkEnd w:id="17"/>
    </w:p>
    <w:p w14:paraId="67ED6B58" w14:textId="77777777" w:rsidR="00762D8F" w:rsidRDefault="00762D8F" w:rsidP="002A67A4">
      <w:pPr>
        <w:keepNext/>
        <w:keepLines/>
        <w:rPr>
          <w:snapToGrid w:val="0"/>
          <w:lang w:eastAsia="ja-JP"/>
        </w:rPr>
      </w:pPr>
    </w:p>
    <w:p w14:paraId="21226BAB" w14:textId="3D380718" w:rsidR="002B2143" w:rsidRPr="002B2143" w:rsidRDefault="002B2143" w:rsidP="002A67A4">
      <w:pPr>
        <w:rPr>
          <w:snapToGrid w:val="0"/>
          <w:lang w:eastAsia="ja-JP"/>
        </w:rPr>
      </w:pPr>
      <w:r>
        <w:rPr>
          <w:snapToGrid w:val="0"/>
          <w:lang w:eastAsia="ja-JP"/>
        </w:rPr>
        <w:fldChar w:fldCharType="begin"/>
      </w:r>
      <w:r>
        <w:rPr>
          <w:snapToGrid w:val="0"/>
          <w:lang w:eastAsia="ja-JP"/>
        </w:rPr>
        <w:instrText xml:space="preserve"> AUTONUM  </w:instrText>
      </w:r>
      <w:r>
        <w:rPr>
          <w:snapToGrid w:val="0"/>
          <w:lang w:eastAsia="ja-JP"/>
        </w:rPr>
        <w:fldChar w:fldCharType="end"/>
      </w:r>
      <w:r>
        <w:rPr>
          <w:snapToGrid w:val="0"/>
          <w:lang w:eastAsia="ja-JP"/>
        </w:rPr>
        <w:tab/>
      </w:r>
      <w:r w:rsidRPr="002B2143">
        <w:rPr>
          <w:snapToGrid w:val="0"/>
          <w:lang w:eastAsia="ja-JP"/>
        </w:rPr>
        <w:t xml:space="preserve">UPOV developed an inventory of molecular markers used by </w:t>
      </w:r>
      <w:r w:rsidR="00DA082B">
        <w:rPr>
          <w:snapToGrid w:val="0"/>
          <w:lang w:eastAsia="ja-JP"/>
        </w:rPr>
        <w:t xml:space="preserve">UPOV </w:t>
      </w:r>
      <w:r w:rsidRPr="002B2143">
        <w:rPr>
          <w:snapToGrid w:val="0"/>
          <w:lang w:eastAsia="ja-JP"/>
        </w:rPr>
        <w:t>members to collect information on the</w:t>
      </w:r>
      <w:r w:rsidR="00DA082B">
        <w:rPr>
          <w:snapToGrid w:val="0"/>
          <w:lang w:eastAsia="ja-JP"/>
        </w:rPr>
        <w:t xml:space="preserve"> use</w:t>
      </w:r>
      <w:r w:rsidRPr="002B2143">
        <w:rPr>
          <w:snapToGrid w:val="0"/>
          <w:lang w:eastAsia="ja-JP"/>
        </w:rPr>
        <w:t xml:space="preserve"> of molecular techniques in different crops. </w:t>
      </w:r>
      <w:r w:rsidR="00816A46">
        <w:rPr>
          <w:snapToGrid w:val="0"/>
          <w:lang w:eastAsia="ja-JP"/>
        </w:rPr>
        <w:t xml:space="preserve"> </w:t>
      </w:r>
      <w:r w:rsidRPr="002B2143">
        <w:rPr>
          <w:snapToGrid w:val="0"/>
          <w:lang w:eastAsia="ja-JP"/>
        </w:rPr>
        <w:t xml:space="preserve">The inventory was established </w:t>
      </w:r>
      <w:r w:rsidR="00816A46">
        <w:rPr>
          <w:snapToGrid w:val="0"/>
          <w:lang w:eastAsia="ja-JP"/>
        </w:rPr>
        <w:t xml:space="preserve">in 2021 </w:t>
      </w:r>
      <w:r w:rsidRPr="002B2143">
        <w:rPr>
          <w:snapToGrid w:val="0"/>
          <w:lang w:eastAsia="ja-JP"/>
        </w:rPr>
        <w:t xml:space="preserve">and subsequently updated </w:t>
      </w:r>
      <w:r w:rsidR="00816A46">
        <w:rPr>
          <w:snapToGrid w:val="0"/>
          <w:lang w:eastAsia="ja-JP"/>
        </w:rPr>
        <w:t>in 2022</w:t>
      </w:r>
      <w:r w:rsidR="0070225A">
        <w:rPr>
          <w:snapToGrid w:val="0"/>
          <w:lang w:eastAsia="ja-JP"/>
        </w:rPr>
        <w:t xml:space="preserve"> and 2026 through </w:t>
      </w:r>
      <w:r w:rsidR="00A43FAC">
        <w:rPr>
          <w:snapToGrid w:val="0"/>
          <w:lang w:eastAsia="ja-JP"/>
        </w:rPr>
        <w:t>surveys of UPOV members</w:t>
      </w:r>
      <w:r w:rsidR="0070225A">
        <w:rPr>
          <w:snapToGrid w:val="0"/>
          <w:lang w:eastAsia="ja-JP"/>
        </w:rPr>
        <w:t xml:space="preserve">. </w:t>
      </w:r>
      <w:r w:rsidRPr="002B2143">
        <w:rPr>
          <w:snapToGrid w:val="0"/>
          <w:lang w:eastAsia="ja-JP"/>
        </w:rPr>
        <w:t xml:space="preserve"> The information collected has supported exchanges among UPOV members</w:t>
      </w:r>
      <w:r w:rsidR="008958A7">
        <w:rPr>
          <w:snapToGrid w:val="0"/>
          <w:lang w:eastAsia="ja-JP"/>
        </w:rPr>
        <w:t xml:space="preserve">, providing </w:t>
      </w:r>
      <w:r w:rsidRPr="002B2143">
        <w:rPr>
          <w:snapToGrid w:val="0"/>
          <w:lang w:eastAsia="ja-JP"/>
        </w:rPr>
        <w:t>a basis for discussions on harmonization</w:t>
      </w:r>
      <w:r w:rsidR="008958A7">
        <w:rPr>
          <w:snapToGrid w:val="0"/>
          <w:lang w:eastAsia="ja-JP"/>
        </w:rPr>
        <w:t xml:space="preserve"> </w:t>
      </w:r>
      <w:r w:rsidRPr="002B2143">
        <w:rPr>
          <w:snapToGrid w:val="0"/>
          <w:lang w:eastAsia="ja-JP"/>
        </w:rPr>
        <w:t>and possible future initiatives, including common sets of molecular markers for variety identification</w:t>
      </w:r>
      <w:r w:rsidR="00481812">
        <w:rPr>
          <w:snapToGrid w:val="0"/>
          <w:lang w:eastAsia="ja-JP"/>
        </w:rPr>
        <w:t xml:space="preserve"> to be possibly developed in </w:t>
      </w:r>
      <w:r w:rsidR="008958A7" w:rsidRPr="002B2143">
        <w:rPr>
          <w:snapToGrid w:val="0"/>
          <w:lang w:eastAsia="ja-JP"/>
        </w:rPr>
        <w:t>cooperation with OECD and ISTA</w:t>
      </w:r>
      <w:r w:rsidR="008958A7">
        <w:rPr>
          <w:snapToGrid w:val="0"/>
          <w:lang w:eastAsia="ja-JP"/>
        </w:rPr>
        <w:t xml:space="preserve">.  </w:t>
      </w:r>
    </w:p>
    <w:p w14:paraId="2BDE30FE" w14:textId="77777777" w:rsidR="002B2143" w:rsidRDefault="002B2143" w:rsidP="004C69BC">
      <w:pPr>
        <w:rPr>
          <w:snapToGrid w:val="0"/>
          <w:lang w:eastAsia="ja-JP"/>
        </w:rPr>
      </w:pPr>
    </w:p>
    <w:p w14:paraId="7A28D270" w14:textId="1FC51D70" w:rsidR="005A2969" w:rsidRDefault="005A2969" w:rsidP="00ED35B3">
      <w:pPr>
        <w:pStyle w:val="Heading3"/>
        <w:rPr>
          <w:snapToGrid w:val="0"/>
          <w:lang w:eastAsia="ja-JP"/>
        </w:rPr>
      </w:pPr>
      <w:bookmarkStart w:id="18" w:name="_Toc239760046"/>
      <w:r>
        <w:rPr>
          <w:snapToGrid w:val="0"/>
          <w:lang w:eastAsia="ja-JP"/>
        </w:rPr>
        <w:lastRenderedPageBreak/>
        <w:t>2026</w:t>
      </w:r>
      <w:r w:rsidR="00856368">
        <w:rPr>
          <w:snapToGrid w:val="0"/>
          <w:lang w:eastAsia="ja-JP"/>
        </w:rPr>
        <w:t xml:space="preserve"> survey on the use of molecular marke</w:t>
      </w:r>
      <w:r w:rsidR="002A570F">
        <w:rPr>
          <w:snapToGrid w:val="0"/>
          <w:lang w:eastAsia="ja-JP"/>
        </w:rPr>
        <w:t>rs</w:t>
      </w:r>
      <w:bookmarkEnd w:id="18"/>
      <w:r w:rsidR="002A570F">
        <w:rPr>
          <w:snapToGrid w:val="0"/>
          <w:lang w:eastAsia="ja-JP"/>
        </w:rPr>
        <w:t xml:space="preserve"> </w:t>
      </w:r>
    </w:p>
    <w:p w14:paraId="45CC6E34" w14:textId="77777777" w:rsidR="005A2969" w:rsidRPr="00003D61" w:rsidRDefault="005A2969" w:rsidP="00ED35B3">
      <w:pPr>
        <w:keepNext/>
        <w:keepLines/>
        <w:rPr>
          <w:snapToGrid w:val="0"/>
          <w:lang w:eastAsia="ja-JP"/>
        </w:rPr>
      </w:pPr>
    </w:p>
    <w:p w14:paraId="3022D76B" w14:textId="77777777" w:rsidR="002A570F" w:rsidRDefault="009C1407" w:rsidP="00A27437">
      <w:pPr>
        <w:rPr>
          <w:rFonts w:cs="Arial"/>
          <w:lang w:eastAsia="ja-JP"/>
        </w:rPr>
      </w:pPr>
      <w:r w:rsidRPr="00003D61">
        <w:fldChar w:fldCharType="begin"/>
      </w:r>
      <w:r w:rsidRPr="00003D61">
        <w:instrText xml:space="preserve"> AUTONUM  </w:instrText>
      </w:r>
      <w:r w:rsidRPr="00003D61">
        <w:fldChar w:fldCharType="end"/>
      </w:r>
      <w:r w:rsidRPr="00003D61">
        <w:tab/>
      </w:r>
      <w:r w:rsidR="00B23B80">
        <w:t xml:space="preserve">At the request of the </w:t>
      </w:r>
      <w:r w:rsidR="00246D46" w:rsidRPr="00003D61">
        <w:t>T</w:t>
      </w:r>
      <w:r w:rsidR="00246D46" w:rsidRPr="00003D61">
        <w:rPr>
          <w:lang w:eastAsia="ja-JP"/>
        </w:rPr>
        <w:t>C</w:t>
      </w:r>
      <w:bookmarkStart w:id="19" w:name="_Ref239759231"/>
      <w:r w:rsidR="00246D46" w:rsidRPr="00003D61">
        <w:rPr>
          <w:rStyle w:val="FootnoteReference"/>
          <w:lang w:eastAsia="ja-JP"/>
        </w:rPr>
        <w:footnoteReference w:id="8"/>
      </w:r>
      <w:bookmarkEnd w:id="19"/>
      <w:r w:rsidR="00246D46" w:rsidRPr="00003D61">
        <w:t>,</w:t>
      </w:r>
      <w:r w:rsidR="00246D46" w:rsidRPr="00003D61">
        <w:rPr>
          <w:lang w:eastAsia="ja-JP"/>
        </w:rPr>
        <w:t xml:space="preserve"> at its sixty-first session,</w:t>
      </w:r>
      <w:r w:rsidR="00246D46" w:rsidRPr="00003D61">
        <w:t xml:space="preserve"> the Office of the Union issued Circular E-2</w:t>
      </w:r>
      <w:r w:rsidR="00246D46" w:rsidRPr="00003D61">
        <w:rPr>
          <w:lang w:eastAsia="ja-JP"/>
        </w:rPr>
        <w:t>6</w:t>
      </w:r>
      <w:r w:rsidR="00246D46" w:rsidRPr="00003D61">
        <w:t>/00</w:t>
      </w:r>
      <w:r w:rsidR="00246D46" w:rsidRPr="00003D61">
        <w:rPr>
          <w:lang w:eastAsia="ja-JP"/>
        </w:rPr>
        <w:t>4</w:t>
      </w:r>
      <w:r w:rsidR="00B23B80">
        <w:rPr>
          <w:lang w:eastAsia="ja-JP"/>
        </w:rPr>
        <w:t xml:space="preserve"> o</w:t>
      </w:r>
      <w:r w:rsidR="00B23B80" w:rsidRPr="00003D61">
        <w:t xml:space="preserve">n January </w:t>
      </w:r>
      <w:r w:rsidR="00B23B80" w:rsidRPr="00003D61">
        <w:rPr>
          <w:lang w:eastAsia="ja-JP"/>
        </w:rPr>
        <w:t>19</w:t>
      </w:r>
      <w:r w:rsidR="00B23B80" w:rsidRPr="00003D61">
        <w:t>, 202</w:t>
      </w:r>
      <w:r w:rsidR="00B23B80" w:rsidRPr="00003D61">
        <w:rPr>
          <w:lang w:eastAsia="ja-JP"/>
        </w:rPr>
        <w:t>6</w:t>
      </w:r>
      <w:r w:rsidR="00B23B80" w:rsidRPr="00003D61">
        <w:t xml:space="preserve">, </w:t>
      </w:r>
      <w:r w:rsidR="00246D46" w:rsidRPr="00003D61">
        <w:t xml:space="preserve">to all UPOV bodies </w:t>
      </w:r>
      <w:r w:rsidR="00246D46" w:rsidRPr="00003D61">
        <w:rPr>
          <w:lang w:eastAsia="ja-JP"/>
        </w:rPr>
        <w:t>with the survey on the use of molecular markers.</w:t>
      </w:r>
      <w:r w:rsidR="00246D46" w:rsidRPr="00003D61">
        <w:rPr>
          <w:rFonts w:cs="Arial"/>
        </w:rPr>
        <w:t xml:space="preserve"> </w:t>
      </w:r>
      <w:r w:rsidR="00600627" w:rsidRPr="00003D61">
        <w:rPr>
          <w:rFonts w:cs="Arial"/>
        </w:rPr>
        <w:t xml:space="preserve"> </w:t>
      </w:r>
      <w:r w:rsidR="00246D46" w:rsidRPr="00003D61">
        <w:rPr>
          <w:rFonts w:cs="Arial"/>
          <w:lang w:eastAsia="ja-JP"/>
        </w:rPr>
        <w:t xml:space="preserve">The results of the survey were </w:t>
      </w:r>
      <w:r w:rsidR="002A570F">
        <w:rPr>
          <w:rFonts w:cs="Arial"/>
          <w:lang w:eastAsia="ja-JP"/>
        </w:rPr>
        <w:t>analyzed</w:t>
      </w:r>
      <w:r w:rsidR="00246D46" w:rsidRPr="00003D61">
        <w:rPr>
          <w:rFonts w:cs="Arial"/>
          <w:lang w:eastAsia="ja-JP"/>
        </w:rPr>
        <w:t xml:space="preserve"> in collaboration with the expert from the </w:t>
      </w:r>
      <w:r w:rsidR="002A570F" w:rsidRPr="00003D61">
        <w:rPr>
          <w:rFonts w:cs="Arial"/>
          <w:lang w:eastAsia="ja-JP"/>
        </w:rPr>
        <w:t xml:space="preserve">Kingdom of </w:t>
      </w:r>
      <w:r w:rsidR="00246D46" w:rsidRPr="00003D61">
        <w:rPr>
          <w:rFonts w:cs="Arial"/>
          <w:lang w:eastAsia="ja-JP"/>
        </w:rPr>
        <w:t xml:space="preserve">Netherlands.  </w:t>
      </w:r>
    </w:p>
    <w:p w14:paraId="2AEC04EE" w14:textId="77777777" w:rsidR="002A570F" w:rsidRDefault="002A570F" w:rsidP="00246D46">
      <w:pPr>
        <w:rPr>
          <w:rFonts w:cs="Arial"/>
          <w:lang w:eastAsia="ja-JP"/>
        </w:rPr>
      </w:pPr>
    </w:p>
    <w:p w14:paraId="348143AD" w14:textId="2E1732CC" w:rsidR="00246D46" w:rsidRPr="00003D61" w:rsidRDefault="002A570F" w:rsidP="00246D46">
      <w:pPr>
        <w:rPr>
          <w:rFonts w:cs="Arial"/>
        </w:rPr>
      </w:pPr>
      <w:r>
        <w:rPr>
          <w:rFonts w:cs="Arial"/>
          <w:lang w:eastAsia="ja-JP"/>
        </w:rPr>
        <w:fldChar w:fldCharType="begin"/>
      </w:r>
      <w:r>
        <w:rPr>
          <w:rFonts w:cs="Arial"/>
          <w:lang w:eastAsia="ja-JP"/>
        </w:rPr>
        <w:instrText xml:space="preserve"> AUTONUM  </w:instrText>
      </w:r>
      <w:r>
        <w:rPr>
          <w:rFonts w:cs="Arial"/>
          <w:lang w:eastAsia="ja-JP"/>
        </w:rPr>
        <w:fldChar w:fldCharType="end"/>
      </w:r>
      <w:r>
        <w:rPr>
          <w:rFonts w:cs="Arial"/>
          <w:lang w:eastAsia="ja-JP"/>
        </w:rPr>
        <w:tab/>
      </w:r>
      <w:r w:rsidR="00246D46" w:rsidRPr="00003D61">
        <w:rPr>
          <w:rFonts w:cs="Arial"/>
          <w:lang w:eastAsia="ja-JP"/>
        </w:rPr>
        <w:t>A total of 39</w:t>
      </w:r>
      <w:r w:rsidR="00246D46" w:rsidRPr="00003D61">
        <w:rPr>
          <w:rFonts w:cs="Arial"/>
        </w:rPr>
        <w:t xml:space="preserve"> members of the Union responded to the </w:t>
      </w:r>
      <w:r w:rsidR="000920C1">
        <w:rPr>
          <w:rFonts w:cs="Arial"/>
        </w:rPr>
        <w:t xml:space="preserve">2026 </w:t>
      </w:r>
      <w:r w:rsidR="00246D46" w:rsidRPr="00003D61">
        <w:rPr>
          <w:rFonts w:cs="Arial"/>
        </w:rPr>
        <w:t xml:space="preserve">survey, from which </w:t>
      </w:r>
      <w:r w:rsidR="00246D46" w:rsidRPr="00003D61">
        <w:rPr>
          <w:rFonts w:cs="Arial"/>
          <w:lang w:eastAsia="ja-JP"/>
        </w:rPr>
        <w:t>21</w:t>
      </w:r>
      <w:r w:rsidR="00246D46" w:rsidRPr="00003D61">
        <w:rPr>
          <w:rFonts w:cs="Arial"/>
        </w:rPr>
        <w:t xml:space="preserve"> reported the </w:t>
      </w:r>
      <w:r w:rsidR="00246D46" w:rsidRPr="00003D61">
        <w:rPr>
          <w:rFonts w:cs="Arial"/>
          <w:lang w:eastAsia="ja-JP"/>
        </w:rPr>
        <w:t>use of molecular markers and 18 reported not using it</w:t>
      </w:r>
      <w:r w:rsidR="00246D46" w:rsidRPr="00003D61">
        <w:rPr>
          <w:rFonts w:cs="Arial"/>
        </w:rPr>
        <w:t xml:space="preserve">.  The summary of responses to the </w:t>
      </w:r>
      <w:r w:rsidR="000920C1">
        <w:rPr>
          <w:rFonts w:cs="Arial"/>
        </w:rPr>
        <w:t xml:space="preserve">2026 </w:t>
      </w:r>
      <w:r w:rsidR="00246D46" w:rsidRPr="00003D61">
        <w:rPr>
          <w:rFonts w:cs="Arial"/>
        </w:rPr>
        <w:t xml:space="preserve">survey </w:t>
      </w:r>
      <w:r w:rsidR="00246D46" w:rsidRPr="00003D61">
        <w:rPr>
          <w:rFonts w:cs="Arial"/>
          <w:lang w:eastAsia="ja-JP"/>
        </w:rPr>
        <w:t>is</w:t>
      </w:r>
      <w:r w:rsidR="00246D46" w:rsidRPr="00003D61">
        <w:rPr>
          <w:rFonts w:cs="Arial"/>
        </w:rPr>
        <w:t xml:space="preserve"> as follows:</w:t>
      </w:r>
    </w:p>
    <w:p w14:paraId="5E0E142B" w14:textId="77777777" w:rsidR="00246D46" w:rsidRPr="00003D61" w:rsidRDefault="00246D46" w:rsidP="00246D46">
      <w:pPr>
        <w:rPr>
          <w:rFonts w:cs="Arial"/>
        </w:rPr>
      </w:pPr>
    </w:p>
    <w:tbl>
      <w:tblPr>
        <w:tblStyle w:val="TableGrid"/>
        <w:tblW w:w="9634" w:type="dxa"/>
        <w:tblLook w:val="04A0" w:firstRow="1" w:lastRow="0" w:firstColumn="1" w:lastColumn="0" w:noHBand="0" w:noVBand="1"/>
      </w:tblPr>
      <w:tblGrid>
        <w:gridCol w:w="2830"/>
        <w:gridCol w:w="1843"/>
        <w:gridCol w:w="356"/>
        <w:gridCol w:w="2779"/>
        <w:gridCol w:w="1826"/>
      </w:tblGrid>
      <w:tr w:rsidR="00246D46" w:rsidRPr="00003D61" w14:paraId="5EBE04B5" w14:textId="77777777" w:rsidTr="005C67C2">
        <w:tc>
          <w:tcPr>
            <w:tcW w:w="2830" w:type="dxa"/>
            <w:shd w:val="clear" w:color="auto" w:fill="D9D9D9" w:themeFill="background1" w:themeFillShade="D9"/>
            <w:tcMar>
              <w:left w:w="57" w:type="dxa"/>
              <w:right w:w="57" w:type="dxa"/>
            </w:tcMar>
          </w:tcPr>
          <w:p w14:paraId="5D28AB08" w14:textId="77777777" w:rsidR="00246D46" w:rsidRPr="00003D61" w:rsidRDefault="00246D46" w:rsidP="00A0724D">
            <w:pPr>
              <w:jc w:val="center"/>
              <w:rPr>
                <w:rFonts w:cs="Arial"/>
              </w:rPr>
            </w:pPr>
            <w:r w:rsidRPr="00003D61">
              <w:rPr>
                <w:rFonts w:cs="Arial"/>
                <w:bCs/>
                <w:color w:val="000000"/>
                <w:lang w:eastAsia="ja-JP"/>
              </w:rPr>
              <w:t>UPOV member</w:t>
            </w:r>
          </w:p>
        </w:tc>
        <w:tc>
          <w:tcPr>
            <w:tcW w:w="1843" w:type="dxa"/>
            <w:shd w:val="clear" w:color="auto" w:fill="D9D9D9" w:themeFill="background1" w:themeFillShade="D9"/>
            <w:tcMar>
              <w:left w:w="57" w:type="dxa"/>
              <w:right w:w="57" w:type="dxa"/>
            </w:tcMar>
          </w:tcPr>
          <w:p w14:paraId="7C3643F2" w14:textId="5C6971E2" w:rsidR="00246D46" w:rsidRPr="00003D61" w:rsidRDefault="00246D46" w:rsidP="00A0724D">
            <w:pPr>
              <w:jc w:val="center"/>
              <w:rPr>
                <w:rFonts w:cs="Arial"/>
              </w:rPr>
            </w:pPr>
            <w:r w:rsidRPr="00003D61">
              <w:rPr>
                <w:rFonts w:cs="Arial"/>
                <w:bCs/>
                <w:color w:val="000000"/>
                <w:lang w:eastAsia="ja-JP"/>
              </w:rPr>
              <w:t xml:space="preserve">Use of </w:t>
            </w:r>
            <w:r w:rsidR="005C67C2">
              <w:rPr>
                <w:rFonts w:cs="Arial"/>
                <w:bCs/>
                <w:color w:val="000000"/>
                <w:lang w:eastAsia="ja-JP"/>
              </w:rPr>
              <w:br/>
            </w:r>
            <w:r w:rsidRPr="00003D61">
              <w:rPr>
                <w:rFonts w:cs="Arial"/>
                <w:bCs/>
                <w:color w:val="000000"/>
                <w:lang w:eastAsia="ja-JP"/>
              </w:rPr>
              <w:t>Molecular markers (YES/NO)</w:t>
            </w:r>
          </w:p>
        </w:tc>
        <w:tc>
          <w:tcPr>
            <w:tcW w:w="356" w:type="dxa"/>
            <w:tcBorders>
              <w:top w:val="nil"/>
              <w:bottom w:val="nil"/>
            </w:tcBorders>
            <w:tcMar>
              <w:left w:w="57" w:type="dxa"/>
              <w:right w:w="57" w:type="dxa"/>
            </w:tcMar>
          </w:tcPr>
          <w:p w14:paraId="48D98649" w14:textId="77777777" w:rsidR="00246D46" w:rsidRPr="00003D61" w:rsidRDefault="00246D46" w:rsidP="00A0724D">
            <w:pPr>
              <w:jc w:val="center"/>
              <w:rPr>
                <w:rFonts w:cs="Arial"/>
              </w:rPr>
            </w:pPr>
          </w:p>
        </w:tc>
        <w:tc>
          <w:tcPr>
            <w:tcW w:w="2779" w:type="dxa"/>
            <w:shd w:val="clear" w:color="auto" w:fill="D9D9D9" w:themeFill="background1" w:themeFillShade="D9"/>
            <w:tcMar>
              <w:left w:w="57" w:type="dxa"/>
              <w:right w:w="57" w:type="dxa"/>
            </w:tcMar>
          </w:tcPr>
          <w:p w14:paraId="5C018399" w14:textId="77777777" w:rsidR="00246D46" w:rsidRPr="00003D61" w:rsidRDefault="00246D46" w:rsidP="00A0724D">
            <w:pPr>
              <w:jc w:val="center"/>
              <w:rPr>
                <w:rFonts w:cs="Arial"/>
              </w:rPr>
            </w:pPr>
            <w:r w:rsidRPr="00003D61">
              <w:rPr>
                <w:rFonts w:cs="Arial"/>
                <w:bCs/>
                <w:color w:val="000000"/>
                <w:lang w:eastAsia="ja-JP"/>
              </w:rPr>
              <w:t>UPOV member</w:t>
            </w:r>
          </w:p>
        </w:tc>
        <w:tc>
          <w:tcPr>
            <w:tcW w:w="1826" w:type="dxa"/>
            <w:shd w:val="clear" w:color="auto" w:fill="D9D9D9" w:themeFill="background1" w:themeFillShade="D9"/>
            <w:tcMar>
              <w:left w:w="57" w:type="dxa"/>
              <w:right w:w="57" w:type="dxa"/>
            </w:tcMar>
          </w:tcPr>
          <w:p w14:paraId="41225FB2" w14:textId="5442BF9F" w:rsidR="00246D46" w:rsidRPr="00003D61" w:rsidRDefault="00246D46" w:rsidP="00A0724D">
            <w:pPr>
              <w:jc w:val="center"/>
              <w:rPr>
                <w:rFonts w:cs="Arial"/>
              </w:rPr>
            </w:pPr>
            <w:r w:rsidRPr="00003D61">
              <w:rPr>
                <w:rFonts w:cs="Arial"/>
                <w:bCs/>
                <w:color w:val="000000"/>
                <w:lang w:eastAsia="ja-JP"/>
              </w:rPr>
              <w:t xml:space="preserve">Use of </w:t>
            </w:r>
            <w:r w:rsidR="005C67C2">
              <w:rPr>
                <w:rFonts w:cs="Arial"/>
                <w:bCs/>
                <w:color w:val="000000"/>
                <w:lang w:eastAsia="ja-JP"/>
              </w:rPr>
              <w:br/>
            </w:r>
            <w:r w:rsidRPr="00003D61">
              <w:rPr>
                <w:rFonts w:cs="Arial"/>
                <w:bCs/>
                <w:color w:val="000000"/>
                <w:lang w:eastAsia="ja-JP"/>
              </w:rPr>
              <w:t>Molecular markers (YES/NO)</w:t>
            </w:r>
          </w:p>
        </w:tc>
      </w:tr>
      <w:tr w:rsidR="00246D46" w:rsidRPr="00003D61" w14:paraId="4AEFBBF5" w14:textId="77777777" w:rsidTr="005C67C2">
        <w:tc>
          <w:tcPr>
            <w:tcW w:w="2830" w:type="dxa"/>
            <w:tcMar>
              <w:left w:w="57" w:type="dxa"/>
              <w:right w:w="57" w:type="dxa"/>
            </w:tcMar>
          </w:tcPr>
          <w:p w14:paraId="3AC773D0" w14:textId="77777777" w:rsidR="00246D46" w:rsidRPr="00003D61" w:rsidRDefault="00246D46" w:rsidP="00A0724D">
            <w:pPr>
              <w:jc w:val="center"/>
              <w:rPr>
                <w:rFonts w:cs="Arial"/>
              </w:rPr>
            </w:pPr>
            <w:r w:rsidRPr="00003D61">
              <w:rPr>
                <w:rFonts w:cs="Arial"/>
                <w:color w:val="000000"/>
                <w:lang w:eastAsia="ja-JP"/>
              </w:rPr>
              <w:t>Argentina</w:t>
            </w:r>
          </w:p>
        </w:tc>
        <w:tc>
          <w:tcPr>
            <w:tcW w:w="1843" w:type="dxa"/>
            <w:tcMar>
              <w:left w:w="57" w:type="dxa"/>
              <w:right w:w="57" w:type="dxa"/>
            </w:tcMar>
          </w:tcPr>
          <w:p w14:paraId="10B2C729"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358F2625" w14:textId="77777777" w:rsidR="00246D46" w:rsidRPr="00003D61" w:rsidRDefault="00246D46" w:rsidP="00A0724D">
            <w:pPr>
              <w:jc w:val="center"/>
              <w:rPr>
                <w:rFonts w:cs="Arial"/>
              </w:rPr>
            </w:pPr>
          </w:p>
        </w:tc>
        <w:tc>
          <w:tcPr>
            <w:tcW w:w="2779" w:type="dxa"/>
            <w:tcMar>
              <w:left w:w="57" w:type="dxa"/>
              <w:right w:w="57" w:type="dxa"/>
            </w:tcMar>
          </w:tcPr>
          <w:p w14:paraId="4FB72066" w14:textId="77777777" w:rsidR="00246D46" w:rsidRPr="00003D61" w:rsidRDefault="00246D46" w:rsidP="00A0724D">
            <w:pPr>
              <w:jc w:val="center"/>
              <w:rPr>
                <w:rFonts w:cs="Arial"/>
              </w:rPr>
            </w:pPr>
            <w:r w:rsidRPr="00003D61">
              <w:rPr>
                <w:rFonts w:cs="Arial"/>
                <w:color w:val="000000"/>
                <w:lang w:eastAsia="ja-JP"/>
              </w:rPr>
              <w:t>Latvia</w:t>
            </w:r>
          </w:p>
        </w:tc>
        <w:tc>
          <w:tcPr>
            <w:tcW w:w="1826" w:type="dxa"/>
            <w:tcMar>
              <w:left w:w="57" w:type="dxa"/>
              <w:right w:w="57" w:type="dxa"/>
            </w:tcMar>
          </w:tcPr>
          <w:p w14:paraId="3F62C36B"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341C8FA7" w14:textId="77777777" w:rsidTr="005C67C2">
        <w:tc>
          <w:tcPr>
            <w:tcW w:w="2830" w:type="dxa"/>
            <w:tcMar>
              <w:left w:w="57" w:type="dxa"/>
              <w:right w:w="57" w:type="dxa"/>
            </w:tcMar>
          </w:tcPr>
          <w:p w14:paraId="6A0A88E8" w14:textId="77777777" w:rsidR="00246D46" w:rsidRPr="00003D61" w:rsidRDefault="00246D46" w:rsidP="00A0724D">
            <w:pPr>
              <w:jc w:val="center"/>
              <w:rPr>
                <w:rFonts w:cs="Arial"/>
              </w:rPr>
            </w:pPr>
            <w:r w:rsidRPr="00003D61">
              <w:rPr>
                <w:rFonts w:cs="Arial"/>
                <w:color w:val="000000"/>
                <w:lang w:eastAsia="ja-JP"/>
              </w:rPr>
              <w:t>Armenia</w:t>
            </w:r>
          </w:p>
        </w:tc>
        <w:tc>
          <w:tcPr>
            <w:tcW w:w="1843" w:type="dxa"/>
            <w:tcMar>
              <w:left w:w="57" w:type="dxa"/>
              <w:right w:w="57" w:type="dxa"/>
            </w:tcMar>
          </w:tcPr>
          <w:p w14:paraId="3133237E"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11E5723E" w14:textId="77777777" w:rsidR="00246D46" w:rsidRPr="00003D61" w:rsidRDefault="00246D46" w:rsidP="00A0724D">
            <w:pPr>
              <w:jc w:val="center"/>
              <w:rPr>
                <w:rFonts w:cs="Arial"/>
              </w:rPr>
            </w:pPr>
          </w:p>
        </w:tc>
        <w:tc>
          <w:tcPr>
            <w:tcW w:w="2779" w:type="dxa"/>
            <w:tcMar>
              <w:left w:w="57" w:type="dxa"/>
              <w:right w:w="57" w:type="dxa"/>
            </w:tcMar>
          </w:tcPr>
          <w:p w14:paraId="2A5C635B" w14:textId="77777777" w:rsidR="00246D46" w:rsidRPr="00003D61" w:rsidRDefault="00246D46" w:rsidP="00A0724D">
            <w:pPr>
              <w:jc w:val="center"/>
              <w:rPr>
                <w:rFonts w:cs="Arial"/>
              </w:rPr>
            </w:pPr>
            <w:r w:rsidRPr="00003D61">
              <w:rPr>
                <w:rFonts w:cs="Arial"/>
                <w:color w:val="000000"/>
                <w:lang w:eastAsia="ja-JP"/>
              </w:rPr>
              <w:t>Netherlands (Kingdom of the)</w:t>
            </w:r>
          </w:p>
        </w:tc>
        <w:tc>
          <w:tcPr>
            <w:tcW w:w="1826" w:type="dxa"/>
            <w:tcMar>
              <w:left w:w="57" w:type="dxa"/>
              <w:right w:w="57" w:type="dxa"/>
            </w:tcMar>
          </w:tcPr>
          <w:p w14:paraId="355C61B1" w14:textId="77777777" w:rsidR="00246D46" w:rsidRPr="00003D61" w:rsidRDefault="00246D46" w:rsidP="00A0724D">
            <w:pPr>
              <w:jc w:val="center"/>
              <w:rPr>
                <w:rFonts w:cs="Arial"/>
              </w:rPr>
            </w:pPr>
            <w:r w:rsidRPr="00003D61">
              <w:rPr>
                <w:rFonts w:cs="Arial"/>
                <w:bCs/>
                <w:color w:val="000000"/>
                <w:lang w:eastAsia="ja-JP"/>
              </w:rPr>
              <w:t>YES</w:t>
            </w:r>
          </w:p>
        </w:tc>
      </w:tr>
      <w:tr w:rsidR="00246D46" w:rsidRPr="00003D61" w14:paraId="4B6884F5" w14:textId="77777777" w:rsidTr="005C67C2">
        <w:tc>
          <w:tcPr>
            <w:tcW w:w="2830" w:type="dxa"/>
            <w:tcMar>
              <w:left w:w="57" w:type="dxa"/>
              <w:right w:w="57" w:type="dxa"/>
            </w:tcMar>
          </w:tcPr>
          <w:p w14:paraId="46BFD707" w14:textId="77777777" w:rsidR="00246D46" w:rsidRPr="00003D61" w:rsidRDefault="00246D46" w:rsidP="00A0724D">
            <w:pPr>
              <w:jc w:val="center"/>
              <w:rPr>
                <w:rFonts w:cs="Arial"/>
                <w:color w:val="000000"/>
                <w:lang w:eastAsia="ja-JP"/>
              </w:rPr>
            </w:pPr>
            <w:r w:rsidRPr="00003D61">
              <w:rPr>
                <w:rFonts w:cs="Arial"/>
                <w:color w:val="000000"/>
                <w:lang w:eastAsia="ja-JP"/>
              </w:rPr>
              <w:t>Austria</w:t>
            </w:r>
          </w:p>
        </w:tc>
        <w:tc>
          <w:tcPr>
            <w:tcW w:w="1843" w:type="dxa"/>
            <w:tcMar>
              <w:left w:w="57" w:type="dxa"/>
              <w:right w:w="57" w:type="dxa"/>
            </w:tcMar>
          </w:tcPr>
          <w:p w14:paraId="48A90DD2" w14:textId="77777777" w:rsidR="00246D46" w:rsidRPr="00003D61" w:rsidRDefault="00246D46" w:rsidP="00A0724D">
            <w:pPr>
              <w:jc w:val="center"/>
              <w:rPr>
                <w:rFonts w:cs="Arial"/>
                <w:bCs/>
                <w:color w:val="000000"/>
                <w:lang w:eastAsia="ja-JP"/>
              </w:rPr>
            </w:pPr>
            <w:r w:rsidRPr="00003D61">
              <w:rPr>
                <w:rFonts w:cs="Arial"/>
                <w:bCs/>
                <w:color w:val="000000"/>
                <w:lang w:eastAsia="ja-JP"/>
              </w:rPr>
              <w:t>YES</w:t>
            </w:r>
          </w:p>
        </w:tc>
        <w:tc>
          <w:tcPr>
            <w:tcW w:w="356" w:type="dxa"/>
            <w:tcBorders>
              <w:top w:val="nil"/>
              <w:bottom w:val="nil"/>
            </w:tcBorders>
            <w:tcMar>
              <w:left w:w="57" w:type="dxa"/>
              <w:right w:w="57" w:type="dxa"/>
            </w:tcMar>
          </w:tcPr>
          <w:p w14:paraId="188408CF" w14:textId="77777777" w:rsidR="00246D46" w:rsidRPr="00003D61" w:rsidRDefault="00246D46" w:rsidP="00A0724D">
            <w:pPr>
              <w:jc w:val="center"/>
              <w:rPr>
                <w:rFonts w:cs="Arial"/>
              </w:rPr>
            </w:pPr>
          </w:p>
        </w:tc>
        <w:tc>
          <w:tcPr>
            <w:tcW w:w="2779" w:type="dxa"/>
            <w:tcMar>
              <w:left w:w="57" w:type="dxa"/>
              <w:right w:w="57" w:type="dxa"/>
            </w:tcMar>
          </w:tcPr>
          <w:p w14:paraId="1C52A6AC" w14:textId="77777777" w:rsidR="00246D46" w:rsidRPr="00003D61" w:rsidRDefault="00246D46" w:rsidP="00A0724D">
            <w:pPr>
              <w:jc w:val="center"/>
              <w:rPr>
                <w:rFonts w:cs="Arial"/>
                <w:color w:val="000000"/>
                <w:lang w:eastAsia="ja-JP"/>
              </w:rPr>
            </w:pPr>
            <w:r w:rsidRPr="00003D61">
              <w:rPr>
                <w:rFonts w:cs="Arial"/>
                <w:color w:val="000000"/>
                <w:lang w:eastAsia="ja-JP"/>
              </w:rPr>
              <w:t>Nigeria</w:t>
            </w:r>
          </w:p>
        </w:tc>
        <w:tc>
          <w:tcPr>
            <w:tcW w:w="1826" w:type="dxa"/>
            <w:tcMar>
              <w:left w:w="57" w:type="dxa"/>
              <w:right w:w="57" w:type="dxa"/>
            </w:tcMar>
          </w:tcPr>
          <w:p w14:paraId="29D0D42D" w14:textId="77777777" w:rsidR="00246D46" w:rsidRPr="00003D61" w:rsidRDefault="00246D46" w:rsidP="00A0724D">
            <w:pPr>
              <w:jc w:val="center"/>
              <w:rPr>
                <w:rFonts w:cs="Arial"/>
                <w:bCs/>
                <w:color w:val="000000"/>
                <w:lang w:eastAsia="ja-JP"/>
              </w:rPr>
            </w:pPr>
            <w:r w:rsidRPr="00003D61">
              <w:rPr>
                <w:rFonts w:cs="Arial"/>
                <w:bCs/>
                <w:color w:val="000000"/>
                <w:lang w:eastAsia="ja-JP"/>
              </w:rPr>
              <w:t>NO</w:t>
            </w:r>
          </w:p>
        </w:tc>
      </w:tr>
      <w:tr w:rsidR="00246D46" w:rsidRPr="00003D61" w14:paraId="61C0990D" w14:textId="77777777" w:rsidTr="005C67C2">
        <w:tc>
          <w:tcPr>
            <w:tcW w:w="2830" w:type="dxa"/>
            <w:tcMar>
              <w:left w:w="57" w:type="dxa"/>
              <w:right w:w="57" w:type="dxa"/>
            </w:tcMar>
          </w:tcPr>
          <w:p w14:paraId="03C19734" w14:textId="77777777" w:rsidR="00246D46" w:rsidRPr="00003D61" w:rsidRDefault="00246D46" w:rsidP="00A0724D">
            <w:pPr>
              <w:jc w:val="center"/>
              <w:rPr>
                <w:rFonts w:cs="Arial"/>
              </w:rPr>
            </w:pPr>
            <w:r w:rsidRPr="00003D61">
              <w:rPr>
                <w:rFonts w:cs="Arial"/>
                <w:color w:val="000000"/>
                <w:lang w:eastAsia="ja-JP"/>
              </w:rPr>
              <w:t>Belgium</w:t>
            </w:r>
          </w:p>
        </w:tc>
        <w:tc>
          <w:tcPr>
            <w:tcW w:w="1843" w:type="dxa"/>
            <w:tcMar>
              <w:left w:w="57" w:type="dxa"/>
              <w:right w:w="57" w:type="dxa"/>
            </w:tcMar>
          </w:tcPr>
          <w:p w14:paraId="34D26475"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0664A9AF" w14:textId="77777777" w:rsidR="00246D46" w:rsidRPr="00003D61" w:rsidRDefault="00246D46" w:rsidP="00A0724D">
            <w:pPr>
              <w:jc w:val="center"/>
              <w:rPr>
                <w:rFonts w:cs="Arial"/>
              </w:rPr>
            </w:pPr>
          </w:p>
        </w:tc>
        <w:tc>
          <w:tcPr>
            <w:tcW w:w="2779" w:type="dxa"/>
            <w:tcMar>
              <w:left w:w="57" w:type="dxa"/>
              <w:right w:w="57" w:type="dxa"/>
            </w:tcMar>
          </w:tcPr>
          <w:p w14:paraId="5ECE557F" w14:textId="77777777" w:rsidR="00246D46" w:rsidRPr="00003D61" w:rsidRDefault="00246D46" w:rsidP="00A0724D">
            <w:pPr>
              <w:jc w:val="center"/>
              <w:rPr>
                <w:rFonts w:cs="Arial"/>
              </w:rPr>
            </w:pPr>
            <w:r w:rsidRPr="00003D61">
              <w:rPr>
                <w:rFonts w:cs="Arial"/>
                <w:color w:val="000000"/>
                <w:lang w:eastAsia="ja-JP"/>
              </w:rPr>
              <w:t>Peru</w:t>
            </w:r>
          </w:p>
        </w:tc>
        <w:tc>
          <w:tcPr>
            <w:tcW w:w="1826" w:type="dxa"/>
            <w:tcMar>
              <w:left w:w="57" w:type="dxa"/>
              <w:right w:w="57" w:type="dxa"/>
            </w:tcMar>
          </w:tcPr>
          <w:p w14:paraId="2CB2C872"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1D3DA14D" w14:textId="77777777" w:rsidTr="005C67C2">
        <w:tc>
          <w:tcPr>
            <w:tcW w:w="2830" w:type="dxa"/>
            <w:tcMar>
              <w:left w:w="57" w:type="dxa"/>
              <w:right w:w="57" w:type="dxa"/>
            </w:tcMar>
          </w:tcPr>
          <w:p w14:paraId="34BC672F" w14:textId="77777777" w:rsidR="00246D46" w:rsidRPr="00003D61" w:rsidRDefault="00246D46" w:rsidP="00A0724D">
            <w:pPr>
              <w:jc w:val="center"/>
              <w:rPr>
                <w:rFonts w:cs="Arial"/>
              </w:rPr>
            </w:pPr>
            <w:r w:rsidRPr="00003D61">
              <w:rPr>
                <w:rFonts w:cs="Arial"/>
                <w:color w:val="000000"/>
                <w:lang w:eastAsia="ja-JP"/>
              </w:rPr>
              <w:t>Bolivia (Plurinational State of)</w:t>
            </w:r>
          </w:p>
        </w:tc>
        <w:tc>
          <w:tcPr>
            <w:tcW w:w="1843" w:type="dxa"/>
            <w:tcMar>
              <w:left w:w="57" w:type="dxa"/>
              <w:right w:w="57" w:type="dxa"/>
            </w:tcMar>
          </w:tcPr>
          <w:p w14:paraId="3ACF3949"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3AD57CBD" w14:textId="77777777" w:rsidR="00246D46" w:rsidRPr="00003D61" w:rsidRDefault="00246D46" w:rsidP="00A0724D">
            <w:pPr>
              <w:jc w:val="center"/>
              <w:rPr>
                <w:rFonts w:cs="Arial"/>
              </w:rPr>
            </w:pPr>
          </w:p>
        </w:tc>
        <w:tc>
          <w:tcPr>
            <w:tcW w:w="2779" w:type="dxa"/>
            <w:tcMar>
              <w:left w:w="57" w:type="dxa"/>
              <w:right w:w="57" w:type="dxa"/>
            </w:tcMar>
          </w:tcPr>
          <w:p w14:paraId="2B1F229F" w14:textId="77777777" w:rsidR="00246D46" w:rsidRPr="00003D61" w:rsidRDefault="00246D46" w:rsidP="00A0724D">
            <w:pPr>
              <w:jc w:val="center"/>
              <w:rPr>
                <w:rFonts w:cs="Arial"/>
              </w:rPr>
            </w:pPr>
            <w:r w:rsidRPr="00003D61">
              <w:rPr>
                <w:rFonts w:cs="Arial"/>
                <w:color w:val="000000"/>
                <w:lang w:eastAsia="ja-JP"/>
              </w:rPr>
              <w:t>Poland</w:t>
            </w:r>
          </w:p>
        </w:tc>
        <w:tc>
          <w:tcPr>
            <w:tcW w:w="1826" w:type="dxa"/>
            <w:tcMar>
              <w:left w:w="57" w:type="dxa"/>
              <w:right w:w="57" w:type="dxa"/>
            </w:tcMar>
          </w:tcPr>
          <w:p w14:paraId="647FFDEF" w14:textId="77777777" w:rsidR="00246D46" w:rsidRPr="00003D61" w:rsidRDefault="00246D46" w:rsidP="00A0724D">
            <w:pPr>
              <w:jc w:val="center"/>
              <w:rPr>
                <w:rFonts w:cs="Arial"/>
              </w:rPr>
            </w:pPr>
            <w:r w:rsidRPr="00003D61">
              <w:rPr>
                <w:rFonts w:cs="Arial"/>
                <w:bCs/>
                <w:color w:val="000000"/>
                <w:lang w:eastAsia="ja-JP"/>
              </w:rPr>
              <w:t>YES</w:t>
            </w:r>
          </w:p>
        </w:tc>
      </w:tr>
      <w:tr w:rsidR="00246D46" w:rsidRPr="00003D61" w14:paraId="3EE32FF5" w14:textId="77777777" w:rsidTr="005C67C2">
        <w:tc>
          <w:tcPr>
            <w:tcW w:w="2830" w:type="dxa"/>
            <w:tcMar>
              <w:left w:w="57" w:type="dxa"/>
              <w:right w:w="57" w:type="dxa"/>
            </w:tcMar>
          </w:tcPr>
          <w:p w14:paraId="6061DAE4" w14:textId="77777777" w:rsidR="00246D46" w:rsidRPr="00003D61" w:rsidRDefault="00246D46" w:rsidP="00A0724D">
            <w:pPr>
              <w:jc w:val="center"/>
              <w:rPr>
                <w:rFonts w:cs="Arial"/>
              </w:rPr>
            </w:pPr>
            <w:r w:rsidRPr="00003D61">
              <w:rPr>
                <w:rFonts w:cs="Arial"/>
                <w:lang w:eastAsia="ja-JP"/>
              </w:rPr>
              <w:t>Brazil</w:t>
            </w:r>
          </w:p>
        </w:tc>
        <w:tc>
          <w:tcPr>
            <w:tcW w:w="1843" w:type="dxa"/>
            <w:tcMar>
              <w:left w:w="57" w:type="dxa"/>
              <w:right w:w="57" w:type="dxa"/>
            </w:tcMar>
          </w:tcPr>
          <w:p w14:paraId="25174774" w14:textId="77777777" w:rsidR="00246D46" w:rsidRPr="00003D61" w:rsidRDefault="00246D46" w:rsidP="00A0724D">
            <w:pPr>
              <w:jc w:val="center"/>
              <w:rPr>
                <w:rFonts w:cs="Arial"/>
              </w:rPr>
            </w:pPr>
            <w:r w:rsidRPr="00003D61">
              <w:rPr>
                <w:rFonts w:cs="Arial"/>
                <w:lang w:eastAsia="ja-JP"/>
              </w:rPr>
              <w:t>YES</w:t>
            </w:r>
          </w:p>
        </w:tc>
        <w:tc>
          <w:tcPr>
            <w:tcW w:w="356" w:type="dxa"/>
            <w:tcBorders>
              <w:top w:val="nil"/>
              <w:bottom w:val="nil"/>
            </w:tcBorders>
            <w:tcMar>
              <w:left w:w="57" w:type="dxa"/>
              <w:right w:w="57" w:type="dxa"/>
            </w:tcMar>
          </w:tcPr>
          <w:p w14:paraId="091CF2D4" w14:textId="77777777" w:rsidR="00246D46" w:rsidRPr="00003D61" w:rsidRDefault="00246D46" w:rsidP="00A0724D">
            <w:pPr>
              <w:jc w:val="center"/>
              <w:rPr>
                <w:rFonts w:cs="Arial"/>
              </w:rPr>
            </w:pPr>
          </w:p>
        </w:tc>
        <w:tc>
          <w:tcPr>
            <w:tcW w:w="2779" w:type="dxa"/>
            <w:tcMar>
              <w:left w:w="57" w:type="dxa"/>
              <w:right w:w="57" w:type="dxa"/>
            </w:tcMar>
          </w:tcPr>
          <w:p w14:paraId="369C5FA5" w14:textId="77777777" w:rsidR="00246D46" w:rsidRPr="00003D61" w:rsidRDefault="00246D46" w:rsidP="00A0724D">
            <w:pPr>
              <w:jc w:val="center"/>
              <w:rPr>
                <w:rFonts w:cs="Arial"/>
                <w:lang w:eastAsia="ja-JP"/>
              </w:rPr>
            </w:pPr>
            <w:r w:rsidRPr="00003D61">
              <w:rPr>
                <w:rFonts w:cs="Arial"/>
                <w:lang w:eastAsia="ja-JP"/>
              </w:rPr>
              <w:t>Republic of Korea</w:t>
            </w:r>
          </w:p>
        </w:tc>
        <w:tc>
          <w:tcPr>
            <w:tcW w:w="1826" w:type="dxa"/>
            <w:tcMar>
              <w:left w:w="57" w:type="dxa"/>
              <w:right w:w="57" w:type="dxa"/>
            </w:tcMar>
          </w:tcPr>
          <w:p w14:paraId="280E125D" w14:textId="77777777" w:rsidR="00246D46" w:rsidRPr="00003D61" w:rsidRDefault="00246D46" w:rsidP="00A0724D">
            <w:pPr>
              <w:jc w:val="center"/>
              <w:rPr>
                <w:rFonts w:cs="Arial"/>
                <w:lang w:eastAsia="ja-JP"/>
              </w:rPr>
            </w:pPr>
            <w:r w:rsidRPr="00003D61">
              <w:rPr>
                <w:rFonts w:cs="Arial"/>
                <w:lang w:eastAsia="ja-JP"/>
              </w:rPr>
              <w:t>YES</w:t>
            </w:r>
          </w:p>
        </w:tc>
      </w:tr>
      <w:tr w:rsidR="00246D46" w:rsidRPr="00003D61" w14:paraId="1B85C939" w14:textId="77777777" w:rsidTr="005C67C2">
        <w:tc>
          <w:tcPr>
            <w:tcW w:w="2830" w:type="dxa"/>
            <w:tcMar>
              <w:left w:w="57" w:type="dxa"/>
              <w:right w:w="57" w:type="dxa"/>
            </w:tcMar>
          </w:tcPr>
          <w:p w14:paraId="2CB3B05C" w14:textId="77777777" w:rsidR="00246D46" w:rsidRPr="00003D61" w:rsidRDefault="00246D46" w:rsidP="00A0724D">
            <w:pPr>
              <w:jc w:val="center"/>
              <w:rPr>
                <w:rFonts w:cs="Arial"/>
                <w:lang w:eastAsia="ja-JP"/>
              </w:rPr>
            </w:pPr>
            <w:r w:rsidRPr="00003D61">
              <w:rPr>
                <w:rFonts w:cs="Arial"/>
                <w:color w:val="000000"/>
                <w:lang w:eastAsia="ja-JP"/>
              </w:rPr>
              <w:t>Canada</w:t>
            </w:r>
          </w:p>
        </w:tc>
        <w:tc>
          <w:tcPr>
            <w:tcW w:w="1843" w:type="dxa"/>
            <w:tcMar>
              <w:left w:w="57" w:type="dxa"/>
              <w:right w:w="57" w:type="dxa"/>
            </w:tcMar>
          </w:tcPr>
          <w:p w14:paraId="0481718C" w14:textId="77777777" w:rsidR="00246D46" w:rsidRPr="00003D61" w:rsidRDefault="00246D46" w:rsidP="00A0724D">
            <w:pPr>
              <w:jc w:val="center"/>
              <w:rPr>
                <w:rFonts w:cs="Arial"/>
                <w:lang w:eastAsia="ja-JP"/>
              </w:rPr>
            </w:pPr>
            <w:r w:rsidRPr="00003D61">
              <w:rPr>
                <w:rFonts w:cs="Arial"/>
                <w:bCs/>
                <w:color w:val="000000"/>
                <w:lang w:eastAsia="ja-JP"/>
              </w:rPr>
              <w:t>YES</w:t>
            </w:r>
          </w:p>
        </w:tc>
        <w:tc>
          <w:tcPr>
            <w:tcW w:w="356" w:type="dxa"/>
            <w:tcBorders>
              <w:top w:val="nil"/>
              <w:bottom w:val="nil"/>
            </w:tcBorders>
            <w:tcMar>
              <w:left w:w="57" w:type="dxa"/>
              <w:right w:w="57" w:type="dxa"/>
            </w:tcMar>
          </w:tcPr>
          <w:p w14:paraId="74EDBD35" w14:textId="77777777" w:rsidR="00246D46" w:rsidRPr="00003D61" w:rsidRDefault="00246D46" w:rsidP="00A0724D">
            <w:pPr>
              <w:jc w:val="center"/>
              <w:rPr>
                <w:rFonts w:cs="Arial"/>
              </w:rPr>
            </w:pPr>
          </w:p>
        </w:tc>
        <w:tc>
          <w:tcPr>
            <w:tcW w:w="2779" w:type="dxa"/>
            <w:tcMar>
              <w:left w:w="57" w:type="dxa"/>
              <w:right w:w="57" w:type="dxa"/>
            </w:tcMar>
          </w:tcPr>
          <w:p w14:paraId="5F8080AE" w14:textId="77777777" w:rsidR="00246D46" w:rsidRPr="00003D61" w:rsidRDefault="00246D46" w:rsidP="00A0724D">
            <w:pPr>
              <w:jc w:val="center"/>
              <w:rPr>
                <w:rFonts w:cs="Arial"/>
              </w:rPr>
            </w:pPr>
            <w:r w:rsidRPr="00003D61">
              <w:rPr>
                <w:rFonts w:cs="Arial"/>
                <w:color w:val="000000"/>
                <w:lang w:eastAsia="ja-JP"/>
              </w:rPr>
              <w:t>Serbia</w:t>
            </w:r>
          </w:p>
        </w:tc>
        <w:tc>
          <w:tcPr>
            <w:tcW w:w="1826" w:type="dxa"/>
            <w:tcMar>
              <w:left w:w="57" w:type="dxa"/>
              <w:right w:w="57" w:type="dxa"/>
            </w:tcMar>
          </w:tcPr>
          <w:p w14:paraId="5FD578BD"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5A6CEC5E" w14:textId="77777777" w:rsidTr="005C67C2">
        <w:tc>
          <w:tcPr>
            <w:tcW w:w="2830" w:type="dxa"/>
            <w:tcMar>
              <w:left w:w="57" w:type="dxa"/>
              <w:right w:w="57" w:type="dxa"/>
            </w:tcMar>
          </w:tcPr>
          <w:p w14:paraId="76854C05" w14:textId="77777777" w:rsidR="00246D46" w:rsidRPr="00003D61" w:rsidRDefault="00246D46" w:rsidP="00A0724D">
            <w:pPr>
              <w:jc w:val="center"/>
              <w:rPr>
                <w:rFonts w:cs="Arial"/>
              </w:rPr>
            </w:pPr>
            <w:r w:rsidRPr="00003D61">
              <w:rPr>
                <w:rFonts w:cs="Arial"/>
                <w:color w:val="000000"/>
                <w:lang w:eastAsia="ja-JP"/>
              </w:rPr>
              <w:t>China</w:t>
            </w:r>
          </w:p>
        </w:tc>
        <w:tc>
          <w:tcPr>
            <w:tcW w:w="1843" w:type="dxa"/>
            <w:tcMar>
              <w:left w:w="57" w:type="dxa"/>
              <w:right w:w="57" w:type="dxa"/>
            </w:tcMar>
          </w:tcPr>
          <w:p w14:paraId="72C2647C"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2695CEE0" w14:textId="77777777" w:rsidR="00246D46" w:rsidRPr="00003D61" w:rsidRDefault="00246D46" w:rsidP="00A0724D">
            <w:pPr>
              <w:jc w:val="center"/>
              <w:rPr>
                <w:rFonts w:cs="Arial"/>
              </w:rPr>
            </w:pPr>
          </w:p>
        </w:tc>
        <w:tc>
          <w:tcPr>
            <w:tcW w:w="2779" w:type="dxa"/>
            <w:tcMar>
              <w:left w:w="57" w:type="dxa"/>
              <w:right w:w="57" w:type="dxa"/>
            </w:tcMar>
          </w:tcPr>
          <w:p w14:paraId="5C2E3B85" w14:textId="77777777" w:rsidR="00246D46" w:rsidRPr="00003D61" w:rsidRDefault="00246D46" w:rsidP="00A0724D">
            <w:pPr>
              <w:jc w:val="center"/>
              <w:rPr>
                <w:rFonts w:cs="Arial"/>
              </w:rPr>
            </w:pPr>
            <w:r w:rsidRPr="00003D61">
              <w:rPr>
                <w:rFonts w:cs="Arial"/>
                <w:color w:val="000000"/>
                <w:lang w:eastAsia="ja-JP"/>
              </w:rPr>
              <w:t>Slovakia</w:t>
            </w:r>
          </w:p>
        </w:tc>
        <w:tc>
          <w:tcPr>
            <w:tcW w:w="1826" w:type="dxa"/>
            <w:tcMar>
              <w:left w:w="57" w:type="dxa"/>
              <w:right w:w="57" w:type="dxa"/>
            </w:tcMar>
          </w:tcPr>
          <w:p w14:paraId="74AE367A" w14:textId="77777777" w:rsidR="00246D46" w:rsidRPr="00003D61" w:rsidRDefault="00246D46" w:rsidP="00A0724D">
            <w:pPr>
              <w:jc w:val="center"/>
              <w:rPr>
                <w:rFonts w:cs="Arial"/>
              </w:rPr>
            </w:pPr>
            <w:r w:rsidRPr="00003D61">
              <w:rPr>
                <w:rFonts w:cs="Arial"/>
                <w:bCs/>
                <w:color w:val="000000"/>
                <w:lang w:eastAsia="ja-JP"/>
              </w:rPr>
              <w:t>YES</w:t>
            </w:r>
          </w:p>
        </w:tc>
      </w:tr>
      <w:tr w:rsidR="00246D46" w:rsidRPr="00003D61" w14:paraId="3E5FA454" w14:textId="77777777" w:rsidTr="005C67C2">
        <w:tc>
          <w:tcPr>
            <w:tcW w:w="2830" w:type="dxa"/>
            <w:tcMar>
              <w:left w:w="57" w:type="dxa"/>
              <w:right w:w="57" w:type="dxa"/>
            </w:tcMar>
          </w:tcPr>
          <w:p w14:paraId="1FB4AA57" w14:textId="77777777" w:rsidR="00246D46" w:rsidRPr="00003D61" w:rsidRDefault="00246D46" w:rsidP="00A0724D">
            <w:pPr>
              <w:jc w:val="center"/>
              <w:rPr>
                <w:rFonts w:cs="Arial"/>
                <w:color w:val="000000"/>
                <w:lang w:eastAsia="ja-JP"/>
              </w:rPr>
            </w:pPr>
            <w:r w:rsidRPr="00003D61">
              <w:rPr>
                <w:rFonts w:cs="Arial"/>
                <w:color w:val="000000"/>
                <w:lang w:eastAsia="ja-JP"/>
              </w:rPr>
              <w:t>Colombia</w:t>
            </w:r>
          </w:p>
        </w:tc>
        <w:tc>
          <w:tcPr>
            <w:tcW w:w="1843" w:type="dxa"/>
            <w:tcMar>
              <w:left w:w="57" w:type="dxa"/>
              <w:right w:w="57" w:type="dxa"/>
            </w:tcMar>
          </w:tcPr>
          <w:p w14:paraId="70F79D6D" w14:textId="77777777" w:rsidR="00246D46" w:rsidRPr="00003D61" w:rsidRDefault="00246D46" w:rsidP="00A0724D">
            <w:pPr>
              <w:jc w:val="center"/>
              <w:rPr>
                <w:rFonts w:cs="Arial"/>
                <w:bCs/>
                <w:color w:val="000000"/>
                <w:lang w:eastAsia="ja-JP"/>
              </w:rPr>
            </w:pPr>
            <w:r w:rsidRPr="00003D61">
              <w:rPr>
                <w:rFonts w:cs="Arial"/>
                <w:bCs/>
                <w:color w:val="000000"/>
                <w:lang w:eastAsia="ja-JP"/>
              </w:rPr>
              <w:t>NO</w:t>
            </w:r>
          </w:p>
        </w:tc>
        <w:tc>
          <w:tcPr>
            <w:tcW w:w="356" w:type="dxa"/>
            <w:tcBorders>
              <w:top w:val="nil"/>
              <w:bottom w:val="nil"/>
            </w:tcBorders>
            <w:tcMar>
              <w:left w:w="57" w:type="dxa"/>
              <w:right w:w="57" w:type="dxa"/>
            </w:tcMar>
          </w:tcPr>
          <w:p w14:paraId="665F45EC" w14:textId="77777777" w:rsidR="00246D46" w:rsidRPr="00003D61" w:rsidRDefault="00246D46" w:rsidP="00A0724D">
            <w:pPr>
              <w:jc w:val="center"/>
              <w:rPr>
                <w:rFonts w:cs="Arial"/>
              </w:rPr>
            </w:pPr>
          </w:p>
        </w:tc>
        <w:tc>
          <w:tcPr>
            <w:tcW w:w="2779" w:type="dxa"/>
            <w:tcMar>
              <w:left w:w="57" w:type="dxa"/>
              <w:right w:w="57" w:type="dxa"/>
            </w:tcMar>
          </w:tcPr>
          <w:p w14:paraId="700A5B27" w14:textId="77777777" w:rsidR="00246D46" w:rsidRPr="00003D61" w:rsidRDefault="00246D46" w:rsidP="00A0724D">
            <w:pPr>
              <w:jc w:val="center"/>
              <w:rPr>
                <w:rFonts w:cs="Arial"/>
                <w:color w:val="000000"/>
                <w:lang w:eastAsia="ja-JP"/>
              </w:rPr>
            </w:pPr>
            <w:r w:rsidRPr="00003D61">
              <w:rPr>
                <w:rFonts w:cs="Arial"/>
                <w:color w:val="000000"/>
                <w:lang w:eastAsia="ja-JP"/>
              </w:rPr>
              <w:t>Singapore</w:t>
            </w:r>
          </w:p>
        </w:tc>
        <w:tc>
          <w:tcPr>
            <w:tcW w:w="1826" w:type="dxa"/>
            <w:tcMar>
              <w:left w:w="57" w:type="dxa"/>
              <w:right w:w="57" w:type="dxa"/>
            </w:tcMar>
          </w:tcPr>
          <w:p w14:paraId="5857E100" w14:textId="77777777" w:rsidR="00246D46" w:rsidRPr="00003D61" w:rsidRDefault="00246D46" w:rsidP="00A0724D">
            <w:pPr>
              <w:jc w:val="center"/>
              <w:rPr>
                <w:rFonts w:cs="Arial"/>
                <w:bCs/>
                <w:color w:val="000000"/>
                <w:lang w:eastAsia="ja-JP"/>
              </w:rPr>
            </w:pPr>
            <w:r w:rsidRPr="00003D61">
              <w:rPr>
                <w:rFonts w:cs="Arial"/>
                <w:bCs/>
                <w:color w:val="000000"/>
                <w:lang w:eastAsia="ja-JP"/>
              </w:rPr>
              <w:t>NO</w:t>
            </w:r>
          </w:p>
        </w:tc>
      </w:tr>
      <w:tr w:rsidR="00246D46" w:rsidRPr="00003D61" w14:paraId="2D4DDF40" w14:textId="77777777" w:rsidTr="005C67C2">
        <w:tc>
          <w:tcPr>
            <w:tcW w:w="2830" w:type="dxa"/>
            <w:tcMar>
              <w:left w:w="57" w:type="dxa"/>
              <w:right w:w="57" w:type="dxa"/>
            </w:tcMar>
          </w:tcPr>
          <w:p w14:paraId="762FF07F" w14:textId="77777777" w:rsidR="00246D46" w:rsidRPr="00003D61" w:rsidRDefault="00246D46" w:rsidP="00A0724D">
            <w:pPr>
              <w:jc w:val="center"/>
              <w:rPr>
                <w:rFonts w:cs="Arial"/>
              </w:rPr>
            </w:pPr>
            <w:r w:rsidRPr="00003D61">
              <w:rPr>
                <w:rFonts w:cs="Arial"/>
                <w:color w:val="000000"/>
                <w:lang w:eastAsia="ja-JP"/>
              </w:rPr>
              <w:t>Croatia</w:t>
            </w:r>
          </w:p>
        </w:tc>
        <w:tc>
          <w:tcPr>
            <w:tcW w:w="1843" w:type="dxa"/>
            <w:tcMar>
              <w:left w:w="57" w:type="dxa"/>
              <w:right w:w="57" w:type="dxa"/>
            </w:tcMar>
          </w:tcPr>
          <w:p w14:paraId="282A2B01"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74C08A5F" w14:textId="77777777" w:rsidR="00246D46" w:rsidRPr="00003D61" w:rsidRDefault="00246D46" w:rsidP="00A0724D">
            <w:pPr>
              <w:jc w:val="center"/>
              <w:rPr>
                <w:rFonts w:cs="Arial"/>
              </w:rPr>
            </w:pPr>
          </w:p>
        </w:tc>
        <w:tc>
          <w:tcPr>
            <w:tcW w:w="2779" w:type="dxa"/>
            <w:tcMar>
              <w:left w:w="57" w:type="dxa"/>
              <w:right w:w="57" w:type="dxa"/>
            </w:tcMar>
          </w:tcPr>
          <w:p w14:paraId="19894385" w14:textId="77777777" w:rsidR="00246D46" w:rsidRPr="00003D61" w:rsidRDefault="00246D46" w:rsidP="00A0724D">
            <w:pPr>
              <w:jc w:val="center"/>
              <w:rPr>
                <w:rFonts w:cs="Arial"/>
              </w:rPr>
            </w:pPr>
            <w:r w:rsidRPr="00003D61">
              <w:rPr>
                <w:rFonts w:cs="Arial"/>
                <w:color w:val="000000"/>
                <w:lang w:eastAsia="ja-JP"/>
              </w:rPr>
              <w:t>South Africa</w:t>
            </w:r>
          </w:p>
        </w:tc>
        <w:tc>
          <w:tcPr>
            <w:tcW w:w="1826" w:type="dxa"/>
            <w:tcMar>
              <w:left w:w="57" w:type="dxa"/>
              <w:right w:w="57" w:type="dxa"/>
            </w:tcMar>
          </w:tcPr>
          <w:p w14:paraId="41EFF319"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703EE4E6" w14:textId="77777777" w:rsidTr="005C67C2">
        <w:tc>
          <w:tcPr>
            <w:tcW w:w="2830" w:type="dxa"/>
            <w:tcMar>
              <w:left w:w="57" w:type="dxa"/>
              <w:right w:w="57" w:type="dxa"/>
            </w:tcMar>
          </w:tcPr>
          <w:p w14:paraId="1F7A5393" w14:textId="77777777" w:rsidR="00246D46" w:rsidRPr="00003D61" w:rsidRDefault="00246D46" w:rsidP="00A0724D">
            <w:pPr>
              <w:jc w:val="center"/>
              <w:rPr>
                <w:rFonts w:cs="Arial"/>
              </w:rPr>
            </w:pPr>
            <w:r w:rsidRPr="00003D61">
              <w:rPr>
                <w:rFonts w:cs="Arial"/>
                <w:color w:val="000000"/>
                <w:lang w:eastAsia="ja-JP"/>
              </w:rPr>
              <w:t>Czech Republic</w:t>
            </w:r>
          </w:p>
        </w:tc>
        <w:tc>
          <w:tcPr>
            <w:tcW w:w="1843" w:type="dxa"/>
            <w:tcMar>
              <w:left w:w="57" w:type="dxa"/>
              <w:right w:w="57" w:type="dxa"/>
            </w:tcMar>
          </w:tcPr>
          <w:p w14:paraId="32E4E028"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11782963" w14:textId="77777777" w:rsidR="00246D46" w:rsidRPr="00003D61" w:rsidRDefault="00246D46" w:rsidP="00A0724D">
            <w:pPr>
              <w:jc w:val="center"/>
              <w:rPr>
                <w:rFonts w:cs="Arial"/>
              </w:rPr>
            </w:pPr>
          </w:p>
        </w:tc>
        <w:tc>
          <w:tcPr>
            <w:tcW w:w="2779" w:type="dxa"/>
            <w:tcMar>
              <w:left w:w="57" w:type="dxa"/>
              <w:right w:w="57" w:type="dxa"/>
            </w:tcMar>
          </w:tcPr>
          <w:p w14:paraId="49D8800C" w14:textId="77777777" w:rsidR="00246D46" w:rsidRPr="00003D61" w:rsidRDefault="00246D46" w:rsidP="00A0724D">
            <w:pPr>
              <w:jc w:val="center"/>
              <w:rPr>
                <w:rFonts w:cs="Arial"/>
              </w:rPr>
            </w:pPr>
            <w:r w:rsidRPr="00003D61">
              <w:rPr>
                <w:rFonts w:cs="Arial"/>
                <w:color w:val="000000"/>
                <w:lang w:eastAsia="ja-JP"/>
              </w:rPr>
              <w:t>Switzerland</w:t>
            </w:r>
          </w:p>
        </w:tc>
        <w:tc>
          <w:tcPr>
            <w:tcW w:w="1826" w:type="dxa"/>
            <w:tcMar>
              <w:left w:w="57" w:type="dxa"/>
              <w:right w:w="57" w:type="dxa"/>
            </w:tcMar>
          </w:tcPr>
          <w:p w14:paraId="11B53856"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74885B59" w14:textId="77777777" w:rsidTr="005C67C2">
        <w:tc>
          <w:tcPr>
            <w:tcW w:w="2830" w:type="dxa"/>
            <w:tcMar>
              <w:left w:w="57" w:type="dxa"/>
              <w:right w:w="57" w:type="dxa"/>
            </w:tcMar>
          </w:tcPr>
          <w:p w14:paraId="37E04B75" w14:textId="77777777" w:rsidR="00246D46" w:rsidRPr="00003D61" w:rsidRDefault="00246D46" w:rsidP="00A0724D">
            <w:pPr>
              <w:jc w:val="center"/>
              <w:rPr>
                <w:rFonts w:cs="Arial"/>
              </w:rPr>
            </w:pPr>
            <w:r w:rsidRPr="00003D61">
              <w:rPr>
                <w:rFonts w:cs="Arial"/>
                <w:color w:val="000000"/>
                <w:lang w:eastAsia="ja-JP"/>
              </w:rPr>
              <w:t>Ecuador</w:t>
            </w:r>
          </w:p>
        </w:tc>
        <w:tc>
          <w:tcPr>
            <w:tcW w:w="1843" w:type="dxa"/>
            <w:tcMar>
              <w:left w:w="57" w:type="dxa"/>
              <w:right w:w="57" w:type="dxa"/>
            </w:tcMar>
          </w:tcPr>
          <w:p w14:paraId="32BBA3BE"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63857A80" w14:textId="77777777" w:rsidR="00246D46" w:rsidRPr="00003D61" w:rsidRDefault="00246D46" w:rsidP="00A0724D">
            <w:pPr>
              <w:jc w:val="center"/>
              <w:rPr>
                <w:rFonts w:cs="Arial"/>
              </w:rPr>
            </w:pPr>
          </w:p>
        </w:tc>
        <w:tc>
          <w:tcPr>
            <w:tcW w:w="2779" w:type="dxa"/>
            <w:tcMar>
              <w:left w:w="57" w:type="dxa"/>
              <w:right w:w="57" w:type="dxa"/>
            </w:tcMar>
          </w:tcPr>
          <w:p w14:paraId="12B96F79" w14:textId="77777777" w:rsidR="00246D46" w:rsidRPr="00003D61" w:rsidRDefault="00246D46" w:rsidP="00A0724D">
            <w:pPr>
              <w:jc w:val="center"/>
              <w:rPr>
                <w:rFonts w:cs="Arial"/>
              </w:rPr>
            </w:pPr>
            <w:r w:rsidRPr="00003D61">
              <w:rPr>
                <w:rFonts w:cs="Arial"/>
                <w:color w:val="000000"/>
                <w:lang w:eastAsia="ja-JP"/>
              </w:rPr>
              <w:t>Tunisia</w:t>
            </w:r>
          </w:p>
        </w:tc>
        <w:tc>
          <w:tcPr>
            <w:tcW w:w="1826" w:type="dxa"/>
            <w:tcMar>
              <w:left w:w="57" w:type="dxa"/>
              <w:right w:w="57" w:type="dxa"/>
            </w:tcMar>
          </w:tcPr>
          <w:p w14:paraId="6EF628CE"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2F741A46" w14:textId="77777777" w:rsidTr="005C67C2">
        <w:tc>
          <w:tcPr>
            <w:tcW w:w="2830" w:type="dxa"/>
            <w:tcMar>
              <w:left w:w="57" w:type="dxa"/>
              <w:right w:w="57" w:type="dxa"/>
            </w:tcMar>
          </w:tcPr>
          <w:p w14:paraId="2E25508E" w14:textId="77777777" w:rsidR="00246D46" w:rsidRPr="00003D61" w:rsidRDefault="00246D46" w:rsidP="00A0724D">
            <w:pPr>
              <w:jc w:val="center"/>
              <w:rPr>
                <w:rFonts w:cs="Arial"/>
              </w:rPr>
            </w:pPr>
            <w:r w:rsidRPr="00003D61">
              <w:rPr>
                <w:rFonts w:cs="Arial"/>
                <w:color w:val="000000"/>
                <w:lang w:eastAsia="ja-JP"/>
              </w:rPr>
              <w:t>Egypt</w:t>
            </w:r>
          </w:p>
        </w:tc>
        <w:tc>
          <w:tcPr>
            <w:tcW w:w="1843" w:type="dxa"/>
            <w:tcMar>
              <w:left w:w="57" w:type="dxa"/>
              <w:right w:w="57" w:type="dxa"/>
            </w:tcMar>
          </w:tcPr>
          <w:p w14:paraId="68902EBA"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7E5D78EC" w14:textId="77777777" w:rsidR="00246D46" w:rsidRPr="00003D61" w:rsidRDefault="00246D46" w:rsidP="00A0724D">
            <w:pPr>
              <w:jc w:val="center"/>
              <w:rPr>
                <w:rFonts w:cs="Arial"/>
              </w:rPr>
            </w:pPr>
          </w:p>
        </w:tc>
        <w:tc>
          <w:tcPr>
            <w:tcW w:w="2779" w:type="dxa"/>
            <w:tcMar>
              <w:left w:w="57" w:type="dxa"/>
              <w:right w:w="57" w:type="dxa"/>
            </w:tcMar>
          </w:tcPr>
          <w:p w14:paraId="62F4F064" w14:textId="77777777" w:rsidR="00246D46" w:rsidRPr="00003D61" w:rsidRDefault="00246D46" w:rsidP="00A0724D">
            <w:pPr>
              <w:jc w:val="center"/>
              <w:rPr>
                <w:rFonts w:cs="Arial"/>
              </w:rPr>
            </w:pPr>
            <w:r w:rsidRPr="00003D61">
              <w:rPr>
                <w:rFonts w:cs="Arial"/>
                <w:color w:val="000000"/>
                <w:lang w:eastAsia="ja-JP"/>
              </w:rPr>
              <w:t>Trinidad and Tobago</w:t>
            </w:r>
          </w:p>
        </w:tc>
        <w:tc>
          <w:tcPr>
            <w:tcW w:w="1826" w:type="dxa"/>
            <w:tcMar>
              <w:left w:w="57" w:type="dxa"/>
              <w:right w:w="57" w:type="dxa"/>
            </w:tcMar>
          </w:tcPr>
          <w:p w14:paraId="69B71381" w14:textId="77777777" w:rsidR="00246D46" w:rsidRPr="00003D61" w:rsidRDefault="00246D46" w:rsidP="00A0724D">
            <w:pPr>
              <w:jc w:val="center"/>
              <w:rPr>
                <w:rFonts w:cs="Arial"/>
              </w:rPr>
            </w:pPr>
            <w:r w:rsidRPr="00003D61">
              <w:rPr>
                <w:rFonts w:cs="Arial"/>
                <w:bCs/>
                <w:color w:val="000000"/>
                <w:lang w:eastAsia="ja-JP"/>
              </w:rPr>
              <w:t>NO</w:t>
            </w:r>
          </w:p>
        </w:tc>
      </w:tr>
      <w:tr w:rsidR="00246D46" w:rsidRPr="00003D61" w14:paraId="2A41303F" w14:textId="77777777" w:rsidTr="005C67C2">
        <w:tc>
          <w:tcPr>
            <w:tcW w:w="2830" w:type="dxa"/>
            <w:tcMar>
              <w:left w:w="57" w:type="dxa"/>
              <w:right w:w="57" w:type="dxa"/>
            </w:tcMar>
          </w:tcPr>
          <w:p w14:paraId="1420C42D" w14:textId="77777777" w:rsidR="00246D46" w:rsidRPr="00003D61" w:rsidRDefault="00246D46" w:rsidP="00A0724D">
            <w:pPr>
              <w:jc w:val="center"/>
              <w:rPr>
                <w:rFonts w:cs="Arial"/>
              </w:rPr>
            </w:pPr>
            <w:r w:rsidRPr="00003D61">
              <w:rPr>
                <w:rFonts w:cs="Arial"/>
                <w:color w:val="000000"/>
                <w:lang w:eastAsia="ja-JP"/>
              </w:rPr>
              <w:t>European Union</w:t>
            </w:r>
          </w:p>
        </w:tc>
        <w:tc>
          <w:tcPr>
            <w:tcW w:w="1843" w:type="dxa"/>
            <w:tcMar>
              <w:left w:w="57" w:type="dxa"/>
              <w:right w:w="57" w:type="dxa"/>
            </w:tcMar>
          </w:tcPr>
          <w:p w14:paraId="4812B688"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10F1647D" w14:textId="77777777" w:rsidR="00246D46" w:rsidRPr="00003D61" w:rsidRDefault="00246D46" w:rsidP="00A0724D">
            <w:pPr>
              <w:jc w:val="center"/>
              <w:rPr>
                <w:rFonts w:cs="Arial"/>
              </w:rPr>
            </w:pPr>
          </w:p>
        </w:tc>
        <w:tc>
          <w:tcPr>
            <w:tcW w:w="2779" w:type="dxa"/>
            <w:tcMar>
              <w:left w:w="57" w:type="dxa"/>
              <w:right w:w="57" w:type="dxa"/>
            </w:tcMar>
          </w:tcPr>
          <w:p w14:paraId="17A8C42A" w14:textId="77777777" w:rsidR="00246D46" w:rsidRPr="00003D61" w:rsidRDefault="00246D46" w:rsidP="00A0724D">
            <w:pPr>
              <w:jc w:val="center"/>
              <w:rPr>
                <w:rFonts w:cs="Arial"/>
              </w:rPr>
            </w:pPr>
            <w:r w:rsidRPr="00003D61">
              <w:rPr>
                <w:rFonts w:cs="Arial"/>
                <w:color w:val="000000"/>
                <w:lang w:eastAsia="ja-JP"/>
              </w:rPr>
              <w:t>Ukraine</w:t>
            </w:r>
          </w:p>
        </w:tc>
        <w:tc>
          <w:tcPr>
            <w:tcW w:w="1826" w:type="dxa"/>
            <w:tcMar>
              <w:left w:w="57" w:type="dxa"/>
              <w:right w:w="57" w:type="dxa"/>
            </w:tcMar>
          </w:tcPr>
          <w:p w14:paraId="407A2DF0" w14:textId="77777777" w:rsidR="00246D46" w:rsidRPr="00003D61" w:rsidRDefault="00246D46" w:rsidP="00A0724D">
            <w:pPr>
              <w:jc w:val="center"/>
              <w:rPr>
                <w:rFonts w:cs="Arial"/>
              </w:rPr>
            </w:pPr>
            <w:r w:rsidRPr="00003D61">
              <w:rPr>
                <w:rFonts w:cs="Arial"/>
                <w:bCs/>
                <w:color w:val="000000"/>
                <w:lang w:eastAsia="ja-JP"/>
              </w:rPr>
              <w:t>YES</w:t>
            </w:r>
          </w:p>
        </w:tc>
      </w:tr>
      <w:tr w:rsidR="00246D46" w:rsidRPr="00003D61" w14:paraId="0FB31FC1" w14:textId="77777777" w:rsidTr="005C67C2">
        <w:tc>
          <w:tcPr>
            <w:tcW w:w="2830" w:type="dxa"/>
            <w:tcMar>
              <w:left w:w="57" w:type="dxa"/>
              <w:right w:w="57" w:type="dxa"/>
            </w:tcMar>
          </w:tcPr>
          <w:p w14:paraId="21E4B57C" w14:textId="77777777" w:rsidR="00246D46" w:rsidRPr="00003D61" w:rsidRDefault="00246D46" w:rsidP="00A0724D">
            <w:pPr>
              <w:jc w:val="center"/>
              <w:rPr>
                <w:rFonts w:cs="Arial"/>
              </w:rPr>
            </w:pPr>
            <w:r w:rsidRPr="00003D61">
              <w:rPr>
                <w:rFonts w:cs="Arial"/>
                <w:color w:val="000000"/>
                <w:lang w:eastAsia="ja-JP"/>
              </w:rPr>
              <w:t>Estonia</w:t>
            </w:r>
          </w:p>
        </w:tc>
        <w:tc>
          <w:tcPr>
            <w:tcW w:w="1843" w:type="dxa"/>
            <w:tcMar>
              <w:left w:w="57" w:type="dxa"/>
              <w:right w:w="57" w:type="dxa"/>
            </w:tcMar>
          </w:tcPr>
          <w:p w14:paraId="5E130C4B"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1BCB8692" w14:textId="77777777" w:rsidR="00246D46" w:rsidRPr="00003D61" w:rsidRDefault="00246D46" w:rsidP="00A0724D">
            <w:pPr>
              <w:jc w:val="center"/>
              <w:rPr>
                <w:rFonts w:cs="Arial"/>
              </w:rPr>
            </w:pPr>
          </w:p>
        </w:tc>
        <w:tc>
          <w:tcPr>
            <w:tcW w:w="2779" w:type="dxa"/>
            <w:tcMar>
              <w:left w:w="57" w:type="dxa"/>
              <w:right w:w="57" w:type="dxa"/>
            </w:tcMar>
          </w:tcPr>
          <w:p w14:paraId="69F64309" w14:textId="77777777" w:rsidR="00246D46" w:rsidRPr="00003D61" w:rsidRDefault="00246D46" w:rsidP="00A0724D">
            <w:pPr>
              <w:jc w:val="center"/>
              <w:rPr>
                <w:rFonts w:cs="Arial"/>
                <w:lang w:eastAsia="ja-JP"/>
              </w:rPr>
            </w:pPr>
            <w:r w:rsidRPr="00003D61">
              <w:rPr>
                <w:rFonts w:cs="Arial"/>
                <w:lang w:eastAsia="ja-JP"/>
              </w:rPr>
              <w:t>United Kingdom</w:t>
            </w:r>
          </w:p>
        </w:tc>
        <w:tc>
          <w:tcPr>
            <w:tcW w:w="1826" w:type="dxa"/>
            <w:tcMar>
              <w:left w:w="57" w:type="dxa"/>
              <w:right w:w="57" w:type="dxa"/>
            </w:tcMar>
          </w:tcPr>
          <w:p w14:paraId="2776B2B9" w14:textId="77777777" w:rsidR="00246D46" w:rsidRPr="00003D61" w:rsidRDefault="00246D46" w:rsidP="00A0724D">
            <w:pPr>
              <w:jc w:val="center"/>
              <w:rPr>
                <w:rFonts w:cs="Arial"/>
                <w:lang w:eastAsia="ja-JP"/>
              </w:rPr>
            </w:pPr>
            <w:r w:rsidRPr="00003D61">
              <w:rPr>
                <w:rFonts w:cs="Arial"/>
                <w:lang w:eastAsia="ja-JP"/>
              </w:rPr>
              <w:t>YES</w:t>
            </w:r>
          </w:p>
        </w:tc>
      </w:tr>
      <w:tr w:rsidR="00246D46" w:rsidRPr="00003D61" w14:paraId="20784207" w14:textId="77777777" w:rsidTr="005C67C2">
        <w:tc>
          <w:tcPr>
            <w:tcW w:w="2830" w:type="dxa"/>
            <w:tcMar>
              <w:left w:w="57" w:type="dxa"/>
              <w:right w:w="57" w:type="dxa"/>
            </w:tcMar>
          </w:tcPr>
          <w:p w14:paraId="65D5D998" w14:textId="77777777" w:rsidR="00246D46" w:rsidRPr="00003D61" w:rsidRDefault="00246D46" w:rsidP="00A0724D">
            <w:pPr>
              <w:jc w:val="center"/>
              <w:rPr>
                <w:rFonts w:cs="Arial"/>
              </w:rPr>
            </w:pPr>
            <w:r w:rsidRPr="00003D61">
              <w:rPr>
                <w:rFonts w:cs="Arial"/>
                <w:color w:val="000000"/>
                <w:lang w:eastAsia="ja-JP"/>
              </w:rPr>
              <w:t>Finland</w:t>
            </w:r>
          </w:p>
        </w:tc>
        <w:tc>
          <w:tcPr>
            <w:tcW w:w="1843" w:type="dxa"/>
            <w:tcMar>
              <w:left w:w="57" w:type="dxa"/>
              <w:right w:w="57" w:type="dxa"/>
            </w:tcMar>
          </w:tcPr>
          <w:p w14:paraId="58099C0C" w14:textId="77777777" w:rsidR="00246D46" w:rsidRPr="00003D61" w:rsidRDefault="00246D46" w:rsidP="00A0724D">
            <w:pPr>
              <w:jc w:val="center"/>
              <w:rPr>
                <w:rFonts w:cs="Arial"/>
              </w:rPr>
            </w:pPr>
            <w:r w:rsidRPr="00003D61">
              <w:rPr>
                <w:rFonts w:cs="Arial"/>
                <w:bCs/>
                <w:color w:val="000000"/>
                <w:lang w:eastAsia="ja-JP"/>
              </w:rPr>
              <w:t>NO</w:t>
            </w:r>
          </w:p>
        </w:tc>
        <w:tc>
          <w:tcPr>
            <w:tcW w:w="356" w:type="dxa"/>
            <w:tcBorders>
              <w:top w:val="nil"/>
              <w:bottom w:val="nil"/>
            </w:tcBorders>
            <w:tcMar>
              <w:left w:w="57" w:type="dxa"/>
              <w:right w:w="57" w:type="dxa"/>
            </w:tcMar>
          </w:tcPr>
          <w:p w14:paraId="03B44D8F" w14:textId="77777777" w:rsidR="00246D46" w:rsidRPr="00003D61" w:rsidRDefault="00246D46" w:rsidP="00A0724D">
            <w:pPr>
              <w:jc w:val="center"/>
              <w:rPr>
                <w:rFonts w:cs="Arial"/>
              </w:rPr>
            </w:pPr>
          </w:p>
        </w:tc>
        <w:tc>
          <w:tcPr>
            <w:tcW w:w="2779" w:type="dxa"/>
            <w:tcMar>
              <w:left w:w="57" w:type="dxa"/>
              <w:right w:w="57" w:type="dxa"/>
            </w:tcMar>
          </w:tcPr>
          <w:p w14:paraId="37100838" w14:textId="77777777" w:rsidR="00246D46" w:rsidRPr="00003D61" w:rsidRDefault="00246D46" w:rsidP="00A0724D">
            <w:pPr>
              <w:jc w:val="center"/>
              <w:rPr>
                <w:rFonts w:cs="Arial"/>
                <w:lang w:eastAsia="ja-JP"/>
              </w:rPr>
            </w:pPr>
            <w:r w:rsidRPr="00003D61">
              <w:rPr>
                <w:rFonts w:cs="Arial"/>
                <w:lang w:eastAsia="ja-JP"/>
              </w:rPr>
              <w:t>United States of America</w:t>
            </w:r>
          </w:p>
        </w:tc>
        <w:tc>
          <w:tcPr>
            <w:tcW w:w="1826" w:type="dxa"/>
            <w:tcMar>
              <w:left w:w="57" w:type="dxa"/>
              <w:right w:w="57" w:type="dxa"/>
            </w:tcMar>
          </w:tcPr>
          <w:p w14:paraId="7D1818B1" w14:textId="77777777" w:rsidR="00246D46" w:rsidRPr="00003D61" w:rsidRDefault="00246D46" w:rsidP="00A0724D">
            <w:pPr>
              <w:jc w:val="center"/>
              <w:rPr>
                <w:rFonts w:cs="Arial"/>
                <w:lang w:eastAsia="ja-JP"/>
              </w:rPr>
            </w:pPr>
            <w:r w:rsidRPr="00003D61">
              <w:rPr>
                <w:rFonts w:cs="Arial"/>
                <w:lang w:eastAsia="ja-JP"/>
              </w:rPr>
              <w:t>NO</w:t>
            </w:r>
          </w:p>
        </w:tc>
      </w:tr>
      <w:tr w:rsidR="00246D46" w:rsidRPr="00003D61" w14:paraId="7AB56BFF" w14:textId="77777777" w:rsidTr="005C67C2">
        <w:tc>
          <w:tcPr>
            <w:tcW w:w="2830" w:type="dxa"/>
            <w:tcMar>
              <w:left w:w="57" w:type="dxa"/>
              <w:right w:w="57" w:type="dxa"/>
            </w:tcMar>
          </w:tcPr>
          <w:p w14:paraId="4089C69B" w14:textId="77777777" w:rsidR="00246D46" w:rsidRPr="00003D61" w:rsidRDefault="00246D46" w:rsidP="00A0724D">
            <w:pPr>
              <w:jc w:val="center"/>
              <w:rPr>
                <w:rFonts w:cs="Arial"/>
              </w:rPr>
            </w:pPr>
            <w:r w:rsidRPr="00003D61">
              <w:rPr>
                <w:rFonts w:cs="Arial"/>
                <w:color w:val="000000"/>
                <w:lang w:eastAsia="ja-JP"/>
              </w:rPr>
              <w:t>France</w:t>
            </w:r>
          </w:p>
        </w:tc>
        <w:tc>
          <w:tcPr>
            <w:tcW w:w="1843" w:type="dxa"/>
            <w:tcMar>
              <w:left w:w="57" w:type="dxa"/>
              <w:right w:w="57" w:type="dxa"/>
            </w:tcMar>
          </w:tcPr>
          <w:p w14:paraId="00950DC4"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713DC96E" w14:textId="77777777" w:rsidR="00246D46" w:rsidRPr="00003D61" w:rsidRDefault="00246D46" w:rsidP="00A0724D">
            <w:pPr>
              <w:jc w:val="center"/>
              <w:rPr>
                <w:rFonts w:cs="Arial"/>
              </w:rPr>
            </w:pPr>
          </w:p>
        </w:tc>
        <w:tc>
          <w:tcPr>
            <w:tcW w:w="2779" w:type="dxa"/>
            <w:tcMar>
              <w:left w:w="57" w:type="dxa"/>
              <w:right w:w="57" w:type="dxa"/>
            </w:tcMar>
          </w:tcPr>
          <w:p w14:paraId="6A6567C3" w14:textId="77777777" w:rsidR="00246D46" w:rsidRPr="00003D61" w:rsidRDefault="00246D46" w:rsidP="00A0724D">
            <w:pPr>
              <w:jc w:val="center"/>
              <w:rPr>
                <w:rFonts w:cs="Arial"/>
                <w:lang w:eastAsia="ja-JP"/>
              </w:rPr>
            </w:pPr>
            <w:r w:rsidRPr="00003D61">
              <w:rPr>
                <w:rFonts w:cs="Arial"/>
                <w:lang w:eastAsia="ja-JP"/>
              </w:rPr>
              <w:t>Uruguay</w:t>
            </w:r>
          </w:p>
        </w:tc>
        <w:tc>
          <w:tcPr>
            <w:tcW w:w="1826" w:type="dxa"/>
            <w:tcMar>
              <w:left w:w="57" w:type="dxa"/>
              <w:right w:w="57" w:type="dxa"/>
            </w:tcMar>
          </w:tcPr>
          <w:p w14:paraId="4F4A914F" w14:textId="77777777" w:rsidR="00246D46" w:rsidRPr="00003D61" w:rsidRDefault="00246D46" w:rsidP="00A0724D">
            <w:pPr>
              <w:jc w:val="center"/>
              <w:rPr>
                <w:rFonts w:cs="Arial"/>
              </w:rPr>
            </w:pPr>
            <w:r w:rsidRPr="00003D61">
              <w:rPr>
                <w:rFonts w:cs="Arial"/>
                <w:lang w:eastAsia="ja-JP"/>
              </w:rPr>
              <w:t>YES</w:t>
            </w:r>
          </w:p>
        </w:tc>
      </w:tr>
      <w:tr w:rsidR="00246D46" w:rsidRPr="00003D61" w14:paraId="6583DFC5" w14:textId="77777777" w:rsidTr="005C67C2">
        <w:tc>
          <w:tcPr>
            <w:tcW w:w="2830" w:type="dxa"/>
            <w:tcMar>
              <w:left w:w="57" w:type="dxa"/>
              <w:right w:w="57" w:type="dxa"/>
            </w:tcMar>
          </w:tcPr>
          <w:p w14:paraId="1CFD0FD9" w14:textId="77777777" w:rsidR="00246D46" w:rsidRPr="00003D61" w:rsidRDefault="00246D46" w:rsidP="00A0724D">
            <w:pPr>
              <w:jc w:val="center"/>
              <w:rPr>
                <w:rFonts w:cs="Arial"/>
              </w:rPr>
            </w:pPr>
            <w:r w:rsidRPr="00003D61">
              <w:rPr>
                <w:rFonts w:cs="Arial"/>
                <w:color w:val="000000"/>
                <w:lang w:eastAsia="ja-JP"/>
              </w:rPr>
              <w:t>Germany</w:t>
            </w:r>
          </w:p>
        </w:tc>
        <w:tc>
          <w:tcPr>
            <w:tcW w:w="1843" w:type="dxa"/>
            <w:tcMar>
              <w:left w:w="57" w:type="dxa"/>
              <w:right w:w="57" w:type="dxa"/>
            </w:tcMar>
          </w:tcPr>
          <w:p w14:paraId="3355B533"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7A15364C" w14:textId="77777777" w:rsidR="00246D46" w:rsidRPr="00003D61" w:rsidRDefault="00246D46" w:rsidP="00A0724D">
            <w:pPr>
              <w:jc w:val="center"/>
              <w:rPr>
                <w:rFonts w:cs="Arial"/>
              </w:rPr>
            </w:pPr>
          </w:p>
        </w:tc>
        <w:tc>
          <w:tcPr>
            <w:tcW w:w="2779" w:type="dxa"/>
            <w:tcBorders>
              <w:top w:val="single" w:sz="8" w:space="0" w:color="auto"/>
            </w:tcBorders>
            <w:tcMar>
              <w:left w:w="57" w:type="dxa"/>
              <w:right w:w="57" w:type="dxa"/>
            </w:tcMar>
          </w:tcPr>
          <w:p w14:paraId="1AD0FA79" w14:textId="77777777" w:rsidR="00246D46" w:rsidRPr="00003D61" w:rsidRDefault="00246D46" w:rsidP="00A0724D">
            <w:pPr>
              <w:jc w:val="center"/>
              <w:rPr>
                <w:rFonts w:cs="Arial"/>
              </w:rPr>
            </w:pPr>
          </w:p>
        </w:tc>
        <w:tc>
          <w:tcPr>
            <w:tcW w:w="1826" w:type="dxa"/>
            <w:tcBorders>
              <w:top w:val="single" w:sz="8" w:space="0" w:color="auto"/>
            </w:tcBorders>
            <w:tcMar>
              <w:left w:w="57" w:type="dxa"/>
              <w:right w:w="57" w:type="dxa"/>
            </w:tcMar>
          </w:tcPr>
          <w:p w14:paraId="5E25A6FB" w14:textId="77777777" w:rsidR="00246D46" w:rsidRPr="00003D61" w:rsidRDefault="00246D46" w:rsidP="00A0724D">
            <w:pPr>
              <w:jc w:val="center"/>
              <w:rPr>
                <w:rFonts w:cs="Arial"/>
              </w:rPr>
            </w:pPr>
          </w:p>
        </w:tc>
      </w:tr>
      <w:tr w:rsidR="00246D46" w:rsidRPr="00003D61" w14:paraId="6DD41D0C" w14:textId="77777777" w:rsidTr="005C67C2">
        <w:tc>
          <w:tcPr>
            <w:tcW w:w="2830" w:type="dxa"/>
            <w:tcMar>
              <w:left w:w="57" w:type="dxa"/>
              <w:right w:w="57" w:type="dxa"/>
            </w:tcMar>
          </w:tcPr>
          <w:p w14:paraId="0F2C7AAF" w14:textId="77777777" w:rsidR="00246D46" w:rsidRPr="00003D61" w:rsidRDefault="00246D46" w:rsidP="00A0724D">
            <w:pPr>
              <w:jc w:val="center"/>
              <w:rPr>
                <w:rFonts w:cs="Arial"/>
              </w:rPr>
            </w:pPr>
            <w:r w:rsidRPr="00003D61">
              <w:rPr>
                <w:rFonts w:cs="Arial"/>
                <w:color w:val="000000"/>
                <w:lang w:eastAsia="ja-JP"/>
              </w:rPr>
              <w:t>Hungary</w:t>
            </w:r>
          </w:p>
        </w:tc>
        <w:tc>
          <w:tcPr>
            <w:tcW w:w="1843" w:type="dxa"/>
            <w:tcMar>
              <w:left w:w="57" w:type="dxa"/>
              <w:right w:w="57" w:type="dxa"/>
            </w:tcMar>
          </w:tcPr>
          <w:p w14:paraId="386B578D"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090A9D1C" w14:textId="77777777" w:rsidR="00246D46" w:rsidRPr="00003D61" w:rsidRDefault="00246D46" w:rsidP="00A0724D">
            <w:pPr>
              <w:jc w:val="center"/>
              <w:rPr>
                <w:rFonts w:cs="Arial"/>
              </w:rPr>
            </w:pPr>
          </w:p>
        </w:tc>
        <w:tc>
          <w:tcPr>
            <w:tcW w:w="2779" w:type="dxa"/>
            <w:tcBorders>
              <w:top w:val="single" w:sz="8" w:space="0" w:color="auto"/>
            </w:tcBorders>
            <w:tcMar>
              <w:left w:w="57" w:type="dxa"/>
              <w:right w:w="57" w:type="dxa"/>
            </w:tcMar>
          </w:tcPr>
          <w:p w14:paraId="7739E953" w14:textId="77777777" w:rsidR="00246D46" w:rsidRPr="00B33064" w:rsidRDefault="00246D46" w:rsidP="00A0724D">
            <w:pPr>
              <w:jc w:val="center"/>
              <w:rPr>
                <w:rFonts w:cs="Arial"/>
                <w:bCs/>
              </w:rPr>
            </w:pPr>
            <w:r w:rsidRPr="00B33064">
              <w:rPr>
                <w:rFonts w:cs="Arial"/>
                <w:bCs/>
                <w:color w:val="000000"/>
                <w:lang w:eastAsia="ja-JP"/>
              </w:rPr>
              <w:t>YES</w:t>
            </w:r>
          </w:p>
        </w:tc>
        <w:tc>
          <w:tcPr>
            <w:tcW w:w="1826" w:type="dxa"/>
            <w:tcBorders>
              <w:top w:val="single" w:sz="8" w:space="0" w:color="auto"/>
            </w:tcBorders>
            <w:tcMar>
              <w:left w:w="57" w:type="dxa"/>
              <w:right w:w="57" w:type="dxa"/>
            </w:tcMar>
          </w:tcPr>
          <w:p w14:paraId="03B9112A" w14:textId="77777777" w:rsidR="00246D46" w:rsidRPr="00B33064" w:rsidRDefault="00246D46" w:rsidP="00A0724D">
            <w:pPr>
              <w:jc w:val="center"/>
              <w:rPr>
                <w:rFonts w:cs="Arial"/>
                <w:bCs/>
                <w:lang w:eastAsia="ja-JP"/>
              </w:rPr>
            </w:pPr>
            <w:r w:rsidRPr="00B33064">
              <w:rPr>
                <w:rFonts w:cs="Arial"/>
                <w:bCs/>
                <w:lang w:eastAsia="ja-JP"/>
              </w:rPr>
              <w:t>21</w:t>
            </w:r>
          </w:p>
        </w:tc>
      </w:tr>
      <w:tr w:rsidR="00246D46" w:rsidRPr="00003D61" w14:paraId="266AEE46" w14:textId="77777777" w:rsidTr="005C67C2">
        <w:tc>
          <w:tcPr>
            <w:tcW w:w="2830" w:type="dxa"/>
            <w:tcMar>
              <w:left w:w="57" w:type="dxa"/>
              <w:right w:w="57" w:type="dxa"/>
            </w:tcMar>
          </w:tcPr>
          <w:p w14:paraId="7D6B3650" w14:textId="77777777" w:rsidR="00246D46" w:rsidRPr="00003D61" w:rsidRDefault="00246D46" w:rsidP="00A0724D">
            <w:pPr>
              <w:jc w:val="center"/>
              <w:rPr>
                <w:rFonts w:cs="Arial"/>
              </w:rPr>
            </w:pPr>
            <w:r w:rsidRPr="00003D61">
              <w:rPr>
                <w:rFonts w:cs="Arial"/>
                <w:color w:val="000000"/>
                <w:lang w:eastAsia="ja-JP"/>
              </w:rPr>
              <w:t>Ireland</w:t>
            </w:r>
          </w:p>
        </w:tc>
        <w:tc>
          <w:tcPr>
            <w:tcW w:w="1843" w:type="dxa"/>
            <w:tcMar>
              <w:left w:w="57" w:type="dxa"/>
              <w:right w:w="57" w:type="dxa"/>
            </w:tcMar>
          </w:tcPr>
          <w:p w14:paraId="150F9D11"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13094E59" w14:textId="77777777" w:rsidR="00246D46" w:rsidRPr="00003D61" w:rsidRDefault="00246D46" w:rsidP="00A0724D">
            <w:pPr>
              <w:jc w:val="center"/>
              <w:rPr>
                <w:rFonts w:cs="Arial"/>
              </w:rPr>
            </w:pPr>
          </w:p>
        </w:tc>
        <w:tc>
          <w:tcPr>
            <w:tcW w:w="2779" w:type="dxa"/>
            <w:tcBorders>
              <w:bottom w:val="single" w:sz="8" w:space="0" w:color="auto"/>
            </w:tcBorders>
            <w:tcMar>
              <w:left w:w="57" w:type="dxa"/>
              <w:right w:w="57" w:type="dxa"/>
            </w:tcMar>
          </w:tcPr>
          <w:p w14:paraId="670F7682" w14:textId="77777777" w:rsidR="00246D46" w:rsidRPr="00B33064" w:rsidRDefault="00246D46" w:rsidP="00A0724D">
            <w:pPr>
              <w:jc w:val="center"/>
              <w:rPr>
                <w:rFonts w:cs="Arial"/>
                <w:bCs/>
              </w:rPr>
            </w:pPr>
            <w:r w:rsidRPr="00B33064">
              <w:rPr>
                <w:rFonts w:cs="Arial"/>
                <w:bCs/>
                <w:color w:val="000000"/>
                <w:lang w:eastAsia="ja-JP"/>
              </w:rPr>
              <w:t>NO</w:t>
            </w:r>
          </w:p>
        </w:tc>
        <w:tc>
          <w:tcPr>
            <w:tcW w:w="1826" w:type="dxa"/>
            <w:tcBorders>
              <w:bottom w:val="single" w:sz="8" w:space="0" w:color="auto"/>
            </w:tcBorders>
            <w:tcMar>
              <w:left w:w="57" w:type="dxa"/>
              <w:right w:w="57" w:type="dxa"/>
            </w:tcMar>
          </w:tcPr>
          <w:p w14:paraId="574252AF" w14:textId="77777777" w:rsidR="00246D46" w:rsidRPr="00B33064" w:rsidRDefault="00246D46" w:rsidP="00A0724D">
            <w:pPr>
              <w:jc w:val="center"/>
              <w:rPr>
                <w:rFonts w:cs="Arial"/>
                <w:bCs/>
              </w:rPr>
            </w:pPr>
            <w:r w:rsidRPr="00B33064">
              <w:rPr>
                <w:rFonts w:cs="Arial"/>
                <w:bCs/>
                <w:color w:val="000000"/>
                <w:lang w:eastAsia="ja-JP"/>
              </w:rPr>
              <w:t>18</w:t>
            </w:r>
          </w:p>
        </w:tc>
      </w:tr>
      <w:tr w:rsidR="00246D46" w:rsidRPr="00003D61" w14:paraId="74160A7E" w14:textId="77777777" w:rsidTr="005C67C2">
        <w:tc>
          <w:tcPr>
            <w:tcW w:w="2830" w:type="dxa"/>
            <w:tcMar>
              <w:left w:w="57" w:type="dxa"/>
              <w:right w:w="57" w:type="dxa"/>
            </w:tcMar>
          </w:tcPr>
          <w:p w14:paraId="6F43C014" w14:textId="77777777" w:rsidR="00246D46" w:rsidRPr="00003D61" w:rsidRDefault="00246D46" w:rsidP="00A0724D">
            <w:pPr>
              <w:jc w:val="center"/>
              <w:rPr>
                <w:rFonts w:cs="Arial"/>
              </w:rPr>
            </w:pPr>
            <w:r w:rsidRPr="00003D61">
              <w:rPr>
                <w:rFonts w:cs="Arial"/>
                <w:color w:val="000000"/>
                <w:lang w:eastAsia="ja-JP"/>
              </w:rPr>
              <w:t>Italy</w:t>
            </w:r>
          </w:p>
        </w:tc>
        <w:tc>
          <w:tcPr>
            <w:tcW w:w="1843" w:type="dxa"/>
            <w:tcMar>
              <w:left w:w="57" w:type="dxa"/>
              <w:right w:w="57" w:type="dxa"/>
            </w:tcMar>
          </w:tcPr>
          <w:p w14:paraId="152CB881" w14:textId="77777777" w:rsidR="00246D46" w:rsidRPr="00003D61" w:rsidRDefault="00246D46" w:rsidP="00A0724D">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6FAEDC71" w14:textId="77777777" w:rsidR="00246D46" w:rsidRPr="00003D61" w:rsidRDefault="00246D46" w:rsidP="00A0724D">
            <w:pPr>
              <w:jc w:val="center"/>
              <w:rPr>
                <w:rFonts w:cs="Arial"/>
              </w:rPr>
            </w:pPr>
          </w:p>
        </w:tc>
        <w:tc>
          <w:tcPr>
            <w:tcW w:w="2779" w:type="dxa"/>
            <w:tcBorders>
              <w:top w:val="single" w:sz="8" w:space="0" w:color="auto"/>
            </w:tcBorders>
            <w:tcMar>
              <w:left w:w="57" w:type="dxa"/>
              <w:right w:w="57" w:type="dxa"/>
            </w:tcMar>
          </w:tcPr>
          <w:p w14:paraId="224BC201" w14:textId="47109FC3" w:rsidR="00246D46" w:rsidRPr="00003D61" w:rsidRDefault="00246D46" w:rsidP="00A0724D">
            <w:pPr>
              <w:jc w:val="center"/>
              <w:rPr>
                <w:rFonts w:cs="Arial"/>
              </w:rPr>
            </w:pPr>
          </w:p>
        </w:tc>
        <w:tc>
          <w:tcPr>
            <w:tcW w:w="1826" w:type="dxa"/>
            <w:tcBorders>
              <w:top w:val="single" w:sz="8" w:space="0" w:color="auto"/>
            </w:tcBorders>
            <w:tcMar>
              <w:left w:w="57" w:type="dxa"/>
              <w:right w:w="57" w:type="dxa"/>
            </w:tcMar>
          </w:tcPr>
          <w:p w14:paraId="4F5E6A04" w14:textId="7FF3CD1C" w:rsidR="00246D46" w:rsidRPr="00003D61" w:rsidRDefault="00246D46" w:rsidP="00A0724D">
            <w:pPr>
              <w:jc w:val="center"/>
              <w:rPr>
                <w:rFonts w:cs="Arial"/>
              </w:rPr>
            </w:pPr>
          </w:p>
        </w:tc>
      </w:tr>
      <w:tr w:rsidR="002C0412" w:rsidRPr="00003D61" w14:paraId="23CD2FA7" w14:textId="77777777" w:rsidTr="005C67C2">
        <w:tc>
          <w:tcPr>
            <w:tcW w:w="2830" w:type="dxa"/>
            <w:tcMar>
              <w:left w:w="57" w:type="dxa"/>
              <w:right w:w="57" w:type="dxa"/>
            </w:tcMar>
          </w:tcPr>
          <w:p w14:paraId="0C9D8B52" w14:textId="77777777" w:rsidR="002C0412" w:rsidRPr="00003D61" w:rsidRDefault="002C0412" w:rsidP="002C0412">
            <w:pPr>
              <w:jc w:val="center"/>
              <w:rPr>
                <w:rFonts w:cs="Arial"/>
              </w:rPr>
            </w:pPr>
            <w:r w:rsidRPr="00003D61">
              <w:rPr>
                <w:rFonts w:cs="Arial"/>
                <w:color w:val="000000"/>
                <w:lang w:eastAsia="ja-JP"/>
              </w:rPr>
              <w:t>Japan</w:t>
            </w:r>
          </w:p>
        </w:tc>
        <w:tc>
          <w:tcPr>
            <w:tcW w:w="1843" w:type="dxa"/>
            <w:tcMar>
              <w:left w:w="57" w:type="dxa"/>
              <w:right w:w="57" w:type="dxa"/>
            </w:tcMar>
          </w:tcPr>
          <w:p w14:paraId="12F692E5" w14:textId="77777777" w:rsidR="002C0412" w:rsidRPr="00003D61" w:rsidRDefault="002C0412" w:rsidP="002C0412">
            <w:pPr>
              <w:jc w:val="center"/>
              <w:rPr>
                <w:rFonts w:cs="Arial"/>
              </w:rPr>
            </w:pPr>
            <w:r w:rsidRPr="00003D61">
              <w:rPr>
                <w:rFonts w:cs="Arial"/>
                <w:bCs/>
                <w:color w:val="000000"/>
                <w:lang w:eastAsia="ja-JP"/>
              </w:rPr>
              <w:t>YES</w:t>
            </w:r>
          </w:p>
        </w:tc>
        <w:tc>
          <w:tcPr>
            <w:tcW w:w="356" w:type="dxa"/>
            <w:tcBorders>
              <w:top w:val="nil"/>
              <w:bottom w:val="nil"/>
            </w:tcBorders>
            <w:tcMar>
              <w:left w:w="57" w:type="dxa"/>
              <w:right w:w="57" w:type="dxa"/>
            </w:tcMar>
          </w:tcPr>
          <w:p w14:paraId="186E2752" w14:textId="77777777" w:rsidR="002C0412" w:rsidRPr="00003D61" w:rsidRDefault="002C0412" w:rsidP="002C0412">
            <w:pPr>
              <w:jc w:val="center"/>
              <w:rPr>
                <w:rFonts w:cs="Arial"/>
              </w:rPr>
            </w:pPr>
          </w:p>
        </w:tc>
        <w:tc>
          <w:tcPr>
            <w:tcW w:w="2779" w:type="dxa"/>
            <w:tcMar>
              <w:left w:w="57" w:type="dxa"/>
              <w:right w:w="57" w:type="dxa"/>
            </w:tcMar>
          </w:tcPr>
          <w:p w14:paraId="54E73D3E" w14:textId="1DC4D825" w:rsidR="002C0412" w:rsidRPr="00587707" w:rsidRDefault="002C0412" w:rsidP="002C0412">
            <w:pPr>
              <w:jc w:val="center"/>
              <w:rPr>
                <w:rFonts w:cs="Arial"/>
                <w:b/>
              </w:rPr>
            </w:pPr>
            <w:r w:rsidRPr="00587707">
              <w:rPr>
                <w:rFonts w:cs="Arial"/>
                <w:b/>
                <w:color w:val="000000"/>
                <w:lang w:eastAsia="ja-JP"/>
              </w:rPr>
              <w:t>TOTAL</w:t>
            </w:r>
          </w:p>
        </w:tc>
        <w:tc>
          <w:tcPr>
            <w:tcW w:w="1826" w:type="dxa"/>
            <w:tcMar>
              <w:left w:w="57" w:type="dxa"/>
              <w:right w:w="57" w:type="dxa"/>
            </w:tcMar>
          </w:tcPr>
          <w:p w14:paraId="4625662A" w14:textId="23A4C90D" w:rsidR="002C0412" w:rsidRPr="00587707" w:rsidRDefault="002C0412" w:rsidP="002C0412">
            <w:pPr>
              <w:jc w:val="center"/>
              <w:rPr>
                <w:rFonts w:cs="Arial"/>
                <w:b/>
              </w:rPr>
            </w:pPr>
            <w:r w:rsidRPr="00587707">
              <w:rPr>
                <w:rFonts w:cs="Arial"/>
                <w:b/>
                <w:color w:val="000000"/>
                <w:lang w:eastAsia="ja-JP"/>
              </w:rPr>
              <w:t>39</w:t>
            </w:r>
          </w:p>
        </w:tc>
      </w:tr>
    </w:tbl>
    <w:p w14:paraId="11A9DDB5" w14:textId="77777777" w:rsidR="00246D46" w:rsidRPr="00003D61" w:rsidRDefault="00246D46" w:rsidP="00246D46">
      <w:pPr>
        <w:tabs>
          <w:tab w:val="center" w:pos="4819"/>
          <w:tab w:val="right" w:pos="9639"/>
        </w:tabs>
        <w:jc w:val="left"/>
        <w:rPr>
          <w:rFonts w:cs="Arial"/>
          <w:lang w:eastAsia="ja-JP"/>
        </w:rPr>
      </w:pPr>
    </w:p>
    <w:p w14:paraId="66517904" w14:textId="519F84E8" w:rsidR="00773EF1" w:rsidRPr="00003D61" w:rsidRDefault="00773EF1" w:rsidP="00D071F1">
      <w:pPr>
        <w:tabs>
          <w:tab w:val="left" w:pos="567"/>
          <w:tab w:val="center" w:pos="4819"/>
          <w:tab w:val="right" w:pos="9639"/>
        </w:tabs>
        <w:rPr>
          <w:rFonts w:cs="Arial"/>
          <w:lang w:eastAsia="ja-JP"/>
        </w:rPr>
      </w:pPr>
      <w:r w:rsidRPr="00003D61">
        <w:rPr>
          <w:rFonts w:cs="Arial"/>
          <w:lang w:eastAsia="ja-JP"/>
        </w:rPr>
        <w:fldChar w:fldCharType="begin"/>
      </w:r>
      <w:r w:rsidRPr="00003D61">
        <w:rPr>
          <w:rFonts w:cs="Arial"/>
          <w:lang w:eastAsia="ja-JP"/>
        </w:rPr>
        <w:instrText xml:space="preserve"> AUTONUM  </w:instrText>
      </w:r>
      <w:r w:rsidRPr="00003D61">
        <w:rPr>
          <w:rFonts w:cs="Arial"/>
          <w:lang w:eastAsia="ja-JP"/>
        </w:rPr>
        <w:fldChar w:fldCharType="end"/>
      </w:r>
      <w:r w:rsidRPr="00003D61">
        <w:rPr>
          <w:rFonts w:cs="Arial"/>
          <w:lang w:eastAsia="ja-JP"/>
        </w:rPr>
        <w:tab/>
        <w:t xml:space="preserve">The </w:t>
      </w:r>
      <w:r w:rsidR="00ED08BB">
        <w:rPr>
          <w:rFonts w:cs="Arial"/>
          <w:lang w:eastAsia="ja-JP"/>
        </w:rPr>
        <w:t xml:space="preserve">detailed </w:t>
      </w:r>
      <w:r w:rsidR="008F1C49">
        <w:rPr>
          <w:rFonts w:cs="Arial"/>
          <w:lang w:eastAsia="ja-JP"/>
        </w:rPr>
        <w:t>information provided</w:t>
      </w:r>
      <w:r w:rsidR="00D071F1">
        <w:rPr>
          <w:rFonts w:cs="Arial"/>
          <w:lang w:eastAsia="ja-JP"/>
        </w:rPr>
        <w:t xml:space="preserve"> or updated by UPOV members as a result of </w:t>
      </w:r>
      <w:r w:rsidR="00134607">
        <w:rPr>
          <w:rFonts w:cs="Arial"/>
          <w:lang w:eastAsia="ja-JP"/>
        </w:rPr>
        <w:t xml:space="preserve">the surveys conducted </w:t>
      </w:r>
      <w:r w:rsidR="00134607" w:rsidRPr="0000660C">
        <w:rPr>
          <w:rFonts w:cs="Arial"/>
          <w:lang w:eastAsia="ja-JP"/>
        </w:rPr>
        <w:t>in 2021, 2022 and 2026 is</w:t>
      </w:r>
      <w:r w:rsidR="00F647B7" w:rsidRPr="0000660C">
        <w:rPr>
          <w:rFonts w:cs="Arial"/>
          <w:lang w:eastAsia="ja-JP"/>
        </w:rPr>
        <w:t xml:space="preserve"> </w:t>
      </w:r>
      <w:r w:rsidR="000F6F14" w:rsidRPr="0000660C">
        <w:rPr>
          <w:rFonts w:cs="Arial"/>
          <w:lang w:eastAsia="ja-JP"/>
        </w:rPr>
        <w:t>provided</w:t>
      </w:r>
      <w:r w:rsidR="00F647B7" w:rsidRPr="0000660C">
        <w:rPr>
          <w:rFonts w:cs="Arial"/>
          <w:lang w:eastAsia="ja-JP"/>
        </w:rPr>
        <w:t xml:space="preserve"> as an Annex to this document.</w:t>
      </w:r>
    </w:p>
    <w:p w14:paraId="344DD4E8" w14:textId="77777777" w:rsidR="00773EF1" w:rsidRPr="00003D61" w:rsidRDefault="00773EF1" w:rsidP="00246D46">
      <w:pPr>
        <w:tabs>
          <w:tab w:val="center" w:pos="4819"/>
          <w:tab w:val="right" w:pos="9639"/>
        </w:tabs>
        <w:jc w:val="left"/>
        <w:rPr>
          <w:rFonts w:cs="Arial"/>
          <w:lang w:eastAsia="ja-JP"/>
        </w:rPr>
      </w:pPr>
    </w:p>
    <w:p w14:paraId="72EECDF2" w14:textId="1D0D9946" w:rsidR="00FB2C37" w:rsidRPr="00003D61" w:rsidRDefault="00FB2C37" w:rsidP="00F33FF5">
      <w:pPr>
        <w:pStyle w:val="Heading3"/>
      </w:pPr>
      <w:bookmarkStart w:id="20" w:name="_Toc210139295"/>
      <w:bookmarkStart w:id="21" w:name="_Toc239760047"/>
      <w:r w:rsidRPr="00003D61">
        <w:t>Developments at the Technical Working Part</w:t>
      </w:r>
      <w:r w:rsidR="00536020" w:rsidRPr="00003D61">
        <w:rPr>
          <w:lang w:eastAsia="ja-JP"/>
        </w:rPr>
        <w:t>ies at their sessions in 2026</w:t>
      </w:r>
      <w:bookmarkEnd w:id="20"/>
      <w:bookmarkEnd w:id="21"/>
    </w:p>
    <w:p w14:paraId="3656221F" w14:textId="77777777" w:rsidR="00F238C3" w:rsidRPr="00003D61" w:rsidRDefault="00F238C3" w:rsidP="00246D46">
      <w:pPr>
        <w:tabs>
          <w:tab w:val="center" w:pos="4819"/>
          <w:tab w:val="right" w:pos="9639"/>
        </w:tabs>
        <w:jc w:val="left"/>
        <w:rPr>
          <w:rFonts w:cs="Arial"/>
          <w:lang w:eastAsia="ja-JP"/>
        </w:rPr>
      </w:pPr>
    </w:p>
    <w:p w14:paraId="6981FCF2" w14:textId="596851D6" w:rsidR="00FB75AC" w:rsidRPr="00003D61" w:rsidRDefault="00F238C3" w:rsidP="00F238C3">
      <w:pPr>
        <w:rPr>
          <w:rFonts w:cs="Arial"/>
          <w:lang w:eastAsia="ja-JP"/>
        </w:rPr>
      </w:pPr>
      <w:r w:rsidRPr="00003D61">
        <w:fldChar w:fldCharType="begin"/>
      </w:r>
      <w:r w:rsidRPr="00003D61">
        <w:instrText xml:space="preserve"> AUTONUM  </w:instrText>
      </w:r>
      <w:r w:rsidRPr="00003D61">
        <w:fldChar w:fldCharType="end"/>
      </w:r>
      <w:r w:rsidRPr="00003D61">
        <w:tab/>
      </w:r>
      <w:r w:rsidR="006B1865" w:rsidRPr="00003D61">
        <w:rPr>
          <w:rFonts w:cs="Arial"/>
          <w:lang w:eastAsia="ja-JP"/>
        </w:rPr>
        <w:t xml:space="preserve">At their sessions in 2026, the </w:t>
      </w:r>
      <w:r w:rsidRPr="00003D61">
        <w:rPr>
          <w:rFonts w:cs="Arial"/>
          <w:lang w:eastAsia="ja-JP"/>
        </w:rPr>
        <w:t>TWV</w:t>
      </w:r>
      <w:r w:rsidR="00AE14A3" w:rsidRPr="00003D61">
        <w:rPr>
          <w:rStyle w:val="FootnoteReference"/>
          <w:rFonts w:cs="Arial"/>
          <w:lang w:eastAsia="ja-JP"/>
        </w:rPr>
        <w:footnoteReference w:id="9"/>
      </w:r>
      <w:r w:rsidR="00452354" w:rsidRPr="00003D61">
        <w:t>,</w:t>
      </w:r>
      <w:r w:rsidR="00452354" w:rsidRPr="00003D61">
        <w:rPr>
          <w:lang w:eastAsia="ja-JP"/>
        </w:rPr>
        <w:t xml:space="preserve"> </w:t>
      </w:r>
      <w:r w:rsidR="006B1865" w:rsidRPr="00003D61">
        <w:t>TWA</w:t>
      </w:r>
      <w:r w:rsidR="006B1865" w:rsidRPr="00003D61">
        <w:rPr>
          <w:rStyle w:val="FootnoteReference"/>
        </w:rPr>
        <w:footnoteReference w:id="10"/>
      </w:r>
      <w:r w:rsidR="006B1865" w:rsidRPr="00003D61">
        <w:t xml:space="preserve"> and TW</w:t>
      </w:r>
      <w:r w:rsidR="006B1865" w:rsidRPr="00003D61">
        <w:rPr>
          <w:lang w:eastAsia="ja-JP"/>
        </w:rPr>
        <w:t>O</w:t>
      </w:r>
      <w:r w:rsidR="006B1865" w:rsidRPr="00003D61">
        <w:rPr>
          <w:rStyle w:val="FootnoteReference"/>
        </w:rPr>
        <w:footnoteReference w:id="11"/>
      </w:r>
      <w:r w:rsidR="00452354" w:rsidRPr="00003D61">
        <w:t xml:space="preserve"> </w:t>
      </w:r>
      <w:r w:rsidRPr="00003D61">
        <w:rPr>
          <w:rFonts w:cs="Arial"/>
          <w:lang w:eastAsia="ja-JP"/>
        </w:rPr>
        <w:t xml:space="preserve">noted the results of </w:t>
      </w:r>
      <w:r w:rsidR="003406C6" w:rsidRPr="00003D61">
        <w:rPr>
          <w:rFonts w:cs="Arial"/>
          <w:lang w:eastAsia="ja-JP"/>
        </w:rPr>
        <w:t xml:space="preserve">the </w:t>
      </w:r>
      <w:r w:rsidRPr="00003D61">
        <w:rPr>
          <w:rFonts w:cs="Arial"/>
          <w:lang w:eastAsia="ja-JP"/>
        </w:rPr>
        <w:t>survey on the use of molecular markers, as set out in document TWP/10/4 Add and available as an Excel file</w:t>
      </w:r>
      <w:r w:rsidR="006D17C6" w:rsidRPr="00003D61">
        <w:rPr>
          <w:rFonts w:cs="Arial"/>
          <w:lang w:eastAsia="ja-JP"/>
        </w:rPr>
        <w:t xml:space="preserve"> on the UPOV website</w:t>
      </w:r>
      <w:r w:rsidRPr="00003D61">
        <w:rPr>
          <w:rFonts w:cs="Arial"/>
          <w:lang w:eastAsia="ja-JP"/>
        </w:rPr>
        <w:t>.</w:t>
      </w:r>
    </w:p>
    <w:p w14:paraId="1936399B" w14:textId="77777777" w:rsidR="00FB75AC" w:rsidRPr="00003D61" w:rsidRDefault="00FB75AC" w:rsidP="00F238C3">
      <w:pPr>
        <w:rPr>
          <w:rFonts w:cs="Arial"/>
          <w:lang w:eastAsia="ja-JP"/>
        </w:rPr>
      </w:pPr>
    </w:p>
    <w:p w14:paraId="656CD63A" w14:textId="6787A29A" w:rsidR="00CD2141" w:rsidRPr="00003D61" w:rsidRDefault="00AE14A3" w:rsidP="00F238C3">
      <w:pPr>
        <w:rPr>
          <w:rFonts w:cs="Arial"/>
          <w:lang w:eastAsia="ja-JP"/>
        </w:rPr>
      </w:pPr>
      <w:r w:rsidRPr="00003D61">
        <w:fldChar w:fldCharType="begin"/>
      </w:r>
      <w:r w:rsidRPr="00003D61">
        <w:instrText xml:space="preserve"> AUTONUM  </w:instrText>
      </w:r>
      <w:r w:rsidRPr="00003D61">
        <w:fldChar w:fldCharType="end"/>
      </w:r>
      <w:r w:rsidRPr="00003D61">
        <w:tab/>
      </w:r>
      <w:r w:rsidR="00F238C3" w:rsidRPr="00003D61">
        <w:rPr>
          <w:rFonts w:cs="Arial"/>
          <w:lang w:eastAsia="ja-JP"/>
        </w:rPr>
        <w:t xml:space="preserve">The TWV noted that from the 53 UPOV members </w:t>
      </w:r>
      <w:r w:rsidR="0049154A">
        <w:rPr>
          <w:rFonts w:cs="Arial"/>
          <w:lang w:eastAsia="ja-JP"/>
        </w:rPr>
        <w:t>featured in</w:t>
      </w:r>
      <w:r w:rsidR="00F238C3" w:rsidRPr="00003D61">
        <w:rPr>
          <w:rFonts w:cs="Arial"/>
          <w:lang w:eastAsia="ja-JP"/>
        </w:rPr>
        <w:t xml:space="preserve"> the </w:t>
      </w:r>
      <w:r w:rsidR="00FE7099">
        <w:rPr>
          <w:rFonts w:cs="Arial"/>
          <w:lang w:eastAsia="ja-JP"/>
        </w:rPr>
        <w:t>inventory</w:t>
      </w:r>
      <w:r w:rsidR="00F238C3" w:rsidRPr="00003D61">
        <w:rPr>
          <w:rFonts w:cs="Arial"/>
          <w:lang w:eastAsia="ja-JP"/>
        </w:rPr>
        <w:t>, 23 declared the use of molecular information.</w:t>
      </w:r>
    </w:p>
    <w:p w14:paraId="22EA55C1" w14:textId="77777777" w:rsidR="00AE14A3" w:rsidRPr="00003D61" w:rsidRDefault="00AE14A3" w:rsidP="00F238C3">
      <w:pPr>
        <w:rPr>
          <w:rFonts w:cs="Arial"/>
          <w:lang w:eastAsia="ja-JP"/>
        </w:rPr>
      </w:pPr>
    </w:p>
    <w:p w14:paraId="3698E124" w14:textId="59E348BF" w:rsidR="008E40F5" w:rsidRPr="00003D61" w:rsidRDefault="0015014A" w:rsidP="008E40F5">
      <w:r w:rsidRPr="00003D61">
        <w:fldChar w:fldCharType="begin"/>
      </w:r>
      <w:r w:rsidRPr="00003D61">
        <w:instrText xml:space="preserve"> AUTONUM  </w:instrText>
      </w:r>
      <w:r w:rsidRPr="00003D61">
        <w:fldChar w:fldCharType="end"/>
      </w:r>
      <w:r w:rsidRPr="00003D61">
        <w:tab/>
      </w:r>
      <w:r w:rsidR="008E40F5" w:rsidRPr="00003D61">
        <w:t xml:space="preserve">The </w:t>
      </w:r>
      <w:r w:rsidR="00052EF3" w:rsidRPr="00003D61">
        <w:t>TWM</w:t>
      </w:r>
      <w:r w:rsidR="00052EF3" w:rsidRPr="00003D61">
        <w:rPr>
          <w:rStyle w:val="FootnoteReference"/>
        </w:rPr>
        <w:footnoteReference w:id="12"/>
      </w:r>
      <w:r w:rsidR="00052EF3" w:rsidRPr="00003D61">
        <w:t>,</w:t>
      </w:r>
      <w:r w:rsidR="00052EF3" w:rsidRPr="00003D61">
        <w:rPr>
          <w:lang w:eastAsia="ja-JP"/>
        </w:rPr>
        <w:t xml:space="preserve"> at its fourth session,</w:t>
      </w:r>
      <w:r w:rsidR="008E40F5" w:rsidRPr="00003D61">
        <w:t xml:space="preserve"> agreed that the survey results provided relevant information to define priorities for future work, including the development of harmonized sets of molecular markers.  The TWM agreed to propose that the survey be periodically updated.</w:t>
      </w:r>
    </w:p>
    <w:p w14:paraId="46F35C2C" w14:textId="77777777" w:rsidR="008E40F5" w:rsidRPr="00003D61" w:rsidRDefault="008E40F5" w:rsidP="008E40F5"/>
    <w:p w14:paraId="3FAEC91D" w14:textId="3ABE12D1" w:rsidR="008E40F5" w:rsidRPr="00003D61" w:rsidRDefault="008E40F5" w:rsidP="008E40F5">
      <w:r w:rsidRPr="00003D61">
        <w:fldChar w:fldCharType="begin"/>
      </w:r>
      <w:r w:rsidRPr="00003D61">
        <w:instrText xml:space="preserve"> AUTONUM  </w:instrText>
      </w:r>
      <w:r w:rsidRPr="00003D61">
        <w:fldChar w:fldCharType="end"/>
      </w:r>
      <w:r w:rsidRPr="00003D61">
        <w:tab/>
        <w:t>The TWM noted the intervention from ISF that progress on the use of DNA-based information should be encouraged with the collaboration of breeders to ensure confidentiality of breeding strategies.</w:t>
      </w:r>
    </w:p>
    <w:p w14:paraId="2F663DD2" w14:textId="77777777" w:rsidR="008E40F5" w:rsidRPr="00003D61" w:rsidRDefault="008E40F5" w:rsidP="008E40F5"/>
    <w:p w14:paraId="3619DA35" w14:textId="02578C14" w:rsidR="0015014A" w:rsidRPr="00003D61" w:rsidRDefault="008E40F5" w:rsidP="008E40F5">
      <w:r w:rsidRPr="00003D61">
        <w:fldChar w:fldCharType="begin"/>
      </w:r>
      <w:r w:rsidRPr="00003D61">
        <w:instrText xml:space="preserve"> AUTONUM  </w:instrText>
      </w:r>
      <w:r w:rsidRPr="00003D61">
        <w:fldChar w:fldCharType="end"/>
      </w:r>
      <w:r w:rsidRPr="00003D61">
        <w:tab/>
        <w:t xml:space="preserve">The TWM noted the report from United Kingdom that had recently published a study developed in collaboration with Austria and Italy on </w:t>
      </w:r>
      <w:r w:rsidR="008E19D9" w:rsidRPr="00003D61">
        <w:t>“</w:t>
      </w:r>
      <w:hyperlink r:id="rId20" w:history="1">
        <w:r w:rsidR="008E19D9" w:rsidRPr="00003D61">
          <w:rPr>
            <w:rStyle w:val="Hyperlink"/>
          </w:rPr>
          <w:t>Genome</w:t>
        </w:r>
        <w:r w:rsidR="008E19D9" w:rsidRPr="00003D61">
          <w:rPr>
            <w:rStyle w:val="Hyperlink"/>
          </w:rPr>
          <w:noBreakHyphen/>
          <w:t xml:space="preserve">wide association study (GWAS) identifies genetic loci </w:t>
        </w:r>
        <w:r w:rsidR="008E19D9" w:rsidRPr="00003D61">
          <w:rPr>
            <w:rStyle w:val="Hyperlink"/>
          </w:rPr>
          <w:lastRenderedPageBreak/>
          <w:t>controlling Distinctness, Uniformity, and Stability (DUS) traits in wheat</w:t>
        </w:r>
      </w:hyperlink>
      <w:r w:rsidR="008E19D9" w:rsidRPr="00003D61">
        <w:t>”</w:t>
      </w:r>
      <w:r w:rsidRPr="00003D61">
        <w:t>.  The TWM noted that marker–trait associations for DUS characteristics had been identified, including associations for ‘seed: coloration with phenol’.</w:t>
      </w:r>
    </w:p>
    <w:p w14:paraId="64D6FA5B" w14:textId="77777777" w:rsidR="00F35BA0" w:rsidRPr="00003D61" w:rsidRDefault="00F35BA0" w:rsidP="00BD40C6">
      <w:pPr>
        <w:rPr>
          <w:lang w:eastAsia="ja-JP"/>
        </w:rPr>
      </w:pPr>
    </w:p>
    <w:p w14:paraId="0C7F27F9" w14:textId="77777777" w:rsidR="003B14FF" w:rsidRDefault="00BD40C6" w:rsidP="001F298F">
      <w:pPr>
        <w:pStyle w:val="DecisionParagraphs"/>
        <w:rPr>
          <w:lang w:eastAsia="ja-JP"/>
        </w:rPr>
      </w:pPr>
      <w:r w:rsidRPr="00003D61">
        <w:rPr>
          <w:lang w:eastAsia="ja-JP"/>
        </w:rPr>
        <w:fldChar w:fldCharType="begin"/>
      </w:r>
      <w:r w:rsidRPr="00003D61">
        <w:rPr>
          <w:lang w:eastAsia="ja-JP"/>
        </w:rPr>
        <w:instrText xml:space="preserve"> AUTONUM  </w:instrText>
      </w:r>
      <w:r w:rsidRPr="00003D61">
        <w:rPr>
          <w:lang w:eastAsia="ja-JP"/>
        </w:rPr>
        <w:fldChar w:fldCharType="end"/>
      </w:r>
      <w:r w:rsidRPr="00003D61">
        <w:rPr>
          <w:lang w:eastAsia="ja-JP"/>
        </w:rPr>
        <w:tab/>
        <w:t xml:space="preserve">The TC </w:t>
      </w:r>
      <w:r w:rsidR="00AE4C8F">
        <w:rPr>
          <w:lang w:eastAsia="ja-JP"/>
        </w:rPr>
        <w:t>and the CAJ are</w:t>
      </w:r>
      <w:r w:rsidRPr="00003D61">
        <w:rPr>
          <w:lang w:eastAsia="ja-JP"/>
        </w:rPr>
        <w:t xml:space="preserve"> invited to </w:t>
      </w:r>
      <w:proofErr w:type="gramStart"/>
      <w:r w:rsidR="00985AF6" w:rsidRPr="00003D61">
        <w:rPr>
          <w:lang w:eastAsia="ja-JP"/>
        </w:rPr>
        <w:t>note</w:t>
      </w:r>
      <w:proofErr w:type="gramEnd"/>
      <w:r w:rsidR="003B14FF">
        <w:rPr>
          <w:lang w:eastAsia="ja-JP"/>
        </w:rPr>
        <w:t>:</w:t>
      </w:r>
    </w:p>
    <w:p w14:paraId="2F3AF1D8" w14:textId="77777777" w:rsidR="003B14FF" w:rsidRDefault="003B14FF" w:rsidP="001F298F">
      <w:pPr>
        <w:pStyle w:val="DecisionParagraphs"/>
        <w:rPr>
          <w:lang w:eastAsia="ja-JP"/>
        </w:rPr>
      </w:pPr>
    </w:p>
    <w:p w14:paraId="7191E407" w14:textId="480B1C73" w:rsidR="003B14FF" w:rsidRDefault="003B14FF" w:rsidP="001F298F">
      <w:pPr>
        <w:pStyle w:val="DecisionParagraphs"/>
        <w:rPr>
          <w:lang w:eastAsia="ja-JP"/>
        </w:rPr>
      </w:pPr>
      <w:r>
        <w:rPr>
          <w:lang w:eastAsia="ja-JP"/>
        </w:rPr>
        <w:tab/>
        <w:t>(a)</w:t>
      </w:r>
      <w:r>
        <w:rPr>
          <w:lang w:eastAsia="ja-JP"/>
        </w:rPr>
        <w:tab/>
      </w:r>
      <w:r w:rsidR="00985AF6" w:rsidRPr="00003D61">
        <w:rPr>
          <w:lang w:eastAsia="ja-JP"/>
        </w:rPr>
        <w:t>the results of the</w:t>
      </w:r>
      <w:r>
        <w:rPr>
          <w:lang w:eastAsia="ja-JP"/>
        </w:rPr>
        <w:t xml:space="preserve"> 2026</w:t>
      </w:r>
      <w:r w:rsidR="00985AF6" w:rsidRPr="00003D61">
        <w:rPr>
          <w:lang w:eastAsia="ja-JP"/>
        </w:rPr>
        <w:t xml:space="preserve"> survey</w:t>
      </w:r>
      <w:r>
        <w:rPr>
          <w:lang w:eastAsia="ja-JP"/>
        </w:rPr>
        <w:t xml:space="preserve"> of UPOV members on the use of molecular markers</w:t>
      </w:r>
      <w:r w:rsidR="00681072">
        <w:rPr>
          <w:lang w:eastAsia="ja-JP"/>
        </w:rPr>
        <w:t>, as reported in this document; and</w:t>
      </w:r>
    </w:p>
    <w:p w14:paraId="014DB82D" w14:textId="77777777" w:rsidR="003B14FF" w:rsidRDefault="003B14FF" w:rsidP="001F298F">
      <w:pPr>
        <w:pStyle w:val="DecisionParagraphs"/>
        <w:rPr>
          <w:lang w:eastAsia="ja-JP"/>
        </w:rPr>
      </w:pPr>
    </w:p>
    <w:p w14:paraId="4C3E394B" w14:textId="6D4F448A" w:rsidR="00BD40C6" w:rsidRPr="00003D61" w:rsidRDefault="003B14FF" w:rsidP="001F298F">
      <w:pPr>
        <w:pStyle w:val="DecisionParagraphs"/>
        <w:rPr>
          <w:lang w:eastAsia="ja-JP"/>
        </w:rPr>
      </w:pPr>
      <w:r>
        <w:rPr>
          <w:lang w:eastAsia="ja-JP"/>
        </w:rPr>
        <w:tab/>
        <w:t>(b)</w:t>
      </w:r>
      <w:r>
        <w:rPr>
          <w:lang w:eastAsia="ja-JP"/>
        </w:rPr>
        <w:tab/>
      </w:r>
      <w:r w:rsidR="00A93DDB">
        <w:rPr>
          <w:lang w:eastAsia="ja-JP"/>
        </w:rPr>
        <w:t xml:space="preserve">the </w:t>
      </w:r>
      <w:r w:rsidR="00CD5733" w:rsidRPr="002B2143">
        <w:rPr>
          <w:snapToGrid w:val="0"/>
          <w:lang w:eastAsia="ja-JP"/>
        </w:rPr>
        <w:t xml:space="preserve">inventory of molecular markers used </w:t>
      </w:r>
      <w:r w:rsidR="00CD5733" w:rsidRPr="00C95290">
        <w:rPr>
          <w:snapToGrid w:val="0"/>
          <w:lang w:eastAsia="ja-JP"/>
        </w:rPr>
        <w:t>by UPOV members</w:t>
      </w:r>
      <w:r w:rsidR="00985AF6" w:rsidRPr="00C95290">
        <w:rPr>
          <w:lang w:eastAsia="ja-JP"/>
        </w:rPr>
        <w:t>, as set out in the Annex to this</w:t>
      </w:r>
      <w:r w:rsidR="00985AF6" w:rsidRPr="00003D61">
        <w:rPr>
          <w:lang w:eastAsia="ja-JP"/>
        </w:rPr>
        <w:t xml:space="preserve"> document</w:t>
      </w:r>
      <w:r w:rsidR="00BD40C6" w:rsidRPr="00003D61">
        <w:rPr>
          <w:lang w:eastAsia="ja-JP"/>
        </w:rPr>
        <w:t xml:space="preserve">. </w:t>
      </w:r>
    </w:p>
    <w:p w14:paraId="1CB10A2A" w14:textId="77777777" w:rsidR="00C81D6A" w:rsidRPr="00003D61" w:rsidRDefault="00C81D6A" w:rsidP="00FE38C7"/>
    <w:p w14:paraId="1D74746F" w14:textId="77777777" w:rsidR="00BF7C58" w:rsidRPr="00003D61" w:rsidRDefault="00BF7C58" w:rsidP="00FE38C7"/>
    <w:p w14:paraId="5EA2A2BF" w14:textId="77777777" w:rsidR="00C81D6A" w:rsidRPr="00003D61" w:rsidRDefault="00C81D6A" w:rsidP="00C81D6A">
      <w:pPr>
        <w:pStyle w:val="Heading1"/>
      </w:pPr>
      <w:bookmarkStart w:id="22" w:name="_Toc177773941"/>
      <w:bookmarkStart w:id="23" w:name="_Toc239760048"/>
      <w:r w:rsidRPr="00003D61">
        <w:t>Confidentiality and Ownership of Molecular Information</w:t>
      </w:r>
      <w:bookmarkEnd w:id="22"/>
      <w:bookmarkEnd w:id="23"/>
    </w:p>
    <w:p w14:paraId="204A6CB4" w14:textId="77777777" w:rsidR="00C81D6A" w:rsidRPr="00003D61" w:rsidRDefault="00C81D6A" w:rsidP="00C81D6A">
      <w:pPr>
        <w:keepNext/>
      </w:pPr>
    </w:p>
    <w:p w14:paraId="6238FDC5" w14:textId="77777777" w:rsidR="00C81D6A" w:rsidRPr="00003D61" w:rsidRDefault="00C81D6A" w:rsidP="00C81D6A">
      <w:pPr>
        <w:pStyle w:val="Heading2"/>
      </w:pPr>
      <w:bookmarkStart w:id="24" w:name="_Toc177773942"/>
      <w:bookmarkStart w:id="25" w:name="_Toc239760049"/>
      <w:r w:rsidRPr="00003D61">
        <w:t>Background</w:t>
      </w:r>
      <w:bookmarkEnd w:id="24"/>
      <w:bookmarkEnd w:id="25"/>
    </w:p>
    <w:p w14:paraId="3F6C5A3D" w14:textId="77777777" w:rsidR="00C81D6A" w:rsidRPr="00003D61" w:rsidRDefault="00C81D6A" w:rsidP="00C81D6A"/>
    <w:p w14:paraId="3ACEB0AD" w14:textId="2B847744" w:rsidR="00C81D6A" w:rsidRPr="00003D61" w:rsidRDefault="00C81D6A" w:rsidP="00C81D6A">
      <w:r w:rsidRPr="00003D61">
        <w:fldChar w:fldCharType="begin"/>
      </w:r>
      <w:r w:rsidRPr="00003D61">
        <w:instrText xml:space="preserve"> AUTONUM  </w:instrText>
      </w:r>
      <w:r w:rsidRPr="00003D61">
        <w:fldChar w:fldCharType="end"/>
      </w:r>
      <w:r w:rsidRPr="00003D61">
        <w:tab/>
        <w:t>At its fifty-eighth session</w:t>
      </w:r>
      <w:r w:rsidRPr="00003D61">
        <w:rPr>
          <w:vertAlign w:val="superscript"/>
        </w:rPr>
        <w:footnoteReference w:id="13"/>
      </w:r>
      <w:r w:rsidRPr="00003D61">
        <w:t>, the TC noted the concerns expressed by breeders’ organizations that molecular information used during the examination of a variety should not be shared by the authority that received the application without the permission of the breeder.  The TC invited members and observers to report on existing policies on confidentiality of molecular information at the TWPs, at their sessions in 2023</w:t>
      </w:r>
      <w:r w:rsidR="008201E2" w:rsidRPr="008201E2">
        <w:rPr>
          <w:vertAlign w:val="superscript"/>
        </w:rPr>
        <w:fldChar w:fldCharType="begin"/>
      </w:r>
      <w:r w:rsidR="008201E2" w:rsidRPr="008201E2">
        <w:rPr>
          <w:vertAlign w:val="superscript"/>
        </w:rPr>
        <w:instrText xml:space="preserve"> NOTEREF _Ref239759231 \h </w:instrText>
      </w:r>
      <w:r w:rsidR="008201E2">
        <w:rPr>
          <w:vertAlign w:val="superscript"/>
        </w:rPr>
        <w:instrText xml:space="preserve"> \* MERGEFORMAT </w:instrText>
      </w:r>
      <w:r w:rsidR="008201E2" w:rsidRPr="008201E2">
        <w:rPr>
          <w:vertAlign w:val="superscript"/>
        </w:rPr>
      </w:r>
      <w:r w:rsidR="008201E2" w:rsidRPr="008201E2">
        <w:rPr>
          <w:vertAlign w:val="superscript"/>
        </w:rPr>
        <w:fldChar w:fldCharType="separate"/>
      </w:r>
      <w:r w:rsidR="008201E2" w:rsidRPr="008201E2">
        <w:rPr>
          <w:vertAlign w:val="superscript"/>
        </w:rPr>
        <w:t>7</w:t>
      </w:r>
      <w:r w:rsidR="008201E2" w:rsidRPr="008201E2">
        <w:rPr>
          <w:vertAlign w:val="superscript"/>
        </w:rPr>
        <w:fldChar w:fldCharType="end"/>
      </w:r>
      <w:r w:rsidRPr="00003D61">
        <w:t>, 2024</w:t>
      </w:r>
      <w:r w:rsidRPr="00003D61">
        <w:rPr>
          <w:vertAlign w:val="superscript"/>
        </w:rPr>
        <w:footnoteReference w:id="14"/>
      </w:r>
      <w:r w:rsidRPr="00003D61">
        <w:t xml:space="preserve"> and 2025</w:t>
      </w:r>
      <w:r w:rsidRPr="00003D61">
        <w:rPr>
          <w:vertAlign w:val="superscript"/>
        </w:rPr>
        <w:footnoteReference w:id="15"/>
      </w:r>
      <w:r w:rsidRPr="00003D61">
        <w:t xml:space="preserve">. </w:t>
      </w:r>
    </w:p>
    <w:p w14:paraId="265CA083" w14:textId="77777777" w:rsidR="00C81D6A" w:rsidRDefault="00C81D6A" w:rsidP="00C81D6A">
      <w:pPr>
        <w:pStyle w:val="ListParagraph"/>
        <w:ind w:left="0"/>
        <w:jc w:val="both"/>
        <w:rPr>
          <w:rFonts w:eastAsiaTheme="minorEastAsia"/>
          <w:lang w:eastAsia="ja-JP"/>
        </w:rPr>
      </w:pPr>
    </w:p>
    <w:p w14:paraId="27EB92C9" w14:textId="0AD48254" w:rsidR="00924FD3" w:rsidRDefault="003B4839" w:rsidP="00C81D6A">
      <w:pPr>
        <w:pStyle w:val="ListParagraph"/>
        <w:ind w:left="0"/>
        <w:jc w:val="both"/>
        <w:rPr>
          <w:rFonts w:eastAsiaTheme="minorEastAsia"/>
          <w:lang w:eastAsia="ja-JP"/>
        </w:rPr>
      </w:pPr>
      <w:r>
        <w:rPr>
          <w:rFonts w:eastAsiaTheme="minorEastAsia"/>
          <w:lang w:eastAsia="ja-JP"/>
        </w:rPr>
        <w:fldChar w:fldCharType="begin"/>
      </w:r>
      <w:r>
        <w:rPr>
          <w:rFonts w:eastAsiaTheme="minorEastAsia"/>
          <w:lang w:eastAsia="ja-JP"/>
        </w:rPr>
        <w:instrText xml:space="preserve"> AUTONUM  </w:instrText>
      </w:r>
      <w:r>
        <w:rPr>
          <w:rFonts w:eastAsiaTheme="minorEastAsia"/>
          <w:lang w:eastAsia="ja-JP"/>
        </w:rPr>
        <w:fldChar w:fldCharType="end"/>
      </w:r>
      <w:r>
        <w:rPr>
          <w:rFonts w:eastAsiaTheme="minorEastAsia"/>
          <w:lang w:eastAsia="ja-JP"/>
        </w:rPr>
        <w:tab/>
        <w:t>At its sixty-first session</w:t>
      </w:r>
      <w:r w:rsidR="00432D76">
        <w:rPr>
          <w:rStyle w:val="FootnoteReference"/>
          <w:rFonts w:eastAsiaTheme="minorEastAsia"/>
          <w:lang w:eastAsia="ja-JP"/>
        </w:rPr>
        <w:footnoteReference w:id="16"/>
      </w:r>
      <w:r>
        <w:rPr>
          <w:rFonts w:eastAsiaTheme="minorEastAsia"/>
          <w:lang w:eastAsia="ja-JP"/>
        </w:rPr>
        <w:t>, t</w:t>
      </w:r>
      <w:r w:rsidR="00924FD3" w:rsidRPr="00924FD3">
        <w:rPr>
          <w:rFonts w:eastAsiaTheme="minorEastAsia"/>
          <w:lang w:eastAsia="ja-JP"/>
        </w:rPr>
        <w:t xml:space="preserve">he TC agreed to invite the TWPs to organize future discussions on confidentiality and ownership of molecular information based on concrete cases and specific situations. </w:t>
      </w:r>
      <w:r>
        <w:rPr>
          <w:rFonts w:eastAsiaTheme="minorEastAsia"/>
          <w:lang w:eastAsia="ja-JP"/>
        </w:rPr>
        <w:t xml:space="preserve"> </w:t>
      </w:r>
      <w:r w:rsidR="00924FD3" w:rsidRPr="00924FD3">
        <w:rPr>
          <w:rFonts w:eastAsiaTheme="minorEastAsia"/>
          <w:lang w:eastAsia="ja-JP"/>
        </w:rPr>
        <w:t>The</w:t>
      </w:r>
      <w:r w:rsidR="007F2143">
        <w:rPr>
          <w:rFonts w:eastAsiaTheme="minorEastAsia"/>
          <w:lang w:eastAsia="ja-JP"/>
        </w:rPr>
        <w:t> </w:t>
      </w:r>
      <w:r w:rsidR="00924FD3" w:rsidRPr="00924FD3">
        <w:rPr>
          <w:rFonts w:eastAsiaTheme="minorEastAsia"/>
          <w:lang w:eastAsia="ja-JP"/>
        </w:rPr>
        <w:t>TC agreed to invite the TWPs to discuss cooperation on the use of molecular information, such as at the 2025 sessions of the TWO (joint development of molecular markers) and TWV (managing variety collections and variety identification)</w:t>
      </w:r>
      <w:r w:rsidR="00432D76">
        <w:rPr>
          <w:rFonts w:eastAsiaTheme="minorEastAsia"/>
          <w:lang w:eastAsia="ja-JP"/>
        </w:rPr>
        <w:t>.</w:t>
      </w:r>
    </w:p>
    <w:p w14:paraId="078DEF4F" w14:textId="77777777" w:rsidR="00924FD3" w:rsidRPr="00003D61" w:rsidRDefault="00924FD3" w:rsidP="00C81D6A">
      <w:pPr>
        <w:pStyle w:val="ListParagraph"/>
        <w:ind w:left="0"/>
        <w:jc w:val="both"/>
        <w:rPr>
          <w:rFonts w:eastAsiaTheme="minorEastAsia"/>
          <w:lang w:eastAsia="ja-JP"/>
        </w:rPr>
      </w:pPr>
    </w:p>
    <w:p w14:paraId="4A8675E4" w14:textId="77777777" w:rsidR="00C81D6A" w:rsidRPr="00003D61" w:rsidRDefault="00C81D6A" w:rsidP="00F33FF5">
      <w:pPr>
        <w:pStyle w:val="Heading3"/>
      </w:pPr>
      <w:bookmarkStart w:id="26" w:name="_Toc239760050"/>
      <w:r w:rsidRPr="00003D61">
        <w:t>Existing guidance</w:t>
      </w:r>
      <w:bookmarkEnd w:id="26"/>
    </w:p>
    <w:p w14:paraId="23657D6D" w14:textId="77777777" w:rsidR="00C81D6A" w:rsidRPr="00003D61" w:rsidRDefault="00C81D6A" w:rsidP="00C81D6A">
      <w:pPr>
        <w:keepNext/>
      </w:pPr>
    </w:p>
    <w:p w14:paraId="07899106" w14:textId="77777777" w:rsidR="00C81D6A" w:rsidRPr="00003D61" w:rsidRDefault="00C81D6A" w:rsidP="00C81D6A">
      <w:pPr>
        <w:keepNext/>
      </w:pPr>
      <w:r w:rsidRPr="00003D61">
        <w:fldChar w:fldCharType="begin"/>
      </w:r>
      <w:r w:rsidRPr="00003D61">
        <w:instrText xml:space="preserve"> AUTONUM  </w:instrText>
      </w:r>
      <w:r w:rsidRPr="00003D61">
        <w:fldChar w:fldCharType="end"/>
      </w:r>
      <w:r w:rsidRPr="00003D61">
        <w:tab/>
        <w:t>The following guidance is currently provided by UPOV on confidentiality of molecular information:</w:t>
      </w:r>
    </w:p>
    <w:p w14:paraId="438D3F2A" w14:textId="77777777" w:rsidR="00C81D6A" w:rsidRPr="00003D61" w:rsidRDefault="00C81D6A" w:rsidP="00C81D6A">
      <w:pPr>
        <w:pStyle w:val="ListParagraph"/>
        <w:keepNext/>
        <w:ind w:left="0"/>
        <w:jc w:val="both"/>
        <w:rPr>
          <w:rFonts w:eastAsiaTheme="minorEastAsia"/>
          <w:lang w:eastAsia="ja-JP"/>
        </w:rPr>
      </w:pPr>
    </w:p>
    <w:p w14:paraId="1CBCF9A3" w14:textId="77777777" w:rsidR="00C81D6A" w:rsidRPr="00003D61" w:rsidRDefault="00C81D6A" w:rsidP="00C81D6A">
      <w:pPr>
        <w:pStyle w:val="ListParagraph"/>
        <w:keepNext/>
        <w:ind w:left="0" w:firstLine="567"/>
        <w:jc w:val="both"/>
        <w:rPr>
          <w:rFonts w:eastAsiaTheme="minorEastAsia"/>
          <w:lang w:eastAsia="ja-JP"/>
        </w:rPr>
      </w:pPr>
      <w:r w:rsidRPr="00003D61">
        <w:rPr>
          <w:rFonts w:eastAsiaTheme="minorEastAsia"/>
          <w:lang w:eastAsia="ja-JP"/>
        </w:rPr>
        <w:t>(a)</w:t>
      </w:r>
      <w:r w:rsidRPr="00003D61">
        <w:rPr>
          <w:rFonts w:eastAsiaTheme="minorEastAsia"/>
          <w:lang w:eastAsia="ja-JP"/>
        </w:rPr>
        <w:tab/>
        <w:t xml:space="preserve">Document </w:t>
      </w:r>
      <w:hyperlink r:id="rId21" w:history="1">
        <w:r w:rsidRPr="00003D61">
          <w:rPr>
            <w:rStyle w:val="Hyperlink"/>
            <w:rFonts w:eastAsiaTheme="minorEastAsia"/>
            <w:lang w:eastAsia="ja-JP"/>
          </w:rPr>
          <w:t>UPOV/INF/15/4</w:t>
        </w:r>
      </w:hyperlink>
      <w:r w:rsidRPr="00003D61">
        <w:rPr>
          <w:rFonts w:eastAsiaTheme="minorEastAsia"/>
          <w:lang w:eastAsia="ja-JP"/>
        </w:rPr>
        <w:t xml:space="preserve"> “Guidance for Members of UPOV”, paragraph 38:</w:t>
      </w:r>
    </w:p>
    <w:p w14:paraId="18C1B1B7" w14:textId="77777777" w:rsidR="00C81D6A" w:rsidRPr="00003D61" w:rsidRDefault="00C81D6A" w:rsidP="00C81D6A">
      <w:pPr>
        <w:pStyle w:val="ListParagraph"/>
        <w:keepNext/>
        <w:ind w:left="0"/>
        <w:jc w:val="both"/>
        <w:rPr>
          <w:rFonts w:eastAsiaTheme="minorEastAsia"/>
          <w:lang w:eastAsia="ja-JP"/>
        </w:rPr>
      </w:pPr>
    </w:p>
    <w:p w14:paraId="59CB889A" w14:textId="77777777" w:rsidR="00C81D6A" w:rsidRPr="00003D61" w:rsidRDefault="00C81D6A" w:rsidP="00C81D6A">
      <w:pPr>
        <w:pStyle w:val="ListParagraph"/>
        <w:ind w:left="1134"/>
        <w:jc w:val="both"/>
        <w:rPr>
          <w:rFonts w:eastAsiaTheme="minorEastAsia"/>
          <w:lang w:eastAsia="ja-JP"/>
        </w:rPr>
      </w:pPr>
      <w:r w:rsidRPr="00003D61">
        <w:rPr>
          <w:rFonts w:eastAsiaTheme="minorEastAsia"/>
          <w:lang w:eastAsia="ja-JP"/>
        </w:rPr>
        <w:t>“38.</w:t>
      </w:r>
      <w:r w:rsidRPr="00003D61">
        <w:rPr>
          <w:rFonts w:eastAsiaTheme="minorEastAsia"/>
          <w:lang w:eastAsia="ja-JP"/>
        </w:rPr>
        <w:tab/>
        <w:t xml:space="preserve">As stated in Article 12, for the purposes of examination, the authority may require the breeder to furnish all the necessary information, documents or material. In that regard, authorities should </w:t>
      </w:r>
      <w:proofErr w:type="gramStart"/>
      <w:r w:rsidRPr="00003D61">
        <w:rPr>
          <w:rFonts w:eastAsiaTheme="minorEastAsia"/>
          <w:lang w:eastAsia="ja-JP"/>
        </w:rPr>
        <w:t>give consideration to</w:t>
      </w:r>
      <w:proofErr w:type="gramEnd"/>
      <w:r w:rsidRPr="00003D61">
        <w:rPr>
          <w:rFonts w:eastAsiaTheme="minorEastAsia"/>
          <w:lang w:eastAsia="ja-JP"/>
        </w:rPr>
        <w:t xml:space="preserve"> appropriate measures concerning confidentiality, for example in relation to pedigree </w:t>
      </w:r>
      <w:proofErr w:type="gramStart"/>
      <w:r w:rsidRPr="00003D61">
        <w:rPr>
          <w:rFonts w:eastAsiaTheme="minorEastAsia"/>
          <w:lang w:eastAsia="ja-JP"/>
        </w:rPr>
        <w:t>information.”</w:t>
      </w:r>
      <w:proofErr w:type="gramEnd"/>
    </w:p>
    <w:p w14:paraId="704474F4" w14:textId="77777777" w:rsidR="00C81D6A" w:rsidRPr="00003D61" w:rsidRDefault="00C81D6A" w:rsidP="00C81D6A">
      <w:pPr>
        <w:pStyle w:val="ListParagraph"/>
        <w:ind w:left="0"/>
        <w:jc w:val="both"/>
        <w:rPr>
          <w:rFonts w:eastAsiaTheme="minorEastAsia"/>
          <w:lang w:eastAsia="ja-JP"/>
        </w:rPr>
      </w:pPr>
    </w:p>
    <w:p w14:paraId="0D479BE5" w14:textId="77777777" w:rsidR="00C81D6A" w:rsidRPr="00003D61" w:rsidRDefault="00C81D6A" w:rsidP="00C81D6A">
      <w:pPr>
        <w:pStyle w:val="ListParagraph"/>
        <w:tabs>
          <w:tab w:val="left" w:pos="1134"/>
        </w:tabs>
        <w:ind w:left="1134" w:hanging="567"/>
        <w:jc w:val="both"/>
        <w:rPr>
          <w:rFonts w:eastAsiaTheme="minorEastAsia"/>
          <w:lang w:eastAsia="ja-JP"/>
        </w:rPr>
      </w:pPr>
      <w:r w:rsidRPr="00003D61">
        <w:rPr>
          <w:rFonts w:eastAsiaTheme="minorEastAsia"/>
          <w:lang w:eastAsia="ja-JP"/>
        </w:rPr>
        <w:t>(b)</w:t>
      </w:r>
      <w:r w:rsidRPr="00003D61">
        <w:rPr>
          <w:rFonts w:eastAsiaTheme="minorEastAsia"/>
          <w:lang w:eastAsia="ja-JP"/>
        </w:rPr>
        <w:tab/>
        <w:t xml:space="preserve">Document </w:t>
      </w:r>
      <w:hyperlink r:id="rId22" w:history="1">
        <w:r w:rsidRPr="00003D61">
          <w:rPr>
            <w:rStyle w:val="Hyperlink"/>
            <w:rFonts w:eastAsiaTheme="minorEastAsia"/>
            <w:lang w:eastAsia="ja-JP"/>
          </w:rPr>
          <w:t>TGP/5, Section 1/3</w:t>
        </w:r>
      </w:hyperlink>
      <w:r w:rsidRPr="00003D61">
        <w:rPr>
          <w:rFonts w:eastAsiaTheme="minorEastAsia"/>
          <w:lang w:eastAsia="ja-JP"/>
        </w:rPr>
        <w:t xml:space="preserve"> “Model Administrative Agreement for International Cooperation in the Testing of Varieties”, Article 4:</w:t>
      </w:r>
    </w:p>
    <w:p w14:paraId="0F345F5C" w14:textId="77777777" w:rsidR="00C81D6A" w:rsidRPr="00003D61" w:rsidRDefault="00C81D6A" w:rsidP="00C81D6A">
      <w:pPr>
        <w:pStyle w:val="ListParagraph"/>
        <w:ind w:left="0"/>
        <w:jc w:val="both"/>
        <w:rPr>
          <w:rFonts w:eastAsiaTheme="minorEastAsia"/>
          <w:lang w:eastAsia="ja-JP"/>
        </w:rPr>
      </w:pPr>
    </w:p>
    <w:p w14:paraId="673B049E" w14:textId="77777777" w:rsidR="00C81D6A" w:rsidRPr="00003D61" w:rsidRDefault="00C81D6A" w:rsidP="00C81D6A">
      <w:pPr>
        <w:pStyle w:val="ListParagraph"/>
        <w:ind w:left="1134"/>
        <w:jc w:val="both"/>
        <w:rPr>
          <w:rFonts w:eastAsiaTheme="minorEastAsia"/>
          <w:lang w:eastAsia="ja-JP"/>
        </w:rPr>
      </w:pPr>
      <w:r w:rsidRPr="00003D61">
        <w:rPr>
          <w:rFonts w:eastAsiaTheme="minorEastAsia"/>
          <w:lang w:eastAsia="ja-JP"/>
        </w:rPr>
        <w:t xml:space="preserve">“(1) The Authorities shall take all necessary steps to safeguard the rights of the applicant.” </w:t>
      </w:r>
    </w:p>
    <w:p w14:paraId="5E2D0414" w14:textId="77777777" w:rsidR="00C81D6A" w:rsidRPr="00003D61" w:rsidRDefault="00C81D6A" w:rsidP="00C81D6A">
      <w:pPr>
        <w:pStyle w:val="ListParagraph"/>
        <w:ind w:left="1134"/>
        <w:jc w:val="both"/>
        <w:rPr>
          <w:rFonts w:eastAsiaTheme="minorEastAsia"/>
          <w:lang w:eastAsia="ja-JP"/>
        </w:rPr>
      </w:pPr>
    </w:p>
    <w:p w14:paraId="00025593" w14:textId="77777777" w:rsidR="00C81D6A" w:rsidRPr="00003D61" w:rsidRDefault="00C81D6A" w:rsidP="00C81D6A">
      <w:pPr>
        <w:pStyle w:val="ListParagraph"/>
        <w:ind w:left="1134"/>
        <w:jc w:val="both"/>
        <w:rPr>
          <w:rFonts w:eastAsiaTheme="minorEastAsia"/>
          <w:lang w:eastAsia="ja-JP"/>
        </w:rPr>
      </w:pPr>
      <w:r w:rsidRPr="00003D61">
        <w:rPr>
          <w:rFonts w:eastAsiaTheme="minorEastAsia"/>
          <w:lang w:eastAsia="ja-JP"/>
        </w:rPr>
        <w:t>“(2) Except with the specific authorization of the Receiving Authority and the applicant, the Executing Authority shall refrain from passing on to a third person any material, including DNA, or molecular information, of the varieties for which testing has been requested.”</w:t>
      </w:r>
    </w:p>
    <w:p w14:paraId="7499A7DD" w14:textId="77777777" w:rsidR="00C81D6A" w:rsidRPr="00003D61" w:rsidRDefault="00C81D6A" w:rsidP="00C81D6A">
      <w:pPr>
        <w:rPr>
          <w:lang w:eastAsia="ja-JP"/>
        </w:rPr>
      </w:pPr>
    </w:p>
    <w:p w14:paraId="686649F9" w14:textId="77777777" w:rsidR="00C81D6A" w:rsidRPr="00003D61" w:rsidRDefault="00C81D6A" w:rsidP="00164F5C">
      <w:pPr>
        <w:pStyle w:val="Heading2"/>
      </w:pPr>
      <w:bookmarkStart w:id="27" w:name="_Toc228293034"/>
      <w:bookmarkStart w:id="28" w:name="_Toc239760051"/>
      <w:r w:rsidRPr="00003D61">
        <w:rPr>
          <w:lang w:eastAsia="ja-JP"/>
        </w:rPr>
        <w:lastRenderedPageBreak/>
        <w:t>Developments at the Technical Working Parties at their sessions in 202</w:t>
      </w:r>
      <w:bookmarkEnd w:id="27"/>
      <w:r w:rsidRPr="00003D61">
        <w:rPr>
          <w:lang w:eastAsia="ja-JP"/>
        </w:rPr>
        <w:t>6</w:t>
      </w:r>
      <w:bookmarkEnd w:id="28"/>
    </w:p>
    <w:p w14:paraId="3730D762" w14:textId="77777777" w:rsidR="00C81D6A" w:rsidRPr="00003D61" w:rsidRDefault="00C81D6A" w:rsidP="00164F5C">
      <w:pPr>
        <w:keepNext/>
      </w:pPr>
    </w:p>
    <w:p w14:paraId="67C3A317" w14:textId="0B0E47A4" w:rsidR="00C81D6A" w:rsidRPr="00003D61" w:rsidRDefault="00C81D6A" w:rsidP="00C81D6A">
      <w:r w:rsidRPr="00003D61">
        <w:fldChar w:fldCharType="begin"/>
      </w:r>
      <w:r w:rsidRPr="00003D61">
        <w:instrText xml:space="preserve"> AUTONUM  </w:instrText>
      </w:r>
      <w:r w:rsidRPr="00003D61">
        <w:fldChar w:fldCharType="end"/>
      </w:r>
      <w:r w:rsidRPr="00003D61">
        <w:tab/>
        <w:t>At their sessions in 2026, t</w:t>
      </w:r>
      <w:r w:rsidRPr="00003D61">
        <w:rPr>
          <w:rFonts w:cs="Arial"/>
          <w:lang w:eastAsia="ja-JP"/>
        </w:rPr>
        <w:t>he TWV</w:t>
      </w:r>
      <w:r w:rsidRPr="00003D61">
        <w:rPr>
          <w:rStyle w:val="FootnoteReference"/>
          <w:rFonts w:cs="Arial"/>
          <w:lang w:eastAsia="ja-JP"/>
        </w:rPr>
        <w:footnoteReference w:id="17"/>
      </w:r>
      <w:r w:rsidRPr="00003D61">
        <w:t>,</w:t>
      </w:r>
      <w:r w:rsidRPr="00003D61">
        <w:rPr>
          <w:lang w:eastAsia="ja-JP"/>
        </w:rPr>
        <w:t xml:space="preserve"> </w:t>
      </w:r>
      <w:r w:rsidRPr="00003D61">
        <w:t>TWA</w:t>
      </w:r>
      <w:r w:rsidRPr="00003D61">
        <w:rPr>
          <w:rStyle w:val="FootnoteReference"/>
        </w:rPr>
        <w:footnoteReference w:id="18"/>
      </w:r>
      <w:r w:rsidRPr="00003D61">
        <w:t xml:space="preserve"> and TW</w:t>
      </w:r>
      <w:r w:rsidRPr="00003D61">
        <w:rPr>
          <w:lang w:eastAsia="ja-JP"/>
        </w:rPr>
        <w:t>O</w:t>
      </w:r>
      <w:r w:rsidRPr="00003D61">
        <w:rPr>
          <w:rStyle w:val="FootnoteReference"/>
        </w:rPr>
        <w:footnoteReference w:id="19"/>
      </w:r>
      <w:r w:rsidRPr="00003D61">
        <w:t xml:space="preserve"> noted that the “Policy on the status of plant material submitted for DUS testing purposes” reported by the European Union would be included in a revision of document TGP/5, Section 11 “Examples of Policies and Contracts for Material Submitted by the Breeder”, to be put forward for adoption by the Council </w:t>
      </w:r>
      <w:r w:rsidR="00CD204C">
        <w:t>on</w:t>
      </w:r>
      <w:r w:rsidRPr="00003D61">
        <w:t xml:space="preserve"> October </w:t>
      </w:r>
      <w:r w:rsidR="00CD204C">
        <w:t xml:space="preserve">23, </w:t>
      </w:r>
      <w:r w:rsidRPr="00003D61">
        <w:t>2026.</w:t>
      </w:r>
    </w:p>
    <w:p w14:paraId="5754970D" w14:textId="77777777" w:rsidR="00C81D6A" w:rsidRPr="00003D61" w:rsidRDefault="00C81D6A" w:rsidP="00C81D6A"/>
    <w:p w14:paraId="6333A490" w14:textId="77777777" w:rsidR="00C81D6A" w:rsidRPr="00003D61" w:rsidRDefault="00C81D6A" w:rsidP="00C81D6A">
      <w:r w:rsidRPr="00003D61">
        <w:fldChar w:fldCharType="begin"/>
      </w:r>
      <w:r w:rsidRPr="00003D61">
        <w:instrText xml:space="preserve"> AUTONUM  </w:instrText>
      </w:r>
      <w:r w:rsidRPr="00003D61">
        <w:fldChar w:fldCharType="end"/>
      </w:r>
      <w:r w:rsidRPr="00003D61">
        <w:tab/>
        <w:t>The TWV, TWA and TWO noted the request from the Technical Committee that future discussions on confidentiality and ownership of molecular information should be organized based on concrete cases and specific situations.</w:t>
      </w:r>
    </w:p>
    <w:p w14:paraId="4F3D1628" w14:textId="77777777" w:rsidR="00C81D6A" w:rsidRPr="00003D61" w:rsidRDefault="00C81D6A" w:rsidP="00C81D6A"/>
    <w:p w14:paraId="7587E14F" w14:textId="77777777" w:rsidR="00C81D6A" w:rsidRPr="00003D61" w:rsidRDefault="00C81D6A" w:rsidP="00C81D6A">
      <w:r w:rsidRPr="00003D61">
        <w:fldChar w:fldCharType="begin"/>
      </w:r>
      <w:r w:rsidRPr="00003D61">
        <w:instrText xml:space="preserve"> AUTONUM  </w:instrText>
      </w:r>
      <w:r w:rsidRPr="00003D61">
        <w:fldChar w:fldCharType="end"/>
      </w:r>
      <w:r w:rsidRPr="00003D61">
        <w:tab/>
        <w:t>The TWV, TWA and TWO noted the request from the TC that future discussions on the use of molecular information should focus on cooperation, such as the joint development of molecular markers, selection of molecular markers for variety identification and the management of variety collections.</w:t>
      </w:r>
    </w:p>
    <w:p w14:paraId="78DB794D" w14:textId="77777777" w:rsidR="00C81D6A" w:rsidRDefault="00C81D6A" w:rsidP="00C81D6A"/>
    <w:p w14:paraId="63E6E307" w14:textId="40DADD94" w:rsidR="00E72260" w:rsidRDefault="00E72260" w:rsidP="00C81D6A">
      <w:r>
        <w:fldChar w:fldCharType="begin"/>
      </w:r>
      <w:r>
        <w:instrText xml:space="preserve"> AUTONUM  </w:instrText>
      </w:r>
      <w:r>
        <w:fldChar w:fldCharType="end"/>
      </w:r>
      <w:r>
        <w:tab/>
      </w:r>
      <w:r w:rsidR="00767211">
        <w:t>The TWM</w:t>
      </w:r>
      <w:r w:rsidR="007466B2">
        <w:rPr>
          <w:rStyle w:val="FootnoteReference"/>
        </w:rPr>
        <w:footnoteReference w:id="20"/>
      </w:r>
      <w:r w:rsidR="00767211">
        <w:t xml:space="preserve">, at its fourth session, proposed to </w:t>
      </w:r>
      <w:r w:rsidR="00400910">
        <w:t xml:space="preserve">invite papers and </w:t>
      </w:r>
      <w:r w:rsidR="00767211">
        <w:t>discuss at its fifth session</w:t>
      </w:r>
      <w:r w:rsidR="009E7B28">
        <w:t xml:space="preserve"> the agenda item</w:t>
      </w:r>
      <w:r w:rsidR="00767211">
        <w:t xml:space="preserve"> “</w:t>
      </w:r>
      <w:r w:rsidR="008C2956">
        <w:t xml:space="preserve">Governance, management of databases, </w:t>
      </w:r>
      <w:r w:rsidR="008C2956" w:rsidRPr="008C2956">
        <w:t>exchange and confidentiality of data and material</w:t>
      </w:r>
      <w:r w:rsidR="008C2956">
        <w:t>”</w:t>
      </w:r>
      <w:r w:rsidR="007466B2">
        <w:t>.</w:t>
      </w:r>
    </w:p>
    <w:p w14:paraId="19D8355A" w14:textId="77777777" w:rsidR="007466B2" w:rsidRPr="00003D61" w:rsidRDefault="007466B2" w:rsidP="00C81D6A"/>
    <w:p w14:paraId="45E881AC" w14:textId="68F08614" w:rsidR="00C81D6A" w:rsidRPr="00003D61" w:rsidRDefault="00C81D6A" w:rsidP="00321D21">
      <w:pPr>
        <w:tabs>
          <w:tab w:val="left" w:pos="5387"/>
          <w:tab w:val="left" w:pos="5954"/>
        </w:tabs>
        <w:ind w:left="4820"/>
        <w:rPr>
          <w:i/>
        </w:rPr>
      </w:pPr>
      <w:r w:rsidRPr="002C6D32">
        <w:rPr>
          <w:i/>
          <w:snapToGrid w:val="0"/>
          <w:lang w:eastAsia="ja-JP"/>
        </w:rPr>
        <w:fldChar w:fldCharType="begin"/>
      </w:r>
      <w:r w:rsidRPr="002C6D32">
        <w:rPr>
          <w:i/>
          <w:snapToGrid w:val="0"/>
          <w:lang w:eastAsia="ja-JP"/>
        </w:rPr>
        <w:instrText xml:space="preserve"> AUTONUM  </w:instrText>
      </w:r>
      <w:r w:rsidRPr="002C6D32">
        <w:rPr>
          <w:i/>
          <w:snapToGrid w:val="0"/>
          <w:lang w:eastAsia="ja-JP"/>
        </w:rPr>
        <w:fldChar w:fldCharType="end"/>
      </w:r>
      <w:r w:rsidRPr="002C6D32">
        <w:rPr>
          <w:i/>
          <w:snapToGrid w:val="0"/>
          <w:lang w:eastAsia="ja-JP"/>
        </w:rPr>
        <w:tab/>
        <w:t xml:space="preserve">The TC </w:t>
      </w:r>
      <w:r w:rsidR="007F1CCA" w:rsidRPr="002C6D32">
        <w:rPr>
          <w:i/>
          <w:snapToGrid w:val="0"/>
          <w:lang w:eastAsia="ja-JP"/>
        </w:rPr>
        <w:t>and CAJ are</w:t>
      </w:r>
      <w:r w:rsidRPr="002C6D32">
        <w:rPr>
          <w:i/>
          <w:snapToGrid w:val="0"/>
          <w:lang w:eastAsia="ja-JP"/>
        </w:rPr>
        <w:t xml:space="preserve"> invited to</w:t>
      </w:r>
      <w:r w:rsidR="00321D21" w:rsidRPr="002C6D32">
        <w:rPr>
          <w:i/>
          <w:snapToGrid w:val="0"/>
          <w:lang w:eastAsia="ja-JP"/>
        </w:rPr>
        <w:t xml:space="preserve"> </w:t>
      </w:r>
      <w:r w:rsidRPr="002C6D32">
        <w:rPr>
          <w:i/>
        </w:rPr>
        <w:t>note that no</w:t>
      </w:r>
      <w:r w:rsidRPr="00003D61">
        <w:rPr>
          <w:i/>
        </w:rPr>
        <w:t xml:space="preserve"> concrete cases or specific situations were proposed for discussion </w:t>
      </w:r>
      <w:r w:rsidR="008A7FE2">
        <w:rPr>
          <w:i/>
        </w:rPr>
        <w:t>by</w:t>
      </w:r>
      <w:r w:rsidRPr="00003D61">
        <w:rPr>
          <w:i/>
        </w:rPr>
        <w:t xml:space="preserve"> the TWV, </w:t>
      </w:r>
      <w:r w:rsidR="00321D21">
        <w:rPr>
          <w:i/>
        </w:rPr>
        <w:t xml:space="preserve">TWM, </w:t>
      </w:r>
      <w:r w:rsidRPr="00003D61">
        <w:rPr>
          <w:i/>
        </w:rPr>
        <w:t>TWA and TWO</w:t>
      </w:r>
      <w:r w:rsidR="008A7FE2">
        <w:rPr>
          <w:i/>
        </w:rPr>
        <w:t xml:space="preserve"> at their sessions in 2026.</w:t>
      </w:r>
      <w:r w:rsidRPr="00003D61">
        <w:rPr>
          <w:i/>
        </w:rPr>
        <w:t xml:space="preserve"> </w:t>
      </w:r>
    </w:p>
    <w:p w14:paraId="03C36C2B" w14:textId="77777777" w:rsidR="00C81D6A" w:rsidRPr="002C6D32" w:rsidRDefault="00C81D6A" w:rsidP="002C6D32"/>
    <w:p w14:paraId="68752683" w14:textId="77777777" w:rsidR="00A00571" w:rsidRPr="00003D61" w:rsidRDefault="00A00571" w:rsidP="00FE38C7"/>
    <w:p w14:paraId="38D9EA8D" w14:textId="77777777" w:rsidR="00EF4B00" w:rsidRPr="00003D61" w:rsidRDefault="00EF4B00" w:rsidP="00975B88">
      <w:pPr>
        <w:pStyle w:val="Heading1"/>
        <w:rPr>
          <w:snapToGrid w:val="0"/>
          <w:lang w:eastAsia="ja-JP"/>
        </w:rPr>
      </w:pPr>
      <w:bookmarkStart w:id="29" w:name="_Toc177773948"/>
      <w:bookmarkStart w:id="30" w:name="_Toc239760052"/>
      <w:r w:rsidRPr="00003D61">
        <w:rPr>
          <w:snapToGrid w:val="0"/>
          <w:lang w:eastAsia="ja-JP"/>
        </w:rPr>
        <w:t>Matters for information</w:t>
      </w:r>
      <w:bookmarkEnd w:id="29"/>
      <w:bookmarkEnd w:id="30"/>
    </w:p>
    <w:bookmarkEnd w:id="3"/>
    <w:p w14:paraId="41B95F77" w14:textId="77777777" w:rsidR="00EF4B00" w:rsidRPr="00003D61" w:rsidRDefault="00EF4B00" w:rsidP="00975B88">
      <w:pPr>
        <w:keepNext/>
        <w:jc w:val="left"/>
      </w:pPr>
    </w:p>
    <w:p w14:paraId="4F60587D" w14:textId="7A852DEC" w:rsidR="00EF4B00" w:rsidRPr="00003D61" w:rsidRDefault="00A33FD0" w:rsidP="00825360">
      <w:r w:rsidRPr="00003D61">
        <w:fldChar w:fldCharType="begin"/>
      </w:r>
      <w:r w:rsidRPr="00003D61">
        <w:instrText xml:space="preserve"> AUTONUM  </w:instrText>
      </w:r>
      <w:r w:rsidRPr="00003D61">
        <w:fldChar w:fldCharType="end"/>
      </w:r>
      <w:r w:rsidRPr="00003D61">
        <w:tab/>
      </w:r>
      <w:r w:rsidR="00072E09" w:rsidRPr="00003D61">
        <w:t xml:space="preserve">The following section reports developments on molecular techniques </w:t>
      </w:r>
      <w:r w:rsidR="00C7701B" w:rsidRPr="00003D61">
        <w:t xml:space="preserve">at the </w:t>
      </w:r>
      <w:r w:rsidR="003A5D40" w:rsidRPr="00003D61">
        <w:rPr>
          <w:lang w:eastAsia="ja-JP"/>
        </w:rPr>
        <w:t>fourth</w:t>
      </w:r>
      <w:r w:rsidRPr="00003D61">
        <w:t xml:space="preserve"> session </w:t>
      </w:r>
      <w:r w:rsidR="00C7701B" w:rsidRPr="00003D61">
        <w:t xml:space="preserve">of the TWM, held </w:t>
      </w:r>
      <w:r w:rsidR="00487C3A" w:rsidRPr="00003D61">
        <w:rPr>
          <w:lang w:eastAsia="ja-JP"/>
        </w:rPr>
        <w:t xml:space="preserve">in </w:t>
      </w:r>
      <w:r w:rsidR="003A5D40" w:rsidRPr="00003D61">
        <w:rPr>
          <w:lang w:eastAsia="ja-JP"/>
        </w:rPr>
        <w:t>Cambridge</w:t>
      </w:r>
      <w:r w:rsidR="00487C3A" w:rsidRPr="00003D61">
        <w:rPr>
          <w:lang w:eastAsia="ja-JP"/>
        </w:rPr>
        <w:t xml:space="preserve">, </w:t>
      </w:r>
      <w:r w:rsidR="003A5D40" w:rsidRPr="00003D61">
        <w:rPr>
          <w:lang w:eastAsia="ja-JP"/>
        </w:rPr>
        <w:t>United Kingdom</w:t>
      </w:r>
      <w:r w:rsidR="00487C3A" w:rsidRPr="00003D61">
        <w:rPr>
          <w:lang w:eastAsia="ja-JP"/>
        </w:rPr>
        <w:t xml:space="preserve"> </w:t>
      </w:r>
      <w:r w:rsidRPr="00003D61">
        <w:t xml:space="preserve">from </w:t>
      </w:r>
      <w:r w:rsidR="003A5D40" w:rsidRPr="00003D61">
        <w:rPr>
          <w:lang w:eastAsia="ja-JP"/>
        </w:rPr>
        <w:t>June</w:t>
      </w:r>
      <w:r w:rsidRPr="00003D61">
        <w:t xml:space="preserve"> </w:t>
      </w:r>
      <w:r w:rsidR="00487C3A" w:rsidRPr="00003D61">
        <w:rPr>
          <w:lang w:eastAsia="ja-JP"/>
        </w:rPr>
        <w:t>2</w:t>
      </w:r>
      <w:r w:rsidRPr="00003D61">
        <w:t xml:space="preserve"> to </w:t>
      </w:r>
      <w:r w:rsidR="003A5D40" w:rsidRPr="00003D61">
        <w:rPr>
          <w:lang w:eastAsia="ja-JP"/>
        </w:rPr>
        <w:t>5</w:t>
      </w:r>
      <w:r w:rsidRPr="00003D61">
        <w:t>, 202</w:t>
      </w:r>
      <w:r w:rsidR="003A5D40" w:rsidRPr="00003D61">
        <w:rPr>
          <w:lang w:eastAsia="ja-JP"/>
        </w:rPr>
        <w:t>6</w:t>
      </w:r>
      <w:r w:rsidRPr="00003D61">
        <w:t xml:space="preserve">. </w:t>
      </w:r>
      <w:r w:rsidR="00825360" w:rsidRPr="00003D61">
        <w:t xml:space="preserve"> </w:t>
      </w:r>
    </w:p>
    <w:p w14:paraId="218485E5" w14:textId="77777777" w:rsidR="000E6EDA" w:rsidRPr="00003D61" w:rsidRDefault="000E6EDA" w:rsidP="000E6EDA"/>
    <w:p w14:paraId="74117309" w14:textId="1AF400DA" w:rsidR="000E6EDA" w:rsidRPr="00003D61" w:rsidRDefault="000E6EDA" w:rsidP="00003D61">
      <w:pPr>
        <w:pStyle w:val="Heading2"/>
      </w:pPr>
      <w:bookmarkStart w:id="31" w:name="_Toc239760053"/>
      <w:r w:rsidRPr="00003D61">
        <w:t>Cooperation between international organizations</w:t>
      </w:r>
      <w:bookmarkEnd w:id="31"/>
    </w:p>
    <w:p w14:paraId="08712B45" w14:textId="77777777" w:rsidR="005567EF" w:rsidRPr="00003D61" w:rsidRDefault="005567EF" w:rsidP="005567EF"/>
    <w:p w14:paraId="6117346C" w14:textId="4A96B619" w:rsidR="000E6EDA" w:rsidRPr="00003D61" w:rsidRDefault="000E6EDA" w:rsidP="00F33FF5">
      <w:pPr>
        <w:pStyle w:val="Heading3"/>
      </w:pPr>
      <w:bookmarkStart w:id="32" w:name="_Toc239760054"/>
      <w:r w:rsidRPr="00003D61">
        <w:t>OECD Seed Schemes</w:t>
      </w:r>
      <w:bookmarkEnd w:id="32"/>
    </w:p>
    <w:p w14:paraId="52430F2A" w14:textId="77777777" w:rsidR="000E6EDA" w:rsidRPr="00003D61" w:rsidRDefault="000E6EDA" w:rsidP="000E6EDA">
      <w:pPr>
        <w:pStyle w:val="ListParagraph"/>
        <w:keepNext/>
        <w:ind w:left="0"/>
        <w:jc w:val="both"/>
        <w:rPr>
          <w:rFonts w:eastAsiaTheme="minorEastAsia"/>
          <w:lang w:eastAsia="ja-JP"/>
        </w:rPr>
      </w:pPr>
    </w:p>
    <w:p w14:paraId="61363643" w14:textId="6D585088" w:rsidR="00E35600" w:rsidRPr="00003D61" w:rsidRDefault="009155FB" w:rsidP="009155FB">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r</w:t>
      </w:r>
      <w:r w:rsidR="00E35600" w:rsidRPr="00003D61">
        <w:t>. Christophe Roui</w:t>
      </w:r>
      <w:r w:rsidR="00E35600" w:rsidRPr="00003D61">
        <w:rPr>
          <w:lang w:eastAsia="ja-JP"/>
        </w:rPr>
        <w:t>l</w:t>
      </w:r>
      <w:r w:rsidR="00E35600" w:rsidRPr="00003D61">
        <w:t>lard</w:t>
      </w:r>
      <w:r w:rsidR="00E35600" w:rsidRPr="00003D61">
        <w:rPr>
          <w:lang w:eastAsia="ja-JP"/>
        </w:rPr>
        <w:t xml:space="preserve">, </w:t>
      </w:r>
      <w:proofErr w:type="spellStart"/>
      <w:r w:rsidR="00E35600" w:rsidRPr="00003D61">
        <w:rPr>
          <w:lang w:eastAsia="ja-JP"/>
        </w:rPr>
        <w:t>Organisation</w:t>
      </w:r>
      <w:proofErr w:type="spellEnd"/>
      <w:r w:rsidR="00E35600" w:rsidRPr="00003D61">
        <w:rPr>
          <w:lang w:eastAsia="ja-JP"/>
        </w:rPr>
        <w:t xml:space="preserve"> for Economic Cooperation and Development (OECD)</w:t>
      </w:r>
      <w:r w:rsidR="00E35600" w:rsidRPr="00003D61">
        <w:t>, on “</w:t>
      </w:r>
      <w:r w:rsidR="00E35600" w:rsidRPr="00003D61">
        <w:rPr>
          <w:lang w:eastAsia="ja-JP"/>
        </w:rPr>
        <w:t>Recent developments in the application of biochemical and molecular techniques: ‘Towards enhanced OECD / ISTA / UPOV cooperation’</w:t>
      </w:r>
      <w:r w:rsidR="00E35600" w:rsidRPr="00003D61">
        <w:t xml:space="preserve">”,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27</w:t>
      </w:r>
      <w:r w:rsidR="00E35600" w:rsidRPr="00003D61">
        <w:t>.</w:t>
      </w:r>
    </w:p>
    <w:p w14:paraId="77CC9728" w14:textId="77777777" w:rsidR="00E35600" w:rsidRPr="00003D61" w:rsidRDefault="00E35600" w:rsidP="00E35600"/>
    <w:p w14:paraId="7ECFCC2B" w14:textId="4A9EB8CF"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noted that </w:t>
      </w:r>
      <w:r w:rsidR="00E35600" w:rsidRPr="00003D61">
        <w:rPr>
          <w:bCs/>
          <w:lang w:eastAsia="ja-JP"/>
        </w:rPr>
        <w:t>OECD</w:t>
      </w:r>
      <w:r w:rsidR="00E35600" w:rsidRPr="00003D61">
        <w:rPr>
          <w:b/>
          <w:bCs/>
          <w:lang w:eastAsia="ja-JP"/>
        </w:rPr>
        <w:t xml:space="preserve"> </w:t>
      </w:r>
      <w:r w:rsidR="00E35600" w:rsidRPr="00003D61">
        <w:rPr>
          <w:bCs/>
          <w:lang w:eastAsia="ja-JP"/>
        </w:rPr>
        <w:t>would favor the</w:t>
      </w:r>
      <w:r w:rsidR="00E35600" w:rsidRPr="00003D61">
        <w:rPr>
          <w:b/>
          <w:bCs/>
          <w:lang w:eastAsia="ja-JP"/>
        </w:rPr>
        <w:t xml:space="preserve"> </w:t>
      </w:r>
      <w:r w:rsidR="00E35600" w:rsidRPr="00003D61">
        <w:rPr>
          <w:lang w:eastAsia="ja-JP"/>
        </w:rPr>
        <w:t xml:space="preserve">potential </w:t>
      </w:r>
      <w:r w:rsidR="00E35600" w:rsidRPr="00003D61">
        <w:rPr>
          <w:bCs/>
          <w:lang w:eastAsia="ja-JP"/>
        </w:rPr>
        <w:t>development</w:t>
      </w:r>
      <w:r w:rsidR="00E35600" w:rsidRPr="00003D61">
        <w:rPr>
          <w:lang w:eastAsia="ja-JP"/>
        </w:rPr>
        <w:t xml:space="preserve"> of common sets of molecular markers for maize, rapeseed, soybean, wheat and grass species such as </w:t>
      </w:r>
      <w:r w:rsidR="00E35600" w:rsidRPr="00003D61">
        <w:rPr>
          <w:i/>
          <w:iCs/>
          <w:lang w:eastAsia="ja-JP"/>
        </w:rPr>
        <w:t xml:space="preserve">Lolium </w:t>
      </w:r>
      <w:r w:rsidR="00E35600" w:rsidRPr="00003D61">
        <w:rPr>
          <w:lang w:eastAsia="ja-JP"/>
        </w:rPr>
        <w:t xml:space="preserve">spp.  </w:t>
      </w:r>
    </w:p>
    <w:p w14:paraId="04D88A88" w14:textId="77777777" w:rsidR="00E35600" w:rsidRPr="00003D61" w:rsidRDefault="00E35600" w:rsidP="00E35600"/>
    <w:p w14:paraId="02472F18" w14:textId="26528107" w:rsidR="00E35600" w:rsidRPr="00003D61" w:rsidRDefault="00312DE5" w:rsidP="00312DE5">
      <w:r w:rsidRPr="00003D61">
        <w:fldChar w:fldCharType="begin"/>
      </w:r>
      <w:r w:rsidRPr="00003D61">
        <w:instrText xml:space="preserve"> AUTONUM  </w:instrText>
      </w:r>
      <w:r w:rsidRPr="00003D61">
        <w:fldChar w:fldCharType="end"/>
      </w:r>
      <w:r w:rsidRPr="00003D61">
        <w:tab/>
        <w:t xml:space="preserve">The </w:t>
      </w:r>
      <w:r w:rsidR="00E35600" w:rsidRPr="00003D61">
        <w:t>TWM noted the existence of public sets of molecular markers for the crops mentioned by OECD, some of which were mentioned in the UPOV survey on the use of molecular markers.  The TWM agreed that international harmonization work should give priority to the use of such publicly available marker sets.</w:t>
      </w:r>
    </w:p>
    <w:p w14:paraId="7FE65B38" w14:textId="77777777" w:rsidR="00E35600" w:rsidRPr="00003D61" w:rsidRDefault="00E35600" w:rsidP="00E35600"/>
    <w:p w14:paraId="434679B1" w14:textId="77777777" w:rsidR="00E35600" w:rsidRPr="00003D61" w:rsidRDefault="00E35600" w:rsidP="00F33FF5">
      <w:pPr>
        <w:pStyle w:val="Heading3"/>
      </w:pPr>
      <w:bookmarkStart w:id="33" w:name="_Toc239760055"/>
      <w:r w:rsidRPr="00003D61">
        <w:t>ISTA</w:t>
      </w:r>
      <w:bookmarkEnd w:id="33"/>
    </w:p>
    <w:p w14:paraId="01B75FEF" w14:textId="77777777" w:rsidR="00E35600" w:rsidRPr="00003D61" w:rsidRDefault="00E35600" w:rsidP="00E35600"/>
    <w:p w14:paraId="72E80520" w14:textId="7C014F5C"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Marie-Claude Gagnon</w:t>
      </w:r>
      <w:r w:rsidR="00E35600" w:rsidRPr="00003D61">
        <w:rPr>
          <w:lang w:eastAsia="ja-JP"/>
        </w:rPr>
        <w:t>, International Seed Testing Association (ISTA)</w:t>
      </w:r>
      <w:r w:rsidR="00E35600" w:rsidRPr="00003D61">
        <w:t>, on “</w:t>
      </w:r>
      <w:r w:rsidR="00E35600" w:rsidRPr="00003D61">
        <w:rPr>
          <w:lang w:eastAsia="ja-JP"/>
        </w:rPr>
        <w:t>Update on the activities of the ISTA Variety Committee (VARCOM)</w:t>
      </w:r>
      <w:r w:rsidR="00E35600" w:rsidRPr="00003D61">
        <w:t xml:space="preserve">”, </w:t>
      </w:r>
      <w:r w:rsidR="00E35600" w:rsidRPr="00003D61">
        <w:rPr>
          <w:rFonts w:cs="Arial"/>
          <w:iCs/>
        </w:rPr>
        <w:t>as provided in documents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23</w:t>
      </w:r>
      <w:r w:rsidR="00E35600" w:rsidRPr="00003D61">
        <w:t xml:space="preserve"> and TWM/4/23 Add.</w:t>
      </w:r>
    </w:p>
    <w:p w14:paraId="4A198A66" w14:textId="77777777" w:rsidR="00E35600" w:rsidRPr="00003D61" w:rsidRDefault="00E35600" w:rsidP="00E35600">
      <w:pPr>
        <w:pStyle w:val="ListParagraph"/>
        <w:ind w:left="0"/>
        <w:jc w:val="both"/>
        <w:rPr>
          <w:rFonts w:eastAsiaTheme="minorEastAsia"/>
          <w:lang w:eastAsia="ja-JP"/>
        </w:rPr>
      </w:pPr>
    </w:p>
    <w:p w14:paraId="50DF3981" w14:textId="4D34A015"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The TWM noted</w:t>
      </w:r>
      <w:r w:rsidR="00E35600" w:rsidRPr="00003D61">
        <w:rPr>
          <w:lang w:eastAsia="ja-JP"/>
        </w:rPr>
        <w:t xml:space="preserve"> that ISTA had published DNA-based methods for the identification of varieties for maize, oats, pea, and wheat, and was developing a method for barley.</w:t>
      </w:r>
    </w:p>
    <w:p w14:paraId="1EADEA86" w14:textId="77777777" w:rsidR="00E35600" w:rsidRPr="00003D61" w:rsidRDefault="00E35600" w:rsidP="00E35600">
      <w:pPr>
        <w:pStyle w:val="ListParagraph"/>
        <w:ind w:left="0"/>
        <w:jc w:val="both"/>
      </w:pPr>
    </w:p>
    <w:p w14:paraId="110AD64C" w14:textId="77777777" w:rsidR="00E35600" w:rsidRPr="00003D61" w:rsidRDefault="00E35600" w:rsidP="00F33FF5">
      <w:pPr>
        <w:pStyle w:val="Heading3"/>
      </w:pPr>
      <w:bookmarkStart w:id="34" w:name="_Toc239760056"/>
      <w:r w:rsidRPr="00003D61">
        <w:lastRenderedPageBreak/>
        <w:t>UPOV</w:t>
      </w:r>
      <w:bookmarkEnd w:id="34"/>
    </w:p>
    <w:p w14:paraId="67CBDD40" w14:textId="77777777" w:rsidR="00E35600" w:rsidRPr="00003D61" w:rsidRDefault="00E35600" w:rsidP="007575B5">
      <w:pPr>
        <w:keepNext/>
      </w:pPr>
    </w:p>
    <w:p w14:paraId="12F3D092" w14:textId="47BCE7E9"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 xml:space="preserve">The TWM received a presentation from the Office of the Union on developments in molecular techniques in UPOV, </w:t>
      </w:r>
      <w:r w:rsidR="00E35600" w:rsidRPr="00003D61">
        <w:rPr>
          <w:rFonts w:cs="Arial"/>
        </w:rPr>
        <w:t>as provided in document TWP/10/4</w:t>
      </w:r>
      <w:r w:rsidR="00E35600" w:rsidRPr="00003D61">
        <w:t>.</w:t>
      </w:r>
    </w:p>
    <w:p w14:paraId="70B4D2E0" w14:textId="77777777" w:rsidR="00E35600" w:rsidRPr="00003D61" w:rsidRDefault="00E35600" w:rsidP="00E35600">
      <w:pPr>
        <w:pStyle w:val="ListParagraph"/>
        <w:ind w:left="0"/>
        <w:jc w:val="both"/>
      </w:pPr>
    </w:p>
    <w:p w14:paraId="640ADF2C" w14:textId="77777777" w:rsidR="00E35600" w:rsidRPr="00003D61" w:rsidRDefault="00E35600" w:rsidP="00F33FF5">
      <w:pPr>
        <w:pStyle w:val="Heading3"/>
      </w:pPr>
      <w:bookmarkStart w:id="35" w:name="_Toc239760057"/>
      <w:r w:rsidRPr="00003D61">
        <w:rPr>
          <w:lang w:eastAsia="ja-JP"/>
        </w:rPr>
        <w:t xml:space="preserve">International </w:t>
      </w:r>
      <w:proofErr w:type="spellStart"/>
      <w:r w:rsidRPr="00003D61">
        <w:rPr>
          <w:lang w:eastAsia="ja-JP"/>
        </w:rPr>
        <w:t>Organisation</w:t>
      </w:r>
      <w:proofErr w:type="spellEnd"/>
      <w:r w:rsidRPr="00003D61">
        <w:rPr>
          <w:lang w:eastAsia="ja-JP"/>
        </w:rPr>
        <w:t xml:space="preserve"> of Vine and Wine (</w:t>
      </w:r>
      <w:r w:rsidRPr="00003D61">
        <w:t>OIV)</w:t>
      </w:r>
      <w:bookmarkEnd w:id="35"/>
    </w:p>
    <w:p w14:paraId="1020884F" w14:textId="77777777" w:rsidR="00E35600" w:rsidRPr="00003D61" w:rsidRDefault="00E35600" w:rsidP="00E35600">
      <w:pPr>
        <w:keepNext/>
      </w:pPr>
    </w:p>
    <w:p w14:paraId="4B19F2B3" w14:textId="5E2946A0"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r</w:t>
      </w:r>
      <w:r w:rsidR="00E35600" w:rsidRPr="00003D61">
        <w:t>. Enrico Battiston</w:t>
      </w:r>
      <w:r w:rsidR="00E35600" w:rsidRPr="00003D61">
        <w:rPr>
          <w:lang w:eastAsia="ja-JP"/>
        </w:rPr>
        <w:t xml:space="preserve">, International </w:t>
      </w:r>
      <w:proofErr w:type="spellStart"/>
      <w:r w:rsidR="00E35600" w:rsidRPr="00003D61">
        <w:rPr>
          <w:lang w:eastAsia="ja-JP"/>
        </w:rPr>
        <w:t>Organisation</w:t>
      </w:r>
      <w:proofErr w:type="spellEnd"/>
      <w:r w:rsidR="00E35600" w:rsidRPr="00003D61">
        <w:rPr>
          <w:lang w:eastAsia="ja-JP"/>
        </w:rPr>
        <w:t xml:space="preserve"> of Vine and Wine (OIV)</w:t>
      </w:r>
      <w:r w:rsidR="00E35600" w:rsidRPr="00003D61">
        <w:t>, on “</w:t>
      </w:r>
      <w:r w:rsidR="00E35600" w:rsidRPr="00003D61">
        <w:rPr>
          <w:lang w:eastAsia="ja-JP"/>
        </w:rPr>
        <w:t>The OIV key actions on grapevine genetic resources and the publication of the 3rd edition of the OIV ampelographic descriptors</w:t>
      </w:r>
      <w:r w:rsidR="00E35600" w:rsidRPr="00003D61">
        <w:t xml:space="preserve">”, </w:t>
      </w:r>
      <w:r w:rsidR="00E35600" w:rsidRPr="00003D61">
        <w:rPr>
          <w:rFonts w:cs="Arial"/>
          <w:iCs/>
        </w:rPr>
        <w:t>as provided in documents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20 and TWM/4/20 Add</w:t>
      </w:r>
      <w:r w:rsidR="00E35600" w:rsidRPr="00003D61">
        <w:t>.</w:t>
      </w:r>
    </w:p>
    <w:p w14:paraId="3D80991D" w14:textId="77777777" w:rsidR="00E35600" w:rsidRPr="00003D61" w:rsidRDefault="00E35600" w:rsidP="00E35600">
      <w:pPr>
        <w:pStyle w:val="ListParagraph"/>
        <w:ind w:left="0"/>
        <w:jc w:val="both"/>
        <w:rPr>
          <w:rFonts w:eastAsiaTheme="minorEastAsia"/>
          <w:lang w:eastAsia="ja-JP"/>
        </w:rPr>
      </w:pPr>
    </w:p>
    <w:p w14:paraId="097ED072" w14:textId="50BFF6D4"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The TWM noted</w:t>
      </w:r>
      <w:r w:rsidR="00E35600" w:rsidRPr="00003D61">
        <w:rPr>
          <w:lang w:eastAsia="ja-JP"/>
        </w:rPr>
        <w:t xml:space="preserve"> that Japan was developing molecular markers for the identification of grape varieties with the possibility of using the OIV markers and additional markers suitable for varieties in the collection.</w:t>
      </w:r>
    </w:p>
    <w:p w14:paraId="610F4FE6" w14:textId="77777777" w:rsidR="00E35600" w:rsidRPr="00003D61" w:rsidRDefault="00E35600" w:rsidP="00F33FF5">
      <w:pPr>
        <w:keepNext/>
      </w:pPr>
    </w:p>
    <w:p w14:paraId="23790405" w14:textId="77777777" w:rsidR="00E35600" w:rsidRPr="00003D61" w:rsidRDefault="00E35600" w:rsidP="00F33FF5">
      <w:pPr>
        <w:pStyle w:val="Heading3"/>
      </w:pPr>
      <w:bookmarkStart w:id="36" w:name="_Toc239760058"/>
      <w:r w:rsidRPr="00003D61">
        <w:t>Development of molecular marker panels for variety registration and trade control</w:t>
      </w:r>
      <w:bookmarkEnd w:id="36"/>
    </w:p>
    <w:p w14:paraId="749C0902" w14:textId="77777777" w:rsidR="00E35600" w:rsidRPr="00003D61" w:rsidRDefault="00E35600" w:rsidP="00F33FF5">
      <w:pPr>
        <w:keepNext/>
      </w:pPr>
    </w:p>
    <w:p w14:paraId="21127FB9" w14:textId="6548D5D2" w:rsidR="00E35600" w:rsidRPr="00003D61" w:rsidRDefault="00312DE5" w:rsidP="00F33FF5">
      <w:pPr>
        <w:keepNext/>
      </w:pPr>
      <w:r w:rsidRPr="00003D61">
        <w:fldChar w:fldCharType="begin"/>
      </w:r>
      <w:r w:rsidRPr="00003D61">
        <w:instrText xml:space="preserve"> AUTONUM  </w:instrText>
      </w:r>
      <w:r w:rsidRPr="00003D61">
        <w:fldChar w:fldCharType="end"/>
      </w:r>
      <w:r w:rsidRPr="00003D61">
        <w:tab/>
      </w:r>
      <w:r w:rsidR="00E35600" w:rsidRPr="00003D61">
        <w:t xml:space="preserve">The TWM received a presentation from Ms. Ana </w:t>
      </w:r>
      <w:r w:rsidR="00E35600" w:rsidRPr="00003D61">
        <w:rPr>
          <w:lang w:eastAsia="ja-JP"/>
        </w:rPr>
        <w:t xml:space="preserve">Laura </w:t>
      </w:r>
      <w:r w:rsidR="00E35600" w:rsidRPr="00003D61">
        <w:t>Vicario (Argentina) on “</w:t>
      </w:r>
      <w:r w:rsidR="00E35600" w:rsidRPr="00003D61">
        <w:rPr>
          <w:lang w:eastAsia="ja-JP"/>
        </w:rPr>
        <w:t>Development of molecular</w:t>
      </w:r>
      <w:r w:rsidR="00A678AB">
        <w:rPr>
          <w:lang w:eastAsia="ja-JP"/>
        </w:rPr>
        <w:t> </w:t>
      </w:r>
      <w:r w:rsidR="00E35600" w:rsidRPr="00003D61">
        <w:rPr>
          <w:lang w:eastAsia="ja-JP"/>
        </w:rPr>
        <w:t>marker panels for variety registration and trade control</w:t>
      </w:r>
      <w:r w:rsidR="00E35600" w:rsidRPr="00003D61">
        <w:t xml:space="preserve">”, </w:t>
      </w:r>
      <w:r w:rsidR="00E35600" w:rsidRPr="00003D61">
        <w:rPr>
          <w:rFonts w:cs="Arial"/>
          <w:iCs/>
        </w:rPr>
        <w:t>as provided in documents</w:t>
      </w:r>
      <w:r w:rsidR="00A678AB">
        <w:rPr>
          <w:rFonts w:cs="Arial"/>
          <w:iCs/>
        </w:rPr>
        <w:t xml:space="preserve">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21 and TWM/4/21</w:t>
      </w:r>
      <w:r w:rsidR="00A678AB">
        <w:rPr>
          <w:lang w:eastAsia="ja-JP"/>
        </w:rPr>
        <w:t> </w:t>
      </w:r>
      <w:r w:rsidR="00E35600" w:rsidRPr="00003D61">
        <w:rPr>
          <w:lang w:eastAsia="ja-JP"/>
        </w:rPr>
        <w:t>Add</w:t>
      </w:r>
      <w:r w:rsidR="00E35600" w:rsidRPr="00003D61">
        <w:t>.</w:t>
      </w:r>
    </w:p>
    <w:p w14:paraId="5DBAA88F" w14:textId="77777777" w:rsidR="00E35600" w:rsidRPr="00003D61" w:rsidRDefault="00E35600" w:rsidP="00E35600">
      <w:pPr>
        <w:pStyle w:val="ListParagraph"/>
        <w:ind w:left="0"/>
        <w:jc w:val="both"/>
        <w:rPr>
          <w:rFonts w:eastAsiaTheme="minorEastAsia"/>
          <w:lang w:eastAsia="ja-JP"/>
        </w:rPr>
      </w:pPr>
    </w:p>
    <w:p w14:paraId="5CE1534F" w14:textId="2B3D0B6C" w:rsidR="00E35600" w:rsidRPr="00003D61" w:rsidRDefault="00312DE5" w:rsidP="00312DE5">
      <w:r w:rsidRPr="00003D61">
        <w:fldChar w:fldCharType="begin"/>
      </w:r>
      <w:r w:rsidRPr="00003D61">
        <w:instrText xml:space="preserve"> AUTONUM  </w:instrText>
      </w:r>
      <w:r w:rsidRPr="00003D61">
        <w:fldChar w:fldCharType="end"/>
      </w:r>
      <w:r w:rsidRPr="00003D61">
        <w:tab/>
      </w:r>
      <w:r w:rsidR="00E35600" w:rsidRPr="00003D61">
        <w:t xml:space="preserve">The TWM noted that Argentina had regulated the procedure for incorporating molecular markers in support of variety examination and market control activities, including selection of varieties, definition of molecular marker panel, data analysis, interpretation of results and maintenance of the markers.  The TWM noted that since 2019, Argentina utilized the UPOV model “Combining Phenotypic and Molecular Distances in the Management of Variety Collections” of document TGP/15, for soybean variety examination.  </w:t>
      </w:r>
    </w:p>
    <w:p w14:paraId="4B45E3FA" w14:textId="77777777" w:rsidR="00E35600" w:rsidRPr="00003D61" w:rsidRDefault="00E35600" w:rsidP="00E35600">
      <w:pPr>
        <w:pStyle w:val="ListParagraph"/>
        <w:ind w:left="0"/>
        <w:jc w:val="both"/>
        <w:rPr>
          <w:rFonts w:eastAsiaTheme="minorEastAsia"/>
          <w:lang w:eastAsia="ja-JP"/>
        </w:rPr>
      </w:pPr>
    </w:p>
    <w:p w14:paraId="5347C556" w14:textId="07B11C55" w:rsidR="00E35600" w:rsidRPr="00003D61" w:rsidRDefault="00FB0569" w:rsidP="00FB0569">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discussed the process used in Argentina to select molecular markers in soybean and noted that more than 800 varieties had been considered, widely covering the varieties of common knowledge suitable for cultivation in the country.  The TWM noted a larger set of molecular markers had been developed to support DUS </w:t>
      </w:r>
      <w:proofErr w:type="gramStart"/>
      <w:r w:rsidR="00E35600" w:rsidRPr="00003D61">
        <w:rPr>
          <w:lang w:eastAsia="ja-JP"/>
        </w:rPr>
        <w:t>examination</w:t>
      </w:r>
      <w:proofErr w:type="gramEnd"/>
      <w:r w:rsidR="00E35600" w:rsidRPr="00003D61">
        <w:rPr>
          <w:lang w:eastAsia="ja-JP"/>
        </w:rPr>
        <w:t xml:space="preserve"> and a smaller set of markers had been developed for variety identification in market control activities.  </w:t>
      </w:r>
      <w:r w:rsidR="00E35600" w:rsidRPr="00003D61">
        <w:t>The TWM noted the challenges faced in Argentina due to the public array of molecular markers no longer being available from a commercial provider and the solutions that allowed the continued use of the model.</w:t>
      </w:r>
    </w:p>
    <w:p w14:paraId="036A5414" w14:textId="77777777" w:rsidR="00E35600" w:rsidRPr="00003D61" w:rsidRDefault="00E35600" w:rsidP="00E35600">
      <w:pPr>
        <w:pStyle w:val="ListParagraph"/>
        <w:ind w:left="0"/>
        <w:jc w:val="both"/>
        <w:rPr>
          <w:rFonts w:eastAsiaTheme="minorEastAsia"/>
          <w:lang w:eastAsia="ja-JP"/>
        </w:rPr>
      </w:pPr>
    </w:p>
    <w:p w14:paraId="212842F5" w14:textId="1600744A" w:rsidR="00E35600" w:rsidRPr="00003D61" w:rsidRDefault="00FB0569" w:rsidP="00FB0569">
      <w:r w:rsidRPr="00003D61">
        <w:fldChar w:fldCharType="begin"/>
      </w:r>
      <w:r w:rsidRPr="00003D61">
        <w:instrText xml:space="preserve"> AUTONUM  </w:instrText>
      </w:r>
      <w:r w:rsidRPr="00003D61">
        <w:fldChar w:fldCharType="end"/>
      </w:r>
      <w:r w:rsidRPr="00003D61">
        <w:tab/>
      </w:r>
      <w:r w:rsidR="00E35600" w:rsidRPr="00003D61">
        <w:t>The TWM noted</w:t>
      </w:r>
      <w:r w:rsidR="00E35600" w:rsidRPr="00003D61">
        <w:rPr>
          <w:lang w:eastAsia="ja-JP"/>
        </w:rPr>
        <w:t xml:space="preserve"> that Argentina had used SNP variety data to develop PCR markers for low-cost variety identification in cotton and soybean.  </w:t>
      </w:r>
    </w:p>
    <w:p w14:paraId="45D7C0F0" w14:textId="77777777" w:rsidR="00F33FF5" w:rsidRPr="00003D61" w:rsidRDefault="00F33FF5" w:rsidP="00E35600">
      <w:pPr>
        <w:pStyle w:val="ListParagraph"/>
        <w:ind w:left="0"/>
        <w:jc w:val="both"/>
      </w:pPr>
    </w:p>
    <w:p w14:paraId="53693A3B" w14:textId="77777777" w:rsidR="00E35600" w:rsidRPr="00003D61" w:rsidRDefault="00E35600" w:rsidP="00F33FF5">
      <w:pPr>
        <w:pStyle w:val="Heading3"/>
      </w:pPr>
      <w:bookmarkStart w:id="37" w:name="_Toc239760059"/>
      <w:r w:rsidRPr="00003D61">
        <w:t>Molecular markers: Public-private partnership, a Brazilian experience</w:t>
      </w:r>
      <w:bookmarkEnd w:id="37"/>
    </w:p>
    <w:p w14:paraId="06EBCE5E" w14:textId="77777777" w:rsidR="00E35600" w:rsidRPr="00003D61" w:rsidRDefault="00E35600" w:rsidP="00E35600"/>
    <w:p w14:paraId="1F5892F7" w14:textId="6897D635"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Stefânia Araujo</w:t>
      </w:r>
      <w:r w:rsidR="00E35600" w:rsidRPr="00003D61">
        <w:rPr>
          <w:lang w:eastAsia="ja-JP"/>
        </w:rPr>
        <w:t xml:space="preserve"> (Brazil)</w:t>
      </w:r>
      <w:r w:rsidR="00E35600" w:rsidRPr="00003D61">
        <w:t xml:space="preserve"> on “</w:t>
      </w:r>
      <w:r w:rsidR="00E35600" w:rsidRPr="00003D61">
        <w:rPr>
          <w:lang w:eastAsia="ja-JP"/>
        </w:rPr>
        <w:t>Molecular markers: Public-private partnership, a Brazilian experience</w:t>
      </w:r>
      <w:r w:rsidR="00E35600" w:rsidRPr="00003D61">
        <w:t xml:space="preserve">”,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10</w:t>
      </w:r>
      <w:r w:rsidR="00E35600" w:rsidRPr="00003D61">
        <w:t>.</w:t>
      </w:r>
    </w:p>
    <w:p w14:paraId="240AC4A8" w14:textId="77777777" w:rsidR="00E35600" w:rsidRPr="00003D61" w:rsidRDefault="00E35600" w:rsidP="00E35600">
      <w:pPr>
        <w:pStyle w:val="ListParagraph"/>
        <w:ind w:left="0"/>
        <w:jc w:val="both"/>
        <w:rPr>
          <w:rFonts w:eastAsiaTheme="minorEastAsia"/>
          <w:lang w:eastAsia="ja-JP"/>
        </w:rPr>
      </w:pPr>
    </w:p>
    <w:p w14:paraId="4C2719FA" w14:textId="7B7AAD43"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noted</w:t>
      </w:r>
      <w:r w:rsidR="00E35600" w:rsidRPr="00003D61">
        <w:rPr>
          <w:lang w:eastAsia="ja-JP"/>
        </w:rPr>
        <w:t xml:space="preserve"> the ongoing development of a molecular marker set for soybean in Brazil, organized in collaboration and with the same molecular markers used in Argentina and the United States of America.  The TWM noted the challenges for resourcing the development of the project, which had been overcome thanks to a public-private partnership with a local plant breeders’ organization.</w:t>
      </w:r>
    </w:p>
    <w:p w14:paraId="131C6776" w14:textId="77777777" w:rsidR="00E35600" w:rsidRPr="00003D61" w:rsidRDefault="00E35600" w:rsidP="00E35600">
      <w:pPr>
        <w:pStyle w:val="ListParagraph"/>
        <w:ind w:left="0"/>
        <w:jc w:val="both"/>
        <w:rPr>
          <w:rFonts w:eastAsiaTheme="minorEastAsia"/>
          <w:lang w:eastAsia="ja-JP"/>
        </w:rPr>
      </w:pPr>
    </w:p>
    <w:p w14:paraId="43B9D2F6" w14:textId="21884FCB"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rPr>
          <w:lang w:eastAsia="ja-JP"/>
        </w:rPr>
        <w:t>The TWM agreed to invite Brazil to report developments at its fifth session.</w:t>
      </w:r>
    </w:p>
    <w:p w14:paraId="4ADF10F1" w14:textId="77777777" w:rsidR="00E35600" w:rsidRPr="00003D61" w:rsidRDefault="00E35600" w:rsidP="00E35600">
      <w:pPr>
        <w:pStyle w:val="ListParagraph"/>
        <w:ind w:left="0"/>
        <w:jc w:val="both"/>
      </w:pPr>
    </w:p>
    <w:p w14:paraId="6A99C4C4" w14:textId="77777777" w:rsidR="00E35600" w:rsidRPr="00003D61" w:rsidRDefault="00E35600" w:rsidP="00F33FF5">
      <w:pPr>
        <w:pStyle w:val="Heading3"/>
      </w:pPr>
      <w:bookmarkStart w:id="38" w:name="_Toc239760060"/>
      <w:r w:rsidRPr="00003D61">
        <w:t>Molecular markers</w:t>
      </w:r>
      <w:r w:rsidRPr="00003D61">
        <w:rPr>
          <w:lang w:eastAsia="ja-JP"/>
        </w:rPr>
        <w:t xml:space="preserve"> for DUS test in Italy</w:t>
      </w:r>
      <w:bookmarkEnd w:id="38"/>
    </w:p>
    <w:p w14:paraId="281E7D87" w14:textId="77777777" w:rsidR="00E35600" w:rsidRPr="00003D61" w:rsidRDefault="00E35600" w:rsidP="00E35600"/>
    <w:p w14:paraId="34C27438" w14:textId="7C716E1E"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Lorella Andreani</w:t>
      </w:r>
      <w:r w:rsidR="00E35600" w:rsidRPr="00003D61">
        <w:rPr>
          <w:lang w:eastAsia="ja-JP"/>
        </w:rPr>
        <w:t xml:space="preserve"> (Italy)</w:t>
      </w:r>
      <w:r w:rsidR="00E35600" w:rsidRPr="00003D61">
        <w:t xml:space="preserve"> on “</w:t>
      </w:r>
      <w:r w:rsidR="00E35600" w:rsidRPr="00003D61">
        <w:rPr>
          <w:lang w:eastAsia="ja-JP"/>
        </w:rPr>
        <w:t>Molecular markers for DUS tests in Italy</w:t>
      </w:r>
      <w:r w:rsidR="00E35600" w:rsidRPr="00003D61">
        <w:t xml:space="preserve">”,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30</w:t>
      </w:r>
      <w:r w:rsidR="00E35600" w:rsidRPr="00003D61">
        <w:t>.</w:t>
      </w:r>
    </w:p>
    <w:p w14:paraId="22F14975" w14:textId="77777777" w:rsidR="00E35600" w:rsidRPr="00003D61" w:rsidRDefault="00E35600" w:rsidP="00E35600">
      <w:pPr>
        <w:pStyle w:val="ListParagraph"/>
        <w:ind w:left="0"/>
        <w:jc w:val="both"/>
        <w:rPr>
          <w:rFonts w:eastAsiaTheme="minorEastAsia"/>
          <w:lang w:eastAsia="ja-JP"/>
        </w:rPr>
      </w:pPr>
    </w:p>
    <w:p w14:paraId="1D9BE16D" w14:textId="4CE66E59"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 xml:space="preserve">The TWM discussed </w:t>
      </w:r>
      <w:r w:rsidR="00E35600" w:rsidRPr="00003D61">
        <w:rPr>
          <w:lang w:eastAsia="ja-JP"/>
        </w:rPr>
        <w:t>the challenges of databases containing DNA-based information and agreed that relevant governance matters should be addressed as early as possible in development projects.  The TWM noted the report from the European Union that a data governance policy was being prepared for the databases being developed in the region and agreed to invite the European Union to report progress at its fifth session.</w:t>
      </w:r>
    </w:p>
    <w:p w14:paraId="0023D6DD" w14:textId="77777777" w:rsidR="00E35600" w:rsidRPr="00003D61" w:rsidRDefault="00E35600" w:rsidP="00E35600">
      <w:pPr>
        <w:pStyle w:val="ListParagraph"/>
        <w:ind w:left="0"/>
        <w:jc w:val="both"/>
      </w:pPr>
    </w:p>
    <w:p w14:paraId="79F67B9A" w14:textId="77777777" w:rsidR="00E35600" w:rsidRPr="00003D61" w:rsidRDefault="00E35600" w:rsidP="006374BD">
      <w:pPr>
        <w:pStyle w:val="Heading3"/>
      </w:pPr>
      <w:bookmarkStart w:id="39" w:name="_Toc239760061"/>
      <w:r w:rsidRPr="00003D61">
        <w:rPr>
          <w:lang w:eastAsia="ja-JP"/>
        </w:rPr>
        <w:t>Community Plant Variety Office of the European Union (CPVO)</w:t>
      </w:r>
      <w:bookmarkEnd w:id="39"/>
    </w:p>
    <w:p w14:paraId="7FF0C04C" w14:textId="77777777" w:rsidR="00E35600" w:rsidRPr="00003D61" w:rsidRDefault="00E35600" w:rsidP="006374BD">
      <w:pPr>
        <w:keepNext/>
      </w:pPr>
    </w:p>
    <w:p w14:paraId="520E2DDA" w14:textId="44C9D901"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Cécile Collonnier</w:t>
      </w:r>
      <w:r w:rsidR="00E35600" w:rsidRPr="00003D61">
        <w:rPr>
          <w:lang w:eastAsia="ja-JP"/>
        </w:rPr>
        <w:t xml:space="preserve"> (CPVO)</w:t>
      </w:r>
      <w:r w:rsidR="00E35600" w:rsidRPr="00003D61">
        <w:t xml:space="preserve"> </w:t>
      </w:r>
      <w:r w:rsidR="00E35600" w:rsidRPr="00003D61">
        <w:rPr>
          <w:lang w:eastAsia="ja-JP"/>
        </w:rPr>
        <w:t xml:space="preserve">and Ms. Claire Kamei (Netherlands (Kingdom of the)) </w:t>
      </w:r>
      <w:r w:rsidR="00E35600" w:rsidRPr="00003D61">
        <w:t>on “</w:t>
      </w:r>
      <w:r w:rsidR="00E35600" w:rsidRPr="00003D61">
        <w:rPr>
          <w:lang w:eastAsia="ja-JP"/>
        </w:rPr>
        <w:t>CPVO co-funded project: International validation of a SNP marker set for tomato DUS testing</w:t>
      </w:r>
      <w:r w:rsidR="00E35600" w:rsidRPr="00003D61">
        <w:t xml:space="preserve">”, </w:t>
      </w:r>
      <w:r w:rsidR="00E35600" w:rsidRPr="00003D61">
        <w:rPr>
          <w:rFonts w:cs="Arial"/>
          <w:iCs/>
        </w:rPr>
        <w:t xml:space="preserve">as provided </w:t>
      </w:r>
      <w:r w:rsidR="00E35600" w:rsidRPr="00003D61">
        <w:rPr>
          <w:lang w:eastAsia="ja-JP"/>
        </w:rPr>
        <w:t>in</w:t>
      </w:r>
      <w:r w:rsidR="00E35600" w:rsidRPr="00003D61">
        <w:t xml:space="preserve"> a revised version of document 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26</w:t>
      </w:r>
      <w:r w:rsidR="00E35600" w:rsidRPr="00003D61">
        <w:t>.</w:t>
      </w:r>
    </w:p>
    <w:p w14:paraId="346D8868" w14:textId="78BC4940" w:rsidR="00E35600" w:rsidRPr="00003D61" w:rsidRDefault="0095315A" w:rsidP="0095315A">
      <w:r w:rsidRPr="00003D61">
        <w:lastRenderedPageBreak/>
        <w:fldChar w:fldCharType="begin"/>
      </w:r>
      <w:r w:rsidRPr="00003D61">
        <w:instrText xml:space="preserve"> AUTONUM  </w:instrText>
      </w:r>
      <w:r w:rsidRPr="00003D61">
        <w:fldChar w:fldCharType="end"/>
      </w:r>
      <w:r w:rsidRPr="00003D61">
        <w:tab/>
      </w:r>
      <w:r w:rsidR="00E35600" w:rsidRPr="00003D61">
        <w:t>The TWM discussed a proposal to invite UPOV members to validate the set of molecular markers selected for tomato developed by the European Union in collaboration with China, Japan and the Republic</w:t>
      </w:r>
      <w:r w:rsidR="006374BD">
        <w:t> </w:t>
      </w:r>
      <w:r w:rsidR="00E35600" w:rsidRPr="00003D61">
        <w:t>of</w:t>
      </w:r>
      <w:r w:rsidR="006374BD">
        <w:t> </w:t>
      </w:r>
      <w:r w:rsidR="00E35600" w:rsidRPr="00003D61">
        <w:t>Korea.  The TWM agreed that UPOV members should contact Ms. Collon</w:t>
      </w:r>
      <w:r w:rsidR="00E35600" w:rsidRPr="00003D61">
        <w:rPr>
          <w:lang w:eastAsia="ja-JP"/>
        </w:rPr>
        <w:t>n</w:t>
      </w:r>
      <w:r w:rsidR="00E35600" w:rsidRPr="00003D61">
        <w:t>ier for further information on the set of molecular markers for tomato.</w:t>
      </w:r>
    </w:p>
    <w:p w14:paraId="6916D3B9" w14:textId="77777777" w:rsidR="00E35600" w:rsidRPr="00003D61" w:rsidRDefault="00E35600" w:rsidP="00E35600">
      <w:pPr>
        <w:pStyle w:val="ListParagraph"/>
        <w:ind w:left="0"/>
        <w:jc w:val="both"/>
        <w:rPr>
          <w:rFonts w:eastAsiaTheme="minorEastAsia"/>
          <w:lang w:eastAsia="ja-JP"/>
        </w:rPr>
      </w:pPr>
    </w:p>
    <w:p w14:paraId="2BC54729" w14:textId="55189768"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discussed the main elements required to define a global set of molecular markers and agreed that obtaining authorization from breeders to utilize varieties for the project would be a critical factor.  The TWM agreed that the use of public sets of markers could overcome this matter.</w:t>
      </w:r>
    </w:p>
    <w:p w14:paraId="4A47B966" w14:textId="77777777" w:rsidR="00E35600" w:rsidRPr="00003D61" w:rsidRDefault="00E35600" w:rsidP="00E35600">
      <w:pPr>
        <w:pStyle w:val="ListParagraph"/>
        <w:ind w:left="0"/>
        <w:jc w:val="both"/>
        <w:rPr>
          <w:rFonts w:eastAsiaTheme="minorEastAsia"/>
          <w:lang w:eastAsia="ja-JP"/>
        </w:rPr>
      </w:pPr>
    </w:p>
    <w:p w14:paraId="3CA05F2A" w14:textId="75A4CCCA"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 xml:space="preserve">The TWM agreed to propose that UPOV communicate on the molecular marker sets developed by UPOV members, such as the marker sets for tomato.  The TWM agreed that training would be required to support UPOV members using the molecular marker sets and interpreting results.  </w:t>
      </w:r>
    </w:p>
    <w:p w14:paraId="6F6F9151" w14:textId="77777777" w:rsidR="00E35600" w:rsidRPr="00003D61" w:rsidRDefault="00E35600" w:rsidP="00E35600">
      <w:pPr>
        <w:pStyle w:val="ListParagraph"/>
        <w:ind w:left="0"/>
        <w:jc w:val="both"/>
        <w:rPr>
          <w:rFonts w:eastAsiaTheme="minorEastAsia"/>
          <w:lang w:eastAsia="ja-JP"/>
        </w:rPr>
      </w:pPr>
    </w:p>
    <w:p w14:paraId="2626C012" w14:textId="2BD50C18" w:rsidR="00E35600" w:rsidRPr="00003D61" w:rsidRDefault="0095315A" w:rsidP="0095315A">
      <w:r w:rsidRPr="00003D61">
        <w:fldChar w:fldCharType="begin"/>
      </w:r>
      <w:r w:rsidRPr="00003D61">
        <w:instrText xml:space="preserve"> AUTONUM  </w:instrText>
      </w:r>
      <w:r w:rsidRPr="00003D61">
        <w:fldChar w:fldCharType="end"/>
      </w:r>
      <w:r w:rsidRPr="00003D61">
        <w:tab/>
      </w:r>
      <w:r w:rsidR="00E35600" w:rsidRPr="00003D61">
        <w:t>The TWM noted that the ISTA proficiency testing program was open to all laboratories and was currently running for wheat, using two public domain varieties.</w:t>
      </w:r>
    </w:p>
    <w:p w14:paraId="37A33EE4" w14:textId="77777777" w:rsidR="00E35600" w:rsidRPr="00003D61" w:rsidRDefault="00E35600" w:rsidP="00E35600">
      <w:pPr>
        <w:pStyle w:val="ListParagraph"/>
        <w:ind w:left="0"/>
        <w:jc w:val="both"/>
      </w:pPr>
    </w:p>
    <w:p w14:paraId="277C5A45" w14:textId="77777777" w:rsidR="00E35600" w:rsidRPr="00003D61" w:rsidRDefault="00E35600" w:rsidP="00F33FF5">
      <w:pPr>
        <w:pStyle w:val="Heading2"/>
      </w:pPr>
      <w:bookmarkStart w:id="40" w:name="_Toc239760062"/>
      <w:r w:rsidRPr="00003D61">
        <w:t>Report of work on molecular techniques in relation to DUS examination</w:t>
      </w:r>
      <w:bookmarkEnd w:id="40"/>
    </w:p>
    <w:p w14:paraId="689FD27E" w14:textId="77777777" w:rsidR="00E35600" w:rsidRPr="00003D61" w:rsidRDefault="00E35600" w:rsidP="00E35600">
      <w:pPr>
        <w:keepNext/>
      </w:pPr>
    </w:p>
    <w:p w14:paraId="565B2C46" w14:textId="77777777" w:rsidR="00E35600" w:rsidRPr="00003D61" w:rsidRDefault="00E35600" w:rsidP="00F33FF5">
      <w:pPr>
        <w:pStyle w:val="Heading3"/>
      </w:pPr>
      <w:bookmarkStart w:id="41" w:name="_Toc239760063"/>
      <w:r w:rsidRPr="00003D61">
        <w:t>CPVO R&amp;D activities</w:t>
      </w:r>
      <w:bookmarkEnd w:id="41"/>
    </w:p>
    <w:p w14:paraId="02BE66FB" w14:textId="77777777" w:rsidR="00E35600" w:rsidRPr="00003D61" w:rsidRDefault="00E35600" w:rsidP="00E35600">
      <w:pPr>
        <w:keepNext/>
      </w:pPr>
    </w:p>
    <w:p w14:paraId="5D814DB9" w14:textId="69E88AF1"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Cécile Collonnier</w:t>
      </w:r>
      <w:r w:rsidR="00E35600" w:rsidRPr="00003D61">
        <w:rPr>
          <w:lang w:eastAsia="ja-JP"/>
        </w:rPr>
        <w:t xml:space="preserve"> (CPVO)</w:t>
      </w:r>
      <w:r w:rsidR="00E35600" w:rsidRPr="00003D61">
        <w:t xml:space="preserve">, on “CPVO R&amp;D activities”,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9</w:t>
      </w:r>
      <w:r w:rsidR="00E35600" w:rsidRPr="00003D61">
        <w:t xml:space="preserve">.  </w:t>
      </w:r>
    </w:p>
    <w:p w14:paraId="448FA84C" w14:textId="77777777" w:rsidR="00E35600" w:rsidRPr="00003D61" w:rsidRDefault="00E35600" w:rsidP="00E35600">
      <w:pPr>
        <w:pStyle w:val="ListParagraph"/>
        <w:ind w:left="0"/>
        <w:jc w:val="both"/>
        <w:rPr>
          <w:rFonts w:eastAsiaTheme="minorEastAsia"/>
          <w:lang w:eastAsia="ja-JP"/>
        </w:rPr>
      </w:pPr>
    </w:p>
    <w:p w14:paraId="56384047" w14:textId="1D69E455" w:rsidR="00E35600" w:rsidRPr="00003D61" w:rsidRDefault="00B45805" w:rsidP="00B45805">
      <w:pPr>
        <w:rPr>
          <w:rFonts w:cs="Arial"/>
          <w:color w:val="000000" w:themeColor="text1"/>
          <w:lang w:eastAsia="nl-NL"/>
        </w:rPr>
      </w:pPr>
      <w:r w:rsidRPr="00003D61">
        <w:fldChar w:fldCharType="begin"/>
      </w:r>
      <w:r w:rsidRPr="00003D61">
        <w:instrText xml:space="preserve"> AUTONUM  </w:instrText>
      </w:r>
      <w:r w:rsidRPr="00003D61">
        <w:fldChar w:fldCharType="end"/>
      </w:r>
      <w:r w:rsidRPr="00003D61">
        <w:tab/>
      </w:r>
      <w:r w:rsidR="00E35600" w:rsidRPr="00003D61">
        <w:t xml:space="preserve">The TWM noted </w:t>
      </w:r>
      <w:r w:rsidR="00E35600" w:rsidRPr="00003D61">
        <w:rPr>
          <w:lang w:eastAsia="ja-JP"/>
        </w:rPr>
        <w:t>that UPOV members were invited to contact the European Union for possible partnerships and future projects.</w:t>
      </w:r>
    </w:p>
    <w:p w14:paraId="70FA597D" w14:textId="77777777" w:rsidR="00F33FF5" w:rsidRPr="00003D61" w:rsidRDefault="00F33FF5" w:rsidP="00E35600">
      <w:pPr>
        <w:pStyle w:val="ListParagraph"/>
        <w:ind w:left="0"/>
        <w:jc w:val="both"/>
      </w:pPr>
    </w:p>
    <w:p w14:paraId="6A1B70B5" w14:textId="77777777" w:rsidR="00E35600" w:rsidRPr="00F33FF5" w:rsidRDefault="00E35600" w:rsidP="00F33FF5">
      <w:pPr>
        <w:pStyle w:val="Heading3"/>
      </w:pPr>
      <w:bookmarkStart w:id="42" w:name="_Toc239760064"/>
      <w:r w:rsidRPr="00F33FF5">
        <w:rPr>
          <w:rStyle w:val="Heading3Char"/>
          <w:i/>
          <w:iCs/>
        </w:rPr>
        <w:t xml:space="preserve">Exploring the potential use of UPOV model “Combining </w:t>
      </w:r>
      <w:r w:rsidRPr="00F33FF5">
        <w:rPr>
          <w:rStyle w:val="Heading3Char"/>
          <w:rFonts w:hint="eastAsia"/>
          <w:i/>
          <w:iCs/>
        </w:rPr>
        <w:t>p</w:t>
      </w:r>
      <w:r w:rsidRPr="00F33FF5">
        <w:rPr>
          <w:rStyle w:val="Heading3Char"/>
          <w:i/>
          <w:iCs/>
        </w:rPr>
        <w:t xml:space="preserve">henotypic and </w:t>
      </w:r>
      <w:r w:rsidRPr="00F33FF5">
        <w:rPr>
          <w:rStyle w:val="Heading3Char"/>
          <w:rFonts w:hint="eastAsia"/>
          <w:i/>
          <w:iCs/>
        </w:rPr>
        <w:t>m</w:t>
      </w:r>
      <w:r w:rsidRPr="00F33FF5">
        <w:rPr>
          <w:rStyle w:val="Heading3Char"/>
          <w:i/>
          <w:iCs/>
        </w:rPr>
        <w:t xml:space="preserve">olecular </w:t>
      </w:r>
      <w:r w:rsidRPr="00F33FF5">
        <w:rPr>
          <w:rStyle w:val="Heading3Char"/>
          <w:rFonts w:hint="eastAsia"/>
          <w:i/>
          <w:iCs/>
        </w:rPr>
        <w:t>d</w:t>
      </w:r>
      <w:r w:rsidRPr="00F33FF5">
        <w:rPr>
          <w:rStyle w:val="Heading3Char"/>
          <w:i/>
          <w:iCs/>
        </w:rPr>
        <w:t xml:space="preserve">istances in the </w:t>
      </w:r>
      <w:r w:rsidRPr="00F33FF5">
        <w:rPr>
          <w:rStyle w:val="Heading3Char"/>
          <w:rFonts w:hint="eastAsia"/>
          <w:i/>
          <w:iCs/>
        </w:rPr>
        <w:t>m</w:t>
      </w:r>
      <w:r w:rsidRPr="00F33FF5">
        <w:rPr>
          <w:rStyle w:val="Heading3Char"/>
          <w:i/>
          <w:iCs/>
        </w:rPr>
        <w:t>anagement</w:t>
      </w:r>
      <w:r w:rsidRPr="00F33FF5">
        <w:t xml:space="preserve"> of </w:t>
      </w:r>
      <w:r w:rsidRPr="00F33FF5">
        <w:rPr>
          <w:lang w:eastAsia="ja-JP"/>
        </w:rPr>
        <w:t>v</w:t>
      </w:r>
      <w:r w:rsidRPr="00F33FF5">
        <w:t xml:space="preserve">ariety </w:t>
      </w:r>
      <w:r w:rsidRPr="00F33FF5">
        <w:rPr>
          <w:lang w:eastAsia="ja-JP"/>
        </w:rPr>
        <w:t>c</w:t>
      </w:r>
      <w:r w:rsidRPr="00F33FF5">
        <w:t>ollections</w:t>
      </w:r>
      <w:r w:rsidRPr="00F33FF5">
        <w:rPr>
          <w:lang w:eastAsia="ja-JP"/>
        </w:rPr>
        <w:t>”</w:t>
      </w:r>
      <w:r w:rsidRPr="00F33FF5">
        <w:t xml:space="preserve"> for </w:t>
      </w:r>
      <w:r w:rsidRPr="00F33FF5">
        <w:rPr>
          <w:lang w:eastAsia="ja-JP"/>
        </w:rPr>
        <w:t>b</w:t>
      </w:r>
      <w:r w:rsidRPr="00F33FF5">
        <w:t>read wheat in France</w:t>
      </w:r>
      <w:bookmarkEnd w:id="42"/>
    </w:p>
    <w:p w14:paraId="39BFD0DB" w14:textId="77777777" w:rsidR="00E35600" w:rsidRPr="00003D61" w:rsidRDefault="00E35600" w:rsidP="00E35600"/>
    <w:p w14:paraId="0EBC3A21" w14:textId="02F8523E"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Clarisse Leclair</w:t>
      </w:r>
      <w:r w:rsidR="00E35600" w:rsidRPr="00003D61">
        <w:rPr>
          <w:lang w:eastAsia="ja-JP"/>
        </w:rPr>
        <w:t xml:space="preserve"> (France)</w:t>
      </w:r>
      <w:r w:rsidR="00E35600" w:rsidRPr="00003D61">
        <w:t xml:space="preserve"> on “Exploring the potential use of UPOV model </w:t>
      </w:r>
      <w:r w:rsidR="00E35600" w:rsidRPr="00003D61">
        <w:rPr>
          <w:lang w:eastAsia="ja-JP"/>
        </w:rPr>
        <w:t>‘</w:t>
      </w:r>
      <w:r w:rsidR="00E35600" w:rsidRPr="00003D61">
        <w:t xml:space="preserve">Combining </w:t>
      </w:r>
      <w:r w:rsidR="00E35600" w:rsidRPr="00003D61">
        <w:rPr>
          <w:lang w:eastAsia="ja-JP"/>
        </w:rPr>
        <w:t>p</w:t>
      </w:r>
      <w:r w:rsidR="00E35600" w:rsidRPr="00003D61">
        <w:t xml:space="preserve">henotypic and </w:t>
      </w:r>
      <w:r w:rsidR="00E35600" w:rsidRPr="00003D61">
        <w:rPr>
          <w:lang w:eastAsia="ja-JP"/>
        </w:rPr>
        <w:t>m</w:t>
      </w:r>
      <w:r w:rsidR="00E35600" w:rsidRPr="00003D61">
        <w:t xml:space="preserve">olecular </w:t>
      </w:r>
      <w:r w:rsidR="00E35600" w:rsidRPr="00003D61">
        <w:rPr>
          <w:lang w:eastAsia="ja-JP"/>
        </w:rPr>
        <w:t>d</w:t>
      </w:r>
      <w:r w:rsidR="00E35600" w:rsidRPr="00003D61">
        <w:t xml:space="preserve">istances in the </w:t>
      </w:r>
      <w:r w:rsidR="00E35600" w:rsidRPr="00003D61">
        <w:rPr>
          <w:lang w:eastAsia="ja-JP"/>
        </w:rPr>
        <w:t>m</w:t>
      </w:r>
      <w:r w:rsidR="00E35600" w:rsidRPr="00003D61">
        <w:t xml:space="preserve">anagement of </w:t>
      </w:r>
      <w:r w:rsidR="00E35600" w:rsidRPr="00003D61">
        <w:rPr>
          <w:lang w:eastAsia="ja-JP"/>
        </w:rPr>
        <w:t>v</w:t>
      </w:r>
      <w:r w:rsidR="00E35600" w:rsidRPr="00003D61">
        <w:t xml:space="preserve">ariety </w:t>
      </w:r>
      <w:r w:rsidR="00E35600" w:rsidRPr="00003D61">
        <w:rPr>
          <w:lang w:eastAsia="ja-JP"/>
        </w:rPr>
        <w:t>c</w:t>
      </w:r>
      <w:r w:rsidR="00E35600" w:rsidRPr="00003D61">
        <w:t xml:space="preserve">ollections’ for </w:t>
      </w:r>
      <w:r w:rsidR="00E35600" w:rsidRPr="00003D61">
        <w:rPr>
          <w:lang w:eastAsia="ja-JP"/>
        </w:rPr>
        <w:t>b</w:t>
      </w:r>
      <w:r w:rsidR="00E35600" w:rsidRPr="00003D61">
        <w:t xml:space="preserve">read wheat in France”,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24</w:t>
      </w:r>
      <w:r w:rsidR="00E35600" w:rsidRPr="00003D61">
        <w:t xml:space="preserve">.  </w:t>
      </w:r>
    </w:p>
    <w:p w14:paraId="660EABEC" w14:textId="77777777" w:rsidR="00E35600" w:rsidRPr="00003D61" w:rsidRDefault="00E35600" w:rsidP="00E35600">
      <w:pPr>
        <w:pStyle w:val="ListParagraph"/>
        <w:ind w:left="0"/>
        <w:jc w:val="both"/>
        <w:rPr>
          <w:rFonts w:eastAsiaTheme="minorEastAsia"/>
          <w:lang w:eastAsia="ja-JP"/>
        </w:rPr>
      </w:pPr>
    </w:p>
    <w:p w14:paraId="5BE675D1" w14:textId="3FCEF563"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noted</w:t>
      </w:r>
      <w:r w:rsidR="00E35600" w:rsidRPr="00003D61">
        <w:rPr>
          <w:lang w:eastAsia="ja-JP"/>
        </w:rPr>
        <w:t xml:space="preserve"> that France would continue developing the method, including the genotyping of the entire collection of varieties and the possible reduction of the total number of SNP markers required</w:t>
      </w:r>
      <w:r w:rsidR="00E35600" w:rsidRPr="00003D61">
        <w:t>.</w:t>
      </w:r>
    </w:p>
    <w:p w14:paraId="4FC7D67D" w14:textId="77777777" w:rsidR="00FF719D" w:rsidRPr="006374BD" w:rsidRDefault="00FF719D" w:rsidP="006374BD"/>
    <w:p w14:paraId="22F889B3" w14:textId="77777777" w:rsidR="00E35600" w:rsidRPr="00003D61" w:rsidRDefault="00E35600" w:rsidP="00FF719D">
      <w:pPr>
        <w:pStyle w:val="Heading3"/>
      </w:pPr>
      <w:bookmarkStart w:id="43" w:name="_Toc239760065"/>
      <w:r w:rsidRPr="00003D61">
        <w:t>Exploring the use of genomic prediction approaches for variety collection management in barley</w:t>
      </w:r>
      <w:bookmarkEnd w:id="43"/>
    </w:p>
    <w:p w14:paraId="33C76907" w14:textId="77777777" w:rsidR="00E35600" w:rsidRPr="00003D61" w:rsidRDefault="00E35600" w:rsidP="00E35600"/>
    <w:p w14:paraId="0414F296" w14:textId="1F80C903"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Vanessa McMillan (</w:t>
      </w:r>
      <w:r w:rsidR="00E35600" w:rsidRPr="00003D61">
        <w:rPr>
          <w:lang w:eastAsia="ja-JP"/>
        </w:rPr>
        <w:t>United Kingdom</w:t>
      </w:r>
      <w:r w:rsidR="00E35600" w:rsidRPr="00003D61">
        <w:t xml:space="preserve">), on “Exploring the use of genomic prediction approaches for variety collection management in barley”, </w:t>
      </w:r>
      <w:r w:rsidR="00E35600" w:rsidRPr="00003D61">
        <w:rPr>
          <w:rFonts w:cs="Arial"/>
          <w:iCs/>
        </w:rPr>
        <w:t>a</w:t>
      </w:r>
      <w:r w:rsidR="00E35600" w:rsidRPr="00003D61">
        <w:rPr>
          <w:rFonts w:cs="Arial"/>
          <w:iCs/>
          <w:lang w:eastAsia="ja-JP"/>
        </w:rPr>
        <w:t>s</w:t>
      </w:r>
      <w:r w:rsidR="00E35600" w:rsidRPr="00003D61">
        <w:rPr>
          <w:rFonts w:cs="Arial"/>
        </w:rPr>
        <w:t xml:space="preserve">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17</w:t>
      </w:r>
      <w:r w:rsidR="00E35600" w:rsidRPr="00003D61">
        <w:t xml:space="preserve">. </w:t>
      </w:r>
    </w:p>
    <w:p w14:paraId="32AB0B15" w14:textId="77777777" w:rsidR="00E35600" w:rsidRPr="00003D61" w:rsidRDefault="00E35600" w:rsidP="00E35600">
      <w:pPr>
        <w:pStyle w:val="ListParagraph"/>
        <w:ind w:left="0"/>
        <w:jc w:val="both"/>
        <w:rPr>
          <w:rFonts w:eastAsiaTheme="minorEastAsia"/>
          <w:lang w:eastAsia="ja-JP"/>
        </w:rPr>
      </w:pPr>
    </w:p>
    <w:p w14:paraId="66D4ED02" w14:textId="6E546D4B"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discussed the methodology used and results obtained, including the use of Random Forest models for genomic prediction and the level of correlation achieved between the SNP marker set and characteristics in Test Guidelines. </w:t>
      </w:r>
    </w:p>
    <w:p w14:paraId="28609092" w14:textId="77777777" w:rsidR="00E35600" w:rsidRPr="00003D61" w:rsidRDefault="00E35600" w:rsidP="00E35600"/>
    <w:p w14:paraId="1B96F4B4" w14:textId="77777777" w:rsidR="00E35600" w:rsidRPr="00003D61" w:rsidRDefault="00E35600" w:rsidP="000839D2">
      <w:pPr>
        <w:pStyle w:val="Heading2"/>
      </w:pPr>
      <w:bookmarkStart w:id="44" w:name="_Toc239760066"/>
      <w:r w:rsidRPr="00003D61">
        <w:t>Management of databases and exchange of data and material</w:t>
      </w:r>
      <w:bookmarkEnd w:id="44"/>
    </w:p>
    <w:p w14:paraId="093651B2" w14:textId="77777777" w:rsidR="00E35600" w:rsidRPr="00003D61" w:rsidRDefault="00E35600" w:rsidP="000839D2">
      <w:pPr>
        <w:keepNext/>
      </w:pPr>
    </w:p>
    <w:p w14:paraId="03E8C4E7" w14:textId="77777777" w:rsidR="00E35600" w:rsidRPr="00003D61" w:rsidRDefault="00E35600" w:rsidP="000839D2">
      <w:pPr>
        <w:pStyle w:val="Heading3"/>
      </w:pPr>
      <w:bookmarkStart w:id="45" w:name="_Toc239760067"/>
      <w:r w:rsidRPr="00003D61">
        <w:t xml:space="preserve">Construction and </w:t>
      </w:r>
      <w:r w:rsidRPr="00003D61">
        <w:rPr>
          <w:lang w:eastAsia="ja-JP"/>
        </w:rPr>
        <w:t>a</w:t>
      </w:r>
      <w:r w:rsidRPr="00003D61">
        <w:t xml:space="preserve">pplication of </w:t>
      </w:r>
      <w:r w:rsidRPr="00003D61">
        <w:rPr>
          <w:lang w:eastAsia="ja-JP"/>
        </w:rPr>
        <w:t>m</w:t>
      </w:r>
      <w:r w:rsidRPr="00003D61">
        <w:t xml:space="preserve">olecular </w:t>
      </w:r>
      <w:r w:rsidRPr="00003D61">
        <w:rPr>
          <w:lang w:eastAsia="ja-JP"/>
        </w:rPr>
        <w:t>f</w:t>
      </w:r>
      <w:r w:rsidRPr="00003D61">
        <w:t xml:space="preserve">ingerprint </w:t>
      </w:r>
      <w:r w:rsidRPr="00003D61">
        <w:rPr>
          <w:lang w:eastAsia="ja-JP"/>
        </w:rPr>
        <w:t>d</w:t>
      </w:r>
      <w:r w:rsidRPr="00003D61">
        <w:t xml:space="preserve">atabases for </w:t>
      </w:r>
      <w:r w:rsidRPr="00003D61">
        <w:rPr>
          <w:lang w:eastAsia="ja-JP"/>
        </w:rPr>
        <w:t>v</w:t>
      </w:r>
      <w:r w:rsidRPr="00003D61">
        <w:t xml:space="preserve">egetable </w:t>
      </w:r>
      <w:r w:rsidRPr="00003D61">
        <w:rPr>
          <w:lang w:eastAsia="ja-JP"/>
        </w:rPr>
        <w:t>v</w:t>
      </w:r>
      <w:r w:rsidRPr="00003D61">
        <w:t>arieties</w:t>
      </w:r>
      <w:bookmarkEnd w:id="45"/>
    </w:p>
    <w:p w14:paraId="13D67DFB" w14:textId="77777777" w:rsidR="00E35600" w:rsidRPr="00003D61" w:rsidRDefault="00E35600" w:rsidP="000839D2">
      <w:pPr>
        <w:keepNext/>
      </w:pPr>
    </w:p>
    <w:p w14:paraId="26ABB22B" w14:textId="7718EAD3" w:rsidR="00E35600" w:rsidRPr="00003D61" w:rsidRDefault="00B45805" w:rsidP="000839D2">
      <w:pPr>
        <w:keepNext/>
      </w:pPr>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Jun Ren</w:t>
      </w:r>
      <w:r w:rsidR="00E35600" w:rsidRPr="00003D61">
        <w:rPr>
          <w:lang w:eastAsia="ja-JP"/>
        </w:rPr>
        <w:t xml:space="preserve"> (China)</w:t>
      </w:r>
      <w:r w:rsidR="00E35600" w:rsidRPr="00003D61">
        <w:t xml:space="preserve"> on “Construction and </w:t>
      </w:r>
      <w:r w:rsidR="00E35600" w:rsidRPr="00003D61">
        <w:rPr>
          <w:lang w:eastAsia="ja-JP"/>
        </w:rPr>
        <w:t>a</w:t>
      </w:r>
      <w:r w:rsidR="00E35600" w:rsidRPr="00003D61">
        <w:t xml:space="preserve">pplication of </w:t>
      </w:r>
      <w:r w:rsidR="00E35600" w:rsidRPr="00003D61">
        <w:rPr>
          <w:lang w:eastAsia="ja-JP"/>
        </w:rPr>
        <w:t>m</w:t>
      </w:r>
      <w:r w:rsidR="00E35600" w:rsidRPr="00003D61">
        <w:t xml:space="preserve">olecular </w:t>
      </w:r>
      <w:r w:rsidR="00E35600" w:rsidRPr="00003D61">
        <w:rPr>
          <w:lang w:eastAsia="ja-JP"/>
        </w:rPr>
        <w:t>f</w:t>
      </w:r>
      <w:r w:rsidR="00E35600" w:rsidRPr="00003D61">
        <w:t xml:space="preserve">ingerprint </w:t>
      </w:r>
      <w:r w:rsidR="00E35600" w:rsidRPr="00003D61">
        <w:rPr>
          <w:lang w:eastAsia="ja-JP"/>
        </w:rPr>
        <w:t>d</w:t>
      </w:r>
      <w:r w:rsidR="00E35600" w:rsidRPr="00003D61">
        <w:t xml:space="preserve">atabases for </w:t>
      </w:r>
      <w:r w:rsidR="00E35600" w:rsidRPr="00003D61">
        <w:rPr>
          <w:lang w:eastAsia="ja-JP"/>
        </w:rPr>
        <w:t>v</w:t>
      </w:r>
      <w:r w:rsidR="00E35600" w:rsidRPr="00003D61">
        <w:t xml:space="preserve">egetable </w:t>
      </w:r>
      <w:r w:rsidR="00E35600" w:rsidRPr="00003D61">
        <w:rPr>
          <w:lang w:eastAsia="ja-JP"/>
        </w:rPr>
        <w:t>v</w:t>
      </w:r>
      <w:r w:rsidR="00E35600" w:rsidRPr="00003D61">
        <w:t xml:space="preserve">arieties”, </w:t>
      </w:r>
      <w:r w:rsidR="00E35600" w:rsidRPr="00003D61">
        <w:rPr>
          <w:rFonts w:cs="Arial"/>
          <w:iCs/>
        </w:rPr>
        <w:t>as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13</w:t>
      </w:r>
      <w:r w:rsidR="00E35600" w:rsidRPr="00003D61">
        <w:t xml:space="preserve">.  </w:t>
      </w:r>
    </w:p>
    <w:p w14:paraId="23DEE700" w14:textId="77777777" w:rsidR="00E35600" w:rsidRPr="00003D61" w:rsidRDefault="00E35600" w:rsidP="000839D2">
      <w:pPr>
        <w:pStyle w:val="ListParagraph"/>
        <w:keepNext/>
        <w:ind w:left="0"/>
        <w:jc w:val="both"/>
        <w:rPr>
          <w:rFonts w:eastAsiaTheme="minorEastAsia"/>
          <w:lang w:eastAsia="ja-JP"/>
        </w:rPr>
      </w:pPr>
    </w:p>
    <w:p w14:paraId="3950BA80" w14:textId="3E95DBC1"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noted developments concerning the development of databases containing morphological and molecular data and the results obtained in support of variety examination and market control activities. </w:t>
      </w:r>
    </w:p>
    <w:p w14:paraId="690F8F9F" w14:textId="77777777" w:rsidR="00E35600" w:rsidRPr="00003D61" w:rsidRDefault="00E35600" w:rsidP="00E35600">
      <w:pPr>
        <w:pStyle w:val="ListParagraph"/>
        <w:ind w:left="0"/>
        <w:jc w:val="both"/>
      </w:pPr>
    </w:p>
    <w:p w14:paraId="1505BFC6" w14:textId="77777777" w:rsidR="00E35600" w:rsidRPr="00003D61" w:rsidRDefault="00E35600" w:rsidP="006374BD">
      <w:pPr>
        <w:pStyle w:val="Heading3"/>
      </w:pPr>
      <w:bookmarkStart w:id="46" w:name="_Toc239760068"/>
      <w:r w:rsidRPr="00003D61">
        <w:t xml:space="preserve">DUS </w:t>
      </w:r>
      <w:proofErr w:type="spellStart"/>
      <w:r w:rsidRPr="00003D61">
        <w:t>Pheno</w:t>
      </w:r>
      <w:proofErr w:type="spellEnd"/>
      <w:r w:rsidRPr="00003D61">
        <w:t>/Geno database</w:t>
      </w:r>
      <w:bookmarkEnd w:id="46"/>
    </w:p>
    <w:p w14:paraId="189ACFD2" w14:textId="77777777" w:rsidR="00E35600" w:rsidRPr="00003D61" w:rsidRDefault="00E35600" w:rsidP="006374BD">
      <w:pPr>
        <w:keepNext/>
      </w:pPr>
    </w:p>
    <w:p w14:paraId="06236A4F" w14:textId="4143A2ED"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r</w:t>
      </w:r>
      <w:r w:rsidR="00E35600" w:rsidRPr="00003D61">
        <w:t xml:space="preserve">. Emerson Limberger, International Seed Federation (ISF), on “DUS </w:t>
      </w:r>
      <w:proofErr w:type="spellStart"/>
      <w:r w:rsidR="00E35600" w:rsidRPr="00003D61">
        <w:t>Pheno</w:t>
      </w:r>
      <w:proofErr w:type="spellEnd"/>
      <w:r w:rsidR="00E35600" w:rsidRPr="00003D61">
        <w:t xml:space="preserve">/Geno database”, </w:t>
      </w:r>
      <w:r w:rsidR="00E35600" w:rsidRPr="00003D61">
        <w:rPr>
          <w:rFonts w:cs="Arial"/>
        </w:rPr>
        <w:t>a</w:t>
      </w:r>
      <w:r w:rsidR="00E35600" w:rsidRPr="00003D61">
        <w:rPr>
          <w:rFonts w:cs="Arial"/>
          <w:lang w:eastAsia="ja-JP"/>
        </w:rPr>
        <w:t>s</w:t>
      </w:r>
      <w:r w:rsidR="00E35600" w:rsidRPr="00003D61">
        <w:rPr>
          <w:rFonts w:cs="Arial"/>
        </w:rPr>
        <w:t xml:space="preserve">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16</w:t>
      </w:r>
      <w:r w:rsidR="00E35600" w:rsidRPr="00003D61">
        <w:t xml:space="preserve">.  </w:t>
      </w:r>
    </w:p>
    <w:p w14:paraId="17B202F6" w14:textId="77777777" w:rsidR="00E35600" w:rsidRPr="00003D61" w:rsidRDefault="00E35600" w:rsidP="00E35600">
      <w:pPr>
        <w:pStyle w:val="ListParagraph"/>
        <w:ind w:left="0"/>
        <w:jc w:val="both"/>
        <w:rPr>
          <w:rFonts w:eastAsiaTheme="minorEastAsia"/>
          <w:lang w:eastAsia="ja-JP"/>
        </w:rPr>
      </w:pPr>
    </w:p>
    <w:p w14:paraId="23285BEE" w14:textId="7CB886DD"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noted that the content of the presentation was under discussion at ISF.  The TWM discussed the use of shared information in common databases and agreed that challenges related to data governance, including access to data and governance should be addressed before further action.</w:t>
      </w:r>
    </w:p>
    <w:p w14:paraId="75971789" w14:textId="31103B80" w:rsidR="00E35600" w:rsidRPr="00003D61" w:rsidRDefault="00B45805" w:rsidP="00B45805">
      <w:r w:rsidRPr="00003D61">
        <w:lastRenderedPageBreak/>
        <w:fldChar w:fldCharType="begin"/>
      </w:r>
      <w:r w:rsidRPr="00003D61">
        <w:instrText xml:space="preserve"> AUTONUM  </w:instrText>
      </w:r>
      <w:r w:rsidRPr="00003D61">
        <w:fldChar w:fldCharType="end"/>
      </w:r>
      <w:r w:rsidRPr="00003D61">
        <w:tab/>
      </w:r>
      <w:r w:rsidR="00E35600" w:rsidRPr="00003D61">
        <w:t>The TWM agreed to invite ISF in consultation with interested members and observers to further develop the proposal, including database governance, main use cases, database structure, operations at PVP offices and resource considerations for development and maintenance.</w:t>
      </w:r>
    </w:p>
    <w:p w14:paraId="406EE00D" w14:textId="77777777" w:rsidR="00E35600" w:rsidRPr="00003D61" w:rsidRDefault="00E35600" w:rsidP="00E35600">
      <w:pPr>
        <w:pStyle w:val="ListParagraph"/>
        <w:ind w:left="0"/>
        <w:jc w:val="both"/>
        <w:rPr>
          <w:rFonts w:eastAsiaTheme="minorEastAsia"/>
          <w:lang w:eastAsia="ja-JP"/>
        </w:rPr>
      </w:pPr>
    </w:p>
    <w:p w14:paraId="7896212B" w14:textId="20EE43BF"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 xml:space="preserve">The TWM referred to the previous agreement to invite the European Union to report progress on its database governance policy at its fifth session and agreed to extend the invitation to other UPOV members.  </w:t>
      </w:r>
    </w:p>
    <w:p w14:paraId="328375A5" w14:textId="77777777" w:rsidR="00E35600" w:rsidRPr="00003D61" w:rsidRDefault="00E35600" w:rsidP="00E35600"/>
    <w:p w14:paraId="7844FAB4" w14:textId="19151157"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 xml:space="preserve">The TWM recalled that document UPOV/INF/17 “Guidelines for DNA-Profiling: Molecular Marker Selection and Database Construction ("BMT Guidelines")” provided principles for the development of databases containing molecular profiles of plant varieties.  </w:t>
      </w:r>
    </w:p>
    <w:p w14:paraId="0952BB56" w14:textId="77777777" w:rsidR="00E35600" w:rsidRPr="00003D61" w:rsidRDefault="00E35600" w:rsidP="00E35600">
      <w:pPr>
        <w:pStyle w:val="ListParagraph"/>
        <w:ind w:left="0"/>
        <w:jc w:val="both"/>
        <w:rPr>
          <w:rFonts w:eastAsiaTheme="minorEastAsia"/>
          <w:lang w:eastAsia="ja-JP"/>
        </w:rPr>
      </w:pPr>
    </w:p>
    <w:p w14:paraId="45E9941B" w14:textId="2DB0A9CB"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 xml:space="preserve">The TWM agreed that significant </w:t>
      </w:r>
      <w:proofErr w:type="gramStart"/>
      <w:r w:rsidR="00E35600" w:rsidRPr="00003D61">
        <w:t>resourcing</w:t>
      </w:r>
      <w:proofErr w:type="gramEnd"/>
      <w:r w:rsidR="00E35600" w:rsidRPr="00003D61">
        <w:t xml:space="preserve"> would be required to develop a common database for UPOV members.  The TWM noted that UPOV was not in a position to resource such a proposal and agreed that any future work would rely on additional resources to be provided by UPOV members and observers.</w:t>
      </w:r>
    </w:p>
    <w:p w14:paraId="352EC00E" w14:textId="77777777" w:rsidR="00FF719D" w:rsidRPr="00003D61" w:rsidRDefault="00FF719D" w:rsidP="00E35600">
      <w:pPr>
        <w:pStyle w:val="ListParagraph"/>
        <w:ind w:left="0"/>
        <w:jc w:val="both"/>
      </w:pPr>
    </w:p>
    <w:p w14:paraId="32FECD5A" w14:textId="77777777" w:rsidR="00E35600" w:rsidRPr="00003D61" w:rsidRDefault="00E35600" w:rsidP="00FF719D">
      <w:pPr>
        <w:pStyle w:val="Heading3"/>
      </w:pPr>
      <w:bookmarkStart w:id="47" w:name="_Toc239760069"/>
      <w:r w:rsidRPr="00003D61">
        <w:t xml:space="preserve">Progress in the </w:t>
      </w:r>
      <w:r w:rsidRPr="00003D61">
        <w:rPr>
          <w:lang w:eastAsia="ja-JP"/>
        </w:rPr>
        <w:t>u</w:t>
      </w:r>
      <w:r w:rsidRPr="00003D61">
        <w:t xml:space="preserve">se of </w:t>
      </w:r>
      <w:r w:rsidRPr="00003D61">
        <w:rPr>
          <w:lang w:eastAsia="ja-JP"/>
        </w:rPr>
        <w:t>m</w:t>
      </w:r>
      <w:r w:rsidRPr="00003D61">
        <w:t xml:space="preserve">olecular </w:t>
      </w:r>
      <w:r w:rsidRPr="00003D61">
        <w:rPr>
          <w:lang w:eastAsia="ja-JP"/>
        </w:rPr>
        <w:t>m</w:t>
      </w:r>
      <w:r w:rsidRPr="00003D61">
        <w:t xml:space="preserve">arkers to </w:t>
      </w:r>
      <w:r w:rsidRPr="00003D61">
        <w:rPr>
          <w:lang w:eastAsia="ja-JP"/>
        </w:rPr>
        <w:t>s</w:t>
      </w:r>
      <w:r w:rsidRPr="00003D61">
        <w:t xml:space="preserve">upport </w:t>
      </w:r>
      <w:r w:rsidRPr="00003D61">
        <w:rPr>
          <w:lang w:eastAsia="ja-JP"/>
        </w:rPr>
        <w:t>t</w:t>
      </w:r>
      <w:r w:rsidRPr="00003D61">
        <w:t xml:space="preserve">omato DUS </w:t>
      </w:r>
      <w:r w:rsidRPr="00003D61">
        <w:rPr>
          <w:lang w:eastAsia="ja-JP"/>
        </w:rPr>
        <w:t>t</w:t>
      </w:r>
      <w:r w:rsidRPr="00003D61">
        <w:t>esting at Naktuinbouw</w:t>
      </w:r>
      <w:bookmarkEnd w:id="47"/>
    </w:p>
    <w:p w14:paraId="7418BF1F" w14:textId="77777777" w:rsidR="00E35600" w:rsidRPr="00003D61" w:rsidRDefault="00E35600" w:rsidP="00E35600"/>
    <w:p w14:paraId="746908C3" w14:textId="02C64CBD"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s</w:t>
      </w:r>
      <w:r w:rsidR="00E35600" w:rsidRPr="00003D61">
        <w:t xml:space="preserve">. </w:t>
      </w:r>
      <w:r w:rsidR="00E35600" w:rsidRPr="00003D61">
        <w:rPr>
          <w:lang w:eastAsia="ja-JP"/>
        </w:rPr>
        <w:t>Claire Kamei</w:t>
      </w:r>
      <w:r w:rsidR="00E35600" w:rsidRPr="00003D61">
        <w:t xml:space="preserve"> </w:t>
      </w:r>
      <w:r w:rsidR="00E35600" w:rsidRPr="00003D61">
        <w:rPr>
          <w:lang w:eastAsia="ja-JP"/>
        </w:rPr>
        <w:t>(Netherlands (Kingdom of the))</w:t>
      </w:r>
      <w:r w:rsidR="00E35600" w:rsidRPr="00003D61">
        <w:t xml:space="preserve">, on “Progress in the </w:t>
      </w:r>
      <w:r w:rsidR="00E35600" w:rsidRPr="00003D61">
        <w:rPr>
          <w:lang w:eastAsia="ja-JP"/>
        </w:rPr>
        <w:t>u</w:t>
      </w:r>
      <w:r w:rsidR="00E35600" w:rsidRPr="00003D61">
        <w:t xml:space="preserve">se of </w:t>
      </w:r>
      <w:r w:rsidR="00E35600" w:rsidRPr="00003D61">
        <w:rPr>
          <w:lang w:eastAsia="ja-JP"/>
        </w:rPr>
        <w:t>m</w:t>
      </w:r>
      <w:r w:rsidR="00E35600" w:rsidRPr="00003D61">
        <w:t xml:space="preserve">olecular </w:t>
      </w:r>
      <w:r w:rsidR="00E35600" w:rsidRPr="00003D61">
        <w:rPr>
          <w:lang w:eastAsia="ja-JP"/>
        </w:rPr>
        <w:t>m</w:t>
      </w:r>
      <w:r w:rsidR="00E35600" w:rsidRPr="00003D61">
        <w:t xml:space="preserve">arkers to </w:t>
      </w:r>
      <w:r w:rsidR="00E35600" w:rsidRPr="00003D61">
        <w:rPr>
          <w:lang w:eastAsia="ja-JP"/>
        </w:rPr>
        <w:t>s</w:t>
      </w:r>
      <w:r w:rsidR="00E35600" w:rsidRPr="00003D61">
        <w:t xml:space="preserve">upport </w:t>
      </w:r>
      <w:r w:rsidR="00E35600" w:rsidRPr="00003D61">
        <w:rPr>
          <w:lang w:eastAsia="ja-JP"/>
        </w:rPr>
        <w:t>t</w:t>
      </w:r>
      <w:r w:rsidR="00E35600" w:rsidRPr="00003D61">
        <w:t xml:space="preserve">omato DUS </w:t>
      </w:r>
      <w:r w:rsidR="00E35600" w:rsidRPr="00003D61">
        <w:rPr>
          <w:lang w:eastAsia="ja-JP"/>
        </w:rPr>
        <w:t>t</w:t>
      </w:r>
      <w:r w:rsidR="00E35600" w:rsidRPr="00003D61">
        <w:t xml:space="preserve">esting at Naktuinbouw”, </w:t>
      </w:r>
      <w:r w:rsidR="00E35600" w:rsidRPr="00003D61">
        <w:rPr>
          <w:rFonts w:cs="Arial"/>
        </w:rPr>
        <w:t>a</w:t>
      </w:r>
      <w:r w:rsidR="00E35600" w:rsidRPr="00003D61">
        <w:rPr>
          <w:rFonts w:cs="Arial"/>
          <w:lang w:eastAsia="ja-JP"/>
        </w:rPr>
        <w:t>s</w:t>
      </w:r>
      <w:r w:rsidR="00E35600" w:rsidRPr="00003D61">
        <w:rPr>
          <w:rFonts w:cs="Arial"/>
        </w:rPr>
        <w:t xml:space="preserve"> provided in document </w:t>
      </w:r>
      <w:r w:rsidR="00E35600" w:rsidRPr="00003D61">
        <w:rPr>
          <w:rFonts w:cs="Arial"/>
          <w:lang w:eastAsia="ja-JP"/>
        </w:rPr>
        <w:t>TWV/60/7-</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6</w:t>
      </w:r>
      <w:r w:rsidR="00E35600" w:rsidRPr="00003D61">
        <w:t xml:space="preserve">.  </w:t>
      </w:r>
    </w:p>
    <w:p w14:paraId="7C820E75" w14:textId="77777777" w:rsidR="00E35600" w:rsidRPr="00003D61" w:rsidRDefault="00E35600" w:rsidP="00E35600">
      <w:pPr>
        <w:rPr>
          <w:kern w:val="2"/>
          <w:lang w:eastAsia="ja-JP"/>
        </w:rPr>
      </w:pPr>
    </w:p>
    <w:p w14:paraId="247194D1" w14:textId="103A1DB9"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 xml:space="preserve">The TWM noted the identity verification procedures described which enabled reducing the size of growing trials and comparison of standard samples with new samples provided for maintenance purposes. </w:t>
      </w:r>
    </w:p>
    <w:p w14:paraId="6AF5104A" w14:textId="77777777" w:rsidR="00E35600" w:rsidRPr="00003D61" w:rsidRDefault="00E35600" w:rsidP="00E35600">
      <w:pPr>
        <w:pStyle w:val="ListParagraph"/>
        <w:ind w:left="0"/>
        <w:jc w:val="both"/>
      </w:pPr>
    </w:p>
    <w:p w14:paraId="567ECC42" w14:textId="77777777" w:rsidR="00E35600" w:rsidRPr="00003D61" w:rsidRDefault="00E35600" w:rsidP="00FF719D">
      <w:pPr>
        <w:pStyle w:val="Heading2"/>
      </w:pPr>
      <w:bookmarkStart w:id="48" w:name="_Toc239760070"/>
      <w:r w:rsidRPr="00003D61">
        <w:t>The use of molecular techniques in the assessment of essential derivation</w:t>
      </w:r>
      <w:bookmarkEnd w:id="48"/>
    </w:p>
    <w:p w14:paraId="596EF709" w14:textId="77777777" w:rsidR="00E35600" w:rsidRPr="00003D61" w:rsidRDefault="00E35600" w:rsidP="00E35600">
      <w:pPr>
        <w:pStyle w:val="ListParagraph"/>
        <w:ind w:left="0"/>
        <w:jc w:val="both"/>
      </w:pPr>
    </w:p>
    <w:p w14:paraId="1108062A" w14:textId="77777777" w:rsidR="00E35600" w:rsidRPr="00003D61" w:rsidRDefault="00E35600" w:rsidP="00FF719D">
      <w:pPr>
        <w:pStyle w:val="Heading3"/>
      </w:pPr>
      <w:bookmarkStart w:id="49" w:name="_Toc239760071"/>
      <w:r w:rsidRPr="00003D61">
        <w:t xml:space="preserve">A </w:t>
      </w:r>
      <w:r w:rsidRPr="00003D61">
        <w:rPr>
          <w:lang w:eastAsia="ja-JP"/>
        </w:rPr>
        <w:t>s</w:t>
      </w:r>
      <w:r w:rsidRPr="00003D61">
        <w:t xml:space="preserve">trategy </w:t>
      </w:r>
      <w:r w:rsidRPr="00003D61">
        <w:rPr>
          <w:lang w:eastAsia="ja-JP"/>
        </w:rPr>
        <w:t>t</w:t>
      </w:r>
      <w:r w:rsidRPr="00003D61">
        <w:t xml:space="preserve">o </w:t>
      </w:r>
      <w:r w:rsidRPr="00003D61">
        <w:rPr>
          <w:lang w:eastAsia="ja-JP"/>
        </w:rPr>
        <w:t>e</w:t>
      </w:r>
      <w:r w:rsidRPr="00003D61">
        <w:t xml:space="preserve">stablish Genetic Similarity (GS) </w:t>
      </w:r>
      <w:r w:rsidRPr="00003D61">
        <w:rPr>
          <w:lang w:eastAsia="ja-JP"/>
        </w:rPr>
        <w:t>t</w:t>
      </w:r>
      <w:r w:rsidRPr="00003D61">
        <w:t xml:space="preserve">hresholds </w:t>
      </w:r>
      <w:r w:rsidRPr="00003D61">
        <w:rPr>
          <w:lang w:eastAsia="ja-JP"/>
        </w:rPr>
        <w:t>t</w:t>
      </w:r>
      <w:r w:rsidRPr="00003D61">
        <w:t xml:space="preserve">o </w:t>
      </w:r>
      <w:r w:rsidRPr="00003D61">
        <w:rPr>
          <w:lang w:eastAsia="ja-JP"/>
        </w:rPr>
        <w:t>s</w:t>
      </w:r>
      <w:r w:rsidRPr="00003D61">
        <w:t xml:space="preserve">upport Essentially Derived Variety (EDV) </w:t>
      </w:r>
      <w:r w:rsidRPr="00003D61">
        <w:rPr>
          <w:lang w:eastAsia="ja-JP"/>
        </w:rPr>
        <w:t>e</w:t>
      </w:r>
      <w:r w:rsidRPr="00003D61">
        <w:t>valuation:</w:t>
      </w:r>
      <w:bookmarkEnd w:id="49"/>
    </w:p>
    <w:p w14:paraId="7BE13054" w14:textId="77777777" w:rsidR="00E35600" w:rsidRPr="00003D61" w:rsidRDefault="00E35600" w:rsidP="00E35600">
      <w:pPr>
        <w:keepNext/>
      </w:pPr>
    </w:p>
    <w:p w14:paraId="0907F3C4" w14:textId="64D83A38"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r</w:t>
      </w:r>
      <w:r w:rsidR="00E35600" w:rsidRPr="00003D61">
        <w:t>. Barry Nelson, International Seed Federation (ISF), on “A</w:t>
      </w:r>
      <w:r w:rsidR="00E83D28">
        <w:t> </w:t>
      </w:r>
      <w:r w:rsidR="00E35600" w:rsidRPr="00003D61">
        <w:rPr>
          <w:lang w:eastAsia="ja-JP"/>
        </w:rPr>
        <w:t>s</w:t>
      </w:r>
      <w:r w:rsidR="00E35600" w:rsidRPr="00003D61">
        <w:t xml:space="preserve">trategy </w:t>
      </w:r>
      <w:r w:rsidR="00E35600" w:rsidRPr="00003D61">
        <w:rPr>
          <w:lang w:eastAsia="ja-JP"/>
        </w:rPr>
        <w:t>t</w:t>
      </w:r>
      <w:r w:rsidR="00E35600" w:rsidRPr="00003D61">
        <w:t xml:space="preserve">o </w:t>
      </w:r>
      <w:r w:rsidR="00E35600" w:rsidRPr="00003D61">
        <w:rPr>
          <w:lang w:eastAsia="ja-JP"/>
        </w:rPr>
        <w:t>e</w:t>
      </w:r>
      <w:r w:rsidR="00E35600" w:rsidRPr="00003D61">
        <w:t xml:space="preserve">stablish Genetic Similarity (GS) </w:t>
      </w:r>
      <w:r w:rsidR="00E35600" w:rsidRPr="00003D61">
        <w:rPr>
          <w:lang w:eastAsia="ja-JP"/>
        </w:rPr>
        <w:t>t</w:t>
      </w:r>
      <w:r w:rsidR="00E35600" w:rsidRPr="00003D61">
        <w:t xml:space="preserve">hresholds </w:t>
      </w:r>
      <w:r w:rsidR="00E35600" w:rsidRPr="00003D61">
        <w:rPr>
          <w:lang w:eastAsia="ja-JP"/>
        </w:rPr>
        <w:t>t</w:t>
      </w:r>
      <w:r w:rsidR="00E35600" w:rsidRPr="00003D61">
        <w:t xml:space="preserve">o </w:t>
      </w:r>
      <w:r w:rsidR="00E35600" w:rsidRPr="00003D61">
        <w:rPr>
          <w:lang w:eastAsia="ja-JP"/>
        </w:rPr>
        <w:t>s</w:t>
      </w:r>
      <w:r w:rsidR="00E35600" w:rsidRPr="00003D61">
        <w:t xml:space="preserve">upport Essentially Derived Variety (EDV) </w:t>
      </w:r>
      <w:r w:rsidR="00E35600" w:rsidRPr="00003D61">
        <w:rPr>
          <w:lang w:eastAsia="ja-JP"/>
        </w:rPr>
        <w:t>e</w:t>
      </w:r>
      <w:r w:rsidR="00E35600" w:rsidRPr="00003D61">
        <w:t xml:space="preserve">valuation”, </w:t>
      </w:r>
      <w:r w:rsidR="00E35600" w:rsidRPr="00003D61">
        <w:rPr>
          <w:rFonts w:cs="Arial"/>
        </w:rPr>
        <w:t>a</w:t>
      </w:r>
      <w:r w:rsidR="00E35600" w:rsidRPr="00003D61">
        <w:rPr>
          <w:rFonts w:cs="Arial"/>
          <w:lang w:eastAsia="ja-JP"/>
        </w:rPr>
        <w:t>s</w:t>
      </w:r>
      <w:r w:rsidR="00E35600" w:rsidRPr="00003D61">
        <w:rPr>
          <w:rFonts w:cs="Arial"/>
        </w:rPr>
        <w:t xml:space="preserve">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25</w:t>
      </w:r>
      <w:r w:rsidR="00E35600" w:rsidRPr="00003D61">
        <w:t xml:space="preserve">. </w:t>
      </w:r>
    </w:p>
    <w:p w14:paraId="111F5363" w14:textId="77777777" w:rsidR="00E35600" w:rsidRPr="00003D61" w:rsidRDefault="00E35600" w:rsidP="00E35600">
      <w:pPr>
        <w:pStyle w:val="ListParagraph"/>
        <w:ind w:left="0"/>
        <w:jc w:val="both"/>
        <w:rPr>
          <w:rFonts w:eastAsiaTheme="minorEastAsia"/>
          <w:lang w:eastAsia="ja-JP"/>
        </w:rPr>
      </w:pPr>
    </w:p>
    <w:p w14:paraId="79CEC4BE" w14:textId="59BE0DA5"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 xml:space="preserve">The TWM noted the report from the Office of the Union that the “Explanatory Notes on Essentially Derived Varieties under the 1991 Act of the UPOV Convention” (document </w:t>
      </w:r>
      <w:hyperlink r:id="rId23" w:history="1">
        <w:r w:rsidR="00E35600" w:rsidRPr="00003D61">
          <w:rPr>
            <w:rStyle w:val="Hyperlink"/>
          </w:rPr>
          <w:t>UPOV/EXN/EDV</w:t>
        </w:r>
      </w:hyperlink>
      <w:r w:rsidR="00E35600" w:rsidRPr="00003D61">
        <w:t xml:space="preserve">) had been revised in 2023 and clarified that “[…] the existence of a relationship of essential derivation between varieties is a matter for the titleholder of the breeder’s right in the initial variety concerned.”  </w:t>
      </w:r>
    </w:p>
    <w:p w14:paraId="0C5EADAE" w14:textId="77777777" w:rsidR="00E35600" w:rsidRPr="00003D61" w:rsidRDefault="00E35600" w:rsidP="00E35600">
      <w:pPr>
        <w:pStyle w:val="ListParagraph"/>
        <w:ind w:left="0"/>
        <w:jc w:val="both"/>
        <w:rPr>
          <w:rFonts w:eastAsiaTheme="minorEastAsia"/>
          <w:lang w:eastAsia="ja-JP"/>
        </w:rPr>
      </w:pPr>
    </w:p>
    <w:p w14:paraId="27399B0B" w14:textId="4369A0DC"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noted the efforts reported by SAA and ISF to communicate and explain the concept of EDV among breeders.  The TWM noted that thresholds of genetic similarity agreed and under development by the breeders for cotton, maize, lettuce, mushroom, oilseed rape, ryegrass, soybean and wheat, as provided in document TWM/4/25.  </w:t>
      </w:r>
    </w:p>
    <w:p w14:paraId="0C3A38D8" w14:textId="77777777" w:rsidR="00E35600" w:rsidRPr="00003D61" w:rsidRDefault="00E35600" w:rsidP="00E35600">
      <w:pPr>
        <w:pStyle w:val="ListParagraph"/>
        <w:ind w:left="0"/>
        <w:jc w:val="both"/>
      </w:pPr>
    </w:p>
    <w:p w14:paraId="30A36D78" w14:textId="77777777" w:rsidR="00E35600" w:rsidRPr="00003D61" w:rsidRDefault="00E35600" w:rsidP="00FF719D">
      <w:pPr>
        <w:pStyle w:val="Heading2"/>
      </w:pPr>
      <w:bookmarkStart w:id="50" w:name="_Toc239760072"/>
      <w:r w:rsidRPr="00003D61">
        <w:t>The use of molecular techniques for enforcement</w:t>
      </w:r>
      <w:bookmarkEnd w:id="50"/>
    </w:p>
    <w:p w14:paraId="08AB5483" w14:textId="77777777" w:rsidR="00E35600" w:rsidRPr="00003D61" w:rsidRDefault="00E35600" w:rsidP="00E35600"/>
    <w:p w14:paraId="2FD5D6BE" w14:textId="77777777" w:rsidR="00E35600" w:rsidRPr="00003D61" w:rsidRDefault="00E35600" w:rsidP="00FF719D">
      <w:pPr>
        <w:pStyle w:val="Heading3"/>
      </w:pPr>
      <w:bookmarkStart w:id="51" w:name="_Toc239760073"/>
      <w:r w:rsidRPr="00003D61">
        <w:t>New developments in the use of DNA techniques for PBR enforcement in Peru</w:t>
      </w:r>
      <w:bookmarkEnd w:id="51"/>
    </w:p>
    <w:p w14:paraId="399C16DC" w14:textId="77777777" w:rsidR="00E35600" w:rsidRPr="00003D61" w:rsidRDefault="00E35600" w:rsidP="00E35600"/>
    <w:p w14:paraId="3425B59D" w14:textId="4ADF21DE"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t>The TWM received a presentation from M</w:t>
      </w:r>
      <w:r w:rsidR="00E35600" w:rsidRPr="00003D61">
        <w:rPr>
          <w:lang w:eastAsia="ja-JP"/>
        </w:rPr>
        <w:t>r</w:t>
      </w:r>
      <w:r w:rsidR="00E35600" w:rsidRPr="00003D61">
        <w:t>. Diego F. Ortega Sanabria (</w:t>
      </w:r>
      <w:r w:rsidR="00E35600" w:rsidRPr="00003D61">
        <w:rPr>
          <w:lang w:eastAsia="ja-JP"/>
        </w:rPr>
        <w:t>Peru</w:t>
      </w:r>
      <w:r w:rsidR="00E35600" w:rsidRPr="00003D61">
        <w:t xml:space="preserve">) on “New developments in the use of DNA techniques for PBR enforcement in Peru”, </w:t>
      </w:r>
      <w:r w:rsidR="00E35600" w:rsidRPr="00003D61">
        <w:rPr>
          <w:rFonts w:cs="Arial"/>
        </w:rPr>
        <w:t>a</w:t>
      </w:r>
      <w:r w:rsidR="00E35600" w:rsidRPr="00003D61">
        <w:rPr>
          <w:rFonts w:cs="Arial"/>
          <w:lang w:eastAsia="ja-JP"/>
        </w:rPr>
        <w:t>s</w:t>
      </w:r>
      <w:r w:rsidR="00E35600" w:rsidRPr="00003D61">
        <w:rPr>
          <w:rFonts w:cs="Arial"/>
        </w:rPr>
        <w:t xml:space="preserve"> provided in document </w:t>
      </w:r>
      <w:r w:rsidR="00E35600" w:rsidRPr="00003D61">
        <w:t>TW</w:t>
      </w:r>
      <w:r w:rsidR="00E35600" w:rsidRPr="00003D61">
        <w:rPr>
          <w:lang w:eastAsia="ja-JP"/>
        </w:rPr>
        <w:t>M</w:t>
      </w:r>
      <w:r w:rsidR="00E35600" w:rsidRPr="00003D61">
        <w:t>/</w:t>
      </w:r>
      <w:r w:rsidR="00E35600" w:rsidRPr="00003D61">
        <w:rPr>
          <w:lang w:eastAsia="ja-JP"/>
        </w:rPr>
        <w:t>4</w:t>
      </w:r>
      <w:r w:rsidR="00E35600" w:rsidRPr="00003D61">
        <w:t>/</w:t>
      </w:r>
      <w:r w:rsidR="00E35600" w:rsidRPr="00003D61">
        <w:rPr>
          <w:lang w:eastAsia="ja-JP"/>
        </w:rPr>
        <w:t>7</w:t>
      </w:r>
      <w:r w:rsidR="00E35600" w:rsidRPr="00003D61">
        <w:t xml:space="preserve">. </w:t>
      </w:r>
    </w:p>
    <w:p w14:paraId="25B50AA6" w14:textId="77777777" w:rsidR="00E35600" w:rsidRPr="00003D61" w:rsidRDefault="00E35600" w:rsidP="00E35600">
      <w:pPr>
        <w:pStyle w:val="ListParagraph"/>
        <w:ind w:left="0"/>
        <w:jc w:val="both"/>
        <w:rPr>
          <w:rFonts w:eastAsiaTheme="minorEastAsia"/>
          <w:lang w:eastAsia="ja-JP"/>
        </w:rPr>
      </w:pPr>
    </w:p>
    <w:p w14:paraId="2D664824" w14:textId="02146DD5" w:rsidR="00E35600" w:rsidRPr="00003D61" w:rsidRDefault="00B45805" w:rsidP="00B45805">
      <w:r w:rsidRPr="00003D61">
        <w:fldChar w:fldCharType="begin"/>
      </w:r>
      <w:r w:rsidRPr="00003D61">
        <w:instrText xml:space="preserve"> AUTONUM  </w:instrText>
      </w:r>
      <w:r w:rsidRPr="00003D61">
        <w:fldChar w:fldCharType="end"/>
      </w:r>
      <w:r w:rsidRPr="00003D61">
        <w:tab/>
      </w:r>
      <w:r w:rsidR="00E35600" w:rsidRPr="00003D61">
        <w:rPr>
          <w:lang w:eastAsia="ja-JP"/>
        </w:rPr>
        <w:t xml:space="preserve">The TWM noted that the new regulations updated the administrative measures for laboratories to perform DNA analysis considered in infringement cases in Peru.  The TWM noted the advantages reported on the use of DNA techniques, providing right holders an expeditious measure for enforcement. </w:t>
      </w:r>
    </w:p>
    <w:p w14:paraId="47EA4BA5" w14:textId="77777777" w:rsidR="00E35600" w:rsidRDefault="00E35600" w:rsidP="00E35600">
      <w:pPr>
        <w:pStyle w:val="ListParagraph"/>
        <w:ind w:left="0"/>
        <w:jc w:val="both"/>
      </w:pPr>
    </w:p>
    <w:p w14:paraId="622FA1A9" w14:textId="77777777" w:rsidR="00FF719D" w:rsidRDefault="00FF719D" w:rsidP="00E35600">
      <w:pPr>
        <w:pStyle w:val="ListParagraph"/>
        <w:ind w:left="0"/>
        <w:jc w:val="both"/>
      </w:pPr>
    </w:p>
    <w:p w14:paraId="0323CEA1" w14:textId="77777777" w:rsidR="00FF719D" w:rsidRDefault="00FF719D" w:rsidP="00E35600">
      <w:pPr>
        <w:pStyle w:val="ListParagraph"/>
        <w:ind w:left="0"/>
        <w:jc w:val="both"/>
      </w:pPr>
    </w:p>
    <w:p w14:paraId="75588299" w14:textId="0674EDC2" w:rsidR="00FF719D" w:rsidRPr="00003D61" w:rsidRDefault="00FF719D" w:rsidP="00FF719D">
      <w:pPr>
        <w:pStyle w:val="ListParagraph"/>
        <w:ind w:left="0"/>
        <w:jc w:val="right"/>
      </w:pPr>
      <w:r>
        <w:t>[Annex follows]</w:t>
      </w:r>
    </w:p>
    <w:p w14:paraId="7EFA2FD3" w14:textId="77777777" w:rsidR="00F37B93" w:rsidRPr="00003D61" w:rsidRDefault="00F37B93" w:rsidP="00F37B93"/>
    <w:p w14:paraId="12AAAF95" w14:textId="77777777" w:rsidR="00B9068C" w:rsidRPr="00003D61" w:rsidRDefault="00B9068C" w:rsidP="00F37B93">
      <w:pPr>
        <w:sectPr w:rsidR="00B9068C" w:rsidRPr="00003D61" w:rsidSect="009236A0">
          <w:headerReference w:type="default" r:id="rId24"/>
          <w:pgSz w:w="11907" w:h="16840" w:code="9"/>
          <w:pgMar w:top="510" w:right="1134" w:bottom="709" w:left="1134" w:header="510" w:footer="680" w:gutter="0"/>
          <w:pgNumType w:start="1"/>
          <w:cols w:space="720"/>
          <w:titlePg/>
        </w:sectPr>
      </w:pPr>
    </w:p>
    <w:p w14:paraId="2B3E2D4A" w14:textId="77777777" w:rsidR="00B9068C" w:rsidRPr="00003D61" w:rsidRDefault="00B9068C" w:rsidP="00F37B93"/>
    <w:p w14:paraId="1D105540" w14:textId="77777777" w:rsidR="00631AD8" w:rsidRPr="00003D61" w:rsidRDefault="00631AD8" w:rsidP="00F37B93"/>
    <w:p w14:paraId="0DCE44DD" w14:textId="77777777" w:rsidR="00631AD8" w:rsidRPr="00003D61" w:rsidRDefault="00631AD8" w:rsidP="00F37B93"/>
    <w:p w14:paraId="051AEFBA" w14:textId="7334C010" w:rsidR="0007291E" w:rsidRPr="00003D61" w:rsidRDefault="0007291E" w:rsidP="00706494">
      <w:pPr>
        <w:jc w:val="center"/>
      </w:pPr>
      <w:r w:rsidRPr="00003D61">
        <w:t>SURVEY ON THE USE OF MOLECULAR MARKER TECHNIQUES BY CROP</w:t>
      </w:r>
    </w:p>
    <w:p w14:paraId="3547BFBF" w14:textId="77777777" w:rsidR="0007291E" w:rsidRPr="00003D61" w:rsidRDefault="0007291E" w:rsidP="00F37B93"/>
    <w:p w14:paraId="6E383CF7" w14:textId="77777777" w:rsidR="0007291E" w:rsidRPr="00003D61" w:rsidRDefault="0007291E" w:rsidP="00F37B93"/>
    <w:p w14:paraId="260FF814" w14:textId="1C93D3FC" w:rsidR="00631AD8" w:rsidRPr="00003D61" w:rsidRDefault="0007291E" w:rsidP="0007291E">
      <w:pPr>
        <w:jc w:val="center"/>
        <w:rPr>
          <w:i/>
          <w:iCs/>
        </w:rPr>
      </w:pPr>
      <w:r w:rsidRPr="00003D61">
        <w:rPr>
          <w:i/>
        </w:rPr>
        <w:t>Please see the Excel spreadsheet for all the responses received</w:t>
      </w:r>
    </w:p>
    <w:p w14:paraId="2D83CCD5" w14:textId="77777777" w:rsidR="0007291E" w:rsidRPr="00003D61" w:rsidRDefault="0007291E" w:rsidP="0007291E">
      <w:pPr>
        <w:jc w:val="center"/>
        <w:rPr>
          <w:i/>
          <w:iCs/>
        </w:rPr>
      </w:pPr>
    </w:p>
    <w:p w14:paraId="5ABCD4E6" w14:textId="77777777" w:rsidR="0007291E" w:rsidRPr="00003D61" w:rsidRDefault="0007291E" w:rsidP="0007291E">
      <w:pPr>
        <w:jc w:val="center"/>
        <w:rPr>
          <w:i/>
          <w:iCs/>
        </w:rPr>
      </w:pPr>
    </w:p>
    <w:p w14:paraId="54DC4C91" w14:textId="77777777" w:rsidR="0007291E" w:rsidRPr="00003D61" w:rsidRDefault="0007291E" w:rsidP="0007291E">
      <w:pPr>
        <w:jc w:val="center"/>
        <w:rPr>
          <w:i/>
          <w:iCs/>
        </w:rPr>
      </w:pPr>
    </w:p>
    <w:p w14:paraId="632C3AF8" w14:textId="77777777" w:rsidR="0007291E" w:rsidRPr="00003D61" w:rsidRDefault="0007291E" w:rsidP="0007291E">
      <w:pPr>
        <w:jc w:val="center"/>
        <w:rPr>
          <w:i/>
          <w:iCs/>
        </w:rPr>
      </w:pPr>
    </w:p>
    <w:p w14:paraId="36B79CB3" w14:textId="77777777" w:rsidR="0007291E" w:rsidRPr="00003D61" w:rsidRDefault="0007291E" w:rsidP="0007291E">
      <w:pPr>
        <w:jc w:val="center"/>
        <w:rPr>
          <w:i/>
          <w:iCs/>
        </w:rPr>
      </w:pPr>
    </w:p>
    <w:p w14:paraId="43165E19" w14:textId="77777777" w:rsidR="0007291E" w:rsidRPr="00003D61" w:rsidRDefault="0007291E" w:rsidP="0007291E">
      <w:pPr>
        <w:jc w:val="center"/>
        <w:rPr>
          <w:i/>
          <w:iCs/>
        </w:rPr>
      </w:pPr>
    </w:p>
    <w:p w14:paraId="39472F33" w14:textId="77777777" w:rsidR="0007291E" w:rsidRPr="00003D61" w:rsidRDefault="0007291E" w:rsidP="0007291E">
      <w:pPr>
        <w:jc w:val="center"/>
        <w:rPr>
          <w:i/>
          <w:iCs/>
        </w:rPr>
      </w:pPr>
    </w:p>
    <w:p w14:paraId="12E05FF2" w14:textId="77777777" w:rsidR="0007291E" w:rsidRPr="00003D61" w:rsidRDefault="0007291E" w:rsidP="0007291E">
      <w:pPr>
        <w:jc w:val="center"/>
        <w:rPr>
          <w:i/>
          <w:iCs/>
        </w:rPr>
      </w:pPr>
    </w:p>
    <w:p w14:paraId="15AA1C5D" w14:textId="77777777" w:rsidR="0007291E" w:rsidRPr="00003D61" w:rsidRDefault="0007291E" w:rsidP="00706494">
      <w:pPr>
        <w:jc w:val="center"/>
        <w:rPr>
          <w:i/>
        </w:rPr>
      </w:pPr>
    </w:p>
    <w:p w14:paraId="530048DF" w14:textId="0AAF0E99" w:rsidR="003D7A73" w:rsidRPr="00003D61" w:rsidRDefault="00F16D33" w:rsidP="00CB159C">
      <w:pPr>
        <w:jc w:val="right"/>
      </w:pPr>
      <w:r w:rsidRPr="00003D61">
        <w:t>[</w:t>
      </w:r>
      <w:r w:rsidR="00FE6D43" w:rsidRPr="00003D61">
        <w:t xml:space="preserve">End of </w:t>
      </w:r>
      <w:r w:rsidR="0007291E" w:rsidRPr="00003D61">
        <w:t xml:space="preserve">Annex and of </w:t>
      </w:r>
      <w:r w:rsidR="00FE6D43" w:rsidRPr="00003D61">
        <w:t>document</w:t>
      </w:r>
      <w:r w:rsidRPr="00003D61">
        <w:t>]</w:t>
      </w:r>
    </w:p>
    <w:sectPr w:rsidR="003D7A73" w:rsidRPr="00003D61" w:rsidSect="0004198B">
      <w:headerReference w:type="first" r:id="rId25"/>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95E9" w14:textId="77777777" w:rsidR="00D85B33" w:rsidRDefault="00D85B33" w:rsidP="006655D3">
      <w:r>
        <w:separator/>
      </w:r>
    </w:p>
    <w:p w14:paraId="2C44CFD5" w14:textId="77777777" w:rsidR="00D85B33" w:rsidRDefault="00D85B33" w:rsidP="006655D3"/>
    <w:p w14:paraId="66E5DD18" w14:textId="77777777" w:rsidR="00D85B33" w:rsidRDefault="00D85B33" w:rsidP="006655D3"/>
    <w:p w14:paraId="1B5FBCD6" w14:textId="77777777" w:rsidR="00D85B33" w:rsidRDefault="00D85B33"/>
  </w:endnote>
  <w:endnote w:type="continuationSeparator" w:id="0">
    <w:p w14:paraId="0ED56B4C" w14:textId="77777777" w:rsidR="00D85B33" w:rsidRDefault="00D85B33" w:rsidP="006655D3">
      <w:r>
        <w:separator/>
      </w:r>
    </w:p>
    <w:p w14:paraId="2C81F0D7" w14:textId="77777777" w:rsidR="00D85B33" w:rsidRPr="00294751" w:rsidRDefault="00D85B33">
      <w:pPr>
        <w:pStyle w:val="Footer"/>
        <w:spacing w:after="60"/>
        <w:rPr>
          <w:sz w:val="18"/>
          <w:lang w:val="fr-FR"/>
        </w:rPr>
      </w:pPr>
      <w:r w:rsidRPr="00294751">
        <w:rPr>
          <w:sz w:val="18"/>
          <w:lang w:val="fr-FR"/>
        </w:rPr>
        <w:t>[Suite de la note de la page précédente]</w:t>
      </w:r>
    </w:p>
    <w:p w14:paraId="100144B8" w14:textId="77777777" w:rsidR="00D85B33" w:rsidRPr="00294751" w:rsidRDefault="00D85B33" w:rsidP="006655D3">
      <w:pPr>
        <w:rPr>
          <w:lang w:val="fr-FR"/>
        </w:rPr>
      </w:pPr>
    </w:p>
    <w:p w14:paraId="1BB60DCE" w14:textId="77777777" w:rsidR="00D85B33" w:rsidRPr="00294751" w:rsidRDefault="00D85B33" w:rsidP="006655D3">
      <w:pPr>
        <w:rPr>
          <w:lang w:val="fr-FR"/>
        </w:rPr>
      </w:pPr>
    </w:p>
    <w:p w14:paraId="323C4BD6" w14:textId="77777777" w:rsidR="00D85B33" w:rsidRPr="004F5DA8" w:rsidRDefault="00D85B33">
      <w:pPr>
        <w:rPr>
          <w:lang w:val="fr-FR"/>
        </w:rPr>
      </w:pPr>
    </w:p>
  </w:endnote>
  <w:endnote w:type="continuationNotice" w:id="1">
    <w:p w14:paraId="0F62A3ED" w14:textId="77777777" w:rsidR="00D85B33" w:rsidRPr="00294751" w:rsidRDefault="00D85B33" w:rsidP="006655D3">
      <w:pPr>
        <w:rPr>
          <w:lang w:val="fr-FR"/>
        </w:rPr>
      </w:pPr>
      <w:r w:rsidRPr="00294751">
        <w:rPr>
          <w:lang w:val="fr-FR"/>
        </w:rPr>
        <w:t>[Suite de la note page suivante]</w:t>
      </w:r>
    </w:p>
    <w:p w14:paraId="56376595" w14:textId="77777777" w:rsidR="00D85B33" w:rsidRPr="00294751" w:rsidRDefault="00D85B33" w:rsidP="006655D3">
      <w:pPr>
        <w:rPr>
          <w:lang w:val="fr-FR"/>
        </w:rPr>
      </w:pPr>
    </w:p>
    <w:p w14:paraId="2640DE98" w14:textId="77777777" w:rsidR="00D85B33" w:rsidRPr="00294751" w:rsidRDefault="00D85B33" w:rsidP="006655D3">
      <w:pPr>
        <w:rPr>
          <w:lang w:val="fr-FR"/>
        </w:rPr>
      </w:pPr>
    </w:p>
    <w:p w14:paraId="21A8426A" w14:textId="77777777" w:rsidR="00D85B33" w:rsidRPr="001B3715" w:rsidRDefault="00D85B3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5398A" w14:textId="77777777" w:rsidR="00D85B33" w:rsidRDefault="00D85B33" w:rsidP="006655D3">
      <w:r>
        <w:separator/>
      </w:r>
    </w:p>
  </w:footnote>
  <w:footnote w:type="continuationSeparator" w:id="0">
    <w:p w14:paraId="21F7838C" w14:textId="77777777" w:rsidR="00D85B33" w:rsidRDefault="00D85B33" w:rsidP="006655D3">
      <w:r>
        <w:separator/>
      </w:r>
    </w:p>
    <w:p w14:paraId="2F7E560C" w14:textId="77777777" w:rsidR="00D85B33" w:rsidRDefault="00D85B33"/>
  </w:footnote>
  <w:footnote w:type="continuationNotice" w:id="1">
    <w:p w14:paraId="51A9B904" w14:textId="77777777" w:rsidR="00D85B33" w:rsidRPr="00AB530F" w:rsidRDefault="00D85B33" w:rsidP="00AB530F">
      <w:pPr>
        <w:pStyle w:val="Footer"/>
      </w:pPr>
    </w:p>
    <w:p w14:paraId="772BA37E" w14:textId="77777777" w:rsidR="00D85B33" w:rsidRDefault="00D85B33"/>
  </w:footnote>
  <w:footnote w:id="2">
    <w:p w14:paraId="08B42F0C" w14:textId="192AADF8" w:rsidR="000D4A9B" w:rsidRDefault="000D4A9B" w:rsidP="000D4A9B">
      <w:pPr>
        <w:pStyle w:val="FootnoteText"/>
      </w:pPr>
      <w:r>
        <w:rPr>
          <w:rStyle w:val="FootnoteReference"/>
        </w:rPr>
        <w:footnoteRef/>
      </w:r>
      <w:r>
        <w:t xml:space="preserve"> T</w:t>
      </w:r>
      <w:r>
        <w:rPr>
          <w:rFonts w:hint="eastAsia"/>
          <w:lang w:eastAsia="ja-JP"/>
        </w:rPr>
        <w:t>C</w:t>
      </w:r>
      <w:r>
        <w:t>, s</w:t>
      </w:r>
      <w:r>
        <w:rPr>
          <w:rFonts w:hint="eastAsia"/>
          <w:lang w:eastAsia="ja-JP"/>
        </w:rPr>
        <w:t>ixty-first</w:t>
      </w:r>
      <w:r>
        <w:t xml:space="preserve"> session, held </w:t>
      </w:r>
      <w:r>
        <w:rPr>
          <w:rFonts w:hint="eastAsia"/>
          <w:lang w:eastAsia="ja-JP"/>
        </w:rPr>
        <w:t>in Geneva</w:t>
      </w:r>
      <w:r>
        <w:t xml:space="preserve">, from </w:t>
      </w:r>
      <w:r>
        <w:rPr>
          <w:rFonts w:hint="eastAsia"/>
          <w:lang w:eastAsia="ja-JP"/>
        </w:rPr>
        <w:t>October</w:t>
      </w:r>
      <w:r>
        <w:t xml:space="preserve"> </w:t>
      </w:r>
      <w:r>
        <w:rPr>
          <w:rFonts w:hint="eastAsia"/>
          <w:lang w:eastAsia="ja-JP"/>
        </w:rPr>
        <w:t>20</w:t>
      </w:r>
      <w:r>
        <w:t xml:space="preserve"> to </w:t>
      </w:r>
      <w:r>
        <w:rPr>
          <w:rFonts w:hint="eastAsia"/>
          <w:lang w:eastAsia="ja-JP"/>
        </w:rPr>
        <w:t>21</w:t>
      </w:r>
      <w:r>
        <w:t>, 202</w:t>
      </w:r>
      <w:r>
        <w:rPr>
          <w:rFonts w:hint="eastAsia"/>
          <w:lang w:eastAsia="ja-JP"/>
        </w:rPr>
        <w:t>5</w:t>
      </w:r>
      <w:r>
        <w:t xml:space="preserve">. </w:t>
      </w:r>
      <w:r w:rsidR="002A67A4">
        <w:t xml:space="preserve"> </w:t>
      </w:r>
      <w:r>
        <w:t>S</w:t>
      </w:r>
      <w:r>
        <w:rPr>
          <w:rFonts w:hint="eastAsia"/>
          <w:lang w:eastAsia="ja-JP"/>
        </w:rPr>
        <w:t xml:space="preserve">ee document TC/61/8 </w:t>
      </w:r>
      <w:r>
        <w:rPr>
          <w:lang w:eastAsia="ja-JP"/>
        </w:rPr>
        <w:t>“</w:t>
      </w:r>
      <w:r>
        <w:rPr>
          <w:rFonts w:hint="eastAsia"/>
          <w:lang w:eastAsia="ja-JP"/>
        </w:rPr>
        <w:t>Report</w:t>
      </w:r>
      <w:r>
        <w:rPr>
          <w:lang w:eastAsia="ja-JP"/>
        </w:rPr>
        <w:t>”</w:t>
      </w:r>
      <w:r>
        <w:rPr>
          <w:rFonts w:hint="eastAsia"/>
          <w:lang w:eastAsia="ja-JP"/>
        </w:rPr>
        <w:t>, paragraph</w:t>
      </w:r>
      <w:r w:rsidR="002A67A4">
        <w:rPr>
          <w:lang w:eastAsia="ja-JP"/>
        </w:rPr>
        <w:t> </w:t>
      </w:r>
      <w:r>
        <w:rPr>
          <w:rFonts w:hint="eastAsia"/>
          <w:lang w:eastAsia="ja-JP"/>
        </w:rPr>
        <w:t>66</w:t>
      </w:r>
      <w:r w:rsidR="002A67A4">
        <w:rPr>
          <w:lang w:eastAsia="ja-JP"/>
        </w:rPr>
        <w:t>.</w:t>
      </w:r>
    </w:p>
  </w:footnote>
  <w:footnote w:id="3">
    <w:p w14:paraId="037DA5A5" w14:textId="5651BF74" w:rsidR="000D4A9B" w:rsidRDefault="000D4A9B" w:rsidP="000D4A9B">
      <w:pPr>
        <w:pStyle w:val="FootnoteText"/>
      </w:pPr>
      <w:r>
        <w:rPr>
          <w:rStyle w:val="FootnoteReference"/>
        </w:rPr>
        <w:footnoteRef/>
      </w:r>
      <w:r>
        <w:t xml:space="preserve"> T</w:t>
      </w:r>
      <w:r>
        <w:rPr>
          <w:rFonts w:hint="eastAsia"/>
          <w:lang w:eastAsia="ja-JP"/>
        </w:rPr>
        <w:t>WM</w:t>
      </w:r>
      <w:r>
        <w:t xml:space="preserve">, </w:t>
      </w:r>
      <w:r>
        <w:rPr>
          <w:rFonts w:hint="eastAsia"/>
          <w:lang w:eastAsia="ja-JP"/>
        </w:rPr>
        <w:t>third</w:t>
      </w:r>
      <w:r>
        <w:t xml:space="preserve"> session, held </w:t>
      </w:r>
      <w:r>
        <w:rPr>
          <w:rFonts w:hint="eastAsia"/>
          <w:lang w:eastAsia="ja-JP"/>
        </w:rPr>
        <w:t>in Beijing, China</w:t>
      </w:r>
      <w:r>
        <w:t xml:space="preserve">, from </w:t>
      </w:r>
      <w:r>
        <w:rPr>
          <w:rFonts w:hint="eastAsia"/>
          <w:lang w:eastAsia="ja-JP"/>
        </w:rPr>
        <w:t>April</w:t>
      </w:r>
      <w:r>
        <w:t xml:space="preserve"> </w:t>
      </w:r>
      <w:r>
        <w:rPr>
          <w:rFonts w:hint="eastAsia"/>
          <w:lang w:eastAsia="ja-JP"/>
        </w:rPr>
        <w:t>28</w:t>
      </w:r>
      <w:r>
        <w:t xml:space="preserve"> to </w:t>
      </w:r>
      <w:r>
        <w:rPr>
          <w:rFonts w:hint="eastAsia"/>
          <w:lang w:eastAsia="ja-JP"/>
        </w:rPr>
        <w:t>May 1</w:t>
      </w:r>
      <w:r>
        <w:t>, 202</w:t>
      </w:r>
      <w:r>
        <w:rPr>
          <w:rFonts w:hint="eastAsia"/>
          <w:lang w:eastAsia="ja-JP"/>
        </w:rPr>
        <w:t>5</w:t>
      </w:r>
      <w:r>
        <w:t xml:space="preserve">. </w:t>
      </w:r>
      <w:r w:rsidR="002A67A4">
        <w:t xml:space="preserve"> </w:t>
      </w:r>
      <w:r>
        <w:t>S</w:t>
      </w:r>
      <w:r>
        <w:rPr>
          <w:rFonts w:hint="eastAsia"/>
          <w:lang w:eastAsia="ja-JP"/>
        </w:rPr>
        <w:t xml:space="preserve">ee document TWM/3/29 </w:t>
      </w:r>
      <w:r>
        <w:rPr>
          <w:lang w:eastAsia="ja-JP"/>
        </w:rPr>
        <w:t>“</w:t>
      </w:r>
      <w:r>
        <w:rPr>
          <w:rFonts w:hint="eastAsia"/>
          <w:lang w:eastAsia="ja-JP"/>
        </w:rPr>
        <w:t>Report</w:t>
      </w:r>
      <w:r>
        <w:rPr>
          <w:lang w:eastAsia="ja-JP"/>
        </w:rPr>
        <w:t>”</w:t>
      </w:r>
      <w:r>
        <w:rPr>
          <w:rFonts w:hint="eastAsia"/>
          <w:lang w:eastAsia="ja-JP"/>
        </w:rPr>
        <w:t>, paragraph</w:t>
      </w:r>
      <w:r w:rsidR="002A67A4">
        <w:rPr>
          <w:lang w:eastAsia="ja-JP"/>
        </w:rPr>
        <w:t> </w:t>
      </w:r>
      <w:r>
        <w:rPr>
          <w:rFonts w:hint="eastAsia"/>
          <w:lang w:eastAsia="ja-JP"/>
        </w:rPr>
        <w:t>27</w:t>
      </w:r>
      <w:r w:rsidR="002A67A4">
        <w:rPr>
          <w:lang w:eastAsia="ja-JP"/>
        </w:rPr>
        <w:t>.</w:t>
      </w:r>
    </w:p>
  </w:footnote>
  <w:footnote w:id="4">
    <w:p w14:paraId="5D4D2A74" w14:textId="5AC518B5" w:rsidR="00162DDC" w:rsidRPr="002B5F2E" w:rsidRDefault="00162DDC" w:rsidP="00162DDC">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fourth</w:t>
      </w:r>
      <w:r w:rsidRPr="00E3484E">
        <w:rPr>
          <w:spacing w:val="-2"/>
        </w:rPr>
        <w:t xml:space="preserve"> session, held in </w:t>
      </w:r>
      <w:r>
        <w:rPr>
          <w:spacing w:val="-2"/>
          <w:lang w:eastAsia="ja-JP"/>
        </w:rPr>
        <w:t>Cambridge</w:t>
      </w:r>
      <w:r w:rsidRPr="00E3484E">
        <w:rPr>
          <w:spacing w:val="-2"/>
        </w:rPr>
        <w:t xml:space="preserve">, </w:t>
      </w:r>
      <w:r>
        <w:rPr>
          <w:rFonts w:hint="eastAsia"/>
          <w:spacing w:val="-2"/>
          <w:lang w:eastAsia="ja-JP"/>
        </w:rPr>
        <w:t>United Kingdom</w:t>
      </w:r>
      <w:r w:rsidRPr="00E3484E">
        <w:rPr>
          <w:spacing w:val="-2"/>
        </w:rPr>
        <w:t xml:space="preserve">, from </w:t>
      </w:r>
      <w:r>
        <w:rPr>
          <w:rFonts w:hint="eastAsia"/>
          <w:spacing w:val="-2"/>
          <w:lang w:eastAsia="ja-JP"/>
        </w:rPr>
        <w:t>June</w:t>
      </w:r>
      <w:r w:rsidRPr="00E3484E">
        <w:rPr>
          <w:spacing w:val="-2"/>
        </w:rPr>
        <w:t xml:space="preserve"> </w:t>
      </w:r>
      <w:r>
        <w:rPr>
          <w:rFonts w:hint="eastAsia"/>
          <w:spacing w:val="-2"/>
          <w:lang w:eastAsia="ja-JP"/>
        </w:rPr>
        <w:t>2</w:t>
      </w:r>
      <w:r w:rsidRPr="00E3484E">
        <w:rPr>
          <w:spacing w:val="-2"/>
        </w:rPr>
        <w:t xml:space="preserve"> to</w:t>
      </w:r>
      <w:r>
        <w:rPr>
          <w:rFonts w:hint="eastAsia"/>
          <w:spacing w:val="-2"/>
          <w:lang w:eastAsia="ja-JP"/>
        </w:rPr>
        <w:t xml:space="preserve"> 5</w:t>
      </w:r>
      <w:r w:rsidRPr="00E3484E">
        <w:rPr>
          <w:spacing w:val="-2"/>
        </w:rPr>
        <w:t>, 202</w:t>
      </w:r>
      <w:r>
        <w:rPr>
          <w:rFonts w:hint="eastAsia"/>
          <w:spacing w:val="-2"/>
          <w:lang w:eastAsia="ja-JP"/>
        </w:rPr>
        <w:t>6</w:t>
      </w:r>
      <w:r w:rsidRPr="00E3484E">
        <w:rPr>
          <w:spacing w:val="-2"/>
        </w:rPr>
        <w:t xml:space="preserve">. </w:t>
      </w:r>
      <w:r w:rsidR="002A67A4">
        <w:rPr>
          <w:spacing w:val="-2"/>
        </w:rPr>
        <w:t xml:space="preserve"> </w:t>
      </w:r>
      <w:r w:rsidRPr="00E3484E">
        <w:rPr>
          <w:spacing w:val="-2"/>
        </w:rPr>
        <w:t>See document TWM/</w:t>
      </w:r>
      <w:r>
        <w:rPr>
          <w:rFonts w:hint="eastAsia"/>
          <w:spacing w:val="-2"/>
          <w:lang w:eastAsia="ja-JP"/>
        </w:rPr>
        <w:t>4</w:t>
      </w:r>
      <w:r w:rsidRPr="00E3484E">
        <w:rPr>
          <w:spacing w:val="-2"/>
        </w:rPr>
        <w:t>/</w:t>
      </w:r>
      <w:r>
        <w:rPr>
          <w:rFonts w:hint="eastAsia"/>
          <w:spacing w:val="-2"/>
          <w:lang w:eastAsia="ja-JP"/>
        </w:rPr>
        <w:t>31</w:t>
      </w:r>
      <w:r w:rsidRPr="00E3484E">
        <w:rPr>
          <w:spacing w:val="-2"/>
        </w:rPr>
        <w:t xml:space="preserve"> “Report”, paragrap</w:t>
      </w:r>
      <w:r w:rsidR="00651EF4">
        <w:rPr>
          <w:spacing w:val="-2"/>
        </w:rPr>
        <w:t>h</w:t>
      </w:r>
      <w:r w:rsidR="002A67A4">
        <w:rPr>
          <w:spacing w:val="-2"/>
        </w:rPr>
        <w:t> </w:t>
      </w:r>
      <w:r w:rsidR="00651EF4">
        <w:rPr>
          <w:spacing w:val="-2"/>
        </w:rPr>
        <w:t>68</w:t>
      </w:r>
      <w:r w:rsidRPr="008A52E0">
        <w:rPr>
          <w:spacing w:val="-2"/>
        </w:rPr>
        <w:t>.</w:t>
      </w:r>
    </w:p>
  </w:footnote>
  <w:footnote w:id="5">
    <w:p w14:paraId="62C016AF" w14:textId="77777777" w:rsidR="000850A8" w:rsidRDefault="000850A8" w:rsidP="000850A8">
      <w:pPr>
        <w:pStyle w:val="FootnoteText"/>
      </w:pPr>
      <w:r>
        <w:rPr>
          <w:rStyle w:val="FootnoteReference"/>
        </w:rPr>
        <w:footnoteRef/>
      </w:r>
      <w:r>
        <w:t xml:space="preserve"> </w:t>
      </w:r>
      <w:r w:rsidRPr="00E3484E">
        <w:rPr>
          <w:spacing w:val="-2"/>
        </w:rPr>
        <w:t xml:space="preserve">TWM, third session, held in Beijing, China, from April 28 to May 1, 2025. See document TWM/3/29 “Report”, paragraphs </w:t>
      </w:r>
      <w:r>
        <w:rPr>
          <w:rFonts w:hint="eastAsia"/>
          <w:spacing w:val="-2"/>
          <w:lang w:eastAsia="ja-JP"/>
        </w:rPr>
        <w:t>20</w:t>
      </w:r>
      <w:r w:rsidRPr="00E3484E">
        <w:rPr>
          <w:spacing w:val="-2"/>
        </w:rPr>
        <w:t xml:space="preserve"> to </w:t>
      </w:r>
      <w:r>
        <w:rPr>
          <w:rFonts w:hint="eastAsia"/>
          <w:spacing w:val="-2"/>
          <w:lang w:eastAsia="ja-JP"/>
        </w:rPr>
        <w:t>28</w:t>
      </w:r>
      <w:r w:rsidRPr="008A52E0">
        <w:rPr>
          <w:spacing w:val="-2"/>
        </w:rPr>
        <w:t>.</w:t>
      </w:r>
    </w:p>
  </w:footnote>
  <w:footnote w:id="6">
    <w:p w14:paraId="7E33274A" w14:textId="77777777" w:rsidR="000850A8" w:rsidRDefault="000850A8" w:rsidP="000850A8">
      <w:pPr>
        <w:pStyle w:val="FootnoteText"/>
      </w:pPr>
      <w:r>
        <w:rPr>
          <w:rStyle w:val="FootnoteReference"/>
        </w:rPr>
        <w:footnoteRef/>
      </w:r>
      <w:r>
        <w:t xml:space="preserve"> T</w:t>
      </w:r>
      <w:r>
        <w:rPr>
          <w:rFonts w:hint="eastAsia"/>
          <w:lang w:eastAsia="ja-JP"/>
        </w:rPr>
        <w:t>C</w:t>
      </w:r>
      <w:r>
        <w:t>, s</w:t>
      </w:r>
      <w:r>
        <w:rPr>
          <w:rFonts w:hint="eastAsia"/>
          <w:lang w:eastAsia="ja-JP"/>
        </w:rPr>
        <w:t>ixty-first</w:t>
      </w:r>
      <w:r>
        <w:t xml:space="preserve"> session, held </w:t>
      </w:r>
      <w:r>
        <w:rPr>
          <w:rFonts w:hint="eastAsia"/>
          <w:lang w:eastAsia="ja-JP"/>
        </w:rPr>
        <w:t>in Geneva</w:t>
      </w:r>
      <w:r>
        <w:t xml:space="preserve">, from </w:t>
      </w:r>
      <w:r>
        <w:rPr>
          <w:rFonts w:hint="eastAsia"/>
          <w:lang w:eastAsia="ja-JP"/>
        </w:rPr>
        <w:t>October</w:t>
      </w:r>
      <w:r>
        <w:t xml:space="preserve"> </w:t>
      </w:r>
      <w:r>
        <w:rPr>
          <w:rFonts w:hint="eastAsia"/>
          <w:lang w:eastAsia="ja-JP"/>
        </w:rPr>
        <w:t>20</w:t>
      </w:r>
      <w:r>
        <w:t xml:space="preserve"> to </w:t>
      </w:r>
      <w:r>
        <w:rPr>
          <w:rFonts w:hint="eastAsia"/>
          <w:lang w:eastAsia="ja-JP"/>
        </w:rPr>
        <w:t>21</w:t>
      </w:r>
      <w:r>
        <w:t>, 202</w:t>
      </w:r>
      <w:r>
        <w:rPr>
          <w:rFonts w:hint="eastAsia"/>
          <w:lang w:eastAsia="ja-JP"/>
        </w:rPr>
        <w:t>5</w:t>
      </w:r>
      <w:r>
        <w:t>. S</w:t>
      </w:r>
      <w:r>
        <w:rPr>
          <w:rFonts w:hint="eastAsia"/>
          <w:lang w:eastAsia="ja-JP"/>
        </w:rPr>
        <w:t xml:space="preserve">ee document TC/61/8 </w:t>
      </w:r>
      <w:r>
        <w:rPr>
          <w:lang w:eastAsia="ja-JP"/>
        </w:rPr>
        <w:t>“</w:t>
      </w:r>
      <w:r>
        <w:rPr>
          <w:rFonts w:hint="eastAsia"/>
          <w:lang w:eastAsia="ja-JP"/>
        </w:rPr>
        <w:t>Report</w:t>
      </w:r>
      <w:r>
        <w:rPr>
          <w:lang w:eastAsia="ja-JP"/>
        </w:rPr>
        <w:t>”</w:t>
      </w:r>
      <w:r>
        <w:rPr>
          <w:rFonts w:hint="eastAsia"/>
          <w:lang w:eastAsia="ja-JP"/>
        </w:rPr>
        <w:t>, paragraphs 61 to 62</w:t>
      </w:r>
    </w:p>
  </w:footnote>
  <w:footnote w:id="7">
    <w:p w14:paraId="122729A6" w14:textId="70CD6AF9" w:rsidR="002B5F2E" w:rsidRPr="002B5F2E" w:rsidRDefault="002B5F2E">
      <w:pPr>
        <w:pStyle w:val="FootnoteText"/>
        <w:rPr>
          <w:lang w:eastAsia="ja-JP"/>
        </w:rPr>
      </w:pPr>
      <w:r>
        <w:rPr>
          <w:rStyle w:val="FootnoteReference"/>
        </w:rPr>
        <w:footnoteRef/>
      </w:r>
      <w:r>
        <w:t xml:space="preserve"> </w:t>
      </w:r>
      <w:r w:rsidR="005703E3" w:rsidRPr="00E3484E">
        <w:rPr>
          <w:spacing w:val="-2"/>
        </w:rPr>
        <w:t xml:space="preserve">TWM, </w:t>
      </w:r>
      <w:r w:rsidR="005703E3">
        <w:rPr>
          <w:rFonts w:hint="eastAsia"/>
          <w:spacing w:val="-2"/>
          <w:lang w:eastAsia="ja-JP"/>
        </w:rPr>
        <w:t>fourth</w:t>
      </w:r>
      <w:r w:rsidR="005703E3" w:rsidRPr="00E3484E">
        <w:rPr>
          <w:spacing w:val="-2"/>
        </w:rPr>
        <w:t xml:space="preserve"> session, held in </w:t>
      </w:r>
      <w:r w:rsidR="002F167E">
        <w:rPr>
          <w:spacing w:val="-2"/>
          <w:lang w:eastAsia="ja-JP"/>
        </w:rPr>
        <w:t>Cambridge</w:t>
      </w:r>
      <w:r w:rsidR="005703E3" w:rsidRPr="00E3484E">
        <w:rPr>
          <w:spacing w:val="-2"/>
        </w:rPr>
        <w:t xml:space="preserve">, </w:t>
      </w:r>
      <w:r w:rsidR="002F167E">
        <w:rPr>
          <w:rFonts w:hint="eastAsia"/>
          <w:spacing w:val="-2"/>
          <w:lang w:eastAsia="ja-JP"/>
        </w:rPr>
        <w:t>United Kingdom</w:t>
      </w:r>
      <w:r w:rsidR="005703E3" w:rsidRPr="00E3484E">
        <w:rPr>
          <w:spacing w:val="-2"/>
        </w:rPr>
        <w:t xml:space="preserve">, from </w:t>
      </w:r>
      <w:r w:rsidR="002F167E">
        <w:rPr>
          <w:rFonts w:hint="eastAsia"/>
          <w:spacing w:val="-2"/>
          <w:lang w:eastAsia="ja-JP"/>
        </w:rPr>
        <w:t>June</w:t>
      </w:r>
      <w:r w:rsidR="005703E3" w:rsidRPr="00E3484E">
        <w:rPr>
          <w:spacing w:val="-2"/>
        </w:rPr>
        <w:t xml:space="preserve"> </w:t>
      </w:r>
      <w:r w:rsidR="002F167E">
        <w:rPr>
          <w:rFonts w:hint="eastAsia"/>
          <w:spacing w:val="-2"/>
          <w:lang w:eastAsia="ja-JP"/>
        </w:rPr>
        <w:t>2</w:t>
      </w:r>
      <w:r w:rsidR="005703E3" w:rsidRPr="00E3484E">
        <w:rPr>
          <w:spacing w:val="-2"/>
        </w:rPr>
        <w:t xml:space="preserve"> to</w:t>
      </w:r>
      <w:r w:rsidR="002F167E">
        <w:rPr>
          <w:rFonts w:hint="eastAsia"/>
          <w:spacing w:val="-2"/>
          <w:lang w:eastAsia="ja-JP"/>
        </w:rPr>
        <w:t xml:space="preserve"> 5</w:t>
      </w:r>
      <w:r w:rsidR="005703E3" w:rsidRPr="00E3484E">
        <w:rPr>
          <w:spacing w:val="-2"/>
        </w:rPr>
        <w:t>, 202</w:t>
      </w:r>
      <w:r w:rsidR="002F167E">
        <w:rPr>
          <w:rFonts w:hint="eastAsia"/>
          <w:spacing w:val="-2"/>
          <w:lang w:eastAsia="ja-JP"/>
        </w:rPr>
        <w:t>6</w:t>
      </w:r>
      <w:r w:rsidR="005703E3" w:rsidRPr="00E3484E">
        <w:rPr>
          <w:spacing w:val="-2"/>
        </w:rPr>
        <w:t>. See document TWM/</w:t>
      </w:r>
      <w:r w:rsidR="001A14D2">
        <w:rPr>
          <w:rFonts w:hint="eastAsia"/>
          <w:spacing w:val="-2"/>
          <w:lang w:eastAsia="ja-JP"/>
        </w:rPr>
        <w:t>4</w:t>
      </w:r>
      <w:r w:rsidR="005703E3" w:rsidRPr="00E3484E">
        <w:rPr>
          <w:spacing w:val="-2"/>
        </w:rPr>
        <w:t>/</w:t>
      </w:r>
      <w:r w:rsidR="001A14D2">
        <w:rPr>
          <w:rFonts w:hint="eastAsia"/>
          <w:spacing w:val="-2"/>
          <w:lang w:eastAsia="ja-JP"/>
        </w:rPr>
        <w:t>31</w:t>
      </w:r>
      <w:r w:rsidR="005703E3" w:rsidRPr="00E3484E">
        <w:rPr>
          <w:spacing w:val="-2"/>
        </w:rPr>
        <w:t xml:space="preserve"> “Report”, paragraphs </w:t>
      </w:r>
      <w:r w:rsidR="00840561">
        <w:rPr>
          <w:rFonts w:hint="eastAsia"/>
          <w:spacing w:val="-2"/>
          <w:lang w:eastAsia="ja-JP"/>
        </w:rPr>
        <w:t>4</w:t>
      </w:r>
      <w:r w:rsidR="001A14D2">
        <w:rPr>
          <w:rFonts w:hint="eastAsia"/>
          <w:spacing w:val="-2"/>
          <w:lang w:eastAsia="ja-JP"/>
        </w:rPr>
        <w:t>7</w:t>
      </w:r>
      <w:r w:rsidR="005703E3" w:rsidRPr="008A52E0">
        <w:rPr>
          <w:spacing w:val="-2"/>
        </w:rPr>
        <w:t>.</w:t>
      </w:r>
    </w:p>
  </w:footnote>
  <w:footnote w:id="8">
    <w:p w14:paraId="0AFF59C4" w14:textId="040AE679" w:rsidR="00246D46" w:rsidRDefault="00246D46" w:rsidP="00246D46">
      <w:pPr>
        <w:pStyle w:val="FootnoteText"/>
      </w:pPr>
      <w:r>
        <w:rPr>
          <w:rStyle w:val="FootnoteReference"/>
        </w:rPr>
        <w:footnoteRef/>
      </w:r>
      <w:r>
        <w:t xml:space="preserve"> T</w:t>
      </w:r>
      <w:r>
        <w:rPr>
          <w:rFonts w:hint="eastAsia"/>
          <w:lang w:eastAsia="ja-JP"/>
        </w:rPr>
        <w:t>C</w:t>
      </w:r>
      <w:r>
        <w:t>, s</w:t>
      </w:r>
      <w:r>
        <w:rPr>
          <w:rFonts w:hint="eastAsia"/>
          <w:lang w:eastAsia="ja-JP"/>
        </w:rPr>
        <w:t>ixty-first</w:t>
      </w:r>
      <w:r>
        <w:t xml:space="preserve"> session, held </w:t>
      </w:r>
      <w:r>
        <w:rPr>
          <w:rFonts w:hint="eastAsia"/>
          <w:lang w:eastAsia="ja-JP"/>
        </w:rPr>
        <w:t>in Geneva</w:t>
      </w:r>
      <w:r>
        <w:t xml:space="preserve">, from </w:t>
      </w:r>
      <w:r>
        <w:rPr>
          <w:rFonts w:hint="eastAsia"/>
          <w:lang w:eastAsia="ja-JP"/>
        </w:rPr>
        <w:t>October</w:t>
      </w:r>
      <w:r>
        <w:t xml:space="preserve"> </w:t>
      </w:r>
      <w:r>
        <w:rPr>
          <w:rFonts w:hint="eastAsia"/>
          <w:lang w:eastAsia="ja-JP"/>
        </w:rPr>
        <w:t>20</w:t>
      </w:r>
      <w:r>
        <w:t xml:space="preserve"> to </w:t>
      </w:r>
      <w:r>
        <w:rPr>
          <w:rFonts w:hint="eastAsia"/>
          <w:lang w:eastAsia="ja-JP"/>
        </w:rPr>
        <w:t>21</w:t>
      </w:r>
      <w:r>
        <w:t>, 202</w:t>
      </w:r>
      <w:r>
        <w:rPr>
          <w:rFonts w:hint="eastAsia"/>
          <w:lang w:eastAsia="ja-JP"/>
        </w:rPr>
        <w:t>5</w:t>
      </w:r>
      <w:r>
        <w:t>. S</w:t>
      </w:r>
      <w:r>
        <w:rPr>
          <w:rFonts w:hint="eastAsia"/>
          <w:lang w:eastAsia="ja-JP"/>
        </w:rPr>
        <w:t xml:space="preserve">ee document TC/61/8 </w:t>
      </w:r>
      <w:r>
        <w:rPr>
          <w:lang w:eastAsia="ja-JP"/>
        </w:rPr>
        <w:t>“</w:t>
      </w:r>
      <w:r>
        <w:rPr>
          <w:rFonts w:hint="eastAsia"/>
          <w:lang w:eastAsia="ja-JP"/>
        </w:rPr>
        <w:t>Report</w:t>
      </w:r>
      <w:r>
        <w:rPr>
          <w:lang w:eastAsia="ja-JP"/>
        </w:rPr>
        <w:t>”</w:t>
      </w:r>
      <w:r>
        <w:rPr>
          <w:rFonts w:hint="eastAsia"/>
          <w:lang w:eastAsia="ja-JP"/>
        </w:rPr>
        <w:t>, paragraph 63</w:t>
      </w:r>
      <w:r w:rsidR="0000660C">
        <w:rPr>
          <w:lang w:eastAsia="ja-JP"/>
        </w:rPr>
        <w:t>.</w:t>
      </w:r>
    </w:p>
  </w:footnote>
  <w:footnote w:id="9">
    <w:p w14:paraId="731CC29D" w14:textId="299F5D2B" w:rsidR="00AE14A3" w:rsidRPr="00AE14A3" w:rsidRDefault="00AE14A3" w:rsidP="00B522B2">
      <w:pPr>
        <w:pStyle w:val="FootnoteText"/>
        <w:rPr>
          <w:lang w:eastAsia="ja-JP"/>
        </w:rPr>
      </w:pPr>
      <w:r>
        <w:rPr>
          <w:rStyle w:val="FootnoteReference"/>
        </w:rPr>
        <w:footnoteRef/>
      </w:r>
      <w:r>
        <w:t xml:space="preserve"> </w:t>
      </w:r>
      <w:r w:rsidRPr="00E3484E">
        <w:rPr>
          <w:spacing w:val="-2"/>
        </w:rPr>
        <w:t>TW</w:t>
      </w:r>
      <w:r>
        <w:rPr>
          <w:rFonts w:hint="eastAsia"/>
          <w:spacing w:val="-2"/>
          <w:lang w:eastAsia="ja-JP"/>
        </w:rPr>
        <w:t>V</w:t>
      </w:r>
      <w:r w:rsidRPr="00E3484E">
        <w:rPr>
          <w:spacing w:val="-2"/>
        </w:rPr>
        <w:t xml:space="preserve">, </w:t>
      </w:r>
      <w:r w:rsidR="00DA1D60">
        <w:rPr>
          <w:rFonts w:hint="eastAsia"/>
          <w:spacing w:val="-2"/>
          <w:lang w:eastAsia="ja-JP"/>
        </w:rPr>
        <w:t>s</w:t>
      </w:r>
      <w:r w:rsidR="00B522B2" w:rsidRPr="00B522B2">
        <w:rPr>
          <w:spacing w:val="-2"/>
          <w:lang w:eastAsia="ja-JP"/>
        </w:rPr>
        <w:t xml:space="preserve">ixtieth </w:t>
      </w:r>
      <w:r w:rsidR="00DA1D60">
        <w:rPr>
          <w:rFonts w:hint="eastAsia"/>
          <w:spacing w:val="-2"/>
          <w:lang w:eastAsia="ja-JP"/>
        </w:rPr>
        <w:t>s</w:t>
      </w:r>
      <w:r w:rsidR="00B522B2" w:rsidRPr="00B522B2">
        <w:rPr>
          <w:spacing w:val="-2"/>
          <w:lang w:eastAsia="ja-JP"/>
        </w:rPr>
        <w:t>ession</w:t>
      </w:r>
      <w:r w:rsidR="00B522B2">
        <w:rPr>
          <w:rFonts w:hint="eastAsia"/>
          <w:spacing w:val="-2"/>
          <w:lang w:eastAsia="ja-JP"/>
        </w:rPr>
        <w:t xml:space="preserve">, held in </w:t>
      </w:r>
      <w:r w:rsidR="00B522B2" w:rsidRPr="00B522B2">
        <w:rPr>
          <w:spacing w:val="-2"/>
          <w:lang w:eastAsia="ja-JP"/>
        </w:rPr>
        <w:t xml:space="preserve">Pacific Grove, United States of America, </w:t>
      </w:r>
      <w:r w:rsidR="00B522B2">
        <w:rPr>
          <w:rFonts w:hint="eastAsia"/>
          <w:spacing w:val="-2"/>
          <w:lang w:eastAsia="ja-JP"/>
        </w:rPr>
        <w:t xml:space="preserve">from </w:t>
      </w:r>
      <w:r w:rsidR="00B522B2" w:rsidRPr="00B522B2">
        <w:rPr>
          <w:spacing w:val="-2"/>
          <w:lang w:eastAsia="ja-JP"/>
        </w:rPr>
        <w:t>May 18 to 21, 2026</w:t>
      </w:r>
      <w:r w:rsidR="00C27208">
        <w:rPr>
          <w:rFonts w:hint="eastAsia"/>
          <w:spacing w:val="-2"/>
          <w:lang w:eastAsia="ja-JP"/>
        </w:rPr>
        <w:t xml:space="preserve">. </w:t>
      </w:r>
      <w:r w:rsidRPr="00E3484E">
        <w:rPr>
          <w:spacing w:val="-2"/>
        </w:rPr>
        <w:t>See document TW</w:t>
      </w:r>
      <w:r w:rsidR="00C27208">
        <w:rPr>
          <w:rFonts w:hint="eastAsia"/>
          <w:spacing w:val="-2"/>
          <w:lang w:eastAsia="ja-JP"/>
        </w:rPr>
        <w:t>V</w:t>
      </w:r>
      <w:r w:rsidRPr="00E3484E">
        <w:rPr>
          <w:spacing w:val="-2"/>
        </w:rPr>
        <w:t>/</w:t>
      </w:r>
      <w:r w:rsidR="00C340AD">
        <w:rPr>
          <w:rFonts w:hint="eastAsia"/>
          <w:spacing w:val="-2"/>
          <w:lang w:eastAsia="ja-JP"/>
        </w:rPr>
        <w:t>60</w:t>
      </w:r>
      <w:r w:rsidRPr="00E3484E">
        <w:rPr>
          <w:spacing w:val="-2"/>
        </w:rPr>
        <w:t>/</w:t>
      </w:r>
      <w:r w:rsidR="00C340AD">
        <w:rPr>
          <w:rFonts w:hint="eastAsia"/>
          <w:spacing w:val="-2"/>
          <w:lang w:eastAsia="ja-JP"/>
        </w:rPr>
        <w:t>8</w:t>
      </w:r>
      <w:r w:rsidRPr="00E3484E">
        <w:rPr>
          <w:spacing w:val="-2"/>
        </w:rPr>
        <w:t xml:space="preserve"> “Report”, paragraphs </w:t>
      </w:r>
      <w:r w:rsidR="00C340AD">
        <w:rPr>
          <w:rFonts w:hint="eastAsia"/>
          <w:spacing w:val="-2"/>
          <w:lang w:eastAsia="ja-JP"/>
        </w:rPr>
        <w:t>16</w:t>
      </w:r>
      <w:r w:rsidR="0000660C">
        <w:rPr>
          <w:spacing w:val="-2"/>
          <w:lang w:eastAsia="ja-JP"/>
        </w:rPr>
        <w:t xml:space="preserve"> to </w:t>
      </w:r>
      <w:r w:rsidR="00C340AD">
        <w:rPr>
          <w:rFonts w:hint="eastAsia"/>
          <w:spacing w:val="-2"/>
          <w:lang w:eastAsia="ja-JP"/>
        </w:rPr>
        <w:t>18</w:t>
      </w:r>
      <w:r w:rsidRPr="008A52E0">
        <w:rPr>
          <w:spacing w:val="-2"/>
        </w:rPr>
        <w:t>.</w:t>
      </w:r>
    </w:p>
  </w:footnote>
  <w:footnote w:id="10">
    <w:p w14:paraId="1EF0DBCF" w14:textId="208E2294"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TWA,</w:t>
      </w:r>
      <w:r w:rsidRPr="00770B4E">
        <w:t xml:space="preserve"> </w:t>
      </w:r>
      <w:r>
        <w:rPr>
          <w:rFonts w:hint="eastAsia"/>
          <w:lang w:eastAsia="ja-JP"/>
        </w:rPr>
        <w:t>f</w:t>
      </w:r>
      <w:r>
        <w:rPr>
          <w:lang w:eastAsia="ja-JP"/>
        </w:rPr>
        <w:t>ifty-</w:t>
      </w:r>
      <w:r>
        <w:rPr>
          <w:rFonts w:hint="eastAsia"/>
          <w:lang w:eastAsia="ja-JP"/>
        </w:rPr>
        <w:t>f</w:t>
      </w:r>
      <w:r>
        <w:rPr>
          <w:lang w:eastAsia="ja-JP"/>
        </w:rPr>
        <w:t xml:space="preserve">ifth </w:t>
      </w:r>
      <w:r>
        <w:rPr>
          <w:rFonts w:hint="eastAsia"/>
          <w:lang w:eastAsia="ja-JP"/>
        </w:rPr>
        <w:t>s</w:t>
      </w:r>
      <w:r>
        <w:rPr>
          <w:lang w:eastAsia="ja-JP"/>
        </w:rPr>
        <w:t>ession</w:t>
      </w:r>
      <w:r>
        <w:rPr>
          <w:rFonts w:hint="eastAsia"/>
          <w:lang w:eastAsia="ja-JP"/>
        </w:rPr>
        <w:t xml:space="preserve">, held in </w:t>
      </w:r>
      <w:r>
        <w:rPr>
          <w:lang w:eastAsia="ja-JP"/>
        </w:rPr>
        <w:t xml:space="preserve">Seoul, Republic of Korea, </w:t>
      </w:r>
      <w:r>
        <w:rPr>
          <w:rFonts w:hint="eastAsia"/>
          <w:lang w:eastAsia="ja-JP"/>
        </w:rPr>
        <w:t xml:space="preserve">from </w:t>
      </w:r>
      <w:r>
        <w:rPr>
          <w:lang w:eastAsia="ja-JP"/>
        </w:rPr>
        <w:t>June 15 to 18, 2026</w:t>
      </w:r>
      <w:r>
        <w:rPr>
          <w:rFonts w:hint="eastAsia"/>
          <w:lang w:eastAsia="ja-JP"/>
        </w:rPr>
        <w:t>. See document TWA/55/11</w:t>
      </w:r>
      <w:r>
        <w:rPr>
          <w:lang w:eastAsia="ja-JP"/>
        </w:rPr>
        <w:t xml:space="preserve"> </w:t>
      </w:r>
      <w:r w:rsidRPr="00E3484E">
        <w:rPr>
          <w:spacing w:val="-2"/>
        </w:rPr>
        <w:t xml:space="preserve">“Report”, paragraphs </w:t>
      </w:r>
      <w:r>
        <w:rPr>
          <w:rFonts w:hint="eastAsia"/>
          <w:spacing w:val="-2"/>
          <w:lang w:eastAsia="ja-JP"/>
        </w:rPr>
        <w:t>34</w:t>
      </w:r>
      <w:r w:rsidR="0000660C">
        <w:rPr>
          <w:spacing w:val="-2"/>
          <w:lang w:eastAsia="ja-JP"/>
        </w:rPr>
        <w:t xml:space="preserve"> and </w:t>
      </w:r>
      <w:r>
        <w:rPr>
          <w:rFonts w:hint="eastAsia"/>
          <w:spacing w:val="-2"/>
          <w:lang w:eastAsia="ja-JP"/>
        </w:rPr>
        <w:t>35</w:t>
      </w:r>
      <w:r w:rsidRPr="008A52E0">
        <w:rPr>
          <w:spacing w:val="-2"/>
        </w:rPr>
        <w:t>.</w:t>
      </w:r>
      <w:r>
        <w:rPr>
          <w:rFonts w:hint="eastAsia"/>
          <w:lang w:eastAsia="ja-JP"/>
        </w:rPr>
        <w:t xml:space="preserve"> </w:t>
      </w:r>
    </w:p>
  </w:footnote>
  <w:footnote w:id="11">
    <w:p w14:paraId="0E16B33D" w14:textId="70A1F66D"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TWO,</w:t>
      </w:r>
      <w:r w:rsidRPr="00770B4E">
        <w:t xml:space="preserve"> </w:t>
      </w:r>
      <w:r>
        <w:rPr>
          <w:rFonts w:hint="eastAsia"/>
          <w:lang w:eastAsia="ja-JP"/>
        </w:rPr>
        <w:t>f</w:t>
      </w:r>
      <w:r>
        <w:rPr>
          <w:lang w:eastAsia="ja-JP"/>
        </w:rPr>
        <w:t>ifty-</w:t>
      </w:r>
      <w:r>
        <w:rPr>
          <w:rFonts w:hint="eastAsia"/>
          <w:lang w:eastAsia="ja-JP"/>
        </w:rPr>
        <w:t>e</w:t>
      </w:r>
      <w:r>
        <w:rPr>
          <w:lang w:eastAsia="ja-JP"/>
        </w:rPr>
        <w:t xml:space="preserve">ighth </w:t>
      </w:r>
      <w:r>
        <w:rPr>
          <w:rFonts w:hint="eastAsia"/>
          <w:lang w:eastAsia="ja-JP"/>
        </w:rPr>
        <w:t>s</w:t>
      </w:r>
      <w:r>
        <w:rPr>
          <w:lang w:eastAsia="ja-JP"/>
        </w:rPr>
        <w:t>ession</w:t>
      </w:r>
      <w:r>
        <w:rPr>
          <w:rFonts w:hint="eastAsia"/>
          <w:lang w:eastAsia="ja-JP"/>
        </w:rPr>
        <w:t xml:space="preserve">, held </w:t>
      </w:r>
      <w:r w:rsidR="005F59BA">
        <w:rPr>
          <w:lang w:eastAsia="ja-JP"/>
        </w:rPr>
        <w:t xml:space="preserve">by </w:t>
      </w:r>
      <w:r>
        <w:rPr>
          <w:rFonts w:hint="eastAsia"/>
          <w:lang w:eastAsia="ja-JP"/>
        </w:rPr>
        <w:t>v</w:t>
      </w:r>
      <w:r>
        <w:rPr>
          <w:lang w:eastAsia="ja-JP"/>
        </w:rPr>
        <w:t xml:space="preserve">irtual </w:t>
      </w:r>
      <w:r w:rsidR="005F59BA">
        <w:rPr>
          <w:lang w:eastAsia="ja-JP"/>
        </w:rPr>
        <w:t>means</w:t>
      </w:r>
      <w:r>
        <w:rPr>
          <w:lang w:eastAsia="ja-JP"/>
        </w:rPr>
        <w:t xml:space="preserve">, </w:t>
      </w:r>
      <w:r>
        <w:rPr>
          <w:rFonts w:hint="eastAsia"/>
          <w:lang w:eastAsia="ja-JP"/>
        </w:rPr>
        <w:t xml:space="preserve">from </w:t>
      </w:r>
      <w:r>
        <w:rPr>
          <w:lang w:eastAsia="ja-JP"/>
        </w:rPr>
        <w:t>July 6 to 9, 2026</w:t>
      </w:r>
      <w:r>
        <w:rPr>
          <w:rFonts w:hint="eastAsia"/>
          <w:lang w:eastAsia="ja-JP"/>
        </w:rPr>
        <w:t>.</w:t>
      </w:r>
      <w:r w:rsidR="005F59BA">
        <w:rPr>
          <w:lang w:eastAsia="ja-JP"/>
        </w:rPr>
        <w:t xml:space="preserve">  </w:t>
      </w:r>
      <w:r>
        <w:rPr>
          <w:rFonts w:hint="eastAsia"/>
          <w:lang w:eastAsia="ja-JP"/>
        </w:rPr>
        <w:t>See document TWO/58/8</w:t>
      </w:r>
      <w:r>
        <w:rPr>
          <w:lang w:eastAsia="ja-JP"/>
        </w:rPr>
        <w:t xml:space="preserve"> </w:t>
      </w:r>
      <w:r w:rsidRPr="00E3484E">
        <w:rPr>
          <w:spacing w:val="-2"/>
        </w:rPr>
        <w:t xml:space="preserve">“Report”, paragraphs </w:t>
      </w:r>
      <w:r>
        <w:rPr>
          <w:rFonts w:hint="eastAsia"/>
          <w:spacing w:val="-2"/>
          <w:lang w:eastAsia="ja-JP"/>
        </w:rPr>
        <w:t>32</w:t>
      </w:r>
      <w:r w:rsidR="005F59BA">
        <w:rPr>
          <w:spacing w:val="-2"/>
          <w:lang w:eastAsia="ja-JP"/>
        </w:rPr>
        <w:t xml:space="preserve"> and </w:t>
      </w:r>
      <w:r>
        <w:rPr>
          <w:rFonts w:hint="eastAsia"/>
          <w:spacing w:val="-2"/>
          <w:lang w:eastAsia="ja-JP"/>
        </w:rPr>
        <w:t>33</w:t>
      </w:r>
      <w:r w:rsidRPr="008A52E0">
        <w:rPr>
          <w:spacing w:val="-2"/>
        </w:rPr>
        <w:t>.</w:t>
      </w:r>
      <w:r>
        <w:rPr>
          <w:rFonts w:hint="eastAsia"/>
          <w:lang w:eastAsia="ja-JP"/>
        </w:rPr>
        <w:t xml:space="preserve"> </w:t>
      </w:r>
    </w:p>
  </w:footnote>
  <w:footnote w:id="12">
    <w:p w14:paraId="7F6A9F33" w14:textId="1077AB1D" w:rsidR="00052EF3" w:rsidRPr="002B5F2E" w:rsidRDefault="00052EF3" w:rsidP="00052EF3">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fourth</w:t>
      </w:r>
      <w:r w:rsidRPr="00E3484E">
        <w:rPr>
          <w:spacing w:val="-2"/>
        </w:rPr>
        <w:t xml:space="preserve"> session, held in </w:t>
      </w:r>
      <w:r>
        <w:rPr>
          <w:spacing w:val="-2"/>
          <w:lang w:eastAsia="ja-JP"/>
        </w:rPr>
        <w:t>Cambridge</w:t>
      </w:r>
      <w:r w:rsidRPr="00E3484E">
        <w:rPr>
          <w:spacing w:val="-2"/>
        </w:rPr>
        <w:t xml:space="preserve">, </w:t>
      </w:r>
      <w:r>
        <w:rPr>
          <w:rFonts w:hint="eastAsia"/>
          <w:spacing w:val="-2"/>
          <w:lang w:eastAsia="ja-JP"/>
        </w:rPr>
        <w:t>United Kingdom</w:t>
      </w:r>
      <w:r w:rsidRPr="00E3484E">
        <w:rPr>
          <w:spacing w:val="-2"/>
        </w:rPr>
        <w:t xml:space="preserve">, from </w:t>
      </w:r>
      <w:r>
        <w:rPr>
          <w:rFonts w:hint="eastAsia"/>
          <w:spacing w:val="-2"/>
          <w:lang w:eastAsia="ja-JP"/>
        </w:rPr>
        <w:t>June</w:t>
      </w:r>
      <w:r w:rsidRPr="00E3484E">
        <w:rPr>
          <w:spacing w:val="-2"/>
        </w:rPr>
        <w:t xml:space="preserve"> </w:t>
      </w:r>
      <w:r>
        <w:rPr>
          <w:rFonts w:hint="eastAsia"/>
          <w:spacing w:val="-2"/>
          <w:lang w:eastAsia="ja-JP"/>
        </w:rPr>
        <w:t>2</w:t>
      </w:r>
      <w:r w:rsidRPr="00E3484E">
        <w:rPr>
          <w:spacing w:val="-2"/>
        </w:rPr>
        <w:t xml:space="preserve"> to</w:t>
      </w:r>
      <w:r>
        <w:rPr>
          <w:rFonts w:hint="eastAsia"/>
          <w:spacing w:val="-2"/>
          <w:lang w:eastAsia="ja-JP"/>
        </w:rPr>
        <w:t xml:space="preserve"> 5</w:t>
      </w:r>
      <w:r w:rsidRPr="00E3484E">
        <w:rPr>
          <w:spacing w:val="-2"/>
        </w:rPr>
        <w:t>, 202</w:t>
      </w:r>
      <w:r>
        <w:rPr>
          <w:rFonts w:hint="eastAsia"/>
          <w:spacing w:val="-2"/>
          <w:lang w:eastAsia="ja-JP"/>
        </w:rPr>
        <w:t>6</w:t>
      </w:r>
      <w:r w:rsidRPr="00E3484E">
        <w:rPr>
          <w:spacing w:val="-2"/>
        </w:rPr>
        <w:t xml:space="preserve">. </w:t>
      </w:r>
      <w:r w:rsidR="005F59BA">
        <w:rPr>
          <w:spacing w:val="-2"/>
        </w:rPr>
        <w:t xml:space="preserve"> </w:t>
      </w:r>
      <w:r w:rsidRPr="00E3484E">
        <w:rPr>
          <w:spacing w:val="-2"/>
        </w:rPr>
        <w:t>See document TWM/</w:t>
      </w:r>
      <w:r>
        <w:rPr>
          <w:rFonts w:hint="eastAsia"/>
          <w:spacing w:val="-2"/>
          <w:lang w:eastAsia="ja-JP"/>
        </w:rPr>
        <w:t>4</w:t>
      </w:r>
      <w:r w:rsidRPr="00E3484E">
        <w:rPr>
          <w:spacing w:val="-2"/>
        </w:rPr>
        <w:t>/</w:t>
      </w:r>
      <w:r>
        <w:rPr>
          <w:rFonts w:hint="eastAsia"/>
          <w:spacing w:val="-2"/>
          <w:lang w:eastAsia="ja-JP"/>
        </w:rPr>
        <w:t>31</w:t>
      </w:r>
      <w:r w:rsidRPr="00E3484E">
        <w:rPr>
          <w:spacing w:val="-2"/>
        </w:rPr>
        <w:t xml:space="preserve"> “Report”, paragraph </w:t>
      </w:r>
      <w:r>
        <w:rPr>
          <w:rFonts w:hint="eastAsia"/>
          <w:spacing w:val="-2"/>
          <w:lang w:eastAsia="ja-JP"/>
        </w:rPr>
        <w:t>47</w:t>
      </w:r>
      <w:r w:rsidRPr="008A52E0">
        <w:rPr>
          <w:spacing w:val="-2"/>
        </w:rPr>
        <w:t>.</w:t>
      </w:r>
    </w:p>
  </w:footnote>
  <w:footnote w:id="13">
    <w:p w14:paraId="4C2062D3" w14:textId="05F353FE" w:rsidR="00C81D6A" w:rsidRPr="00A96C63" w:rsidRDefault="00C81D6A" w:rsidP="00C81D6A">
      <w:pPr>
        <w:pStyle w:val="FootnoteText"/>
      </w:pPr>
      <w:r w:rsidRPr="00A96C63">
        <w:rPr>
          <w:rStyle w:val="FootnoteReference"/>
        </w:rPr>
        <w:footnoteRef/>
      </w:r>
      <w:r w:rsidRPr="00A96C63">
        <w:t xml:space="preserve"> </w:t>
      </w:r>
      <w:r>
        <w:t>TC, fifty-eighth session, h</w:t>
      </w:r>
      <w:r w:rsidRPr="00A96C63">
        <w:t xml:space="preserve">eld in Geneva, on October 24 </w:t>
      </w:r>
      <w:r w:rsidR="006C125F">
        <w:rPr>
          <w:lang w:eastAsia="ja-JP"/>
        </w:rPr>
        <w:t>and</w:t>
      </w:r>
      <w:r w:rsidR="006C125F" w:rsidRPr="00A96C63">
        <w:t xml:space="preserve"> </w:t>
      </w:r>
      <w:r w:rsidRPr="00A96C63">
        <w:t>25, 2022</w:t>
      </w:r>
      <w:r>
        <w:t>. S</w:t>
      </w:r>
      <w:r w:rsidRPr="00F07B06">
        <w:t>ee document TC/58/31 “Report”, paragraphs 48 to 50</w:t>
      </w:r>
    </w:p>
  </w:footnote>
  <w:footnote w:id="14">
    <w:p w14:paraId="117C0DED" w14:textId="4BD32655" w:rsidR="00C81D6A" w:rsidRPr="00A96C63" w:rsidRDefault="00C81D6A" w:rsidP="00C81D6A">
      <w:pPr>
        <w:pStyle w:val="FootnoteText"/>
      </w:pPr>
      <w:r w:rsidRPr="00A96C63">
        <w:rPr>
          <w:rStyle w:val="FootnoteReference"/>
        </w:rPr>
        <w:footnoteRef/>
      </w:r>
      <w:r w:rsidRPr="00A96C63">
        <w:t xml:space="preserve"> </w:t>
      </w:r>
      <w:r>
        <w:t>TC, fifty-ninth session, h</w:t>
      </w:r>
      <w:r w:rsidRPr="00A96C63">
        <w:t>eld in Geneva, on October 2</w:t>
      </w:r>
      <w:r>
        <w:t>3</w:t>
      </w:r>
      <w:r w:rsidRPr="00A96C63">
        <w:t xml:space="preserve"> </w:t>
      </w:r>
      <w:r w:rsidR="006C125F">
        <w:rPr>
          <w:lang w:eastAsia="ja-JP"/>
        </w:rPr>
        <w:t>and</w:t>
      </w:r>
      <w:r w:rsidR="006C125F" w:rsidRPr="00A96C63">
        <w:t xml:space="preserve"> </w:t>
      </w:r>
      <w:r w:rsidRPr="00A96C63">
        <w:t>2</w:t>
      </w:r>
      <w:r>
        <w:t>4</w:t>
      </w:r>
      <w:r w:rsidRPr="00A96C63">
        <w:t>, 202</w:t>
      </w:r>
      <w:r>
        <w:t>3.</w:t>
      </w:r>
    </w:p>
  </w:footnote>
  <w:footnote w:id="15">
    <w:p w14:paraId="5F2EE555" w14:textId="19ABA40C" w:rsidR="00C81D6A" w:rsidRPr="00A96C63" w:rsidRDefault="00C81D6A" w:rsidP="00C81D6A">
      <w:pPr>
        <w:pStyle w:val="FootnoteText"/>
      </w:pPr>
      <w:r w:rsidRPr="00A96C63">
        <w:rPr>
          <w:rStyle w:val="FootnoteReference"/>
        </w:rPr>
        <w:footnoteRef/>
      </w:r>
      <w:r w:rsidRPr="00A96C63">
        <w:t xml:space="preserve"> </w:t>
      </w:r>
      <w:r>
        <w:t xml:space="preserve">TC, </w:t>
      </w:r>
      <w:r>
        <w:rPr>
          <w:rFonts w:hint="eastAsia"/>
          <w:lang w:eastAsia="ja-JP"/>
        </w:rPr>
        <w:t>sixtieth</w:t>
      </w:r>
      <w:r>
        <w:t xml:space="preserve"> session, h</w:t>
      </w:r>
      <w:r w:rsidRPr="00A96C63">
        <w:t>eld in Geneva, on October 2</w:t>
      </w:r>
      <w:r>
        <w:rPr>
          <w:rFonts w:hint="eastAsia"/>
          <w:lang w:eastAsia="ja-JP"/>
        </w:rPr>
        <w:t>1</w:t>
      </w:r>
      <w:r w:rsidRPr="00A96C63">
        <w:t xml:space="preserve"> </w:t>
      </w:r>
      <w:r w:rsidR="006C125F">
        <w:rPr>
          <w:lang w:eastAsia="ja-JP"/>
        </w:rPr>
        <w:t>and</w:t>
      </w:r>
      <w:r w:rsidRPr="00A96C63">
        <w:t xml:space="preserve"> 2</w:t>
      </w:r>
      <w:r>
        <w:rPr>
          <w:rFonts w:hint="eastAsia"/>
          <w:lang w:eastAsia="ja-JP"/>
        </w:rPr>
        <w:t>2</w:t>
      </w:r>
      <w:r w:rsidRPr="00A96C63">
        <w:t>, 202</w:t>
      </w:r>
      <w:r>
        <w:rPr>
          <w:rFonts w:hint="eastAsia"/>
          <w:lang w:eastAsia="ja-JP"/>
        </w:rPr>
        <w:t>4</w:t>
      </w:r>
      <w:r>
        <w:t>.</w:t>
      </w:r>
    </w:p>
  </w:footnote>
  <w:footnote w:id="16">
    <w:p w14:paraId="3EF8E543" w14:textId="0885B26A" w:rsidR="00432D76" w:rsidRDefault="00432D76">
      <w:pPr>
        <w:pStyle w:val="FootnoteText"/>
      </w:pPr>
      <w:r>
        <w:rPr>
          <w:rStyle w:val="FootnoteReference"/>
        </w:rPr>
        <w:footnoteRef/>
      </w:r>
      <w:r>
        <w:t xml:space="preserve"> TC, sixty-first session, held in Geneva o</w:t>
      </w:r>
      <w:r w:rsidR="006C125F">
        <w:t xml:space="preserve">n October 20 and 21, 2025. </w:t>
      </w:r>
      <w:r w:rsidR="00925B12" w:rsidRPr="00925B12">
        <w:t>See document TC/61/8 “Report”, paragraphs 57 to 60</w:t>
      </w:r>
      <w:r w:rsidR="00925B12">
        <w:t>.</w:t>
      </w:r>
    </w:p>
  </w:footnote>
  <w:footnote w:id="17">
    <w:p w14:paraId="2520DC7A" w14:textId="10FD8D53" w:rsidR="00C81D6A" w:rsidRPr="00AE14A3" w:rsidRDefault="00C81D6A" w:rsidP="00C81D6A">
      <w:pPr>
        <w:pStyle w:val="FootnoteText"/>
        <w:rPr>
          <w:lang w:eastAsia="ja-JP"/>
        </w:rPr>
      </w:pPr>
      <w:r>
        <w:rPr>
          <w:rStyle w:val="FootnoteReference"/>
        </w:rPr>
        <w:footnoteRef/>
      </w:r>
      <w:r>
        <w:t xml:space="preserve"> </w:t>
      </w:r>
      <w:r w:rsidRPr="00E3484E">
        <w:rPr>
          <w:spacing w:val="-2"/>
        </w:rPr>
        <w:t>TW</w:t>
      </w:r>
      <w:r>
        <w:rPr>
          <w:rFonts w:hint="eastAsia"/>
          <w:spacing w:val="-2"/>
          <w:lang w:eastAsia="ja-JP"/>
        </w:rPr>
        <w:t>V</w:t>
      </w:r>
      <w:r w:rsidRPr="00E3484E">
        <w:rPr>
          <w:spacing w:val="-2"/>
        </w:rPr>
        <w:t xml:space="preserve">, </w:t>
      </w:r>
      <w:r>
        <w:rPr>
          <w:rFonts w:hint="eastAsia"/>
          <w:spacing w:val="-2"/>
          <w:lang w:eastAsia="ja-JP"/>
        </w:rPr>
        <w:t>s</w:t>
      </w:r>
      <w:r w:rsidRPr="00B522B2">
        <w:rPr>
          <w:spacing w:val="-2"/>
          <w:lang w:eastAsia="ja-JP"/>
        </w:rPr>
        <w:t xml:space="preserve">ixtieth </w:t>
      </w:r>
      <w:r>
        <w:rPr>
          <w:rFonts w:hint="eastAsia"/>
          <w:spacing w:val="-2"/>
          <w:lang w:eastAsia="ja-JP"/>
        </w:rPr>
        <w:t>s</w:t>
      </w:r>
      <w:r w:rsidRPr="00B522B2">
        <w:rPr>
          <w:spacing w:val="-2"/>
          <w:lang w:eastAsia="ja-JP"/>
        </w:rPr>
        <w:t>ession</w:t>
      </w:r>
      <w:r>
        <w:rPr>
          <w:rFonts w:hint="eastAsia"/>
          <w:spacing w:val="-2"/>
          <w:lang w:eastAsia="ja-JP"/>
        </w:rPr>
        <w:t xml:space="preserve">, held in </w:t>
      </w:r>
      <w:r w:rsidRPr="00B522B2">
        <w:rPr>
          <w:spacing w:val="-2"/>
          <w:lang w:eastAsia="ja-JP"/>
        </w:rPr>
        <w:t xml:space="preserve">Pacific Grove, United States of America, </w:t>
      </w:r>
      <w:r>
        <w:rPr>
          <w:rFonts w:hint="eastAsia"/>
          <w:spacing w:val="-2"/>
          <w:lang w:eastAsia="ja-JP"/>
        </w:rPr>
        <w:t xml:space="preserve">from </w:t>
      </w:r>
      <w:r w:rsidRPr="00B522B2">
        <w:rPr>
          <w:spacing w:val="-2"/>
          <w:lang w:eastAsia="ja-JP"/>
        </w:rPr>
        <w:t>May 18 to 21, 2026</w:t>
      </w:r>
      <w:r>
        <w:rPr>
          <w:rFonts w:hint="eastAsia"/>
          <w:spacing w:val="-2"/>
          <w:lang w:eastAsia="ja-JP"/>
        </w:rPr>
        <w:t xml:space="preserve">. </w:t>
      </w:r>
      <w:r w:rsidRPr="00E3484E">
        <w:rPr>
          <w:spacing w:val="-2"/>
        </w:rPr>
        <w:t>See document TW</w:t>
      </w:r>
      <w:r>
        <w:rPr>
          <w:rFonts w:hint="eastAsia"/>
          <w:spacing w:val="-2"/>
          <w:lang w:eastAsia="ja-JP"/>
        </w:rPr>
        <w:t>V</w:t>
      </w:r>
      <w:r w:rsidRPr="00E3484E">
        <w:rPr>
          <w:spacing w:val="-2"/>
        </w:rPr>
        <w:t>/</w:t>
      </w:r>
      <w:r>
        <w:rPr>
          <w:rFonts w:hint="eastAsia"/>
          <w:spacing w:val="-2"/>
          <w:lang w:eastAsia="ja-JP"/>
        </w:rPr>
        <w:t>60</w:t>
      </w:r>
      <w:r w:rsidRPr="00E3484E">
        <w:rPr>
          <w:spacing w:val="-2"/>
        </w:rPr>
        <w:t>/</w:t>
      </w:r>
      <w:r>
        <w:rPr>
          <w:rFonts w:hint="eastAsia"/>
          <w:spacing w:val="-2"/>
          <w:lang w:eastAsia="ja-JP"/>
        </w:rPr>
        <w:t>8</w:t>
      </w:r>
      <w:r w:rsidRPr="00E3484E">
        <w:rPr>
          <w:spacing w:val="-2"/>
        </w:rPr>
        <w:t xml:space="preserve"> “Report”, paragraphs </w:t>
      </w:r>
      <w:r>
        <w:rPr>
          <w:rFonts w:hint="eastAsia"/>
          <w:spacing w:val="-2"/>
          <w:lang w:eastAsia="ja-JP"/>
        </w:rPr>
        <w:t>16</w:t>
      </w:r>
      <w:r w:rsidR="00BA302F">
        <w:rPr>
          <w:spacing w:val="-2"/>
          <w:lang w:eastAsia="ja-JP"/>
        </w:rPr>
        <w:t xml:space="preserve"> to </w:t>
      </w:r>
      <w:r>
        <w:rPr>
          <w:rFonts w:hint="eastAsia"/>
          <w:spacing w:val="-2"/>
          <w:lang w:eastAsia="ja-JP"/>
        </w:rPr>
        <w:t>18</w:t>
      </w:r>
      <w:r w:rsidRPr="008A52E0">
        <w:rPr>
          <w:spacing w:val="-2"/>
        </w:rPr>
        <w:t>.</w:t>
      </w:r>
    </w:p>
  </w:footnote>
  <w:footnote w:id="18">
    <w:p w14:paraId="78B6EBB0" w14:textId="24E3D754"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TWA,</w:t>
      </w:r>
      <w:r w:rsidRPr="00770B4E">
        <w:t xml:space="preserve"> </w:t>
      </w:r>
      <w:r>
        <w:rPr>
          <w:rFonts w:hint="eastAsia"/>
          <w:lang w:eastAsia="ja-JP"/>
        </w:rPr>
        <w:t>f</w:t>
      </w:r>
      <w:r>
        <w:rPr>
          <w:lang w:eastAsia="ja-JP"/>
        </w:rPr>
        <w:t>ifty-</w:t>
      </w:r>
      <w:r>
        <w:rPr>
          <w:rFonts w:hint="eastAsia"/>
          <w:lang w:eastAsia="ja-JP"/>
        </w:rPr>
        <w:t>f</w:t>
      </w:r>
      <w:r>
        <w:rPr>
          <w:lang w:eastAsia="ja-JP"/>
        </w:rPr>
        <w:t xml:space="preserve">ifth </w:t>
      </w:r>
      <w:r>
        <w:rPr>
          <w:rFonts w:hint="eastAsia"/>
          <w:lang w:eastAsia="ja-JP"/>
        </w:rPr>
        <w:t>s</w:t>
      </w:r>
      <w:r>
        <w:rPr>
          <w:lang w:eastAsia="ja-JP"/>
        </w:rPr>
        <w:t>ession</w:t>
      </w:r>
      <w:r>
        <w:rPr>
          <w:rFonts w:hint="eastAsia"/>
          <w:lang w:eastAsia="ja-JP"/>
        </w:rPr>
        <w:t xml:space="preserve">, held in </w:t>
      </w:r>
      <w:r>
        <w:rPr>
          <w:lang w:eastAsia="ja-JP"/>
        </w:rPr>
        <w:t xml:space="preserve">Seoul, Republic of Korea, </w:t>
      </w:r>
      <w:r>
        <w:rPr>
          <w:rFonts w:hint="eastAsia"/>
          <w:lang w:eastAsia="ja-JP"/>
        </w:rPr>
        <w:t xml:space="preserve">from </w:t>
      </w:r>
      <w:r>
        <w:rPr>
          <w:lang w:eastAsia="ja-JP"/>
        </w:rPr>
        <w:t>June 15 to 18, 2026</w:t>
      </w:r>
      <w:r>
        <w:rPr>
          <w:rFonts w:hint="eastAsia"/>
          <w:lang w:eastAsia="ja-JP"/>
        </w:rPr>
        <w:t xml:space="preserve">. </w:t>
      </w:r>
      <w:r w:rsidR="009E0984">
        <w:rPr>
          <w:lang w:eastAsia="ja-JP"/>
        </w:rPr>
        <w:t xml:space="preserve"> </w:t>
      </w:r>
      <w:r>
        <w:rPr>
          <w:rFonts w:hint="eastAsia"/>
          <w:lang w:eastAsia="ja-JP"/>
        </w:rPr>
        <w:t>See document TWA/55/11</w:t>
      </w:r>
      <w:r>
        <w:rPr>
          <w:lang w:eastAsia="ja-JP"/>
        </w:rPr>
        <w:t xml:space="preserve"> </w:t>
      </w:r>
      <w:r w:rsidRPr="00E3484E">
        <w:rPr>
          <w:spacing w:val="-2"/>
        </w:rPr>
        <w:t>“Report”, paragraphs</w:t>
      </w:r>
      <w:r w:rsidR="009E0984">
        <w:rPr>
          <w:spacing w:val="-2"/>
        </w:rPr>
        <w:t> </w:t>
      </w:r>
      <w:r>
        <w:rPr>
          <w:rFonts w:hint="eastAsia"/>
          <w:spacing w:val="-2"/>
          <w:lang w:eastAsia="ja-JP"/>
        </w:rPr>
        <w:t>34</w:t>
      </w:r>
      <w:r w:rsidR="009E0984">
        <w:rPr>
          <w:spacing w:val="-2"/>
          <w:lang w:eastAsia="ja-JP"/>
        </w:rPr>
        <w:t xml:space="preserve"> and </w:t>
      </w:r>
      <w:r>
        <w:rPr>
          <w:rFonts w:hint="eastAsia"/>
          <w:spacing w:val="-2"/>
          <w:lang w:eastAsia="ja-JP"/>
        </w:rPr>
        <w:t>35</w:t>
      </w:r>
      <w:r w:rsidRPr="008A52E0">
        <w:rPr>
          <w:spacing w:val="-2"/>
        </w:rPr>
        <w:t>.</w:t>
      </w:r>
      <w:r>
        <w:rPr>
          <w:rFonts w:hint="eastAsia"/>
          <w:lang w:eastAsia="ja-JP"/>
        </w:rPr>
        <w:t xml:space="preserve"> </w:t>
      </w:r>
    </w:p>
  </w:footnote>
  <w:footnote w:id="19">
    <w:p w14:paraId="1C7CC80F" w14:textId="4C40EAE9"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TWO,</w:t>
      </w:r>
      <w:r w:rsidRPr="00770B4E">
        <w:t xml:space="preserve"> </w:t>
      </w:r>
      <w:r>
        <w:rPr>
          <w:rFonts w:hint="eastAsia"/>
          <w:lang w:eastAsia="ja-JP"/>
        </w:rPr>
        <w:t>f</w:t>
      </w:r>
      <w:r>
        <w:rPr>
          <w:lang w:eastAsia="ja-JP"/>
        </w:rPr>
        <w:t>ifty-</w:t>
      </w:r>
      <w:r>
        <w:rPr>
          <w:rFonts w:hint="eastAsia"/>
          <w:lang w:eastAsia="ja-JP"/>
        </w:rPr>
        <w:t>e</w:t>
      </w:r>
      <w:r>
        <w:rPr>
          <w:lang w:eastAsia="ja-JP"/>
        </w:rPr>
        <w:t xml:space="preserve">ighth </w:t>
      </w:r>
      <w:r>
        <w:rPr>
          <w:rFonts w:hint="eastAsia"/>
          <w:lang w:eastAsia="ja-JP"/>
        </w:rPr>
        <w:t>s</w:t>
      </w:r>
      <w:r>
        <w:rPr>
          <w:lang w:eastAsia="ja-JP"/>
        </w:rPr>
        <w:t>ession</w:t>
      </w:r>
      <w:r>
        <w:rPr>
          <w:rFonts w:hint="eastAsia"/>
          <w:lang w:eastAsia="ja-JP"/>
        </w:rPr>
        <w:t xml:space="preserve">, held </w:t>
      </w:r>
      <w:r w:rsidR="009E0984">
        <w:rPr>
          <w:lang w:eastAsia="ja-JP"/>
        </w:rPr>
        <w:t>by</w:t>
      </w:r>
      <w:r>
        <w:rPr>
          <w:rFonts w:hint="eastAsia"/>
          <w:lang w:eastAsia="ja-JP"/>
        </w:rPr>
        <w:t xml:space="preserve"> v</w:t>
      </w:r>
      <w:r>
        <w:rPr>
          <w:lang w:eastAsia="ja-JP"/>
        </w:rPr>
        <w:t xml:space="preserve">irtual </w:t>
      </w:r>
      <w:r w:rsidR="009E0984">
        <w:rPr>
          <w:lang w:eastAsia="ja-JP"/>
        </w:rPr>
        <w:t>means</w:t>
      </w:r>
      <w:r>
        <w:rPr>
          <w:lang w:eastAsia="ja-JP"/>
        </w:rPr>
        <w:t xml:space="preserve">, </w:t>
      </w:r>
      <w:r>
        <w:rPr>
          <w:rFonts w:hint="eastAsia"/>
          <w:lang w:eastAsia="ja-JP"/>
        </w:rPr>
        <w:t xml:space="preserve">from </w:t>
      </w:r>
      <w:r>
        <w:rPr>
          <w:lang w:eastAsia="ja-JP"/>
        </w:rPr>
        <w:t>July 6 to 9, 2026</w:t>
      </w:r>
      <w:r>
        <w:rPr>
          <w:rFonts w:hint="eastAsia"/>
          <w:lang w:eastAsia="ja-JP"/>
        </w:rPr>
        <w:t>.</w:t>
      </w:r>
      <w:r w:rsidR="009E0984">
        <w:rPr>
          <w:lang w:eastAsia="ja-JP"/>
        </w:rPr>
        <w:t xml:space="preserve"> </w:t>
      </w:r>
      <w:r>
        <w:rPr>
          <w:rFonts w:hint="eastAsia"/>
          <w:lang w:eastAsia="ja-JP"/>
        </w:rPr>
        <w:t>See document TWO/58/8</w:t>
      </w:r>
      <w:r>
        <w:rPr>
          <w:lang w:eastAsia="ja-JP"/>
        </w:rPr>
        <w:t xml:space="preserve"> </w:t>
      </w:r>
      <w:r w:rsidRPr="00E3484E">
        <w:rPr>
          <w:spacing w:val="-2"/>
        </w:rPr>
        <w:t xml:space="preserve">“Report”, paragraphs </w:t>
      </w:r>
      <w:r>
        <w:rPr>
          <w:rFonts w:hint="eastAsia"/>
          <w:spacing w:val="-2"/>
          <w:lang w:eastAsia="ja-JP"/>
        </w:rPr>
        <w:t>32</w:t>
      </w:r>
      <w:r w:rsidR="009E0984">
        <w:rPr>
          <w:spacing w:val="-2"/>
          <w:lang w:eastAsia="ja-JP"/>
        </w:rPr>
        <w:t xml:space="preserve"> and </w:t>
      </w:r>
      <w:r>
        <w:rPr>
          <w:rFonts w:hint="eastAsia"/>
          <w:spacing w:val="-2"/>
          <w:lang w:eastAsia="ja-JP"/>
        </w:rPr>
        <w:t>33</w:t>
      </w:r>
      <w:r w:rsidRPr="008A52E0">
        <w:rPr>
          <w:spacing w:val="-2"/>
        </w:rPr>
        <w:t>.</w:t>
      </w:r>
      <w:r>
        <w:rPr>
          <w:rFonts w:hint="eastAsia"/>
          <w:lang w:eastAsia="ja-JP"/>
        </w:rPr>
        <w:t xml:space="preserve"> </w:t>
      </w:r>
    </w:p>
  </w:footnote>
  <w:footnote w:id="20">
    <w:p w14:paraId="14378065" w14:textId="7DDEE32C" w:rsidR="007466B2" w:rsidRPr="002B5F2E" w:rsidRDefault="007466B2" w:rsidP="007466B2">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fourth</w:t>
      </w:r>
      <w:r w:rsidRPr="00E3484E">
        <w:rPr>
          <w:spacing w:val="-2"/>
        </w:rPr>
        <w:t xml:space="preserve"> session, held in </w:t>
      </w:r>
      <w:r>
        <w:rPr>
          <w:spacing w:val="-2"/>
          <w:lang w:eastAsia="ja-JP"/>
        </w:rPr>
        <w:t>Cambridge</w:t>
      </w:r>
      <w:r w:rsidRPr="00E3484E">
        <w:rPr>
          <w:spacing w:val="-2"/>
        </w:rPr>
        <w:t xml:space="preserve">, </w:t>
      </w:r>
      <w:r>
        <w:rPr>
          <w:rFonts w:hint="eastAsia"/>
          <w:spacing w:val="-2"/>
          <w:lang w:eastAsia="ja-JP"/>
        </w:rPr>
        <w:t>United Kingdom</w:t>
      </w:r>
      <w:r w:rsidRPr="00E3484E">
        <w:rPr>
          <w:spacing w:val="-2"/>
        </w:rPr>
        <w:t xml:space="preserve">, from </w:t>
      </w:r>
      <w:r>
        <w:rPr>
          <w:rFonts w:hint="eastAsia"/>
          <w:spacing w:val="-2"/>
          <w:lang w:eastAsia="ja-JP"/>
        </w:rPr>
        <w:t>June</w:t>
      </w:r>
      <w:r w:rsidRPr="00E3484E">
        <w:rPr>
          <w:spacing w:val="-2"/>
        </w:rPr>
        <w:t xml:space="preserve"> </w:t>
      </w:r>
      <w:r>
        <w:rPr>
          <w:rFonts w:hint="eastAsia"/>
          <w:spacing w:val="-2"/>
          <w:lang w:eastAsia="ja-JP"/>
        </w:rPr>
        <w:t>2</w:t>
      </w:r>
      <w:r w:rsidRPr="00E3484E">
        <w:rPr>
          <w:spacing w:val="-2"/>
        </w:rPr>
        <w:t xml:space="preserve"> to</w:t>
      </w:r>
      <w:r>
        <w:rPr>
          <w:rFonts w:hint="eastAsia"/>
          <w:spacing w:val="-2"/>
          <w:lang w:eastAsia="ja-JP"/>
        </w:rPr>
        <w:t xml:space="preserve"> 5</w:t>
      </w:r>
      <w:r w:rsidRPr="00E3484E">
        <w:rPr>
          <w:spacing w:val="-2"/>
        </w:rPr>
        <w:t>, 202</w:t>
      </w:r>
      <w:r>
        <w:rPr>
          <w:rFonts w:hint="eastAsia"/>
          <w:spacing w:val="-2"/>
          <w:lang w:eastAsia="ja-JP"/>
        </w:rPr>
        <w:t>6</w:t>
      </w:r>
      <w:r w:rsidRPr="00E3484E">
        <w:rPr>
          <w:spacing w:val="-2"/>
        </w:rPr>
        <w:t xml:space="preserve">. </w:t>
      </w:r>
      <w:r w:rsidR="00A678AB">
        <w:rPr>
          <w:spacing w:val="-2"/>
        </w:rPr>
        <w:t xml:space="preserve"> </w:t>
      </w:r>
      <w:r w:rsidRPr="00E3484E">
        <w:rPr>
          <w:spacing w:val="-2"/>
        </w:rPr>
        <w:t>See document TWM/</w:t>
      </w:r>
      <w:r>
        <w:rPr>
          <w:rFonts w:hint="eastAsia"/>
          <w:spacing w:val="-2"/>
          <w:lang w:eastAsia="ja-JP"/>
        </w:rPr>
        <w:t>4</w:t>
      </w:r>
      <w:r w:rsidRPr="00E3484E">
        <w:rPr>
          <w:spacing w:val="-2"/>
        </w:rPr>
        <w:t>/</w:t>
      </w:r>
      <w:r>
        <w:rPr>
          <w:rFonts w:hint="eastAsia"/>
          <w:spacing w:val="-2"/>
          <w:lang w:eastAsia="ja-JP"/>
        </w:rPr>
        <w:t>31</w:t>
      </w:r>
      <w:r w:rsidRPr="00E3484E">
        <w:rPr>
          <w:spacing w:val="-2"/>
        </w:rPr>
        <w:t xml:space="preserve"> “Report”, paragraph</w:t>
      </w:r>
      <w:r w:rsidR="009E0984">
        <w:rPr>
          <w:spacing w:val="-2"/>
        </w:rPr>
        <w:t> </w:t>
      </w:r>
      <w:r>
        <w:rPr>
          <w:spacing w:val="-2"/>
        </w:rPr>
        <w:t>100</w:t>
      </w:r>
      <w:r w:rsidR="009E0984">
        <w:rPr>
          <w:spacing w:val="-2"/>
        </w:rPr>
        <w:t>.</w:t>
      </w:r>
    </w:p>
    <w:p w14:paraId="0D1A70BB" w14:textId="304551D3" w:rsidR="007466B2" w:rsidRDefault="007466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C33" w14:textId="2FC4D52E" w:rsidR="00550FF9" w:rsidRPr="00C5280D" w:rsidRDefault="00550FF9" w:rsidP="00EB048E">
    <w:pPr>
      <w:pStyle w:val="Header"/>
      <w:rPr>
        <w:rStyle w:val="PageNumber"/>
        <w:lang w:val="en-US"/>
      </w:rPr>
    </w:pPr>
    <w:r>
      <w:rPr>
        <w:rStyle w:val="PageNumber"/>
        <w:lang w:val="en-US"/>
      </w:rPr>
      <w:t>SESSIONS/202</w:t>
    </w:r>
    <w:r w:rsidR="00455C8F">
      <w:rPr>
        <w:rStyle w:val="PageNumber"/>
        <w:lang w:val="en-US"/>
      </w:rPr>
      <w:t>6</w:t>
    </w:r>
    <w:r>
      <w:rPr>
        <w:rStyle w:val="PageNumber"/>
        <w:lang w:val="en-US"/>
      </w:rPr>
      <w:t>/6</w:t>
    </w:r>
  </w:p>
  <w:p w14:paraId="2F93ACBB" w14:textId="32B99030" w:rsidR="00550FF9" w:rsidRPr="00C5280D" w:rsidRDefault="00550FF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0D1CDE71" w14:textId="77777777" w:rsidR="001E2051" w:rsidRDefault="001E2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76A1" w14:textId="53431FDC" w:rsidR="00631AD8" w:rsidRDefault="00631AD8">
    <w:pPr>
      <w:pStyle w:val="Header"/>
      <w:rPr>
        <w:lang w:val="en-US"/>
      </w:rPr>
    </w:pPr>
    <w:r>
      <w:rPr>
        <w:lang w:val="en-US"/>
      </w:rPr>
      <w:t>SESSIONS/2026/6</w:t>
    </w:r>
  </w:p>
  <w:p w14:paraId="66337DEC" w14:textId="77777777" w:rsidR="00631AD8" w:rsidRDefault="00631AD8">
    <w:pPr>
      <w:pStyle w:val="Header"/>
      <w:rPr>
        <w:lang w:val="en-US"/>
      </w:rPr>
    </w:pPr>
  </w:p>
  <w:p w14:paraId="7AB2C9C7" w14:textId="167D4635" w:rsidR="00631AD8" w:rsidRDefault="00631AD8">
    <w:pPr>
      <w:pStyle w:val="Header"/>
      <w:rPr>
        <w:lang w:val="en-US"/>
      </w:rPr>
    </w:pPr>
    <w:r>
      <w:rPr>
        <w:lang w:val="en-US"/>
      </w:rPr>
      <w:t>ANNEX</w:t>
    </w:r>
  </w:p>
  <w:p w14:paraId="688698D8" w14:textId="77777777" w:rsidR="00631AD8" w:rsidRPr="00706494" w:rsidRDefault="00631AD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DD"/>
    <w:multiLevelType w:val="hybridMultilevel"/>
    <w:tmpl w:val="30C0A312"/>
    <w:lvl w:ilvl="0" w:tplc="D316845A">
      <w:start w:val="1"/>
      <w:numFmt w:val="lowerLetter"/>
      <w:lvlText w:val="(%1)"/>
      <w:lvlJc w:val="left"/>
      <w:pPr>
        <w:ind w:left="7732" w:hanging="360"/>
      </w:pPr>
      <w:rPr>
        <w:rFonts w:hint="default"/>
      </w:rPr>
    </w:lvl>
    <w:lvl w:ilvl="1" w:tplc="04090019" w:tentative="1">
      <w:start w:val="1"/>
      <w:numFmt w:val="lowerLetter"/>
      <w:lvlText w:val="%2."/>
      <w:lvlJc w:val="left"/>
      <w:pPr>
        <w:ind w:left="6260" w:hanging="360"/>
      </w:pPr>
    </w:lvl>
    <w:lvl w:ilvl="2" w:tplc="0409001B" w:tentative="1">
      <w:start w:val="1"/>
      <w:numFmt w:val="lowerRoman"/>
      <w:lvlText w:val="%3."/>
      <w:lvlJc w:val="right"/>
      <w:pPr>
        <w:ind w:left="6980" w:hanging="180"/>
      </w:pPr>
    </w:lvl>
    <w:lvl w:ilvl="3" w:tplc="0409000F" w:tentative="1">
      <w:start w:val="1"/>
      <w:numFmt w:val="decimal"/>
      <w:lvlText w:val="%4."/>
      <w:lvlJc w:val="left"/>
      <w:pPr>
        <w:ind w:left="7700" w:hanging="360"/>
      </w:pPr>
    </w:lvl>
    <w:lvl w:ilvl="4" w:tplc="04090019" w:tentative="1">
      <w:start w:val="1"/>
      <w:numFmt w:val="lowerLetter"/>
      <w:lvlText w:val="%5."/>
      <w:lvlJc w:val="left"/>
      <w:pPr>
        <w:ind w:left="8420" w:hanging="360"/>
      </w:pPr>
    </w:lvl>
    <w:lvl w:ilvl="5" w:tplc="0409001B" w:tentative="1">
      <w:start w:val="1"/>
      <w:numFmt w:val="lowerRoman"/>
      <w:lvlText w:val="%6."/>
      <w:lvlJc w:val="right"/>
      <w:pPr>
        <w:ind w:left="9140" w:hanging="180"/>
      </w:pPr>
    </w:lvl>
    <w:lvl w:ilvl="6" w:tplc="0409000F" w:tentative="1">
      <w:start w:val="1"/>
      <w:numFmt w:val="decimal"/>
      <w:lvlText w:val="%7."/>
      <w:lvlJc w:val="left"/>
      <w:pPr>
        <w:ind w:left="9860" w:hanging="360"/>
      </w:pPr>
    </w:lvl>
    <w:lvl w:ilvl="7" w:tplc="04090019" w:tentative="1">
      <w:start w:val="1"/>
      <w:numFmt w:val="lowerLetter"/>
      <w:lvlText w:val="%8."/>
      <w:lvlJc w:val="left"/>
      <w:pPr>
        <w:ind w:left="10580" w:hanging="360"/>
      </w:pPr>
    </w:lvl>
    <w:lvl w:ilvl="8" w:tplc="0409001B" w:tentative="1">
      <w:start w:val="1"/>
      <w:numFmt w:val="lowerRoman"/>
      <w:lvlText w:val="%9."/>
      <w:lvlJc w:val="right"/>
      <w:pPr>
        <w:ind w:left="11300" w:hanging="180"/>
      </w:pPr>
    </w:lvl>
  </w:abstractNum>
  <w:abstractNum w:abstractNumId="1" w15:restartNumberingAfterBreak="0">
    <w:nsid w:val="095940B5"/>
    <w:multiLevelType w:val="hybridMultilevel"/>
    <w:tmpl w:val="38C2D7C4"/>
    <w:lvl w:ilvl="0" w:tplc="E7BA855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C3C86"/>
    <w:multiLevelType w:val="hybridMultilevel"/>
    <w:tmpl w:val="2D5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479A8"/>
    <w:multiLevelType w:val="hybridMultilevel"/>
    <w:tmpl w:val="9F867802"/>
    <w:lvl w:ilvl="0" w:tplc="6E204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DD2F17"/>
    <w:multiLevelType w:val="hybridMultilevel"/>
    <w:tmpl w:val="1DB4FA4C"/>
    <w:lvl w:ilvl="0" w:tplc="F8429352">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6BF7A37"/>
    <w:multiLevelType w:val="hybridMultilevel"/>
    <w:tmpl w:val="4508B946"/>
    <w:lvl w:ilvl="0" w:tplc="5680C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52C45"/>
    <w:multiLevelType w:val="multilevel"/>
    <w:tmpl w:val="00147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014185">
    <w:abstractNumId w:val="4"/>
  </w:num>
  <w:num w:numId="2" w16cid:durableId="938828387">
    <w:abstractNumId w:val="3"/>
  </w:num>
  <w:num w:numId="3" w16cid:durableId="1899050148">
    <w:abstractNumId w:val="5"/>
  </w:num>
  <w:num w:numId="4" w16cid:durableId="648823072">
    <w:abstractNumId w:val="1"/>
  </w:num>
  <w:num w:numId="5" w16cid:durableId="1087115865">
    <w:abstractNumId w:val="0"/>
  </w:num>
  <w:num w:numId="6" w16cid:durableId="1952318257">
    <w:abstractNumId w:val="2"/>
  </w:num>
  <w:num w:numId="7" w16cid:durableId="1496728793">
    <w:abstractNumId w:val="5"/>
    <w:lvlOverride w:ilvl="0">
      <w:startOverride w:val="1"/>
    </w:lvlOverride>
  </w:num>
  <w:num w:numId="8" w16cid:durableId="1798067031">
    <w:abstractNumId w:val="5"/>
    <w:lvlOverride w:ilvl="0">
      <w:startOverride w:val="1"/>
    </w:lvlOverride>
  </w:num>
  <w:num w:numId="9" w16cid:durableId="1010331310">
    <w:abstractNumId w:val="5"/>
  </w:num>
  <w:num w:numId="10" w16cid:durableId="1732338336">
    <w:abstractNumId w:val="5"/>
    <w:lvlOverride w:ilvl="0">
      <w:startOverride w:val="1"/>
    </w:lvlOverride>
  </w:num>
  <w:num w:numId="11" w16cid:durableId="1773864402">
    <w:abstractNumId w:val="5"/>
    <w:lvlOverride w:ilvl="0">
      <w:startOverride w:val="1"/>
    </w:lvlOverride>
  </w:num>
  <w:num w:numId="12" w16cid:durableId="45104843">
    <w:abstractNumId w:val="5"/>
    <w:lvlOverride w:ilvl="0">
      <w:startOverride w:val="1"/>
    </w:lvlOverride>
  </w:num>
  <w:num w:numId="13" w16cid:durableId="117214138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CA"/>
    <w:rsid w:val="00001225"/>
    <w:rsid w:val="000025FB"/>
    <w:rsid w:val="00002F88"/>
    <w:rsid w:val="00003913"/>
    <w:rsid w:val="00003C35"/>
    <w:rsid w:val="00003D61"/>
    <w:rsid w:val="00004750"/>
    <w:rsid w:val="00005CE9"/>
    <w:rsid w:val="0000660C"/>
    <w:rsid w:val="00006AE6"/>
    <w:rsid w:val="00007665"/>
    <w:rsid w:val="000107F6"/>
    <w:rsid w:val="00010CF3"/>
    <w:rsid w:val="00011408"/>
    <w:rsid w:val="00011E27"/>
    <w:rsid w:val="000128E4"/>
    <w:rsid w:val="00012D24"/>
    <w:rsid w:val="000148BC"/>
    <w:rsid w:val="0001494C"/>
    <w:rsid w:val="00015B00"/>
    <w:rsid w:val="000221C2"/>
    <w:rsid w:val="000222AF"/>
    <w:rsid w:val="000227E7"/>
    <w:rsid w:val="000230FE"/>
    <w:rsid w:val="00024AB8"/>
    <w:rsid w:val="000271AF"/>
    <w:rsid w:val="000300DE"/>
    <w:rsid w:val="0003011C"/>
    <w:rsid w:val="00030854"/>
    <w:rsid w:val="000320D1"/>
    <w:rsid w:val="000346AB"/>
    <w:rsid w:val="0003579E"/>
    <w:rsid w:val="00035884"/>
    <w:rsid w:val="00035DDA"/>
    <w:rsid w:val="00036028"/>
    <w:rsid w:val="0003662F"/>
    <w:rsid w:val="0004198B"/>
    <w:rsid w:val="00042B6A"/>
    <w:rsid w:val="00043781"/>
    <w:rsid w:val="00044642"/>
    <w:rsid w:val="000446B9"/>
    <w:rsid w:val="0004550D"/>
    <w:rsid w:val="000465DE"/>
    <w:rsid w:val="00046B8C"/>
    <w:rsid w:val="000476BE"/>
    <w:rsid w:val="0004795C"/>
    <w:rsid w:val="00047CF1"/>
    <w:rsid w:val="00047E21"/>
    <w:rsid w:val="00050514"/>
    <w:rsid w:val="00050E16"/>
    <w:rsid w:val="000517D2"/>
    <w:rsid w:val="00051ADC"/>
    <w:rsid w:val="00052EF3"/>
    <w:rsid w:val="000556B2"/>
    <w:rsid w:val="00055E73"/>
    <w:rsid w:val="00056CE6"/>
    <w:rsid w:val="00057B88"/>
    <w:rsid w:val="00057F83"/>
    <w:rsid w:val="000604D6"/>
    <w:rsid w:val="00060F09"/>
    <w:rsid w:val="0006133B"/>
    <w:rsid w:val="00063665"/>
    <w:rsid w:val="00064944"/>
    <w:rsid w:val="0006562C"/>
    <w:rsid w:val="00066D43"/>
    <w:rsid w:val="00071409"/>
    <w:rsid w:val="00071903"/>
    <w:rsid w:val="00071B4A"/>
    <w:rsid w:val="00072701"/>
    <w:rsid w:val="0007291E"/>
    <w:rsid w:val="00072B66"/>
    <w:rsid w:val="00072E09"/>
    <w:rsid w:val="000733EC"/>
    <w:rsid w:val="00077DF7"/>
    <w:rsid w:val="000809D7"/>
    <w:rsid w:val="00081996"/>
    <w:rsid w:val="00081B61"/>
    <w:rsid w:val="00081E79"/>
    <w:rsid w:val="000839D2"/>
    <w:rsid w:val="000850A8"/>
    <w:rsid w:val="00085505"/>
    <w:rsid w:val="00086156"/>
    <w:rsid w:val="00090551"/>
    <w:rsid w:val="000920C1"/>
    <w:rsid w:val="000A0A16"/>
    <w:rsid w:val="000A1A3F"/>
    <w:rsid w:val="000A267E"/>
    <w:rsid w:val="000A33B8"/>
    <w:rsid w:val="000A371B"/>
    <w:rsid w:val="000A4310"/>
    <w:rsid w:val="000A4770"/>
    <w:rsid w:val="000A5916"/>
    <w:rsid w:val="000A6090"/>
    <w:rsid w:val="000A67F8"/>
    <w:rsid w:val="000A7C83"/>
    <w:rsid w:val="000B0E8A"/>
    <w:rsid w:val="000B17C9"/>
    <w:rsid w:val="000B2D56"/>
    <w:rsid w:val="000B3E5E"/>
    <w:rsid w:val="000B446B"/>
    <w:rsid w:val="000B5600"/>
    <w:rsid w:val="000B5ED9"/>
    <w:rsid w:val="000B714A"/>
    <w:rsid w:val="000C0431"/>
    <w:rsid w:val="000C0FD4"/>
    <w:rsid w:val="000C18E1"/>
    <w:rsid w:val="000C211C"/>
    <w:rsid w:val="000C22CC"/>
    <w:rsid w:val="000C4ABD"/>
    <w:rsid w:val="000C4E25"/>
    <w:rsid w:val="000C7021"/>
    <w:rsid w:val="000C75DB"/>
    <w:rsid w:val="000D2C46"/>
    <w:rsid w:val="000D322F"/>
    <w:rsid w:val="000D3624"/>
    <w:rsid w:val="000D3D9B"/>
    <w:rsid w:val="000D4993"/>
    <w:rsid w:val="000D4A9B"/>
    <w:rsid w:val="000D5FE9"/>
    <w:rsid w:val="000D6BBC"/>
    <w:rsid w:val="000D6DDD"/>
    <w:rsid w:val="000D7780"/>
    <w:rsid w:val="000E00AC"/>
    <w:rsid w:val="000E0474"/>
    <w:rsid w:val="000E0E3F"/>
    <w:rsid w:val="000E1094"/>
    <w:rsid w:val="000E2D6A"/>
    <w:rsid w:val="000E4974"/>
    <w:rsid w:val="000E5A79"/>
    <w:rsid w:val="000E62E5"/>
    <w:rsid w:val="000E636A"/>
    <w:rsid w:val="000E6EDA"/>
    <w:rsid w:val="000F0487"/>
    <w:rsid w:val="000F2F11"/>
    <w:rsid w:val="000F44A5"/>
    <w:rsid w:val="000F472E"/>
    <w:rsid w:val="000F52A5"/>
    <w:rsid w:val="000F538B"/>
    <w:rsid w:val="000F6BBA"/>
    <w:rsid w:val="000F6F14"/>
    <w:rsid w:val="000F78CF"/>
    <w:rsid w:val="000F7FE2"/>
    <w:rsid w:val="0010001A"/>
    <w:rsid w:val="00100A5F"/>
    <w:rsid w:val="00101639"/>
    <w:rsid w:val="001057FB"/>
    <w:rsid w:val="00105929"/>
    <w:rsid w:val="00107461"/>
    <w:rsid w:val="001074F3"/>
    <w:rsid w:val="00107851"/>
    <w:rsid w:val="00107CD3"/>
    <w:rsid w:val="00107F6D"/>
    <w:rsid w:val="00110AC8"/>
    <w:rsid w:val="00110BED"/>
    <w:rsid w:val="00110C36"/>
    <w:rsid w:val="00110C4D"/>
    <w:rsid w:val="00110DC3"/>
    <w:rsid w:val="001110C5"/>
    <w:rsid w:val="00111359"/>
    <w:rsid w:val="001131D5"/>
    <w:rsid w:val="00114547"/>
    <w:rsid w:val="00115C10"/>
    <w:rsid w:val="001160C8"/>
    <w:rsid w:val="00116E11"/>
    <w:rsid w:val="0011734E"/>
    <w:rsid w:val="0012007F"/>
    <w:rsid w:val="00120291"/>
    <w:rsid w:val="00120754"/>
    <w:rsid w:val="00122553"/>
    <w:rsid w:val="00122C95"/>
    <w:rsid w:val="00123959"/>
    <w:rsid w:val="00124B80"/>
    <w:rsid w:val="00124F48"/>
    <w:rsid w:val="00125A34"/>
    <w:rsid w:val="00125A8C"/>
    <w:rsid w:val="00125CB1"/>
    <w:rsid w:val="00126679"/>
    <w:rsid w:val="00126B74"/>
    <w:rsid w:val="0012713E"/>
    <w:rsid w:val="00130945"/>
    <w:rsid w:val="00131AC1"/>
    <w:rsid w:val="00132FC5"/>
    <w:rsid w:val="00133695"/>
    <w:rsid w:val="0013452A"/>
    <w:rsid w:val="00134607"/>
    <w:rsid w:val="00135008"/>
    <w:rsid w:val="00135F06"/>
    <w:rsid w:val="00136277"/>
    <w:rsid w:val="00136C40"/>
    <w:rsid w:val="00136DC8"/>
    <w:rsid w:val="001414A4"/>
    <w:rsid w:val="00141DB8"/>
    <w:rsid w:val="0014382F"/>
    <w:rsid w:val="00143B09"/>
    <w:rsid w:val="001440A0"/>
    <w:rsid w:val="0014464E"/>
    <w:rsid w:val="0014482F"/>
    <w:rsid w:val="00144BF5"/>
    <w:rsid w:val="0014520E"/>
    <w:rsid w:val="0014552D"/>
    <w:rsid w:val="00145B4D"/>
    <w:rsid w:val="00145CA2"/>
    <w:rsid w:val="001479BD"/>
    <w:rsid w:val="0015014A"/>
    <w:rsid w:val="00153980"/>
    <w:rsid w:val="00153C54"/>
    <w:rsid w:val="00154B12"/>
    <w:rsid w:val="0015556F"/>
    <w:rsid w:val="001576C8"/>
    <w:rsid w:val="00160928"/>
    <w:rsid w:val="00162DDC"/>
    <w:rsid w:val="00163EEF"/>
    <w:rsid w:val="00164CDF"/>
    <w:rsid w:val="00164F5C"/>
    <w:rsid w:val="001650EA"/>
    <w:rsid w:val="001652F0"/>
    <w:rsid w:val="00165994"/>
    <w:rsid w:val="00165DF3"/>
    <w:rsid w:val="00170566"/>
    <w:rsid w:val="001705CC"/>
    <w:rsid w:val="00172084"/>
    <w:rsid w:val="00172360"/>
    <w:rsid w:val="001735E0"/>
    <w:rsid w:val="00173741"/>
    <w:rsid w:val="00173B6D"/>
    <w:rsid w:val="00173C8F"/>
    <w:rsid w:val="0017474A"/>
    <w:rsid w:val="001758C6"/>
    <w:rsid w:val="001764F8"/>
    <w:rsid w:val="00176FD4"/>
    <w:rsid w:val="00181B8C"/>
    <w:rsid w:val="00182356"/>
    <w:rsid w:val="00182B99"/>
    <w:rsid w:val="00182D22"/>
    <w:rsid w:val="001844E8"/>
    <w:rsid w:val="001862A6"/>
    <w:rsid w:val="00186E2A"/>
    <w:rsid w:val="00190CEA"/>
    <w:rsid w:val="0019155A"/>
    <w:rsid w:val="001922CF"/>
    <w:rsid w:val="00192639"/>
    <w:rsid w:val="0019267D"/>
    <w:rsid w:val="00193424"/>
    <w:rsid w:val="001946ED"/>
    <w:rsid w:val="001949D0"/>
    <w:rsid w:val="001951EE"/>
    <w:rsid w:val="0019552E"/>
    <w:rsid w:val="00195C20"/>
    <w:rsid w:val="00195DF8"/>
    <w:rsid w:val="00196FC5"/>
    <w:rsid w:val="001A0DD8"/>
    <w:rsid w:val="001A1382"/>
    <w:rsid w:val="001A14D2"/>
    <w:rsid w:val="001A16AF"/>
    <w:rsid w:val="001A1B0D"/>
    <w:rsid w:val="001A621F"/>
    <w:rsid w:val="001A63A4"/>
    <w:rsid w:val="001B0D2E"/>
    <w:rsid w:val="001B0E7D"/>
    <w:rsid w:val="001B2365"/>
    <w:rsid w:val="001B2E97"/>
    <w:rsid w:val="001B2E98"/>
    <w:rsid w:val="001B3715"/>
    <w:rsid w:val="001B3E03"/>
    <w:rsid w:val="001B49F9"/>
    <w:rsid w:val="001B5649"/>
    <w:rsid w:val="001B721A"/>
    <w:rsid w:val="001B790B"/>
    <w:rsid w:val="001B7A9E"/>
    <w:rsid w:val="001C0955"/>
    <w:rsid w:val="001C1009"/>
    <w:rsid w:val="001C1525"/>
    <w:rsid w:val="001C1CD0"/>
    <w:rsid w:val="001C3B54"/>
    <w:rsid w:val="001C4D2A"/>
    <w:rsid w:val="001C7987"/>
    <w:rsid w:val="001D080E"/>
    <w:rsid w:val="001D150B"/>
    <w:rsid w:val="001D1BAC"/>
    <w:rsid w:val="001D2347"/>
    <w:rsid w:val="001D2593"/>
    <w:rsid w:val="001D332A"/>
    <w:rsid w:val="001D3A36"/>
    <w:rsid w:val="001D41B4"/>
    <w:rsid w:val="001D42B6"/>
    <w:rsid w:val="001D6AFA"/>
    <w:rsid w:val="001D71DF"/>
    <w:rsid w:val="001D736D"/>
    <w:rsid w:val="001E093B"/>
    <w:rsid w:val="001E0D15"/>
    <w:rsid w:val="001E2051"/>
    <w:rsid w:val="001E26DD"/>
    <w:rsid w:val="001E29C4"/>
    <w:rsid w:val="001E629A"/>
    <w:rsid w:val="001E6E19"/>
    <w:rsid w:val="001E7B5D"/>
    <w:rsid w:val="001F1740"/>
    <w:rsid w:val="001F298F"/>
    <w:rsid w:val="001F2C27"/>
    <w:rsid w:val="001F357C"/>
    <w:rsid w:val="001F550F"/>
    <w:rsid w:val="001F7726"/>
    <w:rsid w:val="001F7B0D"/>
    <w:rsid w:val="002010C6"/>
    <w:rsid w:val="00202982"/>
    <w:rsid w:val="00203631"/>
    <w:rsid w:val="00205514"/>
    <w:rsid w:val="00205CAF"/>
    <w:rsid w:val="00210B35"/>
    <w:rsid w:val="00211318"/>
    <w:rsid w:val="0021273E"/>
    <w:rsid w:val="0021332C"/>
    <w:rsid w:val="00213982"/>
    <w:rsid w:val="002140B8"/>
    <w:rsid w:val="0021556A"/>
    <w:rsid w:val="00217760"/>
    <w:rsid w:val="00217BA2"/>
    <w:rsid w:val="00220C27"/>
    <w:rsid w:val="00221BB8"/>
    <w:rsid w:val="00222D6D"/>
    <w:rsid w:val="00223D36"/>
    <w:rsid w:val="00223F3E"/>
    <w:rsid w:val="00224395"/>
    <w:rsid w:val="00226B9A"/>
    <w:rsid w:val="00227B1C"/>
    <w:rsid w:val="00232429"/>
    <w:rsid w:val="00233C38"/>
    <w:rsid w:val="002345B2"/>
    <w:rsid w:val="00235763"/>
    <w:rsid w:val="00235ABA"/>
    <w:rsid w:val="00235EFB"/>
    <w:rsid w:val="0023734F"/>
    <w:rsid w:val="00240163"/>
    <w:rsid w:val="00240F17"/>
    <w:rsid w:val="00241B61"/>
    <w:rsid w:val="002439E9"/>
    <w:rsid w:val="0024416D"/>
    <w:rsid w:val="00244976"/>
    <w:rsid w:val="00245273"/>
    <w:rsid w:val="00246C19"/>
    <w:rsid w:val="00246D46"/>
    <w:rsid w:val="002516C3"/>
    <w:rsid w:val="00251D2C"/>
    <w:rsid w:val="00251E2A"/>
    <w:rsid w:val="00252F8B"/>
    <w:rsid w:val="002538CB"/>
    <w:rsid w:val="0025439E"/>
    <w:rsid w:val="00254BB5"/>
    <w:rsid w:val="0025596F"/>
    <w:rsid w:val="00257226"/>
    <w:rsid w:val="00257D41"/>
    <w:rsid w:val="00257F3C"/>
    <w:rsid w:val="00260887"/>
    <w:rsid w:val="0026240F"/>
    <w:rsid w:val="002629C3"/>
    <w:rsid w:val="00263789"/>
    <w:rsid w:val="00265782"/>
    <w:rsid w:val="00265E0F"/>
    <w:rsid w:val="00267D23"/>
    <w:rsid w:val="002709DB"/>
    <w:rsid w:val="00270BD7"/>
    <w:rsid w:val="00270C85"/>
    <w:rsid w:val="00271911"/>
    <w:rsid w:val="002721AC"/>
    <w:rsid w:val="002721F9"/>
    <w:rsid w:val="00272BAB"/>
    <w:rsid w:val="00273187"/>
    <w:rsid w:val="0027540E"/>
    <w:rsid w:val="002775EF"/>
    <w:rsid w:val="00277EAA"/>
    <w:rsid w:val="002800A0"/>
    <w:rsid w:val="002801B3"/>
    <w:rsid w:val="00281060"/>
    <w:rsid w:val="0028168A"/>
    <w:rsid w:val="002829E4"/>
    <w:rsid w:val="00284360"/>
    <w:rsid w:val="00285BD0"/>
    <w:rsid w:val="00287F52"/>
    <w:rsid w:val="00290373"/>
    <w:rsid w:val="002911A4"/>
    <w:rsid w:val="00291EBF"/>
    <w:rsid w:val="00292C38"/>
    <w:rsid w:val="00292EF7"/>
    <w:rsid w:val="002940E8"/>
    <w:rsid w:val="0029443E"/>
    <w:rsid w:val="00294751"/>
    <w:rsid w:val="00294986"/>
    <w:rsid w:val="00295B22"/>
    <w:rsid w:val="00296F12"/>
    <w:rsid w:val="00297B41"/>
    <w:rsid w:val="002A0E18"/>
    <w:rsid w:val="002A12E1"/>
    <w:rsid w:val="002A1DAF"/>
    <w:rsid w:val="002A29A3"/>
    <w:rsid w:val="002A4C99"/>
    <w:rsid w:val="002A546D"/>
    <w:rsid w:val="002A5581"/>
    <w:rsid w:val="002A570F"/>
    <w:rsid w:val="002A67A4"/>
    <w:rsid w:val="002A6E50"/>
    <w:rsid w:val="002A78BA"/>
    <w:rsid w:val="002A7DA7"/>
    <w:rsid w:val="002B0380"/>
    <w:rsid w:val="002B0C00"/>
    <w:rsid w:val="002B0D5B"/>
    <w:rsid w:val="002B2143"/>
    <w:rsid w:val="002B38CA"/>
    <w:rsid w:val="002B4298"/>
    <w:rsid w:val="002B42CC"/>
    <w:rsid w:val="002B4F38"/>
    <w:rsid w:val="002B5F2E"/>
    <w:rsid w:val="002B61CD"/>
    <w:rsid w:val="002B62B0"/>
    <w:rsid w:val="002B681B"/>
    <w:rsid w:val="002B7A36"/>
    <w:rsid w:val="002B7F26"/>
    <w:rsid w:val="002C0412"/>
    <w:rsid w:val="002C131E"/>
    <w:rsid w:val="002C1649"/>
    <w:rsid w:val="002C22A2"/>
    <w:rsid w:val="002C256A"/>
    <w:rsid w:val="002C302B"/>
    <w:rsid w:val="002C317F"/>
    <w:rsid w:val="002C40A1"/>
    <w:rsid w:val="002C5E60"/>
    <w:rsid w:val="002C6B62"/>
    <w:rsid w:val="002C6D32"/>
    <w:rsid w:val="002C78B3"/>
    <w:rsid w:val="002D08BA"/>
    <w:rsid w:val="002D0AA1"/>
    <w:rsid w:val="002D2C7C"/>
    <w:rsid w:val="002D2D96"/>
    <w:rsid w:val="002D369F"/>
    <w:rsid w:val="002D5226"/>
    <w:rsid w:val="002D5AC9"/>
    <w:rsid w:val="002D7D8A"/>
    <w:rsid w:val="002E00AC"/>
    <w:rsid w:val="002E19F6"/>
    <w:rsid w:val="002E354A"/>
    <w:rsid w:val="002E3B40"/>
    <w:rsid w:val="002E5282"/>
    <w:rsid w:val="002E70C9"/>
    <w:rsid w:val="002F0351"/>
    <w:rsid w:val="002F142B"/>
    <w:rsid w:val="002F167E"/>
    <w:rsid w:val="002F242E"/>
    <w:rsid w:val="002F2CAA"/>
    <w:rsid w:val="002F3119"/>
    <w:rsid w:val="002F3898"/>
    <w:rsid w:val="002F3B82"/>
    <w:rsid w:val="002F4E52"/>
    <w:rsid w:val="002F4F15"/>
    <w:rsid w:val="002F51DF"/>
    <w:rsid w:val="002F74E3"/>
    <w:rsid w:val="002F74FC"/>
    <w:rsid w:val="00300AEA"/>
    <w:rsid w:val="003012FA"/>
    <w:rsid w:val="00302E29"/>
    <w:rsid w:val="00303952"/>
    <w:rsid w:val="00305A7F"/>
    <w:rsid w:val="00307CA9"/>
    <w:rsid w:val="00310DD2"/>
    <w:rsid w:val="00311056"/>
    <w:rsid w:val="00311464"/>
    <w:rsid w:val="003127BF"/>
    <w:rsid w:val="00312DE5"/>
    <w:rsid w:val="003138C6"/>
    <w:rsid w:val="00313BFE"/>
    <w:rsid w:val="00314144"/>
    <w:rsid w:val="0031427C"/>
    <w:rsid w:val="00314FCB"/>
    <w:rsid w:val="00314FFE"/>
    <w:rsid w:val="003152FE"/>
    <w:rsid w:val="00315540"/>
    <w:rsid w:val="003160DA"/>
    <w:rsid w:val="003164A7"/>
    <w:rsid w:val="00316C06"/>
    <w:rsid w:val="00321D21"/>
    <w:rsid w:val="003238DE"/>
    <w:rsid w:val="00324AC9"/>
    <w:rsid w:val="00324FFF"/>
    <w:rsid w:val="00325FC9"/>
    <w:rsid w:val="00327436"/>
    <w:rsid w:val="00327494"/>
    <w:rsid w:val="00327A87"/>
    <w:rsid w:val="00327E33"/>
    <w:rsid w:val="00332065"/>
    <w:rsid w:val="00334E44"/>
    <w:rsid w:val="003354BE"/>
    <w:rsid w:val="00335BB2"/>
    <w:rsid w:val="003406C6"/>
    <w:rsid w:val="00342001"/>
    <w:rsid w:val="003427FA"/>
    <w:rsid w:val="00343C7D"/>
    <w:rsid w:val="00343E88"/>
    <w:rsid w:val="003445B5"/>
    <w:rsid w:val="003445EB"/>
    <w:rsid w:val="00344BD6"/>
    <w:rsid w:val="00344E2E"/>
    <w:rsid w:val="003458CF"/>
    <w:rsid w:val="00347932"/>
    <w:rsid w:val="0035048E"/>
    <w:rsid w:val="003524C5"/>
    <w:rsid w:val="003524FA"/>
    <w:rsid w:val="003532B5"/>
    <w:rsid w:val="00353CEA"/>
    <w:rsid w:val="0035528D"/>
    <w:rsid w:val="00356FB2"/>
    <w:rsid w:val="00357D20"/>
    <w:rsid w:val="00361821"/>
    <w:rsid w:val="00361889"/>
    <w:rsid w:val="003619ED"/>
    <w:rsid w:val="00361E9E"/>
    <w:rsid w:val="00362980"/>
    <w:rsid w:val="0036318B"/>
    <w:rsid w:val="003633F8"/>
    <w:rsid w:val="0036387B"/>
    <w:rsid w:val="00365561"/>
    <w:rsid w:val="003674BD"/>
    <w:rsid w:val="003679B0"/>
    <w:rsid w:val="00370AC7"/>
    <w:rsid w:val="00370E64"/>
    <w:rsid w:val="00371D06"/>
    <w:rsid w:val="0037411B"/>
    <w:rsid w:val="003743DA"/>
    <w:rsid w:val="0037470A"/>
    <w:rsid w:val="003753EE"/>
    <w:rsid w:val="003756C9"/>
    <w:rsid w:val="003816C7"/>
    <w:rsid w:val="0038246F"/>
    <w:rsid w:val="00383D5A"/>
    <w:rsid w:val="00384695"/>
    <w:rsid w:val="0039176E"/>
    <w:rsid w:val="003920AC"/>
    <w:rsid w:val="00392435"/>
    <w:rsid w:val="00392676"/>
    <w:rsid w:val="00393E94"/>
    <w:rsid w:val="003956E8"/>
    <w:rsid w:val="00395C92"/>
    <w:rsid w:val="003A0835"/>
    <w:rsid w:val="003A2DA4"/>
    <w:rsid w:val="003A3516"/>
    <w:rsid w:val="003A399F"/>
    <w:rsid w:val="003A429E"/>
    <w:rsid w:val="003A471F"/>
    <w:rsid w:val="003A5735"/>
    <w:rsid w:val="003A5AAF"/>
    <w:rsid w:val="003A5D40"/>
    <w:rsid w:val="003A6DB0"/>
    <w:rsid w:val="003A6F72"/>
    <w:rsid w:val="003A7741"/>
    <w:rsid w:val="003B14FF"/>
    <w:rsid w:val="003B1549"/>
    <w:rsid w:val="003B1DF1"/>
    <w:rsid w:val="003B2B31"/>
    <w:rsid w:val="003B3F67"/>
    <w:rsid w:val="003B4839"/>
    <w:rsid w:val="003B4B62"/>
    <w:rsid w:val="003B54FC"/>
    <w:rsid w:val="003B6E03"/>
    <w:rsid w:val="003B700A"/>
    <w:rsid w:val="003B7AA2"/>
    <w:rsid w:val="003C1A61"/>
    <w:rsid w:val="003C1A6F"/>
    <w:rsid w:val="003C1A95"/>
    <w:rsid w:val="003C2A29"/>
    <w:rsid w:val="003C4763"/>
    <w:rsid w:val="003C4D6A"/>
    <w:rsid w:val="003C4DFE"/>
    <w:rsid w:val="003C5C3A"/>
    <w:rsid w:val="003C66BC"/>
    <w:rsid w:val="003C6ABA"/>
    <w:rsid w:val="003C76D7"/>
    <w:rsid w:val="003C7FBE"/>
    <w:rsid w:val="003D1316"/>
    <w:rsid w:val="003D180A"/>
    <w:rsid w:val="003D1917"/>
    <w:rsid w:val="003D1DA9"/>
    <w:rsid w:val="003D227C"/>
    <w:rsid w:val="003D289F"/>
    <w:rsid w:val="003D2B4D"/>
    <w:rsid w:val="003D3189"/>
    <w:rsid w:val="003D345A"/>
    <w:rsid w:val="003D43A1"/>
    <w:rsid w:val="003D4631"/>
    <w:rsid w:val="003D5706"/>
    <w:rsid w:val="003D5A4B"/>
    <w:rsid w:val="003D5D38"/>
    <w:rsid w:val="003D6319"/>
    <w:rsid w:val="003D7A73"/>
    <w:rsid w:val="003E0547"/>
    <w:rsid w:val="003E0592"/>
    <w:rsid w:val="003E3646"/>
    <w:rsid w:val="003E5381"/>
    <w:rsid w:val="003E5C6A"/>
    <w:rsid w:val="003F088C"/>
    <w:rsid w:val="003F18BE"/>
    <w:rsid w:val="003F1BA1"/>
    <w:rsid w:val="003F241A"/>
    <w:rsid w:val="003F2673"/>
    <w:rsid w:val="003F37F5"/>
    <w:rsid w:val="003F61B9"/>
    <w:rsid w:val="003F7AA5"/>
    <w:rsid w:val="004000B8"/>
    <w:rsid w:val="00400910"/>
    <w:rsid w:val="00400E74"/>
    <w:rsid w:val="00402208"/>
    <w:rsid w:val="00404431"/>
    <w:rsid w:val="00405700"/>
    <w:rsid w:val="0040617D"/>
    <w:rsid w:val="004062B8"/>
    <w:rsid w:val="00406659"/>
    <w:rsid w:val="00407828"/>
    <w:rsid w:val="004101A6"/>
    <w:rsid w:val="00410469"/>
    <w:rsid w:val="00411805"/>
    <w:rsid w:val="0041403E"/>
    <w:rsid w:val="004153C2"/>
    <w:rsid w:val="004204C8"/>
    <w:rsid w:val="004216D0"/>
    <w:rsid w:val="0042184A"/>
    <w:rsid w:val="0042191C"/>
    <w:rsid w:val="00421DAF"/>
    <w:rsid w:val="00423B19"/>
    <w:rsid w:val="00424819"/>
    <w:rsid w:val="0042582A"/>
    <w:rsid w:val="00425BA1"/>
    <w:rsid w:val="0042675A"/>
    <w:rsid w:val="00426911"/>
    <w:rsid w:val="004322FB"/>
    <w:rsid w:val="00432A27"/>
    <w:rsid w:val="00432C7D"/>
    <w:rsid w:val="00432D76"/>
    <w:rsid w:val="00434A77"/>
    <w:rsid w:val="00434F38"/>
    <w:rsid w:val="00440043"/>
    <w:rsid w:val="00440730"/>
    <w:rsid w:val="00441A8C"/>
    <w:rsid w:val="00441F31"/>
    <w:rsid w:val="004420EC"/>
    <w:rsid w:val="0044240F"/>
    <w:rsid w:val="00444A88"/>
    <w:rsid w:val="004515E3"/>
    <w:rsid w:val="00452354"/>
    <w:rsid w:val="0045299F"/>
    <w:rsid w:val="00453897"/>
    <w:rsid w:val="004543F5"/>
    <w:rsid w:val="00454749"/>
    <w:rsid w:val="0045550C"/>
    <w:rsid w:val="00455C8F"/>
    <w:rsid w:val="00456A49"/>
    <w:rsid w:val="00457AD5"/>
    <w:rsid w:val="004601C9"/>
    <w:rsid w:val="00461310"/>
    <w:rsid w:val="00461438"/>
    <w:rsid w:val="0046299F"/>
    <w:rsid w:val="00464AE1"/>
    <w:rsid w:val="0046537A"/>
    <w:rsid w:val="00465ABE"/>
    <w:rsid w:val="00470586"/>
    <w:rsid w:val="0047069F"/>
    <w:rsid w:val="00470990"/>
    <w:rsid w:val="00471342"/>
    <w:rsid w:val="0047169D"/>
    <w:rsid w:val="00471AF6"/>
    <w:rsid w:val="00472388"/>
    <w:rsid w:val="00472ACC"/>
    <w:rsid w:val="00472B51"/>
    <w:rsid w:val="004730C8"/>
    <w:rsid w:val="00473F56"/>
    <w:rsid w:val="004745CD"/>
    <w:rsid w:val="00474DA4"/>
    <w:rsid w:val="00475810"/>
    <w:rsid w:val="00475A2F"/>
    <w:rsid w:val="00475AB0"/>
    <w:rsid w:val="004767D6"/>
    <w:rsid w:val="00476B4D"/>
    <w:rsid w:val="004777B2"/>
    <w:rsid w:val="004805B3"/>
    <w:rsid w:val="004805FA"/>
    <w:rsid w:val="00481656"/>
    <w:rsid w:val="00481812"/>
    <w:rsid w:val="0048399E"/>
    <w:rsid w:val="004839A4"/>
    <w:rsid w:val="00485129"/>
    <w:rsid w:val="0048716E"/>
    <w:rsid w:val="00487C3A"/>
    <w:rsid w:val="00487C4A"/>
    <w:rsid w:val="00490B73"/>
    <w:rsid w:val="0049154A"/>
    <w:rsid w:val="0049206E"/>
    <w:rsid w:val="004935D2"/>
    <w:rsid w:val="00493995"/>
    <w:rsid w:val="004954D4"/>
    <w:rsid w:val="00495A49"/>
    <w:rsid w:val="00495FDB"/>
    <w:rsid w:val="00496421"/>
    <w:rsid w:val="004A0DE9"/>
    <w:rsid w:val="004A0FFD"/>
    <w:rsid w:val="004A1D6C"/>
    <w:rsid w:val="004A1ED5"/>
    <w:rsid w:val="004A2823"/>
    <w:rsid w:val="004A4889"/>
    <w:rsid w:val="004A622D"/>
    <w:rsid w:val="004A683A"/>
    <w:rsid w:val="004A6C71"/>
    <w:rsid w:val="004B01D5"/>
    <w:rsid w:val="004B1215"/>
    <w:rsid w:val="004B3AAB"/>
    <w:rsid w:val="004C0FB6"/>
    <w:rsid w:val="004C120A"/>
    <w:rsid w:val="004C1449"/>
    <w:rsid w:val="004C15F4"/>
    <w:rsid w:val="004C26EE"/>
    <w:rsid w:val="004C3564"/>
    <w:rsid w:val="004C4EAA"/>
    <w:rsid w:val="004C4EE8"/>
    <w:rsid w:val="004C69BC"/>
    <w:rsid w:val="004D01A1"/>
    <w:rsid w:val="004D01FD"/>
    <w:rsid w:val="004D03AB"/>
    <w:rsid w:val="004D047D"/>
    <w:rsid w:val="004D217B"/>
    <w:rsid w:val="004D2C46"/>
    <w:rsid w:val="004D388A"/>
    <w:rsid w:val="004D3CC7"/>
    <w:rsid w:val="004D3EE1"/>
    <w:rsid w:val="004D3FA3"/>
    <w:rsid w:val="004D46E0"/>
    <w:rsid w:val="004D55BE"/>
    <w:rsid w:val="004D6BDA"/>
    <w:rsid w:val="004D73D1"/>
    <w:rsid w:val="004E10EC"/>
    <w:rsid w:val="004E1C5B"/>
    <w:rsid w:val="004E1F5A"/>
    <w:rsid w:val="004E38C5"/>
    <w:rsid w:val="004E76CD"/>
    <w:rsid w:val="004F1E9E"/>
    <w:rsid w:val="004F2420"/>
    <w:rsid w:val="004F305A"/>
    <w:rsid w:val="004F477C"/>
    <w:rsid w:val="004F4E5F"/>
    <w:rsid w:val="004F5B53"/>
    <w:rsid w:val="004F5DA8"/>
    <w:rsid w:val="004F691D"/>
    <w:rsid w:val="00501680"/>
    <w:rsid w:val="00501E54"/>
    <w:rsid w:val="00504359"/>
    <w:rsid w:val="00506A9E"/>
    <w:rsid w:val="00506FC9"/>
    <w:rsid w:val="00506FF1"/>
    <w:rsid w:val="00512164"/>
    <w:rsid w:val="00512B0D"/>
    <w:rsid w:val="00515475"/>
    <w:rsid w:val="00515759"/>
    <w:rsid w:val="00515FCE"/>
    <w:rsid w:val="00520297"/>
    <w:rsid w:val="00521258"/>
    <w:rsid w:val="00521806"/>
    <w:rsid w:val="00522128"/>
    <w:rsid w:val="00522B11"/>
    <w:rsid w:val="00522B64"/>
    <w:rsid w:val="00522CFF"/>
    <w:rsid w:val="00524F4D"/>
    <w:rsid w:val="00526738"/>
    <w:rsid w:val="00530B03"/>
    <w:rsid w:val="00530DD3"/>
    <w:rsid w:val="00532259"/>
    <w:rsid w:val="0053261C"/>
    <w:rsid w:val="00533444"/>
    <w:rsid w:val="005337F8"/>
    <w:rsid w:val="005338F9"/>
    <w:rsid w:val="00533933"/>
    <w:rsid w:val="00534295"/>
    <w:rsid w:val="00536020"/>
    <w:rsid w:val="005362A5"/>
    <w:rsid w:val="00537E91"/>
    <w:rsid w:val="005409C7"/>
    <w:rsid w:val="00540A88"/>
    <w:rsid w:val="005419DB"/>
    <w:rsid w:val="00542736"/>
    <w:rsid w:val="0054281C"/>
    <w:rsid w:val="00544205"/>
    <w:rsid w:val="00544280"/>
    <w:rsid w:val="00544581"/>
    <w:rsid w:val="00546789"/>
    <w:rsid w:val="00547554"/>
    <w:rsid w:val="005501E1"/>
    <w:rsid w:val="00550FD4"/>
    <w:rsid w:val="00550FF9"/>
    <w:rsid w:val="00551447"/>
    <w:rsid w:val="00551D2C"/>
    <w:rsid w:val="0055268D"/>
    <w:rsid w:val="0055351F"/>
    <w:rsid w:val="005540FE"/>
    <w:rsid w:val="0055465C"/>
    <w:rsid w:val="005553D4"/>
    <w:rsid w:val="00555503"/>
    <w:rsid w:val="00556675"/>
    <w:rsid w:val="005567EF"/>
    <w:rsid w:val="00560089"/>
    <w:rsid w:val="005612DD"/>
    <w:rsid w:val="0056173A"/>
    <w:rsid w:val="0056217E"/>
    <w:rsid w:val="005638DB"/>
    <w:rsid w:val="005656A6"/>
    <w:rsid w:val="0056793A"/>
    <w:rsid w:val="005703E3"/>
    <w:rsid w:val="00570BC1"/>
    <w:rsid w:val="00571065"/>
    <w:rsid w:val="0057107E"/>
    <w:rsid w:val="00572817"/>
    <w:rsid w:val="005728B1"/>
    <w:rsid w:val="00573061"/>
    <w:rsid w:val="00573F07"/>
    <w:rsid w:val="00573FDF"/>
    <w:rsid w:val="0057480B"/>
    <w:rsid w:val="00574D94"/>
    <w:rsid w:val="005751C4"/>
    <w:rsid w:val="00575DE2"/>
    <w:rsid w:val="00576BE4"/>
    <w:rsid w:val="0057791D"/>
    <w:rsid w:val="005779DB"/>
    <w:rsid w:val="00577F8E"/>
    <w:rsid w:val="00582869"/>
    <w:rsid w:val="00583672"/>
    <w:rsid w:val="00583E87"/>
    <w:rsid w:val="0058500B"/>
    <w:rsid w:val="0058621D"/>
    <w:rsid w:val="00587707"/>
    <w:rsid w:val="00587CC9"/>
    <w:rsid w:val="00591BAE"/>
    <w:rsid w:val="00592230"/>
    <w:rsid w:val="00595A50"/>
    <w:rsid w:val="00596380"/>
    <w:rsid w:val="005963F0"/>
    <w:rsid w:val="005965D3"/>
    <w:rsid w:val="005972A1"/>
    <w:rsid w:val="005972FA"/>
    <w:rsid w:val="00597C75"/>
    <w:rsid w:val="00597D96"/>
    <w:rsid w:val="005A0B93"/>
    <w:rsid w:val="005A23DD"/>
    <w:rsid w:val="005A2969"/>
    <w:rsid w:val="005A3CCA"/>
    <w:rsid w:val="005A400A"/>
    <w:rsid w:val="005A5ACE"/>
    <w:rsid w:val="005A61CB"/>
    <w:rsid w:val="005B1F18"/>
    <w:rsid w:val="005B269D"/>
    <w:rsid w:val="005B333F"/>
    <w:rsid w:val="005B4904"/>
    <w:rsid w:val="005B5A0A"/>
    <w:rsid w:val="005B6C70"/>
    <w:rsid w:val="005B74C2"/>
    <w:rsid w:val="005B7F6D"/>
    <w:rsid w:val="005C0078"/>
    <w:rsid w:val="005C0FB5"/>
    <w:rsid w:val="005C297B"/>
    <w:rsid w:val="005C29E4"/>
    <w:rsid w:val="005C2F4C"/>
    <w:rsid w:val="005C30C9"/>
    <w:rsid w:val="005C3343"/>
    <w:rsid w:val="005C4E5C"/>
    <w:rsid w:val="005C6042"/>
    <w:rsid w:val="005C67C2"/>
    <w:rsid w:val="005D165A"/>
    <w:rsid w:val="005D1C40"/>
    <w:rsid w:val="005D33F5"/>
    <w:rsid w:val="005D4129"/>
    <w:rsid w:val="005D53A7"/>
    <w:rsid w:val="005D55E5"/>
    <w:rsid w:val="005D6A64"/>
    <w:rsid w:val="005D7F77"/>
    <w:rsid w:val="005E117C"/>
    <w:rsid w:val="005E14B6"/>
    <w:rsid w:val="005E1856"/>
    <w:rsid w:val="005E1862"/>
    <w:rsid w:val="005E2395"/>
    <w:rsid w:val="005E391E"/>
    <w:rsid w:val="005E5546"/>
    <w:rsid w:val="005E5733"/>
    <w:rsid w:val="005E5D1B"/>
    <w:rsid w:val="005E64D5"/>
    <w:rsid w:val="005F0A13"/>
    <w:rsid w:val="005F0B8B"/>
    <w:rsid w:val="005F174A"/>
    <w:rsid w:val="005F30EF"/>
    <w:rsid w:val="005F37CE"/>
    <w:rsid w:val="005F4EC2"/>
    <w:rsid w:val="005F59BA"/>
    <w:rsid w:val="005F5AEF"/>
    <w:rsid w:val="005F6CA8"/>
    <w:rsid w:val="005F73D3"/>
    <w:rsid w:val="005F7B92"/>
    <w:rsid w:val="00600627"/>
    <w:rsid w:val="00600EC5"/>
    <w:rsid w:val="006010EF"/>
    <w:rsid w:val="0060242D"/>
    <w:rsid w:val="0060311C"/>
    <w:rsid w:val="00604707"/>
    <w:rsid w:val="00606919"/>
    <w:rsid w:val="00612379"/>
    <w:rsid w:val="00612C35"/>
    <w:rsid w:val="00613450"/>
    <w:rsid w:val="006153B6"/>
    <w:rsid w:val="0061555F"/>
    <w:rsid w:val="00615588"/>
    <w:rsid w:val="00615BFB"/>
    <w:rsid w:val="006169BA"/>
    <w:rsid w:val="00622B7E"/>
    <w:rsid w:val="00622E39"/>
    <w:rsid w:val="00623557"/>
    <w:rsid w:val="00623817"/>
    <w:rsid w:val="006245ED"/>
    <w:rsid w:val="006255E8"/>
    <w:rsid w:val="00630462"/>
    <w:rsid w:val="00630B7F"/>
    <w:rsid w:val="00631AD8"/>
    <w:rsid w:val="00631C28"/>
    <w:rsid w:val="006345F6"/>
    <w:rsid w:val="0063512D"/>
    <w:rsid w:val="00636CA6"/>
    <w:rsid w:val="0063724C"/>
    <w:rsid w:val="006374BD"/>
    <w:rsid w:val="00637BCF"/>
    <w:rsid w:val="00640E10"/>
    <w:rsid w:val="00641200"/>
    <w:rsid w:val="00642CE6"/>
    <w:rsid w:val="00642CEF"/>
    <w:rsid w:val="00643623"/>
    <w:rsid w:val="00644FB1"/>
    <w:rsid w:val="00645CA8"/>
    <w:rsid w:val="00646BF3"/>
    <w:rsid w:val="00646FDE"/>
    <w:rsid w:val="0064783F"/>
    <w:rsid w:val="0065031E"/>
    <w:rsid w:val="00650A61"/>
    <w:rsid w:val="00650BCB"/>
    <w:rsid w:val="00650FB2"/>
    <w:rsid w:val="00651EF4"/>
    <w:rsid w:val="00652348"/>
    <w:rsid w:val="00653C19"/>
    <w:rsid w:val="00653E0E"/>
    <w:rsid w:val="00656E4B"/>
    <w:rsid w:val="00657D72"/>
    <w:rsid w:val="00657F4A"/>
    <w:rsid w:val="00657FCA"/>
    <w:rsid w:val="00661BC7"/>
    <w:rsid w:val="00662FC4"/>
    <w:rsid w:val="006639AA"/>
    <w:rsid w:val="006655D3"/>
    <w:rsid w:val="00665BFC"/>
    <w:rsid w:val="00665EB9"/>
    <w:rsid w:val="0066656E"/>
    <w:rsid w:val="00666976"/>
    <w:rsid w:val="0066701E"/>
    <w:rsid w:val="006671EB"/>
    <w:rsid w:val="00667404"/>
    <w:rsid w:val="0067151B"/>
    <w:rsid w:val="00671E8A"/>
    <w:rsid w:val="00673FBF"/>
    <w:rsid w:val="00675087"/>
    <w:rsid w:val="00675D1F"/>
    <w:rsid w:val="00676E2A"/>
    <w:rsid w:val="00676EFE"/>
    <w:rsid w:val="006779DC"/>
    <w:rsid w:val="0068095B"/>
    <w:rsid w:val="00681072"/>
    <w:rsid w:val="00681443"/>
    <w:rsid w:val="00682222"/>
    <w:rsid w:val="00682982"/>
    <w:rsid w:val="00683842"/>
    <w:rsid w:val="0068528F"/>
    <w:rsid w:val="00685FBB"/>
    <w:rsid w:val="00686022"/>
    <w:rsid w:val="006868F8"/>
    <w:rsid w:val="00687EB4"/>
    <w:rsid w:val="00690900"/>
    <w:rsid w:val="0069298B"/>
    <w:rsid w:val="0069391E"/>
    <w:rsid w:val="00695C56"/>
    <w:rsid w:val="00695D23"/>
    <w:rsid w:val="006971FC"/>
    <w:rsid w:val="006A1613"/>
    <w:rsid w:val="006A263B"/>
    <w:rsid w:val="006A3BDC"/>
    <w:rsid w:val="006A5CDE"/>
    <w:rsid w:val="006A6182"/>
    <w:rsid w:val="006A644A"/>
    <w:rsid w:val="006A7D14"/>
    <w:rsid w:val="006B17D2"/>
    <w:rsid w:val="006B1865"/>
    <w:rsid w:val="006B2A61"/>
    <w:rsid w:val="006B2C85"/>
    <w:rsid w:val="006B3158"/>
    <w:rsid w:val="006B6C64"/>
    <w:rsid w:val="006C03E6"/>
    <w:rsid w:val="006C0785"/>
    <w:rsid w:val="006C125F"/>
    <w:rsid w:val="006C20F4"/>
    <w:rsid w:val="006C224E"/>
    <w:rsid w:val="006C3F6E"/>
    <w:rsid w:val="006C5E05"/>
    <w:rsid w:val="006C5F02"/>
    <w:rsid w:val="006C7330"/>
    <w:rsid w:val="006D0B09"/>
    <w:rsid w:val="006D0BDB"/>
    <w:rsid w:val="006D0E7F"/>
    <w:rsid w:val="006D1194"/>
    <w:rsid w:val="006D15BF"/>
    <w:rsid w:val="006D17C6"/>
    <w:rsid w:val="006D23CF"/>
    <w:rsid w:val="006D3882"/>
    <w:rsid w:val="006D4149"/>
    <w:rsid w:val="006D4AAC"/>
    <w:rsid w:val="006D5310"/>
    <w:rsid w:val="006D74B6"/>
    <w:rsid w:val="006D780A"/>
    <w:rsid w:val="006D7B0B"/>
    <w:rsid w:val="006D7B49"/>
    <w:rsid w:val="006E00AF"/>
    <w:rsid w:val="006E0B11"/>
    <w:rsid w:val="006E2D2D"/>
    <w:rsid w:val="006E36AA"/>
    <w:rsid w:val="006E3774"/>
    <w:rsid w:val="006E4B3B"/>
    <w:rsid w:val="006E4B7F"/>
    <w:rsid w:val="006E4C6D"/>
    <w:rsid w:val="006E4F4F"/>
    <w:rsid w:val="006E5114"/>
    <w:rsid w:val="006E686E"/>
    <w:rsid w:val="006E6B9A"/>
    <w:rsid w:val="006E70EB"/>
    <w:rsid w:val="006E7ACD"/>
    <w:rsid w:val="006F0437"/>
    <w:rsid w:val="006F04E7"/>
    <w:rsid w:val="006F1E58"/>
    <w:rsid w:val="006F2CB5"/>
    <w:rsid w:val="006F3491"/>
    <w:rsid w:val="006F66D1"/>
    <w:rsid w:val="006F68E6"/>
    <w:rsid w:val="006F79A0"/>
    <w:rsid w:val="006F7D96"/>
    <w:rsid w:val="00700E80"/>
    <w:rsid w:val="0070225A"/>
    <w:rsid w:val="00702901"/>
    <w:rsid w:val="007052B8"/>
    <w:rsid w:val="00705887"/>
    <w:rsid w:val="00706494"/>
    <w:rsid w:val="007068DA"/>
    <w:rsid w:val="00707498"/>
    <w:rsid w:val="0071271E"/>
    <w:rsid w:val="00712C26"/>
    <w:rsid w:val="00713D4D"/>
    <w:rsid w:val="00714D7F"/>
    <w:rsid w:val="00714E18"/>
    <w:rsid w:val="00714E2F"/>
    <w:rsid w:val="007154FD"/>
    <w:rsid w:val="0072016D"/>
    <w:rsid w:val="00720AB3"/>
    <w:rsid w:val="0072114F"/>
    <w:rsid w:val="00721381"/>
    <w:rsid w:val="007222D8"/>
    <w:rsid w:val="00726D57"/>
    <w:rsid w:val="00731381"/>
    <w:rsid w:val="00732DEC"/>
    <w:rsid w:val="00733877"/>
    <w:rsid w:val="007340E6"/>
    <w:rsid w:val="007359DF"/>
    <w:rsid w:val="00735BD5"/>
    <w:rsid w:val="007362A9"/>
    <w:rsid w:val="007370C3"/>
    <w:rsid w:val="00742BD3"/>
    <w:rsid w:val="00742BD6"/>
    <w:rsid w:val="007451EC"/>
    <w:rsid w:val="00745584"/>
    <w:rsid w:val="0074558C"/>
    <w:rsid w:val="007466B2"/>
    <w:rsid w:val="00747D33"/>
    <w:rsid w:val="0075057A"/>
    <w:rsid w:val="00751613"/>
    <w:rsid w:val="00752016"/>
    <w:rsid w:val="007522B3"/>
    <w:rsid w:val="007523FB"/>
    <w:rsid w:val="00752DC0"/>
    <w:rsid w:val="00752F0F"/>
    <w:rsid w:val="00753EE9"/>
    <w:rsid w:val="007546B2"/>
    <w:rsid w:val="007556F6"/>
    <w:rsid w:val="007558F4"/>
    <w:rsid w:val="007575B5"/>
    <w:rsid w:val="007578C5"/>
    <w:rsid w:val="00760EEF"/>
    <w:rsid w:val="00761064"/>
    <w:rsid w:val="007613BF"/>
    <w:rsid w:val="007613DE"/>
    <w:rsid w:val="00762409"/>
    <w:rsid w:val="00762D8F"/>
    <w:rsid w:val="00762E8C"/>
    <w:rsid w:val="00763C99"/>
    <w:rsid w:val="00767211"/>
    <w:rsid w:val="00767ECA"/>
    <w:rsid w:val="00770B4E"/>
    <w:rsid w:val="007722B5"/>
    <w:rsid w:val="00773832"/>
    <w:rsid w:val="00773ED0"/>
    <w:rsid w:val="00773EF1"/>
    <w:rsid w:val="00775FAA"/>
    <w:rsid w:val="00777EE5"/>
    <w:rsid w:val="007805EF"/>
    <w:rsid w:val="00781B8B"/>
    <w:rsid w:val="00784836"/>
    <w:rsid w:val="00784BBE"/>
    <w:rsid w:val="0078529E"/>
    <w:rsid w:val="007861CD"/>
    <w:rsid w:val="00786778"/>
    <w:rsid w:val="0079023E"/>
    <w:rsid w:val="0079064E"/>
    <w:rsid w:val="00790EBF"/>
    <w:rsid w:val="007915EA"/>
    <w:rsid w:val="00792A2B"/>
    <w:rsid w:val="007937CD"/>
    <w:rsid w:val="00794084"/>
    <w:rsid w:val="0079502C"/>
    <w:rsid w:val="007955AE"/>
    <w:rsid w:val="00795BFF"/>
    <w:rsid w:val="007960A1"/>
    <w:rsid w:val="007964F0"/>
    <w:rsid w:val="00796E97"/>
    <w:rsid w:val="007A0D7E"/>
    <w:rsid w:val="007A2854"/>
    <w:rsid w:val="007A3B9D"/>
    <w:rsid w:val="007A7177"/>
    <w:rsid w:val="007A7C2D"/>
    <w:rsid w:val="007A7FCA"/>
    <w:rsid w:val="007B109B"/>
    <w:rsid w:val="007B2604"/>
    <w:rsid w:val="007B317A"/>
    <w:rsid w:val="007B6664"/>
    <w:rsid w:val="007B6D37"/>
    <w:rsid w:val="007B73A9"/>
    <w:rsid w:val="007C01EB"/>
    <w:rsid w:val="007C0689"/>
    <w:rsid w:val="007C1D92"/>
    <w:rsid w:val="007C28FB"/>
    <w:rsid w:val="007C2A57"/>
    <w:rsid w:val="007C4CB9"/>
    <w:rsid w:val="007C5998"/>
    <w:rsid w:val="007C5CF9"/>
    <w:rsid w:val="007C6C55"/>
    <w:rsid w:val="007C7012"/>
    <w:rsid w:val="007D0461"/>
    <w:rsid w:val="007D0B9D"/>
    <w:rsid w:val="007D19B0"/>
    <w:rsid w:val="007D2C3E"/>
    <w:rsid w:val="007D3293"/>
    <w:rsid w:val="007D46BF"/>
    <w:rsid w:val="007D686E"/>
    <w:rsid w:val="007D744C"/>
    <w:rsid w:val="007D762E"/>
    <w:rsid w:val="007E05E5"/>
    <w:rsid w:val="007E1360"/>
    <w:rsid w:val="007E1602"/>
    <w:rsid w:val="007E2BB2"/>
    <w:rsid w:val="007E36E5"/>
    <w:rsid w:val="007E4687"/>
    <w:rsid w:val="007E4AFF"/>
    <w:rsid w:val="007E7CFD"/>
    <w:rsid w:val="007F1318"/>
    <w:rsid w:val="007F1CCA"/>
    <w:rsid w:val="007F2143"/>
    <w:rsid w:val="007F2AB7"/>
    <w:rsid w:val="007F35F9"/>
    <w:rsid w:val="007F3BBD"/>
    <w:rsid w:val="007F4487"/>
    <w:rsid w:val="007F498F"/>
    <w:rsid w:val="007F4A57"/>
    <w:rsid w:val="007F4AA5"/>
    <w:rsid w:val="007F58E5"/>
    <w:rsid w:val="007F5B63"/>
    <w:rsid w:val="007F5FA2"/>
    <w:rsid w:val="007F6AB6"/>
    <w:rsid w:val="007F6BAB"/>
    <w:rsid w:val="007F72C4"/>
    <w:rsid w:val="007F7701"/>
    <w:rsid w:val="00800686"/>
    <w:rsid w:val="008006A3"/>
    <w:rsid w:val="0080077B"/>
    <w:rsid w:val="00800D00"/>
    <w:rsid w:val="00802749"/>
    <w:rsid w:val="0080468C"/>
    <w:rsid w:val="0080679D"/>
    <w:rsid w:val="00806979"/>
    <w:rsid w:val="00807505"/>
    <w:rsid w:val="00807671"/>
    <w:rsid w:val="0081000F"/>
    <w:rsid w:val="008108B0"/>
    <w:rsid w:val="00811B20"/>
    <w:rsid w:val="008122CA"/>
    <w:rsid w:val="00812609"/>
    <w:rsid w:val="008129D3"/>
    <w:rsid w:val="00813914"/>
    <w:rsid w:val="00813BFA"/>
    <w:rsid w:val="00814B99"/>
    <w:rsid w:val="00814FF1"/>
    <w:rsid w:val="00816A46"/>
    <w:rsid w:val="008201E2"/>
    <w:rsid w:val="008211B5"/>
    <w:rsid w:val="0082296E"/>
    <w:rsid w:val="00824099"/>
    <w:rsid w:val="00824188"/>
    <w:rsid w:val="0082434F"/>
    <w:rsid w:val="0082493F"/>
    <w:rsid w:val="00824B3D"/>
    <w:rsid w:val="00825147"/>
    <w:rsid w:val="00825360"/>
    <w:rsid w:val="008261BF"/>
    <w:rsid w:val="008313AE"/>
    <w:rsid w:val="00831868"/>
    <w:rsid w:val="008318BF"/>
    <w:rsid w:val="00832960"/>
    <w:rsid w:val="008329C5"/>
    <w:rsid w:val="00832DD2"/>
    <w:rsid w:val="00833141"/>
    <w:rsid w:val="00833E20"/>
    <w:rsid w:val="00834D62"/>
    <w:rsid w:val="00836AEE"/>
    <w:rsid w:val="008375C0"/>
    <w:rsid w:val="0084006D"/>
    <w:rsid w:val="008402A4"/>
    <w:rsid w:val="00840561"/>
    <w:rsid w:val="00841EC2"/>
    <w:rsid w:val="00843455"/>
    <w:rsid w:val="008441D1"/>
    <w:rsid w:val="00844AFF"/>
    <w:rsid w:val="00845148"/>
    <w:rsid w:val="00845306"/>
    <w:rsid w:val="00846D7C"/>
    <w:rsid w:val="00847509"/>
    <w:rsid w:val="00850960"/>
    <w:rsid w:val="008518DD"/>
    <w:rsid w:val="008520D3"/>
    <w:rsid w:val="008529A3"/>
    <w:rsid w:val="00852B4C"/>
    <w:rsid w:val="008534C1"/>
    <w:rsid w:val="00853E9D"/>
    <w:rsid w:val="008542A9"/>
    <w:rsid w:val="00854A65"/>
    <w:rsid w:val="00855888"/>
    <w:rsid w:val="00856368"/>
    <w:rsid w:val="008568BC"/>
    <w:rsid w:val="00856C20"/>
    <w:rsid w:val="00857BDD"/>
    <w:rsid w:val="00860743"/>
    <w:rsid w:val="00862004"/>
    <w:rsid w:val="00862820"/>
    <w:rsid w:val="00863194"/>
    <w:rsid w:val="00864F74"/>
    <w:rsid w:val="00865A4D"/>
    <w:rsid w:val="00867156"/>
    <w:rsid w:val="00867AC1"/>
    <w:rsid w:val="00867B1D"/>
    <w:rsid w:val="00867BB8"/>
    <w:rsid w:val="00870B29"/>
    <w:rsid w:val="00870E88"/>
    <w:rsid w:val="008732FE"/>
    <w:rsid w:val="00873F5B"/>
    <w:rsid w:val="008744E8"/>
    <w:rsid w:val="00874D30"/>
    <w:rsid w:val="008751DE"/>
    <w:rsid w:val="00875D48"/>
    <w:rsid w:val="00876933"/>
    <w:rsid w:val="008773FF"/>
    <w:rsid w:val="008801D0"/>
    <w:rsid w:val="00881720"/>
    <w:rsid w:val="00882559"/>
    <w:rsid w:val="00882BE8"/>
    <w:rsid w:val="00884600"/>
    <w:rsid w:val="00885344"/>
    <w:rsid w:val="008864D3"/>
    <w:rsid w:val="00886E5D"/>
    <w:rsid w:val="00887232"/>
    <w:rsid w:val="0088732A"/>
    <w:rsid w:val="0088748D"/>
    <w:rsid w:val="00887594"/>
    <w:rsid w:val="0088784C"/>
    <w:rsid w:val="008902B6"/>
    <w:rsid w:val="00890B81"/>
    <w:rsid w:val="00890DF8"/>
    <w:rsid w:val="00892001"/>
    <w:rsid w:val="008950F1"/>
    <w:rsid w:val="00895393"/>
    <w:rsid w:val="00895431"/>
    <w:rsid w:val="008958A7"/>
    <w:rsid w:val="0089621A"/>
    <w:rsid w:val="008970CB"/>
    <w:rsid w:val="008979C4"/>
    <w:rsid w:val="008A0ADE"/>
    <w:rsid w:val="008A13D6"/>
    <w:rsid w:val="008A1A19"/>
    <w:rsid w:val="008A22E1"/>
    <w:rsid w:val="008A2626"/>
    <w:rsid w:val="008A334F"/>
    <w:rsid w:val="008A3D22"/>
    <w:rsid w:val="008A4C42"/>
    <w:rsid w:val="008A52E0"/>
    <w:rsid w:val="008A5709"/>
    <w:rsid w:val="008A6C78"/>
    <w:rsid w:val="008A743F"/>
    <w:rsid w:val="008A7BE8"/>
    <w:rsid w:val="008A7BEE"/>
    <w:rsid w:val="008A7FE2"/>
    <w:rsid w:val="008B19EF"/>
    <w:rsid w:val="008B34E7"/>
    <w:rsid w:val="008B3FE8"/>
    <w:rsid w:val="008B4286"/>
    <w:rsid w:val="008B5FBB"/>
    <w:rsid w:val="008B6915"/>
    <w:rsid w:val="008B6969"/>
    <w:rsid w:val="008B69BF"/>
    <w:rsid w:val="008C0210"/>
    <w:rsid w:val="008C0970"/>
    <w:rsid w:val="008C14E1"/>
    <w:rsid w:val="008C1675"/>
    <w:rsid w:val="008C2174"/>
    <w:rsid w:val="008C2956"/>
    <w:rsid w:val="008C31C8"/>
    <w:rsid w:val="008C37A5"/>
    <w:rsid w:val="008C3929"/>
    <w:rsid w:val="008C4AAE"/>
    <w:rsid w:val="008C5C23"/>
    <w:rsid w:val="008C63BD"/>
    <w:rsid w:val="008D0B9F"/>
    <w:rsid w:val="008D0BC5"/>
    <w:rsid w:val="008D2CF7"/>
    <w:rsid w:val="008D2D25"/>
    <w:rsid w:val="008D4285"/>
    <w:rsid w:val="008D4A28"/>
    <w:rsid w:val="008D6514"/>
    <w:rsid w:val="008D74F8"/>
    <w:rsid w:val="008D7E0C"/>
    <w:rsid w:val="008D7E12"/>
    <w:rsid w:val="008E07B0"/>
    <w:rsid w:val="008E19D9"/>
    <w:rsid w:val="008E1C6B"/>
    <w:rsid w:val="008E1E3E"/>
    <w:rsid w:val="008E40F5"/>
    <w:rsid w:val="008E41E4"/>
    <w:rsid w:val="008E4C3D"/>
    <w:rsid w:val="008E6220"/>
    <w:rsid w:val="008E623C"/>
    <w:rsid w:val="008F163D"/>
    <w:rsid w:val="008F1780"/>
    <w:rsid w:val="008F1C49"/>
    <w:rsid w:val="008F2B43"/>
    <w:rsid w:val="008F325B"/>
    <w:rsid w:val="008F32FF"/>
    <w:rsid w:val="008F512A"/>
    <w:rsid w:val="008F64F2"/>
    <w:rsid w:val="008F6E67"/>
    <w:rsid w:val="008F6F97"/>
    <w:rsid w:val="008F7B4A"/>
    <w:rsid w:val="009009F6"/>
    <w:rsid w:val="00900C26"/>
    <w:rsid w:val="00901880"/>
    <w:rsid w:val="0090197F"/>
    <w:rsid w:val="00902165"/>
    <w:rsid w:val="0090265A"/>
    <w:rsid w:val="00903264"/>
    <w:rsid w:val="0090344A"/>
    <w:rsid w:val="0090346B"/>
    <w:rsid w:val="00904312"/>
    <w:rsid w:val="0090508A"/>
    <w:rsid w:val="00906DDC"/>
    <w:rsid w:val="009071D3"/>
    <w:rsid w:val="00910C1E"/>
    <w:rsid w:val="009112CA"/>
    <w:rsid w:val="0091222B"/>
    <w:rsid w:val="009155FB"/>
    <w:rsid w:val="00915C02"/>
    <w:rsid w:val="0091603E"/>
    <w:rsid w:val="00916F22"/>
    <w:rsid w:val="00917967"/>
    <w:rsid w:val="00921232"/>
    <w:rsid w:val="00921B4E"/>
    <w:rsid w:val="0092328D"/>
    <w:rsid w:val="009236A0"/>
    <w:rsid w:val="00924FD3"/>
    <w:rsid w:val="00925B12"/>
    <w:rsid w:val="00925CD1"/>
    <w:rsid w:val="0092781C"/>
    <w:rsid w:val="00927F33"/>
    <w:rsid w:val="00930097"/>
    <w:rsid w:val="00930D0E"/>
    <w:rsid w:val="00930DA7"/>
    <w:rsid w:val="00930F58"/>
    <w:rsid w:val="00931363"/>
    <w:rsid w:val="009331AA"/>
    <w:rsid w:val="00934596"/>
    <w:rsid w:val="00934E09"/>
    <w:rsid w:val="00934EFB"/>
    <w:rsid w:val="009353F9"/>
    <w:rsid w:val="00936253"/>
    <w:rsid w:val="00940700"/>
    <w:rsid w:val="00940D46"/>
    <w:rsid w:val="00940E2B"/>
    <w:rsid w:val="009413F1"/>
    <w:rsid w:val="009419C6"/>
    <w:rsid w:val="0094378D"/>
    <w:rsid w:val="00943F68"/>
    <w:rsid w:val="009446A8"/>
    <w:rsid w:val="00945402"/>
    <w:rsid w:val="00945BA3"/>
    <w:rsid w:val="00946401"/>
    <w:rsid w:val="00946C0D"/>
    <w:rsid w:val="00946D69"/>
    <w:rsid w:val="00950632"/>
    <w:rsid w:val="00951044"/>
    <w:rsid w:val="0095105D"/>
    <w:rsid w:val="009510FE"/>
    <w:rsid w:val="009517C7"/>
    <w:rsid w:val="00952DD4"/>
    <w:rsid w:val="0095315A"/>
    <w:rsid w:val="00953945"/>
    <w:rsid w:val="009543F6"/>
    <w:rsid w:val="009561F4"/>
    <w:rsid w:val="00956A5F"/>
    <w:rsid w:val="00957521"/>
    <w:rsid w:val="00960466"/>
    <w:rsid w:val="009617D2"/>
    <w:rsid w:val="00962BD8"/>
    <w:rsid w:val="0096435E"/>
    <w:rsid w:val="00965AE7"/>
    <w:rsid w:val="00965E0F"/>
    <w:rsid w:val="00966530"/>
    <w:rsid w:val="009669BC"/>
    <w:rsid w:val="00970EA0"/>
    <w:rsid w:val="00970FED"/>
    <w:rsid w:val="00971032"/>
    <w:rsid w:val="0097387C"/>
    <w:rsid w:val="00974746"/>
    <w:rsid w:val="0097485B"/>
    <w:rsid w:val="00975B88"/>
    <w:rsid w:val="009765A7"/>
    <w:rsid w:val="0097706E"/>
    <w:rsid w:val="00977AC8"/>
    <w:rsid w:val="0098110F"/>
    <w:rsid w:val="00983447"/>
    <w:rsid w:val="009834A3"/>
    <w:rsid w:val="00983F89"/>
    <w:rsid w:val="00984070"/>
    <w:rsid w:val="009847C1"/>
    <w:rsid w:val="009848D7"/>
    <w:rsid w:val="00984AF4"/>
    <w:rsid w:val="00985AF6"/>
    <w:rsid w:val="00986E0C"/>
    <w:rsid w:val="0098754F"/>
    <w:rsid w:val="009905F0"/>
    <w:rsid w:val="009906B3"/>
    <w:rsid w:val="0099218F"/>
    <w:rsid w:val="00992616"/>
    <w:rsid w:val="00992D82"/>
    <w:rsid w:val="00997029"/>
    <w:rsid w:val="009A00D9"/>
    <w:rsid w:val="009A0109"/>
    <w:rsid w:val="009A070B"/>
    <w:rsid w:val="009A1C20"/>
    <w:rsid w:val="009A1D4F"/>
    <w:rsid w:val="009A26EE"/>
    <w:rsid w:val="009A3E83"/>
    <w:rsid w:val="009A4E71"/>
    <w:rsid w:val="009A5BEC"/>
    <w:rsid w:val="009A701A"/>
    <w:rsid w:val="009A7339"/>
    <w:rsid w:val="009A754D"/>
    <w:rsid w:val="009A796B"/>
    <w:rsid w:val="009A7E1A"/>
    <w:rsid w:val="009B0366"/>
    <w:rsid w:val="009B03FA"/>
    <w:rsid w:val="009B0BC5"/>
    <w:rsid w:val="009B151D"/>
    <w:rsid w:val="009B1AED"/>
    <w:rsid w:val="009B1C2C"/>
    <w:rsid w:val="009B23AC"/>
    <w:rsid w:val="009B4181"/>
    <w:rsid w:val="009B440E"/>
    <w:rsid w:val="009B44C7"/>
    <w:rsid w:val="009B57DC"/>
    <w:rsid w:val="009B7AF7"/>
    <w:rsid w:val="009C0C76"/>
    <w:rsid w:val="009C1313"/>
    <w:rsid w:val="009C1407"/>
    <w:rsid w:val="009C44C2"/>
    <w:rsid w:val="009C4B60"/>
    <w:rsid w:val="009C4BC4"/>
    <w:rsid w:val="009C71BB"/>
    <w:rsid w:val="009C7353"/>
    <w:rsid w:val="009C7797"/>
    <w:rsid w:val="009D0402"/>
    <w:rsid w:val="009D2382"/>
    <w:rsid w:val="009D2668"/>
    <w:rsid w:val="009D2E02"/>
    <w:rsid w:val="009D3CBE"/>
    <w:rsid w:val="009D5FF3"/>
    <w:rsid w:val="009D690D"/>
    <w:rsid w:val="009D7047"/>
    <w:rsid w:val="009E0984"/>
    <w:rsid w:val="009E1109"/>
    <w:rsid w:val="009E25B1"/>
    <w:rsid w:val="009E30EF"/>
    <w:rsid w:val="009E4D9F"/>
    <w:rsid w:val="009E5911"/>
    <w:rsid w:val="009E65B6"/>
    <w:rsid w:val="009E7B28"/>
    <w:rsid w:val="009F036B"/>
    <w:rsid w:val="009F0607"/>
    <w:rsid w:val="009F0A51"/>
    <w:rsid w:val="009F26A5"/>
    <w:rsid w:val="009F3FA7"/>
    <w:rsid w:val="009F48E9"/>
    <w:rsid w:val="009F4EF8"/>
    <w:rsid w:val="009F5096"/>
    <w:rsid w:val="009F5435"/>
    <w:rsid w:val="009F57B3"/>
    <w:rsid w:val="009F696E"/>
    <w:rsid w:val="009F6D86"/>
    <w:rsid w:val="009F76CF"/>
    <w:rsid w:val="009F77CF"/>
    <w:rsid w:val="009F7B9C"/>
    <w:rsid w:val="00A00571"/>
    <w:rsid w:val="00A02C6D"/>
    <w:rsid w:val="00A03F3A"/>
    <w:rsid w:val="00A05A52"/>
    <w:rsid w:val="00A060A9"/>
    <w:rsid w:val="00A063DA"/>
    <w:rsid w:val="00A066E8"/>
    <w:rsid w:val="00A06C76"/>
    <w:rsid w:val="00A07516"/>
    <w:rsid w:val="00A07627"/>
    <w:rsid w:val="00A10593"/>
    <w:rsid w:val="00A1060D"/>
    <w:rsid w:val="00A108D7"/>
    <w:rsid w:val="00A11577"/>
    <w:rsid w:val="00A11727"/>
    <w:rsid w:val="00A124B3"/>
    <w:rsid w:val="00A1264A"/>
    <w:rsid w:val="00A16FE3"/>
    <w:rsid w:val="00A1714A"/>
    <w:rsid w:val="00A17A29"/>
    <w:rsid w:val="00A203BD"/>
    <w:rsid w:val="00A20C9A"/>
    <w:rsid w:val="00A21829"/>
    <w:rsid w:val="00A2240A"/>
    <w:rsid w:val="00A239AB"/>
    <w:rsid w:val="00A24C10"/>
    <w:rsid w:val="00A26088"/>
    <w:rsid w:val="00A26BA4"/>
    <w:rsid w:val="00A27437"/>
    <w:rsid w:val="00A27817"/>
    <w:rsid w:val="00A31D35"/>
    <w:rsid w:val="00A32BD8"/>
    <w:rsid w:val="00A3394F"/>
    <w:rsid w:val="00A33FD0"/>
    <w:rsid w:val="00A36972"/>
    <w:rsid w:val="00A374FA"/>
    <w:rsid w:val="00A376F5"/>
    <w:rsid w:val="00A40CBB"/>
    <w:rsid w:val="00A41782"/>
    <w:rsid w:val="00A42AC3"/>
    <w:rsid w:val="00A430CF"/>
    <w:rsid w:val="00A43BA5"/>
    <w:rsid w:val="00A43FAC"/>
    <w:rsid w:val="00A4437E"/>
    <w:rsid w:val="00A471C5"/>
    <w:rsid w:val="00A474A2"/>
    <w:rsid w:val="00A477C8"/>
    <w:rsid w:val="00A47C5C"/>
    <w:rsid w:val="00A51C56"/>
    <w:rsid w:val="00A533E9"/>
    <w:rsid w:val="00A53CE3"/>
    <w:rsid w:val="00A54309"/>
    <w:rsid w:val="00A55F6E"/>
    <w:rsid w:val="00A56E3B"/>
    <w:rsid w:val="00A610A9"/>
    <w:rsid w:val="00A61E95"/>
    <w:rsid w:val="00A62C60"/>
    <w:rsid w:val="00A635B0"/>
    <w:rsid w:val="00A6494D"/>
    <w:rsid w:val="00A64978"/>
    <w:rsid w:val="00A655A8"/>
    <w:rsid w:val="00A66274"/>
    <w:rsid w:val="00A66DD1"/>
    <w:rsid w:val="00A677E0"/>
    <w:rsid w:val="00A678AB"/>
    <w:rsid w:val="00A71069"/>
    <w:rsid w:val="00A7210F"/>
    <w:rsid w:val="00A7217D"/>
    <w:rsid w:val="00A7229D"/>
    <w:rsid w:val="00A74630"/>
    <w:rsid w:val="00A7475B"/>
    <w:rsid w:val="00A748EB"/>
    <w:rsid w:val="00A74AF8"/>
    <w:rsid w:val="00A808CA"/>
    <w:rsid w:val="00A80F2A"/>
    <w:rsid w:val="00A81216"/>
    <w:rsid w:val="00A82132"/>
    <w:rsid w:val="00A83A48"/>
    <w:rsid w:val="00A84782"/>
    <w:rsid w:val="00A848CC"/>
    <w:rsid w:val="00A84F7D"/>
    <w:rsid w:val="00A859F9"/>
    <w:rsid w:val="00A865C3"/>
    <w:rsid w:val="00A87FE6"/>
    <w:rsid w:val="00A90491"/>
    <w:rsid w:val="00A920CC"/>
    <w:rsid w:val="00A92701"/>
    <w:rsid w:val="00A92EB6"/>
    <w:rsid w:val="00A93AB7"/>
    <w:rsid w:val="00A93DDB"/>
    <w:rsid w:val="00A95D32"/>
    <w:rsid w:val="00A96C33"/>
    <w:rsid w:val="00A96D6A"/>
    <w:rsid w:val="00AA00C5"/>
    <w:rsid w:val="00AA13A2"/>
    <w:rsid w:val="00AA25D7"/>
    <w:rsid w:val="00AA3024"/>
    <w:rsid w:val="00AA346E"/>
    <w:rsid w:val="00AA3CE0"/>
    <w:rsid w:val="00AA4E7E"/>
    <w:rsid w:val="00AA5303"/>
    <w:rsid w:val="00AA5620"/>
    <w:rsid w:val="00AA580B"/>
    <w:rsid w:val="00AA6936"/>
    <w:rsid w:val="00AA69DD"/>
    <w:rsid w:val="00AA7EF7"/>
    <w:rsid w:val="00AB22AD"/>
    <w:rsid w:val="00AB2475"/>
    <w:rsid w:val="00AB2736"/>
    <w:rsid w:val="00AB2B93"/>
    <w:rsid w:val="00AB4EBA"/>
    <w:rsid w:val="00AB52BB"/>
    <w:rsid w:val="00AB530F"/>
    <w:rsid w:val="00AB54D6"/>
    <w:rsid w:val="00AB5644"/>
    <w:rsid w:val="00AB5B02"/>
    <w:rsid w:val="00AB5DE2"/>
    <w:rsid w:val="00AB7E5B"/>
    <w:rsid w:val="00AC25A1"/>
    <w:rsid w:val="00AC2883"/>
    <w:rsid w:val="00AC2EA1"/>
    <w:rsid w:val="00AC348D"/>
    <w:rsid w:val="00AC4BE5"/>
    <w:rsid w:val="00AD05AA"/>
    <w:rsid w:val="00AD1EEE"/>
    <w:rsid w:val="00AD2DF3"/>
    <w:rsid w:val="00AD3527"/>
    <w:rsid w:val="00AD3753"/>
    <w:rsid w:val="00AD3773"/>
    <w:rsid w:val="00AD3E1D"/>
    <w:rsid w:val="00AD3F12"/>
    <w:rsid w:val="00AD431F"/>
    <w:rsid w:val="00AD4605"/>
    <w:rsid w:val="00AD4721"/>
    <w:rsid w:val="00AD632A"/>
    <w:rsid w:val="00AD63D6"/>
    <w:rsid w:val="00AD63EB"/>
    <w:rsid w:val="00AD709A"/>
    <w:rsid w:val="00AE0EF1"/>
    <w:rsid w:val="00AE1052"/>
    <w:rsid w:val="00AE14A3"/>
    <w:rsid w:val="00AE2224"/>
    <w:rsid w:val="00AE2937"/>
    <w:rsid w:val="00AE2BF9"/>
    <w:rsid w:val="00AE4C8F"/>
    <w:rsid w:val="00AE6657"/>
    <w:rsid w:val="00AE69D8"/>
    <w:rsid w:val="00AE7553"/>
    <w:rsid w:val="00AF1B0E"/>
    <w:rsid w:val="00AF2E7E"/>
    <w:rsid w:val="00AF3CB4"/>
    <w:rsid w:val="00AF510C"/>
    <w:rsid w:val="00AF646F"/>
    <w:rsid w:val="00AF73CB"/>
    <w:rsid w:val="00AF7C82"/>
    <w:rsid w:val="00B001D3"/>
    <w:rsid w:val="00B00EC4"/>
    <w:rsid w:val="00B015DA"/>
    <w:rsid w:val="00B01CD5"/>
    <w:rsid w:val="00B01E60"/>
    <w:rsid w:val="00B01EAD"/>
    <w:rsid w:val="00B02C4E"/>
    <w:rsid w:val="00B047D9"/>
    <w:rsid w:val="00B04EAF"/>
    <w:rsid w:val="00B04FEE"/>
    <w:rsid w:val="00B07301"/>
    <w:rsid w:val="00B11F3E"/>
    <w:rsid w:val="00B13218"/>
    <w:rsid w:val="00B1511A"/>
    <w:rsid w:val="00B17649"/>
    <w:rsid w:val="00B17997"/>
    <w:rsid w:val="00B17ED9"/>
    <w:rsid w:val="00B20191"/>
    <w:rsid w:val="00B20F05"/>
    <w:rsid w:val="00B21BB3"/>
    <w:rsid w:val="00B224DE"/>
    <w:rsid w:val="00B22A08"/>
    <w:rsid w:val="00B22ED6"/>
    <w:rsid w:val="00B236B7"/>
    <w:rsid w:val="00B23B80"/>
    <w:rsid w:val="00B2430A"/>
    <w:rsid w:val="00B2532B"/>
    <w:rsid w:val="00B31FF3"/>
    <w:rsid w:val="00B324D4"/>
    <w:rsid w:val="00B3260D"/>
    <w:rsid w:val="00B33064"/>
    <w:rsid w:val="00B33E9C"/>
    <w:rsid w:val="00B34A6E"/>
    <w:rsid w:val="00B34C57"/>
    <w:rsid w:val="00B34CAE"/>
    <w:rsid w:val="00B34FEB"/>
    <w:rsid w:val="00B352C1"/>
    <w:rsid w:val="00B367EE"/>
    <w:rsid w:val="00B3794E"/>
    <w:rsid w:val="00B37F17"/>
    <w:rsid w:val="00B40D4F"/>
    <w:rsid w:val="00B42CC2"/>
    <w:rsid w:val="00B4322C"/>
    <w:rsid w:val="00B43354"/>
    <w:rsid w:val="00B4392D"/>
    <w:rsid w:val="00B43A2A"/>
    <w:rsid w:val="00B45100"/>
    <w:rsid w:val="00B45805"/>
    <w:rsid w:val="00B46575"/>
    <w:rsid w:val="00B46798"/>
    <w:rsid w:val="00B47541"/>
    <w:rsid w:val="00B4760D"/>
    <w:rsid w:val="00B514DB"/>
    <w:rsid w:val="00B52114"/>
    <w:rsid w:val="00B522B2"/>
    <w:rsid w:val="00B52CE1"/>
    <w:rsid w:val="00B52D4B"/>
    <w:rsid w:val="00B57573"/>
    <w:rsid w:val="00B606EB"/>
    <w:rsid w:val="00B61777"/>
    <w:rsid w:val="00B61800"/>
    <w:rsid w:val="00B621F5"/>
    <w:rsid w:val="00B622E6"/>
    <w:rsid w:val="00B62F56"/>
    <w:rsid w:val="00B63542"/>
    <w:rsid w:val="00B63A27"/>
    <w:rsid w:val="00B63F38"/>
    <w:rsid w:val="00B64F5E"/>
    <w:rsid w:val="00B65947"/>
    <w:rsid w:val="00B668C3"/>
    <w:rsid w:val="00B66ECE"/>
    <w:rsid w:val="00B70EFA"/>
    <w:rsid w:val="00B70F5C"/>
    <w:rsid w:val="00B7199D"/>
    <w:rsid w:val="00B72F57"/>
    <w:rsid w:val="00B73C40"/>
    <w:rsid w:val="00B7479D"/>
    <w:rsid w:val="00B74B71"/>
    <w:rsid w:val="00B74B86"/>
    <w:rsid w:val="00B74D30"/>
    <w:rsid w:val="00B76036"/>
    <w:rsid w:val="00B767CC"/>
    <w:rsid w:val="00B768B9"/>
    <w:rsid w:val="00B770FD"/>
    <w:rsid w:val="00B816FB"/>
    <w:rsid w:val="00B83D02"/>
    <w:rsid w:val="00B83E82"/>
    <w:rsid w:val="00B84BBD"/>
    <w:rsid w:val="00B9068C"/>
    <w:rsid w:val="00B91BD8"/>
    <w:rsid w:val="00B92695"/>
    <w:rsid w:val="00B94089"/>
    <w:rsid w:val="00B948B3"/>
    <w:rsid w:val="00B95B29"/>
    <w:rsid w:val="00BA0555"/>
    <w:rsid w:val="00BA1D85"/>
    <w:rsid w:val="00BA2810"/>
    <w:rsid w:val="00BA302F"/>
    <w:rsid w:val="00BA43FB"/>
    <w:rsid w:val="00BA53EA"/>
    <w:rsid w:val="00BA65A2"/>
    <w:rsid w:val="00BA6F26"/>
    <w:rsid w:val="00BA7C7D"/>
    <w:rsid w:val="00BB0116"/>
    <w:rsid w:val="00BB186A"/>
    <w:rsid w:val="00BB3227"/>
    <w:rsid w:val="00BB3ABE"/>
    <w:rsid w:val="00BB3FBC"/>
    <w:rsid w:val="00BB4EF6"/>
    <w:rsid w:val="00BC127D"/>
    <w:rsid w:val="00BC1FE6"/>
    <w:rsid w:val="00BC2044"/>
    <w:rsid w:val="00BC2466"/>
    <w:rsid w:val="00BC2A20"/>
    <w:rsid w:val="00BC35C3"/>
    <w:rsid w:val="00BC54F0"/>
    <w:rsid w:val="00BC6103"/>
    <w:rsid w:val="00BC66E8"/>
    <w:rsid w:val="00BC6C1D"/>
    <w:rsid w:val="00BC6E78"/>
    <w:rsid w:val="00BC7769"/>
    <w:rsid w:val="00BD1333"/>
    <w:rsid w:val="00BD40C6"/>
    <w:rsid w:val="00BD475B"/>
    <w:rsid w:val="00BD5CF7"/>
    <w:rsid w:val="00BD5DAA"/>
    <w:rsid w:val="00BD722D"/>
    <w:rsid w:val="00BD7BC4"/>
    <w:rsid w:val="00BE00E7"/>
    <w:rsid w:val="00BE20BA"/>
    <w:rsid w:val="00BE224E"/>
    <w:rsid w:val="00BE22B0"/>
    <w:rsid w:val="00BE25D0"/>
    <w:rsid w:val="00BE54E1"/>
    <w:rsid w:val="00BE5683"/>
    <w:rsid w:val="00BE5ACF"/>
    <w:rsid w:val="00BE6A55"/>
    <w:rsid w:val="00BE7379"/>
    <w:rsid w:val="00BF05D4"/>
    <w:rsid w:val="00BF10CE"/>
    <w:rsid w:val="00BF489A"/>
    <w:rsid w:val="00BF5F4C"/>
    <w:rsid w:val="00BF7C58"/>
    <w:rsid w:val="00C01088"/>
    <w:rsid w:val="00C011F7"/>
    <w:rsid w:val="00C039B2"/>
    <w:rsid w:val="00C047FC"/>
    <w:rsid w:val="00C04FC4"/>
    <w:rsid w:val="00C05DEC"/>
    <w:rsid w:val="00C061B6"/>
    <w:rsid w:val="00C07061"/>
    <w:rsid w:val="00C0753C"/>
    <w:rsid w:val="00C1040C"/>
    <w:rsid w:val="00C110F6"/>
    <w:rsid w:val="00C11EC8"/>
    <w:rsid w:val="00C1212B"/>
    <w:rsid w:val="00C12F14"/>
    <w:rsid w:val="00C13791"/>
    <w:rsid w:val="00C13A89"/>
    <w:rsid w:val="00C14398"/>
    <w:rsid w:val="00C1570F"/>
    <w:rsid w:val="00C159EC"/>
    <w:rsid w:val="00C161BF"/>
    <w:rsid w:val="00C1671B"/>
    <w:rsid w:val="00C167EE"/>
    <w:rsid w:val="00C16AE1"/>
    <w:rsid w:val="00C176A4"/>
    <w:rsid w:val="00C201D0"/>
    <w:rsid w:val="00C2275C"/>
    <w:rsid w:val="00C243EE"/>
    <w:rsid w:val="00C2446C"/>
    <w:rsid w:val="00C25A38"/>
    <w:rsid w:val="00C264ED"/>
    <w:rsid w:val="00C27208"/>
    <w:rsid w:val="00C27E72"/>
    <w:rsid w:val="00C3093B"/>
    <w:rsid w:val="00C331DD"/>
    <w:rsid w:val="00C340AD"/>
    <w:rsid w:val="00C3424E"/>
    <w:rsid w:val="00C3565D"/>
    <w:rsid w:val="00C36992"/>
    <w:rsid w:val="00C36AE5"/>
    <w:rsid w:val="00C40583"/>
    <w:rsid w:val="00C40F37"/>
    <w:rsid w:val="00C41F17"/>
    <w:rsid w:val="00C42632"/>
    <w:rsid w:val="00C51358"/>
    <w:rsid w:val="00C527FA"/>
    <w:rsid w:val="00C5280D"/>
    <w:rsid w:val="00C52BCE"/>
    <w:rsid w:val="00C52DA5"/>
    <w:rsid w:val="00C52DAE"/>
    <w:rsid w:val="00C53D7F"/>
    <w:rsid w:val="00C53EB3"/>
    <w:rsid w:val="00C5460C"/>
    <w:rsid w:val="00C56AA6"/>
    <w:rsid w:val="00C570EB"/>
    <w:rsid w:val="00C5732F"/>
    <w:rsid w:val="00C5791C"/>
    <w:rsid w:val="00C60219"/>
    <w:rsid w:val="00C612E0"/>
    <w:rsid w:val="00C6321D"/>
    <w:rsid w:val="00C64319"/>
    <w:rsid w:val="00C64C5F"/>
    <w:rsid w:val="00C64D52"/>
    <w:rsid w:val="00C651C5"/>
    <w:rsid w:val="00C65C46"/>
    <w:rsid w:val="00C66290"/>
    <w:rsid w:val="00C67438"/>
    <w:rsid w:val="00C674D5"/>
    <w:rsid w:val="00C70CF4"/>
    <w:rsid w:val="00C72B7A"/>
    <w:rsid w:val="00C72E09"/>
    <w:rsid w:val="00C75454"/>
    <w:rsid w:val="00C7589C"/>
    <w:rsid w:val="00C76643"/>
    <w:rsid w:val="00C76AD0"/>
    <w:rsid w:val="00C7701B"/>
    <w:rsid w:val="00C77B7E"/>
    <w:rsid w:val="00C819A0"/>
    <w:rsid w:val="00C81AF6"/>
    <w:rsid w:val="00C81D6A"/>
    <w:rsid w:val="00C82904"/>
    <w:rsid w:val="00C8345B"/>
    <w:rsid w:val="00C83ED2"/>
    <w:rsid w:val="00C86E7E"/>
    <w:rsid w:val="00C9045E"/>
    <w:rsid w:val="00C91E94"/>
    <w:rsid w:val="00C924B0"/>
    <w:rsid w:val="00C936E3"/>
    <w:rsid w:val="00C93F66"/>
    <w:rsid w:val="00C94359"/>
    <w:rsid w:val="00C94F9C"/>
    <w:rsid w:val="00C95290"/>
    <w:rsid w:val="00C973F2"/>
    <w:rsid w:val="00C97668"/>
    <w:rsid w:val="00CA0644"/>
    <w:rsid w:val="00CA10CB"/>
    <w:rsid w:val="00CA1F43"/>
    <w:rsid w:val="00CA1F55"/>
    <w:rsid w:val="00CA226E"/>
    <w:rsid w:val="00CA304C"/>
    <w:rsid w:val="00CA31C1"/>
    <w:rsid w:val="00CA3846"/>
    <w:rsid w:val="00CA3AD1"/>
    <w:rsid w:val="00CA5C5B"/>
    <w:rsid w:val="00CA6678"/>
    <w:rsid w:val="00CA678D"/>
    <w:rsid w:val="00CA6E8F"/>
    <w:rsid w:val="00CA774A"/>
    <w:rsid w:val="00CB0DEE"/>
    <w:rsid w:val="00CB159C"/>
    <w:rsid w:val="00CB1A1F"/>
    <w:rsid w:val="00CB22D0"/>
    <w:rsid w:val="00CB2690"/>
    <w:rsid w:val="00CB411A"/>
    <w:rsid w:val="00CB4373"/>
    <w:rsid w:val="00CB4921"/>
    <w:rsid w:val="00CC11B0"/>
    <w:rsid w:val="00CC1D66"/>
    <w:rsid w:val="00CC1E24"/>
    <w:rsid w:val="00CC1E29"/>
    <w:rsid w:val="00CC2841"/>
    <w:rsid w:val="00CC3FD4"/>
    <w:rsid w:val="00CC4D73"/>
    <w:rsid w:val="00CC5F84"/>
    <w:rsid w:val="00CC62D8"/>
    <w:rsid w:val="00CC729A"/>
    <w:rsid w:val="00CC7956"/>
    <w:rsid w:val="00CD0D1F"/>
    <w:rsid w:val="00CD0FD4"/>
    <w:rsid w:val="00CD14B8"/>
    <w:rsid w:val="00CD197C"/>
    <w:rsid w:val="00CD204C"/>
    <w:rsid w:val="00CD2141"/>
    <w:rsid w:val="00CD4946"/>
    <w:rsid w:val="00CD52E6"/>
    <w:rsid w:val="00CD5733"/>
    <w:rsid w:val="00CD6AE6"/>
    <w:rsid w:val="00CD6EF8"/>
    <w:rsid w:val="00CD74E3"/>
    <w:rsid w:val="00CE11AE"/>
    <w:rsid w:val="00CE1218"/>
    <w:rsid w:val="00CE12C2"/>
    <w:rsid w:val="00CE1599"/>
    <w:rsid w:val="00CE2A6E"/>
    <w:rsid w:val="00CE357F"/>
    <w:rsid w:val="00CE4D85"/>
    <w:rsid w:val="00CE55DB"/>
    <w:rsid w:val="00CE6618"/>
    <w:rsid w:val="00CE6908"/>
    <w:rsid w:val="00CE6FEE"/>
    <w:rsid w:val="00CE7A59"/>
    <w:rsid w:val="00CE7ED7"/>
    <w:rsid w:val="00CF1330"/>
    <w:rsid w:val="00CF1F2B"/>
    <w:rsid w:val="00CF2609"/>
    <w:rsid w:val="00CF2DF4"/>
    <w:rsid w:val="00CF38BA"/>
    <w:rsid w:val="00CF5F61"/>
    <w:rsid w:val="00CF61FF"/>
    <w:rsid w:val="00CF689F"/>
    <w:rsid w:val="00CF7E36"/>
    <w:rsid w:val="00D00CE3"/>
    <w:rsid w:val="00D00F56"/>
    <w:rsid w:val="00D02E24"/>
    <w:rsid w:val="00D06559"/>
    <w:rsid w:val="00D071F1"/>
    <w:rsid w:val="00D1289F"/>
    <w:rsid w:val="00D14C85"/>
    <w:rsid w:val="00D14E7C"/>
    <w:rsid w:val="00D153DE"/>
    <w:rsid w:val="00D16288"/>
    <w:rsid w:val="00D16C74"/>
    <w:rsid w:val="00D173BC"/>
    <w:rsid w:val="00D21487"/>
    <w:rsid w:val="00D2172E"/>
    <w:rsid w:val="00D2250B"/>
    <w:rsid w:val="00D248B8"/>
    <w:rsid w:val="00D24A50"/>
    <w:rsid w:val="00D25EA6"/>
    <w:rsid w:val="00D26249"/>
    <w:rsid w:val="00D31443"/>
    <w:rsid w:val="00D315CD"/>
    <w:rsid w:val="00D317D8"/>
    <w:rsid w:val="00D317FC"/>
    <w:rsid w:val="00D324EA"/>
    <w:rsid w:val="00D3369B"/>
    <w:rsid w:val="00D33B7C"/>
    <w:rsid w:val="00D33C99"/>
    <w:rsid w:val="00D34509"/>
    <w:rsid w:val="00D34A15"/>
    <w:rsid w:val="00D3529B"/>
    <w:rsid w:val="00D36C26"/>
    <w:rsid w:val="00D3708D"/>
    <w:rsid w:val="00D37270"/>
    <w:rsid w:val="00D403A3"/>
    <w:rsid w:val="00D40426"/>
    <w:rsid w:val="00D4053D"/>
    <w:rsid w:val="00D413EF"/>
    <w:rsid w:val="00D41F59"/>
    <w:rsid w:val="00D43671"/>
    <w:rsid w:val="00D43C0B"/>
    <w:rsid w:val="00D43CD1"/>
    <w:rsid w:val="00D447A6"/>
    <w:rsid w:val="00D44989"/>
    <w:rsid w:val="00D449F7"/>
    <w:rsid w:val="00D44A22"/>
    <w:rsid w:val="00D44D89"/>
    <w:rsid w:val="00D45477"/>
    <w:rsid w:val="00D47783"/>
    <w:rsid w:val="00D50B77"/>
    <w:rsid w:val="00D51E3B"/>
    <w:rsid w:val="00D52685"/>
    <w:rsid w:val="00D52ECB"/>
    <w:rsid w:val="00D52F5C"/>
    <w:rsid w:val="00D54D81"/>
    <w:rsid w:val="00D5578A"/>
    <w:rsid w:val="00D56635"/>
    <w:rsid w:val="00D57C8A"/>
    <w:rsid w:val="00D57C96"/>
    <w:rsid w:val="00D57D18"/>
    <w:rsid w:val="00D60D7E"/>
    <w:rsid w:val="00D614AA"/>
    <w:rsid w:val="00D62737"/>
    <w:rsid w:val="00D632F1"/>
    <w:rsid w:val="00D63E32"/>
    <w:rsid w:val="00D65B8E"/>
    <w:rsid w:val="00D675E7"/>
    <w:rsid w:val="00D70C23"/>
    <w:rsid w:val="00D70E65"/>
    <w:rsid w:val="00D71BED"/>
    <w:rsid w:val="00D71C59"/>
    <w:rsid w:val="00D72D2E"/>
    <w:rsid w:val="00D72E27"/>
    <w:rsid w:val="00D75462"/>
    <w:rsid w:val="00D755D6"/>
    <w:rsid w:val="00D7784C"/>
    <w:rsid w:val="00D77E73"/>
    <w:rsid w:val="00D8207A"/>
    <w:rsid w:val="00D83ACC"/>
    <w:rsid w:val="00D84B87"/>
    <w:rsid w:val="00D84CCA"/>
    <w:rsid w:val="00D85271"/>
    <w:rsid w:val="00D856D9"/>
    <w:rsid w:val="00D85B33"/>
    <w:rsid w:val="00D8658B"/>
    <w:rsid w:val="00D86868"/>
    <w:rsid w:val="00D868DB"/>
    <w:rsid w:val="00D869E5"/>
    <w:rsid w:val="00D91203"/>
    <w:rsid w:val="00D914FE"/>
    <w:rsid w:val="00D9352F"/>
    <w:rsid w:val="00D93B87"/>
    <w:rsid w:val="00D93E3D"/>
    <w:rsid w:val="00D94164"/>
    <w:rsid w:val="00D94460"/>
    <w:rsid w:val="00D95174"/>
    <w:rsid w:val="00D97477"/>
    <w:rsid w:val="00D97864"/>
    <w:rsid w:val="00DA082B"/>
    <w:rsid w:val="00DA1D60"/>
    <w:rsid w:val="00DA1E0B"/>
    <w:rsid w:val="00DA1F61"/>
    <w:rsid w:val="00DA48D0"/>
    <w:rsid w:val="00DA4973"/>
    <w:rsid w:val="00DA6F36"/>
    <w:rsid w:val="00DA7220"/>
    <w:rsid w:val="00DA7C1A"/>
    <w:rsid w:val="00DA7CE0"/>
    <w:rsid w:val="00DB0627"/>
    <w:rsid w:val="00DB26D0"/>
    <w:rsid w:val="00DB2D3C"/>
    <w:rsid w:val="00DB596E"/>
    <w:rsid w:val="00DB651B"/>
    <w:rsid w:val="00DB69B3"/>
    <w:rsid w:val="00DB7773"/>
    <w:rsid w:val="00DB796B"/>
    <w:rsid w:val="00DC00EA"/>
    <w:rsid w:val="00DC1ACD"/>
    <w:rsid w:val="00DC2B85"/>
    <w:rsid w:val="00DC3382"/>
    <w:rsid w:val="00DC3802"/>
    <w:rsid w:val="00DC3CD5"/>
    <w:rsid w:val="00DC4AB7"/>
    <w:rsid w:val="00DC4B65"/>
    <w:rsid w:val="00DC4D1B"/>
    <w:rsid w:val="00DC51CA"/>
    <w:rsid w:val="00DD0E4B"/>
    <w:rsid w:val="00DD1446"/>
    <w:rsid w:val="00DD2834"/>
    <w:rsid w:val="00DD344B"/>
    <w:rsid w:val="00DD40D8"/>
    <w:rsid w:val="00DD43E0"/>
    <w:rsid w:val="00DD6208"/>
    <w:rsid w:val="00DD6EC8"/>
    <w:rsid w:val="00DE0F28"/>
    <w:rsid w:val="00DE23D7"/>
    <w:rsid w:val="00DE272C"/>
    <w:rsid w:val="00DE27F2"/>
    <w:rsid w:val="00DE2E11"/>
    <w:rsid w:val="00DE4BB5"/>
    <w:rsid w:val="00DE5C7B"/>
    <w:rsid w:val="00DE6148"/>
    <w:rsid w:val="00DF0A78"/>
    <w:rsid w:val="00DF0F78"/>
    <w:rsid w:val="00DF113D"/>
    <w:rsid w:val="00DF156E"/>
    <w:rsid w:val="00DF2710"/>
    <w:rsid w:val="00DF29B7"/>
    <w:rsid w:val="00DF378E"/>
    <w:rsid w:val="00DF3D64"/>
    <w:rsid w:val="00DF7042"/>
    <w:rsid w:val="00DF7E99"/>
    <w:rsid w:val="00E0025C"/>
    <w:rsid w:val="00E0070C"/>
    <w:rsid w:val="00E00944"/>
    <w:rsid w:val="00E00EF4"/>
    <w:rsid w:val="00E027D2"/>
    <w:rsid w:val="00E028F6"/>
    <w:rsid w:val="00E035E4"/>
    <w:rsid w:val="00E0390B"/>
    <w:rsid w:val="00E046C3"/>
    <w:rsid w:val="00E0479D"/>
    <w:rsid w:val="00E04A16"/>
    <w:rsid w:val="00E06361"/>
    <w:rsid w:val="00E06D24"/>
    <w:rsid w:val="00E07439"/>
    <w:rsid w:val="00E07D87"/>
    <w:rsid w:val="00E1009D"/>
    <w:rsid w:val="00E10DA2"/>
    <w:rsid w:val="00E116A4"/>
    <w:rsid w:val="00E11A64"/>
    <w:rsid w:val="00E13963"/>
    <w:rsid w:val="00E14A4A"/>
    <w:rsid w:val="00E1599F"/>
    <w:rsid w:val="00E203B4"/>
    <w:rsid w:val="00E20F65"/>
    <w:rsid w:val="00E21CB7"/>
    <w:rsid w:val="00E21D39"/>
    <w:rsid w:val="00E22647"/>
    <w:rsid w:val="00E249C8"/>
    <w:rsid w:val="00E259F7"/>
    <w:rsid w:val="00E264A8"/>
    <w:rsid w:val="00E26589"/>
    <w:rsid w:val="00E277CF"/>
    <w:rsid w:val="00E27CB7"/>
    <w:rsid w:val="00E306A2"/>
    <w:rsid w:val="00E31000"/>
    <w:rsid w:val="00E32859"/>
    <w:rsid w:val="00E32F7E"/>
    <w:rsid w:val="00E337F7"/>
    <w:rsid w:val="00E33B89"/>
    <w:rsid w:val="00E33F47"/>
    <w:rsid w:val="00E3484E"/>
    <w:rsid w:val="00E34D5B"/>
    <w:rsid w:val="00E35575"/>
    <w:rsid w:val="00E35600"/>
    <w:rsid w:val="00E35AD3"/>
    <w:rsid w:val="00E37133"/>
    <w:rsid w:val="00E37317"/>
    <w:rsid w:val="00E4062A"/>
    <w:rsid w:val="00E40AEA"/>
    <w:rsid w:val="00E40CD7"/>
    <w:rsid w:val="00E40E09"/>
    <w:rsid w:val="00E41675"/>
    <w:rsid w:val="00E4323C"/>
    <w:rsid w:val="00E43C04"/>
    <w:rsid w:val="00E44C4F"/>
    <w:rsid w:val="00E45D45"/>
    <w:rsid w:val="00E45EAC"/>
    <w:rsid w:val="00E52427"/>
    <w:rsid w:val="00E5267B"/>
    <w:rsid w:val="00E54443"/>
    <w:rsid w:val="00E559F0"/>
    <w:rsid w:val="00E561BF"/>
    <w:rsid w:val="00E56F86"/>
    <w:rsid w:val="00E57430"/>
    <w:rsid w:val="00E57D0C"/>
    <w:rsid w:val="00E57E20"/>
    <w:rsid w:val="00E60968"/>
    <w:rsid w:val="00E60B4F"/>
    <w:rsid w:val="00E63851"/>
    <w:rsid w:val="00E63B75"/>
    <w:rsid w:val="00E63C0E"/>
    <w:rsid w:val="00E641C0"/>
    <w:rsid w:val="00E6458C"/>
    <w:rsid w:val="00E64B51"/>
    <w:rsid w:val="00E65203"/>
    <w:rsid w:val="00E65627"/>
    <w:rsid w:val="00E658DB"/>
    <w:rsid w:val="00E6765B"/>
    <w:rsid w:val="00E67836"/>
    <w:rsid w:val="00E70303"/>
    <w:rsid w:val="00E706A3"/>
    <w:rsid w:val="00E70E86"/>
    <w:rsid w:val="00E72260"/>
    <w:rsid w:val="00E72D49"/>
    <w:rsid w:val="00E73D53"/>
    <w:rsid w:val="00E74BF8"/>
    <w:rsid w:val="00E750D0"/>
    <w:rsid w:val="00E7593C"/>
    <w:rsid w:val="00E75B60"/>
    <w:rsid w:val="00E7678A"/>
    <w:rsid w:val="00E804DA"/>
    <w:rsid w:val="00E809AC"/>
    <w:rsid w:val="00E81042"/>
    <w:rsid w:val="00E82896"/>
    <w:rsid w:val="00E83D28"/>
    <w:rsid w:val="00E862FC"/>
    <w:rsid w:val="00E86C86"/>
    <w:rsid w:val="00E87AB9"/>
    <w:rsid w:val="00E87BDD"/>
    <w:rsid w:val="00E903E5"/>
    <w:rsid w:val="00E906FE"/>
    <w:rsid w:val="00E912D7"/>
    <w:rsid w:val="00E91CCF"/>
    <w:rsid w:val="00E929BB"/>
    <w:rsid w:val="00E92EBD"/>
    <w:rsid w:val="00E935F1"/>
    <w:rsid w:val="00E93B97"/>
    <w:rsid w:val="00E93F0D"/>
    <w:rsid w:val="00E94A81"/>
    <w:rsid w:val="00E95E7F"/>
    <w:rsid w:val="00E96D40"/>
    <w:rsid w:val="00EA10EE"/>
    <w:rsid w:val="00EA1FFB"/>
    <w:rsid w:val="00EA428C"/>
    <w:rsid w:val="00EA4921"/>
    <w:rsid w:val="00EA4E4D"/>
    <w:rsid w:val="00EA7051"/>
    <w:rsid w:val="00EB048E"/>
    <w:rsid w:val="00EB0981"/>
    <w:rsid w:val="00EB105A"/>
    <w:rsid w:val="00EB11E1"/>
    <w:rsid w:val="00EB2B9A"/>
    <w:rsid w:val="00EB4356"/>
    <w:rsid w:val="00EB445E"/>
    <w:rsid w:val="00EB48DE"/>
    <w:rsid w:val="00EB4E9C"/>
    <w:rsid w:val="00EB519B"/>
    <w:rsid w:val="00EB5A96"/>
    <w:rsid w:val="00EB6270"/>
    <w:rsid w:val="00EC14B7"/>
    <w:rsid w:val="00EC1D8C"/>
    <w:rsid w:val="00EC2E94"/>
    <w:rsid w:val="00EC3101"/>
    <w:rsid w:val="00EC318D"/>
    <w:rsid w:val="00EC32F9"/>
    <w:rsid w:val="00EC33A0"/>
    <w:rsid w:val="00EC37B7"/>
    <w:rsid w:val="00EC40C6"/>
    <w:rsid w:val="00EC5AC0"/>
    <w:rsid w:val="00EC63F6"/>
    <w:rsid w:val="00ED04E5"/>
    <w:rsid w:val="00ED08BB"/>
    <w:rsid w:val="00ED1C54"/>
    <w:rsid w:val="00ED2395"/>
    <w:rsid w:val="00ED252C"/>
    <w:rsid w:val="00ED2FBB"/>
    <w:rsid w:val="00ED35B3"/>
    <w:rsid w:val="00ED3925"/>
    <w:rsid w:val="00ED42AA"/>
    <w:rsid w:val="00ED6749"/>
    <w:rsid w:val="00ED7072"/>
    <w:rsid w:val="00ED7661"/>
    <w:rsid w:val="00ED7E51"/>
    <w:rsid w:val="00EE0E99"/>
    <w:rsid w:val="00EE21CC"/>
    <w:rsid w:val="00EE3009"/>
    <w:rsid w:val="00EE34DF"/>
    <w:rsid w:val="00EE37A0"/>
    <w:rsid w:val="00EE3A98"/>
    <w:rsid w:val="00EE4CA7"/>
    <w:rsid w:val="00EE5ED7"/>
    <w:rsid w:val="00EE6B94"/>
    <w:rsid w:val="00EE7147"/>
    <w:rsid w:val="00EE76DF"/>
    <w:rsid w:val="00EF1618"/>
    <w:rsid w:val="00EF178C"/>
    <w:rsid w:val="00EF1EB9"/>
    <w:rsid w:val="00EF24D5"/>
    <w:rsid w:val="00EF2F89"/>
    <w:rsid w:val="00EF3377"/>
    <w:rsid w:val="00EF443F"/>
    <w:rsid w:val="00EF49B5"/>
    <w:rsid w:val="00EF4B00"/>
    <w:rsid w:val="00EF64C1"/>
    <w:rsid w:val="00EF6D30"/>
    <w:rsid w:val="00EF76B1"/>
    <w:rsid w:val="00EF7893"/>
    <w:rsid w:val="00F0038B"/>
    <w:rsid w:val="00F00ABA"/>
    <w:rsid w:val="00F00D58"/>
    <w:rsid w:val="00F024D6"/>
    <w:rsid w:val="00F02655"/>
    <w:rsid w:val="00F02756"/>
    <w:rsid w:val="00F033F7"/>
    <w:rsid w:val="00F03E98"/>
    <w:rsid w:val="00F03F6E"/>
    <w:rsid w:val="00F04856"/>
    <w:rsid w:val="00F05E2B"/>
    <w:rsid w:val="00F05ED3"/>
    <w:rsid w:val="00F068C5"/>
    <w:rsid w:val="00F06EB5"/>
    <w:rsid w:val="00F0708D"/>
    <w:rsid w:val="00F07A13"/>
    <w:rsid w:val="00F07B06"/>
    <w:rsid w:val="00F07BAF"/>
    <w:rsid w:val="00F07DB7"/>
    <w:rsid w:val="00F1019D"/>
    <w:rsid w:val="00F10A34"/>
    <w:rsid w:val="00F10B8A"/>
    <w:rsid w:val="00F1237A"/>
    <w:rsid w:val="00F1282A"/>
    <w:rsid w:val="00F1319A"/>
    <w:rsid w:val="00F13840"/>
    <w:rsid w:val="00F153CC"/>
    <w:rsid w:val="00F158F2"/>
    <w:rsid w:val="00F16285"/>
    <w:rsid w:val="00F169D8"/>
    <w:rsid w:val="00F16D33"/>
    <w:rsid w:val="00F21B88"/>
    <w:rsid w:val="00F22CBD"/>
    <w:rsid w:val="00F238C3"/>
    <w:rsid w:val="00F256BE"/>
    <w:rsid w:val="00F25B82"/>
    <w:rsid w:val="00F26C83"/>
    <w:rsid w:val="00F272F1"/>
    <w:rsid w:val="00F27569"/>
    <w:rsid w:val="00F27767"/>
    <w:rsid w:val="00F2781E"/>
    <w:rsid w:val="00F31175"/>
    <w:rsid w:val="00F31412"/>
    <w:rsid w:val="00F31A2E"/>
    <w:rsid w:val="00F31FF7"/>
    <w:rsid w:val="00F320EE"/>
    <w:rsid w:val="00F32994"/>
    <w:rsid w:val="00F32ABD"/>
    <w:rsid w:val="00F33FF5"/>
    <w:rsid w:val="00F34F9D"/>
    <w:rsid w:val="00F3524B"/>
    <w:rsid w:val="00F35966"/>
    <w:rsid w:val="00F35BA0"/>
    <w:rsid w:val="00F35BA4"/>
    <w:rsid w:val="00F36AA0"/>
    <w:rsid w:val="00F37B93"/>
    <w:rsid w:val="00F418A1"/>
    <w:rsid w:val="00F41AC3"/>
    <w:rsid w:val="00F41F9F"/>
    <w:rsid w:val="00F42327"/>
    <w:rsid w:val="00F43350"/>
    <w:rsid w:val="00F44615"/>
    <w:rsid w:val="00F4498D"/>
    <w:rsid w:val="00F44A58"/>
    <w:rsid w:val="00F45372"/>
    <w:rsid w:val="00F46168"/>
    <w:rsid w:val="00F46B97"/>
    <w:rsid w:val="00F470DB"/>
    <w:rsid w:val="00F47B12"/>
    <w:rsid w:val="00F509D3"/>
    <w:rsid w:val="00F50B23"/>
    <w:rsid w:val="00F515A1"/>
    <w:rsid w:val="00F5283A"/>
    <w:rsid w:val="00F5305E"/>
    <w:rsid w:val="00F5327D"/>
    <w:rsid w:val="00F545B6"/>
    <w:rsid w:val="00F54D81"/>
    <w:rsid w:val="00F560F7"/>
    <w:rsid w:val="00F6206A"/>
    <w:rsid w:val="00F62132"/>
    <w:rsid w:val="00F62A67"/>
    <w:rsid w:val="00F62B0A"/>
    <w:rsid w:val="00F6334D"/>
    <w:rsid w:val="00F63599"/>
    <w:rsid w:val="00F6446D"/>
    <w:rsid w:val="00F6462C"/>
    <w:rsid w:val="00F647B7"/>
    <w:rsid w:val="00F647BF"/>
    <w:rsid w:val="00F6626A"/>
    <w:rsid w:val="00F672A7"/>
    <w:rsid w:val="00F706A6"/>
    <w:rsid w:val="00F71781"/>
    <w:rsid w:val="00F71851"/>
    <w:rsid w:val="00F71BF9"/>
    <w:rsid w:val="00F7281B"/>
    <w:rsid w:val="00F76008"/>
    <w:rsid w:val="00F811C5"/>
    <w:rsid w:val="00F81ABC"/>
    <w:rsid w:val="00F8242D"/>
    <w:rsid w:val="00F82AE5"/>
    <w:rsid w:val="00F84259"/>
    <w:rsid w:val="00F844E3"/>
    <w:rsid w:val="00F85779"/>
    <w:rsid w:val="00F862AE"/>
    <w:rsid w:val="00F86883"/>
    <w:rsid w:val="00F9020B"/>
    <w:rsid w:val="00F90AD8"/>
    <w:rsid w:val="00F9202D"/>
    <w:rsid w:val="00F937A7"/>
    <w:rsid w:val="00F94568"/>
    <w:rsid w:val="00F94824"/>
    <w:rsid w:val="00F9705D"/>
    <w:rsid w:val="00FA0089"/>
    <w:rsid w:val="00FA16FA"/>
    <w:rsid w:val="00FA19CC"/>
    <w:rsid w:val="00FA1C4F"/>
    <w:rsid w:val="00FA22A4"/>
    <w:rsid w:val="00FA22AE"/>
    <w:rsid w:val="00FA2AB3"/>
    <w:rsid w:val="00FA2B4C"/>
    <w:rsid w:val="00FA2C58"/>
    <w:rsid w:val="00FA32A4"/>
    <w:rsid w:val="00FA49AB"/>
    <w:rsid w:val="00FA5FE2"/>
    <w:rsid w:val="00FB0569"/>
    <w:rsid w:val="00FB1364"/>
    <w:rsid w:val="00FB2C37"/>
    <w:rsid w:val="00FB352A"/>
    <w:rsid w:val="00FB360F"/>
    <w:rsid w:val="00FB6C14"/>
    <w:rsid w:val="00FB75AC"/>
    <w:rsid w:val="00FB7DC3"/>
    <w:rsid w:val="00FC07ED"/>
    <w:rsid w:val="00FC1B6E"/>
    <w:rsid w:val="00FC3365"/>
    <w:rsid w:val="00FC4266"/>
    <w:rsid w:val="00FC468D"/>
    <w:rsid w:val="00FC5EAD"/>
    <w:rsid w:val="00FC5FD0"/>
    <w:rsid w:val="00FC6F5F"/>
    <w:rsid w:val="00FD0DFB"/>
    <w:rsid w:val="00FD31CE"/>
    <w:rsid w:val="00FD39B4"/>
    <w:rsid w:val="00FD4C97"/>
    <w:rsid w:val="00FD5C6A"/>
    <w:rsid w:val="00FD62E8"/>
    <w:rsid w:val="00FD6942"/>
    <w:rsid w:val="00FD6EC6"/>
    <w:rsid w:val="00FD741B"/>
    <w:rsid w:val="00FE14EE"/>
    <w:rsid w:val="00FE16B5"/>
    <w:rsid w:val="00FE21AF"/>
    <w:rsid w:val="00FE2616"/>
    <w:rsid w:val="00FE3026"/>
    <w:rsid w:val="00FE3532"/>
    <w:rsid w:val="00FE38C7"/>
    <w:rsid w:val="00FE39C7"/>
    <w:rsid w:val="00FE39FA"/>
    <w:rsid w:val="00FE4743"/>
    <w:rsid w:val="00FE6528"/>
    <w:rsid w:val="00FE6662"/>
    <w:rsid w:val="00FE6B9E"/>
    <w:rsid w:val="00FE6D43"/>
    <w:rsid w:val="00FE7099"/>
    <w:rsid w:val="00FF041A"/>
    <w:rsid w:val="00FF1AD6"/>
    <w:rsid w:val="00FF2307"/>
    <w:rsid w:val="00FF4213"/>
    <w:rsid w:val="00FF4D07"/>
    <w:rsid w:val="00FF5779"/>
    <w:rsid w:val="00FF5CC0"/>
    <w:rsid w:val="00FF66C8"/>
    <w:rsid w:val="00FF719D"/>
    <w:rsid w:val="0327EC69"/>
    <w:rsid w:val="04907425"/>
    <w:rsid w:val="05A256E5"/>
    <w:rsid w:val="067423C1"/>
    <w:rsid w:val="07A35934"/>
    <w:rsid w:val="08291739"/>
    <w:rsid w:val="09A70763"/>
    <w:rsid w:val="0A73A534"/>
    <w:rsid w:val="0B83FF05"/>
    <w:rsid w:val="0BB76CD5"/>
    <w:rsid w:val="0C4A5536"/>
    <w:rsid w:val="0D7DA81F"/>
    <w:rsid w:val="0E51548B"/>
    <w:rsid w:val="0EDE8B78"/>
    <w:rsid w:val="1018819F"/>
    <w:rsid w:val="11E466DA"/>
    <w:rsid w:val="11FBD274"/>
    <w:rsid w:val="124D122D"/>
    <w:rsid w:val="143FBD6E"/>
    <w:rsid w:val="147A8731"/>
    <w:rsid w:val="15507C9C"/>
    <w:rsid w:val="167BE5C6"/>
    <w:rsid w:val="1A3DB0EE"/>
    <w:rsid w:val="1A7E7AF3"/>
    <w:rsid w:val="1B45E346"/>
    <w:rsid w:val="1BF7B9BC"/>
    <w:rsid w:val="1BFAE721"/>
    <w:rsid w:val="1DA84C0D"/>
    <w:rsid w:val="1DC319AE"/>
    <w:rsid w:val="20908E12"/>
    <w:rsid w:val="21644E8B"/>
    <w:rsid w:val="21CC9125"/>
    <w:rsid w:val="22BDC0BB"/>
    <w:rsid w:val="22C7B696"/>
    <w:rsid w:val="240DB7C5"/>
    <w:rsid w:val="271CD8F8"/>
    <w:rsid w:val="27DF6945"/>
    <w:rsid w:val="28E066D8"/>
    <w:rsid w:val="2974E5D7"/>
    <w:rsid w:val="29AB2BBA"/>
    <w:rsid w:val="29F2D928"/>
    <w:rsid w:val="2A486FAE"/>
    <w:rsid w:val="2ABAC2E9"/>
    <w:rsid w:val="2AF58345"/>
    <w:rsid w:val="2B399CD9"/>
    <w:rsid w:val="2B7D9FCB"/>
    <w:rsid w:val="2C7CFC64"/>
    <w:rsid w:val="2D44A7F9"/>
    <w:rsid w:val="2DC34A72"/>
    <w:rsid w:val="30388049"/>
    <w:rsid w:val="30AF2D42"/>
    <w:rsid w:val="3386983C"/>
    <w:rsid w:val="341AD705"/>
    <w:rsid w:val="34250D52"/>
    <w:rsid w:val="3697F629"/>
    <w:rsid w:val="3766A127"/>
    <w:rsid w:val="38AAEF73"/>
    <w:rsid w:val="399A97CB"/>
    <w:rsid w:val="3CD29307"/>
    <w:rsid w:val="3DAF4DD3"/>
    <w:rsid w:val="41B617F2"/>
    <w:rsid w:val="422650DD"/>
    <w:rsid w:val="42FD59A9"/>
    <w:rsid w:val="44A5A4CD"/>
    <w:rsid w:val="464547AA"/>
    <w:rsid w:val="474BF2F3"/>
    <w:rsid w:val="47C3426A"/>
    <w:rsid w:val="48BC0F87"/>
    <w:rsid w:val="48E7E8B3"/>
    <w:rsid w:val="49597D24"/>
    <w:rsid w:val="496D6919"/>
    <w:rsid w:val="4B87349A"/>
    <w:rsid w:val="4C8ADCF3"/>
    <w:rsid w:val="4CA284CF"/>
    <w:rsid w:val="4D15AABC"/>
    <w:rsid w:val="4F0F013D"/>
    <w:rsid w:val="4F516C91"/>
    <w:rsid w:val="4FC5053E"/>
    <w:rsid w:val="4FED2B58"/>
    <w:rsid w:val="51511B75"/>
    <w:rsid w:val="53313B9A"/>
    <w:rsid w:val="569EB7E5"/>
    <w:rsid w:val="57124D38"/>
    <w:rsid w:val="572B9A5D"/>
    <w:rsid w:val="57944C7F"/>
    <w:rsid w:val="59C012EC"/>
    <w:rsid w:val="5AE50338"/>
    <w:rsid w:val="5AE98DCF"/>
    <w:rsid w:val="5C847E0C"/>
    <w:rsid w:val="5CE26707"/>
    <w:rsid w:val="5DF21CBA"/>
    <w:rsid w:val="5EAC83CA"/>
    <w:rsid w:val="607A1097"/>
    <w:rsid w:val="60EE8A6D"/>
    <w:rsid w:val="612A13EE"/>
    <w:rsid w:val="620537F8"/>
    <w:rsid w:val="639FA41D"/>
    <w:rsid w:val="653BBB11"/>
    <w:rsid w:val="685EFEB5"/>
    <w:rsid w:val="6A90069F"/>
    <w:rsid w:val="6CD56267"/>
    <w:rsid w:val="6D114DA3"/>
    <w:rsid w:val="6D2E54D7"/>
    <w:rsid w:val="6DA62762"/>
    <w:rsid w:val="6DCF412A"/>
    <w:rsid w:val="6EDBA7DD"/>
    <w:rsid w:val="71476734"/>
    <w:rsid w:val="71652829"/>
    <w:rsid w:val="72015946"/>
    <w:rsid w:val="724A7DC9"/>
    <w:rsid w:val="74DE63C0"/>
    <w:rsid w:val="76609421"/>
    <w:rsid w:val="77BC0B46"/>
    <w:rsid w:val="77C10F92"/>
    <w:rsid w:val="78BA0C10"/>
    <w:rsid w:val="78CA7419"/>
    <w:rsid w:val="792A03DA"/>
    <w:rsid w:val="79DBD532"/>
    <w:rsid w:val="79DDFC26"/>
    <w:rsid w:val="7A1E3E31"/>
    <w:rsid w:val="7A6888A1"/>
    <w:rsid w:val="7AC588ED"/>
    <w:rsid w:val="7ADBEA66"/>
    <w:rsid w:val="7FC97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33824"/>
  <w15:docId w15:val="{676C6B3B-3DB6-40A1-B520-2A363D88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6575"/>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aliases w:val="VARIETY,variety"/>
    <w:next w:val="Normal"/>
    <w:link w:val="Heading2Char"/>
    <w:autoRedefine/>
    <w:qFormat/>
    <w:rsid w:val="00EF24D5"/>
    <w:pPr>
      <w:keepNext/>
      <w:jc w:val="both"/>
      <w:outlineLvl w:val="1"/>
    </w:pPr>
    <w:rPr>
      <w:rFonts w:ascii="Arial" w:hAnsi="Arial"/>
      <w:u w:val="single"/>
    </w:rPr>
  </w:style>
  <w:style w:type="paragraph" w:styleId="Heading3">
    <w:name w:val="heading 3"/>
    <w:next w:val="Normal"/>
    <w:link w:val="Heading3Char"/>
    <w:autoRedefine/>
    <w:qFormat/>
    <w:rsid w:val="00F33FF5"/>
    <w:pPr>
      <w:keepNext/>
      <w:jc w:val="both"/>
      <w:outlineLvl w:val="2"/>
    </w:pPr>
    <w:rPr>
      <w:rFonts w:ascii="Arial" w:hAnsi="Arial"/>
      <w:i/>
      <w:iCs/>
    </w:rPr>
  </w:style>
  <w:style w:type="paragraph" w:styleId="Heading4">
    <w:name w:val="heading 4"/>
    <w:next w:val="Normal"/>
    <w:autoRedefine/>
    <w:qFormat/>
    <w:rsid w:val="00721381"/>
    <w:pPr>
      <w:keepNext/>
      <w:ind w:left="927"/>
      <w:jc w:val="both"/>
      <w:outlineLvl w:val="3"/>
    </w:pPr>
    <w:rPr>
      <w:rFonts w:ascii="Arial" w:hAnsi="Arial"/>
      <w:spacing w:val="-2"/>
      <w:sz w:val="18"/>
      <w:szCs w:val="18"/>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link w:val="FootnoteTextChar"/>
    <w:autoRedefine/>
    <w:rsid w:val="008A52E0"/>
    <w:pPr>
      <w:spacing w:before="60"/>
      <w:jc w:val="both"/>
    </w:pPr>
    <w:rPr>
      <w:rFonts w:ascii="Arial" w:hAnsi="Arial"/>
      <w:sz w:val="16"/>
    </w:rPr>
  </w:style>
  <w:style w:type="character" w:styleId="FootnoteReference">
    <w:name w:val="footnote reference"/>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link w:val="TitleofdocChar"/>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autoRedefine/>
    <w:uiPriority w:val="39"/>
    <w:rsid w:val="002A67A4"/>
    <w:pPr>
      <w:tabs>
        <w:tab w:val="right" w:leader="dot" w:pos="9639"/>
      </w:tabs>
      <w:spacing w:after="120"/>
      <w:ind w:left="284" w:right="284"/>
      <w:contextualSpacing/>
      <w:jc w:val="left"/>
    </w:pPr>
    <w:rPr>
      <w:noProof/>
      <w:szCs w:val="22"/>
    </w:rPr>
  </w:style>
  <w:style w:type="paragraph" w:styleId="TOC3">
    <w:name w:val="toc 3"/>
    <w:next w:val="Normal"/>
    <w:autoRedefine/>
    <w:uiPriority w:val="39"/>
    <w:rsid w:val="002A67A4"/>
    <w:pPr>
      <w:tabs>
        <w:tab w:val="right" w:leader="dot" w:pos="9639"/>
      </w:tabs>
      <w:spacing w:after="120"/>
      <w:ind w:left="567" w:right="567"/>
      <w:contextualSpacing/>
    </w:pPr>
    <w:rPr>
      <w:rFonts w:ascii="Arial" w:hAnsi="Arial"/>
      <w:i/>
      <w:noProof/>
      <w:szCs w:val="22"/>
      <w:lang w:val="fr-FR" w:eastAsia="ja-JP"/>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lang w:val="fr-FR"/>
    </w:rPr>
  </w:style>
  <w:style w:type="paragraph" w:styleId="TOC1">
    <w:name w:val="toc 1"/>
    <w:basedOn w:val="Normal"/>
    <w:next w:val="Normal"/>
    <w:autoRedefine/>
    <w:uiPriority w:val="39"/>
    <w:rsid w:val="002A67A4"/>
    <w:pPr>
      <w:tabs>
        <w:tab w:val="left" w:pos="567"/>
        <w:tab w:val="right" w:leader="dot" w:pos="9639"/>
      </w:tabs>
      <w:spacing w:before="60" w:after="120"/>
      <w:ind w:right="567"/>
      <w:jc w:val="left"/>
    </w:pPr>
    <w:rPr>
      <w:caps/>
      <w:noProof/>
      <w:snapToGrid w:val="0"/>
      <w:szCs w:val="22"/>
      <w:lang w:eastAsia="ja-JP"/>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TitleofdocChar">
    <w:name w:val="Title_of_doc Char"/>
    <w:link w:val="Titleofdoc0"/>
    <w:rsid w:val="007B73A9"/>
    <w:rPr>
      <w:rFonts w:ascii="Arial" w:hAnsi="Arial"/>
      <w:b/>
      <w:caps/>
    </w:rPr>
  </w:style>
  <w:style w:type="paragraph" w:customStyle="1" w:styleId="Sessiontwp">
    <w:name w:val="Session_twp"/>
    <w:basedOn w:val="Normal"/>
    <w:next w:val="Normal"/>
    <w:qFormat/>
    <w:rsid w:val="007B73A9"/>
    <w:rPr>
      <w:b/>
    </w:rPr>
  </w:style>
  <w:style w:type="paragraph" w:customStyle="1" w:styleId="Sessiontwpplacedate">
    <w:name w:val="Session_twp_place_date"/>
    <w:basedOn w:val="Normal"/>
    <w:next w:val="Normal"/>
    <w:qFormat/>
    <w:rsid w:val="007B73A9"/>
  </w:style>
  <w:style w:type="character" w:customStyle="1" w:styleId="FootnoteTextChar">
    <w:name w:val="Footnote Text Char"/>
    <w:basedOn w:val="DefaultParagraphFont"/>
    <w:link w:val="FootnoteText"/>
    <w:rsid w:val="008A52E0"/>
    <w:rPr>
      <w:rFonts w:ascii="Arial" w:hAnsi="Arial"/>
      <w:sz w:val="16"/>
    </w:rPr>
  </w:style>
  <w:style w:type="character" w:customStyle="1" w:styleId="Heading3Char">
    <w:name w:val="Heading 3 Char"/>
    <w:basedOn w:val="DefaultParagraphFont"/>
    <w:link w:val="Heading3"/>
    <w:rsid w:val="00F33FF5"/>
    <w:rPr>
      <w:rFonts w:ascii="Arial" w:hAnsi="Arial"/>
      <w:i/>
      <w:iCs/>
    </w:rPr>
  </w:style>
  <w:style w:type="paragraph" w:styleId="BodyTextIndent">
    <w:name w:val="Body Text Indent"/>
    <w:basedOn w:val="Normal"/>
    <w:link w:val="BodyTextIndentChar"/>
    <w:rsid w:val="00EF4B00"/>
    <w:pPr>
      <w:ind w:left="567"/>
      <w:jc w:val="left"/>
    </w:pPr>
    <w:rPr>
      <w:rFonts w:eastAsiaTheme="minorHAnsi" w:cs="Calibri"/>
      <w:szCs w:val="22"/>
      <w:lang w:val="es-ES_tradnl"/>
      <w14:ligatures w14:val="standardContextual"/>
    </w:rPr>
  </w:style>
  <w:style w:type="character" w:customStyle="1" w:styleId="BodyTextIndentChar">
    <w:name w:val="Body Text Indent Char"/>
    <w:basedOn w:val="DefaultParagraphFont"/>
    <w:link w:val="BodyTextIndent"/>
    <w:rsid w:val="00EF4B00"/>
    <w:rPr>
      <w:rFonts w:ascii="Arial" w:eastAsiaTheme="minorHAnsi" w:hAnsi="Arial" w:cs="Calibri"/>
      <w:szCs w:val="22"/>
      <w:lang w:val="es-ES_tradnl"/>
      <w14:ligatures w14:val="standardContextual"/>
    </w:rPr>
  </w:style>
  <w:style w:type="paragraph" w:styleId="ListParagraph">
    <w:name w:val="List Paragraph"/>
    <w:aliases w:val="auto_list_(i),List Paragraph1"/>
    <w:basedOn w:val="Normal"/>
    <w:link w:val="ListParagraphChar"/>
    <w:uiPriority w:val="34"/>
    <w:qFormat/>
    <w:rsid w:val="00EF4B00"/>
    <w:pPr>
      <w:ind w:left="720"/>
      <w:contextualSpacing/>
      <w:jc w:val="left"/>
    </w:pPr>
    <w:rPr>
      <w:rFonts w:eastAsiaTheme="minorHAnsi" w:cs="Calibri"/>
      <w:szCs w:val="22"/>
      <w14:ligatures w14:val="standardContextual"/>
    </w:rPr>
  </w:style>
  <w:style w:type="character" w:customStyle="1" w:styleId="ListParagraphChar">
    <w:name w:val="List Paragraph Char"/>
    <w:aliases w:val="auto_list_(i) Char,List Paragraph1 Char"/>
    <w:basedOn w:val="DefaultParagraphFont"/>
    <w:link w:val="ListParagraph"/>
    <w:uiPriority w:val="34"/>
    <w:rsid w:val="00EF4B00"/>
    <w:rPr>
      <w:rFonts w:ascii="Arial" w:eastAsiaTheme="minorHAnsi" w:hAnsi="Arial" w:cs="Calibri"/>
      <w:szCs w:val="22"/>
      <w14:ligatures w14:val="standardContextual"/>
    </w:rPr>
  </w:style>
  <w:style w:type="character" w:customStyle="1" w:styleId="pldetailsChar">
    <w:name w:val="pldetails Char"/>
    <w:link w:val="pldetails"/>
    <w:locked/>
    <w:rsid w:val="009C1313"/>
    <w:rPr>
      <w:rFonts w:ascii="Arial" w:hAnsi="Arial"/>
      <w:noProof/>
      <w:snapToGrid w:val="0"/>
    </w:rPr>
  </w:style>
  <w:style w:type="paragraph" w:styleId="Revision">
    <w:name w:val="Revision"/>
    <w:hidden/>
    <w:uiPriority w:val="99"/>
    <w:semiHidden/>
    <w:rsid w:val="00110AC8"/>
    <w:rPr>
      <w:rFonts w:ascii="Arial" w:hAnsi="Arial"/>
    </w:rPr>
  </w:style>
  <w:style w:type="paragraph" w:customStyle="1" w:styleId="Heading1Annex">
    <w:name w:val="Heading 1 Annex"/>
    <w:basedOn w:val="Heading1"/>
    <w:next w:val="Normal"/>
    <w:qFormat/>
    <w:rsid w:val="00A21829"/>
    <w:rPr>
      <w:lang w:eastAsia="fr-FR"/>
    </w:rPr>
  </w:style>
  <w:style w:type="paragraph" w:customStyle="1" w:styleId="Heading2Annex">
    <w:name w:val="Heading 2 Annex"/>
    <w:basedOn w:val="Heading2"/>
    <w:qFormat/>
    <w:rsid w:val="00FE6528"/>
    <w:rPr>
      <w:lang w:eastAsia="fr-FR"/>
    </w:rPr>
  </w:style>
  <w:style w:type="paragraph" w:customStyle="1" w:styleId="Heading3Annex">
    <w:name w:val="Heading 3 Annex"/>
    <w:basedOn w:val="Heading3"/>
    <w:qFormat/>
    <w:rsid w:val="00FE6528"/>
    <w:rPr>
      <w:lang w:eastAsia="fr-FR"/>
    </w:rPr>
  </w:style>
  <w:style w:type="character" w:styleId="UnresolvedMention">
    <w:name w:val="Unresolved Mention"/>
    <w:basedOn w:val="DefaultParagraphFont"/>
    <w:uiPriority w:val="99"/>
    <w:semiHidden/>
    <w:unhideWhenUsed/>
    <w:rsid w:val="0001494C"/>
    <w:rPr>
      <w:color w:val="605E5C"/>
      <w:shd w:val="clear" w:color="auto" w:fill="E1DFDD"/>
    </w:rPr>
  </w:style>
  <w:style w:type="character" w:styleId="CommentReference">
    <w:name w:val="annotation reference"/>
    <w:basedOn w:val="DefaultParagraphFont"/>
    <w:semiHidden/>
    <w:unhideWhenUsed/>
    <w:rsid w:val="00921232"/>
    <w:rPr>
      <w:sz w:val="16"/>
      <w:szCs w:val="16"/>
    </w:rPr>
  </w:style>
  <w:style w:type="paragraph" w:styleId="CommentText">
    <w:name w:val="annotation text"/>
    <w:basedOn w:val="Normal"/>
    <w:link w:val="CommentTextChar"/>
    <w:unhideWhenUsed/>
    <w:rsid w:val="00921232"/>
  </w:style>
  <w:style w:type="character" w:customStyle="1" w:styleId="CommentTextChar">
    <w:name w:val="Comment Text Char"/>
    <w:basedOn w:val="DefaultParagraphFont"/>
    <w:link w:val="CommentText"/>
    <w:rsid w:val="00921232"/>
    <w:rPr>
      <w:rFonts w:ascii="Arial" w:hAnsi="Arial"/>
    </w:rPr>
  </w:style>
  <w:style w:type="paragraph" w:styleId="CommentSubject">
    <w:name w:val="annotation subject"/>
    <w:basedOn w:val="CommentText"/>
    <w:next w:val="CommentText"/>
    <w:link w:val="CommentSubjectChar"/>
    <w:semiHidden/>
    <w:unhideWhenUsed/>
    <w:rsid w:val="00921232"/>
    <w:rPr>
      <w:b/>
      <w:bCs/>
    </w:rPr>
  </w:style>
  <w:style w:type="character" w:customStyle="1" w:styleId="CommentSubjectChar">
    <w:name w:val="Comment Subject Char"/>
    <w:basedOn w:val="CommentTextChar"/>
    <w:link w:val="CommentSubject"/>
    <w:semiHidden/>
    <w:rsid w:val="00921232"/>
    <w:rPr>
      <w:rFonts w:ascii="Arial" w:hAnsi="Arial"/>
      <w:b/>
      <w:bCs/>
    </w:rPr>
  </w:style>
  <w:style w:type="character" w:styleId="Mention">
    <w:name w:val="Mention"/>
    <w:basedOn w:val="DefaultParagraphFont"/>
    <w:uiPriority w:val="99"/>
    <w:unhideWhenUsed/>
    <w:rsid w:val="003C2A29"/>
    <w:rPr>
      <w:color w:val="2B579A"/>
      <w:shd w:val="clear" w:color="auto" w:fill="E1DFDD"/>
    </w:rPr>
  </w:style>
  <w:style w:type="character" w:customStyle="1" w:styleId="Heading2Char">
    <w:name w:val="Heading 2 Char"/>
    <w:aliases w:val="VARIETY Char,variety Char"/>
    <w:link w:val="Heading2"/>
    <w:locked/>
    <w:rsid w:val="00767ECA"/>
    <w:rPr>
      <w:rFonts w:ascii="Arial" w:hAnsi="Arial"/>
      <w:u w:val="single"/>
    </w:rPr>
  </w:style>
  <w:style w:type="table" w:styleId="TableGrid">
    <w:name w:val="Table Grid"/>
    <w:basedOn w:val="TableNormal"/>
    <w:uiPriority w:val="39"/>
    <w:rsid w:val="00246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1380">
      <w:bodyDiv w:val="1"/>
      <w:marLeft w:val="0"/>
      <w:marRight w:val="0"/>
      <w:marTop w:val="0"/>
      <w:marBottom w:val="0"/>
      <w:divBdr>
        <w:top w:val="none" w:sz="0" w:space="0" w:color="auto"/>
        <w:left w:val="none" w:sz="0" w:space="0" w:color="auto"/>
        <w:bottom w:val="none" w:sz="0" w:space="0" w:color="auto"/>
        <w:right w:val="none" w:sz="0" w:space="0" w:color="auto"/>
      </w:divBdr>
    </w:div>
    <w:div w:id="1298955907">
      <w:bodyDiv w:val="1"/>
      <w:marLeft w:val="0"/>
      <w:marRight w:val="0"/>
      <w:marTop w:val="0"/>
      <w:marBottom w:val="0"/>
      <w:divBdr>
        <w:top w:val="none" w:sz="0" w:space="0" w:color="auto"/>
        <w:left w:val="none" w:sz="0" w:space="0" w:color="auto"/>
        <w:bottom w:val="none" w:sz="0" w:space="0" w:color="auto"/>
        <w:right w:val="none" w:sz="0" w:space="0" w:color="auto"/>
      </w:divBdr>
    </w:div>
    <w:div w:id="178974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betterseed.org/wp-content/uploads/Molecular-Marker-Article.pdf?shem=rimspwouo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pov.int/edocs/infdocs/en/upov_inf_15.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pvo.europa.eu/en/about-us/what-we-do/research-and-developmen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oletinoficial.gob.ar/detalleAviso/primera/288656/20230622" TargetMode="External"/><Relationship Id="rId20" Type="http://schemas.openxmlformats.org/officeDocument/2006/relationships/hyperlink" Target="https://link.springer.com/article/10.1007/s00122-025-05130-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argentina.gob.ar/noticias/perfiles-moleculares-verificacion-e-identificacion-de-variedades-de-soja" TargetMode="External"/><Relationship Id="rId23" Type="http://schemas.openxmlformats.org/officeDocument/2006/relationships/hyperlink" Target="https://www.upov.int/documents/d/upov/explanatory-notes-en-upov_exn_edv.pdf" TargetMode="External"/><Relationship Id="rId10" Type="http://schemas.openxmlformats.org/officeDocument/2006/relationships/webSettings" Target="webSettings.xml"/><Relationship Id="rId19" Type="http://schemas.openxmlformats.org/officeDocument/2006/relationships/hyperlink" Target="https://www.upov.int/en/about-upov/events/details?meeting-id=9035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oletinoficial.gob.ar/detalleAviso/primera/267999/20220804" TargetMode="External"/><Relationship Id="rId22" Type="http://schemas.openxmlformats.org/officeDocument/2006/relationships/hyperlink" Target="https://www.upov.int/edocs/tgpdocs/en/tgp_5_section_1.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6F645E-7E44-4E4F-847D-69C236C25EA9}">
  <ds:schemaRefs>
    <ds:schemaRef ds:uri="Microsoft.SharePoint.Taxonomy.ContentTypeSync"/>
  </ds:schemaRefs>
</ds:datastoreItem>
</file>

<file path=customXml/itemProps2.xml><?xml version="1.0" encoding="utf-8"?>
<ds:datastoreItem xmlns:ds="http://schemas.openxmlformats.org/officeDocument/2006/customXml" ds:itemID="{D547F104-B5AB-46CA-B442-640F44C4A9F5}">
  <ds:schemaRefs>
    <ds:schemaRef ds:uri="http://schemas.openxmlformats.org/officeDocument/2006/bibliography"/>
  </ds:schemaRefs>
</ds:datastoreItem>
</file>

<file path=customXml/itemProps3.xml><?xml version="1.0" encoding="utf-8"?>
<ds:datastoreItem xmlns:ds="http://schemas.openxmlformats.org/officeDocument/2006/customXml" ds:itemID="{9508A71D-9B57-4B7A-A76F-A574B135DC77}">
  <ds:schemaRefs>
    <ds:schemaRef ds:uri="http://schemas.microsoft.com/sharepoint/events"/>
  </ds:schemaRefs>
</ds:datastoreItem>
</file>

<file path=customXml/itemProps4.xml><?xml version="1.0" encoding="utf-8"?>
<ds:datastoreItem xmlns:ds="http://schemas.openxmlformats.org/officeDocument/2006/customXml" ds:itemID="{EDEFC862-1DEB-4AA8-8CE2-4A5A44732B1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FD1EB87C-D112-4C07-B029-C8E77623FB20}">
  <ds:schemaRefs>
    <ds:schemaRef ds:uri="http://schemas.microsoft.com/sharepoint/v3/contenttype/forms"/>
  </ds:schemaRefs>
</ds:datastoreItem>
</file>

<file path=customXml/itemProps6.xml><?xml version="1.0" encoding="utf-8"?>
<ds:datastoreItem xmlns:ds="http://schemas.openxmlformats.org/officeDocument/2006/customXml" ds:itemID="{7E79A493-03CC-4441-9909-5584D16A3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5088</Words>
  <Characters>28341</Characters>
  <Application>Microsoft Office Word</Application>
  <DocSecurity>0</DocSecurity>
  <Lines>765</Lines>
  <Paragraphs>379</Paragraphs>
  <ScaleCrop>false</ScaleCrop>
  <HeadingPairs>
    <vt:vector size="2" baseType="variant">
      <vt:variant>
        <vt:lpstr>Title</vt:lpstr>
      </vt:variant>
      <vt:variant>
        <vt:i4>1</vt:i4>
      </vt:variant>
    </vt:vector>
  </HeadingPairs>
  <TitlesOfParts>
    <vt:vector size="1" baseType="lpstr">
      <vt:lpstr>SESSIONS/2024/6</vt:lpstr>
    </vt:vector>
  </TitlesOfParts>
  <Company>UPOV</Company>
  <LinksUpToDate>false</LinksUpToDate>
  <CharactersWithSpaces>33050</CharactersWithSpaces>
  <SharedDoc>false</SharedDoc>
  <HLinks>
    <vt:vector size="72" baseType="variant">
      <vt:variant>
        <vt:i4>2162804</vt:i4>
      </vt:variant>
      <vt:variant>
        <vt:i4>254</vt:i4>
      </vt:variant>
      <vt:variant>
        <vt:i4>0</vt:i4>
      </vt:variant>
      <vt:variant>
        <vt:i4>5</vt:i4>
      </vt:variant>
      <vt:variant>
        <vt:lpwstr>https://www.upov.int/documents/d/upov/explanatory-notes-en-upov_exn_edv.pdf</vt:lpwstr>
      </vt:variant>
      <vt:variant>
        <vt:lpwstr/>
      </vt:variant>
      <vt:variant>
        <vt:i4>7602267</vt:i4>
      </vt:variant>
      <vt:variant>
        <vt:i4>161</vt:i4>
      </vt:variant>
      <vt:variant>
        <vt:i4>0</vt:i4>
      </vt:variant>
      <vt:variant>
        <vt:i4>5</vt:i4>
      </vt:variant>
      <vt:variant>
        <vt:lpwstr>https://www.upov.int/edocs/tgpdocs/en/tgp_5_section_1.pdf</vt:lpwstr>
      </vt:variant>
      <vt:variant>
        <vt:lpwstr/>
      </vt:variant>
      <vt:variant>
        <vt:i4>65540</vt:i4>
      </vt:variant>
      <vt:variant>
        <vt:i4>158</vt:i4>
      </vt:variant>
      <vt:variant>
        <vt:i4>0</vt:i4>
      </vt:variant>
      <vt:variant>
        <vt:i4>5</vt:i4>
      </vt:variant>
      <vt:variant>
        <vt:lpwstr>https://www.upov.int/edocs/infdocs/en/upov_inf_15.pdf</vt:lpwstr>
      </vt:variant>
      <vt:variant>
        <vt:lpwstr/>
      </vt:variant>
      <vt:variant>
        <vt:i4>2162755</vt:i4>
      </vt:variant>
      <vt:variant>
        <vt:i4>153</vt:i4>
      </vt:variant>
      <vt:variant>
        <vt:i4>0</vt:i4>
      </vt:variant>
      <vt:variant>
        <vt:i4>5</vt:i4>
      </vt:variant>
      <vt:variant>
        <vt:lpwstr>https://www.upov.int/edocs/mdocs/upov/en/tc_55/tc_55_7.pdf</vt:lpwstr>
      </vt:variant>
      <vt:variant>
        <vt:lpwstr/>
      </vt:variant>
      <vt:variant>
        <vt:i4>131085</vt:i4>
      </vt:variant>
      <vt:variant>
        <vt:i4>140</vt:i4>
      </vt:variant>
      <vt:variant>
        <vt:i4>0</vt:i4>
      </vt:variant>
      <vt:variant>
        <vt:i4>5</vt:i4>
      </vt:variant>
      <vt:variant>
        <vt:lpwstr>https://link.springer.com/article/10.1007/s00122-025-05130-4</vt:lpwstr>
      </vt:variant>
      <vt:variant>
        <vt:lpwstr/>
      </vt:variant>
      <vt:variant>
        <vt:i4>1638504</vt:i4>
      </vt:variant>
      <vt:variant>
        <vt:i4>123</vt:i4>
      </vt:variant>
      <vt:variant>
        <vt:i4>0</vt:i4>
      </vt:variant>
      <vt:variant>
        <vt:i4>5</vt:i4>
      </vt:variant>
      <vt:variant>
        <vt:lpwstr>https://www.upov.int/meetings/en/doc_details.jsp?meeting_id=67786&amp;doc_id=586962</vt:lpwstr>
      </vt:variant>
      <vt:variant>
        <vt:lpwstr/>
      </vt:variant>
      <vt:variant>
        <vt:i4>2555938</vt:i4>
      </vt:variant>
      <vt:variant>
        <vt:i4>96</vt:i4>
      </vt:variant>
      <vt:variant>
        <vt:i4>0</vt:i4>
      </vt:variant>
      <vt:variant>
        <vt:i4>5</vt:i4>
      </vt:variant>
      <vt:variant>
        <vt:lpwstr>https://www.upov.int/en/about-upov/events/details?meeting-id=90352</vt:lpwstr>
      </vt:variant>
      <vt:variant>
        <vt:lpwstr/>
      </vt:variant>
      <vt:variant>
        <vt:i4>7209074</vt:i4>
      </vt:variant>
      <vt:variant>
        <vt:i4>93</vt:i4>
      </vt:variant>
      <vt:variant>
        <vt:i4>0</vt:i4>
      </vt:variant>
      <vt:variant>
        <vt:i4>5</vt:i4>
      </vt:variant>
      <vt:variant>
        <vt:lpwstr>https://www.betterseed.org/wp-content/uploads/Molecular-Marker-Article.pdf?shem=rimspwouoe</vt:lpwstr>
      </vt:variant>
      <vt:variant>
        <vt:lpwstr/>
      </vt:variant>
      <vt:variant>
        <vt:i4>2359340</vt:i4>
      </vt:variant>
      <vt:variant>
        <vt:i4>90</vt:i4>
      </vt:variant>
      <vt:variant>
        <vt:i4>0</vt:i4>
      </vt:variant>
      <vt:variant>
        <vt:i4>5</vt:i4>
      </vt:variant>
      <vt:variant>
        <vt:lpwstr>https://cpvo.europa.eu/en/about-us/what-we-do/research-and-development</vt:lpwstr>
      </vt:variant>
      <vt:variant>
        <vt:lpwstr/>
      </vt:variant>
      <vt:variant>
        <vt:i4>6684774</vt:i4>
      </vt:variant>
      <vt:variant>
        <vt:i4>87</vt:i4>
      </vt:variant>
      <vt:variant>
        <vt:i4>0</vt:i4>
      </vt:variant>
      <vt:variant>
        <vt:i4>5</vt:i4>
      </vt:variant>
      <vt:variant>
        <vt:lpwstr>https://www.boletinoficial.gob.ar/detalleAviso/primera/288656/20230622</vt:lpwstr>
      </vt:variant>
      <vt:variant>
        <vt:lpwstr/>
      </vt:variant>
      <vt:variant>
        <vt:i4>6815849</vt:i4>
      </vt:variant>
      <vt:variant>
        <vt:i4>84</vt:i4>
      </vt:variant>
      <vt:variant>
        <vt:i4>0</vt:i4>
      </vt:variant>
      <vt:variant>
        <vt:i4>5</vt:i4>
      </vt:variant>
      <vt:variant>
        <vt:lpwstr>https://www.argentina.gob.ar/noticias/perfiles-moleculares-verificacion-e-identificacion-de-variedades-de-soja</vt:lpwstr>
      </vt:variant>
      <vt:variant>
        <vt:lpwstr/>
      </vt:variant>
      <vt:variant>
        <vt:i4>7077994</vt:i4>
      </vt:variant>
      <vt:variant>
        <vt:i4>81</vt:i4>
      </vt:variant>
      <vt:variant>
        <vt:i4>0</vt:i4>
      </vt:variant>
      <vt:variant>
        <vt:i4>5</vt:i4>
      </vt:variant>
      <vt:variant>
        <vt:lpwstr>https://www.boletinoficial.gob.ar/detalleAviso/primera/267999/20220804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SESSIONS/2026/6</dc:title>
  <dc:creator>SANCHEZ VIZCAINO GOMEZ Rosa Maria</dc:creator>
  <cp:lastModifiedBy>SANCHEZ VIZCAINO GOMEZ Rosa Maria</cp:lastModifiedBy>
  <cp:revision>6</cp:revision>
  <cp:lastPrinted>2026-09-11T15:51:00Z</cp:lastPrinted>
  <dcterms:created xsi:type="dcterms:W3CDTF">2026-09-11T15:43:00Z</dcterms:created>
  <dcterms:modified xsi:type="dcterms:W3CDTF">2026-09-11T15:51:00Z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ClassificationContentMarkingFooterShapeIds">
    <vt:lpwstr>701a222f,46dca7f8,d938790</vt:lpwstr>
  </property>
  <property fmtid="{D5CDD505-2E9C-101B-9397-08002B2CF9AE}" pid="4" name="ClassificationContentMarkingFooterFontProps">
    <vt:lpwstr>#000000,10,Aptos</vt:lpwstr>
  </property>
  <property fmtid="{D5CDD505-2E9C-101B-9397-08002B2CF9AE}" pid="5" name="ClassificationContentMarkingFooterText">
    <vt:lpwstr>WIPO FOR OFFICIAL USE ONLY </vt:lpwstr>
  </property>
  <property fmtid="{D5CDD505-2E9C-101B-9397-08002B2CF9AE}" pid="6" name="MSIP_Label_bfc084f7-b690-4c43-8ee6-d475b6d3461d_Enabled">
    <vt:lpwstr>true</vt:lpwstr>
  </property>
  <property fmtid="{D5CDD505-2E9C-101B-9397-08002B2CF9AE}" pid="7" name="MSIP_Label_bfc084f7-b690-4c43-8ee6-d475b6d3461d_SetDate">
    <vt:lpwstr>2025-08-13T11:48:55Z</vt:lpwstr>
  </property>
  <property fmtid="{D5CDD505-2E9C-101B-9397-08002B2CF9AE}" pid="8" name="MSIP_Label_bfc084f7-b690-4c43-8ee6-d475b6d3461d_Method">
    <vt:lpwstr>Standard</vt:lpwstr>
  </property>
  <property fmtid="{D5CDD505-2E9C-101B-9397-08002B2CF9AE}" pid="9" name="MSIP_Label_bfc084f7-b690-4c43-8ee6-d475b6d3461d_Name">
    <vt:lpwstr>FOR OFFICIAL USE ONLY</vt:lpwstr>
  </property>
  <property fmtid="{D5CDD505-2E9C-101B-9397-08002B2CF9AE}" pid="10" name="MSIP_Label_bfc084f7-b690-4c43-8ee6-d475b6d3461d_SiteId">
    <vt:lpwstr>faa31b06-8ccc-48c9-867f-f7510dd11c02</vt:lpwstr>
  </property>
  <property fmtid="{D5CDD505-2E9C-101B-9397-08002B2CF9AE}" pid="11" name="MSIP_Label_bfc084f7-b690-4c43-8ee6-d475b6d3461d_ActionId">
    <vt:lpwstr>70f1b218-f72a-4676-b3ad-a332e7aae2a1</vt:lpwstr>
  </property>
  <property fmtid="{D5CDD505-2E9C-101B-9397-08002B2CF9AE}" pid="12" name="MSIP_Label_bfc084f7-b690-4c43-8ee6-d475b6d3461d_ContentBits">
    <vt:lpwstr>2</vt:lpwstr>
  </property>
  <property fmtid="{D5CDD505-2E9C-101B-9397-08002B2CF9AE}" pid="13" name="MSIP_Label_bfc084f7-b690-4c43-8ee6-d475b6d3461d_Tag">
    <vt:lpwstr>10, 3, 0, 2</vt:lpwstr>
  </property>
  <property fmtid="{D5CDD505-2E9C-101B-9397-08002B2CF9AE}" pid="14" name="docLang">
    <vt:lpwstr>en</vt:lpwstr>
  </property>
  <property fmtid="{D5CDD505-2E9C-101B-9397-08002B2CF9AE}" pid="15" name="BusinessUnit">
    <vt:lpwstr>3;#International Union for the Protection of New Varieties of Plants|b5148cec-dea8-4a3e-91f7-349f7e3ddab8</vt:lpwstr>
  </property>
  <property fmtid="{D5CDD505-2E9C-101B-9397-08002B2CF9AE}" pid="16" name="Languages">
    <vt:lpwstr>1;#English|950e6fa2-2df0-4983-a604-54e57c7a6d93</vt:lpwstr>
  </property>
  <property fmtid="{D5CDD505-2E9C-101B-9397-08002B2CF9AE}" pid="17" name="UPOVTopics">
    <vt:lpwstr/>
  </property>
  <property fmtid="{D5CDD505-2E9C-101B-9397-08002B2CF9AE}" pid="18" name="_dlc_DocIdItemGuid">
    <vt:lpwstr>349a89f7-cafc-4e0b-a777-de055b7db1ae</vt:lpwstr>
  </property>
  <property fmtid="{D5CDD505-2E9C-101B-9397-08002B2CF9AE}" pid="19" name="IP System">
    <vt:lpwstr/>
  </property>
  <property fmtid="{D5CDD505-2E9C-101B-9397-08002B2CF9AE}" pid="20" name="DocumentSetDescription">
    <vt:lpwstr/>
  </property>
  <property fmtid="{D5CDD505-2E9C-101B-9397-08002B2CF9AE}" pid="21" name="RoutingRuleDescription">
    <vt:lpwstr/>
  </property>
  <property fmtid="{D5CDD505-2E9C-101B-9397-08002B2CF9AE}" pid="22" name="_ExtendedDescription">
    <vt:lpwstr/>
  </property>
  <property fmtid="{D5CDD505-2E9C-101B-9397-08002B2CF9AE}" pid="23" name="PolicyFileOldType">
    <vt:lpwstr/>
  </property>
  <property fmtid="{D5CDD505-2E9C-101B-9397-08002B2CF9AE}" pid="24" name="_docset_NoMedatataSyncRequired">
    <vt:lpwstr>False</vt:lpwstr>
  </property>
  <property fmtid="{D5CDD505-2E9C-101B-9397-08002B2CF9AE}" pid="25" name="_dlc_DocId">
    <vt:lpwstr>UPOVBFP-2006234167-210</vt:lpwstr>
  </property>
  <property fmtid="{D5CDD505-2E9C-101B-9397-08002B2CF9AE}" pid="26" name="_dlc_DocIdUrl">
    <vt:lpwstr>https://wipoprod.sharepoint.com/sites/SPS-INT-BFP-UPOV-MeetEven/_layouts/15/DocIdRedir.aspx?ID=UPOVBFP-2006234167-210, UPOVBFP-2006234167-210</vt:lpwstr>
  </property>
  <property fmtid="{D5CDD505-2E9C-101B-9397-08002B2CF9AE}" pid="27" name="RMClassification">
    <vt:lpwstr>4</vt:lpwstr>
  </property>
  <property fmtid="{D5CDD505-2E9C-101B-9397-08002B2CF9AE}" pid="28" name="ECCM_Year">
    <vt:lpwstr>721</vt:lpwstr>
  </property>
</Properties>
</file>