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DC3802" w:rsidRPr="00815738" w14:paraId="312D1FB5" w14:textId="77777777" w:rsidTr="00EB4E9C">
        <w:tc>
          <w:tcPr>
            <w:tcW w:w="6522" w:type="dxa"/>
          </w:tcPr>
          <w:p w14:paraId="5E2276F3" w14:textId="77777777" w:rsidR="00DC3802" w:rsidRPr="00AC2883" w:rsidRDefault="00561BF5" w:rsidP="00AC2883">
            <w:r>
              <w:rPr>
                <w:noProof/>
              </w:rPr>
              <w:drawing>
                <wp:inline distT="0" distB="0" distL="0" distR="0" wp14:anchorId="734AB52E" wp14:editId="14159EF3">
                  <wp:extent cx="933450" cy="266700"/>
                  <wp:effectExtent l="0" t="0" r="0" b="0"/>
                  <wp:docPr id="16138793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879380" name="Picture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933450" cy="266700"/>
                          </a:xfrm>
                          <a:prstGeom prst="rect">
                            <a:avLst/>
                          </a:prstGeom>
                        </pic:spPr>
                      </pic:pic>
                    </a:graphicData>
                  </a:graphic>
                </wp:inline>
              </w:drawing>
            </w:r>
          </w:p>
        </w:tc>
        <w:tc>
          <w:tcPr>
            <w:tcW w:w="3117" w:type="dxa"/>
          </w:tcPr>
          <w:p w14:paraId="6B3A2868" w14:textId="77777777" w:rsidR="00DC3802" w:rsidRPr="007C1D92" w:rsidRDefault="00DC3802" w:rsidP="00AC2883">
            <w:pPr>
              <w:pStyle w:val="Lettrine"/>
            </w:pPr>
            <w:r w:rsidRPr="00172084">
              <w:t>E</w:t>
            </w:r>
          </w:p>
        </w:tc>
      </w:tr>
      <w:tr w:rsidR="00DC3802" w:rsidRPr="00DA4973" w14:paraId="3A97B9F8" w14:textId="77777777" w:rsidTr="00645CA8">
        <w:trPr>
          <w:trHeight w:val="219"/>
        </w:trPr>
        <w:tc>
          <w:tcPr>
            <w:tcW w:w="6522" w:type="dxa"/>
          </w:tcPr>
          <w:p w14:paraId="2B263B65" w14:textId="77777777" w:rsidR="00DC3802" w:rsidRPr="00AC2883" w:rsidRDefault="00DC3802" w:rsidP="00AC2883">
            <w:pPr>
              <w:pStyle w:val="upove"/>
            </w:pPr>
            <w:r w:rsidRPr="00AC2883">
              <w:t>International Union for the Protection of New Varieties of Plants</w:t>
            </w:r>
          </w:p>
        </w:tc>
        <w:tc>
          <w:tcPr>
            <w:tcW w:w="3117" w:type="dxa"/>
          </w:tcPr>
          <w:p w14:paraId="74C166F5" w14:textId="77777777" w:rsidR="00DC3802" w:rsidRPr="00DA4973" w:rsidRDefault="00DC3802" w:rsidP="00DA4973"/>
        </w:tc>
      </w:tr>
    </w:tbl>
    <w:p w14:paraId="69C62766" w14:textId="77777777" w:rsidR="00DC3802" w:rsidRDefault="00DC3802" w:rsidP="00DC3802"/>
    <w:p w14:paraId="71E258C1" w14:textId="77777777" w:rsidR="00DA4973" w:rsidRPr="00365DC1" w:rsidRDefault="00DA4973" w:rsidP="00DC3802"/>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EB4E9C" w:rsidRPr="00C5280D" w14:paraId="735170F2" w14:textId="77777777" w:rsidTr="00EB4E9C">
        <w:tc>
          <w:tcPr>
            <w:tcW w:w="6512" w:type="dxa"/>
          </w:tcPr>
          <w:p w14:paraId="1373E91D" w14:textId="77777777" w:rsidR="00EB4E9C" w:rsidRPr="00AC2883" w:rsidRDefault="00B622E6" w:rsidP="00AC2883">
            <w:pPr>
              <w:pStyle w:val="Sessiontc"/>
              <w:spacing w:line="240" w:lineRule="auto"/>
            </w:pPr>
            <w:r>
              <w:t>Administrative and Legal</w:t>
            </w:r>
            <w:r w:rsidR="00EB4E9C" w:rsidRPr="00DA4973">
              <w:t xml:space="preserve"> Committee</w:t>
            </w:r>
          </w:p>
          <w:p w14:paraId="60C2C0E5" w14:textId="77777777" w:rsidR="00CF00FD" w:rsidRDefault="00E54738" w:rsidP="00CF00FD">
            <w:pPr>
              <w:pStyle w:val="Sessiontcplacedate"/>
            </w:pPr>
            <w:r w:rsidRPr="00E54738">
              <w:t>Eight</w:t>
            </w:r>
            <w:r w:rsidR="00E036B2">
              <w:t>y-</w:t>
            </w:r>
            <w:r w:rsidR="00681E90">
              <w:t>Second</w:t>
            </w:r>
            <w:r w:rsidR="00EB4E9C" w:rsidRPr="00DA4973">
              <w:t xml:space="preserve"> Session</w:t>
            </w:r>
          </w:p>
          <w:p w14:paraId="2A6EF659" w14:textId="77777777" w:rsidR="00EB4E9C" w:rsidRPr="00DC3802" w:rsidRDefault="00EB4E9C" w:rsidP="00E54738">
            <w:pPr>
              <w:pStyle w:val="Sessiontcplacedate"/>
              <w:rPr>
                <w:sz w:val="22"/>
              </w:rPr>
            </w:pPr>
            <w:r w:rsidRPr="00DA4973">
              <w:t xml:space="preserve">Geneva, </w:t>
            </w:r>
            <w:r w:rsidR="00B622E6">
              <w:t xml:space="preserve">October </w:t>
            </w:r>
            <w:r w:rsidR="00CF00FD">
              <w:t>2</w:t>
            </w:r>
            <w:r w:rsidR="00F537F9">
              <w:t>2</w:t>
            </w:r>
            <w:r w:rsidR="00F31412">
              <w:t xml:space="preserve">, </w:t>
            </w:r>
            <w:r w:rsidR="00F537F9">
              <w:t>2025</w:t>
            </w:r>
          </w:p>
        </w:tc>
        <w:tc>
          <w:tcPr>
            <w:tcW w:w="3127" w:type="dxa"/>
          </w:tcPr>
          <w:p w14:paraId="7DED700C" w14:textId="40EE89E8" w:rsidR="00EB4E9C" w:rsidRPr="003C7FBE" w:rsidRDefault="00F537F9" w:rsidP="003C7FBE">
            <w:pPr>
              <w:pStyle w:val="Doccode"/>
            </w:pPr>
            <w:r>
              <w:t>CAJ/82/</w:t>
            </w:r>
            <w:r w:rsidR="00FF106C">
              <w:t>2</w:t>
            </w:r>
          </w:p>
          <w:p w14:paraId="18F073A6" w14:textId="77777777" w:rsidR="00EB4E9C" w:rsidRPr="007F45AE" w:rsidRDefault="00EB4E9C" w:rsidP="003C7FBE">
            <w:pPr>
              <w:pStyle w:val="Docoriginal"/>
            </w:pPr>
            <w:r w:rsidRPr="007F45AE">
              <w:t>Original:</w:t>
            </w:r>
            <w:r w:rsidRPr="007F45AE">
              <w:rPr>
                <w:b w:val="0"/>
                <w:spacing w:val="0"/>
              </w:rPr>
              <w:t xml:space="preserve">  English</w:t>
            </w:r>
          </w:p>
          <w:p w14:paraId="5B91615F" w14:textId="0D2AE060" w:rsidR="00EB4E9C" w:rsidRPr="007C1D92" w:rsidRDefault="00EB4E9C" w:rsidP="00CF00FD">
            <w:pPr>
              <w:pStyle w:val="Docoriginal"/>
            </w:pPr>
            <w:r w:rsidRPr="007F45AE">
              <w:t>Date</w:t>
            </w:r>
            <w:proofErr w:type="gramStart"/>
            <w:r w:rsidRPr="007F45AE">
              <w:t>:</w:t>
            </w:r>
            <w:r w:rsidRPr="007F45AE">
              <w:rPr>
                <w:b w:val="0"/>
                <w:spacing w:val="0"/>
              </w:rPr>
              <w:t xml:space="preserve">  </w:t>
            </w:r>
            <w:r w:rsidR="00FF106C" w:rsidRPr="007F45AE">
              <w:rPr>
                <w:b w:val="0"/>
                <w:spacing w:val="0"/>
              </w:rPr>
              <w:t>October</w:t>
            </w:r>
            <w:proofErr w:type="gramEnd"/>
            <w:r w:rsidR="00FF106C" w:rsidRPr="007F45AE">
              <w:rPr>
                <w:b w:val="0"/>
                <w:spacing w:val="0"/>
              </w:rPr>
              <w:t xml:space="preserve"> 21</w:t>
            </w:r>
            <w:r w:rsidRPr="007F45AE">
              <w:rPr>
                <w:b w:val="0"/>
                <w:spacing w:val="0"/>
              </w:rPr>
              <w:t xml:space="preserve">, </w:t>
            </w:r>
            <w:r w:rsidR="00F537F9" w:rsidRPr="007F45AE">
              <w:rPr>
                <w:b w:val="0"/>
                <w:spacing w:val="0"/>
              </w:rPr>
              <w:t>2025</w:t>
            </w:r>
          </w:p>
        </w:tc>
      </w:tr>
    </w:tbl>
    <w:p w14:paraId="3EDCB77C" w14:textId="77777777" w:rsidR="00FF106C" w:rsidRPr="006A644A" w:rsidRDefault="00FF106C" w:rsidP="00FF106C">
      <w:pPr>
        <w:pStyle w:val="Titleofdoc0"/>
      </w:pPr>
      <w:r w:rsidRPr="00CB6E94">
        <w:t>Report on developments in the Technical Committee</w:t>
      </w:r>
    </w:p>
    <w:p w14:paraId="0403D36E" w14:textId="77777777" w:rsidR="006A644A" w:rsidRPr="006A644A" w:rsidRDefault="00AE0EF1" w:rsidP="006A644A">
      <w:pPr>
        <w:pStyle w:val="preparedby1"/>
        <w:jc w:val="left"/>
      </w:pPr>
      <w:r w:rsidRPr="000C4E25">
        <w:t xml:space="preserve">Document </w:t>
      </w:r>
      <w:r w:rsidR="0061555F" w:rsidRPr="000C4E25">
        <w:t>prepared by the Office of the Union</w:t>
      </w:r>
    </w:p>
    <w:p w14:paraId="21D2CC53" w14:textId="77777777" w:rsidR="00050E16" w:rsidRPr="006A644A" w:rsidRDefault="00050E16" w:rsidP="006A644A">
      <w:pPr>
        <w:pStyle w:val="Disclaimer"/>
      </w:pPr>
      <w:r w:rsidRPr="006A644A">
        <w:t>Disclaimer:  this document does not represent UPOV policies or guidance</w:t>
      </w:r>
    </w:p>
    <w:p w14:paraId="596239FE" w14:textId="77777777" w:rsidR="00FF106C" w:rsidRPr="00E5622D" w:rsidRDefault="00FF106C" w:rsidP="00FF106C">
      <w:pPr>
        <w:pStyle w:val="Heading1"/>
      </w:pPr>
      <w:bookmarkStart w:id="0" w:name="_Toc117618415"/>
      <w:bookmarkStart w:id="1" w:name="_Toc211960088"/>
      <w:r w:rsidRPr="00E5622D">
        <w:t>EXECUTIVE SUMMARY</w:t>
      </w:r>
      <w:bookmarkEnd w:id="0"/>
      <w:bookmarkEnd w:id="1"/>
    </w:p>
    <w:p w14:paraId="2857BD16" w14:textId="77777777" w:rsidR="00FF106C" w:rsidRPr="00E5622D" w:rsidRDefault="00FF106C" w:rsidP="00FF106C">
      <w:pPr>
        <w:rPr>
          <w:spacing w:val="2"/>
        </w:rPr>
      </w:pPr>
    </w:p>
    <w:p w14:paraId="48FDB97A" w14:textId="3AE0A594" w:rsidR="00FF106C" w:rsidRPr="00E5622D" w:rsidRDefault="00FF106C" w:rsidP="00FF106C">
      <w:r w:rsidRPr="00E5622D">
        <w:rPr>
          <w:spacing w:val="2"/>
        </w:rPr>
        <w:fldChar w:fldCharType="begin"/>
      </w:r>
      <w:r w:rsidRPr="00E5622D">
        <w:rPr>
          <w:spacing w:val="2"/>
        </w:rPr>
        <w:instrText xml:space="preserve"> AUTONUM  </w:instrText>
      </w:r>
      <w:r w:rsidRPr="00E5622D">
        <w:rPr>
          <w:spacing w:val="2"/>
        </w:rPr>
        <w:fldChar w:fldCharType="end"/>
      </w:r>
      <w:r w:rsidRPr="00E5622D">
        <w:rPr>
          <w:spacing w:val="2"/>
        </w:rPr>
        <w:tab/>
        <w:t xml:space="preserve">The purpose of this document is to report on developments in the Technical Committee (TC) at its </w:t>
      </w:r>
      <w:r>
        <w:rPr>
          <w:spacing w:val="2"/>
        </w:rPr>
        <w:t>sixty-first</w:t>
      </w:r>
      <w:r w:rsidRPr="00E5622D">
        <w:rPr>
          <w:spacing w:val="2"/>
        </w:rPr>
        <w:t xml:space="preserve"> session, held in Geneva on October </w:t>
      </w:r>
      <w:r>
        <w:rPr>
          <w:spacing w:val="2"/>
        </w:rPr>
        <w:t>20</w:t>
      </w:r>
      <w:r w:rsidRPr="00E5622D">
        <w:rPr>
          <w:spacing w:val="2"/>
        </w:rPr>
        <w:t xml:space="preserve"> and 2</w:t>
      </w:r>
      <w:r>
        <w:rPr>
          <w:spacing w:val="2"/>
        </w:rPr>
        <w:t>0</w:t>
      </w:r>
      <w:r w:rsidRPr="00E5622D">
        <w:rPr>
          <w:spacing w:val="2"/>
        </w:rPr>
        <w:t>, 202</w:t>
      </w:r>
      <w:r>
        <w:rPr>
          <w:spacing w:val="2"/>
        </w:rPr>
        <w:t>5</w:t>
      </w:r>
      <w:r w:rsidRPr="00E5622D">
        <w:rPr>
          <w:spacing w:val="2"/>
        </w:rPr>
        <w:t xml:space="preserve">, of relevance </w:t>
      </w:r>
      <w:proofErr w:type="gramStart"/>
      <w:r w:rsidRPr="00E5622D">
        <w:rPr>
          <w:spacing w:val="2"/>
        </w:rPr>
        <w:t>for</w:t>
      </w:r>
      <w:proofErr w:type="gramEnd"/>
      <w:r w:rsidRPr="00E5622D">
        <w:rPr>
          <w:spacing w:val="2"/>
        </w:rPr>
        <w:t xml:space="preserve"> the Administrative and Legal Committee (CAJ).</w:t>
      </w:r>
      <w:r w:rsidRPr="00E5622D">
        <w:t xml:space="preserve">  </w:t>
      </w:r>
    </w:p>
    <w:p w14:paraId="48C157E9" w14:textId="77777777" w:rsidR="00FF106C" w:rsidRPr="00E5622D" w:rsidRDefault="00FF106C" w:rsidP="00FF106C"/>
    <w:p w14:paraId="3C565046" w14:textId="3CBAA9EE" w:rsidR="00FF106C" w:rsidRPr="00E5622D" w:rsidRDefault="00FF106C" w:rsidP="00FF106C">
      <w:r w:rsidRPr="00E5622D">
        <w:fldChar w:fldCharType="begin"/>
      </w:r>
      <w:r w:rsidRPr="00E5622D">
        <w:instrText xml:space="preserve"> AUTONUM  </w:instrText>
      </w:r>
      <w:r w:rsidRPr="00E5622D">
        <w:fldChar w:fldCharType="end"/>
      </w:r>
      <w:r w:rsidRPr="00E5622D">
        <w:tab/>
        <w:t xml:space="preserve">The report of the TC is available in </w:t>
      </w:r>
      <w:r w:rsidRPr="007F45AE">
        <w:t>document TC/61/8 “Report”.</w:t>
      </w:r>
    </w:p>
    <w:p w14:paraId="565263F9" w14:textId="77777777" w:rsidR="00FF106C" w:rsidRPr="00E5622D" w:rsidRDefault="00FF106C" w:rsidP="00FF106C"/>
    <w:p w14:paraId="31D2196E" w14:textId="616773CD" w:rsidR="00FF106C" w:rsidRPr="00E5622D" w:rsidRDefault="00FF106C" w:rsidP="00FF106C">
      <w:pPr>
        <w:tabs>
          <w:tab w:val="left" w:pos="567"/>
          <w:tab w:val="left" w:pos="1134"/>
          <w:tab w:val="left" w:pos="1701"/>
          <w:tab w:val="left" w:pos="5387"/>
        </w:tabs>
      </w:pPr>
      <w:r w:rsidRPr="00E5622D">
        <w:fldChar w:fldCharType="begin"/>
      </w:r>
      <w:r w:rsidRPr="00E5622D">
        <w:instrText xml:space="preserve"> AUTONUM  </w:instrText>
      </w:r>
      <w:r w:rsidRPr="00E5622D">
        <w:fldChar w:fldCharType="end"/>
      </w:r>
      <w:r w:rsidRPr="00E5622D">
        <w:tab/>
        <w:t xml:space="preserve">The CAJ is invited to note developments at the </w:t>
      </w:r>
      <w:r>
        <w:rPr>
          <w:spacing w:val="2"/>
        </w:rPr>
        <w:t>sixt</w:t>
      </w:r>
      <w:r w:rsidR="006765E0">
        <w:rPr>
          <w:spacing w:val="2"/>
        </w:rPr>
        <w:t xml:space="preserve">y-first </w:t>
      </w:r>
      <w:r w:rsidRPr="00E5622D">
        <w:rPr>
          <w:spacing w:val="2"/>
        </w:rPr>
        <w:t>session</w:t>
      </w:r>
      <w:r w:rsidRPr="00E5622D">
        <w:t xml:space="preserve"> of </w:t>
      </w:r>
      <w:proofErr w:type="gramStart"/>
      <w:r w:rsidRPr="00E5622D">
        <w:t>the TC</w:t>
      </w:r>
      <w:proofErr w:type="gramEnd"/>
      <w:r w:rsidRPr="00E5622D">
        <w:t>, as reported in this document.</w:t>
      </w:r>
    </w:p>
    <w:p w14:paraId="64265FDC" w14:textId="77777777" w:rsidR="00FF106C" w:rsidRPr="00E5622D" w:rsidRDefault="00FF106C" w:rsidP="00FF106C"/>
    <w:p w14:paraId="2F385F07" w14:textId="77777777" w:rsidR="00FF106C" w:rsidRPr="00E5622D" w:rsidRDefault="00FF106C" w:rsidP="00FF106C">
      <w:pPr>
        <w:spacing w:after="120"/>
        <w:rPr>
          <w:rFonts w:cs="Arial"/>
        </w:rPr>
      </w:pPr>
      <w:r w:rsidRPr="00E5622D">
        <w:rPr>
          <w:rFonts w:cs="Arial"/>
        </w:rPr>
        <w:fldChar w:fldCharType="begin"/>
      </w:r>
      <w:r w:rsidRPr="00E5622D">
        <w:rPr>
          <w:rFonts w:cs="Arial"/>
        </w:rPr>
        <w:instrText xml:space="preserve"> AUTONUM  </w:instrText>
      </w:r>
      <w:r w:rsidRPr="00E5622D">
        <w:rPr>
          <w:rFonts w:cs="Arial"/>
        </w:rPr>
        <w:fldChar w:fldCharType="end"/>
      </w:r>
      <w:r w:rsidRPr="00E5622D">
        <w:rPr>
          <w:rFonts w:cs="Arial"/>
        </w:rPr>
        <w:tab/>
        <w:t>The structure of this document is as follows:</w:t>
      </w:r>
    </w:p>
    <w:p w14:paraId="24064263" w14:textId="2DD906B4" w:rsidR="000161B1" w:rsidRDefault="00FF106C">
      <w:pPr>
        <w:pStyle w:val="TOC1"/>
        <w:rPr>
          <w:rFonts w:asciiTheme="minorHAnsi" w:eastAsiaTheme="minorEastAsia" w:hAnsiTheme="minorHAnsi" w:cstheme="minorBidi"/>
          <w:caps w:val="0"/>
          <w:noProof/>
          <w:kern w:val="2"/>
          <w:sz w:val="24"/>
          <w:szCs w:val="24"/>
          <w14:ligatures w14:val="standardContextual"/>
        </w:rPr>
      </w:pPr>
      <w:r>
        <w:fldChar w:fldCharType="begin"/>
      </w:r>
      <w:r>
        <w:instrText xml:space="preserve"> TOC \o "1-3" \h \z \u </w:instrText>
      </w:r>
      <w:r>
        <w:fldChar w:fldCharType="separate"/>
      </w:r>
      <w:hyperlink w:anchor="_Toc211960088" w:history="1">
        <w:r w:rsidR="000161B1" w:rsidRPr="0021297A">
          <w:rPr>
            <w:rStyle w:val="Hyperlink"/>
            <w:noProof/>
          </w:rPr>
          <w:t>EXECUTIVE SUMMARY</w:t>
        </w:r>
        <w:r w:rsidR="000161B1">
          <w:rPr>
            <w:noProof/>
            <w:webHidden/>
          </w:rPr>
          <w:tab/>
        </w:r>
        <w:r w:rsidR="000161B1">
          <w:rPr>
            <w:noProof/>
            <w:webHidden/>
          </w:rPr>
          <w:fldChar w:fldCharType="begin"/>
        </w:r>
        <w:r w:rsidR="000161B1">
          <w:rPr>
            <w:noProof/>
            <w:webHidden/>
          </w:rPr>
          <w:instrText xml:space="preserve"> PAGEREF _Toc211960088 \h </w:instrText>
        </w:r>
        <w:r w:rsidR="000161B1">
          <w:rPr>
            <w:noProof/>
            <w:webHidden/>
          </w:rPr>
        </w:r>
        <w:r w:rsidR="000161B1">
          <w:rPr>
            <w:noProof/>
            <w:webHidden/>
          </w:rPr>
          <w:fldChar w:fldCharType="separate"/>
        </w:r>
        <w:r w:rsidR="000161B1">
          <w:rPr>
            <w:noProof/>
            <w:webHidden/>
          </w:rPr>
          <w:t>1</w:t>
        </w:r>
        <w:r w:rsidR="000161B1">
          <w:rPr>
            <w:noProof/>
            <w:webHidden/>
          </w:rPr>
          <w:fldChar w:fldCharType="end"/>
        </w:r>
      </w:hyperlink>
    </w:p>
    <w:p w14:paraId="1F2D9547" w14:textId="1068F783" w:rsidR="000161B1" w:rsidRDefault="000161B1">
      <w:pPr>
        <w:pStyle w:val="TOC2"/>
        <w:rPr>
          <w:rFonts w:asciiTheme="minorHAnsi" w:eastAsiaTheme="minorEastAsia" w:hAnsiTheme="minorHAnsi" w:cstheme="minorBidi"/>
          <w:smallCaps w:val="0"/>
          <w:noProof/>
          <w:kern w:val="2"/>
          <w:sz w:val="24"/>
          <w:szCs w:val="24"/>
          <w14:ligatures w14:val="standardContextual"/>
        </w:rPr>
      </w:pPr>
      <w:hyperlink w:anchor="_Toc211960089" w:history="1">
        <w:r w:rsidRPr="0021297A">
          <w:rPr>
            <w:rStyle w:val="Hyperlink"/>
            <w:noProof/>
            <w:snapToGrid w:val="0"/>
          </w:rPr>
          <w:t>Adoption of the agenda</w:t>
        </w:r>
        <w:r>
          <w:rPr>
            <w:noProof/>
            <w:webHidden/>
          </w:rPr>
          <w:tab/>
        </w:r>
        <w:r>
          <w:rPr>
            <w:noProof/>
            <w:webHidden/>
          </w:rPr>
          <w:fldChar w:fldCharType="begin"/>
        </w:r>
        <w:r>
          <w:rPr>
            <w:noProof/>
            <w:webHidden/>
          </w:rPr>
          <w:instrText xml:space="preserve"> PAGEREF _Toc211960089 \h </w:instrText>
        </w:r>
        <w:r>
          <w:rPr>
            <w:noProof/>
            <w:webHidden/>
          </w:rPr>
        </w:r>
        <w:r>
          <w:rPr>
            <w:noProof/>
            <w:webHidden/>
          </w:rPr>
          <w:fldChar w:fldCharType="separate"/>
        </w:r>
        <w:r>
          <w:rPr>
            <w:noProof/>
            <w:webHidden/>
          </w:rPr>
          <w:t>2</w:t>
        </w:r>
        <w:r>
          <w:rPr>
            <w:noProof/>
            <w:webHidden/>
          </w:rPr>
          <w:fldChar w:fldCharType="end"/>
        </w:r>
      </w:hyperlink>
    </w:p>
    <w:p w14:paraId="32C48FF2" w14:textId="6C53AC4B" w:rsidR="000161B1" w:rsidRDefault="000161B1">
      <w:pPr>
        <w:pStyle w:val="TOC2"/>
        <w:rPr>
          <w:rFonts w:asciiTheme="minorHAnsi" w:eastAsiaTheme="minorEastAsia" w:hAnsiTheme="minorHAnsi" w:cstheme="minorBidi"/>
          <w:smallCaps w:val="0"/>
          <w:noProof/>
          <w:kern w:val="2"/>
          <w:sz w:val="24"/>
          <w:szCs w:val="24"/>
          <w14:ligatures w14:val="standardContextual"/>
        </w:rPr>
      </w:pPr>
      <w:hyperlink w:anchor="_Toc211960090" w:history="1">
        <w:r w:rsidRPr="0021297A">
          <w:rPr>
            <w:rStyle w:val="Hyperlink"/>
            <w:noProof/>
            <w:snapToGrid w:val="0"/>
          </w:rPr>
          <w:t>Matters arising from the Technical Working Parties</w:t>
        </w:r>
        <w:r>
          <w:rPr>
            <w:noProof/>
            <w:webHidden/>
          </w:rPr>
          <w:tab/>
        </w:r>
        <w:r>
          <w:rPr>
            <w:noProof/>
            <w:webHidden/>
          </w:rPr>
          <w:fldChar w:fldCharType="begin"/>
        </w:r>
        <w:r>
          <w:rPr>
            <w:noProof/>
            <w:webHidden/>
          </w:rPr>
          <w:instrText xml:space="preserve"> PAGEREF _Toc211960090 \h </w:instrText>
        </w:r>
        <w:r>
          <w:rPr>
            <w:noProof/>
            <w:webHidden/>
          </w:rPr>
        </w:r>
        <w:r>
          <w:rPr>
            <w:noProof/>
            <w:webHidden/>
          </w:rPr>
          <w:fldChar w:fldCharType="separate"/>
        </w:r>
        <w:r>
          <w:rPr>
            <w:noProof/>
            <w:webHidden/>
          </w:rPr>
          <w:t>2</w:t>
        </w:r>
        <w:r>
          <w:rPr>
            <w:noProof/>
            <w:webHidden/>
          </w:rPr>
          <w:fldChar w:fldCharType="end"/>
        </w:r>
      </w:hyperlink>
    </w:p>
    <w:p w14:paraId="39D317DF" w14:textId="31ED9671" w:rsidR="000161B1" w:rsidRDefault="000161B1">
      <w:pPr>
        <w:pStyle w:val="TOC3"/>
        <w:rPr>
          <w:rFonts w:asciiTheme="minorHAnsi" w:eastAsiaTheme="minorEastAsia" w:hAnsiTheme="minorHAnsi" w:cstheme="minorBidi"/>
          <w:noProof/>
          <w:kern w:val="2"/>
          <w:sz w:val="24"/>
          <w:szCs w:val="24"/>
          <w:lang w:val="en-US"/>
          <w14:ligatures w14:val="standardContextual"/>
        </w:rPr>
      </w:pPr>
      <w:hyperlink w:anchor="_Toc211960091" w:history="1">
        <w:r w:rsidRPr="0021297A">
          <w:rPr>
            <w:rStyle w:val="Hyperlink"/>
            <w:noProof/>
          </w:rPr>
          <w:t>Matters for information and for a possible decision to be taken by the Technical Committee</w:t>
        </w:r>
        <w:r>
          <w:rPr>
            <w:noProof/>
            <w:webHidden/>
          </w:rPr>
          <w:tab/>
        </w:r>
        <w:r>
          <w:rPr>
            <w:noProof/>
            <w:webHidden/>
          </w:rPr>
          <w:fldChar w:fldCharType="begin"/>
        </w:r>
        <w:r>
          <w:rPr>
            <w:noProof/>
            <w:webHidden/>
          </w:rPr>
          <w:instrText xml:space="preserve"> PAGEREF _Toc211960091 \h </w:instrText>
        </w:r>
        <w:r>
          <w:rPr>
            <w:noProof/>
            <w:webHidden/>
          </w:rPr>
        </w:r>
        <w:r>
          <w:rPr>
            <w:noProof/>
            <w:webHidden/>
          </w:rPr>
          <w:fldChar w:fldCharType="separate"/>
        </w:r>
        <w:r>
          <w:rPr>
            <w:noProof/>
            <w:webHidden/>
          </w:rPr>
          <w:t>2</w:t>
        </w:r>
        <w:r>
          <w:rPr>
            <w:noProof/>
            <w:webHidden/>
          </w:rPr>
          <w:fldChar w:fldCharType="end"/>
        </w:r>
      </w:hyperlink>
    </w:p>
    <w:p w14:paraId="7247A17F" w14:textId="6452DD82" w:rsidR="000161B1" w:rsidRDefault="000161B1">
      <w:pPr>
        <w:pStyle w:val="TOC3"/>
        <w:rPr>
          <w:rFonts w:asciiTheme="minorHAnsi" w:eastAsiaTheme="minorEastAsia" w:hAnsiTheme="minorHAnsi" w:cstheme="minorBidi"/>
          <w:noProof/>
          <w:kern w:val="2"/>
          <w:sz w:val="24"/>
          <w:szCs w:val="24"/>
          <w:lang w:val="en-US"/>
          <w14:ligatures w14:val="standardContextual"/>
        </w:rPr>
      </w:pPr>
      <w:hyperlink w:anchor="_Toc211960092" w:history="1">
        <w:r w:rsidRPr="0021297A">
          <w:rPr>
            <w:rStyle w:val="Hyperlink"/>
            <w:noProof/>
          </w:rPr>
          <w:t>Matters for information</w:t>
        </w:r>
        <w:r>
          <w:rPr>
            <w:noProof/>
            <w:webHidden/>
          </w:rPr>
          <w:tab/>
        </w:r>
        <w:r>
          <w:rPr>
            <w:noProof/>
            <w:webHidden/>
          </w:rPr>
          <w:fldChar w:fldCharType="begin"/>
        </w:r>
        <w:r>
          <w:rPr>
            <w:noProof/>
            <w:webHidden/>
          </w:rPr>
          <w:instrText xml:space="preserve"> PAGEREF _Toc211960092 \h </w:instrText>
        </w:r>
        <w:r>
          <w:rPr>
            <w:noProof/>
            <w:webHidden/>
          </w:rPr>
        </w:r>
        <w:r>
          <w:rPr>
            <w:noProof/>
            <w:webHidden/>
          </w:rPr>
          <w:fldChar w:fldCharType="separate"/>
        </w:r>
        <w:r>
          <w:rPr>
            <w:noProof/>
            <w:webHidden/>
          </w:rPr>
          <w:t>2</w:t>
        </w:r>
        <w:r>
          <w:rPr>
            <w:noProof/>
            <w:webHidden/>
          </w:rPr>
          <w:fldChar w:fldCharType="end"/>
        </w:r>
      </w:hyperlink>
    </w:p>
    <w:p w14:paraId="410B7D06" w14:textId="1C1FC741" w:rsidR="000161B1" w:rsidRDefault="000161B1">
      <w:pPr>
        <w:pStyle w:val="TOC2"/>
        <w:rPr>
          <w:rFonts w:asciiTheme="minorHAnsi" w:eastAsiaTheme="minorEastAsia" w:hAnsiTheme="minorHAnsi" w:cstheme="minorBidi"/>
          <w:smallCaps w:val="0"/>
          <w:noProof/>
          <w:kern w:val="2"/>
          <w:sz w:val="24"/>
          <w:szCs w:val="24"/>
          <w14:ligatures w14:val="standardContextual"/>
        </w:rPr>
      </w:pPr>
      <w:hyperlink w:anchor="_Toc211960093" w:history="1">
        <w:r w:rsidRPr="0021297A">
          <w:rPr>
            <w:rStyle w:val="Hyperlink"/>
            <w:noProof/>
          </w:rPr>
          <w:t>Development of guidance and documents proposed for adoption by the Council</w:t>
        </w:r>
        <w:r>
          <w:rPr>
            <w:noProof/>
            <w:webHidden/>
          </w:rPr>
          <w:tab/>
        </w:r>
        <w:r>
          <w:rPr>
            <w:noProof/>
            <w:webHidden/>
          </w:rPr>
          <w:fldChar w:fldCharType="begin"/>
        </w:r>
        <w:r>
          <w:rPr>
            <w:noProof/>
            <w:webHidden/>
          </w:rPr>
          <w:instrText xml:space="preserve"> PAGEREF _Toc211960093 \h </w:instrText>
        </w:r>
        <w:r>
          <w:rPr>
            <w:noProof/>
            <w:webHidden/>
          </w:rPr>
        </w:r>
        <w:r>
          <w:rPr>
            <w:noProof/>
            <w:webHidden/>
          </w:rPr>
          <w:fldChar w:fldCharType="separate"/>
        </w:r>
        <w:r>
          <w:rPr>
            <w:noProof/>
            <w:webHidden/>
          </w:rPr>
          <w:t>3</w:t>
        </w:r>
        <w:r>
          <w:rPr>
            <w:noProof/>
            <w:webHidden/>
          </w:rPr>
          <w:fldChar w:fldCharType="end"/>
        </w:r>
      </w:hyperlink>
    </w:p>
    <w:p w14:paraId="70C81AA1" w14:textId="4A3A9745" w:rsidR="000161B1" w:rsidRDefault="000161B1">
      <w:pPr>
        <w:pStyle w:val="TOC3"/>
        <w:rPr>
          <w:rFonts w:asciiTheme="minorHAnsi" w:eastAsiaTheme="minorEastAsia" w:hAnsiTheme="minorHAnsi" w:cstheme="minorBidi"/>
          <w:noProof/>
          <w:kern w:val="2"/>
          <w:sz w:val="24"/>
          <w:szCs w:val="24"/>
          <w:lang w:val="en-US"/>
          <w14:ligatures w14:val="standardContextual"/>
        </w:rPr>
      </w:pPr>
      <w:hyperlink w:anchor="_Toc211960094" w:history="1">
        <w:r w:rsidRPr="0021297A">
          <w:rPr>
            <w:rStyle w:val="Hyperlink"/>
            <w:noProof/>
          </w:rPr>
          <w:t>Documents proposed for adoption by the Council in 2025</w:t>
        </w:r>
        <w:r>
          <w:rPr>
            <w:noProof/>
            <w:webHidden/>
          </w:rPr>
          <w:tab/>
        </w:r>
        <w:r>
          <w:rPr>
            <w:noProof/>
            <w:webHidden/>
          </w:rPr>
          <w:fldChar w:fldCharType="begin"/>
        </w:r>
        <w:r>
          <w:rPr>
            <w:noProof/>
            <w:webHidden/>
          </w:rPr>
          <w:instrText xml:space="preserve"> PAGEREF _Toc211960094 \h </w:instrText>
        </w:r>
        <w:r>
          <w:rPr>
            <w:noProof/>
            <w:webHidden/>
          </w:rPr>
        </w:r>
        <w:r>
          <w:rPr>
            <w:noProof/>
            <w:webHidden/>
          </w:rPr>
          <w:fldChar w:fldCharType="separate"/>
        </w:r>
        <w:r>
          <w:rPr>
            <w:noProof/>
            <w:webHidden/>
          </w:rPr>
          <w:t>3</w:t>
        </w:r>
        <w:r>
          <w:rPr>
            <w:noProof/>
            <w:webHidden/>
          </w:rPr>
          <w:fldChar w:fldCharType="end"/>
        </w:r>
      </w:hyperlink>
    </w:p>
    <w:p w14:paraId="47B28F52" w14:textId="163D54B3" w:rsidR="000161B1" w:rsidRDefault="000161B1">
      <w:pPr>
        <w:pStyle w:val="TOC3"/>
        <w:rPr>
          <w:rFonts w:asciiTheme="minorHAnsi" w:eastAsiaTheme="minorEastAsia" w:hAnsiTheme="minorHAnsi" w:cstheme="minorBidi"/>
          <w:noProof/>
          <w:kern w:val="2"/>
          <w:sz w:val="24"/>
          <w:szCs w:val="24"/>
          <w:lang w:val="en-US"/>
          <w14:ligatures w14:val="standardContextual"/>
        </w:rPr>
      </w:pPr>
      <w:hyperlink w:anchor="_Toc211960095" w:history="1">
        <w:r w:rsidRPr="0021297A">
          <w:rPr>
            <w:rStyle w:val="Hyperlink"/>
            <w:noProof/>
          </w:rPr>
          <w:t>Matters for consideration by the Technical Committee</w:t>
        </w:r>
        <w:r>
          <w:rPr>
            <w:noProof/>
            <w:webHidden/>
          </w:rPr>
          <w:tab/>
        </w:r>
        <w:r>
          <w:rPr>
            <w:noProof/>
            <w:webHidden/>
          </w:rPr>
          <w:fldChar w:fldCharType="begin"/>
        </w:r>
        <w:r>
          <w:rPr>
            <w:noProof/>
            <w:webHidden/>
          </w:rPr>
          <w:instrText xml:space="preserve"> PAGEREF _Toc211960095 \h </w:instrText>
        </w:r>
        <w:r>
          <w:rPr>
            <w:noProof/>
            <w:webHidden/>
          </w:rPr>
        </w:r>
        <w:r>
          <w:rPr>
            <w:noProof/>
            <w:webHidden/>
          </w:rPr>
          <w:fldChar w:fldCharType="separate"/>
        </w:r>
        <w:r>
          <w:rPr>
            <w:noProof/>
            <w:webHidden/>
          </w:rPr>
          <w:t>3</w:t>
        </w:r>
        <w:r>
          <w:rPr>
            <w:noProof/>
            <w:webHidden/>
          </w:rPr>
          <w:fldChar w:fldCharType="end"/>
        </w:r>
      </w:hyperlink>
    </w:p>
    <w:p w14:paraId="283107F2" w14:textId="3E3D578A" w:rsidR="000161B1" w:rsidRDefault="000161B1">
      <w:pPr>
        <w:pStyle w:val="TOC2"/>
        <w:rPr>
          <w:rFonts w:asciiTheme="minorHAnsi" w:eastAsiaTheme="minorEastAsia" w:hAnsiTheme="minorHAnsi" w:cstheme="minorBidi"/>
          <w:smallCaps w:val="0"/>
          <w:noProof/>
          <w:kern w:val="2"/>
          <w:sz w:val="24"/>
          <w:szCs w:val="24"/>
          <w14:ligatures w14:val="standardContextual"/>
        </w:rPr>
      </w:pPr>
      <w:hyperlink w:anchor="_Toc211960096" w:history="1">
        <w:r w:rsidRPr="0021297A">
          <w:rPr>
            <w:rStyle w:val="Hyperlink"/>
            <w:noProof/>
          </w:rPr>
          <w:t>Measures to enhance cooperation in examination</w:t>
        </w:r>
        <w:r>
          <w:rPr>
            <w:noProof/>
            <w:webHidden/>
          </w:rPr>
          <w:tab/>
        </w:r>
        <w:r>
          <w:rPr>
            <w:noProof/>
            <w:webHidden/>
          </w:rPr>
          <w:fldChar w:fldCharType="begin"/>
        </w:r>
        <w:r>
          <w:rPr>
            <w:noProof/>
            <w:webHidden/>
          </w:rPr>
          <w:instrText xml:space="preserve"> PAGEREF _Toc211960096 \h </w:instrText>
        </w:r>
        <w:r>
          <w:rPr>
            <w:noProof/>
            <w:webHidden/>
          </w:rPr>
        </w:r>
        <w:r>
          <w:rPr>
            <w:noProof/>
            <w:webHidden/>
          </w:rPr>
          <w:fldChar w:fldCharType="separate"/>
        </w:r>
        <w:r>
          <w:rPr>
            <w:noProof/>
            <w:webHidden/>
          </w:rPr>
          <w:t>4</w:t>
        </w:r>
        <w:r>
          <w:rPr>
            <w:noProof/>
            <w:webHidden/>
          </w:rPr>
          <w:fldChar w:fldCharType="end"/>
        </w:r>
      </w:hyperlink>
    </w:p>
    <w:p w14:paraId="7C0A8981" w14:textId="7DA3E098" w:rsidR="000161B1" w:rsidRDefault="000161B1">
      <w:pPr>
        <w:pStyle w:val="TOC3"/>
        <w:rPr>
          <w:rFonts w:asciiTheme="minorHAnsi" w:eastAsiaTheme="minorEastAsia" w:hAnsiTheme="minorHAnsi" w:cstheme="minorBidi"/>
          <w:noProof/>
          <w:kern w:val="2"/>
          <w:sz w:val="24"/>
          <w:szCs w:val="24"/>
          <w:lang w:val="en-US"/>
          <w14:ligatures w14:val="standardContextual"/>
        </w:rPr>
      </w:pPr>
      <w:hyperlink w:anchor="_Toc211960097" w:history="1">
        <w:r w:rsidRPr="0021297A">
          <w:rPr>
            <w:rStyle w:val="Hyperlink"/>
            <w:noProof/>
          </w:rPr>
          <w:t>Increasing opportunities for international cooperation</w:t>
        </w:r>
        <w:r>
          <w:rPr>
            <w:noProof/>
            <w:webHidden/>
          </w:rPr>
          <w:tab/>
        </w:r>
        <w:r>
          <w:rPr>
            <w:noProof/>
            <w:webHidden/>
          </w:rPr>
          <w:fldChar w:fldCharType="begin"/>
        </w:r>
        <w:r>
          <w:rPr>
            <w:noProof/>
            <w:webHidden/>
          </w:rPr>
          <w:instrText xml:space="preserve"> PAGEREF _Toc211960097 \h </w:instrText>
        </w:r>
        <w:r>
          <w:rPr>
            <w:noProof/>
            <w:webHidden/>
          </w:rPr>
        </w:r>
        <w:r>
          <w:rPr>
            <w:noProof/>
            <w:webHidden/>
          </w:rPr>
          <w:fldChar w:fldCharType="separate"/>
        </w:r>
        <w:r>
          <w:rPr>
            <w:noProof/>
            <w:webHidden/>
          </w:rPr>
          <w:t>4</w:t>
        </w:r>
        <w:r>
          <w:rPr>
            <w:noProof/>
            <w:webHidden/>
          </w:rPr>
          <w:fldChar w:fldCharType="end"/>
        </w:r>
      </w:hyperlink>
    </w:p>
    <w:p w14:paraId="3B4A1BB7" w14:textId="0A4F195D" w:rsidR="000161B1" w:rsidRDefault="000161B1">
      <w:pPr>
        <w:pStyle w:val="TOC2"/>
        <w:rPr>
          <w:rFonts w:asciiTheme="minorHAnsi" w:eastAsiaTheme="minorEastAsia" w:hAnsiTheme="minorHAnsi" w:cstheme="minorBidi"/>
          <w:smallCaps w:val="0"/>
          <w:noProof/>
          <w:kern w:val="2"/>
          <w:sz w:val="24"/>
          <w:szCs w:val="24"/>
          <w14:ligatures w14:val="standardContextual"/>
        </w:rPr>
      </w:pPr>
      <w:hyperlink w:anchor="_Toc211960098" w:history="1">
        <w:r w:rsidRPr="0021297A">
          <w:rPr>
            <w:rStyle w:val="Hyperlink"/>
            <w:noProof/>
          </w:rPr>
          <w:t>Measures to improve support provided for DUS examination</w:t>
        </w:r>
        <w:r>
          <w:rPr>
            <w:noProof/>
            <w:webHidden/>
          </w:rPr>
          <w:tab/>
        </w:r>
        <w:r>
          <w:rPr>
            <w:noProof/>
            <w:webHidden/>
          </w:rPr>
          <w:fldChar w:fldCharType="begin"/>
        </w:r>
        <w:r>
          <w:rPr>
            <w:noProof/>
            <w:webHidden/>
          </w:rPr>
          <w:instrText xml:space="preserve"> PAGEREF _Toc211960098 \h </w:instrText>
        </w:r>
        <w:r>
          <w:rPr>
            <w:noProof/>
            <w:webHidden/>
          </w:rPr>
        </w:r>
        <w:r>
          <w:rPr>
            <w:noProof/>
            <w:webHidden/>
          </w:rPr>
          <w:fldChar w:fldCharType="separate"/>
        </w:r>
        <w:r>
          <w:rPr>
            <w:noProof/>
            <w:webHidden/>
          </w:rPr>
          <w:t>5</w:t>
        </w:r>
        <w:r>
          <w:rPr>
            <w:noProof/>
            <w:webHidden/>
          </w:rPr>
          <w:fldChar w:fldCharType="end"/>
        </w:r>
      </w:hyperlink>
    </w:p>
    <w:p w14:paraId="25160D14" w14:textId="0ACDE7CD" w:rsidR="000161B1" w:rsidRDefault="000161B1">
      <w:pPr>
        <w:pStyle w:val="TOC3"/>
        <w:rPr>
          <w:rFonts w:asciiTheme="minorHAnsi" w:eastAsiaTheme="minorEastAsia" w:hAnsiTheme="minorHAnsi" w:cstheme="minorBidi"/>
          <w:noProof/>
          <w:kern w:val="2"/>
          <w:sz w:val="24"/>
          <w:szCs w:val="24"/>
          <w:lang w:val="en-US"/>
          <w14:ligatures w14:val="standardContextual"/>
        </w:rPr>
      </w:pPr>
      <w:hyperlink w:anchor="_Toc211960099" w:history="1">
        <w:r w:rsidRPr="0021297A">
          <w:rPr>
            <w:rStyle w:val="Hyperlink"/>
            <w:noProof/>
            <w:snapToGrid w:val="0"/>
          </w:rPr>
          <w:t>Support for drafting national test guidelines</w:t>
        </w:r>
        <w:r>
          <w:rPr>
            <w:noProof/>
            <w:webHidden/>
          </w:rPr>
          <w:tab/>
        </w:r>
        <w:r>
          <w:rPr>
            <w:noProof/>
            <w:webHidden/>
          </w:rPr>
          <w:fldChar w:fldCharType="begin"/>
        </w:r>
        <w:r>
          <w:rPr>
            <w:noProof/>
            <w:webHidden/>
          </w:rPr>
          <w:instrText xml:space="preserve"> PAGEREF _Toc211960099 \h </w:instrText>
        </w:r>
        <w:r>
          <w:rPr>
            <w:noProof/>
            <w:webHidden/>
          </w:rPr>
        </w:r>
        <w:r>
          <w:rPr>
            <w:noProof/>
            <w:webHidden/>
          </w:rPr>
          <w:fldChar w:fldCharType="separate"/>
        </w:r>
        <w:r>
          <w:rPr>
            <w:noProof/>
            <w:webHidden/>
          </w:rPr>
          <w:t>5</w:t>
        </w:r>
        <w:r>
          <w:rPr>
            <w:noProof/>
            <w:webHidden/>
          </w:rPr>
          <w:fldChar w:fldCharType="end"/>
        </w:r>
      </w:hyperlink>
    </w:p>
    <w:p w14:paraId="5A008AAF" w14:textId="467E3DE3" w:rsidR="000161B1" w:rsidRDefault="000161B1">
      <w:pPr>
        <w:pStyle w:val="TOC3"/>
        <w:rPr>
          <w:rFonts w:asciiTheme="minorHAnsi" w:eastAsiaTheme="minorEastAsia" w:hAnsiTheme="minorHAnsi" w:cstheme="minorBidi"/>
          <w:noProof/>
          <w:kern w:val="2"/>
          <w:sz w:val="24"/>
          <w:szCs w:val="24"/>
          <w:lang w:val="en-US"/>
          <w14:ligatures w14:val="standardContextual"/>
        </w:rPr>
      </w:pPr>
      <w:hyperlink w:anchor="_Toc211960100" w:history="1">
        <w:r w:rsidRPr="0021297A">
          <w:rPr>
            <w:rStyle w:val="Hyperlink"/>
            <w:noProof/>
          </w:rPr>
          <w:t>Possible Measures on Test Guidelines and online tool for drafting TGs</w:t>
        </w:r>
        <w:r>
          <w:rPr>
            <w:noProof/>
            <w:webHidden/>
          </w:rPr>
          <w:tab/>
        </w:r>
        <w:r>
          <w:rPr>
            <w:noProof/>
            <w:webHidden/>
          </w:rPr>
          <w:fldChar w:fldCharType="begin"/>
        </w:r>
        <w:r>
          <w:rPr>
            <w:noProof/>
            <w:webHidden/>
          </w:rPr>
          <w:instrText xml:space="preserve"> PAGEREF _Toc211960100 \h </w:instrText>
        </w:r>
        <w:r>
          <w:rPr>
            <w:noProof/>
            <w:webHidden/>
          </w:rPr>
        </w:r>
        <w:r>
          <w:rPr>
            <w:noProof/>
            <w:webHidden/>
          </w:rPr>
          <w:fldChar w:fldCharType="separate"/>
        </w:r>
        <w:r>
          <w:rPr>
            <w:noProof/>
            <w:webHidden/>
          </w:rPr>
          <w:t>5</w:t>
        </w:r>
        <w:r>
          <w:rPr>
            <w:noProof/>
            <w:webHidden/>
          </w:rPr>
          <w:fldChar w:fldCharType="end"/>
        </w:r>
      </w:hyperlink>
    </w:p>
    <w:p w14:paraId="61D55448" w14:textId="7D5FC258" w:rsidR="000161B1" w:rsidRDefault="000161B1">
      <w:pPr>
        <w:pStyle w:val="TOC2"/>
        <w:rPr>
          <w:rFonts w:asciiTheme="minorHAnsi" w:eastAsiaTheme="minorEastAsia" w:hAnsiTheme="minorHAnsi" w:cstheme="minorBidi"/>
          <w:smallCaps w:val="0"/>
          <w:noProof/>
          <w:kern w:val="2"/>
          <w:sz w:val="24"/>
          <w:szCs w:val="24"/>
          <w14:ligatures w14:val="standardContextual"/>
        </w:rPr>
      </w:pPr>
      <w:hyperlink w:anchor="_Toc211960101" w:history="1">
        <w:r w:rsidRPr="0021297A">
          <w:rPr>
            <w:rStyle w:val="Hyperlink"/>
            <w:noProof/>
          </w:rPr>
          <w:t>UPOV information databases</w:t>
        </w:r>
        <w:r>
          <w:rPr>
            <w:noProof/>
            <w:webHidden/>
          </w:rPr>
          <w:tab/>
        </w:r>
        <w:r>
          <w:rPr>
            <w:noProof/>
            <w:webHidden/>
          </w:rPr>
          <w:fldChar w:fldCharType="begin"/>
        </w:r>
        <w:r>
          <w:rPr>
            <w:noProof/>
            <w:webHidden/>
          </w:rPr>
          <w:instrText xml:space="preserve"> PAGEREF _Toc211960101 \h </w:instrText>
        </w:r>
        <w:r>
          <w:rPr>
            <w:noProof/>
            <w:webHidden/>
          </w:rPr>
        </w:r>
        <w:r>
          <w:rPr>
            <w:noProof/>
            <w:webHidden/>
          </w:rPr>
          <w:fldChar w:fldCharType="separate"/>
        </w:r>
        <w:r>
          <w:rPr>
            <w:noProof/>
            <w:webHidden/>
          </w:rPr>
          <w:t>5</w:t>
        </w:r>
        <w:r>
          <w:rPr>
            <w:noProof/>
            <w:webHidden/>
          </w:rPr>
          <w:fldChar w:fldCharType="end"/>
        </w:r>
      </w:hyperlink>
    </w:p>
    <w:p w14:paraId="500F3FE6" w14:textId="357C7E9D" w:rsidR="000161B1" w:rsidRDefault="000161B1">
      <w:pPr>
        <w:pStyle w:val="TOC3"/>
        <w:rPr>
          <w:rFonts w:asciiTheme="minorHAnsi" w:eastAsiaTheme="minorEastAsia" w:hAnsiTheme="minorHAnsi" w:cstheme="minorBidi"/>
          <w:noProof/>
          <w:kern w:val="2"/>
          <w:sz w:val="24"/>
          <w:szCs w:val="24"/>
          <w:lang w:val="en-US"/>
          <w14:ligatures w14:val="standardContextual"/>
        </w:rPr>
      </w:pPr>
      <w:hyperlink w:anchor="_Toc211960102" w:history="1">
        <w:r w:rsidRPr="0021297A">
          <w:rPr>
            <w:rStyle w:val="Hyperlink"/>
            <w:noProof/>
          </w:rPr>
          <w:t>GENIE database: finding cooperation in DUS examination</w:t>
        </w:r>
        <w:r>
          <w:rPr>
            <w:noProof/>
            <w:webHidden/>
          </w:rPr>
          <w:tab/>
        </w:r>
        <w:r>
          <w:rPr>
            <w:noProof/>
            <w:webHidden/>
          </w:rPr>
          <w:fldChar w:fldCharType="begin"/>
        </w:r>
        <w:r>
          <w:rPr>
            <w:noProof/>
            <w:webHidden/>
          </w:rPr>
          <w:instrText xml:space="preserve"> PAGEREF _Toc211960102 \h </w:instrText>
        </w:r>
        <w:r>
          <w:rPr>
            <w:noProof/>
            <w:webHidden/>
          </w:rPr>
        </w:r>
        <w:r>
          <w:rPr>
            <w:noProof/>
            <w:webHidden/>
          </w:rPr>
          <w:fldChar w:fldCharType="separate"/>
        </w:r>
        <w:r>
          <w:rPr>
            <w:noProof/>
            <w:webHidden/>
          </w:rPr>
          <w:t>6</w:t>
        </w:r>
        <w:r>
          <w:rPr>
            <w:noProof/>
            <w:webHidden/>
          </w:rPr>
          <w:fldChar w:fldCharType="end"/>
        </w:r>
      </w:hyperlink>
    </w:p>
    <w:p w14:paraId="74132A0D" w14:textId="46929ABF" w:rsidR="000161B1" w:rsidRDefault="000161B1">
      <w:pPr>
        <w:pStyle w:val="TOC2"/>
        <w:rPr>
          <w:rFonts w:asciiTheme="minorHAnsi" w:eastAsiaTheme="minorEastAsia" w:hAnsiTheme="minorHAnsi" w:cstheme="minorBidi"/>
          <w:smallCaps w:val="0"/>
          <w:noProof/>
          <w:kern w:val="2"/>
          <w:sz w:val="24"/>
          <w:szCs w:val="24"/>
          <w14:ligatures w14:val="standardContextual"/>
        </w:rPr>
      </w:pPr>
      <w:hyperlink w:anchor="_Toc211960103" w:history="1">
        <w:r w:rsidRPr="0021297A">
          <w:rPr>
            <w:rStyle w:val="Hyperlink"/>
            <w:i/>
            <w:iCs/>
            <w:noProof/>
            <w:lang w:eastAsia="ja-JP"/>
          </w:rPr>
          <w:t>Proposals for amendments to UPOV codes for Citrus</w:t>
        </w:r>
        <w:r>
          <w:rPr>
            <w:noProof/>
            <w:webHidden/>
          </w:rPr>
          <w:tab/>
        </w:r>
        <w:r>
          <w:rPr>
            <w:noProof/>
            <w:webHidden/>
          </w:rPr>
          <w:fldChar w:fldCharType="begin"/>
        </w:r>
        <w:r>
          <w:rPr>
            <w:noProof/>
            <w:webHidden/>
          </w:rPr>
          <w:instrText xml:space="preserve"> PAGEREF _Toc211960103 \h </w:instrText>
        </w:r>
        <w:r>
          <w:rPr>
            <w:noProof/>
            <w:webHidden/>
          </w:rPr>
        </w:r>
        <w:r>
          <w:rPr>
            <w:noProof/>
            <w:webHidden/>
          </w:rPr>
          <w:fldChar w:fldCharType="separate"/>
        </w:r>
        <w:r>
          <w:rPr>
            <w:noProof/>
            <w:webHidden/>
          </w:rPr>
          <w:t>6</w:t>
        </w:r>
        <w:r>
          <w:rPr>
            <w:noProof/>
            <w:webHidden/>
          </w:rPr>
          <w:fldChar w:fldCharType="end"/>
        </w:r>
      </w:hyperlink>
    </w:p>
    <w:p w14:paraId="1E412A36" w14:textId="2C2B7EC5" w:rsidR="000161B1" w:rsidRDefault="000161B1">
      <w:pPr>
        <w:pStyle w:val="TOC3"/>
        <w:rPr>
          <w:rFonts w:asciiTheme="minorHAnsi" w:eastAsiaTheme="minorEastAsia" w:hAnsiTheme="minorHAnsi" w:cstheme="minorBidi"/>
          <w:noProof/>
          <w:kern w:val="2"/>
          <w:sz w:val="24"/>
          <w:szCs w:val="24"/>
          <w:lang w:val="en-US"/>
          <w14:ligatures w14:val="standardContextual"/>
        </w:rPr>
      </w:pPr>
      <w:hyperlink w:anchor="_Toc211960104" w:history="1">
        <w:r w:rsidRPr="0021297A">
          <w:rPr>
            <w:rStyle w:val="Hyperlink"/>
            <w:noProof/>
            <w:lang w:eastAsia="ja-JP"/>
          </w:rPr>
          <w:t>R</w:t>
        </w:r>
        <w:r w:rsidRPr="0021297A">
          <w:rPr>
            <w:rStyle w:val="Hyperlink"/>
            <w:noProof/>
          </w:rPr>
          <w:t>evision of scope of the five Test Guidelines for Citrus groups</w:t>
        </w:r>
        <w:r>
          <w:rPr>
            <w:noProof/>
            <w:webHidden/>
          </w:rPr>
          <w:tab/>
        </w:r>
        <w:r>
          <w:rPr>
            <w:noProof/>
            <w:webHidden/>
          </w:rPr>
          <w:fldChar w:fldCharType="begin"/>
        </w:r>
        <w:r>
          <w:rPr>
            <w:noProof/>
            <w:webHidden/>
          </w:rPr>
          <w:instrText xml:space="preserve"> PAGEREF _Toc211960104 \h </w:instrText>
        </w:r>
        <w:r>
          <w:rPr>
            <w:noProof/>
            <w:webHidden/>
          </w:rPr>
        </w:r>
        <w:r>
          <w:rPr>
            <w:noProof/>
            <w:webHidden/>
          </w:rPr>
          <w:fldChar w:fldCharType="separate"/>
        </w:r>
        <w:r>
          <w:rPr>
            <w:noProof/>
            <w:webHidden/>
          </w:rPr>
          <w:t>6</w:t>
        </w:r>
        <w:r>
          <w:rPr>
            <w:noProof/>
            <w:webHidden/>
          </w:rPr>
          <w:fldChar w:fldCharType="end"/>
        </w:r>
      </w:hyperlink>
    </w:p>
    <w:p w14:paraId="44FD2C43" w14:textId="0D00E3E7" w:rsidR="000161B1" w:rsidRDefault="000161B1">
      <w:pPr>
        <w:pStyle w:val="TOC3"/>
        <w:rPr>
          <w:rFonts w:asciiTheme="minorHAnsi" w:eastAsiaTheme="minorEastAsia" w:hAnsiTheme="minorHAnsi" w:cstheme="minorBidi"/>
          <w:noProof/>
          <w:kern w:val="2"/>
          <w:sz w:val="24"/>
          <w:szCs w:val="24"/>
          <w:lang w:val="en-US"/>
          <w14:ligatures w14:val="standardContextual"/>
        </w:rPr>
      </w:pPr>
      <w:hyperlink w:anchor="_Toc211960105" w:history="1">
        <w:r w:rsidRPr="0021297A">
          <w:rPr>
            <w:rStyle w:val="Hyperlink"/>
            <w:noProof/>
          </w:rPr>
          <w:t>PLUTO database</w:t>
        </w:r>
        <w:r>
          <w:rPr>
            <w:noProof/>
            <w:webHidden/>
          </w:rPr>
          <w:tab/>
        </w:r>
        <w:r>
          <w:rPr>
            <w:noProof/>
            <w:webHidden/>
          </w:rPr>
          <w:fldChar w:fldCharType="begin"/>
        </w:r>
        <w:r>
          <w:rPr>
            <w:noProof/>
            <w:webHidden/>
          </w:rPr>
          <w:instrText xml:space="preserve"> PAGEREF _Toc211960105 \h </w:instrText>
        </w:r>
        <w:r>
          <w:rPr>
            <w:noProof/>
            <w:webHidden/>
          </w:rPr>
        </w:r>
        <w:r>
          <w:rPr>
            <w:noProof/>
            <w:webHidden/>
          </w:rPr>
          <w:fldChar w:fldCharType="separate"/>
        </w:r>
        <w:r>
          <w:rPr>
            <w:noProof/>
            <w:webHidden/>
          </w:rPr>
          <w:t>6</w:t>
        </w:r>
        <w:r>
          <w:rPr>
            <w:noProof/>
            <w:webHidden/>
          </w:rPr>
          <w:fldChar w:fldCharType="end"/>
        </w:r>
      </w:hyperlink>
    </w:p>
    <w:p w14:paraId="3F97ED97" w14:textId="3B0D52C4" w:rsidR="000161B1" w:rsidRDefault="000161B1">
      <w:pPr>
        <w:pStyle w:val="TOC2"/>
        <w:rPr>
          <w:rFonts w:asciiTheme="minorHAnsi" w:eastAsiaTheme="minorEastAsia" w:hAnsiTheme="minorHAnsi" w:cstheme="minorBidi"/>
          <w:smallCaps w:val="0"/>
          <w:noProof/>
          <w:kern w:val="2"/>
          <w:sz w:val="24"/>
          <w:szCs w:val="24"/>
          <w14:ligatures w14:val="standardContextual"/>
        </w:rPr>
      </w:pPr>
      <w:hyperlink w:anchor="_Toc211960106" w:history="1">
        <w:r w:rsidRPr="0021297A">
          <w:rPr>
            <w:rStyle w:val="Hyperlink"/>
            <w:noProof/>
          </w:rPr>
          <w:t>Molecular techniques</w:t>
        </w:r>
        <w:r>
          <w:rPr>
            <w:noProof/>
            <w:webHidden/>
          </w:rPr>
          <w:tab/>
        </w:r>
        <w:r>
          <w:rPr>
            <w:noProof/>
            <w:webHidden/>
          </w:rPr>
          <w:fldChar w:fldCharType="begin"/>
        </w:r>
        <w:r>
          <w:rPr>
            <w:noProof/>
            <w:webHidden/>
          </w:rPr>
          <w:instrText xml:space="preserve"> PAGEREF _Toc211960106 \h </w:instrText>
        </w:r>
        <w:r>
          <w:rPr>
            <w:noProof/>
            <w:webHidden/>
          </w:rPr>
        </w:r>
        <w:r>
          <w:rPr>
            <w:noProof/>
            <w:webHidden/>
          </w:rPr>
          <w:fldChar w:fldCharType="separate"/>
        </w:r>
        <w:r>
          <w:rPr>
            <w:noProof/>
            <w:webHidden/>
          </w:rPr>
          <w:t>6</w:t>
        </w:r>
        <w:r>
          <w:rPr>
            <w:noProof/>
            <w:webHidden/>
          </w:rPr>
          <w:fldChar w:fldCharType="end"/>
        </w:r>
      </w:hyperlink>
    </w:p>
    <w:p w14:paraId="42829F3C" w14:textId="1DC0DB58" w:rsidR="000161B1" w:rsidRDefault="000161B1">
      <w:pPr>
        <w:pStyle w:val="TOC3"/>
        <w:rPr>
          <w:rFonts w:asciiTheme="minorHAnsi" w:eastAsiaTheme="minorEastAsia" w:hAnsiTheme="minorHAnsi" w:cstheme="minorBidi"/>
          <w:noProof/>
          <w:kern w:val="2"/>
          <w:sz w:val="24"/>
          <w:szCs w:val="24"/>
          <w:lang w:val="en-US"/>
          <w14:ligatures w14:val="standardContextual"/>
        </w:rPr>
      </w:pPr>
      <w:hyperlink w:anchor="_Toc211960107" w:history="1">
        <w:r w:rsidRPr="0021297A">
          <w:rPr>
            <w:rStyle w:val="Hyperlink"/>
            <w:noProof/>
          </w:rPr>
          <w:t>Guidelines for the validation of a new characteristic-specific molecular marker protocol as an alternative method for observation</w:t>
        </w:r>
        <w:r>
          <w:rPr>
            <w:noProof/>
            <w:webHidden/>
          </w:rPr>
          <w:tab/>
        </w:r>
        <w:r>
          <w:rPr>
            <w:noProof/>
            <w:webHidden/>
          </w:rPr>
          <w:fldChar w:fldCharType="begin"/>
        </w:r>
        <w:r>
          <w:rPr>
            <w:noProof/>
            <w:webHidden/>
          </w:rPr>
          <w:instrText xml:space="preserve"> PAGEREF _Toc211960107 \h </w:instrText>
        </w:r>
        <w:r>
          <w:rPr>
            <w:noProof/>
            <w:webHidden/>
          </w:rPr>
        </w:r>
        <w:r>
          <w:rPr>
            <w:noProof/>
            <w:webHidden/>
          </w:rPr>
          <w:fldChar w:fldCharType="separate"/>
        </w:r>
        <w:r>
          <w:rPr>
            <w:noProof/>
            <w:webHidden/>
          </w:rPr>
          <w:t>6</w:t>
        </w:r>
        <w:r>
          <w:rPr>
            <w:noProof/>
            <w:webHidden/>
          </w:rPr>
          <w:fldChar w:fldCharType="end"/>
        </w:r>
      </w:hyperlink>
    </w:p>
    <w:p w14:paraId="2823916C" w14:textId="71492EF1" w:rsidR="000161B1" w:rsidRDefault="000161B1">
      <w:pPr>
        <w:pStyle w:val="TOC3"/>
        <w:rPr>
          <w:rFonts w:asciiTheme="minorHAnsi" w:eastAsiaTheme="minorEastAsia" w:hAnsiTheme="minorHAnsi" w:cstheme="minorBidi"/>
          <w:noProof/>
          <w:kern w:val="2"/>
          <w:sz w:val="24"/>
          <w:szCs w:val="24"/>
          <w:lang w:val="en-US"/>
          <w14:ligatures w14:val="standardContextual"/>
        </w:rPr>
      </w:pPr>
      <w:hyperlink w:anchor="_Toc211960108" w:history="1">
        <w:r w:rsidRPr="0021297A">
          <w:rPr>
            <w:rStyle w:val="Hyperlink"/>
            <w:noProof/>
          </w:rPr>
          <w:t>Confidentiality and ownership of molecular information</w:t>
        </w:r>
        <w:r>
          <w:rPr>
            <w:noProof/>
            <w:webHidden/>
          </w:rPr>
          <w:tab/>
        </w:r>
        <w:r>
          <w:rPr>
            <w:noProof/>
            <w:webHidden/>
          </w:rPr>
          <w:fldChar w:fldCharType="begin"/>
        </w:r>
        <w:r>
          <w:rPr>
            <w:noProof/>
            <w:webHidden/>
          </w:rPr>
          <w:instrText xml:space="preserve"> PAGEREF _Toc211960108 \h </w:instrText>
        </w:r>
        <w:r>
          <w:rPr>
            <w:noProof/>
            <w:webHidden/>
          </w:rPr>
        </w:r>
        <w:r>
          <w:rPr>
            <w:noProof/>
            <w:webHidden/>
          </w:rPr>
          <w:fldChar w:fldCharType="separate"/>
        </w:r>
        <w:r>
          <w:rPr>
            <w:noProof/>
            <w:webHidden/>
          </w:rPr>
          <w:t>7</w:t>
        </w:r>
        <w:r>
          <w:rPr>
            <w:noProof/>
            <w:webHidden/>
          </w:rPr>
          <w:fldChar w:fldCharType="end"/>
        </w:r>
      </w:hyperlink>
    </w:p>
    <w:p w14:paraId="778EA0CA" w14:textId="0F983D6F" w:rsidR="000161B1" w:rsidRDefault="000161B1">
      <w:pPr>
        <w:pStyle w:val="TOC3"/>
        <w:rPr>
          <w:rFonts w:asciiTheme="minorHAnsi" w:eastAsiaTheme="minorEastAsia" w:hAnsiTheme="minorHAnsi" w:cstheme="minorBidi"/>
          <w:noProof/>
          <w:kern w:val="2"/>
          <w:sz w:val="24"/>
          <w:szCs w:val="24"/>
          <w:lang w:val="en-US"/>
          <w14:ligatures w14:val="standardContextual"/>
        </w:rPr>
      </w:pPr>
      <w:hyperlink w:anchor="_Toc211960109" w:history="1">
        <w:r w:rsidRPr="0021297A">
          <w:rPr>
            <w:rStyle w:val="Hyperlink"/>
            <w:noProof/>
            <w:snapToGrid w:val="0"/>
            <w:lang w:eastAsia="ja-JP"/>
          </w:rPr>
          <w:t>Cooperation between international organizations</w:t>
        </w:r>
        <w:r>
          <w:rPr>
            <w:noProof/>
            <w:webHidden/>
          </w:rPr>
          <w:tab/>
        </w:r>
        <w:r>
          <w:rPr>
            <w:noProof/>
            <w:webHidden/>
          </w:rPr>
          <w:fldChar w:fldCharType="begin"/>
        </w:r>
        <w:r>
          <w:rPr>
            <w:noProof/>
            <w:webHidden/>
          </w:rPr>
          <w:instrText xml:space="preserve"> PAGEREF _Toc211960109 \h </w:instrText>
        </w:r>
        <w:r>
          <w:rPr>
            <w:noProof/>
            <w:webHidden/>
          </w:rPr>
        </w:r>
        <w:r>
          <w:rPr>
            <w:noProof/>
            <w:webHidden/>
          </w:rPr>
          <w:fldChar w:fldCharType="separate"/>
        </w:r>
        <w:r>
          <w:rPr>
            <w:noProof/>
            <w:webHidden/>
          </w:rPr>
          <w:t>7</w:t>
        </w:r>
        <w:r>
          <w:rPr>
            <w:noProof/>
            <w:webHidden/>
          </w:rPr>
          <w:fldChar w:fldCharType="end"/>
        </w:r>
      </w:hyperlink>
    </w:p>
    <w:p w14:paraId="35BB6D4E" w14:textId="795809BB" w:rsidR="000161B1" w:rsidRDefault="000161B1">
      <w:pPr>
        <w:pStyle w:val="TOC3"/>
        <w:rPr>
          <w:rFonts w:asciiTheme="minorHAnsi" w:eastAsiaTheme="minorEastAsia" w:hAnsiTheme="minorHAnsi" w:cstheme="minorBidi"/>
          <w:noProof/>
          <w:kern w:val="2"/>
          <w:sz w:val="24"/>
          <w:szCs w:val="24"/>
          <w:lang w:val="en-US"/>
          <w14:ligatures w14:val="standardContextual"/>
        </w:rPr>
      </w:pPr>
      <w:hyperlink w:anchor="_Toc211960110" w:history="1">
        <w:r w:rsidRPr="0021297A">
          <w:rPr>
            <w:rStyle w:val="Hyperlink"/>
            <w:noProof/>
            <w:snapToGrid w:val="0"/>
            <w:lang w:eastAsia="ja-JP"/>
          </w:rPr>
          <w:t>Matters for information</w:t>
        </w:r>
        <w:r>
          <w:rPr>
            <w:noProof/>
            <w:webHidden/>
          </w:rPr>
          <w:tab/>
        </w:r>
        <w:r>
          <w:rPr>
            <w:noProof/>
            <w:webHidden/>
          </w:rPr>
          <w:fldChar w:fldCharType="begin"/>
        </w:r>
        <w:r>
          <w:rPr>
            <w:noProof/>
            <w:webHidden/>
          </w:rPr>
          <w:instrText xml:space="preserve"> PAGEREF _Toc211960110 \h </w:instrText>
        </w:r>
        <w:r>
          <w:rPr>
            <w:noProof/>
            <w:webHidden/>
          </w:rPr>
        </w:r>
        <w:r>
          <w:rPr>
            <w:noProof/>
            <w:webHidden/>
          </w:rPr>
          <w:fldChar w:fldCharType="separate"/>
        </w:r>
        <w:r>
          <w:rPr>
            <w:noProof/>
            <w:webHidden/>
          </w:rPr>
          <w:t>7</w:t>
        </w:r>
        <w:r>
          <w:rPr>
            <w:noProof/>
            <w:webHidden/>
          </w:rPr>
          <w:fldChar w:fldCharType="end"/>
        </w:r>
      </w:hyperlink>
    </w:p>
    <w:p w14:paraId="725D0FFE" w14:textId="0C1CE9FB" w:rsidR="000161B1" w:rsidRDefault="000161B1">
      <w:pPr>
        <w:pStyle w:val="TOC2"/>
        <w:rPr>
          <w:rFonts w:asciiTheme="minorHAnsi" w:eastAsiaTheme="minorEastAsia" w:hAnsiTheme="minorHAnsi" w:cstheme="minorBidi"/>
          <w:smallCaps w:val="0"/>
          <w:noProof/>
          <w:kern w:val="2"/>
          <w:sz w:val="24"/>
          <w:szCs w:val="24"/>
          <w14:ligatures w14:val="standardContextual"/>
        </w:rPr>
      </w:pPr>
      <w:hyperlink w:anchor="_Toc211960111" w:history="1">
        <w:r w:rsidRPr="0021297A">
          <w:rPr>
            <w:rStyle w:val="Hyperlink"/>
            <w:noProof/>
          </w:rPr>
          <w:t>TWP workshops and webinars</w:t>
        </w:r>
        <w:r>
          <w:rPr>
            <w:noProof/>
            <w:webHidden/>
          </w:rPr>
          <w:tab/>
        </w:r>
        <w:r>
          <w:rPr>
            <w:noProof/>
            <w:webHidden/>
          </w:rPr>
          <w:fldChar w:fldCharType="begin"/>
        </w:r>
        <w:r>
          <w:rPr>
            <w:noProof/>
            <w:webHidden/>
          </w:rPr>
          <w:instrText xml:space="preserve"> PAGEREF _Toc211960111 \h </w:instrText>
        </w:r>
        <w:r>
          <w:rPr>
            <w:noProof/>
            <w:webHidden/>
          </w:rPr>
        </w:r>
        <w:r>
          <w:rPr>
            <w:noProof/>
            <w:webHidden/>
          </w:rPr>
          <w:fldChar w:fldCharType="separate"/>
        </w:r>
        <w:r>
          <w:rPr>
            <w:noProof/>
            <w:webHidden/>
          </w:rPr>
          <w:t>8</w:t>
        </w:r>
        <w:r>
          <w:rPr>
            <w:noProof/>
            <w:webHidden/>
          </w:rPr>
          <w:fldChar w:fldCharType="end"/>
        </w:r>
      </w:hyperlink>
    </w:p>
    <w:p w14:paraId="773B6820" w14:textId="247B57C9" w:rsidR="000161B1" w:rsidRDefault="000161B1">
      <w:pPr>
        <w:pStyle w:val="TOC2"/>
        <w:rPr>
          <w:rFonts w:asciiTheme="minorHAnsi" w:eastAsiaTheme="minorEastAsia" w:hAnsiTheme="minorHAnsi" w:cstheme="minorBidi"/>
          <w:smallCaps w:val="0"/>
          <w:noProof/>
          <w:kern w:val="2"/>
          <w:sz w:val="24"/>
          <w:szCs w:val="24"/>
          <w14:ligatures w14:val="standardContextual"/>
        </w:rPr>
      </w:pPr>
      <w:hyperlink w:anchor="_Toc211960112" w:history="1">
        <w:r w:rsidRPr="0021297A">
          <w:rPr>
            <w:rStyle w:val="Hyperlink"/>
            <w:noProof/>
          </w:rPr>
          <w:t>Discussion on:  New technologies in DUS examination</w:t>
        </w:r>
        <w:r>
          <w:rPr>
            <w:noProof/>
            <w:webHidden/>
          </w:rPr>
          <w:tab/>
        </w:r>
        <w:r>
          <w:rPr>
            <w:noProof/>
            <w:webHidden/>
          </w:rPr>
          <w:fldChar w:fldCharType="begin"/>
        </w:r>
        <w:r>
          <w:rPr>
            <w:noProof/>
            <w:webHidden/>
          </w:rPr>
          <w:instrText xml:space="preserve"> PAGEREF _Toc211960112 \h </w:instrText>
        </w:r>
        <w:r>
          <w:rPr>
            <w:noProof/>
            <w:webHidden/>
          </w:rPr>
        </w:r>
        <w:r>
          <w:rPr>
            <w:noProof/>
            <w:webHidden/>
          </w:rPr>
          <w:fldChar w:fldCharType="separate"/>
        </w:r>
        <w:r>
          <w:rPr>
            <w:noProof/>
            <w:webHidden/>
          </w:rPr>
          <w:t>8</w:t>
        </w:r>
        <w:r>
          <w:rPr>
            <w:noProof/>
            <w:webHidden/>
          </w:rPr>
          <w:fldChar w:fldCharType="end"/>
        </w:r>
      </w:hyperlink>
    </w:p>
    <w:p w14:paraId="3D168059" w14:textId="75FA241E" w:rsidR="000161B1" w:rsidRDefault="000161B1">
      <w:pPr>
        <w:pStyle w:val="TOC2"/>
        <w:rPr>
          <w:rFonts w:asciiTheme="minorHAnsi" w:eastAsiaTheme="minorEastAsia" w:hAnsiTheme="minorHAnsi" w:cstheme="minorBidi"/>
          <w:smallCaps w:val="0"/>
          <w:noProof/>
          <w:kern w:val="2"/>
          <w:sz w:val="24"/>
          <w:szCs w:val="24"/>
          <w14:ligatures w14:val="standardContextual"/>
        </w:rPr>
      </w:pPr>
      <w:hyperlink w:anchor="_Toc211960113" w:history="1">
        <w:r w:rsidRPr="0021297A">
          <w:rPr>
            <w:rStyle w:val="Hyperlink"/>
            <w:noProof/>
          </w:rPr>
          <w:t>Program for the sixty-second session</w:t>
        </w:r>
        <w:r>
          <w:rPr>
            <w:noProof/>
            <w:webHidden/>
          </w:rPr>
          <w:tab/>
        </w:r>
        <w:r>
          <w:rPr>
            <w:noProof/>
            <w:webHidden/>
          </w:rPr>
          <w:fldChar w:fldCharType="begin"/>
        </w:r>
        <w:r>
          <w:rPr>
            <w:noProof/>
            <w:webHidden/>
          </w:rPr>
          <w:instrText xml:space="preserve"> PAGEREF _Toc211960113 \h </w:instrText>
        </w:r>
        <w:r>
          <w:rPr>
            <w:noProof/>
            <w:webHidden/>
          </w:rPr>
        </w:r>
        <w:r>
          <w:rPr>
            <w:noProof/>
            <w:webHidden/>
          </w:rPr>
          <w:fldChar w:fldCharType="separate"/>
        </w:r>
        <w:r>
          <w:rPr>
            <w:noProof/>
            <w:webHidden/>
          </w:rPr>
          <w:t>9</w:t>
        </w:r>
        <w:r>
          <w:rPr>
            <w:noProof/>
            <w:webHidden/>
          </w:rPr>
          <w:fldChar w:fldCharType="end"/>
        </w:r>
      </w:hyperlink>
    </w:p>
    <w:p w14:paraId="0BDA47B8" w14:textId="23469F64" w:rsidR="00FF106C" w:rsidRPr="00E5622D" w:rsidRDefault="00FF106C" w:rsidP="00FF106C">
      <w:r>
        <w:fldChar w:fldCharType="end"/>
      </w:r>
    </w:p>
    <w:p w14:paraId="4FFE1A3C" w14:textId="77777777" w:rsidR="00FF106C" w:rsidRPr="00E5622D" w:rsidRDefault="00FF106C" w:rsidP="00FF106C">
      <w:pPr>
        <w:keepNext/>
        <w:rPr>
          <w:rFonts w:cs="Arial"/>
        </w:rPr>
      </w:pPr>
      <w:r w:rsidRPr="00E5622D">
        <w:rPr>
          <w:rFonts w:cs="Arial"/>
        </w:rPr>
        <w:fldChar w:fldCharType="begin"/>
      </w:r>
      <w:r w:rsidRPr="00E5622D">
        <w:rPr>
          <w:rFonts w:cs="Arial"/>
        </w:rPr>
        <w:instrText xml:space="preserve"> AUTONUM  </w:instrText>
      </w:r>
      <w:r w:rsidRPr="00E5622D">
        <w:rPr>
          <w:rFonts w:cs="Arial"/>
        </w:rPr>
        <w:fldChar w:fldCharType="end"/>
      </w:r>
      <w:r w:rsidRPr="00E5622D">
        <w:rPr>
          <w:rFonts w:cs="Arial"/>
        </w:rPr>
        <w:tab/>
        <w:t>The following abbreviations are used in this document:</w:t>
      </w:r>
    </w:p>
    <w:p w14:paraId="62415912" w14:textId="77777777" w:rsidR="00FF106C" w:rsidRPr="00E5622D" w:rsidRDefault="00FF106C" w:rsidP="00FF106C">
      <w:pPr>
        <w:keepNext/>
        <w:ind w:left="1701" w:hanging="1134"/>
        <w:rPr>
          <w:rFonts w:cs="Arial"/>
        </w:rPr>
      </w:pPr>
    </w:p>
    <w:p w14:paraId="0002E940" w14:textId="77777777" w:rsidR="00FF106C" w:rsidRPr="00E5622D" w:rsidRDefault="00FF106C" w:rsidP="00FF106C">
      <w:pPr>
        <w:keepNext/>
        <w:ind w:left="1701" w:hanging="1134"/>
        <w:rPr>
          <w:rFonts w:cs="Arial"/>
        </w:rPr>
      </w:pPr>
      <w:r w:rsidRPr="00E5622D">
        <w:rPr>
          <w:rFonts w:cs="Arial"/>
        </w:rPr>
        <w:t>CAJ:</w:t>
      </w:r>
      <w:r w:rsidRPr="00E5622D">
        <w:rPr>
          <w:rFonts w:cs="Arial"/>
        </w:rPr>
        <w:tab/>
        <w:t>Administrative and Legal Committee</w:t>
      </w:r>
    </w:p>
    <w:p w14:paraId="0ABAEA56" w14:textId="77777777" w:rsidR="00FF106C" w:rsidRPr="00E5622D" w:rsidRDefault="00FF106C" w:rsidP="00FF106C">
      <w:pPr>
        <w:keepNext/>
        <w:ind w:left="1701" w:hanging="1134"/>
        <w:rPr>
          <w:rFonts w:cs="Arial"/>
        </w:rPr>
      </w:pPr>
      <w:r w:rsidRPr="00E5622D">
        <w:rPr>
          <w:rFonts w:cs="Arial"/>
        </w:rPr>
        <w:t>TC</w:t>
      </w:r>
      <w:proofErr w:type="gramStart"/>
      <w:r w:rsidRPr="00E5622D">
        <w:rPr>
          <w:rFonts w:cs="Arial"/>
        </w:rPr>
        <w:t xml:space="preserve">:  </w:t>
      </w:r>
      <w:r w:rsidRPr="00E5622D">
        <w:rPr>
          <w:rFonts w:cs="Arial"/>
        </w:rPr>
        <w:tab/>
      </w:r>
      <w:proofErr w:type="gramEnd"/>
      <w:r w:rsidRPr="00E5622D">
        <w:rPr>
          <w:rFonts w:cs="Arial"/>
        </w:rPr>
        <w:t>Technical Committee</w:t>
      </w:r>
    </w:p>
    <w:p w14:paraId="3FBC8D8E" w14:textId="77777777" w:rsidR="00FF106C" w:rsidRPr="00E5622D" w:rsidRDefault="00FF106C" w:rsidP="00FF106C">
      <w:pPr>
        <w:ind w:left="1701" w:hanging="1134"/>
        <w:rPr>
          <w:rFonts w:cs="Arial"/>
        </w:rPr>
      </w:pPr>
      <w:r w:rsidRPr="00E5622D">
        <w:rPr>
          <w:rFonts w:cs="Arial"/>
        </w:rPr>
        <w:t>TC-EDC</w:t>
      </w:r>
      <w:proofErr w:type="gramStart"/>
      <w:r w:rsidRPr="00E5622D">
        <w:rPr>
          <w:rFonts w:cs="Arial"/>
        </w:rPr>
        <w:t xml:space="preserve">:  </w:t>
      </w:r>
      <w:r w:rsidRPr="00E5622D">
        <w:rPr>
          <w:rFonts w:cs="Arial"/>
        </w:rPr>
        <w:tab/>
      </w:r>
      <w:proofErr w:type="gramEnd"/>
      <w:r w:rsidRPr="00E5622D">
        <w:rPr>
          <w:rFonts w:cs="Arial"/>
        </w:rPr>
        <w:t>Enlarged Editorial Committee</w:t>
      </w:r>
    </w:p>
    <w:p w14:paraId="3F8F5D9E" w14:textId="77777777" w:rsidR="00FF106C" w:rsidRPr="00E5622D" w:rsidRDefault="00FF106C" w:rsidP="00FF106C">
      <w:pPr>
        <w:ind w:left="1701" w:hanging="1134"/>
        <w:rPr>
          <w:rFonts w:cs="Arial"/>
        </w:rPr>
      </w:pPr>
      <w:r w:rsidRPr="00E5622D">
        <w:rPr>
          <w:rFonts w:cs="Arial"/>
        </w:rPr>
        <w:t xml:space="preserve">TWA:  </w:t>
      </w:r>
      <w:r w:rsidRPr="00E5622D">
        <w:rPr>
          <w:rFonts w:cs="Arial"/>
        </w:rPr>
        <w:tab/>
        <w:t>Technical Working Party for Agricultural Crops</w:t>
      </w:r>
    </w:p>
    <w:p w14:paraId="7A075FBF" w14:textId="77777777" w:rsidR="00FF106C" w:rsidRPr="00E5622D" w:rsidRDefault="00FF106C" w:rsidP="00FF106C">
      <w:pPr>
        <w:ind w:left="1701" w:hanging="1134"/>
        <w:rPr>
          <w:rFonts w:cs="Arial"/>
        </w:rPr>
      </w:pPr>
      <w:r w:rsidRPr="00E5622D">
        <w:rPr>
          <w:rFonts w:cs="Arial"/>
        </w:rPr>
        <w:t>TWF</w:t>
      </w:r>
      <w:proofErr w:type="gramStart"/>
      <w:r w:rsidRPr="00E5622D">
        <w:rPr>
          <w:rFonts w:cs="Arial"/>
        </w:rPr>
        <w:t xml:space="preserve">:  </w:t>
      </w:r>
      <w:r w:rsidRPr="00E5622D">
        <w:rPr>
          <w:rFonts w:cs="Arial"/>
        </w:rPr>
        <w:tab/>
      </w:r>
      <w:proofErr w:type="gramEnd"/>
      <w:r w:rsidRPr="00E5622D">
        <w:rPr>
          <w:rFonts w:cs="Arial"/>
        </w:rPr>
        <w:t xml:space="preserve">Technical Working Party for Fruit Crops </w:t>
      </w:r>
    </w:p>
    <w:p w14:paraId="07F10B11" w14:textId="77777777" w:rsidR="00FF106C" w:rsidRPr="00E5622D" w:rsidRDefault="00FF106C" w:rsidP="00FF106C">
      <w:pPr>
        <w:ind w:left="1701" w:hanging="1134"/>
        <w:rPr>
          <w:rFonts w:cs="Arial"/>
        </w:rPr>
      </w:pPr>
      <w:r w:rsidRPr="00E5622D">
        <w:rPr>
          <w:rFonts w:cs="Arial"/>
        </w:rPr>
        <w:t>TWM:</w:t>
      </w:r>
      <w:r w:rsidRPr="00E5622D">
        <w:rPr>
          <w:rFonts w:cs="Arial"/>
        </w:rPr>
        <w:tab/>
        <w:t>Technical Working Party on Testing Methods and Techniques</w:t>
      </w:r>
    </w:p>
    <w:p w14:paraId="45423536" w14:textId="77777777" w:rsidR="00FF106C" w:rsidRPr="00E5622D" w:rsidRDefault="00FF106C" w:rsidP="00FF106C">
      <w:pPr>
        <w:ind w:left="1701" w:hanging="1134"/>
        <w:rPr>
          <w:rFonts w:cs="Arial"/>
        </w:rPr>
      </w:pPr>
      <w:r w:rsidRPr="00E5622D">
        <w:rPr>
          <w:rFonts w:cs="Arial"/>
        </w:rPr>
        <w:t>TWO</w:t>
      </w:r>
      <w:proofErr w:type="gramStart"/>
      <w:r w:rsidRPr="00E5622D">
        <w:rPr>
          <w:rFonts w:cs="Arial"/>
        </w:rPr>
        <w:t xml:space="preserve">:  </w:t>
      </w:r>
      <w:r w:rsidRPr="00E5622D">
        <w:rPr>
          <w:rFonts w:cs="Arial"/>
        </w:rPr>
        <w:tab/>
      </w:r>
      <w:proofErr w:type="gramEnd"/>
      <w:r w:rsidRPr="00E5622D">
        <w:rPr>
          <w:rFonts w:cs="Arial"/>
        </w:rPr>
        <w:t xml:space="preserve">Technical Working Party for Ornamental Plants and Forest Trees </w:t>
      </w:r>
    </w:p>
    <w:p w14:paraId="18002EA3" w14:textId="77777777" w:rsidR="00FF106C" w:rsidRPr="00E5622D" w:rsidRDefault="00FF106C" w:rsidP="00FF106C">
      <w:pPr>
        <w:ind w:left="1701" w:hanging="1134"/>
        <w:rPr>
          <w:rFonts w:cs="Arial"/>
        </w:rPr>
      </w:pPr>
      <w:r w:rsidRPr="00E5622D">
        <w:rPr>
          <w:rFonts w:cs="Arial"/>
        </w:rPr>
        <w:t>TWV</w:t>
      </w:r>
      <w:proofErr w:type="gramStart"/>
      <w:r w:rsidRPr="00E5622D">
        <w:rPr>
          <w:rFonts w:cs="Arial"/>
        </w:rPr>
        <w:t xml:space="preserve">:  </w:t>
      </w:r>
      <w:r w:rsidRPr="00E5622D">
        <w:rPr>
          <w:rFonts w:cs="Arial"/>
        </w:rPr>
        <w:tab/>
      </w:r>
      <w:proofErr w:type="gramEnd"/>
      <w:r w:rsidRPr="00E5622D">
        <w:rPr>
          <w:rFonts w:cs="Arial"/>
        </w:rPr>
        <w:t>Technical Working Party for Vegetables</w:t>
      </w:r>
    </w:p>
    <w:p w14:paraId="5A09EAC5" w14:textId="77777777" w:rsidR="00FF106C" w:rsidRPr="00E5622D" w:rsidRDefault="00FF106C" w:rsidP="00FF106C">
      <w:pPr>
        <w:ind w:left="1701" w:hanging="1134"/>
        <w:rPr>
          <w:rFonts w:cs="Arial"/>
          <w:color w:val="000000"/>
        </w:rPr>
      </w:pPr>
      <w:r w:rsidRPr="00E5622D">
        <w:rPr>
          <w:rFonts w:cs="Arial"/>
          <w:color w:val="000000"/>
        </w:rPr>
        <w:t>TWPs:</w:t>
      </w:r>
      <w:r w:rsidRPr="00E5622D">
        <w:rPr>
          <w:rFonts w:cs="Arial"/>
          <w:color w:val="000000"/>
        </w:rPr>
        <w:tab/>
        <w:t xml:space="preserve">Technical Working Parties </w:t>
      </w:r>
    </w:p>
    <w:p w14:paraId="131DC393" w14:textId="77777777" w:rsidR="00050E16" w:rsidRDefault="00050E16" w:rsidP="004B1215"/>
    <w:p w14:paraId="083BBF43" w14:textId="77777777" w:rsidR="007F45AE" w:rsidRPr="004B1215" w:rsidRDefault="007F45AE" w:rsidP="004B1215"/>
    <w:p w14:paraId="7914E3F8" w14:textId="77777777" w:rsidR="007F45AE" w:rsidRPr="00C03EBB" w:rsidRDefault="007F45AE" w:rsidP="007F45AE">
      <w:pPr>
        <w:pStyle w:val="Heading2"/>
        <w:rPr>
          <w:snapToGrid w:val="0"/>
        </w:rPr>
      </w:pPr>
      <w:bookmarkStart w:id="2" w:name="_Toc211960089"/>
      <w:r w:rsidRPr="00C03EBB">
        <w:rPr>
          <w:snapToGrid w:val="0"/>
        </w:rPr>
        <w:t>Adoption of the agenda</w:t>
      </w:r>
      <w:bookmarkEnd w:id="2"/>
    </w:p>
    <w:p w14:paraId="317A8859" w14:textId="77777777" w:rsidR="007F45AE" w:rsidRPr="00C03EBB" w:rsidRDefault="007F45AE" w:rsidP="007F45AE">
      <w:pPr>
        <w:ind w:left="567" w:hanging="567"/>
        <w:rPr>
          <w:rFonts w:cs="Arial"/>
          <w:snapToGrid w:val="0"/>
        </w:rPr>
      </w:pPr>
    </w:p>
    <w:p w14:paraId="44CD7D7F" w14:textId="77777777" w:rsidR="007F45AE" w:rsidRPr="00C03EBB" w:rsidRDefault="007F45AE" w:rsidP="007F45AE">
      <w:r w:rsidRPr="00E2185D">
        <w:fldChar w:fldCharType="begin"/>
      </w:r>
      <w:r w:rsidRPr="00E2185D">
        <w:instrText xml:space="preserve"> AUTONUM  </w:instrText>
      </w:r>
      <w:r w:rsidRPr="00E2185D">
        <w:fldChar w:fldCharType="end"/>
      </w:r>
      <w:r w:rsidRPr="00E2185D">
        <w:tab/>
        <w:t>The TC adopted the agenda as presented in document TC/61/1.</w:t>
      </w:r>
    </w:p>
    <w:p w14:paraId="1A544FB3" w14:textId="77777777" w:rsidR="007F45AE" w:rsidRDefault="007F45AE" w:rsidP="007F45AE"/>
    <w:p w14:paraId="2F824259" w14:textId="77777777" w:rsidR="007F45AE" w:rsidRDefault="007F45AE" w:rsidP="007F45AE">
      <w:r>
        <w:fldChar w:fldCharType="begin"/>
      </w:r>
      <w:r>
        <w:instrText xml:space="preserve"> AUTONUM  </w:instrText>
      </w:r>
      <w:r>
        <w:fldChar w:fldCharType="end"/>
      </w:r>
      <w:r>
        <w:tab/>
        <w:t xml:space="preserve">The TC discussed the list of </w:t>
      </w:r>
      <w:proofErr w:type="gramStart"/>
      <w:r>
        <w:t>persons</w:t>
      </w:r>
      <w:proofErr w:type="gramEnd"/>
      <w:r>
        <w:t xml:space="preserve"> registered in advance of the sessions and protection of personal data.  The TC agreed that the list of participants at its sixty-first session should be distributed directly to participants via email.  The TC agreed that the list of participants should not be included in the report of the session nor published on the UPOV website until a decision on this matter was taken for all UPOV bodies.  </w:t>
      </w:r>
      <w:proofErr w:type="gramStart"/>
      <w:r>
        <w:t>The TC</w:t>
      </w:r>
      <w:proofErr w:type="gramEnd"/>
      <w:r>
        <w:t xml:space="preserve"> noted the availability of personal data in lists of participants of UPOV meetings on the UPOV website and agreed this should also be considered in further deliberations on this matter.  </w:t>
      </w:r>
    </w:p>
    <w:p w14:paraId="658B6D8E" w14:textId="77777777" w:rsidR="007F45AE" w:rsidRDefault="007F45AE" w:rsidP="007F45AE"/>
    <w:p w14:paraId="54502FCC" w14:textId="77777777" w:rsidR="00A8089F" w:rsidRDefault="00A8089F" w:rsidP="007F45AE"/>
    <w:p w14:paraId="5526FB72" w14:textId="77777777" w:rsidR="00A8089F" w:rsidRPr="00C03EBB" w:rsidRDefault="00A8089F" w:rsidP="00A8089F">
      <w:pPr>
        <w:pStyle w:val="Heading2"/>
      </w:pPr>
      <w:r w:rsidRPr="00C03EBB">
        <w:t xml:space="preserve">Progress report on the work of the Technical Working Parties </w:t>
      </w:r>
    </w:p>
    <w:p w14:paraId="538921C6" w14:textId="77777777" w:rsidR="00A8089F" w:rsidRDefault="00A8089F" w:rsidP="00A8089F"/>
    <w:p w14:paraId="4EE18F35" w14:textId="77777777" w:rsidR="00A8089F" w:rsidRPr="00C03EBB" w:rsidRDefault="00A8089F" w:rsidP="00A8089F">
      <w:r>
        <w:fldChar w:fldCharType="begin"/>
      </w:r>
      <w:r>
        <w:instrText xml:space="preserve"> AUTONUM  </w:instrText>
      </w:r>
      <w:r>
        <w:fldChar w:fldCharType="end"/>
      </w:r>
      <w:r>
        <w:tab/>
      </w:r>
      <w:r w:rsidRPr="00C03EBB">
        <w:t xml:space="preserve">The TC noted that, since its </w:t>
      </w:r>
      <w:r>
        <w:t>sixtieth</w:t>
      </w:r>
      <w:r w:rsidRPr="00C03EBB">
        <w:t xml:space="preserve"> session, the Technical Working Party for Agricultural Crops (TWA), Technical Working Party for Fruit Crops (TWF), </w:t>
      </w:r>
      <w:r w:rsidRPr="00C03EBB">
        <w:rPr>
          <w:snapToGrid w:val="0"/>
        </w:rPr>
        <w:t xml:space="preserve">Technical Working Party on Testing Methods and Techniques (TWM), </w:t>
      </w:r>
      <w:r w:rsidRPr="00C03EBB">
        <w:t>Technical Working Party for Ornamental Plants and Forest Trees (TWO) and Technical Working Party for Vegetables (TWV</w:t>
      </w:r>
      <w:proofErr w:type="gramStart"/>
      <w:r w:rsidRPr="00C03EBB">
        <w:t>) had</w:t>
      </w:r>
      <w:proofErr w:type="gramEnd"/>
      <w:r w:rsidRPr="00C03EBB">
        <w:t xml:space="preserve"> each held one session. </w:t>
      </w:r>
    </w:p>
    <w:p w14:paraId="3E3FBBC5" w14:textId="77777777" w:rsidR="00A8089F" w:rsidRPr="00C03EBB" w:rsidRDefault="00A8089F" w:rsidP="00A8089F"/>
    <w:p w14:paraId="2E135467" w14:textId="77777777" w:rsidR="00A8089F" w:rsidRPr="00C03EBB" w:rsidRDefault="00A8089F" w:rsidP="00A8089F">
      <w:r w:rsidRPr="009F4F58">
        <w:fldChar w:fldCharType="begin"/>
      </w:r>
      <w:r w:rsidRPr="009F4F58">
        <w:instrText xml:space="preserve"> AUTONUM  </w:instrText>
      </w:r>
      <w:r w:rsidRPr="009F4F58">
        <w:fldChar w:fldCharType="end"/>
      </w:r>
      <w:r w:rsidRPr="009F4F58">
        <w:tab/>
        <w:t xml:space="preserve">The TC received reports from the chairs on the work of the TWA, TWF, TWM, TWO and </w:t>
      </w:r>
      <w:r w:rsidRPr="00FB0448">
        <w:t xml:space="preserve">TWV. </w:t>
      </w:r>
      <w:r>
        <w:t xml:space="preserve"> </w:t>
      </w:r>
      <w:r w:rsidRPr="00FB0448">
        <w:t>The TC noted that the reports from the chairs were provided in the Annexes to document TC/61/5.</w:t>
      </w:r>
      <w:r>
        <w:t xml:space="preserve"> </w:t>
      </w:r>
    </w:p>
    <w:p w14:paraId="3699B31C" w14:textId="77777777" w:rsidR="00A8089F" w:rsidRDefault="00A8089F" w:rsidP="00A8089F"/>
    <w:p w14:paraId="4178FBC9" w14:textId="77777777" w:rsidR="00A8089F" w:rsidRDefault="00A8089F" w:rsidP="00A8089F">
      <w:r>
        <w:fldChar w:fldCharType="begin"/>
      </w:r>
      <w:r>
        <w:instrText xml:space="preserve"> AUTONUM  </w:instrText>
      </w:r>
      <w:r>
        <w:fldChar w:fldCharType="end"/>
      </w:r>
      <w:r>
        <w:tab/>
        <w:t xml:space="preserve">The TC noted that the TWA had not received an invitation for the venue of its session in 2026 and that a procedure was put in place for UPOV members to contact the UPOV Office with offers to host its next session by August 31, 2025.  The TC noted that, subsequently, the Republic of Korea had proposed to host the </w:t>
      </w:r>
      <w:r>
        <w:br/>
      </w:r>
      <w:r w:rsidRPr="00A61D73">
        <w:t>fifty-fift</w:t>
      </w:r>
      <w:r>
        <w:t>h</w:t>
      </w:r>
      <w:r w:rsidRPr="00A61D73">
        <w:t xml:space="preserve"> session of the TWA</w:t>
      </w:r>
      <w:r>
        <w:t xml:space="preserve"> from</w:t>
      </w:r>
      <w:r w:rsidRPr="00A61D73">
        <w:t xml:space="preserve"> June 15 to 18, 2026</w:t>
      </w:r>
      <w:r>
        <w:t>, in the city of Seoul, Republic of Korea</w:t>
      </w:r>
      <w:r w:rsidRPr="00A61D73">
        <w:t>.</w:t>
      </w:r>
    </w:p>
    <w:p w14:paraId="596013DA" w14:textId="77777777" w:rsidR="00A8089F" w:rsidRDefault="00A8089F" w:rsidP="00A8089F"/>
    <w:p w14:paraId="55E6771F" w14:textId="77777777" w:rsidR="00A8089F" w:rsidRDefault="00A8089F" w:rsidP="00A8089F">
      <w:r>
        <w:fldChar w:fldCharType="begin"/>
      </w:r>
      <w:r>
        <w:instrText xml:space="preserve"> AUTONUM  </w:instrText>
      </w:r>
      <w:r>
        <w:fldChar w:fldCharType="end"/>
      </w:r>
      <w:r>
        <w:tab/>
        <w:t>The TC agreed that the approach used by the TWA could be used by other TWPs in case no offers for hosting a subsequent session were received during the session.</w:t>
      </w:r>
    </w:p>
    <w:p w14:paraId="0934889D" w14:textId="77777777" w:rsidR="00A8089F" w:rsidRDefault="00A8089F" w:rsidP="00A8089F"/>
    <w:p w14:paraId="0574D3CE" w14:textId="77777777" w:rsidR="00A8089F" w:rsidRDefault="00A8089F" w:rsidP="00A8089F">
      <w:r w:rsidRPr="00C03EBB">
        <w:fldChar w:fldCharType="begin"/>
      </w:r>
      <w:r w:rsidRPr="00C03EBB">
        <w:instrText xml:space="preserve"> AUTONUM  </w:instrText>
      </w:r>
      <w:r w:rsidRPr="00C03EBB">
        <w:fldChar w:fldCharType="end"/>
      </w:r>
      <w:r w:rsidRPr="00C03EBB">
        <w:tab/>
        <w:t xml:space="preserve">The TC approved the programs of work for the TWA, TWF, </w:t>
      </w:r>
      <w:r>
        <w:t xml:space="preserve">TWM, </w:t>
      </w:r>
      <w:r w:rsidRPr="00C03EBB">
        <w:t>TWO and TWV, at their sessions in 202</w:t>
      </w:r>
      <w:r>
        <w:t>6</w:t>
      </w:r>
      <w:r w:rsidRPr="00C03EBB">
        <w:t>, as set out in the Annexes to document TC/6</w:t>
      </w:r>
      <w:r>
        <w:t>1</w:t>
      </w:r>
      <w:r w:rsidRPr="00C03EBB">
        <w:t>/5</w:t>
      </w:r>
      <w:r>
        <w:t>, with the precision that the TWA would meet in the city of Seoul, Republic of Korea</w:t>
      </w:r>
      <w:r w:rsidRPr="00C03EBB">
        <w:t>.</w:t>
      </w:r>
    </w:p>
    <w:p w14:paraId="61CEC9F7" w14:textId="77777777" w:rsidR="00A8089F" w:rsidRDefault="00A8089F" w:rsidP="007F45AE"/>
    <w:p w14:paraId="05DBE7F2" w14:textId="77777777" w:rsidR="007F45AE" w:rsidRDefault="007F45AE" w:rsidP="007F45AE"/>
    <w:p w14:paraId="4DFBA0DF" w14:textId="77777777" w:rsidR="007F45AE" w:rsidRPr="00C03EBB" w:rsidRDefault="007F45AE" w:rsidP="007F45AE">
      <w:pPr>
        <w:pStyle w:val="Heading2"/>
        <w:rPr>
          <w:snapToGrid w:val="0"/>
        </w:rPr>
      </w:pPr>
      <w:bookmarkStart w:id="3" w:name="_Toc211960090"/>
      <w:r w:rsidRPr="00C03EBB">
        <w:rPr>
          <w:snapToGrid w:val="0"/>
        </w:rPr>
        <w:t>Matters arising from the Technical Working Parties</w:t>
      </w:r>
      <w:bookmarkEnd w:id="3"/>
      <w:r w:rsidRPr="00C03EBB">
        <w:rPr>
          <w:snapToGrid w:val="0"/>
        </w:rPr>
        <w:t xml:space="preserve"> </w:t>
      </w:r>
    </w:p>
    <w:p w14:paraId="49577722" w14:textId="77777777" w:rsidR="007F45AE" w:rsidRPr="00C03EBB" w:rsidRDefault="007F45AE" w:rsidP="007F45AE">
      <w:pPr>
        <w:keepNext/>
        <w:ind w:left="567" w:hanging="567"/>
        <w:jc w:val="left"/>
        <w:rPr>
          <w:rFonts w:cs="Arial"/>
          <w:snapToGrid w:val="0"/>
        </w:rPr>
      </w:pPr>
    </w:p>
    <w:p w14:paraId="3B823150" w14:textId="77777777" w:rsidR="007F45AE" w:rsidRPr="00C03EBB" w:rsidRDefault="007F45AE" w:rsidP="007F45AE">
      <w:pPr>
        <w:ind w:left="567" w:hanging="567"/>
        <w:jc w:val="left"/>
        <w:rPr>
          <w:rFonts w:cs="Arial"/>
        </w:rPr>
      </w:pPr>
      <w:r w:rsidRPr="00C03EBB">
        <w:rPr>
          <w:rFonts w:cs="Arial"/>
          <w:snapToGrid w:val="0"/>
        </w:rPr>
        <w:fldChar w:fldCharType="begin"/>
      </w:r>
      <w:r w:rsidRPr="00C03EBB">
        <w:rPr>
          <w:rFonts w:cs="Arial"/>
          <w:snapToGrid w:val="0"/>
        </w:rPr>
        <w:instrText xml:space="preserve"> AUTONUM  </w:instrText>
      </w:r>
      <w:r w:rsidRPr="00C03EBB">
        <w:rPr>
          <w:rFonts w:cs="Arial"/>
          <w:snapToGrid w:val="0"/>
        </w:rPr>
        <w:fldChar w:fldCharType="end"/>
      </w:r>
      <w:r w:rsidRPr="00C03EBB">
        <w:rPr>
          <w:rFonts w:cs="Arial"/>
          <w:snapToGrid w:val="0"/>
        </w:rPr>
        <w:tab/>
      </w:r>
      <w:r w:rsidRPr="00C03EBB">
        <w:rPr>
          <w:rFonts w:cs="Arial"/>
        </w:rPr>
        <w:t>The TC considered document TC/6</w:t>
      </w:r>
      <w:r>
        <w:rPr>
          <w:rFonts w:cs="Arial"/>
        </w:rPr>
        <w:t>1</w:t>
      </w:r>
      <w:r w:rsidRPr="00C03EBB">
        <w:rPr>
          <w:rFonts w:cs="Arial"/>
        </w:rPr>
        <w:t>/3.</w:t>
      </w:r>
    </w:p>
    <w:p w14:paraId="0CAA9B5D" w14:textId="77777777" w:rsidR="007F45AE" w:rsidRPr="00C03EBB" w:rsidRDefault="007F45AE" w:rsidP="007F45AE"/>
    <w:p w14:paraId="0816F556" w14:textId="77777777" w:rsidR="007F45AE" w:rsidRPr="00D40B70" w:rsidRDefault="007F45AE" w:rsidP="007F45AE">
      <w:pPr>
        <w:pStyle w:val="Heading3"/>
      </w:pPr>
      <w:bookmarkStart w:id="4" w:name="_Toc441497828"/>
      <w:bookmarkStart w:id="5" w:name="_Toc527377892"/>
      <w:bookmarkStart w:id="6" w:name="_Toc20505078"/>
      <w:bookmarkStart w:id="7" w:name="_Toc173848838"/>
      <w:bookmarkStart w:id="8" w:name="_Toc211960091"/>
      <w:r w:rsidRPr="00D40B70">
        <w:lastRenderedPageBreak/>
        <w:t>Matters for information and for a possible decision to be taken by the Technical Committee</w:t>
      </w:r>
      <w:bookmarkEnd w:id="4"/>
      <w:bookmarkEnd w:id="5"/>
      <w:bookmarkEnd w:id="6"/>
      <w:bookmarkEnd w:id="7"/>
      <w:bookmarkEnd w:id="8"/>
    </w:p>
    <w:p w14:paraId="73CEA0B5" w14:textId="77777777" w:rsidR="007F45AE" w:rsidRPr="00C03EBB" w:rsidRDefault="007F45AE" w:rsidP="007F45AE">
      <w:pPr>
        <w:keepNext/>
      </w:pPr>
    </w:p>
    <w:p w14:paraId="58F82FFF" w14:textId="77777777" w:rsidR="007F45AE" w:rsidRDefault="007F45AE" w:rsidP="007F45AE">
      <w:r>
        <w:fldChar w:fldCharType="begin"/>
      </w:r>
      <w:r>
        <w:instrText xml:space="preserve"> AUTONUM  </w:instrText>
      </w:r>
      <w:r>
        <w:fldChar w:fldCharType="end"/>
      </w:r>
      <w:r>
        <w:tab/>
      </w:r>
      <w:r w:rsidRPr="00D51DEB">
        <w:t xml:space="preserve">The TC </w:t>
      </w:r>
      <w:r w:rsidRPr="00D87D33">
        <w:t>considered</w:t>
      </w:r>
      <w:r w:rsidRPr="00D51DEB">
        <w:t xml:space="preserve"> </w:t>
      </w:r>
      <w:r>
        <w:t>a</w:t>
      </w:r>
      <w:r w:rsidRPr="00D51DEB">
        <w:t xml:space="preserve"> proposal from the TWV for a survey among UPOV members on whether additional characteristics not included in Test Guidelines could constitute a barrier to taking over test reports, as set out </w:t>
      </w:r>
      <w:r w:rsidRPr="00757C72">
        <w:t xml:space="preserve">in </w:t>
      </w:r>
      <w:r w:rsidRPr="00757C72">
        <w:rPr>
          <w:rFonts w:cs="Arial"/>
        </w:rPr>
        <w:t xml:space="preserve">document TC/61/3, </w:t>
      </w:r>
      <w:r w:rsidRPr="00757C72">
        <w:t>paragraphs 11 and 12.</w:t>
      </w:r>
      <w:r>
        <w:t xml:space="preserve"> </w:t>
      </w:r>
    </w:p>
    <w:p w14:paraId="4456275F" w14:textId="77777777" w:rsidR="007F45AE" w:rsidRPr="006B7048" w:rsidRDefault="007F45AE" w:rsidP="007F45AE">
      <w:pPr>
        <w:jc w:val="left"/>
      </w:pPr>
    </w:p>
    <w:p w14:paraId="38314A45" w14:textId="77777777" w:rsidR="007F45AE" w:rsidRPr="006B7048" w:rsidRDefault="007F45AE" w:rsidP="007F45AE">
      <w:r w:rsidRPr="006B7048">
        <w:fldChar w:fldCharType="begin"/>
      </w:r>
      <w:r w:rsidRPr="006B7048">
        <w:instrText xml:space="preserve"> AUTONUM  </w:instrText>
      </w:r>
      <w:r w:rsidRPr="006B7048">
        <w:fldChar w:fldCharType="end"/>
      </w:r>
      <w:r w:rsidRPr="006B7048">
        <w:tab/>
        <w:t xml:space="preserve">The TC recalled </w:t>
      </w:r>
      <w:r>
        <w:t xml:space="preserve">that </w:t>
      </w:r>
      <w:r w:rsidRPr="006B7048">
        <w:t xml:space="preserve">there was no obligation in the UPOV Convention for UPOV members to take over test reports and agreed that cooperation was important to avoid the need to repeat </w:t>
      </w:r>
      <w:r>
        <w:t xml:space="preserve">DUS </w:t>
      </w:r>
      <w:r w:rsidRPr="006B7048">
        <w:t xml:space="preserve">examination </w:t>
      </w:r>
      <w:r>
        <w:t>of</w:t>
      </w:r>
      <w:r w:rsidRPr="006B7048">
        <w:t xml:space="preserve"> the same variety in each UPOV member.</w:t>
      </w:r>
    </w:p>
    <w:p w14:paraId="55FAFBFA" w14:textId="77777777" w:rsidR="007F45AE" w:rsidRPr="006B7048" w:rsidRDefault="007F45AE" w:rsidP="007F45AE"/>
    <w:p w14:paraId="18A18788" w14:textId="77777777" w:rsidR="007F45AE" w:rsidRPr="006B7048" w:rsidRDefault="007F45AE" w:rsidP="007F45AE">
      <w:r w:rsidRPr="006B7048">
        <w:fldChar w:fldCharType="begin"/>
      </w:r>
      <w:r w:rsidRPr="006B7048">
        <w:instrText xml:space="preserve"> AUTONUM  </w:instrText>
      </w:r>
      <w:r w:rsidRPr="006B7048">
        <w:fldChar w:fldCharType="end"/>
      </w:r>
      <w:r w:rsidRPr="006B7048">
        <w:tab/>
        <w:t xml:space="preserve">The TC noted </w:t>
      </w:r>
      <w:r>
        <w:t xml:space="preserve">that </w:t>
      </w:r>
      <w:r w:rsidRPr="006B7048">
        <w:t>there were different factors considered by UPOV members that would influence decisions to take over test reports according to the species and characteristics considered.  The TC agreed that such variation would render unclear the results and agreed not to pursue the survey proposal.</w:t>
      </w:r>
    </w:p>
    <w:p w14:paraId="07D91A7E" w14:textId="77777777" w:rsidR="007F45AE" w:rsidRPr="006B7048" w:rsidRDefault="007F45AE" w:rsidP="007F45AE"/>
    <w:p w14:paraId="2ED9FC16" w14:textId="77777777" w:rsidR="007F45AE" w:rsidRDefault="007F45AE" w:rsidP="007F45AE">
      <w:r w:rsidRPr="006B7048">
        <w:fldChar w:fldCharType="begin"/>
      </w:r>
      <w:r w:rsidRPr="006B7048">
        <w:instrText xml:space="preserve"> AUTONUM  </w:instrText>
      </w:r>
      <w:r w:rsidRPr="006B7048">
        <w:fldChar w:fldCharType="end"/>
      </w:r>
      <w:r w:rsidRPr="006B7048">
        <w:tab/>
        <w:t xml:space="preserve">The TC acknowledged the importance of disease </w:t>
      </w:r>
      <w:proofErr w:type="gramStart"/>
      <w:r w:rsidRPr="006B7048">
        <w:t>resistance</w:t>
      </w:r>
      <w:r>
        <w:t>s</w:t>
      </w:r>
      <w:proofErr w:type="gramEnd"/>
      <w:r w:rsidRPr="006B7048">
        <w:t xml:space="preserve"> for plant breeding</w:t>
      </w:r>
      <w:r>
        <w:t xml:space="preserve"> </w:t>
      </w:r>
      <w:r w:rsidRPr="006B7048">
        <w:t>and recalled the flexibility</w:t>
      </w:r>
      <w:r>
        <w:t xml:space="preserve"> for authorities</w:t>
      </w:r>
      <w:r w:rsidRPr="006B7048">
        <w:t xml:space="preserve"> in UPOV guidance </w:t>
      </w:r>
      <w:r>
        <w:t xml:space="preserve">when converting UPOV </w:t>
      </w:r>
      <w:r w:rsidRPr="006B7048">
        <w:t xml:space="preserve">Test Guidelines </w:t>
      </w:r>
      <w:r>
        <w:t>into national test guidelines</w:t>
      </w:r>
      <w:r w:rsidRPr="006B7048">
        <w:t>.</w:t>
      </w:r>
    </w:p>
    <w:p w14:paraId="7BA8A730" w14:textId="77777777" w:rsidR="007F45AE" w:rsidRDefault="007F45AE" w:rsidP="007F45AE"/>
    <w:p w14:paraId="1022DC6B" w14:textId="77777777" w:rsidR="007F45AE" w:rsidRDefault="007F45AE" w:rsidP="007F45AE">
      <w:r>
        <w:fldChar w:fldCharType="begin"/>
      </w:r>
      <w:r>
        <w:instrText xml:space="preserve"> AUTONUM  </w:instrText>
      </w:r>
      <w:r>
        <w:fldChar w:fldCharType="end"/>
      </w:r>
      <w:r>
        <w:tab/>
        <w:t>The TC r</w:t>
      </w:r>
      <w:r w:rsidRPr="006B7048">
        <w:t>ecall</w:t>
      </w:r>
      <w:r>
        <w:t>ed</w:t>
      </w:r>
      <w:r w:rsidRPr="006B7048">
        <w:t xml:space="preserve"> the procedure in document </w:t>
      </w:r>
      <w:hyperlink r:id="rId8" w:history="1">
        <w:r w:rsidRPr="006B7048">
          <w:rPr>
            <w:rStyle w:val="Hyperlink"/>
          </w:rPr>
          <w:t>TGP/5 Section 10</w:t>
        </w:r>
      </w:hyperlink>
      <w:r w:rsidRPr="006B7048">
        <w:t xml:space="preserve"> “Notification of Additional Characteristics and States of Expression”, as follows:</w:t>
      </w:r>
    </w:p>
    <w:p w14:paraId="246EB1A4" w14:textId="77777777" w:rsidR="007F45AE" w:rsidRPr="006B7048" w:rsidRDefault="007F45AE" w:rsidP="007F45AE"/>
    <w:p w14:paraId="45A19FF8" w14:textId="77777777" w:rsidR="007F45AE" w:rsidRDefault="007F45AE" w:rsidP="007F45AE">
      <w:pPr>
        <w:pStyle w:val="ListParagraph"/>
        <w:numPr>
          <w:ilvl w:val="1"/>
          <w:numId w:val="4"/>
        </w:numPr>
        <w:ind w:left="1134" w:hanging="567"/>
      </w:pPr>
      <w:r w:rsidRPr="008D1619">
        <w:t xml:space="preserve">proposals for additional characteristics and states of expression </w:t>
      </w:r>
      <w:r>
        <w:t xml:space="preserve">should be </w:t>
      </w:r>
      <w:r w:rsidRPr="008D1619">
        <w:t xml:space="preserve">notified to the Office of the Union </w:t>
      </w:r>
      <w:r>
        <w:t>using the template provided in</w:t>
      </w:r>
      <w:r w:rsidRPr="008D1619">
        <w:t xml:space="preserve"> document TGP/5 Section 10</w:t>
      </w:r>
    </w:p>
    <w:p w14:paraId="6482BA31" w14:textId="77777777" w:rsidR="007F45AE" w:rsidRDefault="007F45AE" w:rsidP="007F45AE">
      <w:pPr>
        <w:pStyle w:val="ListParagraph"/>
        <w:numPr>
          <w:ilvl w:val="1"/>
          <w:numId w:val="4"/>
        </w:numPr>
        <w:ind w:left="1134" w:hanging="567"/>
      </w:pPr>
      <w:proofErr w:type="gramStart"/>
      <w:r>
        <w:t>the</w:t>
      </w:r>
      <w:proofErr w:type="gramEnd"/>
      <w:r>
        <w:t xml:space="preserve"> proposals should provide</w:t>
      </w:r>
      <w:r w:rsidRPr="00B3707C">
        <w:t xml:space="preserve"> information on the extent of use of the characteristic</w:t>
      </w:r>
      <w:r>
        <w:t xml:space="preserve"> / state of expression</w:t>
      </w:r>
    </w:p>
    <w:p w14:paraId="062DE67C" w14:textId="77777777" w:rsidR="007F45AE" w:rsidRDefault="007F45AE" w:rsidP="007F45AE">
      <w:pPr>
        <w:pStyle w:val="ListParagraph"/>
        <w:numPr>
          <w:ilvl w:val="1"/>
          <w:numId w:val="4"/>
        </w:numPr>
        <w:ind w:left="1134" w:hanging="567"/>
      </w:pPr>
      <w:r>
        <w:t xml:space="preserve">the proposals received would be presented to the </w:t>
      </w:r>
      <w:r w:rsidRPr="00B3707C">
        <w:t>relevant Technical Working Party(</w:t>
      </w:r>
      <w:proofErr w:type="spellStart"/>
      <w:r w:rsidRPr="00B3707C">
        <w:t>ies</w:t>
      </w:r>
      <w:proofErr w:type="spellEnd"/>
      <w:r w:rsidRPr="00B3707C">
        <w:t>) (TWP(s)) at the earliest opportunity</w:t>
      </w:r>
    </w:p>
    <w:p w14:paraId="29EFE01D" w14:textId="77777777" w:rsidR="007F45AE" w:rsidRDefault="007F45AE" w:rsidP="007F45AE">
      <w:pPr>
        <w:jc w:val="left"/>
      </w:pPr>
    </w:p>
    <w:p w14:paraId="727593CC" w14:textId="77777777" w:rsidR="007F45AE" w:rsidRPr="00C651CE" w:rsidRDefault="007F45AE" w:rsidP="000161B1">
      <w:pPr>
        <w:pStyle w:val="Heading3"/>
      </w:pPr>
      <w:bookmarkStart w:id="9" w:name="_Toc211960092"/>
      <w:r w:rsidRPr="00D40B70">
        <w:t>Matters for information</w:t>
      </w:r>
      <w:bookmarkEnd w:id="9"/>
    </w:p>
    <w:p w14:paraId="23B3DC17" w14:textId="77777777" w:rsidR="007F45AE" w:rsidRDefault="007F45AE" w:rsidP="000161B1">
      <w:pPr>
        <w:keepNext/>
        <w:jc w:val="left"/>
      </w:pPr>
    </w:p>
    <w:p w14:paraId="460F363F" w14:textId="77777777" w:rsidR="007F45AE" w:rsidRDefault="007F45AE" w:rsidP="007F45AE">
      <w:pPr>
        <w:jc w:val="left"/>
      </w:pPr>
      <w:r>
        <w:fldChar w:fldCharType="begin"/>
      </w:r>
      <w:r>
        <w:instrText xml:space="preserve"> AUTONUM  </w:instrText>
      </w:r>
      <w:r>
        <w:fldChar w:fldCharType="end"/>
      </w:r>
      <w:r>
        <w:tab/>
      </w:r>
      <w:r w:rsidRPr="00C03EBB">
        <w:t>The TC noted developments in the TWPs concerning:</w:t>
      </w:r>
    </w:p>
    <w:p w14:paraId="50A0EB33" w14:textId="77777777" w:rsidR="007F45AE" w:rsidRDefault="007F45AE" w:rsidP="007F45AE">
      <w:pPr>
        <w:jc w:val="left"/>
      </w:pPr>
      <w:bookmarkStart w:id="10" w:name="_Hlk209692411"/>
    </w:p>
    <w:p w14:paraId="486BD4F9" w14:textId="77777777" w:rsidR="007F45AE" w:rsidRPr="00800D7F" w:rsidRDefault="007F45AE" w:rsidP="007F45AE">
      <w:pPr>
        <w:pStyle w:val="ListParagraph"/>
        <w:numPr>
          <w:ilvl w:val="0"/>
          <w:numId w:val="1"/>
        </w:numPr>
        <w:tabs>
          <w:tab w:val="left" w:pos="1701"/>
        </w:tabs>
        <w:spacing w:line="276" w:lineRule="auto"/>
        <w:ind w:left="1134" w:hanging="567"/>
        <w:rPr>
          <w:rFonts w:eastAsiaTheme="minorEastAsia"/>
        </w:rPr>
      </w:pPr>
      <w:bookmarkStart w:id="11" w:name="_Toc208828855"/>
      <w:r w:rsidRPr="00800D7F">
        <w:rPr>
          <w:rFonts w:eastAsiaTheme="minorEastAsia"/>
        </w:rPr>
        <w:t xml:space="preserve">Disease resistance </w:t>
      </w:r>
      <w:proofErr w:type="gramStart"/>
      <w:r w:rsidRPr="00800D7F">
        <w:rPr>
          <w:rFonts w:eastAsiaTheme="minorEastAsia"/>
        </w:rPr>
        <w:t>characteristics</w:t>
      </w:r>
      <w:bookmarkEnd w:id="11"/>
      <w:r>
        <w:rPr>
          <w:rFonts w:eastAsiaTheme="minorEastAsia"/>
        </w:rPr>
        <w:t>;</w:t>
      </w:r>
      <w:proofErr w:type="gramEnd"/>
      <w:r w:rsidRPr="00800D7F">
        <w:rPr>
          <w:rFonts w:eastAsiaTheme="minorEastAsia"/>
        </w:rPr>
        <w:t xml:space="preserve"> </w:t>
      </w:r>
    </w:p>
    <w:p w14:paraId="6BD63F4D" w14:textId="77777777" w:rsidR="007F45AE" w:rsidRPr="00800D7F" w:rsidRDefault="007F45AE" w:rsidP="007F45AE">
      <w:pPr>
        <w:pStyle w:val="ListParagraph"/>
        <w:numPr>
          <w:ilvl w:val="0"/>
          <w:numId w:val="1"/>
        </w:numPr>
        <w:tabs>
          <w:tab w:val="left" w:pos="1701"/>
        </w:tabs>
        <w:spacing w:line="276" w:lineRule="auto"/>
        <w:ind w:left="1134" w:hanging="567"/>
        <w:rPr>
          <w:rFonts w:eastAsiaTheme="minorEastAsia"/>
        </w:rPr>
      </w:pPr>
      <w:bookmarkStart w:id="12" w:name="_Toc207646166"/>
      <w:bookmarkStart w:id="13" w:name="_Toc208828858"/>
      <w:r w:rsidRPr="00800D7F">
        <w:rPr>
          <w:rFonts w:eastAsiaTheme="minorEastAsia"/>
        </w:rPr>
        <w:t xml:space="preserve">Characteristics observed in one growing cycle in DUS testing where the minimum duration of tests should normally be two independent growing </w:t>
      </w:r>
      <w:proofErr w:type="gramStart"/>
      <w:r w:rsidRPr="00800D7F">
        <w:rPr>
          <w:rFonts w:eastAsiaTheme="minorEastAsia"/>
        </w:rPr>
        <w:t>cycles</w:t>
      </w:r>
      <w:bookmarkEnd w:id="12"/>
      <w:bookmarkEnd w:id="13"/>
      <w:r>
        <w:rPr>
          <w:rFonts w:eastAsiaTheme="minorEastAsia"/>
        </w:rPr>
        <w:t>;</w:t>
      </w:r>
      <w:proofErr w:type="gramEnd"/>
    </w:p>
    <w:p w14:paraId="15476DED" w14:textId="77777777" w:rsidR="007F45AE" w:rsidRPr="00800D7F" w:rsidRDefault="007F45AE" w:rsidP="007F45AE">
      <w:pPr>
        <w:pStyle w:val="ListParagraph"/>
        <w:numPr>
          <w:ilvl w:val="0"/>
          <w:numId w:val="1"/>
        </w:numPr>
        <w:tabs>
          <w:tab w:val="left" w:pos="1701"/>
        </w:tabs>
        <w:spacing w:line="276" w:lineRule="auto"/>
        <w:ind w:left="1134" w:hanging="567"/>
        <w:rPr>
          <w:rFonts w:eastAsiaTheme="minorEastAsia"/>
        </w:rPr>
      </w:pPr>
      <w:bookmarkStart w:id="14" w:name="_Toc207212888"/>
      <w:bookmarkStart w:id="15" w:name="_Toc208828859"/>
      <w:bookmarkStart w:id="16" w:name="_Hlk208828547"/>
      <w:r w:rsidRPr="00800D7F">
        <w:rPr>
          <w:rFonts w:eastAsiaTheme="minorEastAsia"/>
        </w:rPr>
        <w:t xml:space="preserve">Uniformity assessment of characteristics not listed in test </w:t>
      </w:r>
      <w:proofErr w:type="gramStart"/>
      <w:r w:rsidRPr="00800D7F">
        <w:rPr>
          <w:rFonts w:eastAsiaTheme="minorEastAsia"/>
        </w:rPr>
        <w:t>guidelines</w:t>
      </w:r>
      <w:bookmarkEnd w:id="14"/>
      <w:bookmarkEnd w:id="15"/>
      <w:r>
        <w:rPr>
          <w:rFonts w:eastAsiaTheme="minorEastAsia"/>
        </w:rPr>
        <w:t>;</w:t>
      </w:r>
      <w:proofErr w:type="gramEnd"/>
      <w:r w:rsidRPr="00800D7F">
        <w:rPr>
          <w:rFonts w:eastAsiaTheme="minorEastAsia"/>
        </w:rPr>
        <w:t xml:space="preserve"> </w:t>
      </w:r>
    </w:p>
    <w:p w14:paraId="7050E7CC" w14:textId="77777777" w:rsidR="007F45AE" w:rsidRPr="00800D7F" w:rsidRDefault="007F45AE" w:rsidP="007F45AE">
      <w:pPr>
        <w:pStyle w:val="ListParagraph"/>
        <w:numPr>
          <w:ilvl w:val="0"/>
          <w:numId w:val="1"/>
        </w:numPr>
        <w:tabs>
          <w:tab w:val="left" w:pos="1701"/>
        </w:tabs>
        <w:spacing w:line="276" w:lineRule="auto"/>
        <w:ind w:left="1134" w:hanging="567"/>
        <w:rPr>
          <w:rFonts w:eastAsiaTheme="minorEastAsia"/>
        </w:rPr>
      </w:pPr>
      <w:bookmarkStart w:id="17" w:name="_Toc208828860"/>
      <w:bookmarkEnd w:id="16"/>
      <w:r w:rsidRPr="00800D7F">
        <w:rPr>
          <w:rFonts w:eastAsiaTheme="minorEastAsia"/>
        </w:rPr>
        <w:t>Report on court cases dealing with technical matters</w:t>
      </w:r>
      <w:bookmarkStart w:id="18" w:name="_Hlk205555062"/>
      <w:r w:rsidRPr="00800D7F">
        <w:rPr>
          <w:rFonts w:eastAsiaTheme="minorEastAsia"/>
        </w:rPr>
        <w:t>: Allium cepa L. “SK20</w:t>
      </w:r>
      <w:proofErr w:type="gramStart"/>
      <w:r w:rsidRPr="00800D7F">
        <w:rPr>
          <w:rFonts w:eastAsiaTheme="minorEastAsia"/>
        </w:rPr>
        <w:t>”</w:t>
      </w:r>
      <w:bookmarkEnd w:id="17"/>
      <w:r>
        <w:rPr>
          <w:rFonts w:eastAsiaTheme="minorEastAsia"/>
        </w:rPr>
        <w:t>;</w:t>
      </w:r>
      <w:proofErr w:type="gramEnd"/>
    </w:p>
    <w:p w14:paraId="6AD980FB" w14:textId="77777777" w:rsidR="007F45AE" w:rsidRPr="00800D7F" w:rsidRDefault="007F45AE" w:rsidP="007F45AE">
      <w:pPr>
        <w:pStyle w:val="ListParagraph"/>
        <w:numPr>
          <w:ilvl w:val="0"/>
          <w:numId w:val="1"/>
        </w:numPr>
        <w:tabs>
          <w:tab w:val="left" w:pos="1701"/>
        </w:tabs>
        <w:spacing w:line="276" w:lineRule="auto"/>
        <w:ind w:left="1134" w:hanging="567"/>
        <w:rPr>
          <w:rFonts w:eastAsiaTheme="minorEastAsia"/>
        </w:rPr>
      </w:pPr>
      <w:bookmarkStart w:id="19" w:name="_Toc208828861"/>
      <w:bookmarkEnd w:id="18"/>
      <w:r w:rsidRPr="00800D7F">
        <w:rPr>
          <w:rFonts w:eastAsiaTheme="minorEastAsia"/>
        </w:rPr>
        <w:t xml:space="preserve">Information databases: The value and reliability of botanical names in </w:t>
      </w:r>
      <w:proofErr w:type="gramStart"/>
      <w:r w:rsidRPr="00800D7F">
        <w:rPr>
          <w:rFonts w:eastAsiaTheme="minorEastAsia"/>
        </w:rPr>
        <w:t>ornamentals</w:t>
      </w:r>
      <w:bookmarkEnd w:id="19"/>
      <w:r>
        <w:rPr>
          <w:rFonts w:eastAsiaTheme="minorEastAsia"/>
        </w:rPr>
        <w:t>;</w:t>
      </w:r>
      <w:proofErr w:type="gramEnd"/>
    </w:p>
    <w:p w14:paraId="35361166" w14:textId="77777777" w:rsidR="007F45AE" w:rsidRPr="002C08C3" w:rsidRDefault="007F45AE" w:rsidP="007F45AE">
      <w:pPr>
        <w:pStyle w:val="ListParagraph"/>
        <w:numPr>
          <w:ilvl w:val="0"/>
          <w:numId w:val="1"/>
        </w:numPr>
        <w:tabs>
          <w:tab w:val="left" w:pos="1701"/>
        </w:tabs>
        <w:spacing w:line="276" w:lineRule="auto"/>
        <w:ind w:left="1134" w:hanging="567"/>
        <w:rPr>
          <w:rFonts w:eastAsiaTheme="minorEastAsia"/>
        </w:rPr>
      </w:pPr>
      <w:bookmarkStart w:id="20" w:name="_Toc208828862"/>
      <w:r w:rsidRPr="002C08C3">
        <w:rPr>
          <w:rFonts w:eastAsiaTheme="minorEastAsia"/>
        </w:rPr>
        <w:t xml:space="preserve">Software and statistical analysis methods for DUS </w:t>
      </w:r>
      <w:proofErr w:type="gramStart"/>
      <w:r w:rsidRPr="002C08C3">
        <w:rPr>
          <w:rFonts w:eastAsiaTheme="minorEastAsia"/>
        </w:rPr>
        <w:t>examination</w:t>
      </w:r>
      <w:bookmarkEnd w:id="20"/>
      <w:r>
        <w:rPr>
          <w:rFonts w:eastAsiaTheme="minorEastAsia"/>
        </w:rPr>
        <w:t>;</w:t>
      </w:r>
      <w:proofErr w:type="gramEnd"/>
    </w:p>
    <w:p w14:paraId="76464567" w14:textId="77777777" w:rsidR="007F45AE" w:rsidRPr="002C08C3" w:rsidRDefault="007F45AE" w:rsidP="007F45AE">
      <w:pPr>
        <w:pStyle w:val="ListParagraph"/>
        <w:numPr>
          <w:ilvl w:val="0"/>
          <w:numId w:val="1"/>
        </w:numPr>
        <w:tabs>
          <w:tab w:val="left" w:pos="1701"/>
        </w:tabs>
        <w:spacing w:line="276" w:lineRule="auto"/>
        <w:ind w:left="1134" w:hanging="567"/>
        <w:rPr>
          <w:rFonts w:eastAsiaTheme="minorEastAsia"/>
        </w:rPr>
      </w:pPr>
      <w:bookmarkStart w:id="21" w:name="_Toc208828866"/>
      <w:r w:rsidRPr="002C08C3">
        <w:rPr>
          <w:rFonts w:eastAsiaTheme="minorEastAsia"/>
        </w:rPr>
        <w:t>Phenotyping and image analysis</w:t>
      </w:r>
      <w:bookmarkEnd w:id="21"/>
      <w:r>
        <w:rPr>
          <w:rFonts w:eastAsiaTheme="minorEastAsia"/>
        </w:rPr>
        <w:t xml:space="preserve">; and </w:t>
      </w:r>
    </w:p>
    <w:p w14:paraId="00E167F9" w14:textId="77777777" w:rsidR="007F45AE" w:rsidRPr="00800D7F" w:rsidRDefault="007F45AE" w:rsidP="007F45AE">
      <w:pPr>
        <w:pStyle w:val="ListParagraph"/>
        <w:numPr>
          <w:ilvl w:val="0"/>
          <w:numId w:val="1"/>
        </w:numPr>
        <w:tabs>
          <w:tab w:val="left" w:pos="1701"/>
        </w:tabs>
        <w:spacing w:line="276" w:lineRule="auto"/>
        <w:ind w:left="1134" w:hanging="567"/>
        <w:rPr>
          <w:rFonts w:eastAsiaTheme="minorEastAsia"/>
        </w:rPr>
      </w:pPr>
      <w:bookmarkStart w:id="22" w:name="_Toc208828869"/>
      <w:r w:rsidRPr="00800D7F">
        <w:rPr>
          <w:rFonts w:eastAsiaTheme="minorEastAsia"/>
        </w:rPr>
        <w:t>Variety collections: Variety collection of fruit crops in Ukraine</w:t>
      </w:r>
      <w:bookmarkEnd w:id="22"/>
      <w:r>
        <w:rPr>
          <w:rFonts w:eastAsiaTheme="minorEastAsia"/>
        </w:rPr>
        <w:t>.</w:t>
      </w:r>
    </w:p>
    <w:bookmarkEnd w:id="10"/>
    <w:p w14:paraId="625E7021" w14:textId="77777777" w:rsidR="007F45AE" w:rsidRDefault="007F45AE" w:rsidP="007F45AE">
      <w:pPr>
        <w:jc w:val="left"/>
      </w:pPr>
    </w:p>
    <w:p w14:paraId="5C00966D" w14:textId="77777777" w:rsidR="007F45AE" w:rsidRDefault="007F45AE" w:rsidP="007F45AE">
      <w:pPr>
        <w:jc w:val="left"/>
      </w:pPr>
    </w:p>
    <w:p w14:paraId="1D97C33E" w14:textId="77777777" w:rsidR="007F45AE" w:rsidRDefault="007F45AE" w:rsidP="007F45AE">
      <w:pPr>
        <w:pStyle w:val="Heading2"/>
      </w:pPr>
      <w:bookmarkStart w:id="23" w:name="_Toc211960093"/>
      <w:r w:rsidRPr="00E36E12">
        <w:t>Development of guidance and documents proposed for adoption by the Council</w:t>
      </w:r>
      <w:bookmarkEnd w:id="23"/>
    </w:p>
    <w:p w14:paraId="6229EDB9" w14:textId="77777777" w:rsidR="007F45AE" w:rsidRDefault="007F45AE" w:rsidP="007F45AE">
      <w:pPr>
        <w:keepNext/>
        <w:jc w:val="left"/>
      </w:pPr>
    </w:p>
    <w:p w14:paraId="7D91C7FE" w14:textId="77777777" w:rsidR="007F45AE" w:rsidRDefault="007F45AE" w:rsidP="007F45AE">
      <w:pPr>
        <w:keepNext/>
        <w:jc w:val="left"/>
        <w:rPr>
          <w:rFonts w:cs="Arial"/>
        </w:rPr>
      </w:pPr>
      <w:r>
        <w:fldChar w:fldCharType="begin"/>
      </w:r>
      <w:r>
        <w:instrText xml:space="preserve"> AUTONUM  </w:instrText>
      </w:r>
      <w:r>
        <w:fldChar w:fldCharType="end"/>
      </w:r>
      <w:r>
        <w:tab/>
        <w:t xml:space="preserve">The TC considered document </w:t>
      </w:r>
      <w:r w:rsidRPr="00337A87">
        <w:rPr>
          <w:rFonts w:cs="Arial"/>
        </w:rPr>
        <w:t>SESSIONS/202</w:t>
      </w:r>
      <w:r>
        <w:rPr>
          <w:rFonts w:cs="Arial"/>
        </w:rPr>
        <w:t>5</w:t>
      </w:r>
      <w:r w:rsidRPr="00337A87">
        <w:rPr>
          <w:rFonts w:cs="Arial"/>
        </w:rPr>
        <w:t>/2</w:t>
      </w:r>
      <w:r>
        <w:rPr>
          <w:rFonts w:cs="Arial"/>
        </w:rPr>
        <w:t>.</w:t>
      </w:r>
    </w:p>
    <w:p w14:paraId="5CB249CB" w14:textId="77777777" w:rsidR="007F45AE" w:rsidRDefault="007F45AE" w:rsidP="007F45AE">
      <w:pPr>
        <w:keepNext/>
        <w:jc w:val="left"/>
        <w:rPr>
          <w:rFonts w:cs="Arial"/>
        </w:rPr>
      </w:pPr>
    </w:p>
    <w:p w14:paraId="3EC5C797" w14:textId="77777777" w:rsidR="007F45AE" w:rsidRPr="005E7537" w:rsidRDefault="007F45AE" w:rsidP="007F45AE">
      <w:pPr>
        <w:pStyle w:val="Heading3"/>
      </w:pPr>
      <w:bookmarkStart w:id="24" w:name="_Toc211960094"/>
      <w:r w:rsidRPr="005E7537">
        <w:t xml:space="preserve">Documents proposed for adoption by the </w:t>
      </w:r>
      <w:r>
        <w:t>C</w:t>
      </w:r>
      <w:r w:rsidRPr="005E7537">
        <w:t>ouncil in 2025</w:t>
      </w:r>
      <w:bookmarkEnd w:id="24"/>
    </w:p>
    <w:p w14:paraId="4486B356" w14:textId="77777777" w:rsidR="007F45AE" w:rsidRDefault="007F45AE" w:rsidP="007F45AE">
      <w:pPr>
        <w:keepNext/>
        <w:jc w:val="left"/>
        <w:rPr>
          <w:rFonts w:cs="Arial"/>
        </w:rPr>
      </w:pPr>
    </w:p>
    <w:p w14:paraId="7E9ACF04" w14:textId="77777777" w:rsidR="007F45AE" w:rsidRPr="00A107F7" w:rsidRDefault="007F45AE" w:rsidP="007F45AE">
      <w:pPr>
        <w:pStyle w:val="Heading4"/>
        <w:rPr>
          <w:lang w:val="en-US"/>
        </w:rPr>
      </w:pPr>
      <w:r w:rsidRPr="00A107F7">
        <w:rPr>
          <w:lang w:val="en-US"/>
        </w:rPr>
        <w:t>(a)</w:t>
      </w:r>
      <w:r w:rsidRPr="00A107F7">
        <w:rPr>
          <w:lang w:val="en-US"/>
        </w:rPr>
        <w:tab/>
        <w:t xml:space="preserve">Information document:  UPOV/INF/22 “Software and Equipment Used by Members of the Union”.  </w:t>
      </w:r>
    </w:p>
    <w:p w14:paraId="1404D86C" w14:textId="77777777" w:rsidR="007F45AE" w:rsidRDefault="007F45AE" w:rsidP="007F45AE">
      <w:pPr>
        <w:keepNext/>
      </w:pPr>
    </w:p>
    <w:p w14:paraId="18EF6667" w14:textId="77777777" w:rsidR="007F45AE" w:rsidRDefault="007F45AE" w:rsidP="007F45AE">
      <w:pPr>
        <w:keepNext/>
      </w:pPr>
      <w:r>
        <w:fldChar w:fldCharType="begin"/>
      </w:r>
      <w:r>
        <w:instrText xml:space="preserve"> AUTONUM  </w:instrText>
      </w:r>
      <w:r>
        <w:fldChar w:fldCharType="end"/>
      </w:r>
      <w:r>
        <w:tab/>
      </w:r>
      <w:r w:rsidRPr="00813226">
        <w:t>The TC agree</w:t>
      </w:r>
      <w:r>
        <w:t>d</w:t>
      </w:r>
      <w:r w:rsidRPr="00813226">
        <w:t xml:space="preserve"> to propose a revision of document UPOV/INF/22/11 “Software and equipment used by members of the Union”, </w:t>
      </w:r>
      <w:proofErr w:type="gramStart"/>
      <w:r w:rsidRPr="00813226">
        <w:t>on the basis of</w:t>
      </w:r>
      <w:proofErr w:type="gramEnd"/>
      <w:r w:rsidRPr="00813226">
        <w:t xml:space="preserve"> document UPOV/INF/22/12 Draft 1.</w:t>
      </w:r>
    </w:p>
    <w:p w14:paraId="3338359E" w14:textId="77777777" w:rsidR="007F45AE" w:rsidRPr="005E7537" w:rsidRDefault="007F45AE" w:rsidP="007F45AE"/>
    <w:p w14:paraId="0E6DAAB8" w14:textId="77777777" w:rsidR="007F45AE" w:rsidRPr="00A107F7" w:rsidRDefault="007F45AE" w:rsidP="007F45AE">
      <w:pPr>
        <w:pStyle w:val="Heading4"/>
        <w:rPr>
          <w:lang w:val="en-US"/>
        </w:rPr>
      </w:pPr>
      <w:r w:rsidRPr="00A107F7">
        <w:rPr>
          <w:lang w:val="en-US"/>
        </w:rPr>
        <w:t>(b)</w:t>
      </w:r>
      <w:r w:rsidRPr="00A107F7">
        <w:rPr>
          <w:lang w:val="en-US"/>
        </w:rPr>
        <w:tab/>
        <w:t>TGP documents:</w:t>
      </w:r>
    </w:p>
    <w:p w14:paraId="203B10CA" w14:textId="77777777" w:rsidR="007F45AE" w:rsidRPr="00A107F7" w:rsidRDefault="007F45AE" w:rsidP="007F45AE"/>
    <w:p w14:paraId="14FFD4DA" w14:textId="77777777" w:rsidR="007F45AE" w:rsidRDefault="007F45AE" w:rsidP="007F45AE">
      <w:pPr>
        <w:pStyle w:val="Heading5"/>
      </w:pPr>
      <w:r>
        <w:t>(</w:t>
      </w:r>
      <w:proofErr w:type="spellStart"/>
      <w:r>
        <w:t>i</w:t>
      </w:r>
      <w:proofErr w:type="spellEnd"/>
      <w:r>
        <w:t>)</w:t>
      </w:r>
      <w:r>
        <w:tab/>
      </w:r>
      <w:r w:rsidRPr="00552EDE">
        <w:t>TGP/5: Experience and Cooperation in DUS Testing:  Section 6 “UPOV Report on Technical Examination and UPOV Variety Description”</w:t>
      </w:r>
      <w:r w:rsidRPr="005E7537">
        <w:t xml:space="preserve"> (Revision)</w:t>
      </w:r>
    </w:p>
    <w:p w14:paraId="35955CE7" w14:textId="77777777" w:rsidR="007F45AE" w:rsidRPr="00813226" w:rsidRDefault="007F45AE" w:rsidP="007F45AE"/>
    <w:p w14:paraId="3E19DC1D" w14:textId="77777777" w:rsidR="007F45AE" w:rsidRDefault="007F45AE" w:rsidP="007F45AE">
      <w:r>
        <w:fldChar w:fldCharType="begin"/>
      </w:r>
      <w:r>
        <w:instrText xml:space="preserve"> AUTONUM  </w:instrText>
      </w:r>
      <w:r>
        <w:fldChar w:fldCharType="end"/>
      </w:r>
      <w:r>
        <w:tab/>
      </w:r>
      <w:r w:rsidRPr="00813226">
        <w:t>The TC agree</w:t>
      </w:r>
      <w:r>
        <w:t>d</w:t>
      </w:r>
      <w:r w:rsidRPr="00813226">
        <w:t xml:space="preserve"> to propose a revision of document</w:t>
      </w:r>
      <w:r>
        <w:t xml:space="preserve"> </w:t>
      </w:r>
      <w:r w:rsidRPr="00813226">
        <w:t xml:space="preserve">TGP/5 “Experience and Cooperation in DUS Testing”, Section 6 “UPOV Report on Technical Examination and UPOV Variety Description”, </w:t>
      </w:r>
      <w:proofErr w:type="gramStart"/>
      <w:r w:rsidRPr="00813226">
        <w:t>on the basis of</w:t>
      </w:r>
      <w:proofErr w:type="gramEnd"/>
      <w:r w:rsidRPr="00813226">
        <w:t xml:space="preserve"> TGP/5, Section 6/5 Draft 2.</w:t>
      </w:r>
    </w:p>
    <w:p w14:paraId="011E2858" w14:textId="77777777" w:rsidR="007F45AE" w:rsidRPr="00813226" w:rsidRDefault="007F45AE" w:rsidP="007F45AE"/>
    <w:p w14:paraId="7CFE6958" w14:textId="77777777" w:rsidR="007F45AE" w:rsidRDefault="007F45AE" w:rsidP="007F45AE">
      <w:pPr>
        <w:pStyle w:val="Heading5"/>
      </w:pPr>
      <w:r>
        <w:t>(ii)</w:t>
      </w:r>
      <w:r>
        <w:tab/>
      </w:r>
      <w:r w:rsidRPr="00552EDE">
        <w:t>TGP/7: Development of Test Guidelines: Guidance Note 28 “Example Varieties”</w:t>
      </w:r>
      <w:r w:rsidRPr="00560EA2">
        <w:t xml:space="preserve"> (Revision) </w:t>
      </w:r>
    </w:p>
    <w:p w14:paraId="471C49B5" w14:textId="77777777" w:rsidR="007F45AE" w:rsidRDefault="007F45AE" w:rsidP="007F45AE">
      <w:pPr>
        <w:jc w:val="left"/>
        <w:rPr>
          <w:rFonts w:cs="Arial"/>
        </w:rPr>
      </w:pPr>
    </w:p>
    <w:p w14:paraId="234489FC" w14:textId="77777777" w:rsidR="007F45AE" w:rsidRDefault="007F45AE" w:rsidP="007F45AE">
      <w:pPr>
        <w:jc w:val="left"/>
      </w:pPr>
      <w:r>
        <w:fldChar w:fldCharType="begin"/>
      </w:r>
      <w:r>
        <w:instrText xml:space="preserve"> AUTONUM  </w:instrText>
      </w:r>
      <w:r>
        <w:fldChar w:fldCharType="end"/>
      </w:r>
      <w:r>
        <w:tab/>
      </w:r>
      <w:r w:rsidRPr="00813226">
        <w:t>The TC agree</w:t>
      </w:r>
      <w:r>
        <w:t>d</w:t>
      </w:r>
      <w:r w:rsidRPr="00813226">
        <w:t xml:space="preserve"> to propose a revision of document</w:t>
      </w:r>
      <w:r>
        <w:t xml:space="preserve"> </w:t>
      </w:r>
      <w:r w:rsidRPr="00813226">
        <w:t xml:space="preserve">TGP/7 “Development of Test Guidelines”, </w:t>
      </w:r>
      <w:proofErr w:type="gramStart"/>
      <w:r w:rsidRPr="00813226">
        <w:t>on the basis of</w:t>
      </w:r>
      <w:proofErr w:type="gramEnd"/>
      <w:r w:rsidRPr="00813226">
        <w:t xml:space="preserve"> the proposed amendments presented in </w:t>
      </w:r>
      <w:r w:rsidRPr="005A20CC">
        <w:t>document SESSIONS/2025/2</w:t>
      </w:r>
      <w:r>
        <w:t xml:space="preserve">, </w:t>
      </w:r>
      <w:r w:rsidRPr="00813226">
        <w:t>Annex II.</w:t>
      </w:r>
    </w:p>
    <w:p w14:paraId="176E4B3C" w14:textId="77777777" w:rsidR="007F45AE" w:rsidRDefault="007F45AE" w:rsidP="007F45AE">
      <w:pPr>
        <w:jc w:val="left"/>
      </w:pPr>
    </w:p>
    <w:p w14:paraId="7D490998" w14:textId="77777777" w:rsidR="007F45AE" w:rsidRDefault="007F45AE" w:rsidP="007F45AE">
      <w:pPr>
        <w:pStyle w:val="Heading3"/>
      </w:pPr>
      <w:bookmarkStart w:id="25" w:name="_Hlk178322582"/>
      <w:bookmarkStart w:id="26" w:name="_Toc211960095"/>
      <w:r w:rsidRPr="005E7537">
        <w:t>Matters for consideration by the Technical Committee</w:t>
      </w:r>
      <w:bookmarkEnd w:id="25"/>
      <w:bookmarkEnd w:id="26"/>
    </w:p>
    <w:p w14:paraId="76021363" w14:textId="77777777" w:rsidR="007F45AE" w:rsidRDefault="007F45AE" w:rsidP="007F45AE">
      <w:pPr>
        <w:jc w:val="left"/>
      </w:pPr>
    </w:p>
    <w:p w14:paraId="48AEB0E1" w14:textId="77777777" w:rsidR="007F45AE" w:rsidRPr="00A107F7" w:rsidRDefault="007F45AE" w:rsidP="007F45AE">
      <w:pPr>
        <w:pStyle w:val="Heading4"/>
        <w:rPr>
          <w:lang w:val="en-US"/>
        </w:rPr>
      </w:pPr>
      <w:bookmarkStart w:id="27" w:name="_Toc209457630"/>
      <w:r w:rsidRPr="00A107F7">
        <w:rPr>
          <w:lang w:val="en-US"/>
        </w:rPr>
        <w:t>TGP/7: Development of Test Guidelines (Revision)</w:t>
      </w:r>
      <w:bookmarkEnd w:id="27"/>
    </w:p>
    <w:p w14:paraId="70C48193" w14:textId="77777777" w:rsidR="007F45AE" w:rsidRPr="005E7537" w:rsidRDefault="007F45AE" w:rsidP="007F45AE">
      <w:pPr>
        <w:keepNext/>
      </w:pPr>
    </w:p>
    <w:p w14:paraId="3DABDC70" w14:textId="77777777" w:rsidR="007F45AE" w:rsidRPr="005E7537" w:rsidRDefault="007F45AE" w:rsidP="007F45AE">
      <w:pPr>
        <w:pStyle w:val="Heading5"/>
      </w:pPr>
      <w:bookmarkStart w:id="28" w:name="_Toc209457631"/>
      <w:r w:rsidRPr="005E7537">
        <w:t>Number of growing cycles and concluding examination of fruit crops</w:t>
      </w:r>
      <w:bookmarkEnd w:id="28"/>
    </w:p>
    <w:p w14:paraId="05348E3B" w14:textId="77777777" w:rsidR="007F45AE" w:rsidRDefault="007F45AE" w:rsidP="007F45AE">
      <w:pPr>
        <w:pStyle w:val="Heading5"/>
      </w:pPr>
    </w:p>
    <w:p w14:paraId="4C41233B" w14:textId="77777777" w:rsidR="007F45AE" w:rsidRPr="005F29E7" w:rsidRDefault="007F45AE" w:rsidP="007F45AE">
      <w:r w:rsidRPr="005E7537">
        <w:fldChar w:fldCharType="begin"/>
      </w:r>
      <w:r w:rsidRPr="005E7537">
        <w:instrText xml:space="preserve"> AUTONUM  </w:instrText>
      </w:r>
      <w:r w:rsidRPr="005E7537">
        <w:fldChar w:fldCharType="end"/>
      </w:r>
      <w:r w:rsidRPr="005E7537">
        <w:tab/>
      </w:r>
      <w:r>
        <w:t xml:space="preserve">The TC considered the proposal to amend </w:t>
      </w:r>
      <w:r w:rsidRPr="005E7537">
        <w:t xml:space="preserve">document TGP/7 “Development of Test Guidelines (Revision)” in relation to the number of growing cycles and concluding examination, as set out </w:t>
      </w:r>
      <w:r w:rsidRPr="006B5FCF">
        <w:t xml:space="preserve">in </w:t>
      </w:r>
      <w:r>
        <w:t>document </w:t>
      </w:r>
      <w:r w:rsidRPr="00337A87">
        <w:rPr>
          <w:rFonts w:cs="Arial"/>
        </w:rPr>
        <w:t>SESSIONS/202</w:t>
      </w:r>
      <w:r>
        <w:rPr>
          <w:rFonts w:cs="Arial"/>
        </w:rPr>
        <w:t>5</w:t>
      </w:r>
      <w:r w:rsidRPr="00A22D5D">
        <w:rPr>
          <w:rFonts w:cs="Arial"/>
        </w:rPr>
        <w:t xml:space="preserve">/2, </w:t>
      </w:r>
      <w:r w:rsidRPr="00A22D5D">
        <w:t>paragraphs 22 to 24</w:t>
      </w:r>
      <w:r>
        <w:t>, including the following standard wording:</w:t>
      </w:r>
      <w:r>
        <w:rPr>
          <w:rFonts w:cs="Arial"/>
        </w:rPr>
        <w:t xml:space="preserve">  </w:t>
      </w:r>
    </w:p>
    <w:p w14:paraId="79F1784E" w14:textId="77777777" w:rsidR="007F45AE" w:rsidRPr="005F29E7" w:rsidRDefault="007F45AE" w:rsidP="007F45AE">
      <w:pPr>
        <w:ind w:left="567"/>
      </w:pPr>
    </w:p>
    <w:p w14:paraId="3FA13B6D" w14:textId="77777777" w:rsidR="007F45AE" w:rsidRDefault="007F45AE" w:rsidP="007F45AE">
      <w:pPr>
        <w:keepNext/>
        <w:spacing w:after="240"/>
        <w:ind w:left="567"/>
        <w:rPr>
          <w:u w:val="single"/>
        </w:rPr>
      </w:pPr>
      <w:r>
        <w:rPr>
          <w:u w:val="single"/>
        </w:rPr>
        <w:t>“3.</w:t>
      </w:r>
      <w:r>
        <w:rPr>
          <w:u w:val="single"/>
        </w:rPr>
        <w:tab/>
        <w:t>Method of Examination</w:t>
      </w:r>
    </w:p>
    <w:p w14:paraId="27719E70" w14:textId="77777777" w:rsidR="007F45AE" w:rsidRDefault="007F45AE" w:rsidP="007F45AE">
      <w:pPr>
        <w:spacing w:after="240"/>
        <w:ind w:left="567"/>
      </w:pPr>
      <w:r>
        <w:t>“3.1</w:t>
      </w:r>
      <w:r>
        <w:tab/>
        <w:t>Number of Growing Cycles</w:t>
      </w:r>
    </w:p>
    <w:p w14:paraId="4CD8005C" w14:textId="77777777" w:rsidR="007F45AE" w:rsidRDefault="007F45AE" w:rsidP="007F45AE">
      <w:pPr>
        <w:ind w:left="567"/>
      </w:pPr>
      <w:r>
        <w:t xml:space="preserve">“The minimum duration of tests should </w:t>
      </w:r>
      <w:r>
        <w:rPr>
          <w:strike/>
          <w:highlight w:val="lightGray"/>
        </w:rPr>
        <w:t>normally</w:t>
      </w:r>
      <w:r>
        <w:t xml:space="preserve"> </w:t>
      </w:r>
      <w:r>
        <w:rPr>
          <w:highlight w:val="lightGray"/>
          <w:u w:val="single"/>
        </w:rPr>
        <w:t>generally</w:t>
      </w:r>
      <w:r>
        <w:t xml:space="preserve"> be: </w:t>
      </w:r>
    </w:p>
    <w:p w14:paraId="1592A2D0" w14:textId="77777777" w:rsidR="007F45AE" w:rsidRDefault="007F45AE" w:rsidP="007F45AE">
      <w:pPr>
        <w:ind w:left="567"/>
      </w:pPr>
    </w:p>
    <w:p w14:paraId="357CD3CA" w14:textId="77777777" w:rsidR="007F45AE" w:rsidRDefault="007F45AE" w:rsidP="007F45AE">
      <w:pPr>
        <w:ind w:left="567"/>
      </w:pPr>
      <w:proofErr w:type="gramStart"/>
      <w:r>
        <w:t xml:space="preserve">“{ </w:t>
      </w:r>
      <w:r>
        <w:rPr>
          <w:b/>
          <w:bdr w:val="single" w:sz="12" w:space="0" w:color="auto" w:frame="1"/>
          <w:shd w:val="pct12" w:color="auto" w:fill="auto"/>
        </w:rPr>
        <w:t>ASW</w:t>
      </w:r>
      <w:proofErr w:type="gramEnd"/>
      <w:r>
        <w:rPr>
          <w:b/>
          <w:bdr w:val="single" w:sz="12" w:space="0" w:color="auto" w:frame="1"/>
        </w:rPr>
        <w:t xml:space="preserve"> </w:t>
      </w:r>
      <w:proofErr w:type="gramStart"/>
      <w:r>
        <w:rPr>
          <w:b/>
          <w:bdr w:val="single" w:sz="12" w:space="0" w:color="auto" w:frame="1"/>
        </w:rPr>
        <w:t>2</w:t>
      </w:r>
      <w:r>
        <w:rPr>
          <w:bdr w:val="single" w:sz="12" w:space="0" w:color="auto" w:frame="1"/>
        </w:rPr>
        <w:t xml:space="preserve"> </w:t>
      </w:r>
      <w:r>
        <w:t xml:space="preserve"> (</w:t>
      </w:r>
      <w:proofErr w:type="gramEnd"/>
      <w:r>
        <w:t xml:space="preserve">Chapter 3.1(.1)) – number of growing </w:t>
      </w:r>
      <w:proofErr w:type="gramStart"/>
      <w:r>
        <w:t>cycles }</w:t>
      </w:r>
      <w:proofErr w:type="gramEnd"/>
    </w:p>
    <w:p w14:paraId="10D5B823" w14:textId="77777777" w:rsidR="007F45AE" w:rsidRDefault="007F45AE" w:rsidP="007F45AE">
      <w:pPr>
        <w:ind w:left="567"/>
      </w:pPr>
    </w:p>
    <w:p w14:paraId="7205E2B0" w14:textId="77777777" w:rsidR="007F45AE" w:rsidRDefault="007F45AE" w:rsidP="007F45AE">
      <w:pPr>
        <w:ind w:left="567"/>
        <w:rPr>
          <w:u w:val="double"/>
        </w:rPr>
      </w:pPr>
      <w:r>
        <w:rPr>
          <w:highlight w:val="lightGray"/>
          <w:u w:val="double"/>
        </w:rPr>
        <w:t>“The testing of a variety may be concluded when the competent authority can determine with certainty the outcome of the test.</w:t>
      </w:r>
    </w:p>
    <w:p w14:paraId="66D6812E" w14:textId="77777777" w:rsidR="007F45AE" w:rsidRDefault="007F45AE" w:rsidP="007F45AE">
      <w:pPr>
        <w:ind w:left="567"/>
      </w:pPr>
    </w:p>
    <w:p w14:paraId="4E26BCAB" w14:textId="77777777" w:rsidR="007F45AE" w:rsidRDefault="007F45AE" w:rsidP="007F45AE">
      <w:pPr>
        <w:ind w:left="567"/>
      </w:pPr>
      <w:proofErr w:type="gramStart"/>
      <w:r>
        <w:t xml:space="preserve">“{ </w:t>
      </w:r>
      <w:r>
        <w:rPr>
          <w:highlight w:val="lightGray"/>
          <w:bdr w:val="single" w:sz="12" w:space="0" w:color="auto" w:frame="1"/>
        </w:rPr>
        <w:t>GN</w:t>
      </w:r>
      <w:proofErr w:type="gramEnd"/>
      <w:r>
        <w:rPr>
          <w:bdr w:val="single" w:sz="12" w:space="0" w:color="auto" w:frame="1"/>
        </w:rPr>
        <w:t xml:space="preserve"> </w:t>
      </w:r>
      <w:proofErr w:type="gramStart"/>
      <w:r>
        <w:rPr>
          <w:bdr w:val="single" w:sz="12" w:space="0" w:color="auto" w:frame="1"/>
        </w:rPr>
        <w:t xml:space="preserve">8 </w:t>
      </w:r>
      <w:r>
        <w:t xml:space="preserve"> (</w:t>
      </w:r>
      <w:proofErr w:type="gramEnd"/>
      <w:r>
        <w:t xml:space="preserve">Chapter 3.1.2) – explanation of the growing </w:t>
      </w:r>
      <w:proofErr w:type="gramStart"/>
      <w:r>
        <w:t>cycle }</w:t>
      </w:r>
      <w:proofErr w:type="gramEnd"/>
    </w:p>
    <w:p w14:paraId="3F20C8BC" w14:textId="77777777" w:rsidR="007F45AE" w:rsidRDefault="007F45AE" w:rsidP="007F45AE">
      <w:pPr>
        <w:ind w:left="567"/>
      </w:pPr>
      <w:proofErr w:type="gramStart"/>
      <w:r>
        <w:t xml:space="preserve">“{ </w:t>
      </w:r>
      <w:r>
        <w:rPr>
          <w:b/>
          <w:bdr w:val="single" w:sz="12" w:space="0" w:color="auto" w:frame="1"/>
          <w:shd w:val="pct12" w:color="auto" w:fill="auto"/>
        </w:rPr>
        <w:t>ASW</w:t>
      </w:r>
      <w:proofErr w:type="gramEnd"/>
      <w:r>
        <w:rPr>
          <w:b/>
          <w:bdr w:val="single" w:sz="12" w:space="0" w:color="auto" w:frame="1"/>
        </w:rPr>
        <w:t xml:space="preserve"> </w:t>
      </w:r>
      <w:proofErr w:type="gramStart"/>
      <w:r>
        <w:rPr>
          <w:b/>
          <w:bdr w:val="single" w:sz="12" w:space="0" w:color="auto" w:frame="1"/>
        </w:rPr>
        <w:t>3</w:t>
      </w:r>
      <w:r>
        <w:rPr>
          <w:bdr w:val="single" w:sz="12" w:space="0" w:color="auto" w:frame="1"/>
        </w:rPr>
        <w:t xml:space="preserve"> </w:t>
      </w:r>
      <w:r>
        <w:t xml:space="preserve"> (</w:t>
      </w:r>
      <w:proofErr w:type="gramEnd"/>
      <w:r>
        <w:t xml:space="preserve">Chapter 3.1.2) – explanation of the growing </w:t>
      </w:r>
      <w:proofErr w:type="gramStart"/>
      <w:r>
        <w:t>cycle }</w:t>
      </w:r>
      <w:proofErr w:type="gramEnd"/>
    </w:p>
    <w:p w14:paraId="67C19B40" w14:textId="77777777" w:rsidR="007F45AE" w:rsidRDefault="007F45AE" w:rsidP="007F45AE">
      <w:pPr>
        <w:ind w:left="567"/>
      </w:pPr>
    </w:p>
    <w:p w14:paraId="096DE6FB" w14:textId="77777777" w:rsidR="007F45AE" w:rsidRDefault="007F45AE" w:rsidP="007F45AE">
      <w:pPr>
        <w:ind w:left="567"/>
        <w:rPr>
          <w:dstrike/>
        </w:rPr>
      </w:pPr>
      <w:r>
        <w:rPr>
          <w:dstrike/>
          <w:highlight w:val="lightGray"/>
        </w:rPr>
        <w:t>The testing of a variety may be concluded when the competent authority can determine with certainty the outcome of the test.</w:t>
      </w:r>
      <w:r>
        <w:t>”</w:t>
      </w:r>
    </w:p>
    <w:p w14:paraId="5842E0E8" w14:textId="77777777" w:rsidR="007F45AE" w:rsidRDefault="007F45AE" w:rsidP="007F45AE"/>
    <w:p w14:paraId="18BB0730" w14:textId="77777777" w:rsidR="007F45AE" w:rsidRDefault="007F45AE" w:rsidP="007F45AE">
      <w:r>
        <w:fldChar w:fldCharType="begin"/>
      </w:r>
      <w:r>
        <w:instrText xml:space="preserve"> AUTONUM  </w:instrText>
      </w:r>
      <w:r>
        <w:fldChar w:fldCharType="end"/>
      </w:r>
      <w:r>
        <w:tab/>
      </w:r>
      <w:r w:rsidRPr="005E7537">
        <w:t xml:space="preserve">The TC </w:t>
      </w:r>
      <w:r>
        <w:t>agreed</w:t>
      </w:r>
      <w:r w:rsidRPr="005E7537">
        <w:t xml:space="preserve"> to invite the TWPs, at their sessions in 2026, to consider the proposed amendments to document TGP/7 “Development of Test Guidelines (Revision)” in relation to the number of growing cycles and concluding examination, as set out </w:t>
      </w:r>
      <w:r w:rsidRPr="006B5FCF">
        <w:t xml:space="preserve">in </w:t>
      </w:r>
      <w:r>
        <w:t xml:space="preserve">document </w:t>
      </w:r>
      <w:r w:rsidRPr="00337A87">
        <w:rPr>
          <w:rFonts w:cs="Arial"/>
        </w:rPr>
        <w:t>SESSIONS/202</w:t>
      </w:r>
      <w:r>
        <w:rPr>
          <w:rFonts w:cs="Arial"/>
        </w:rPr>
        <w:t>5</w:t>
      </w:r>
      <w:r w:rsidRPr="00337A87">
        <w:rPr>
          <w:rFonts w:cs="Arial"/>
        </w:rPr>
        <w:t>/2</w:t>
      </w:r>
      <w:r w:rsidRPr="00A22D5D">
        <w:rPr>
          <w:rFonts w:cs="Arial"/>
        </w:rPr>
        <w:t xml:space="preserve">, </w:t>
      </w:r>
      <w:r w:rsidRPr="00A22D5D">
        <w:t>paragraphs 22 to 24.</w:t>
      </w:r>
      <w:r>
        <w:t xml:space="preserve"> </w:t>
      </w:r>
    </w:p>
    <w:p w14:paraId="5A0F8D49" w14:textId="77777777" w:rsidR="007F45AE" w:rsidRDefault="007F45AE" w:rsidP="007F45AE"/>
    <w:p w14:paraId="21AC02FC" w14:textId="77777777" w:rsidR="007F45AE" w:rsidRPr="00325225" w:rsidRDefault="007F45AE" w:rsidP="007F45AE">
      <w:pPr>
        <w:rPr>
          <w:highlight w:val="yellow"/>
        </w:rPr>
      </w:pPr>
      <w:r>
        <w:fldChar w:fldCharType="begin"/>
      </w:r>
      <w:r>
        <w:instrText xml:space="preserve"> AUTONUM  </w:instrText>
      </w:r>
      <w:r>
        <w:fldChar w:fldCharType="end"/>
      </w:r>
      <w:r>
        <w:tab/>
        <w:t xml:space="preserve">The TC agreed to include a proposal from New Zealand to consider deleting the word “minimum” in the proposal for consideration by the </w:t>
      </w:r>
      <w:proofErr w:type="spellStart"/>
      <w:r>
        <w:t>TWPs.</w:t>
      </w:r>
      <w:proofErr w:type="spellEnd"/>
    </w:p>
    <w:p w14:paraId="5EFB52BD" w14:textId="77777777" w:rsidR="007F45AE" w:rsidRDefault="007F45AE" w:rsidP="007F45AE"/>
    <w:p w14:paraId="6AA20AA7" w14:textId="77777777" w:rsidR="007F45AE" w:rsidRDefault="007F45AE" w:rsidP="007F45AE"/>
    <w:p w14:paraId="657F9B62" w14:textId="77777777" w:rsidR="007F45AE" w:rsidRDefault="007F45AE" w:rsidP="007F45AE">
      <w:pPr>
        <w:pStyle w:val="Heading2"/>
      </w:pPr>
      <w:bookmarkStart w:id="29" w:name="_Toc211960096"/>
      <w:r w:rsidRPr="004E493D">
        <w:t>Measures to enhance cooperation in examination</w:t>
      </w:r>
      <w:bookmarkEnd w:id="29"/>
    </w:p>
    <w:p w14:paraId="6B78DBF6" w14:textId="77777777" w:rsidR="007F45AE" w:rsidRDefault="007F45AE" w:rsidP="007F45AE">
      <w:pPr>
        <w:pStyle w:val="Heading2"/>
      </w:pPr>
    </w:p>
    <w:p w14:paraId="169B52A6" w14:textId="77777777" w:rsidR="007F45AE" w:rsidRDefault="007F45AE" w:rsidP="007F45AE">
      <w:r>
        <w:fldChar w:fldCharType="begin"/>
      </w:r>
      <w:r>
        <w:instrText xml:space="preserve"> AUTONUM  </w:instrText>
      </w:r>
      <w:r>
        <w:fldChar w:fldCharType="end"/>
      </w:r>
      <w:r>
        <w:tab/>
        <w:t>The TC considered document SESSIONS/2025/3.</w:t>
      </w:r>
    </w:p>
    <w:p w14:paraId="5FBE5B88" w14:textId="77777777" w:rsidR="007F45AE" w:rsidRDefault="007F45AE" w:rsidP="007F45AE"/>
    <w:p w14:paraId="24CA5736" w14:textId="77777777" w:rsidR="007F45AE" w:rsidRPr="00FB2EDC" w:rsidRDefault="007F45AE" w:rsidP="007F45AE">
      <w:pPr>
        <w:pStyle w:val="Heading3"/>
      </w:pPr>
      <w:bookmarkStart w:id="30" w:name="_Toc210138028"/>
      <w:bookmarkStart w:id="31" w:name="_Toc211960097"/>
      <w:r>
        <w:t>I</w:t>
      </w:r>
      <w:r w:rsidRPr="00FB2EDC">
        <w:t>ncreas</w:t>
      </w:r>
      <w:r>
        <w:t>ing</w:t>
      </w:r>
      <w:r w:rsidRPr="00FB2EDC">
        <w:t xml:space="preserve"> opportunities for international cooperation</w:t>
      </w:r>
      <w:bookmarkEnd w:id="30"/>
      <w:bookmarkEnd w:id="31"/>
    </w:p>
    <w:p w14:paraId="01806E30" w14:textId="77777777" w:rsidR="007F45AE" w:rsidRDefault="007F45AE" w:rsidP="007F45AE">
      <w:pPr>
        <w:keepNext/>
      </w:pPr>
    </w:p>
    <w:p w14:paraId="370FEA6D" w14:textId="77777777" w:rsidR="007F45AE" w:rsidRPr="00AA6DC6" w:rsidRDefault="007F45AE" w:rsidP="007F45AE">
      <w:pPr>
        <w:pStyle w:val="Heading4"/>
        <w:rPr>
          <w:lang w:val="en-US"/>
        </w:rPr>
      </w:pPr>
      <w:bookmarkStart w:id="32" w:name="_Toc210138029"/>
      <w:bookmarkStart w:id="33" w:name="_Hlk210898652"/>
      <w:r w:rsidRPr="00AA6DC6">
        <w:rPr>
          <w:lang w:val="en-US"/>
        </w:rPr>
        <w:t>(a)</w:t>
      </w:r>
      <w:r w:rsidRPr="00AA6DC6">
        <w:rPr>
          <w:lang w:val="en-US"/>
        </w:rPr>
        <w:tab/>
        <w:t>“Environmental effect in expression of characteristics”</w:t>
      </w:r>
      <w:bookmarkEnd w:id="32"/>
    </w:p>
    <w:p w14:paraId="78A119E8" w14:textId="77777777" w:rsidR="007F45AE" w:rsidRPr="00AA6DC6" w:rsidRDefault="007F45AE" w:rsidP="007F45AE">
      <w:pPr>
        <w:pStyle w:val="Heading4"/>
        <w:rPr>
          <w:lang w:val="en-US"/>
        </w:rPr>
      </w:pPr>
      <w:bookmarkStart w:id="34" w:name="_Toc210138030"/>
      <w:r w:rsidRPr="00AA6DC6">
        <w:rPr>
          <w:lang w:val="en-US"/>
        </w:rPr>
        <w:t>(b)</w:t>
      </w:r>
      <w:r w:rsidRPr="00AA6DC6">
        <w:rPr>
          <w:lang w:val="en-US"/>
        </w:rPr>
        <w:tab/>
        <w:t>“Completeness and relevance of variety collections”</w:t>
      </w:r>
      <w:bookmarkEnd w:id="34"/>
    </w:p>
    <w:bookmarkEnd w:id="33"/>
    <w:p w14:paraId="576BDB6E" w14:textId="77777777" w:rsidR="007F45AE" w:rsidRDefault="007F45AE" w:rsidP="007F45AE">
      <w:pPr>
        <w:keepNext/>
      </w:pPr>
    </w:p>
    <w:p w14:paraId="5FCDF86E" w14:textId="77777777" w:rsidR="007F45AE" w:rsidRDefault="007F45AE" w:rsidP="007F45AE">
      <w:pPr>
        <w:keepNext/>
      </w:pPr>
      <w:r>
        <w:fldChar w:fldCharType="begin"/>
      </w:r>
      <w:r>
        <w:instrText xml:space="preserve"> AUTONUM  </w:instrText>
      </w:r>
      <w:r>
        <w:fldChar w:fldCharType="end"/>
      </w:r>
      <w:r>
        <w:tab/>
      </w:r>
      <w:r w:rsidRPr="004E493D">
        <w:t xml:space="preserve">The TC </w:t>
      </w:r>
      <w:r>
        <w:t>agreed</w:t>
      </w:r>
      <w:r w:rsidRPr="004E493D">
        <w:t xml:space="preserve"> to organize webinars to present practical experiences relating to </w:t>
      </w:r>
      <w:r>
        <w:t xml:space="preserve">the </w:t>
      </w:r>
      <w:r w:rsidRPr="004E493D">
        <w:t>environmental effect in expression of characteristics</w:t>
      </w:r>
      <w:r>
        <w:t xml:space="preserve"> and </w:t>
      </w:r>
      <w:bookmarkStart w:id="35" w:name="_Hlk210898495"/>
      <w:r>
        <w:t xml:space="preserve">the </w:t>
      </w:r>
      <w:r w:rsidRPr="004E493D">
        <w:t>constitution and relevance of variety collections</w:t>
      </w:r>
      <w:r>
        <w:t xml:space="preserve">.  </w:t>
      </w:r>
    </w:p>
    <w:p w14:paraId="7BC07C42" w14:textId="77777777" w:rsidR="007F45AE" w:rsidRDefault="007F45AE" w:rsidP="007F45AE"/>
    <w:p w14:paraId="226BEA30" w14:textId="77777777" w:rsidR="007F45AE" w:rsidRDefault="007F45AE" w:rsidP="007F45AE">
      <w:r>
        <w:fldChar w:fldCharType="begin"/>
      </w:r>
      <w:r>
        <w:instrText xml:space="preserve"> AUTONUM  </w:instrText>
      </w:r>
      <w:r>
        <w:fldChar w:fldCharType="end"/>
      </w:r>
      <w:r>
        <w:tab/>
        <w:t xml:space="preserve">The TC agreed that it was important to share information about the practices and experiences from different UPOV members, including how they organized bilateral cooperation and conditions to exchange test reports.  The TC noted the expressions of interest to make presentations from Australia, China, Germany, Japan, Netherlands (Kingdom of the) and the United Kingdom.  The TC agreed that other UPOV members willing to make presentations should contact the Office of the Union. </w:t>
      </w:r>
    </w:p>
    <w:p w14:paraId="2103F0CE" w14:textId="77777777" w:rsidR="007F45AE" w:rsidRDefault="007F45AE" w:rsidP="007F45AE"/>
    <w:p w14:paraId="2F39DF9C" w14:textId="77777777" w:rsidR="007F45AE" w:rsidRDefault="007F45AE" w:rsidP="007F45AE">
      <w:r>
        <w:fldChar w:fldCharType="begin"/>
      </w:r>
      <w:r>
        <w:instrText xml:space="preserve"> AUTONUM  </w:instrText>
      </w:r>
      <w:r>
        <w:fldChar w:fldCharType="end"/>
      </w:r>
      <w:r>
        <w:tab/>
        <w:t xml:space="preserve">The TC agreed that discussions should take into consideration prior discussions on these topics, such as the study on the expression of characteristics at different environments for Petunia varieties and others, as appropriate (see: </w:t>
      </w:r>
      <w:hyperlink r:id="rId9" w:history="1">
        <w:r w:rsidRPr="00BC4CC3">
          <w:rPr>
            <w:rStyle w:val="Hyperlink"/>
          </w:rPr>
          <w:t>https://www.upov.int/edocs/mdocs/upov/en/two/37/two_37_08.pdf</w:t>
        </w:r>
      </w:hyperlink>
      <w:r>
        <w:t xml:space="preserve">) </w:t>
      </w:r>
    </w:p>
    <w:p w14:paraId="5A44362B" w14:textId="77777777" w:rsidR="007F45AE" w:rsidRDefault="007F45AE" w:rsidP="007F45AE">
      <w:pPr>
        <w:keepNext/>
      </w:pPr>
    </w:p>
    <w:p w14:paraId="05DEE8F1" w14:textId="77777777" w:rsidR="007F45AE" w:rsidRPr="004E493D" w:rsidRDefault="007F45AE" w:rsidP="007F45AE">
      <w:pPr>
        <w:keepNext/>
      </w:pPr>
      <w:r>
        <w:fldChar w:fldCharType="begin"/>
      </w:r>
      <w:r>
        <w:instrText xml:space="preserve"> AUTONUM  </w:instrText>
      </w:r>
      <w:r>
        <w:fldChar w:fldCharType="end"/>
      </w:r>
      <w:r>
        <w:tab/>
        <w:t xml:space="preserve">The TC agreed that the webinars should be recorded and made available on the UPOV website. </w:t>
      </w:r>
    </w:p>
    <w:p w14:paraId="539B0672" w14:textId="77777777" w:rsidR="007F45AE" w:rsidRDefault="007F45AE" w:rsidP="007F45AE"/>
    <w:p w14:paraId="7D531349" w14:textId="77777777" w:rsidR="007F45AE" w:rsidRDefault="007F45AE" w:rsidP="007F45AE">
      <w:r>
        <w:fldChar w:fldCharType="begin"/>
      </w:r>
      <w:r>
        <w:instrText xml:space="preserve"> AUTONUM  </w:instrText>
      </w:r>
      <w:r>
        <w:fldChar w:fldCharType="end"/>
      </w:r>
      <w:r>
        <w:tab/>
        <w:t>The TC agreed that the “open discussion session” to be held at the sixty-second session of the TC (2026) could be used to continue discussions on these topics.</w:t>
      </w:r>
    </w:p>
    <w:bookmarkEnd w:id="35"/>
    <w:p w14:paraId="7717C97C" w14:textId="77777777" w:rsidR="007F45AE" w:rsidRDefault="007F45AE" w:rsidP="007F45AE"/>
    <w:p w14:paraId="66997E86" w14:textId="77777777" w:rsidR="007F45AE" w:rsidRPr="00AA6DC6" w:rsidRDefault="007F45AE" w:rsidP="007F45AE">
      <w:pPr>
        <w:pStyle w:val="Heading4"/>
        <w:rPr>
          <w:lang w:val="en-US"/>
        </w:rPr>
      </w:pPr>
      <w:bookmarkStart w:id="36" w:name="_Toc210138033"/>
      <w:bookmarkStart w:id="37" w:name="_Hlk210898679"/>
      <w:r w:rsidRPr="00AA6DC6">
        <w:rPr>
          <w:lang w:val="en-US"/>
        </w:rPr>
        <w:t>(c)</w:t>
      </w:r>
      <w:r w:rsidRPr="00AA6DC6">
        <w:rPr>
          <w:lang w:val="en-US"/>
        </w:rPr>
        <w:tab/>
        <w:t>“Revise document TGP/5, Section 6 to provide information on elements required by UPOV members to use test reports from other UPOV members”</w:t>
      </w:r>
      <w:bookmarkEnd w:id="36"/>
    </w:p>
    <w:bookmarkEnd w:id="37"/>
    <w:p w14:paraId="2997CAD9" w14:textId="77777777" w:rsidR="007F45AE" w:rsidRPr="00F92E5C" w:rsidRDefault="007F45AE" w:rsidP="007F45AE">
      <w:pPr>
        <w:tabs>
          <w:tab w:val="left" w:pos="567"/>
        </w:tabs>
      </w:pPr>
    </w:p>
    <w:bookmarkStart w:id="38" w:name="_Hlk210898696"/>
    <w:p w14:paraId="3F4DBD73" w14:textId="77777777" w:rsidR="007F45AE" w:rsidRPr="00FB2EDC" w:rsidRDefault="007F45AE" w:rsidP="007F45AE">
      <w:r w:rsidRPr="00FB2EDC">
        <w:rPr>
          <w:snapToGrid w:val="0"/>
        </w:rPr>
        <w:fldChar w:fldCharType="begin"/>
      </w:r>
      <w:r w:rsidRPr="00FB2EDC">
        <w:rPr>
          <w:snapToGrid w:val="0"/>
        </w:rPr>
        <w:instrText xml:space="preserve"> AUTONUM  </w:instrText>
      </w:r>
      <w:r w:rsidRPr="00FB2EDC">
        <w:rPr>
          <w:snapToGrid w:val="0"/>
        </w:rPr>
        <w:fldChar w:fldCharType="end"/>
      </w:r>
      <w:r w:rsidRPr="00FB2EDC">
        <w:rPr>
          <w:snapToGrid w:val="0"/>
        </w:rPr>
        <w:tab/>
        <w:t>The TC note</w:t>
      </w:r>
      <w:r>
        <w:rPr>
          <w:snapToGrid w:val="0"/>
        </w:rPr>
        <w:t>d</w:t>
      </w:r>
      <w:r w:rsidRPr="00FB2EDC">
        <w:rPr>
          <w:snapToGrid w:val="0"/>
        </w:rPr>
        <w:t xml:space="preserve"> </w:t>
      </w:r>
      <w:r>
        <w:rPr>
          <w:snapToGrid w:val="0"/>
        </w:rPr>
        <w:t xml:space="preserve">that a proposal </w:t>
      </w:r>
      <w:r w:rsidRPr="00F92E5C">
        <w:t>for the revision of document TGP/5, Section</w:t>
      </w:r>
      <w:r>
        <w:t> </w:t>
      </w:r>
      <w:r w:rsidRPr="00F92E5C">
        <w:t xml:space="preserve">6 </w:t>
      </w:r>
      <w:r>
        <w:rPr>
          <w:snapToGrid w:val="0"/>
        </w:rPr>
        <w:t>was presented in document SESSIONS/2025/2 “</w:t>
      </w:r>
      <w:r w:rsidRPr="00B95F06">
        <w:rPr>
          <w:snapToGrid w:val="0"/>
        </w:rPr>
        <w:t>Development of guidance and documents proposed for adoption by the Council</w:t>
      </w:r>
      <w:r>
        <w:rPr>
          <w:snapToGrid w:val="0"/>
        </w:rPr>
        <w:t>”.</w:t>
      </w:r>
    </w:p>
    <w:bookmarkEnd w:id="38"/>
    <w:p w14:paraId="2469BDB8" w14:textId="77777777" w:rsidR="007F45AE" w:rsidRDefault="007F45AE" w:rsidP="007F45AE">
      <w:pPr>
        <w:jc w:val="left"/>
      </w:pPr>
    </w:p>
    <w:p w14:paraId="07A006A0" w14:textId="77777777" w:rsidR="007F45AE" w:rsidRPr="00AA6DC6" w:rsidRDefault="007F45AE" w:rsidP="007F45AE">
      <w:pPr>
        <w:pStyle w:val="Heading4"/>
        <w:rPr>
          <w:lang w:val="en-US"/>
        </w:rPr>
      </w:pPr>
      <w:bookmarkStart w:id="39" w:name="_Toc210138034"/>
      <w:bookmarkStart w:id="40" w:name="_Hlk210898744"/>
      <w:r w:rsidRPr="00AA6DC6">
        <w:rPr>
          <w:lang w:val="en-US"/>
        </w:rPr>
        <w:t>(d)</w:t>
      </w:r>
      <w:r w:rsidRPr="00AA6DC6">
        <w:rPr>
          <w:lang w:val="en-US"/>
        </w:rPr>
        <w:tab/>
        <w:t>“Phytosanitary issues that prevent or delay submission of plant material”</w:t>
      </w:r>
      <w:bookmarkEnd w:id="39"/>
    </w:p>
    <w:bookmarkEnd w:id="40"/>
    <w:p w14:paraId="212AE63E" w14:textId="77777777" w:rsidR="007F45AE" w:rsidRDefault="007F45AE" w:rsidP="007F45AE"/>
    <w:p w14:paraId="05CFA242" w14:textId="77777777" w:rsidR="007F45AE" w:rsidRDefault="007F45AE" w:rsidP="007F45AE">
      <w:r w:rsidRPr="00202DA2">
        <w:rPr>
          <w:snapToGrid w:val="0"/>
        </w:rPr>
        <w:fldChar w:fldCharType="begin"/>
      </w:r>
      <w:r w:rsidRPr="00202DA2">
        <w:rPr>
          <w:snapToGrid w:val="0"/>
        </w:rPr>
        <w:instrText xml:space="preserve"> AUTONUM  </w:instrText>
      </w:r>
      <w:r w:rsidRPr="00202DA2">
        <w:rPr>
          <w:snapToGrid w:val="0"/>
        </w:rPr>
        <w:fldChar w:fldCharType="end"/>
      </w:r>
      <w:r w:rsidRPr="00202DA2">
        <w:rPr>
          <w:snapToGrid w:val="0"/>
        </w:rPr>
        <w:tab/>
      </w:r>
      <w:r w:rsidRPr="004E493D">
        <w:t xml:space="preserve">The TC </w:t>
      </w:r>
      <w:r>
        <w:t xml:space="preserve">agreed to </w:t>
      </w:r>
      <w:r>
        <w:rPr>
          <w:snapToGrid w:val="0"/>
        </w:rPr>
        <w:t xml:space="preserve">organize a </w:t>
      </w:r>
      <w:r w:rsidRPr="00202DA2">
        <w:rPr>
          <w:snapToGrid w:val="0"/>
        </w:rPr>
        <w:t>webinar on</w:t>
      </w:r>
      <w:r>
        <w:rPr>
          <w:snapToGrid w:val="0"/>
        </w:rPr>
        <w:t xml:space="preserve"> </w:t>
      </w:r>
      <w:r w:rsidRPr="00202DA2">
        <w:rPr>
          <w:snapToGrid w:val="0"/>
        </w:rPr>
        <w:t xml:space="preserve">practical experiences </w:t>
      </w:r>
      <w:r>
        <w:rPr>
          <w:snapToGrid w:val="0"/>
        </w:rPr>
        <w:t xml:space="preserve">with delays in </w:t>
      </w:r>
      <w:r w:rsidRPr="00202DA2">
        <w:rPr>
          <w:snapToGrid w:val="0"/>
        </w:rPr>
        <w:t>DUS testing due to phytosanitary requirements</w:t>
      </w:r>
      <w:r>
        <w:rPr>
          <w:snapToGrid w:val="0"/>
        </w:rPr>
        <w:t xml:space="preserve"> and considerations on using </w:t>
      </w:r>
      <w:r w:rsidRPr="00202DA2">
        <w:rPr>
          <w:snapToGrid w:val="0"/>
        </w:rPr>
        <w:t>test report</w:t>
      </w:r>
      <w:r>
        <w:rPr>
          <w:snapToGrid w:val="0"/>
        </w:rPr>
        <w:t>s</w:t>
      </w:r>
      <w:r w:rsidRPr="00202DA2">
        <w:rPr>
          <w:snapToGrid w:val="0"/>
        </w:rPr>
        <w:t xml:space="preserve"> from another UPOV member to reduce delay in granting breeders</w:t>
      </w:r>
      <w:r>
        <w:rPr>
          <w:snapToGrid w:val="0"/>
        </w:rPr>
        <w:t>’</w:t>
      </w:r>
      <w:r w:rsidRPr="00202DA2">
        <w:rPr>
          <w:snapToGrid w:val="0"/>
        </w:rPr>
        <w:t xml:space="preserve"> right</w:t>
      </w:r>
      <w:r>
        <w:rPr>
          <w:snapToGrid w:val="0"/>
        </w:rPr>
        <w:t>s</w:t>
      </w:r>
      <w:r w:rsidRPr="00202DA2">
        <w:rPr>
          <w:snapToGrid w:val="0"/>
        </w:rPr>
        <w:t>.</w:t>
      </w:r>
      <w:r>
        <w:rPr>
          <w:snapToGrid w:val="0"/>
        </w:rPr>
        <w:t xml:space="preserve">  The TC noted the expressions of interest to make presentations from </w:t>
      </w:r>
      <w:bookmarkStart w:id="41" w:name="_Toc210138037"/>
      <w:r w:rsidRPr="009A040C">
        <w:t>Australia</w:t>
      </w:r>
      <w:r>
        <w:t>,</w:t>
      </w:r>
      <w:r w:rsidRPr="009A040C">
        <w:t xml:space="preserve"> Japan, Netherlands</w:t>
      </w:r>
      <w:r>
        <w:t xml:space="preserve"> (Kingdom of the)</w:t>
      </w:r>
      <w:r w:rsidRPr="009A040C">
        <w:t>, New Zealand</w:t>
      </w:r>
      <w:r>
        <w:t xml:space="preserve"> and</w:t>
      </w:r>
      <w:r w:rsidRPr="009A040C">
        <w:t xml:space="preserve"> </w:t>
      </w:r>
      <w:r>
        <w:t xml:space="preserve">the </w:t>
      </w:r>
      <w:r w:rsidRPr="009A040C">
        <w:t>United Kingdom</w:t>
      </w:r>
      <w:r>
        <w:t>.</w:t>
      </w:r>
    </w:p>
    <w:p w14:paraId="09906744" w14:textId="77777777" w:rsidR="007F45AE" w:rsidRDefault="007F45AE" w:rsidP="007F45AE"/>
    <w:p w14:paraId="03D65268" w14:textId="77777777" w:rsidR="007F45AE" w:rsidRPr="002E7316" w:rsidRDefault="007F45AE" w:rsidP="007F45AE">
      <w:r>
        <w:fldChar w:fldCharType="begin"/>
      </w:r>
      <w:r>
        <w:instrText xml:space="preserve"> AUTONUM  </w:instrText>
      </w:r>
      <w:r>
        <w:fldChar w:fldCharType="end"/>
      </w:r>
      <w:r>
        <w:tab/>
        <w:t xml:space="preserve">The TC agreed that the webinar should clarify situations where the difficulties to provide </w:t>
      </w:r>
      <w:r w:rsidRPr="002E7316">
        <w:t xml:space="preserve">plant material </w:t>
      </w:r>
      <w:r>
        <w:t>could lead to</w:t>
      </w:r>
      <w:r w:rsidRPr="002E7316">
        <w:t xml:space="preserve"> </w:t>
      </w:r>
      <w:r>
        <w:t>a delay in granting the breeder’s right and</w:t>
      </w:r>
      <w:r w:rsidRPr="00A20599">
        <w:t xml:space="preserve"> </w:t>
      </w:r>
      <w:r>
        <w:t xml:space="preserve">how </w:t>
      </w:r>
      <w:r w:rsidRPr="002E7316">
        <w:t xml:space="preserve">bilateral cooperation </w:t>
      </w:r>
      <w:r>
        <w:t>could</w:t>
      </w:r>
      <w:r w:rsidRPr="002E7316">
        <w:t xml:space="preserve"> support overcoming </w:t>
      </w:r>
      <w:r>
        <w:t>the situation.</w:t>
      </w:r>
      <w:r w:rsidRPr="002E7316">
        <w:t xml:space="preserve"> </w:t>
      </w:r>
      <w:r>
        <w:t xml:space="preserve"> </w:t>
      </w:r>
    </w:p>
    <w:p w14:paraId="502403D2" w14:textId="77777777" w:rsidR="007F45AE" w:rsidRDefault="007F45AE" w:rsidP="007F45AE"/>
    <w:p w14:paraId="10B3774B" w14:textId="77777777" w:rsidR="007F45AE" w:rsidRPr="002E7316" w:rsidRDefault="007F45AE" w:rsidP="007F45AE">
      <w:r>
        <w:fldChar w:fldCharType="begin"/>
      </w:r>
      <w:r>
        <w:instrText xml:space="preserve"> AUTONUM  </w:instrText>
      </w:r>
      <w:r>
        <w:fldChar w:fldCharType="end"/>
      </w:r>
      <w:r>
        <w:tab/>
        <w:t xml:space="preserve">The TC recalled the 2023 survey on policy or legal barriers to international cooperation, where UPOV members provided information on their procedures in case of phytosanitary restriction to the submission of plant material (see Annex II, page 22, available at: </w:t>
      </w:r>
      <w:hyperlink r:id="rId10" w:history="1">
        <w:r w:rsidRPr="00BC4CC3">
          <w:rPr>
            <w:rStyle w:val="Hyperlink"/>
          </w:rPr>
          <w:t>https://www.upov.int/edocs/mdocs/upov/en/caj_80/sessions_2023_4.pdf</w:t>
        </w:r>
      </w:hyperlink>
      <w:r>
        <w:t xml:space="preserve"> )</w:t>
      </w:r>
    </w:p>
    <w:p w14:paraId="4FF43038" w14:textId="77777777" w:rsidR="007F45AE" w:rsidRPr="002E7316" w:rsidRDefault="007F45AE" w:rsidP="007F45AE"/>
    <w:p w14:paraId="65EAA21E" w14:textId="77777777" w:rsidR="007F45AE" w:rsidRPr="002E7316" w:rsidRDefault="007F45AE" w:rsidP="007F45AE">
      <w:r>
        <w:fldChar w:fldCharType="begin"/>
      </w:r>
      <w:r>
        <w:instrText xml:space="preserve"> AUTONUM  </w:instrText>
      </w:r>
      <w:r>
        <w:fldChar w:fldCharType="end"/>
      </w:r>
      <w:r>
        <w:tab/>
        <w:t xml:space="preserve">The TC agreed that the webinar should focus on approaches used to deal with delays without considering </w:t>
      </w:r>
      <w:r w:rsidRPr="002E7316">
        <w:t>phytosanitary</w:t>
      </w:r>
      <w:r>
        <w:t xml:space="preserve"> measures outside the scope of UPOV. </w:t>
      </w:r>
    </w:p>
    <w:p w14:paraId="755A4791" w14:textId="77777777" w:rsidR="007F45AE" w:rsidRPr="002E7316" w:rsidRDefault="007F45AE" w:rsidP="007F45AE"/>
    <w:p w14:paraId="23786A62" w14:textId="77777777" w:rsidR="007F45AE" w:rsidRPr="002E7316" w:rsidRDefault="007F45AE" w:rsidP="007F45AE">
      <w:r w:rsidRPr="002E7316">
        <w:fldChar w:fldCharType="begin"/>
      </w:r>
      <w:r w:rsidRPr="002E7316">
        <w:instrText xml:space="preserve"> AUTONUM  </w:instrText>
      </w:r>
      <w:r w:rsidRPr="002E7316">
        <w:fldChar w:fldCharType="end"/>
      </w:r>
      <w:r w:rsidRPr="002E7316">
        <w:tab/>
        <w:t xml:space="preserve">The TC agreed to invite the UPOV Office to propose suitable dates for the webinars under (a), (b) and (d) before the 2026 sessions of the </w:t>
      </w:r>
      <w:proofErr w:type="spellStart"/>
      <w:r w:rsidRPr="002E7316">
        <w:t>TWPs.</w:t>
      </w:r>
      <w:proofErr w:type="spellEnd"/>
    </w:p>
    <w:p w14:paraId="5D95E9DF" w14:textId="77777777" w:rsidR="007F45AE" w:rsidRPr="00150FE9" w:rsidRDefault="007F45AE" w:rsidP="007F45AE">
      <w:pPr>
        <w:jc w:val="left"/>
        <w:rPr>
          <w:u w:val="single"/>
        </w:rPr>
      </w:pPr>
    </w:p>
    <w:p w14:paraId="5B39F9A9" w14:textId="77777777" w:rsidR="007F45AE" w:rsidRPr="00202DA2" w:rsidRDefault="007F45AE" w:rsidP="007F45AE">
      <w:pPr>
        <w:pStyle w:val="Heading4"/>
        <w:rPr>
          <w:lang w:val="en-US"/>
        </w:rPr>
      </w:pPr>
      <w:bookmarkStart w:id="42" w:name="_Hlk210898823"/>
      <w:r w:rsidRPr="00202DA2">
        <w:rPr>
          <w:lang w:val="en-US"/>
        </w:rPr>
        <w:t>(e)</w:t>
      </w:r>
      <w:r w:rsidRPr="00202DA2">
        <w:rPr>
          <w:lang w:val="en-US"/>
        </w:rPr>
        <w:tab/>
        <w:t>“Increase information on arrangements for testing at breeders’ premises”</w:t>
      </w:r>
      <w:bookmarkEnd w:id="41"/>
    </w:p>
    <w:bookmarkEnd w:id="42"/>
    <w:p w14:paraId="5A2BA694" w14:textId="77777777" w:rsidR="007F45AE" w:rsidRDefault="007F45AE" w:rsidP="007F45AE">
      <w:pPr>
        <w:rPr>
          <w:snapToGrid w:val="0"/>
        </w:rPr>
      </w:pPr>
    </w:p>
    <w:p w14:paraId="57A261F7" w14:textId="77777777" w:rsidR="007F45AE" w:rsidRDefault="007F45AE" w:rsidP="007F45AE">
      <w:pPr>
        <w:rPr>
          <w:snapToGrid w:val="0"/>
        </w:rPr>
      </w:pPr>
      <w:r w:rsidRPr="00FB2EDC">
        <w:rPr>
          <w:snapToGrid w:val="0"/>
        </w:rPr>
        <w:fldChar w:fldCharType="begin"/>
      </w:r>
      <w:r w:rsidRPr="00FB2EDC">
        <w:rPr>
          <w:snapToGrid w:val="0"/>
        </w:rPr>
        <w:instrText xml:space="preserve"> AUTONUM  </w:instrText>
      </w:r>
      <w:r w:rsidRPr="00FB2EDC">
        <w:rPr>
          <w:snapToGrid w:val="0"/>
        </w:rPr>
        <w:fldChar w:fldCharType="end"/>
      </w:r>
      <w:r w:rsidRPr="00FB2EDC">
        <w:rPr>
          <w:snapToGrid w:val="0"/>
        </w:rPr>
        <w:tab/>
        <w:t>The TC note</w:t>
      </w:r>
      <w:r>
        <w:rPr>
          <w:snapToGrid w:val="0"/>
        </w:rPr>
        <w:t>d</w:t>
      </w:r>
      <w:r w:rsidRPr="00FB2EDC">
        <w:rPr>
          <w:snapToGrid w:val="0"/>
        </w:rPr>
        <w:t xml:space="preserve"> </w:t>
      </w:r>
      <w:r>
        <w:rPr>
          <w:snapToGrid w:val="0"/>
        </w:rPr>
        <w:t>that</w:t>
      </w:r>
      <w:r w:rsidRPr="00FB2EDC">
        <w:rPr>
          <w:snapToGrid w:val="0"/>
        </w:rPr>
        <w:t xml:space="preserve"> </w:t>
      </w:r>
      <w:r w:rsidRPr="00202DA2">
        <w:rPr>
          <w:snapToGrid w:val="0"/>
        </w:rPr>
        <w:t xml:space="preserve">preparatory webinars on cooperation with breeders in DUS examination </w:t>
      </w:r>
      <w:r>
        <w:rPr>
          <w:snapToGrid w:val="0"/>
        </w:rPr>
        <w:t xml:space="preserve">had been </w:t>
      </w:r>
      <w:r w:rsidRPr="00202DA2">
        <w:rPr>
          <w:snapToGrid w:val="0"/>
        </w:rPr>
        <w:t>held in 2025</w:t>
      </w:r>
      <w:r>
        <w:rPr>
          <w:snapToGrid w:val="0"/>
        </w:rPr>
        <w:t xml:space="preserve"> and were available on the UPOV website at: </w:t>
      </w:r>
      <w:hyperlink r:id="rId11" w:history="1">
        <w:r w:rsidRPr="00BC4CC3">
          <w:rPr>
            <w:rStyle w:val="Hyperlink"/>
            <w:snapToGrid w:val="0"/>
          </w:rPr>
          <w:t>https://www.upov.int/meetings/en/details.jsp?meeting_id=85855</w:t>
        </w:r>
      </w:hyperlink>
    </w:p>
    <w:p w14:paraId="0B9537A5" w14:textId="77777777" w:rsidR="007F45AE" w:rsidRDefault="007F45AE" w:rsidP="007F45AE">
      <w:pPr>
        <w:rPr>
          <w:snapToGrid w:val="0"/>
        </w:rPr>
      </w:pPr>
    </w:p>
    <w:p w14:paraId="76847288" w14:textId="77777777" w:rsidR="007F45AE" w:rsidRDefault="007F45AE" w:rsidP="007F45AE">
      <w:pPr>
        <w:rPr>
          <w:snapToGrid w:val="0"/>
        </w:rPr>
      </w:pPr>
      <w:r>
        <w:rPr>
          <w:snapToGrid w:val="0"/>
        </w:rPr>
        <w:fldChar w:fldCharType="begin"/>
      </w:r>
      <w:r>
        <w:rPr>
          <w:snapToGrid w:val="0"/>
        </w:rPr>
        <w:instrText xml:space="preserve"> AUTONUM  </w:instrText>
      </w:r>
      <w:r>
        <w:rPr>
          <w:snapToGrid w:val="0"/>
        </w:rPr>
        <w:fldChar w:fldCharType="end"/>
      </w:r>
      <w:r>
        <w:rPr>
          <w:snapToGrid w:val="0"/>
        </w:rPr>
        <w:tab/>
        <w:t xml:space="preserve">The TC noted </w:t>
      </w:r>
      <w:r w:rsidRPr="00202DA2">
        <w:rPr>
          <w:snapToGrid w:val="0"/>
        </w:rPr>
        <w:t>developments concerning the preparation of the “Seminar on cooperation with breeders in DUS</w:t>
      </w:r>
      <w:r>
        <w:rPr>
          <w:snapToGrid w:val="0"/>
        </w:rPr>
        <w:t> </w:t>
      </w:r>
      <w:r w:rsidRPr="00202DA2">
        <w:rPr>
          <w:snapToGrid w:val="0"/>
        </w:rPr>
        <w:t xml:space="preserve">examination”, to be held </w:t>
      </w:r>
      <w:r>
        <w:rPr>
          <w:snapToGrid w:val="0"/>
        </w:rPr>
        <w:t>as a</w:t>
      </w:r>
      <w:r w:rsidRPr="00202DA2">
        <w:rPr>
          <w:snapToGrid w:val="0"/>
        </w:rPr>
        <w:t xml:space="preserve"> hybrid </w:t>
      </w:r>
      <w:r>
        <w:rPr>
          <w:snapToGrid w:val="0"/>
        </w:rPr>
        <w:t>meeting</w:t>
      </w:r>
      <w:r w:rsidRPr="00202DA2">
        <w:rPr>
          <w:snapToGrid w:val="0"/>
        </w:rPr>
        <w:t xml:space="preserve"> in Geneva, on October 22, 2025.</w:t>
      </w:r>
    </w:p>
    <w:p w14:paraId="522AB115" w14:textId="77777777" w:rsidR="007F45AE" w:rsidRDefault="007F45AE" w:rsidP="007F45AE">
      <w:pPr>
        <w:rPr>
          <w:snapToGrid w:val="0"/>
        </w:rPr>
      </w:pPr>
    </w:p>
    <w:p w14:paraId="093F24B5" w14:textId="77777777" w:rsidR="00B83326" w:rsidRPr="00202DA2" w:rsidRDefault="00B83326" w:rsidP="007F45AE">
      <w:pPr>
        <w:rPr>
          <w:snapToGrid w:val="0"/>
        </w:rPr>
      </w:pPr>
    </w:p>
    <w:p w14:paraId="4AD85F33" w14:textId="77777777" w:rsidR="007F45AE" w:rsidRDefault="007F45AE" w:rsidP="007F45AE">
      <w:pPr>
        <w:pStyle w:val="Heading2"/>
        <w:rPr>
          <w:snapToGrid w:val="0"/>
        </w:rPr>
      </w:pPr>
      <w:bookmarkStart w:id="43" w:name="_Hlk210901814"/>
      <w:bookmarkStart w:id="44" w:name="_Toc211960098"/>
      <w:r w:rsidRPr="00856777">
        <w:t>Measures to improve support provided for DUS examination</w:t>
      </w:r>
      <w:bookmarkEnd w:id="44"/>
    </w:p>
    <w:p w14:paraId="69C908EF" w14:textId="77777777" w:rsidR="007F45AE" w:rsidRDefault="007F45AE" w:rsidP="007F45AE">
      <w:pPr>
        <w:keepNext/>
        <w:jc w:val="left"/>
      </w:pPr>
    </w:p>
    <w:p w14:paraId="606897C2" w14:textId="77777777" w:rsidR="007F45AE" w:rsidRDefault="007F45AE" w:rsidP="007F45AE">
      <w:pPr>
        <w:jc w:val="left"/>
        <w:rPr>
          <w:rFonts w:cs="Arial"/>
        </w:rPr>
      </w:pPr>
      <w:r>
        <w:fldChar w:fldCharType="begin"/>
      </w:r>
      <w:r>
        <w:instrText xml:space="preserve"> AUTONUM  </w:instrText>
      </w:r>
      <w:r>
        <w:fldChar w:fldCharType="end"/>
      </w:r>
      <w:r>
        <w:tab/>
        <w:t xml:space="preserve">The TC considered </w:t>
      </w:r>
      <w:r w:rsidRPr="00E768A4">
        <w:rPr>
          <w:rFonts w:cs="Arial"/>
        </w:rPr>
        <w:t xml:space="preserve">document </w:t>
      </w:r>
      <w:r>
        <w:rPr>
          <w:rFonts w:cs="Arial"/>
        </w:rPr>
        <w:t>TC/61/6.</w:t>
      </w:r>
    </w:p>
    <w:p w14:paraId="2792CCA3" w14:textId="77777777" w:rsidR="007F45AE" w:rsidRDefault="007F45AE" w:rsidP="007F45AE">
      <w:pPr>
        <w:jc w:val="left"/>
        <w:rPr>
          <w:rFonts w:cs="Arial"/>
        </w:rPr>
      </w:pPr>
    </w:p>
    <w:p w14:paraId="45C156EA" w14:textId="77777777" w:rsidR="007F45AE" w:rsidRDefault="007F45AE" w:rsidP="007F45AE">
      <w:pPr>
        <w:pStyle w:val="Heading3"/>
        <w:rPr>
          <w:rFonts w:eastAsia="MS Mincho"/>
        </w:rPr>
      </w:pPr>
      <w:bookmarkStart w:id="45" w:name="_Toc209823712"/>
      <w:bookmarkStart w:id="46" w:name="_Toc211960099"/>
      <w:r>
        <w:rPr>
          <w:snapToGrid w:val="0"/>
        </w:rPr>
        <w:t>Support for drafting national test guidelines</w:t>
      </w:r>
      <w:bookmarkEnd w:id="45"/>
      <w:bookmarkEnd w:id="46"/>
    </w:p>
    <w:p w14:paraId="253036B6" w14:textId="77777777" w:rsidR="007F45AE" w:rsidRDefault="007F45AE" w:rsidP="007F45AE">
      <w:pPr>
        <w:jc w:val="left"/>
      </w:pPr>
    </w:p>
    <w:p w14:paraId="45AFA694" w14:textId="77777777" w:rsidR="007F45AE" w:rsidRDefault="007F45AE" w:rsidP="007F45AE">
      <w:r>
        <w:fldChar w:fldCharType="begin"/>
      </w:r>
      <w:r>
        <w:instrText xml:space="preserve"> AUTONUM  </w:instrText>
      </w:r>
      <w:r>
        <w:fldChar w:fldCharType="end"/>
      </w:r>
      <w:r>
        <w:tab/>
      </w:r>
      <w:r w:rsidRPr="00B15DF8">
        <w:t xml:space="preserve">The TC </w:t>
      </w:r>
      <w:r>
        <w:t>agreed</w:t>
      </w:r>
      <w:r w:rsidRPr="004E493D">
        <w:t xml:space="preserve"> </w:t>
      </w:r>
      <w:r>
        <w:t>to invite</w:t>
      </w:r>
      <w:r w:rsidRPr="00B15DF8">
        <w:t xml:space="preserve"> the TWPs, at their sessions in 2026, to organize the agenda for discussions on Test Guidelines providing an opportunity for UPOV members to present characteristics, approaches or challenges for DUS examination relevant for drafting national test guidelines, as set out in</w:t>
      </w:r>
      <w:r>
        <w:t xml:space="preserve"> </w:t>
      </w:r>
      <w:r w:rsidRPr="00E768A4">
        <w:rPr>
          <w:rFonts w:cs="Arial"/>
        </w:rPr>
        <w:t xml:space="preserve">document </w:t>
      </w:r>
      <w:r>
        <w:rPr>
          <w:rFonts w:cs="Arial"/>
        </w:rPr>
        <w:t>TC/61/6,</w:t>
      </w:r>
      <w:r w:rsidRPr="00B15DF8">
        <w:t xml:space="preserve"> </w:t>
      </w:r>
      <w:r w:rsidRPr="003F0D52">
        <w:t>paragraph 9, on the following basis:</w:t>
      </w:r>
      <w:r>
        <w:t xml:space="preserve"> </w:t>
      </w:r>
    </w:p>
    <w:p w14:paraId="7E965A06" w14:textId="77777777" w:rsidR="007F45AE" w:rsidRDefault="007F45AE" w:rsidP="007F45AE"/>
    <w:p w14:paraId="69088559" w14:textId="77777777" w:rsidR="007F45AE" w:rsidRDefault="007F45AE" w:rsidP="007F45AE">
      <w:pPr>
        <w:pStyle w:val="ListParagraph"/>
        <w:numPr>
          <w:ilvl w:val="0"/>
          <w:numId w:val="2"/>
        </w:numPr>
      </w:pPr>
      <w:r>
        <w:t xml:space="preserve">Discussions on matters relevant </w:t>
      </w:r>
      <w:proofErr w:type="gramStart"/>
      <w:r>
        <w:t>for</w:t>
      </w:r>
      <w:proofErr w:type="gramEnd"/>
      <w:r>
        <w:t xml:space="preserve"> national test guidelines would support UPOV </w:t>
      </w:r>
      <w:proofErr w:type="gramStart"/>
      <w:r>
        <w:t>members</w:t>
      </w:r>
      <w:proofErr w:type="gramEnd"/>
      <w:r>
        <w:t xml:space="preserve"> efforts to promote the development of new plant varieties of a wider range of crops</w:t>
      </w:r>
    </w:p>
    <w:p w14:paraId="06F09A33" w14:textId="77777777" w:rsidR="007F45AE" w:rsidRDefault="007F45AE" w:rsidP="007F45AE">
      <w:pPr>
        <w:pStyle w:val="ListParagraph"/>
      </w:pPr>
    </w:p>
    <w:p w14:paraId="57585B76" w14:textId="77777777" w:rsidR="007F45AE" w:rsidRDefault="007F45AE" w:rsidP="007F45AE">
      <w:pPr>
        <w:pStyle w:val="ListParagraph"/>
        <w:numPr>
          <w:ilvl w:val="0"/>
          <w:numId w:val="2"/>
        </w:numPr>
      </w:pPr>
      <w:r>
        <w:t xml:space="preserve">Discussions on matters relevant for national test guidelines would have a specific space in the TWPs agenda different from discussions on international harmonization through developing of UPOV Test Guidelines. </w:t>
      </w:r>
    </w:p>
    <w:p w14:paraId="73B99BE6" w14:textId="77777777" w:rsidR="007F45AE" w:rsidRDefault="007F45AE" w:rsidP="007F45AE"/>
    <w:p w14:paraId="329EC52F" w14:textId="77777777" w:rsidR="007F45AE" w:rsidRDefault="007F45AE" w:rsidP="007F45AE">
      <w:pPr>
        <w:pStyle w:val="ListParagraph"/>
        <w:numPr>
          <w:ilvl w:val="0"/>
          <w:numId w:val="2"/>
        </w:numPr>
      </w:pPr>
      <w:r>
        <w:t>UPOV members would provide the expertise to support discussions on matters relevant for the development of national test guidelines in accordance with UPOV guidance.</w:t>
      </w:r>
    </w:p>
    <w:p w14:paraId="0FFF7504" w14:textId="77777777" w:rsidR="007F45AE" w:rsidRDefault="007F45AE" w:rsidP="007F45AE"/>
    <w:p w14:paraId="5638E53B" w14:textId="77777777" w:rsidR="007F45AE" w:rsidRDefault="007F45AE" w:rsidP="007F45AE">
      <w:pPr>
        <w:pStyle w:val="ListParagraph"/>
        <w:numPr>
          <w:ilvl w:val="0"/>
          <w:numId w:val="2"/>
        </w:numPr>
      </w:pPr>
      <w:r>
        <w:t xml:space="preserve">Discussions on matters relevant </w:t>
      </w:r>
      <w:proofErr w:type="gramStart"/>
      <w:r>
        <w:t>for</w:t>
      </w:r>
      <w:proofErr w:type="gramEnd"/>
      <w:r>
        <w:t xml:space="preserve"> national test guidelines would be reported to the TC for guidance and adjusting procedures, subject to the </w:t>
      </w:r>
      <w:r w:rsidRPr="00BE4E97">
        <w:t>resources of the UPOV Office</w:t>
      </w:r>
      <w:r>
        <w:t xml:space="preserve">. </w:t>
      </w:r>
    </w:p>
    <w:p w14:paraId="5FBEECE9" w14:textId="77777777" w:rsidR="007F45AE" w:rsidRDefault="007F45AE" w:rsidP="007F45AE">
      <w:pPr>
        <w:pStyle w:val="ListParagraph"/>
      </w:pPr>
    </w:p>
    <w:p w14:paraId="3A9396BD" w14:textId="77777777" w:rsidR="007F45AE" w:rsidRDefault="007F45AE" w:rsidP="007F45AE">
      <w:pPr>
        <w:pStyle w:val="ListParagraph"/>
        <w:numPr>
          <w:ilvl w:val="0"/>
          <w:numId w:val="2"/>
        </w:numPr>
      </w:pPr>
      <w:r>
        <w:t>The use of the TG template for the development of national test guidelines would be provided to UPOV members, subject to the availability of additional resources for the development of the required functionalities.</w:t>
      </w:r>
    </w:p>
    <w:p w14:paraId="4B0AA04F" w14:textId="77777777" w:rsidR="007F45AE" w:rsidRDefault="007F45AE" w:rsidP="007F45AE"/>
    <w:p w14:paraId="71B4D3C2" w14:textId="77777777" w:rsidR="007F45AE" w:rsidRPr="00C1299F" w:rsidRDefault="007F45AE" w:rsidP="007F45AE">
      <w:pPr>
        <w:pStyle w:val="Heading3"/>
      </w:pPr>
      <w:bookmarkStart w:id="47" w:name="_Toc189230184"/>
      <w:bookmarkStart w:id="48" w:name="_Toc193288252"/>
      <w:bookmarkStart w:id="49" w:name="_Toc209823716"/>
      <w:bookmarkStart w:id="50" w:name="_Toc211960100"/>
      <w:r>
        <w:t xml:space="preserve">Possible </w:t>
      </w:r>
      <w:r w:rsidRPr="00280069">
        <w:t>Measures on Test Guidelines and online tool for drafting TGs</w:t>
      </w:r>
      <w:bookmarkEnd w:id="47"/>
      <w:bookmarkEnd w:id="48"/>
      <w:bookmarkEnd w:id="49"/>
      <w:bookmarkEnd w:id="50"/>
    </w:p>
    <w:p w14:paraId="412CAA3E" w14:textId="77777777" w:rsidR="007F45AE" w:rsidRDefault="007F45AE" w:rsidP="007F45AE"/>
    <w:p w14:paraId="698BF499" w14:textId="77777777" w:rsidR="007F45AE" w:rsidRDefault="007F45AE" w:rsidP="007F45AE">
      <w:r>
        <w:fldChar w:fldCharType="begin"/>
      </w:r>
      <w:r>
        <w:instrText xml:space="preserve"> AUTONUM  </w:instrText>
      </w:r>
      <w:r>
        <w:fldChar w:fldCharType="end"/>
      </w:r>
      <w:r>
        <w:tab/>
        <w:t>The TC noted the report from the leading expert</w:t>
      </w:r>
      <w:r w:rsidRPr="00765BB0">
        <w:t xml:space="preserve"> </w:t>
      </w:r>
      <w:r>
        <w:t xml:space="preserve">of the TC subgroup on Test Guidelines, Ms. Margaret Wallace (United Kingdom), </w:t>
      </w:r>
      <w:r>
        <w:rPr>
          <w:rFonts w:eastAsiaTheme="minorEastAsia"/>
        </w:rPr>
        <w:t>on discussions held in 2025 at the</w:t>
      </w:r>
      <w:r w:rsidRPr="00571DA9">
        <w:rPr>
          <w:rFonts w:eastAsiaTheme="minorEastAsia"/>
        </w:rPr>
        <w:t xml:space="preserve"> TW</w:t>
      </w:r>
      <w:r w:rsidRPr="00571DA9">
        <w:rPr>
          <w:rFonts w:eastAsiaTheme="minorEastAsia" w:hint="eastAsia"/>
          <w:lang w:eastAsia="ja-JP"/>
        </w:rPr>
        <w:t>O</w:t>
      </w:r>
      <w:r w:rsidRPr="00571DA9">
        <w:rPr>
          <w:rFonts w:eastAsiaTheme="minorEastAsia"/>
        </w:rPr>
        <w:t>, TW</w:t>
      </w:r>
      <w:r w:rsidRPr="00571DA9">
        <w:rPr>
          <w:rFonts w:eastAsiaTheme="minorEastAsia" w:hint="eastAsia"/>
          <w:lang w:eastAsia="ja-JP"/>
        </w:rPr>
        <w:t>V</w:t>
      </w:r>
      <w:r w:rsidRPr="00571DA9">
        <w:rPr>
          <w:rFonts w:eastAsiaTheme="minorEastAsia"/>
        </w:rPr>
        <w:t>,</w:t>
      </w:r>
      <w:r w:rsidRPr="00571DA9">
        <w:rPr>
          <w:rFonts w:eastAsiaTheme="minorEastAsia" w:hint="eastAsia"/>
          <w:lang w:eastAsia="ja-JP"/>
        </w:rPr>
        <w:t xml:space="preserve"> </w:t>
      </w:r>
      <w:r w:rsidRPr="00571DA9">
        <w:rPr>
          <w:rFonts w:eastAsiaTheme="minorEastAsia"/>
        </w:rPr>
        <w:t>TW</w:t>
      </w:r>
      <w:r w:rsidRPr="00571DA9">
        <w:rPr>
          <w:rFonts w:eastAsiaTheme="minorEastAsia" w:hint="eastAsia"/>
          <w:lang w:eastAsia="ja-JP"/>
        </w:rPr>
        <w:t>A</w:t>
      </w:r>
      <w:r w:rsidRPr="00571DA9">
        <w:rPr>
          <w:rFonts w:eastAsiaTheme="minorEastAsia"/>
        </w:rPr>
        <w:t xml:space="preserve"> and TW</w:t>
      </w:r>
      <w:r w:rsidRPr="00571DA9">
        <w:rPr>
          <w:rFonts w:eastAsiaTheme="minorEastAsia"/>
          <w:lang w:eastAsia="ja-JP"/>
        </w:rPr>
        <w:t>F</w:t>
      </w:r>
      <w:r>
        <w:rPr>
          <w:rFonts w:eastAsiaTheme="minorEastAsia"/>
          <w:lang w:eastAsia="ja-JP"/>
        </w:rPr>
        <w:t xml:space="preserve"> on</w:t>
      </w:r>
      <w:r w:rsidRPr="00C1299F">
        <w:t xml:space="preserve"> improving the Test Guidelines structure, </w:t>
      </w:r>
      <w:r>
        <w:t>the web-based TG template</w:t>
      </w:r>
      <w:r w:rsidRPr="00C1299F">
        <w:t xml:space="preserve"> and the creation of national test guidelines</w:t>
      </w:r>
      <w:r>
        <w:t xml:space="preserve">.  </w:t>
      </w:r>
    </w:p>
    <w:p w14:paraId="393376E3" w14:textId="77777777" w:rsidR="007F45AE" w:rsidRDefault="007F45AE" w:rsidP="007F45AE"/>
    <w:p w14:paraId="0664AC20" w14:textId="77777777" w:rsidR="007F45AE" w:rsidRDefault="007F45AE" w:rsidP="007F45AE">
      <w:r w:rsidRPr="00445A20">
        <w:fldChar w:fldCharType="begin"/>
      </w:r>
      <w:r w:rsidRPr="00445A20">
        <w:instrText xml:space="preserve"> AUTONUM  </w:instrText>
      </w:r>
      <w:r w:rsidRPr="00445A20">
        <w:fldChar w:fldCharType="end"/>
      </w:r>
      <w:r w:rsidRPr="00445A20">
        <w:tab/>
        <w:t xml:space="preserve">The TC agreed that the proposals for improving the Test Guidelines in </w:t>
      </w:r>
      <w:r w:rsidRPr="00445A20">
        <w:rPr>
          <w:rFonts w:cs="Arial"/>
        </w:rPr>
        <w:t xml:space="preserve">document TC/61/6, </w:t>
      </w:r>
      <w:r w:rsidRPr="00445A20">
        <w:t>paragraph 12, should be presented to the TWPs, at their sessions in 2026, to clarify their scope and priorities for better understanding the resources required for their implementation.</w:t>
      </w:r>
    </w:p>
    <w:p w14:paraId="5F2BE9F1" w14:textId="77777777" w:rsidR="007F45AE" w:rsidRDefault="007F45AE" w:rsidP="007F45AE"/>
    <w:p w14:paraId="32BAA3BC" w14:textId="77777777" w:rsidR="007F45AE" w:rsidRDefault="007F45AE" w:rsidP="007F45AE">
      <w:r w:rsidRPr="00DA17EA">
        <w:fldChar w:fldCharType="begin"/>
      </w:r>
      <w:r w:rsidRPr="00DA17EA">
        <w:instrText xml:space="preserve"> AUTONUM  </w:instrText>
      </w:r>
      <w:r w:rsidRPr="00DA17EA">
        <w:fldChar w:fldCharType="end"/>
      </w:r>
      <w:r w:rsidRPr="00DA17EA">
        <w:tab/>
        <w:t xml:space="preserve">The TC received a report from the Office of the Union on measures implemented to improve the web-based TG template, including its use to record comments and changes agreed during discussions directly in the TG Template at the TWF, as reported in </w:t>
      </w:r>
      <w:r w:rsidRPr="00DA17EA">
        <w:rPr>
          <w:rFonts w:cs="Arial"/>
        </w:rPr>
        <w:t>document TC/61/6,</w:t>
      </w:r>
      <w:r w:rsidRPr="00DA17EA">
        <w:t xml:space="preserve"> paragraphs 17 to 27.</w:t>
      </w:r>
    </w:p>
    <w:p w14:paraId="3D282D54" w14:textId="77777777" w:rsidR="007F45AE" w:rsidRDefault="007F45AE" w:rsidP="007F45AE"/>
    <w:p w14:paraId="495FB4AD" w14:textId="77777777" w:rsidR="007F45AE" w:rsidRDefault="007F45AE" w:rsidP="007F45AE"/>
    <w:p w14:paraId="77A31D6C" w14:textId="77777777" w:rsidR="007F45AE" w:rsidRDefault="007F45AE" w:rsidP="007F45AE">
      <w:pPr>
        <w:pStyle w:val="Heading2"/>
      </w:pPr>
      <w:bookmarkStart w:id="51" w:name="_Toc211960101"/>
      <w:r w:rsidRPr="00AF3F2B">
        <w:t>UPOV information databases</w:t>
      </w:r>
      <w:bookmarkEnd w:id="51"/>
    </w:p>
    <w:p w14:paraId="47ACAA80" w14:textId="77777777" w:rsidR="007F45AE" w:rsidRPr="00AF3F2B" w:rsidRDefault="007F45AE" w:rsidP="007F45AE"/>
    <w:p w14:paraId="4615CA7D" w14:textId="77777777" w:rsidR="007F45AE" w:rsidRDefault="007F45AE" w:rsidP="007F45AE">
      <w:r>
        <w:fldChar w:fldCharType="begin"/>
      </w:r>
      <w:r>
        <w:instrText xml:space="preserve"> AUTONUM  </w:instrText>
      </w:r>
      <w:r>
        <w:fldChar w:fldCharType="end"/>
      </w:r>
      <w:r>
        <w:tab/>
        <w:t xml:space="preserve">The TC considered </w:t>
      </w:r>
      <w:r w:rsidRPr="00AF3F2B">
        <w:t>document SESSIONS/2025/5</w:t>
      </w:r>
      <w:r>
        <w:t>.</w:t>
      </w:r>
    </w:p>
    <w:p w14:paraId="4D05FD05" w14:textId="77777777" w:rsidR="007F45AE" w:rsidRDefault="007F45AE" w:rsidP="007F45AE"/>
    <w:p w14:paraId="79C879F6" w14:textId="77777777" w:rsidR="007F45AE" w:rsidRDefault="007F45AE" w:rsidP="007F45AE">
      <w:pPr>
        <w:pStyle w:val="Heading3"/>
      </w:pPr>
      <w:bookmarkStart w:id="52" w:name="_Toc209685560"/>
      <w:bookmarkStart w:id="53" w:name="_Toc211960102"/>
      <w:r w:rsidRPr="007E597F">
        <w:t xml:space="preserve">GENIE database: </w:t>
      </w:r>
      <w:r>
        <w:t xml:space="preserve">finding </w:t>
      </w:r>
      <w:r w:rsidRPr="007E597F">
        <w:t>cooperation in DUS examination</w:t>
      </w:r>
      <w:bookmarkEnd w:id="52"/>
      <w:bookmarkEnd w:id="53"/>
    </w:p>
    <w:p w14:paraId="1AFBC7B5" w14:textId="77777777" w:rsidR="007F45AE" w:rsidRDefault="007F45AE" w:rsidP="007F45AE"/>
    <w:p w14:paraId="48292F9D" w14:textId="77777777" w:rsidR="007F45AE" w:rsidRDefault="007F45AE" w:rsidP="007F45AE">
      <w:r>
        <w:fldChar w:fldCharType="begin"/>
      </w:r>
      <w:r>
        <w:instrText xml:space="preserve"> AUTONUM  </w:instrText>
      </w:r>
      <w:r>
        <w:fldChar w:fldCharType="end"/>
      </w:r>
      <w:r>
        <w:tab/>
      </w:r>
      <w:r w:rsidRPr="00393FF4">
        <w:t xml:space="preserve">The TC </w:t>
      </w:r>
      <w:r>
        <w:t>agreed to propose to the</w:t>
      </w:r>
      <w:r w:rsidRPr="00393FF4">
        <w:t xml:space="preserve"> Council </w:t>
      </w:r>
      <w:r>
        <w:t>to discontinue</w:t>
      </w:r>
      <w:r w:rsidRPr="00393FF4">
        <w:t xml:space="preserve"> the section on “Cooperation in DUS</w:t>
      </w:r>
      <w:r>
        <w:rPr>
          <w:vertAlign w:val="subscript"/>
        </w:rPr>
        <w:t> </w:t>
      </w:r>
      <w:r w:rsidRPr="00393FF4">
        <w:t>Examination” in the GENIE database and Council document with the same title, with the understanding that such a decision would not affect the section “Practical experience in DUS examination” of the GENIE</w:t>
      </w:r>
      <w:r>
        <w:t> </w:t>
      </w:r>
      <w:r w:rsidRPr="00393FF4">
        <w:t xml:space="preserve">database, nor the publication of </w:t>
      </w:r>
      <w:r>
        <w:t xml:space="preserve">the TC </w:t>
      </w:r>
      <w:r w:rsidRPr="00393FF4">
        <w:t xml:space="preserve">document “List of genera and species for which authorities have practical </w:t>
      </w:r>
      <w:r w:rsidRPr="003F0D52">
        <w:t>experience in the examination of DUS”, as set out in document SESSIONS/2025/5, paragraphs</w:t>
      </w:r>
      <w:r>
        <w:t> </w:t>
      </w:r>
      <w:r w:rsidRPr="003F0D52">
        <w:t>13 to 28.</w:t>
      </w:r>
    </w:p>
    <w:p w14:paraId="6F147119" w14:textId="77777777" w:rsidR="007F45AE" w:rsidRDefault="007F45AE" w:rsidP="007F45AE"/>
    <w:bookmarkStart w:id="54" w:name="_Toc209685568"/>
    <w:p w14:paraId="7E43CED4" w14:textId="77777777" w:rsidR="007F45AE" w:rsidRDefault="007F45AE" w:rsidP="007F45AE">
      <w:pPr>
        <w:rPr>
          <w:iCs/>
        </w:rPr>
      </w:pPr>
      <w:r>
        <w:rPr>
          <w:iCs/>
        </w:rPr>
        <w:fldChar w:fldCharType="begin"/>
      </w:r>
      <w:r>
        <w:rPr>
          <w:iCs/>
        </w:rPr>
        <w:instrText xml:space="preserve"> AUTONUM  </w:instrText>
      </w:r>
      <w:r>
        <w:rPr>
          <w:iCs/>
        </w:rPr>
        <w:fldChar w:fldCharType="end"/>
      </w:r>
      <w:r>
        <w:rPr>
          <w:iCs/>
        </w:rPr>
        <w:tab/>
        <w:t xml:space="preserve">The TC noted that information in the PLUTO database and the UPOV e-PVP DUS Report Exchange Module provided alternatives to identifying cooperation in DUS examination.  The TC noted that a report on the crops and </w:t>
      </w:r>
      <w:r w:rsidRPr="001351E0">
        <w:rPr>
          <w:iCs/>
        </w:rPr>
        <w:t>number of reports exchanged</w:t>
      </w:r>
      <w:r>
        <w:rPr>
          <w:iCs/>
        </w:rPr>
        <w:t xml:space="preserve"> using the UPOV e-PVP DUS Report Exchange Module would be provided by the UPOV Office on a periodic basis as a performance indicator.  The TC agreed to encourage further UPOV members to utilize the UPOV e-PVP DUS Report Exchange Module.</w:t>
      </w:r>
    </w:p>
    <w:p w14:paraId="0A6299DF" w14:textId="77777777" w:rsidR="007F45AE" w:rsidRDefault="007F45AE" w:rsidP="007F45AE">
      <w:pPr>
        <w:pStyle w:val="Heading3"/>
      </w:pPr>
    </w:p>
    <w:p w14:paraId="03B5C76C" w14:textId="77777777" w:rsidR="007F45AE" w:rsidRPr="003F4214" w:rsidRDefault="007F45AE" w:rsidP="007F45AE">
      <w:pPr>
        <w:keepNext/>
        <w:outlineLvl w:val="1"/>
        <w:rPr>
          <w:rFonts w:eastAsiaTheme="minorEastAsia"/>
          <w:i/>
          <w:iCs/>
          <w:lang w:eastAsia="ja-JP"/>
        </w:rPr>
      </w:pPr>
      <w:bookmarkStart w:id="55" w:name="_Toc209685571"/>
      <w:bookmarkStart w:id="56" w:name="_Toc211960103"/>
      <w:r w:rsidRPr="003F4214">
        <w:rPr>
          <w:rFonts w:eastAsiaTheme="minorEastAsia"/>
          <w:i/>
          <w:iCs/>
          <w:lang w:eastAsia="ja-JP"/>
        </w:rPr>
        <w:t>Proposals for amendments to UPOV codes for Citrus</w:t>
      </w:r>
      <w:bookmarkEnd w:id="55"/>
      <w:bookmarkEnd w:id="56"/>
    </w:p>
    <w:p w14:paraId="6FB031AE" w14:textId="77777777" w:rsidR="007F45AE" w:rsidRPr="003525B6" w:rsidRDefault="007F45AE" w:rsidP="007F45AE">
      <w:pPr>
        <w:keepNext/>
        <w:rPr>
          <w:u w:val="single"/>
          <w:lang w:eastAsia="ja-JP"/>
        </w:rPr>
      </w:pPr>
    </w:p>
    <w:p w14:paraId="556EC9EF" w14:textId="77777777" w:rsidR="007F45AE" w:rsidRDefault="007F45AE" w:rsidP="007F45AE">
      <w:r w:rsidRPr="003525B6">
        <w:fldChar w:fldCharType="begin"/>
      </w:r>
      <w:r w:rsidRPr="00896388">
        <w:rPr>
          <w:highlight w:val="cyan"/>
        </w:rPr>
        <w:instrText xml:space="preserve"> AUTONUM  </w:instrText>
      </w:r>
      <w:r w:rsidRPr="003525B6">
        <w:fldChar w:fldCharType="end"/>
      </w:r>
      <w:r w:rsidRPr="003525B6">
        <w:tab/>
        <w:t>The TC noted developments at the TWF on the revision of the UPOV codes for</w:t>
      </w:r>
      <w:r>
        <w:t xml:space="preserve"> the</w:t>
      </w:r>
      <w:r w:rsidRPr="003525B6">
        <w:t xml:space="preserve"> </w:t>
      </w:r>
      <w:r w:rsidRPr="003525B6">
        <w:rPr>
          <w:i/>
        </w:rPr>
        <w:t>Citrus</w:t>
      </w:r>
      <w:r w:rsidRPr="003525B6">
        <w:t xml:space="preserve"> </w:t>
      </w:r>
      <w:r>
        <w:t>complex.  The TC considered the proposal from the TWF and agreed</w:t>
      </w:r>
      <w:r w:rsidRPr="003525B6">
        <w:rPr>
          <w:lang w:eastAsia="ja-JP"/>
        </w:rPr>
        <w:t xml:space="preserve"> to amend the UPOV codes for</w:t>
      </w:r>
      <w:r w:rsidRPr="003525B6">
        <w:t xml:space="preserve"> the genera ×</w:t>
      </w:r>
      <w:r w:rsidRPr="003525B6">
        <w:rPr>
          <w:i/>
        </w:rPr>
        <w:t>Citroncirus</w:t>
      </w:r>
      <w:r w:rsidRPr="003525B6">
        <w:t xml:space="preserve">, </w:t>
      </w:r>
      <w:proofErr w:type="spellStart"/>
      <w:r w:rsidRPr="003525B6">
        <w:rPr>
          <w:i/>
        </w:rPr>
        <w:t>Fortunella</w:t>
      </w:r>
      <w:proofErr w:type="spellEnd"/>
      <w:r w:rsidRPr="003525B6">
        <w:t xml:space="preserve"> and </w:t>
      </w:r>
      <w:proofErr w:type="spellStart"/>
      <w:r w:rsidRPr="003525B6">
        <w:rPr>
          <w:i/>
        </w:rPr>
        <w:t>Poncirus</w:t>
      </w:r>
      <w:proofErr w:type="spellEnd"/>
      <w:r>
        <w:rPr>
          <w:i/>
        </w:rPr>
        <w:t>,</w:t>
      </w:r>
      <w:r w:rsidRPr="00A5371C">
        <w:rPr>
          <w:iCs/>
        </w:rPr>
        <w:t xml:space="preserve"> </w:t>
      </w:r>
      <w:r w:rsidRPr="00BA684F">
        <w:rPr>
          <w:iCs/>
        </w:rPr>
        <w:t>as set out in Annex I to</w:t>
      </w:r>
      <w:r w:rsidRPr="00BA684F">
        <w:rPr>
          <w:rFonts w:eastAsia="MS Mincho"/>
          <w:iCs/>
          <w:snapToGrid w:val="0"/>
        </w:rPr>
        <w:t xml:space="preserve"> document</w:t>
      </w:r>
      <w:r>
        <w:rPr>
          <w:rFonts w:eastAsia="MS Mincho"/>
          <w:iCs/>
          <w:snapToGrid w:val="0"/>
        </w:rPr>
        <w:t xml:space="preserve"> SESSIONS/2025/5</w:t>
      </w:r>
      <w:r w:rsidRPr="00BA684F">
        <w:rPr>
          <w:rFonts w:eastAsia="MS Mincho"/>
          <w:iCs/>
          <w:snapToGrid w:val="0"/>
        </w:rPr>
        <w:t>.</w:t>
      </w:r>
    </w:p>
    <w:p w14:paraId="1645BB0E" w14:textId="77777777" w:rsidR="007F45AE" w:rsidRDefault="007F45AE" w:rsidP="007F45AE"/>
    <w:p w14:paraId="0C25CAC7" w14:textId="77777777" w:rsidR="007F45AE" w:rsidRPr="003525B6" w:rsidRDefault="007F45AE" w:rsidP="007F45AE">
      <w:pPr>
        <w:rPr>
          <w:lang w:eastAsia="ja-JP"/>
        </w:rPr>
      </w:pPr>
      <w:r>
        <w:fldChar w:fldCharType="begin"/>
      </w:r>
      <w:r w:rsidRPr="00896388">
        <w:rPr>
          <w:highlight w:val="cyan"/>
        </w:rPr>
        <w:instrText xml:space="preserve"> AUTONUM  </w:instrText>
      </w:r>
      <w:r>
        <w:fldChar w:fldCharType="end"/>
      </w:r>
      <w:r>
        <w:tab/>
        <w:t>The TC agreed that m</w:t>
      </w:r>
      <w:r w:rsidRPr="003525B6">
        <w:t>embers of the Union and contributors of data to the PLUTO database would be informed in advance by means of a circular of any deletions and the date in 2026 when these would be implemented.  Contributors of data to the PLUTO database would be requested to use the updated UPOV</w:t>
      </w:r>
      <w:r>
        <w:t> </w:t>
      </w:r>
      <w:r w:rsidRPr="003525B6">
        <w:t>codes when submitting their plant variety data to the Office of the Union.</w:t>
      </w:r>
    </w:p>
    <w:p w14:paraId="20E0DABC" w14:textId="77777777" w:rsidR="007F45AE" w:rsidRDefault="007F45AE" w:rsidP="007F45AE">
      <w:pPr>
        <w:pStyle w:val="Heading3"/>
        <w:rPr>
          <w:rFonts w:eastAsiaTheme="minorEastAsia"/>
          <w:lang w:eastAsia="ja-JP"/>
        </w:rPr>
      </w:pPr>
      <w:bookmarkStart w:id="57" w:name="_Toc209685573"/>
      <w:bookmarkEnd w:id="54"/>
    </w:p>
    <w:p w14:paraId="6D3418BD" w14:textId="77777777" w:rsidR="007F45AE" w:rsidRDefault="007F45AE" w:rsidP="007F45AE">
      <w:pPr>
        <w:pStyle w:val="Heading3"/>
      </w:pPr>
      <w:bookmarkStart w:id="58" w:name="_Toc211960104"/>
      <w:r>
        <w:rPr>
          <w:rFonts w:eastAsiaTheme="minorEastAsia"/>
          <w:lang w:eastAsia="ja-JP"/>
        </w:rPr>
        <w:t>R</w:t>
      </w:r>
      <w:r>
        <w:t xml:space="preserve">evision of scope of the five Test Guidelines for </w:t>
      </w:r>
      <w:r w:rsidRPr="007D0925">
        <w:t>Citrus</w:t>
      </w:r>
      <w:r>
        <w:t xml:space="preserve"> groups</w:t>
      </w:r>
      <w:bookmarkEnd w:id="57"/>
      <w:bookmarkEnd w:id="58"/>
    </w:p>
    <w:p w14:paraId="02A5FE94" w14:textId="77777777" w:rsidR="007F45AE" w:rsidRDefault="007F45AE" w:rsidP="007F45AE">
      <w:pPr>
        <w:keepNext/>
      </w:pPr>
    </w:p>
    <w:p w14:paraId="3524273E" w14:textId="77777777" w:rsidR="007F45AE" w:rsidRDefault="007F45AE" w:rsidP="007F45AE">
      <w:r>
        <w:fldChar w:fldCharType="begin"/>
      </w:r>
      <w:r>
        <w:instrText xml:space="preserve"> AUTONUM  </w:instrText>
      </w:r>
      <w:r>
        <w:fldChar w:fldCharType="end"/>
      </w:r>
      <w:r>
        <w:tab/>
      </w:r>
      <w:r w:rsidRPr="00FA3E5A">
        <w:t xml:space="preserve">The TC </w:t>
      </w:r>
      <w:r>
        <w:t xml:space="preserve">considered </w:t>
      </w:r>
      <w:r w:rsidRPr="00FA3E5A">
        <w:t xml:space="preserve">the revision of </w:t>
      </w:r>
      <w:r>
        <w:t>the</w:t>
      </w:r>
      <w:r w:rsidRPr="00FA3E5A">
        <w:t xml:space="preserve"> UPOV codes for </w:t>
      </w:r>
      <w:r w:rsidRPr="00411A49">
        <w:rPr>
          <w:i/>
          <w:iCs/>
        </w:rPr>
        <w:t>Citrus</w:t>
      </w:r>
      <w:r w:rsidRPr="00FA3E5A">
        <w:t xml:space="preserve"> and the </w:t>
      </w:r>
      <w:r>
        <w:t xml:space="preserve">proposed </w:t>
      </w:r>
      <w:r w:rsidRPr="00FA3E5A">
        <w:t xml:space="preserve">revision of scope of </w:t>
      </w:r>
      <w:r w:rsidRPr="00B374ED">
        <w:t xml:space="preserve">the five Test Guidelines for </w:t>
      </w:r>
      <w:r w:rsidRPr="00B374ED">
        <w:rPr>
          <w:i/>
          <w:iCs/>
        </w:rPr>
        <w:t>Citrus</w:t>
      </w:r>
      <w:r w:rsidRPr="00B374ED">
        <w:t xml:space="preserve"> groups, as set out in document SESSIONS/2025/5, paragraphs 41 to 44.</w:t>
      </w:r>
      <w:r w:rsidRPr="00FA3E5A">
        <w:t xml:space="preserve"> </w:t>
      </w:r>
    </w:p>
    <w:p w14:paraId="47024733" w14:textId="77777777" w:rsidR="007F45AE" w:rsidRDefault="007F45AE" w:rsidP="007F45AE"/>
    <w:p w14:paraId="3D72398F" w14:textId="77777777" w:rsidR="007F45AE" w:rsidRDefault="007F45AE" w:rsidP="007F45AE">
      <w:r>
        <w:fldChar w:fldCharType="begin"/>
      </w:r>
      <w:r>
        <w:instrText xml:space="preserve"> AUTONUM  </w:instrText>
      </w:r>
      <w:r>
        <w:fldChar w:fldCharType="end"/>
      </w:r>
      <w:r>
        <w:tab/>
        <w:t xml:space="preserve">The TC recalled that Test Guidelines should not be revised for the sole purpose of updating botanical names and agreed that the proposed revision of the five Test Guidelines for </w:t>
      </w:r>
      <w:r w:rsidRPr="21D37A83">
        <w:rPr>
          <w:i/>
          <w:iCs/>
        </w:rPr>
        <w:t>Citrus</w:t>
      </w:r>
      <w:r>
        <w:t xml:space="preserve"> groups should be conducted to redefine the scope of documents TG/83, TG/201, TG/202, TG/203 and TG/204 (</w:t>
      </w:r>
      <w:r w:rsidRPr="00B374ED">
        <w:rPr>
          <w:i/>
          <w:iCs/>
        </w:rPr>
        <w:t>Citrus</w:t>
      </w:r>
      <w:r>
        <w:t xml:space="preserve"> groups).  </w:t>
      </w:r>
    </w:p>
    <w:p w14:paraId="6216E81B" w14:textId="77777777" w:rsidR="007F45AE" w:rsidRDefault="007F45AE" w:rsidP="007F45AE"/>
    <w:p w14:paraId="23D346C0" w14:textId="77777777" w:rsidR="007F45AE" w:rsidRDefault="007F45AE" w:rsidP="007F45AE">
      <w:pPr>
        <w:pStyle w:val="Heading3"/>
      </w:pPr>
      <w:bookmarkStart w:id="59" w:name="_Toc522275168"/>
      <w:bookmarkStart w:id="60" w:name="_Toc13263937"/>
      <w:bookmarkStart w:id="61" w:name="_Toc209685574"/>
      <w:bookmarkStart w:id="62" w:name="_Toc211960105"/>
      <w:r w:rsidRPr="007E597F">
        <w:t>PLUTO database</w:t>
      </w:r>
      <w:bookmarkEnd w:id="59"/>
      <w:bookmarkEnd w:id="60"/>
      <w:bookmarkEnd w:id="61"/>
      <w:bookmarkEnd w:id="62"/>
    </w:p>
    <w:p w14:paraId="7B4DFFA6" w14:textId="77777777" w:rsidR="007F45AE" w:rsidRDefault="007F45AE" w:rsidP="007F45AE"/>
    <w:p w14:paraId="7A558394" w14:textId="77777777" w:rsidR="007F45AE" w:rsidRDefault="007F45AE" w:rsidP="007F45AE">
      <w:r>
        <w:fldChar w:fldCharType="begin"/>
      </w:r>
      <w:r>
        <w:instrText xml:space="preserve"> AUTONUM  </w:instrText>
      </w:r>
      <w:r>
        <w:fldChar w:fldCharType="end"/>
      </w:r>
      <w:r>
        <w:tab/>
        <w:t xml:space="preserve">The TC noted the current use of the PLUTO database and the challenges faced by data contributors and other users.  The TC noted that two surveys were planned to understand factors affecting the completeness and timeliness of data </w:t>
      </w:r>
      <w:proofErr w:type="gramStart"/>
      <w:r>
        <w:t>contributions;  and</w:t>
      </w:r>
      <w:proofErr w:type="gramEnd"/>
      <w:r>
        <w:t xml:space="preserve"> to gain insights into the efficiency and user-friendliness of the search functionality.</w:t>
      </w:r>
    </w:p>
    <w:bookmarkEnd w:id="43"/>
    <w:p w14:paraId="3DA5C3C5" w14:textId="77777777" w:rsidR="007F45AE" w:rsidRDefault="007F45AE" w:rsidP="007F45AE"/>
    <w:p w14:paraId="1B5431EA" w14:textId="77777777" w:rsidR="007F45AE" w:rsidRDefault="007F45AE" w:rsidP="007F45AE"/>
    <w:p w14:paraId="080B8D37" w14:textId="77777777" w:rsidR="007F45AE" w:rsidRDefault="007F45AE" w:rsidP="007F45AE">
      <w:pPr>
        <w:pStyle w:val="Heading2"/>
      </w:pPr>
      <w:bookmarkStart w:id="63" w:name="_Toc211960106"/>
      <w:r>
        <w:t>Molecular techniques</w:t>
      </w:r>
      <w:bookmarkEnd w:id="63"/>
    </w:p>
    <w:p w14:paraId="3E353B17" w14:textId="77777777" w:rsidR="007F45AE" w:rsidRDefault="007F45AE" w:rsidP="007F45AE"/>
    <w:p w14:paraId="1B28BF78" w14:textId="77777777" w:rsidR="007F45AE" w:rsidRDefault="007F45AE" w:rsidP="007F45AE">
      <w:r>
        <w:fldChar w:fldCharType="begin"/>
      </w:r>
      <w:r>
        <w:instrText xml:space="preserve"> AUTONUM  </w:instrText>
      </w:r>
      <w:r>
        <w:fldChar w:fldCharType="end"/>
      </w:r>
      <w:r>
        <w:tab/>
        <w:t>The TC considered document SESSIONS/2025/6.</w:t>
      </w:r>
    </w:p>
    <w:p w14:paraId="05461778" w14:textId="77777777" w:rsidR="007F45AE" w:rsidRDefault="007F45AE" w:rsidP="007F45AE"/>
    <w:p w14:paraId="6CFF04E6" w14:textId="77777777" w:rsidR="007F45AE" w:rsidRPr="000B4E47" w:rsidRDefault="007F45AE" w:rsidP="007F45AE">
      <w:pPr>
        <w:pStyle w:val="Heading3"/>
      </w:pPr>
      <w:bookmarkStart w:id="64" w:name="_Toc209457637"/>
      <w:bookmarkStart w:id="65" w:name="_Toc211960107"/>
      <w:r w:rsidRPr="000B4E47">
        <w:t>Guidelines for the validation of a new characteristic-specific molecular marker protocol as an alternative method for observation</w:t>
      </w:r>
      <w:bookmarkEnd w:id="64"/>
      <w:bookmarkEnd w:id="65"/>
    </w:p>
    <w:p w14:paraId="0E6BCF23" w14:textId="77777777" w:rsidR="007F45AE" w:rsidRDefault="007F45AE" w:rsidP="007F45AE"/>
    <w:p w14:paraId="58F634A0" w14:textId="77777777" w:rsidR="007F45AE" w:rsidRDefault="007F45AE" w:rsidP="007F45AE">
      <w:pPr>
        <w:rPr>
          <w:rFonts w:eastAsiaTheme="minorEastAsia"/>
          <w:lang w:eastAsia="ja-JP"/>
        </w:rPr>
      </w:pPr>
      <w:r>
        <w:rPr>
          <w:rFonts w:eastAsiaTheme="minorEastAsia" w:cs="Calibri"/>
          <w:szCs w:val="22"/>
          <w:lang w:eastAsia="ja-JP"/>
          <w14:ligatures w14:val="standardContextual"/>
        </w:rPr>
        <w:fldChar w:fldCharType="begin"/>
      </w:r>
      <w:r>
        <w:rPr>
          <w:rFonts w:eastAsiaTheme="minorEastAsia"/>
        </w:rPr>
        <w:instrText xml:space="preserve"> AUTONUM  </w:instrText>
      </w:r>
      <w:r>
        <w:rPr>
          <w:rFonts w:eastAsiaTheme="minorEastAsia" w:cs="Calibri"/>
          <w:szCs w:val="22"/>
          <w:lang w:eastAsia="ja-JP"/>
          <w14:ligatures w14:val="standardContextual"/>
        </w:rPr>
        <w:fldChar w:fldCharType="end"/>
      </w:r>
      <w:r>
        <w:rPr>
          <w:rFonts w:eastAsiaTheme="minorEastAsia" w:cs="Calibri"/>
          <w:szCs w:val="22"/>
          <w:lang w:eastAsia="ja-JP"/>
          <w14:ligatures w14:val="standardContextual"/>
        </w:rPr>
        <w:tab/>
      </w:r>
      <w:r w:rsidRPr="00B3110D">
        <w:rPr>
          <w:rFonts w:eastAsiaTheme="minorEastAsia" w:cs="Calibri"/>
          <w:szCs w:val="22"/>
          <w:lang w:eastAsia="ja-JP"/>
          <w14:ligatures w14:val="standardContextual"/>
        </w:rPr>
        <w:t xml:space="preserve">The </w:t>
      </w:r>
      <w:r>
        <w:rPr>
          <w:rFonts w:eastAsiaTheme="minorEastAsia" w:cs="Calibri"/>
          <w:szCs w:val="22"/>
          <w:lang w:eastAsia="ja-JP"/>
          <w14:ligatures w14:val="standardContextual"/>
        </w:rPr>
        <w:t>TC</w:t>
      </w:r>
      <w:r w:rsidRPr="00B3110D">
        <w:rPr>
          <w:rFonts w:eastAsiaTheme="minorEastAsia" w:cs="Calibri"/>
          <w:szCs w:val="22"/>
          <w:lang w:eastAsia="ja-JP"/>
          <w14:ligatures w14:val="standardContextual"/>
        </w:rPr>
        <w:t xml:space="preserve"> </w:t>
      </w:r>
      <w:r>
        <w:rPr>
          <w:rFonts w:eastAsiaTheme="minorEastAsia" w:cs="Calibri"/>
          <w:szCs w:val="22"/>
          <w:lang w:eastAsia="ja-JP"/>
          <w14:ligatures w14:val="standardContextual"/>
        </w:rPr>
        <w:t xml:space="preserve">considered the methodology proposed and agreed on the </w:t>
      </w:r>
      <w:r w:rsidRPr="00A215B0">
        <w:rPr>
          <w:rFonts w:eastAsiaTheme="minorEastAsia" w:cs="Calibri"/>
          <w:szCs w:val="22"/>
          <w:lang w:eastAsia="ja-JP"/>
          <w14:ligatures w14:val="standardContextual"/>
        </w:rPr>
        <w:t xml:space="preserve">importance of harmonized validation for new </w:t>
      </w:r>
      <w:r>
        <w:rPr>
          <w:rFonts w:eastAsiaTheme="minorEastAsia" w:cs="Calibri"/>
          <w:szCs w:val="22"/>
          <w:lang w:eastAsia="ja-JP"/>
          <w14:ligatures w14:val="standardContextual"/>
        </w:rPr>
        <w:t>molecular markers proposed for inclusion in Test Guidelines as</w:t>
      </w:r>
      <w:r w:rsidRPr="00A215B0">
        <w:rPr>
          <w:rFonts w:eastAsiaTheme="minorEastAsia" w:cs="Calibri"/>
          <w:szCs w:val="22"/>
          <w:lang w:eastAsia="ja-JP"/>
          <w14:ligatures w14:val="standardContextual"/>
        </w:rPr>
        <w:t xml:space="preserve"> alternative </w:t>
      </w:r>
      <w:r>
        <w:rPr>
          <w:rFonts w:eastAsiaTheme="minorEastAsia" w:cs="Calibri"/>
          <w:szCs w:val="22"/>
          <w:lang w:eastAsia="ja-JP"/>
          <w14:ligatures w14:val="standardContextual"/>
        </w:rPr>
        <w:t>methods</w:t>
      </w:r>
      <w:r w:rsidRPr="00A215B0">
        <w:rPr>
          <w:rFonts w:eastAsiaTheme="minorEastAsia" w:cs="Calibri"/>
          <w:szCs w:val="22"/>
          <w:lang w:eastAsia="ja-JP"/>
          <w14:ligatures w14:val="standardContextual"/>
        </w:rPr>
        <w:t>.</w:t>
      </w:r>
      <w:r>
        <w:rPr>
          <w:rFonts w:eastAsiaTheme="minorEastAsia" w:cs="Calibri"/>
          <w:szCs w:val="22"/>
          <w:lang w:eastAsia="ja-JP"/>
          <w14:ligatures w14:val="standardContextual"/>
        </w:rPr>
        <w:t xml:space="preserve">  The TC agreed that </w:t>
      </w:r>
      <w:r w:rsidRPr="00A215B0">
        <w:rPr>
          <w:rFonts w:eastAsiaTheme="minorEastAsia" w:cs="Calibri"/>
          <w:szCs w:val="22"/>
          <w:lang w:eastAsia="ja-JP"/>
          <w14:ligatures w14:val="standardContextual"/>
        </w:rPr>
        <w:t xml:space="preserve">guidance should allow for other methods that achieve the </w:t>
      </w:r>
      <w:r w:rsidRPr="00FE150B">
        <w:rPr>
          <w:rFonts w:eastAsiaTheme="minorEastAsia" w:cs="Calibri"/>
          <w:szCs w:val="22"/>
          <w:lang w:eastAsia="ja-JP"/>
          <w14:ligatures w14:val="standardContextual"/>
        </w:rPr>
        <w:t>same result, provided they are also validated.</w:t>
      </w:r>
    </w:p>
    <w:p w14:paraId="784DBFD4" w14:textId="77777777" w:rsidR="007F45AE" w:rsidRPr="00B3110D" w:rsidRDefault="007F45AE" w:rsidP="007F45AE">
      <w:pPr>
        <w:keepNext/>
        <w:rPr>
          <w:rFonts w:eastAsiaTheme="minorEastAsia"/>
        </w:rPr>
      </w:pPr>
    </w:p>
    <w:p w14:paraId="59C522D2" w14:textId="77777777" w:rsidR="007F45AE" w:rsidRPr="00B3110D" w:rsidRDefault="007F45AE" w:rsidP="007F45AE">
      <w:pPr>
        <w:rPr>
          <w:rFonts w:eastAsiaTheme="minorEastAsia"/>
        </w:rPr>
      </w:pPr>
      <w:r>
        <w:rPr>
          <w:rFonts w:eastAsiaTheme="minorEastAsia"/>
        </w:rPr>
        <w:fldChar w:fldCharType="begin"/>
      </w:r>
      <w:r>
        <w:rPr>
          <w:rFonts w:eastAsiaTheme="minorEastAsia"/>
        </w:rPr>
        <w:instrText xml:space="preserve"> AUTONUM  </w:instrText>
      </w:r>
      <w:r>
        <w:rPr>
          <w:rFonts w:eastAsiaTheme="minorEastAsia"/>
        </w:rPr>
        <w:fldChar w:fldCharType="end"/>
      </w:r>
      <w:r>
        <w:rPr>
          <w:rFonts w:eastAsiaTheme="minorEastAsia"/>
        </w:rPr>
        <w:tab/>
      </w:r>
      <w:r w:rsidRPr="00B3110D">
        <w:rPr>
          <w:rFonts w:eastAsiaTheme="minorEastAsia"/>
        </w:rPr>
        <w:t xml:space="preserve">The TC discussed the situation described in paragraph 31 of the draft guidance on matters to be considered on the use of molecular markers </w:t>
      </w:r>
      <w:r w:rsidRPr="002D4FB2">
        <w:rPr>
          <w:rFonts w:eastAsiaTheme="minorEastAsia"/>
        </w:rPr>
        <w:t xml:space="preserve">that might be trade </w:t>
      </w:r>
      <w:proofErr w:type="gramStart"/>
      <w:r w:rsidRPr="002D4FB2">
        <w:rPr>
          <w:rFonts w:eastAsiaTheme="minorEastAsia"/>
        </w:rPr>
        <w:t>secret</w:t>
      </w:r>
      <w:proofErr w:type="gramEnd"/>
      <w:r w:rsidRPr="002D4FB2">
        <w:rPr>
          <w:rFonts w:eastAsiaTheme="minorEastAsia"/>
        </w:rPr>
        <w:t xml:space="preserve"> and</w:t>
      </w:r>
      <w:r w:rsidRPr="00B3110D">
        <w:rPr>
          <w:rFonts w:eastAsiaTheme="minorEastAsia"/>
        </w:rPr>
        <w:t xml:space="preserve"> agreed that these situations should be </w:t>
      </w:r>
      <w:r>
        <w:rPr>
          <w:rFonts w:eastAsiaTheme="minorEastAsia"/>
        </w:rPr>
        <w:t>considered</w:t>
      </w:r>
      <w:r w:rsidRPr="00B3110D">
        <w:rPr>
          <w:rFonts w:eastAsiaTheme="minorEastAsia"/>
        </w:rPr>
        <w:t xml:space="preserve"> on a case-by-case basis when developing characteristics for Test Guidelines. </w:t>
      </w:r>
    </w:p>
    <w:p w14:paraId="7AD5C766" w14:textId="77777777" w:rsidR="007F45AE" w:rsidRPr="00B3110D" w:rsidRDefault="007F45AE" w:rsidP="007F45AE">
      <w:pPr>
        <w:rPr>
          <w:rFonts w:eastAsiaTheme="minorEastAsia"/>
          <w:lang w:eastAsia="ja-JP"/>
        </w:rPr>
      </w:pPr>
    </w:p>
    <w:p w14:paraId="764F9095" w14:textId="77777777" w:rsidR="007F45AE" w:rsidRDefault="007F45AE" w:rsidP="007F45AE">
      <w:r>
        <w:fldChar w:fldCharType="begin"/>
      </w:r>
      <w:r>
        <w:instrText xml:space="preserve"> AUTONUM  </w:instrText>
      </w:r>
      <w:r>
        <w:fldChar w:fldCharType="end"/>
      </w:r>
      <w:r>
        <w:tab/>
      </w:r>
      <w:r w:rsidRPr="00440730">
        <w:t xml:space="preserve">The TC </w:t>
      </w:r>
      <w:r>
        <w:t xml:space="preserve">agreed to propose to the Council adopting the </w:t>
      </w:r>
      <w:r w:rsidRPr="00591B95">
        <w:t xml:space="preserve">guidance for the validation of </w:t>
      </w:r>
      <w:r w:rsidRPr="00B3110D">
        <w:rPr>
          <w:rFonts w:eastAsiaTheme="minorEastAsia" w:cs="Calibri"/>
          <w:szCs w:val="22"/>
          <w:lang w:eastAsia="ja-JP"/>
          <w14:ligatures w14:val="standardContextual"/>
        </w:rPr>
        <w:t>characteristic-specific molecular markers as alternative methods for the assessment of characteristics in Test Guidelines</w:t>
      </w:r>
      <w:r w:rsidRPr="00221BB8">
        <w:t xml:space="preserve">, as set out in the Annex </w:t>
      </w:r>
      <w:r>
        <w:t>to document SESSIONS/2025/6, subject to linguistic checking by the Enlarged Editorial Committee (TC-EDC).</w:t>
      </w:r>
    </w:p>
    <w:p w14:paraId="656AA022" w14:textId="77777777" w:rsidR="007F45AE" w:rsidRDefault="007F45AE" w:rsidP="007F45AE"/>
    <w:p w14:paraId="468E29DE" w14:textId="77777777" w:rsidR="007F45AE" w:rsidRPr="00156C2A" w:rsidRDefault="007F45AE" w:rsidP="007F45AE">
      <w:pPr>
        <w:pStyle w:val="Heading3"/>
      </w:pPr>
      <w:bookmarkStart w:id="66" w:name="_Toc177773941"/>
      <w:bookmarkStart w:id="67" w:name="_Toc210139285"/>
      <w:bookmarkStart w:id="68" w:name="_Toc211960108"/>
      <w:r w:rsidRPr="00156C2A">
        <w:t xml:space="preserve">Confidentiality and ownership of </w:t>
      </w:r>
      <w:r>
        <w:t>m</w:t>
      </w:r>
      <w:r w:rsidRPr="00156C2A">
        <w:t xml:space="preserve">olecular </w:t>
      </w:r>
      <w:r>
        <w:t>i</w:t>
      </w:r>
      <w:r w:rsidRPr="00156C2A">
        <w:t>nformation</w:t>
      </w:r>
      <w:bookmarkEnd w:id="66"/>
      <w:bookmarkEnd w:id="67"/>
      <w:bookmarkEnd w:id="68"/>
    </w:p>
    <w:p w14:paraId="56E90A9B" w14:textId="77777777" w:rsidR="007F45AE" w:rsidRDefault="007F45AE" w:rsidP="007F45AE"/>
    <w:p w14:paraId="4548B7CC" w14:textId="77777777" w:rsidR="007F45AE" w:rsidRDefault="007F45AE" w:rsidP="007F45AE">
      <w:r>
        <w:fldChar w:fldCharType="begin"/>
      </w:r>
      <w:r>
        <w:instrText xml:space="preserve"> AUTONUM  </w:instrText>
      </w:r>
      <w:r>
        <w:fldChar w:fldCharType="end"/>
      </w:r>
      <w:r>
        <w:tab/>
        <w:t>The TC noted discussions on confidentiality and ownership of molecular information at the TWP sessions in 2025.</w:t>
      </w:r>
    </w:p>
    <w:p w14:paraId="11BFDEA2" w14:textId="77777777" w:rsidR="007F45AE" w:rsidRDefault="007F45AE" w:rsidP="007F45AE"/>
    <w:p w14:paraId="08CCB84F" w14:textId="77777777" w:rsidR="007F45AE" w:rsidRDefault="007F45AE" w:rsidP="007F45AE">
      <w:r w:rsidRPr="00A51E82">
        <w:fldChar w:fldCharType="begin"/>
      </w:r>
      <w:r w:rsidRPr="00A51E82">
        <w:instrText xml:space="preserve"> AUTONUM  </w:instrText>
      </w:r>
      <w:r w:rsidRPr="00A51E82">
        <w:fldChar w:fldCharType="end"/>
      </w:r>
      <w:r w:rsidRPr="00A51E82">
        <w:tab/>
        <w:t xml:space="preserve">The TC </w:t>
      </w:r>
      <w:r>
        <w:t>agreed to invite</w:t>
      </w:r>
      <w:r w:rsidRPr="00A51E82">
        <w:t xml:space="preserve"> the TWPs to organize future discus</w:t>
      </w:r>
      <w:r>
        <w:t>sions on confidentiality and ownership of molecular information based on concrete cases and specific situations.</w:t>
      </w:r>
    </w:p>
    <w:p w14:paraId="30C75ECE" w14:textId="77777777" w:rsidR="007F45AE" w:rsidRDefault="007F45AE" w:rsidP="007F45AE"/>
    <w:p w14:paraId="6B8CCFD6" w14:textId="77777777" w:rsidR="007F45AE" w:rsidRDefault="007F45AE" w:rsidP="007F45AE">
      <w:r>
        <w:fldChar w:fldCharType="begin"/>
      </w:r>
      <w:r>
        <w:instrText xml:space="preserve"> AUTONUM  </w:instrText>
      </w:r>
      <w:r>
        <w:fldChar w:fldCharType="end"/>
      </w:r>
      <w:r>
        <w:tab/>
      </w:r>
      <w:r w:rsidRPr="00440730">
        <w:t xml:space="preserve">The TC </w:t>
      </w:r>
      <w:r>
        <w:t>agreed to invite the TWPs to discuss cooperation on the use of molecular information, such as at the 2025 sessions of the TWO (joint development of molecular markers) and TWV (managing variety collections and variety identification).</w:t>
      </w:r>
    </w:p>
    <w:p w14:paraId="140E3E21" w14:textId="77777777" w:rsidR="007F45AE" w:rsidRDefault="007F45AE" w:rsidP="007F45AE"/>
    <w:p w14:paraId="0172355C" w14:textId="77777777" w:rsidR="007F45AE" w:rsidRPr="00A51E82" w:rsidRDefault="007F45AE" w:rsidP="007F45AE">
      <w:pPr>
        <w:keepLines/>
        <w:rPr>
          <w:rFonts w:eastAsiaTheme="minorEastAsia"/>
          <w:lang w:eastAsia="ja-JP"/>
        </w:rPr>
      </w:pPr>
      <w:r>
        <w:fldChar w:fldCharType="begin"/>
      </w:r>
      <w:r>
        <w:instrText xml:space="preserve"> AUTONUM  </w:instrText>
      </w:r>
      <w:r>
        <w:fldChar w:fldCharType="end"/>
      </w:r>
      <w:r>
        <w:tab/>
        <w:t xml:space="preserve">The TC noted the “Policy on the status of plant material </w:t>
      </w:r>
      <w:r w:rsidRPr="00A51E82">
        <w:t xml:space="preserve">submitted for DUS testing purposes” reported by the European Union at the TWA, as provided in document SESSIONS/2025/6, paragraph 29 (available at: </w:t>
      </w:r>
      <w:hyperlink r:id="rId12" w:history="1">
        <w:r w:rsidRPr="00A51E82">
          <w:rPr>
            <w:rStyle w:val="Hyperlink"/>
          </w:rPr>
          <w:t>https://cpvo.europa.eu/en/cpvo-policy-status-plant-material-used-dus-testing-purposes</w:t>
        </w:r>
      </w:hyperlink>
      <w:r w:rsidRPr="00A51E82">
        <w:t>).</w:t>
      </w:r>
      <w:r>
        <w:t xml:space="preserve">  The TC noted that examples </w:t>
      </w:r>
      <w:r w:rsidRPr="00877EC1">
        <w:t>of policies and contracts for material submitted by the breeder</w:t>
      </w:r>
      <w:r>
        <w:t xml:space="preserve"> were provided in document TGP/5, </w:t>
      </w:r>
      <w:hyperlink r:id="rId13" w:history="1">
        <w:r w:rsidRPr="0022620E">
          <w:rPr>
            <w:rStyle w:val="Hyperlink"/>
          </w:rPr>
          <w:t>Section 11</w:t>
        </w:r>
      </w:hyperlink>
      <w:r>
        <w:t>.</w:t>
      </w:r>
    </w:p>
    <w:p w14:paraId="1575B4D6" w14:textId="77777777" w:rsidR="007F45AE" w:rsidRDefault="007F45AE" w:rsidP="007F45AE">
      <w:pPr>
        <w:keepLines/>
      </w:pPr>
    </w:p>
    <w:p w14:paraId="5FA721E0" w14:textId="77777777" w:rsidR="007F45AE" w:rsidRDefault="007F45AE" w:rsidP="007F45AE">
      <w:pPr>
        <w:pStyle w:val="Heading3"/>
        <w:rPr>
          <w:snapToGrid w:val="0"/>
          <w:lang w:eastAsia="ja-JP"/>
        </w:rPr>
      </w:pPr>
      <w:bookmarkStart w:id="69" w:name="_Toc210139289"/>
      <w:bookmarkStart w:id="70" w:name="_Toc211960109"/>
      <w:r>
        <w:rPr>
          <w:noProof/>
          <w:snapToGrid w:val="0"/>
          <w:lang w:eastAsia="ja-JP"/>
        </w:rPr>
        <w:t>Cooperation between international organizations</w:t>
      </w:r>
      <w:bookmarkEnd w:id="69"/>
      <w:bookmarkEnd w:id="70"/>
    </w:p>
    <w:p w14:paraId="29CB7331" w14:textId="77777777" w:rsidR="007F45AE" w:rsidRDefault="007F45AE" w:rsidP="007F45AE">
      <w:pPr>
        <w:keepNext/>
        <w:keepLines/>
      </w:pPr>
    </w:p>
    <w:p w14:paraId="7D0EF4AA" w14:textId="77777777" w:rsidR="007F45AE" w:rsidRPr="00A107F7" w:rsidRDefault="007F45AE" w:rsidP="007F45AE">
      <w:pPr>
        <w:pStyle w:val="Heading4"/>
        <w:keepLines/>
        <w:rPr>
          <w:snapToGrid w:val="0"/>
          <w:lang w:val="en-US" w:eastAsia="ja-JP"/>
        </w:rPr>
      </w:pPr>
      <w:bookmarkStart w:id="71" w:name="_Toc210139291"/>
      <w:r w:rsidRPr="00A107F7">
        <w:rPr>
          <w:lang w:val="en-US"/>
        </w:rPr>
        <w:t>Harmonizing terms, definitions and methods between UPOV, OECD and ISTA</w:t>
      </w:r>
      <w:bookmarkEnd w:id="71"/>
    </w:p>
    <w:p w14:paraId="41CD241B" w14:textId="77777777" w:rsidR="007F45AE" w:rsidRDefault="007F45AE" w:rsidP="007F45AE">
      <w:pPr>
        <w:keepNext/>
        <w:keepLines/>
      </w:pPr>
    </w:p>
    <w:p w14:paraId="75EEED82" w14:textId="77777777" w:rsidR="007F45AE" w:rsidRDefault="007F45AE" w:rsidP="007F45AE">
      <w:pPr>
        <w:keepNext/>
        <w:keepLines/>
      </w:pPr>
      <w:r>
        <w:fldChar w:fldCharType="begin"/>
      </w:r>
      <w:r>
        <w:instrText xml:space="preserve"> AUTONUM  </w:instrText>
      </w:r>
      <w:r>
        <w:fldChar w:fldCharType="end"/>
      </w:r>
      <w:r>
        <w:tab/>
      </w:r>
      <w:r w:rsidRPr="00440730">
        <w:t xml:space="preserve">The TC </w:t>
      </w:r>
      <w:r>
        <w:t>agreed to invite</w:t>
      </w:r>
      <w:r w:rsidRPr="00CD12E1">
        <w:t xml:space="preserve"> France, in collaboration </w:t>
      </w:r>
      <w:r>
        <w:t>with Argentina, China, Germany, Netherlands (Kingdom of the), United Kingdom, CIOPORA and ISF, to advance work towards harmonizing terms and definitions on molecular techniques used in UPOV, for consideration by the TWM and the TC in 2026.</w:t>
      </w:r>
    </w:p>
    <w:p w14:paraId="6A1A7BED" w14:textId="77777777" w:rsidR="007F45AE" w:rsidRDefault="007F45AE" w:rsidP="007F45AE"/>
    <w:p w14:paraId="15111BED" w14:textId="77777777" w:rsidR="007F45AE" w:rsidRDefault="007F45AE" w:rsidP="007F45AE">
      <w:r>
        <w:fldChar w:fldCharType="begin"/>
      </w:r>
      <w:r>
        <w:instrText xml:space="preserve"> AUTONUM  </w:instrText>
      </w:r>
      <w:r>
        <w:fldChar w:fldCharType="end"/>
      </w:r>
      <w:r>
        <w:tab/>
        <w:t>The TC noted that the OECD Seed Schemes had endorsed the collaboration with UPOV for possible harmonization of definitions and terms.</w:t>
      </w:r>
    </w:p>
    <w:p w14:paraId="4C690AFE" w14:textId="77777777" w:rsidR="007F45AE" w:rsidRDefault="007F45AE" w:rsidP="007F45AE"/>
    <w:p w14:paraId="74D79F71" w14:textId="7C6BC085" w:rsidR="007F45AE" w:rsidRPr="00A107F7" w:rsidRDefault="007F45AE" w:rsidP="007F45AE">
      <w:pPr>
        <w:pStyle w:val="Heading4"/>
        <w:rPr>
          <w:snapToGrid w:val="0"/>
          <w:lang w:val="en-US"/>
        </w:rPr>
      </w:pPr>
      <w:bookmarkStart w:id="72" w:name="_Toc210139292"/>
      <w:bookmarkStart w:id="73" w:name="_Hlk208420603"/>
      <w:r w:rsidRPr="00A107F7">
        <w:rPr>
          <w:noProof/>
          <w:snapToGrid w:val="0"/>
          <w:lang w:val="en-US"/>
        </w:rPr>
        <w:t>Updating the list of molecular ma</w:t>
      </w:r>
      <w:r w:rsidR="0036532C">
        <w:rPr>
          <w:noProof/>
          <w:snapToGrid w:val="0"/>
          <w:lang w:val="en-US"/>
        </w:rPr>
        <w:t>r</w:t>
      </w:r>
      <w:r w:rsidRPr="00A107F7">
        <w:rPr>
          <w:noProof/>
          <w:snapToGrid w:val="0"/>
          <w:lang w:val="en-US"/>
        </w:rPr>
        <w:t>kers used per crop</w:t>
      </w:r>
      <w:bookmarkEnd w:id="72"/>
    </w:p>
    <w:bookmarkEnd w:id="73"/>
    <w:p w14:paraId="0F0CA4D8" w14:textId="77777777" w:rsidR="007F45AE" w:rsidRDefault="007F45AE" w:rsidP="007F45AE"/>
    <w:p w14:paraId="731CB06F" w14:textId="77777777" w:rsidR="007F45AE" w:rsidRDefault="007F45AE" w:rsidP="007F45AE">
      <w:r>
        <w:fldChar w:fldCharType="begin"/>
      </w:r>
      <w:r>
        <w:instrText xml:space="preserve"> AUTONUM  </w:instrText>
      </w:r>
      <w:r>
        <w:fldChar w:fldCharType="end"/>
      </w:r>
      <w:r>
        <w:tab/>
        <w:t xml:space="preserve">The TC considered a proposal from the TWM and agreed to invite </w:t>
      </w:r>
      <w:r w:rsidRPr="0077577B">
        <w:rPr>
          <w:lang w:eastAsia="ja-JP"/>
        </w:rPr>
        <w:t xml:space="preserve">the Netherlands (Kingdom of the) to coordinate the updating of the </w:t>
      </w:r>
      <w:hyperlink r:id="rId14" w:history="1">
        <w:r w:rsidRPr="00CC541E">
          <w:rPr>
            <w:rStyle w:val="Hyperlink"/>
            <w:lang w:eastAsia="ja-JP"/>
          </w:rPr>
          <w:t>list of molecular markers</w:t>
        </w:r>
      </w:hyperlink>
      <w:r w:rsidRPr="0077577B">
        <w:rPr>
          <w:lang w:eastAsia="ja-JP"/>
        </w:rPr>
        <w:t xml:space="preserve"> per crop developed by UPOV</w:t>
      </w:r>
      <w:r>
        <w:rPr>
          <w:lang w:eastAsia="ja-JP"/>
        </w:rPr>
        <w:t xml:space="preserve">, which was </w:t>
      </w:r>
      <w:r w:rsidRPr="0077577B">
        <w:rPr>
          <w:lang w:eastAsia="ja-JP"/>
        </w:rPr>
        <w:t>available at the webpage of the fifty-eighth session of the TC.</w:t>
      </w:r>
    </w:p>
    <w:p w14:paraId="2EA9747B" w14:textId="77777777" w:rsidR="007F45AE" w:rsidRDefault="007F45AE" w:rsidP="007F45AE"/>
    <w:p w14:paraId="35E66ABA" w14:textId="77777777" w:rsidR="007F45AE" w:rsidRPr="00A107F7" w:rsidRDefault="007F45AE" w:rsidP="007F45AE">
      <w:pPr>
        <w:pStyle w:val="Heading4"/>
        <w:rPr>
          <w:lang w:val="en-US" w:eastAsia="ja-JP"/>
        </w:rPr>
      </w:pPr>
      <w:bookmarkStart w:id="74" w:name="_Toc210139293"/>
      <w:r w:rsidRPr="00A107F7">
        <w:rPr>
          <w:lang w:val="en-US"/>
        </w:rPr>
        <w:t>Common sets of molecular markers for variety identification</w:t>
      </w:r>
      <w:bookmarkEnd w:id="74"/>
    </w:p>
    <w:p w14:paraId="63992574" w14:textId="77777777" w:rsidR="007F45AE" w:rsidRDefault="007F45AE" w:rsidP="007F45AE"/>
    <w:p w14:paraId="053EC2B6" w14:textId="77777777" w:rsidR="007F45AE" w:rsidRDefault="007F45AE" w:rsidP="007F45AE">
      <w:r w:rsidRPr="006C0CA5">
        <w:fldChar w:fldCharType="begin"/>
      </w:r>
      <w:r w:rsidRPr="006C0CA5">
        <w:instrText xml:space="preserve"> AUTONUM  </w:instrText>
      </w:r>
      <w:r w:rsidRPr="006C0CA5">
        <w:fldChar w:fldCharType="end"/>
      </w:r>
      <w:r w:rsidRPr="006C0CA5">
        <w:tab/>
        <w:t>The TC endorsed the collaboration with OECD and ISTA to establish common sets of molecular markers for variety identification</w:t>
      </w:r>
      <w:r>
        <w:t xml:space="preserve"> and invited the TWM to advance discussions on this topic. </w:t>
      </w:r>
    </w:p>
    <w:p w14:paraId="53C0855A" w14:textId="77777777" w:rsidR="007F45AE" w:rsidRDefault="007F45AE" w:rsidP="007F45AE"/>
    <w:p w14:paraId="1BC8A13E" w14:textId="77777777" w:rsidR="007F45AE" w:rsidRDefault="007F45AE" w:rsidP="007F45AE">
      <w:r>
        <w:fldChar w:fldCharType="begin"/>
      </w:r>
      <w:r>
        <w:instrText xml:space="preserve"> AUTONUM  </w:instrText>
      </w:r>
      <w:r>
        <w:fldChar w:fldCharType="end"/>
      </w:r>
      <w:r>
        <w:tab/>
        <w:t xml:space="preserve">The TC noted </w:t>
      </w:r>
      <w:r w:rsidRPr="00CD12E1">
        <w:t xml:space="preserve">that OECD </w:t>
      </w:r>
      <w:r>
        <w:t xml:space="preserve">had </w:t>
      </w:r>
      <w:r w:rsidRPr="00CD12E1">
        <w:t>approved the start of work to establish common sets of molecular markers for variety identification, in collaboration with ISTA and UPOV.</w:t>
      </w:r>
    </w:p>
    <w:p w14:paraId="7ADE8F4D" w14:textId="77777777" w:rsidR="007F45AE" w:rsidRDefault="007F45AE" w:rsidP="007F45AE"/>
    <w:p w14:paraId="472C7DA0" w14:textId="77777777" w:rsidR="007F45AE" w:rsidRPr="00A107F7" w:rsidRDefault="007F45AE" w:rsidP="007F45AE">
      <w:pPr>
        <w:pStyle w:val="Heading4"/>
        <w:rPr>
          <w:lang w:val="en-US"/>
        </w:rPr>
      </w:pPr>
      <w:bookmarkStart w:id="75" w:name="_Toc210139296"/>
      <w:r w:rsidRPr="00A107F7">
        <w:rPr>
          <w:lang w:val="en-US"/>
        </w:rPr>
        <w:t>Information on the use of molecular techniques in each organization: possible joint meeting</w:t>
      </w:r>
      <w:bookmarkEnd w:id="75"/>
    </w:p>
    <w:p w14:paraId="10DC3852" w14:textId="77777777" w:rsidR="007F45AE" w:rsidRDefault="007F45AE" w:rsidP="007F45AE">
      <w:pPr>
        <w:keepNext/>
      </w:pPr>
    </w:p>
    <w:p w14:paraId="6B69696B" w14:textId="77777777" w:rsidR="007F45AE" w:rsidRDefault="007F45AE" w:rsidP="007F45AE">
      <w:r>
        <w:fldChar w:fldCharType="begin"/>
      </w:r>
      <w:r>
        <w:instrText xml:space="preserve"> AUTONUM  </w:instrText>
      </w:r>
      <w:r>
        <w:fldChar w:fldCharType="end"/>
      </w:r>
      <w:r>
        <w:tab/>
      </w:r>
      <w:r w:rsidRPr="00440730">
        <w:t xml:space="preserve">The TC </w:t>
      </w:r>
      <w:r w:rsidRPr="00B660C5">
        <w:t>endorsed</w:t>
      </w:r>
      <w:r>
        <w:t xml:space="preserve"> </w:t>
      </w:r>
      <w:r w:rsidRPr="00CD12E1">
        <w:t>the organization of a joint meeting with participants from the UPOV, OECD Seed Schemes and ISTA Variety Committee to discuss cooperation on the use of molecular markers for the purposes of each organization.</w:t>
      </w:r>
      <w:r>
        <w:t xml:space="preserve">  The TC agreed that the arrangements for a possible joint meeting would be consulted with future hosts of TWM sessions.</w:t>
      </w:r>
    </w:p>
    <w:p w14:paraId="45FE2096" w14:textId="77777777" w:rsidR="007F45AE" w:rsidRDefault="007F45AE" w:rsidP="007F45AE"/>
    <w:p w14:paraId="4134F7EE" w14:textId="77777777" w:rsidR="007F45AE" w:rsidRPr="00F07B06" w:rsidRDefault="007F45AE" w:rsidP="007F45AE">
      <w:pPr>
        <w:pStyle w:val="Heading3"/>
        <w:rPr>
          <w:snapToGrid w:val="0"/>
          <w:lang w:eastAsia="ja-JP"/>
        </w:rPr>
      </w:pPr>
      <w:bookmarkStart w:id="76" w:name="_Toc177773948"/>
      <w:bookmarkStart w:id="77" w:name="_Toc210139297"/>
      <w:bookmarkStart w:id="78" w:name="_Toc211960110"/>
      <w:r w:rsidRPr="00F07B06">
        <w:rPr>
          <w:snapToGrid w:val="0"/>
          <w:lang w:eastAsia="ja-JP"/>
        </w:rPr>
        <w:t>Matters for information</w:t>
      </w:r>
      <w:bookmarkEnd w:id="76"/>
      <w:bookmarkEnd w:id="77"/>
      <w:bookmarkEnd w:id="78"/>
    </w:p>
    <w:p w14:paraId="28182C58" w14:textId="77777777" w:rsidR="007F45AE" w:rsidRDefault="007F45AE" w:rsidP="007F45AE"/>
    <w:p w14:paraId="4269FF5D" w14:textId="77777777" w:rsidR="007F45AE" w:rsidRDefault="007F45AE" w:rsidP="007F45AE">
      <w:r>
        <w:fldChar w:fldCharType="begin"/>
      </w:r>
      <w:r>
        <w:instrText xml:space="preserve"> AUTONUM  </w:instrText>
      </w:r>
      <w:r>
        <w:fldChar w:fldCharType="end"/>
      </w:r>
      <w:r>
        <w:tab/>
      </w:r>
      <w:r w:rsidRPr="00A858E5">
        <w:t xml:space="preserve">The TC noted the following matters for information </w:t>
      </w:r>
      <w:r>
        <w:t>in</w:t>
      </w:r>
      <w:r w:rsidRPr="00A858E5">
        <w:t xml:space="preserve"> document SESSIONS/202</w:t>
      </w:r>
      <w:r>
        <w:t>5</w:t>
      </w:r>
      <w:r w:rsidRPr="00A858E5">
        <w:t>/6:</w:t>
      </w:r>
    </w:p>
    <w:p w14:paraId="777672FD" w14:textId="77777777" w:rsidR="007F45AE" w:rsidRDefault="007F45AE" w:rsidP="007F45AE"/>
    <w:p w14:paraId="16265CCF" w14:textId="77777777" w:rsidR="007F45AE" w:rsidRPr="00D33682" w:rsidRDefault="007F45AE" w:rsidP="007F45AE">
      <w:pPr>
        <w:pStyle w:val="ListParagraph"/>
        <w:numPr>
          <w:ilvl w:val="0"/>
          <w:numId w:val="3"/>
        </w:numPr>
        <w:ind w:left="1134" w:hanging="567"/>
      </w:pPr>
      <w:bookmarkStart w:id="79" w:name="_Toc210139298"/>
      <w:bookmarkStart w:id="80" w:name="_Hlk210907437"/>
      <w:r w:rsidRPr="00D33682">
        <w:t xml:space="preserve">Latest developments in molecular techniques and </w:t>
      </w:r>
      <w:proofErr w:type="gramStart"/>
      <w:r w:rsidRPr="00D33682">
        <w:t>bioinformatics</w:t>
      </w:r>
      <w:bookmarkEnd w:id="79"/>
      <w:r>
        <w:t>;</w:t>
      </w:r>
      <w:proofErr w:type="gramEnd"/>
    </w:p>
    <w:p w14:paraId="58C31F47" w14:textId="77777777" w:rsidR="007F45AE" w:rsidRPr="00D33682" w:rsidRDefault="007F45AE" w:rsidP="007F45AE">
      <w:pPr>
        <w:pStyle w:val="ListParagraph"/>
        <w:numPr>
          <w:ilvl w:val="0"/>
          <w:numId w:val="3"/>
        </w:numPr>
        <w:ind w:left="1134" w:hanging="567"/>
      </w:pPr>
      <w:bookmarkStart w:id="81" w:name="_Toc210139300"/>
      <w:r w:rsidRPr="00D33682">
        <w:t xml:space="preserve">Cooperation between international </w:t>
      </w:r>
      <w:proofErr w:type="gramStart"/>
      <w:r w:rsidRPr="00D33682">
        <w:t>organizations</w:t>
      </w:r>
      <w:bookmarkEnd w:id="81"/>
      <w:r>
        <w:t>;</w:t>
      </w:r>
      <w:proofErr w:type="gramEnd"/>
    </w:p>
    <w:p w14:paraId="5093DBD5" w14:textId="77777777" w:rsidR="007F45AE" w:rsidRPr="00D33682" w:rsidRDefault="007F45AE" w:rsidP="007F45AE">
      <w:pPr>
        <w:pStyle w:val="ListParagraph"/>
        <w:numPr>
          <w:ilvl w:val="0"/>
          <w:numId w:val="3"/>
        </w:numPr>
        <w:ind w:left="1134" w:hanging="567"/>
      </w:pPr>
      <w:bookmarkStart w:id="82" w:name="_Toc210139303"/>
      <w:r w:rsidRPr="00D33682">
        <w:t xml:space="preserve">Report </w:t>
      </w:r>
      <w:proofErr w:type="gramStart"/>
      <w:r w:rsidRPr="00D33682">
        <w:t>of</w:t>
      </w:r>
      <w:proofErr w:type="gramEnd"/>
      <w:r w:rsidRPr="00D33682">
        <w:t xml:space="preserve"> work on molecular techniques in relation to DUS </w:t>
      </w:r>
      <w:proofErr w:type="gramStart"/>
      <w:r w:rsidRPr="00D33682">
        <w:t>examination</w:t>
      </w:r>
      <w:bookmarkEnd w:id="82"/>
      <w:r>
        <w:t>;</w:t>
      </w:r>
      <w:proofErr w:type="gramEnd"/>
    </w:p>
    <w:p w14:paraId="53654994" w14:textId="77777777" w:rsidR="007F45AE" w:rsidRPr="00D33682" w:rsidRDefault="007F45AE" w:rsidP="007F45AE">
      <w:pPr>
        <w:pStyle w:val="ListParagraph"/>
        <w:numPr>
          <w:ilvl w:val="0"/>
          <w:numId w:val="3"/>
        </w:numPr>
        <w:ind w:left="1134" w:hanging="567"/>
      </w:pPr>
      <w:bookmarkStart w:id="83" w:name="_Toc210139311"/>
      <w:r w:rsidRPr="00D33682">
        <w:t xml:space="preserve">Methods for analysis of molecular data, management of databases and exchange of data and </w:t>
      </w:r>
      <w:proofErr w:type="gramStart"/>
      <w:r w:rsidRPr="00D33682">
        <w:t>material</w:t>
      </w:r>
      <w:bookmarkEnd w:id="83"/>
      <w:r>
        <w:t>;</w:t>
      </w:r>
      <w:proofErr w:type="gramEnd"/>
    </w:p>
    <w:p w14:paraId="6FC48C61" w14:textId="77777777" w:rsidR="007F45AE" w:rsidRPr="00D33682" w:rsidRDefault="007F45AE" w:rsidP="007F45AE">
      <w:pPr>
        <w:pStyle w:val="ListParagraph"/>
        <w:numPr>
          <w:ilvl w:val="0"/>
          <w:numId w:val="3"/>
        </w:numPr>
        <w:ind w:left="1134" w:hanging="567"/>
      </w:pPr>
      <w:bookmarkStart w:id="84" w:name="_Toc210139319"/>
      <w:r w:rsidRPr="00D33682">
        <w:t>The use of molecular techniques in the assessment of essential derivation</w:t>
      </w:r>
      <w:bookmarkEnd w:id="84"/>
      <w:r>
        <w:t>; and</w:t>
      </w:r>
    </w:p>
    <w:p w14:paraId="624A485E" w14:textId="77777777" w:rsidR="007F45AE" w:rsidRPr="00D33682" w:rsidRDefault="007F45AE" w:rsidP="007F45AE">
      <w:pPr>
        <w:pStyle w:val="ListParagraph"/>
        <w:numPr>
          <w:ilvl w:val="0"/>
          <w:numId w:val="3"/>
        </w:numPr>
        <w:ind w:left="1134" w:hanging="567"/>
      </w:pPr>
      <w:bookmarkStart w:id="85" w:name="_Toc210139322"/>
      <w:r w:rsidRPr="00D33682">
        <w:t>The use of molecular techniques for enforcement</w:t>
      </w:r>
      <w:bookmarkEnd w:id="85"/>
      <w:r>
        <w:t>.</w:t>
      </w:r>
    </w:p>
    <w:bookmarkEnd w:id="80"/>
    <w:p w14:paraId="56C723FA" w14:textId="77777777" w:rsidR="007F45AE" w:rsidRDefault="007F45AE" w:rsidP="007F45AE"/>
    <w:p w14:paraId="30BC01E4" w14:textId="77777777" w:rsidR="007F45AE" w:rsidRDefault="007F45AE" w:rsidP="007F45AE"/>
    <w:p w14:paraId="37A15A06" w14:textId="77777777" w:rsidR="007F45AE" w:rsidRDefault="007F45AE" w:rsidP="007F45AE">
      <w:pPr>
        <w:pStyle w:val="Heading2"/>
      </w:pPr>
      <w:bookmarkStart w:id="86" w:name="_Toc211960111"/>
      <w:r w:rsidRPr="000E13E5">
        <w:t>TWP workshops and webinars</w:t>
      </w:r>
      <w:bookmarkEnd w:id="86"/>
    </w:p>
    <w:p w14:paraId="44077BFC" w14:textId="77777777" w:rsidR="007F45AE" w:rsidRDefault="007F45AE" w:rsidP="007F45AE"/>
    <w:p w14:paraId="6E2C4A49" w14:textId="77777777" w:rsidR="007F45AE" w:rsidRDefault="007F45AE" w:rsidP="007F45AE">
      <w:r>
        <w:fldChar w:fldCharType="begin"/>
      </w:r>
      <w:r>
        <w:instrText xml:space="preserve"> AUTONUM  </w:instrText>
      </w:r>
      <w:r>
        <w:fldChar w:fldCharType="end"/>
      </w:r>
      <w:r>
        <w:tab/>
        <w:t>The TC considered document TC/61/7.</w:t>
      </w:r>
    </w:p>
    <w:p w14:paraId="342AC742" w14:textId="77777777" w:rsidR="007F45AE" w:rsidRDefault="007F45AE" w:rsidP="007F45AE"/>
    <w:p w14:paraId="682B08D0" w14:textId="77777777" w:rsidR="007F45AE" w:rsidRDefault="007F45AE" w:rsidP="007F45AE">
      <w:r>
        <w:fldChar w:fldCharType="begin"/>
      </w:r>
      <w:r>
        <w:instrText xml:space="preserve"> AUTONUM  </w:instrText>
      </w:r>
      <w:r>
        <w:fldChar w:fldCharType="end"/>
      </w:r>
      <w:r>
        <w:tab/>
      </w:r>
      <w:r w:rsidRPr="00A20EBA">
        <w:t xml:space="preserve">The TC </w:t>
      </w:r>
      <w:r>
        <w:t>agreed</w:t>
      </w:r>
      <w:r w:rsidRPr="00A20EBA">
        <w:t xml:space="preserve"> to organize technical webinars at suitable dates </w:t>
      </w:r>
      <w:r>
        <w:t>prior to the</w:t>
      </w:r>
      <w:r w:rsidRPr="00A20EBA">
        <w:t xml:space="preserve"> TWP sessions</w:t>
      </w:r>
      <w:r>
        <w:t xml:space="preserve"> </w:t>
      </w:r>
      <w:r w:rsidRPr="00A20EBA">
        <w:t>in 2026</w:t>
      </w:r>
      <w:r>
        <w:t xml:space="preserve"> on the following topics:</w:t>
      </w:r>
    </w:p>
    <w:p w14:paraId="55FE0B99" w14:textId="77777777" w:rsidR="007F45AE" w:rsidRDefault="007F45AE" w:rsidP="007F45AE"/>
    <w:p w14:paraId="0E0FC5FA" w14:textId="77777777" w:rsidR="007F45AE" w:rsidRDefault="007F45AE" w:rsidP="007F45AE">
      <w:pPr>
        <w:pStyle w:val="ListParagraph"/>
        <w:numPr>
          <w:ilvl w:val="0"/>
          <w:numId w:val="5"/>
        </w:numPr>
        <w:ind w:left="1134" w:hanging="567"/>
      </w:pPr>
      <w:r w:rsidRPr="00982A56">
        <w:t xml:space="preserve">Environmental effect in expression of </w:t>
      </w:r>
      <w:proofErr w:type="gramStart"/>
      <w:r w:rsidRPr="00982A56">
        <w:t>characteristics;</w:t>
      </w:r>
      <w:proofErr w:type="gramEnd"/>
      <w:r w:rsidRPr="00982A56">
        <w:t xml:space="preserve"> </w:t>
      </w:r>
    </w:p>
    <w:p w14:paraId="0E2AAFAF" w14:textId="77777777" w:rsidR="007F45AE" w:rsidRDefault="007F45AE" w:rsidP="007F45AE">
      <w:pPr>
        <w:pStyle w:val="ListParagraph"/>
        <w:numPr>
          <w:ilvl w:val="0"/>
          <w:numId w:val="5"/>
        </w:numPr>
        <w:ind w:left="1134" w:hanging="567"/>
      </w:pPr>
      <w:r w:rsidRPr="00982A56">
        <w:t xml:space="preserve">Completeness and relevance of variety </w:t>
      </w:r>
      <w:proofErr w:type="gramStart"/>
      <w:r w:rsidRPr="00982A56">
        <w:t>collections;</w:t>
      </w:r>
      <w:proofErr w:type="gramEnd"/>
      <w:r w:rsidRPr="00982A56">
        <w:t xml:space="preserve"> </w:t>
      </w:r>
    </w:p>
    <w:p w14:paraId="16A29854" w14:textId="77777777" w:rsidR="007F45AE" w:rsidRDefault="007F45AE" w:rsidP="007F45AE">
      <w:pPr>
        <w:pStyle w:val="ListParagraph"/>
        <w:numPr>
          <w:ilvl w:val="0"/>
          <w:numId w:val="5"/>
        </w:numPr>
        <w:ind w:left="1134" w:hanging="567"/>
      </w:pPr>
      <w:r w:rsidRPr="00982A56">
        <w:t>Phytosanitary issues that prevent or delay submission of plant material</w:t>
      </w:r>
    </w:p>
    <w:p w14:paraId="76BA9A7D" w14:textId="77777777" w:rsidR="007F45AE" w:rsidRDefault="007F45AE" w:rsidP="007F45AE"/>
    <w:p w14:paraId="6FC5B4A7" w14:textId="77777777" w:rsidR="007F45AE" w:rsidRPr="002341E6" w:rsidRDefault="007F45AE" w:rsidP="007F45AE">
      <w:pPr>
        <w:rPr>
          <w:snapToGrid w:val="0"/>
        </w:rPr>
      </w:pPr>
      <w:r w:rsidRPr="002341E6">
        <w:fldChar w:fldCharType="begin"/>
      </w:r>
      <w:r w:rsidRPr="002341E6">
        <w:instrText xml:space="preserve"> AUTONUM  </w:instrText>
      </w:r>
      <w:r w:rsidRPr="002341E6">
        <w:fldChar w:fldCharType="end"/>
      </w:r>
      <w:r w:rsidRPr="002341E6">
        <w:tab/>
        <w:t xml:space="preserve">The TC noted that </w:t>
      </w:r>
      <w:r w:rsidRPr="002341E6">
        <w:rPr>
          <w:snapToGrid w:val="0"/>
        </w:rPr>
        <w:t>webinars would be recorded and made available online.  The TC noted that the detailed arrangements concerning the webinars would be finalized by the Office of the Union in coordination with the UPOV members that expressed an interest to make presentations (</w:t>
      </w:r>
      <w:r w:rsidRPr="002341E6">
        <w:t xml:space="preserve">Australia, China, Germany, Japan, Netherlands (Kingdom of the), New Zealand and the United Kingdom) and others that would wish to </w:t>
      </w:r>
      <w:r w:rsidRPr="002341E6">
        <w:rPr>
          <w:snapToGrid w:val="0"/>
        </w:rPr>
        <w:t>participate.</w:t>
      </w:r>
    </w:p>
    <w:p w14:paraId="0EB065A1" w14:textId="77777777" w:rsidR="007F45AE" w:rsidRPr="00E01AC1" w:rsidRDefault="007F45AE" w:rsidP="007F45AE">
      <w:pPr>
        <w:rPr>
          <w:rFonts w:cs="Arial"/>
        </w:rPr>
      </w:pPr>
    </w:p>
    <w:p w14:paraId="203787D0" w14:textId="77777777" w:rsidR="007F45AE" w:rsidRPr="00FA16C0" w:rsidRDefault="007F45AE" w:rsidP="007F45AE">
      <w:pPr>
        <w:rPr>
          <w:rFonts w:cs="Arial"/>
        </w:rPr>
      </w:pPr>
      <w:r>
        <w:fldChar w:fldCharType="begin"/>
      </w:r>
      <w:r>
        <w:instrText xml:space="preserve"> AUTONUM  </w:instrText>
      </w:r>
      <w:r>
        <w:fldChar w:fldCharType="end"/>
      </w:r>
      <w:r>
        <w:tab/>
      </w:r>
      <w:r w:rsidRPr="00E01AC1">
        <w:t xml:space="preserve">The TC agreed that </w:t>
      </w:r>
      <w:r w:rsidRPr="00E01AC1">
        <w:rPr>
          <w:rFonts w:cs="Arial"/>
        </w:rPr>
        <w:t>hosts of TWPs</w:t>
      </w:r>
      <w:r>
        <w:rPr>
          <w:rFonts w:cs="Arial"/>
        </w:rPr>
        <w:t xml:space="preserve"> should contact the Office of the Union at their earliest convenience for support organizing</w:t>
      </w:r>
      <w:r w:rsidRPr="00E01AC1">
        <w:rPr>
          <w:rFonts w:cs="Arial"/>
        </w:rPr>
        <w:t xml:space="preserve"> workshops with physical participation</w:t>
      </w:r>
      <w:r>
        <w:rPr>
          <w:rFonts w:cs="Arial"/>
        </w:rPr>
        <w:t xml:space="preserve">, </w:t>
      </w:r>
      <w:r w:rsidRPr="00E01AC1">
        <w:rPr>
          <w:rFonts w:cs="Arial"/>
        </w:rPr>
        <w:t xml:space="preserve">in conjunction with the TWP sessions.  In such cases, the content would be adapted to the </w:t>
      </w:r>
      <w:proofErr w:type="gramStart"/>
      <w:r w:rsidRPr="00E01AC1">
        <w:rPr>
          <w:rFonts w:cs="Arial"/>
        </w:rPr>
        <w:t>particular context</w:t>
      </w:r>
      <w:proofErr w:type="gramEnd"/>
      <w:r w:rsidRPr="00E01AC1">
        <w:rPr>
          <w:rFonts w:cs="Arial"/>
        </w:rPr>
        <w:t>.</w:t>
      </w:r>
    </w:p>
    <w:p w14:paraId="0D62047E" w14:textId="77777777" w:rsidR="007F45AE" w:rsidRDefault="007F45AE" w:rsidP="007F45AE"/>
    <w:p w14:paraId="045305A8" w14:textId="77777777" w:rsidR="007F45AE" w:rsidRDefault="007F45AE" w:rsidP="007F45AE"/>
    <w:p w14:paraId="000CB422" w14:textId="77777777" w:rsidR="007F45AE" w:rsidRDefault="007F45AE" w:rsidP="007F45AE">
      <w:pPr>
        <w:pStyle w:val="Heading2"/>
      </w:pPr>
      <w:bookmarkStart w:id="87" w:name="_Toc211960112"/>
      <w:r w:rsidRPr="001B1B86">
        <w:t>Discussion on</w:t>
      </w:r>
      <w:proofErr w:type="gramStart"/>
      <w:r w:rsidRPr="001B1B86">
        <w:t>:  New</w:t>
      </w:r>
      <w:proofErr w:type="gramEnd"/>
      <w:r w:rsidRPr="001B1B86">
        <w:t xml:space="preserve"> technologies in DUS examination</w:t>
      </w:r>
      <w:bookmarkEnd w:id="87"/>
    </w:p>
    <w:p w14:paraId="02673560" w14:textId="77777777" w:rsidR="007F45AE" w:rsidRDefault="007F45AE" w:rsidP="007F45AE"/>
    <w:p w14:paraId="4C77601E" w14:textId="77777777" w:rsidR="007F45AE" w:rsidRDefault="007F45AE" w:rsidP="007F45AE">
      <w:r>
        <w:fldChar w:fldCharType="begin"/>
      </w:r>
      <w:r>
        <w:instrText xml:space="preserve"> AUTONUM  </w:instrText>
      </w:r>
      <w:r>
        <w:fldChar w:fldCharType="end"/>
      </w:r>
      <w:r>
        <w:tab/>
      </w:r>
      <w:r w:rsidRPr="005E12BF">
        <w:t xml:space="preserve">The TC received the following presentations on </w:t>
      </w:r>
      <w:r>
        <w:t>n</w:t>
      </w:r>
      <w:r w:rsidRPr="001B1B86">
        <w:t>ew technologies in DUS examination</w:t>
      </w:r>
      <w:r>
        <w:t>, which were available on the TC/61 webpage of the UPOV website</w:t>
      </w:r>
      <w:r w:rsidRPr="005E12BF">
        <w:t>:</w:t>
      </w:r>
    </w:p>
    <w:p w14:paraId="1AAF47E5" w14:textId="77777777" w:rsidR="007F45AE" w:rsidRDefault="007F45AE" w:rsidP="007F45AE"/>
    <w:tbl>
      <w:tblPr>
        <w:tblStyle w:val="TableGrid"/>
        <w:tblW w:w="9634" w:type="dxa"/>
        <w:tblLook w:val="04A0" w:firstRow="1" w:lastRow="0" w:firstColumn="1" w:lastColumn="0" w:noHBand="0" w:noVBand="1"/>
      </w:tblPr>
      <w:tblGrid>
        <w:gridCol w:w="5240"/>
        <w:gridCol w:w="4394"/>
      </w:tblGrid>
      <w:tr w:rsidR="007F45AE" w14:paraId="7F2CC1D3" w14:textId="77777777" w:rsidTr="00FF6B15">
        <w:tc>
          <w:tcPr>
            <w:tcW w:w="5240" w:type="dxa"/>
          </w:tcPr>
          <w:p w14:paraId="5165DA28" w14:textId="77777777" w:rsidR="007F45AE" w:rsidRDefault="007F45AE" w:rsidP="00FF6B15">
            <w:pPr>
              <w:jc w:val="left"/>
            </w:pPr>
            <w:r w:rsidRPr="00FB6C80">
              <w:rPr>
                <w:lang w:val="en-US"/>
              </w:rPr>
              <w:t>United Kingdom research and development to support DUS examination</w:t>
            </w:r>
          </w:p>
        </w:tc>
        <w:tc>
          <w:tcPr>
            <w:tcW w:w="4394" w:type="dxa"/>
          </w:tcPr>
          <w:p w14:paraId="4B6F12B0" w14:textId="77777777" w:rsidR="007F45AE" w:rsidRDefault="007F45AE" w:rsidP="00FF6B15">
            <w:pPr>
              <w:jc w:val="left"/>
            </w:pPr>
            <w:r>
              <w:t xml:space="preserve">United Kingdom </w:t>
            </w:r>
          </w:p>
        </w:tc>
      </w:tr>
      <w:tr w:rsidR="007F45AE" w14:paraId="2645614B" w14:textId="77777777" w:rsidTr="00FF6B15">
        <w:tc>
          <w:tcPr>
            <w:tcW w:w="5240" w:type="dxa"/>
          </w:tcPr>
          <w:p w14:paraId="7314BE53" w14:textId="77777777" w:rsidR="007F45AE" w:rsidRPr="00FB6C80" w:rsidRDefault="007F45AE" w:rsidP="00FF6B15">
            <w:pPr>
              <w:jc w:val="left"/>
              <w:rPr>
                <w:rFonts w:eastAsiaTheme="majorEastAsia"/>
              </w:rPr>
            </w:pPr>
            <w:r w:rsidRPr="00B964B6">
              <w:rPr>
                <w:rFonts w:eastAsiaTheme="majorEastAsia"/>
              </w:rPr>
              <w:t xml:space="preserve">The use of new technologies in the DUS examination in France - </w:t>
            </w:r>
            <w:r w:rsidRPr="00B964B6">
              <w:rPr>
                <w:rFonts w:eastAsiaTheme="majorEastAsia"/>
                <w:lang w:val="en-US" w:eastAsia="en-US"/>
              </w:rPr>
              <w:t>the experience of GEVES</w:t>
            </w:r>
          </w:p>
        </w:tc>
        <w:tc>
          <w:tcPr>
            <w:tcW w:w="4394" w:type="dxa"/>
          </w:tcPr>
          <w:p w14:paraId="7DD66DF6" w14:textId="77777777" w:rsidR="007F45AE" w:rsidRDefault="007F45AE" w:rsidP="00FF6B15">
            <w:pPr>
              <w:jc w:val="left"/>
            </w:pPr>
            <w:r>
              <w:t xml:space="preserve">France </w:t>
            </w:r>
          </w:p>
        </w:tc>
      </w:tr>
      <w:tr w:rsidR="007F45AE" w14:paraId="321E0CC2" w14:textId="77777777" w:rsidTr="00FF6B15">
        <w:tc>
          <w:tcPr>
            <w:tcW w:w="5240" w:type="dxa"/>
          </w:tcPr>
          <w:p w14:paraId="4EB23584" w14:textId="77777777" w:rsidR="007F45AE" w:rsidRPr="00081E50" w:rsidRDefault="007F45AE" w:rsidP="00FF6B15">
            <w:pPr>
              <w:jc w:val="left"/>
            </w:pPr>
            <w:r w:rsidRPr="00081E50">
              <w:t>Molecular markers to machine learning –</w:t>
            </w:r>
            <w:r>
              <w:t xml:space="preserve"> </w:t>
            </w:r>
            <w:r w:rsidRPr="00081E50">
              <w:t>a United Kingdom policy perspective</w:t>
            </w:r>
          </w:p>
        </w:tc>
        <w:tc>
          <w:tcPr>
            <w:tcW w:w="4394" w:type="dxa"/>
          </w:tcPr>
          <w:p w14:paraId="25BBD66E" w14:textId="77777777" w:rsidR="007F45AE" w:rsidRDefault="007F45AE" w:rsidP="00FF6B15">
            <w:pPr>
              <w:jc w:val="left"/>
            </w:pPr>
            <w:r>
              <w:t xml:space="preserve">United Kingdom </w:t>
            </w:r>
          </w:p>
        </w:tc>
      </w:tr>
    </w:tbl>
    <w:p w14:paraId="45DC3D4D" w14:textId="77777777" w:rsidR="007F45AE" w:rsidRDefault="007F45AE" w:rsidP="007F45AE"/>
    <w:p w14:paraId="2D28901C" w14:textId="77777777" w:rsidR="007F45AE" w:rsidRDefault="007F45AE" w:rsidP="007F45AE">
      <w:r>
        <w:fldChar w:fldCharType="begin"/>
      </w:r>
      <w:r>
        <w:instrText xml:space="preserve"> AUTONUM  </w:instrText>
      </w:r>
      <w:r>
        <w:fldChar w:fldCharType="end"/>
      </w:r>
      <w:r>
        <w:tab/>
        <w:t xml:space="preserve">The TC noted the efforts to increase the release of new varieties to achieve broader policies.  The TC noted the policy considerations on a range of technologies and approaches to increase efficiency in DUS examination, such as: </w:t>
      </w:r>
    </w:p>
    <w:p w14:paraId="082D538C" w14:textId="77777777" w:rsidR="007F45AE" w:rsidRDefault="007F45AE" w:rsidP="007F45AE"/>
    <w:p w14:paraId="4DEADF60" w14:textId="77777777" w:rsidR="007F45AE" w:rsidRDefault="007F45AE" w:rsidP="007F45AE">
      <w:pPr>
        <w:pStyle w:val="ListParagraph"/>
        <w:numPr>
          <w:ilvl w:val="0"/>
          <w:numId w:val="6"/>
        </w:numPr>
        <w:ind w:left="1134" w:hanging="567"/>
      </w:pPr>
      <w:proofErr w:type="gramStart"/>
      <w:r>
        <w:t>machine learning</w:t>
      </w:r>
      <w:proofErr w:type="gramEnd"/>
    </w:p>
    <w:p w14:paraId="46884496" w14:textId="77777777" w:rsidR="007F45AE" w:rsidRDefault="007F45AE" w:rsidP="007F45AE">
      <w:pPr>
        <w:pStyle w:val="ListParagraph"/>
        <w:numPr>
          <w:ilvl w:val="0"/>
          <w:numId w:val="6"/>
        </w:numPr>
        <w:ind w:left="1134" w:hanging="567"/>
      </w:pPr>
      <w:r>
        <w:t>genomic prediction</w:t>
      </w:r>
    </w:p>
    <w:p w14:paraId="74BBF8BE" w14:textId="77777777" w:rsidR="007F45AE" w:rsidRDefault="007F45AE" w:rsidP="007F45AE">
      <w:pPr>
        <w:pStyle w:val="ListParagraph"/>
        <w:numPr>
          <w:ilvl w:val="0"/>
          <w:numId w:val="6"/>
        </w:numPr>
        <w:ind w:left="1134" w:hanging="567"/>
      </w:pPr>
      <w:r>
        <w:t>shared molecular databases</w:t>
      </w:r>
    </w:p>
    <w:p w14:paraId="6A429173" w14:textId="77777777" w:rsidR="007F45AE" w:rsidRDefault="007F45AE" w:rsidP="007F45AE">
      <w:pPr>
        <w:pStyle w:val="ListParagraph"/>
        <w:numPr>
          <w:ilvl w:val="0"/>
          <w:numId w:val="6"/>
        </w:numPr>
        <w:ind w:left="1134" w:hanging="567"/>
      </w:pPr>
      <w:r>
        <w:t>phenotyping</w:t>
      </w:r>
    </w:p>
    <w:p w14:paraId="16D2CF82" w14:textId="77777777" w:rsidR="007F45AE" w:rsidRDefault="007F45AE" w:rsidP="007F45AE">
      <w:pPr>
        <w:pStyle w:val="ListParagraph"/>
        <w:numPr>
          <w:ilvl w:val="0"/>
          <w:numId w:val="6"/>
        </w:numPr>
        <w:ind w:left="1134" w:hanging="567"/>
      </w:pPr>
      <w:r>
        <w:t>image analysis</w:t>
      </w:r>
    </w:p>
    <w:p w14:paraId="306F62D4" w14:textId="77777777" w:rsidR="007F45AE" w:rsidRDefault="007F45AE" w:rsidP="007F45AE"/>
    <w:p w14:paraId="3C2F2620" w14:textId="77777777" w:rsidR="007F45AE" w:rsidRDefault="007F45AE" w:rsidP="007F45AE">
      <w:r>
        <w:fldChar w:fldCharType="begin"/>
      </w:r>
      <w:r>
        <w:instrText xml:space="preserve"> AUTONUM  </w:instrText>
      </w:r>
      <w:r>
        <w:fldChar w:fldCharType="end"/>
      </w:r>
      <w:r>
        <w:tab/>
        <w:t>The TC noted that the technologies used aimed at reducing the size of trials and replacing manual work on labor-intensive characteristics.  Some were in use for routine work, such as the use of two-dimensional images; while others were being developed such as the use of markers linked to characteristic expression and genomic prediction.  The TC noted the increasing efforts towards genotyping variety collections.</w:t>
      </w:r>
    </w:p>
    <w:p w14:paraId="77D65B8F" w14:textId="77777777" w:rsidR="007F45AE" w:rsidRDefault="007F45AE" w:rsidP="007F45AE"/>
    <w:p w14:paraId="75837728" w14:textId="77777777" w:rsidR="007F45AE" w:rsidRDefault="007F45AE" w:rsidP="007F45AE">
      <w:r>
        <w:fldChar w:fldCharType="begin"/>
      </w:r>
      <w:r>
        <w:instrText xml:space="preserve"> AUTONUM  </w:instrText>
      </w:r>
      <w:r>
        <w:fldChar w:fldCharType="end"/>
      </w:r>
      <w:r>
        <w:tab/>
        <w:t>The TC noted the increasing use of molecular markers for efficiency gains in routine procedures, such as for variety identification and enforcement. The TC discussed the cost implications of using these technologies in routine work and invited UPOV members to contact the members of the Union presenting for cooperation on further developing tools and scaling up initiatives.</w:t>
      </w:r>
    </w:p>
    <w:p w14:paraId="4F7F1D43" w14:textId="77777777" w:rsidR="007F45AE" w:rsidRDefault="007F45AE" w:rsidP="007F45AE"/>
    <w:p w14:paraId="5A926430" w14:textId="77777777" w:rsidR="007F45AE" w:rsidRDefault="007F45AE" w:rsidP="007F45AE">
      <w:r>
        <w:fldChar w:fldCharType="begin"/>
      </w:r>
      <w:r>
        <w:instrText xml:space="preserve"> AUTONUM  </w:instrText>
      </w:r>
      <w:r>
        <w:fldChar w:fldCharType="end"/>
      </w:r>
      <w:r>
        <w:tab/>
        <w:t>The TC discussed the implications of smaller differences identified between varieties using automated procedures compared to traditional methods and noted the usefulness of increased precision levels for statistical analysis, such used in forage crops.</w:t>
      </w:r>
    </w:p>
    <w:p w14:paraId="3D1A5EE7" w14:textId="77777777" w:rsidR="007F45AE" w:rsidRDefault="007F45AE" w:rsidP="007F45AE"/>
    <w:p w14:paraId="37B7991D" w14:textId="77777777" w:rsidR="007F45AE" w:rsidRDefault="007F45AE" w:rsidP="007F45AE">
      <w:r>
        <w:fldChar w:fldCharType="begin"/>
      </w:r>
      <w:r>
        <w:instrText xml:space="preserve"> AUTONUM  </w:instrText>
      </w:r>
      <w:r>
        <w:fldChar w:fldCharType="end"/>
      </w:r>
      <w:r>
        <w:tab/>
        <w:t>The TC noted that discussions on these topics would continue at the fourth session of the TWM, to be held in Cambridge, United Kingdom, in 2026.</w:t>
      </w:r>
    </w:p>
    <w:p w14:paraId="0A6D02E7" w14:textId="77777777" w:rsidR="007F45AE" w:rsidRDefault="007F45AE" w:rsidP="007F45AE"/>
    <w:p w14:paraId="77E4A069" w14:textId="77777777" w:rsidR="00050E16" w:rsidRDefault="00050E16" w:rsidP="00050E16"/>
    <w:p w14:paraId="7640B163" w14:textId="77777777" w:rsidR="007F45AE" w:rsidRPr="00C03EBB" w:rsidRDefault="007F45AE" w:rsidP="007F45AE">
      <w:pPr>
        <w:pStyle w:val="Heading2"/>
      </w:pPr>
      <w:bookmarkStart w:id="88" w:name="_Toc211960113"/>
      <w:r w:rsidRPr="00C03EBB">
        <w:t>Program for the sixty-</w:t>
      </w:r>
      <w:r>
        <w:t>second</w:t>
      </w:r>
      <w:r w:rsidRPr="00C03EBB">
        <w:t xml:space="preserve"> session</w:t>
      </w:r>
      <w:bookmarkEnd w:id="88"/>
    </w:p>
    <w:p w14:paraId="2AE22A83" w14:textId="77777777" w:rsidR="007F45AE" w:rsidRPr="00C03EBB" w:rsidRDefault="007F45AE" w:rsidP="007F45AE">
      <w:pPr>
        <w:keepNext/>
      </w:pPr>
    </w:p>
    <w:p w14:paraId="4185ADB2" w14:textId="77777777" w:rsidR="007F45AE" w:rsidRDefault="007F45AE" w:rsidP="007F45AE">
      <w:r w:rsidRPr="00C03EBB">
        <w:fldChar w:fldCharType="begin"/>
      </w:r>
      <w:r w:rsidRPr="00C03EBB">
        <w:instrText xml:space="preserve"> AUTONUM  </w:instrText>
      </w:r>
      <w:r w:rsidRPr="00C03EBB">
        <w:fldChar w:fldCharType="end"/>
      </w:r>
      <w:r w:rsidRPr="00C03EBB">
        <w:tab/>
        <w:t>The TC agreed the following program for its sixty-</w:t>
      </w:r>
      <w:r>
        <w:t>second</w:t>
      </w:r>
      <w:r w:rsidRPr="00C03EBB">
        <w:t xml:space="preserve"> session to be held on October </w:t>
      </w:r>
      <w:r>
        <w:t>19</w:t>
      </w:r>
      <w:r w:rsidRPr="00C03EBB">
        <w:t xml:space="preserve"> and </w:t>
      </w:r>
      <w:r>
        <w:t>20</w:t>
      </w:r>
      <w:r w:rsidRPr="00C03EBB">
        <w:t>, 202</w:t>
      </w:r>
      <w:r>
        <w:t>6</w:t>
      </w:r>
      <w:r w:rsidRPr="00C03EBB">
        <w:t>:</w:t>
      </w:r>
    </w:p>
    <w:p w14:paraId="406551CB" w14:textId="77777777" w:rsidR="007F45AE" w:rsidRPr="00C03EBB" w:rsidRDefault="007F45AE" w:rsidP="007F45AE"/>
    <w:p w14:paraId="09FFA135" w14:textId="77777777" w:rsidR="007F45AE" w:rsidRPr="00C03EBB" w:rsidRDefault="007F45AE" w:rsidP="007F45AE">
      <w:pPr>
        <w:pStyle w:val="ListParagraph"/>
        <w:keepNext/>
        <w:numPr>
          <w:ilvl w:val="0"/>
          <w:numId w:val="7"/>
        </w:numPr>
        <w:tabs>
          <w:tab w:val="left" w:pos="1134"/>
        </w:tabs>
        <w:spacing w:line="276" w:lineRule="auto"/>
      </w:pPr>
      <w:r w:rsidRPr="00C03EBB">
        <w:t>Opening of the session</w:t>
      </w:r>
    </w:p>
    <w:p w14:paraId="2ED8142B" w14:textId="77777777" w:rsidR="007F45AE" w:rsidRPr="00C03EBB" w:rsidRDefault="007F45AE" w:rsidP="007F45AE">
      <w:pPr>
        <w:pStyle w:val="ListParagraph"/>
        <w:numPr>
          <w:ilvl w:val="0"/>
          <w:numId w:val="7"/>
        </w:numPr>
        <w:tabs>
          <w:tab w:val="left" w:pos="1134"/>
        </w:tabs>
        <w:spacing w:line="276" w:lineRule="auto"/>
      </w:pPr>
      <w:r w:rsidRPr="00C03EBB">
        <w:t>Adoption of the agenda</w:t>
      </w:r>
    </w:p>
    <w:p w14:paraId="328A8C04" w14:textId="77777777" w:rsidR="007F45AE" w:rsidRPr="00C03EBB" w:rsidRDefault="007F45AE" w:rsidP="007F45AE">
      <w:pPr>
        <w:pStyle w:val="ListParagraph"/>
        <w:numPr>
          <w:ilvl w:val="0"/>
          <w:numId w:val="7"/>
        </w:numPr>
        <w:tabs>
          <w:tab w:val="left" w:pos="1134"/>
        </w:tabs>
        <w:spacing w:line="276" w:lineRule="auto"/>
      </w:pPr>
      <w:r w:rsidRPr="00495AE5">
        <w:rPr>
          <w:rFonts w:cs="Arial"/>
          <w:snapToGrid w:val="0"/>
        </w:rPr>
        <w:t>Developments in UPOV and overview of relevant matters for the Technical Committee</w:t>
      </w:r>
    </w:p>
    <w:p w14:paraId="082A397E" w14:textId="77777777" w:rsidR="007F45AE" w:rsidRPr="00C03EBB" w:rsidRDefault="007F45AE" w:rsidP="007F45AE">
      <w:pPr>
        <w:pStyle w:val="ListParagraph"/>
        <w:numPr>
          <w:ilvl w:val="0"/>
          <w:numId w:val="7"/>
        </w:numPr>
        <w:tabs>
          <w:tab w:val="left" w:pos="1134"/>
        </w:tabs>
        <w:spacing w:line="276" w:lineRule="auto"/>
      </w:pPr>
      <w:r w:rsidRPr="00C03EBB">
        <w:t xml:space="preserve">Progress reports on the work of the Technical Working Parties </w:t>
      </w:r>
    </w:p>
    <w:p w14:paraId="56EC478D" w14:textId="77777777" w:rsidR="007F45AE" w:rsidRPr="00C03EBB" w:rsidRDefault="007F45AE" w:rsidP="007F45AE">
      <w:pPr>
        <w:pStyle w:val="ListParagraph"/>
        <w:numPr>
          <w:ilvl w:val="0"/>
          <w:numId w:val="7"/>
        </w:numPr>
        <w:tabs>
          <w:tab w:val="left" w:pos="1134"/>
        </w:tabs>
        <w:spacing w:line="276" w:lineRule="auto"/>
      </w:pPr>
      <w:r w:rsidRPr="00C03EBB">
        <w:t xml:space="preserve">Matters arising from the Technical Working Parties </w:t>
      </w:r>
    </w:p>
    <w:p w14:paraId="4181CF94" w14:textId="77777777" w:rsidR="007F45AE" w:rsidRPr="00C03EBB" w:rsidRDefault="007F45AE" w:rsidP="007F45AE">
      <w:pPr>
        <w:pStyle w:val="ListParagraph"/>
        <w:numPr>
          <w:ilvl w:val="0"/>
          <w:numId w:val="7"/>
        </w:numPr>
        <w:tabs>
          <w:tab w:val="left" w:pos="1134"/>
        </w:tabs>
        <w:spacing w:line="276" w:lineRule="auto"/>
      </w:pPr>
      <w:r w:rsidRPr="00C03EBB">
        <w:t xml:space="preserve">Development of guidance and documents proposed for adoption by the Council </w:t>
      </w:r>
    </w:p>
    <w:p w14:paraId="2C053510" w14:textId="77777777" w:rsidR="007F45AE" w:rsidRPr="00C03EBB" w:rsidRDefault="007F45AE" w:rsidP="007F45AE">
      <w:pPr>
        <w:pStyle w:val="ListParagraph"/>
        <w:numPr>
          <w:ilvl w:val="0"/>
          <w:numId w:val="7"/>
        </w:numPr>
        <w:tabs>
          <w:tab w:val="left" w:pos="1134"/>
        </w:tabs>
        <w:spacing w:line="276" w:lineRule="auto"/>
      </w:pPr>
      <w:r w:rsidRPr="00C03EBB">
        <w:t xml:space="preserve">Measures to enhance cooperation in examination </w:t>
      </w:r>
    </w:p>
    <w:p w14:paraId="5ED1678D" w14:textId="77777777" w:rsidR="007F45AE" w:rsidRPr="00C03EBB" w:rsidRDefault="007F45AE" w:rsidP="007F45AE">
      <w:pPr>
        <w:pStyle w:val="ListParagraph"/>
        <w:numPr>
          <w:ilvl w:val="0"/>
          <w:numId w:val="7"/>
        </w:numPr>
      </w:pPr>
      <w:r w:rsidRPr="00C03EBB">
        <w:t>Measures to improve support provided for DUS examination</w:t>
      </w:r>
    </w:p>
    <w:p w14:paraId="227E63AB" w14:textId="77777777" w:rsidR="007F45AE" w:rsidRPr="00C03EBB" w:rsidRDefault="007F45AE" w:rsidP="007F45AE">
      <w:pPr>
        <w:pStyle w:val="ListParagraph"/>
        <w:numPr>
          <w:ilvl w:val="0"/>
          <w:numId w:val="7"/>
        </w:numPr>
      </w:pPr>
      <w:r w:rsidRPr="00C03EBB">
        <w:t xml:space="preserve">UPOV information databases </w:t>
      </w:r>
    </w:p>
    <w:p w14:paraId="65C2499F" w14:textId="77777777" w:rsidR="007F45AE" w:rsidRPr="00C03EBB" w:rsidRDefault="007F45AE" w:rsidP="007F45AE">
      <w:pPr>
        <w:pStyle w:val="ListParagraph"/>
        <w:numPr>
          <w:ilvl w:val="0"/>
          <w:numId w:val="7"/>
        </w:numPr>
        <w:tabs>
          <w:tab w:val="left" w:pos="1134"/>
        </w:tabs>
        <w:spacing w:line="276" w:lineRule="auto"/>
      </w:pPr>
      <w:r w:rsidRPr="00C03EBB">
        <w:t xml:space="preserve">Molecular techniques </w:t>
      </w:r>
    </w:p>
    <w:p w14:paraId="698F42EF" w14:textId="77777777" w:rsidR="007F45AE" w:rsidRPr="00C03EBB" w:rsidRDefault="007F45AE" w:rsidP="007F45AE">
      <w:pPr>
        <w:pStyle w:val="ListParagraph"/>
        <w:numPr>
          <w:ilvl w:val="0"/>
          <w:numId w:val="7"/>
        </w:numPr>
        <w:tabs>
          <w:tab w:val="left" w:pos="1134"/>
        </w:tabs>
        <w:spacing w:line="276" w:lineRule="auto"/>
      </w:pPr>
      <w:r w:rsidRPr="00C03EBB">
        <w:t xml:space="preserve">TWP workshops and webinars </w:t>
      </w:r>
    </w:p>
    <w:p w14:paraId="3807B36D" w14:textId="77777777" w:rsidR="007F45AE" w:rsidRPr="00BC454D" w:rsidRDefault="007F45AE" w:rsidP="007F45AE">
      <w:pPr>
        <w:pStyle w:val="ListParagraph"/>
        <w:numPr>
          <w:ilvl w:val="0"/>
          <w:numId w:val="7"/>
        </w:numPr>
        <w:tabs>
          <w:tab w:val="left" w:pos="1134"/>
        </w:tabs>
        <w:spacing w:line="276" w:lineRule="auto"/>
      </w:pPr>
      <w:r w:rsidRPr="00BC454D">
        <w:t xml:space="preserve">Open discussion: Environmental effect in expression of characteristics; Completeness and relevance of variety collections; Phytosanitary </w:t>
      </w:r>
      <w:r>
        <w:t>matters</w:t>
      </w:r>
      <w:r w:rsidRPr="00BC454D">
        <w:t xml:space="preserve"> that impact access to plant material</w:t>
      </w:r>
    </w:p>
    <w:p w14:paraId="1A7B25F4" w14:textId="77777777" w:rsidR="007F45AE" w:rsidRPr="00C03EBB" w:rsidRDefault="007F45AE" w:rsidP="007F45AE">
      <w:pPr>
        <w:pStyle w:val="ListParagraph"/>
        <w:numPr>
          <w:ilvl w:val="0"/>
          <w:numId w:val="7"/>
        </w:numPr>
        <w:tabs>
          <w:tab w:val="left" w:pos="1134"/>
        </w:tabs>
        <w:spacing w:line="276" w:lineRule="auto"/>
      </w:pPr>
      <w:r w:rsidRPr="00C03EBB">
        <w:t>Matters for information:</w:t>
      </w:r>
    </w:p>
    <w:p w14:paraId="016BD4D1" w14:textId="77777777" w:rsidR="007F45AE" w:rsidRPr="00C03EBB" w:rsidRDefault="007F45AE" w:rsidP="007F45AE">
      <w:pPr>
        <w:pStyle w:val="ListParagraph"/>
        <w:numPr>
          <w:ilvl w:val="1"/>
          <w:numId w:val="7"/>
        </w:numPr>
        <w:tabs>
          <w:tab w:val="left" w:pos="1134"/>
          <w:tab w:val="left" w:pos="1701"/>
        </w:tabs>
        <w:spacing w:line="276" w:lineRule="auto"/>
      </w:pPr>
      <w:r w:rsidRPr="00C03EBB">
        <w:t>Meetings on Electronic Applications (EAM)</w:t>
      </w:r>
    </w:p>
    <w:p w14:paraId="20CFFADE" w14:textId="77777777" w:rsidR="007F45AE" w:rsidRPr="00C03EBB" w:rsidRDefault="007F45AE" w:rsidP="007F45AE">
      <w:pPr>
        <w:pStyle w:val="ListParagraph"/>
        <w:numPr>
          <w:ilvl w:val="1"/>
          <w:numId w:val="7"/>
        </w:numPr>
        <w:tabs>
          <w:tab w:val="left" w:pos="1134"/>
          <w:tab w:val="left" w:pos="1701"/>
        </w:tabs>
        <w:spacing w:line="276" w:lineRule="auto"/>
      </w:pPr>
      <w:r w:rsidRPr="00C03EBB">
        <w:t xml:space="preserve">List of </w:t>
      </w:r>
      <w:proofErr w:type="gramStart"/>
      <w:r w:rsidRPr="00C03EBB">
        <w:t>genera</w:t>
      </w:r>
      <w:proofErr w:type="gramEnd"/>
      <w:r w:rsidRPr="00C03EBB">
        <w:t xml:space="preserve"> and species for which authorities have practical experience in the examination of distinctness, uniformity and stability</w:t>
      </w:r>
    </w:p>
    <w:p w14:paraId="65D7DF2E" w14:textId="77777777" w:rsidR="007F45AE" w:rsidRPr="00C03EBB" w:rsidRDefault="007F45AE" w:rsidP="007F45AE">
      <w:pPr>
        <w:pStyle w:val="ListParagraph"/>
        <w:numPr>
          <w:ilvl w:val="0"/>
          <w:numId w:val="7"/>
        </w:numPr>
        <w:tabs>
          <w:tab w:val="left" w:pos="1134"/>
        </w:tabs>
        <w:spacing w:line="276" w:lineRule="auto"/>
      </w:pPr>
      <w:r w:rsidRPr="00C03EBB">
        <w:t>Test Guidelines</w:t>
      </w:r>
    </w:p>
    <w:p w14:paraId="2599C676" w14:textId="77777777" w:rsidR="007F45AE" w:rsidRPr="00C03EBB" w:rsidRDefault="007F45AE" w:rsidP="007F45AE">
      <w:pPr>
        <w:pStyle w:val="ListParagraph"/>
        <w:numPr>
          <w:ilvl w:val="0"/>
          <w:numId w:val="7"/>
        </w:numPr>
        <w:tabs>
          <w:tab w:val="left" w:pos="1134"/>
        </w:tabs>
        <w:spacing w:line="276" w:lineRule="auto"/>
      </w:pPr>
      <w:r w:rsidRPr="00C03EBB">
        <w:t>Program for the sixty-</w:t>
      </w:r>
      <w:r>
        <w:t>third</w:t>
      </w:r>
      <w:r w:rsidRPr="00C03EBB">
        <w:t xml:space="preserve"> session </w:t>
      </w:r>
    </w:p>
    <w:p w14:paraId="175F5777" w14:textId="77777777" w:rsidR="007F45AE" w:rsidRPr="00C03EBB" w:rsidRDefault="007F45AE" w:rsidP="007F45AE">
      <w:pPr>
        <w:pStyle w:val="ListParagraph"/>
        <w:numPr>
          <w:ilvl w:val="0"/>
          <w:numId w:val="7"/>
        </w:numPr>
        <w:tabs>
          <w:tab w:val="left" w:pos="1134"/>
        </w:tabs>
        <w:spacing w:line="276" w:lineRule="auto"/>
      </w:pPr>
      <w:r w:rsidRPr="00C03EBB">
        <w:t>Adoption of the report (if time permits)</w:t>
      </w:r>
    </w:p>
    <w:p w14:paraId="3FAB255B" w14:textId="77777777" w:rsidR="007F45AE" w:rsidRPr="00C03EBB" w:rsidRDefault="007F45AE" w:rsidP="007F45AE">
      <w:pPr>
        <w:pStyle w:val="ListParagraph"/>
        <w:numPr>
          <w:ilvl w:val="0"/>
          <w:numId w:val="7"/>
        </w:numPr>
        <w:tabs>
          <w:tab w:val="left" w:pos="1134"/>
        </w:tabs>
        <w:spacing w:line="276" w:lineRule="auto"/>
      </w:pPr>
      <w:r w:rsidRPr="00C03EBB">
        <w:t>Closing of the session</w:t>
      </w:r>
    </w:p>
    <w:p w14:paraId="18EADD53" w14:textId="77777777" w:rsidR="00544581" w:rsidRDefault="00544581">
      <w:pPr>
        <w:jc w:val="left"/>
      </w:pPr>
    </w:p>
    <w:p w14:paraId="73992A5F" w14:textId="6C87A028" w:rsidR="007F45AE" w:rsidRPr="007F45AE" w:rsidRDefault="007F45AE" w:rsidP="007F45AE">
      <w:pPr>
        <w:keepNext/>
        <w:tabs>
          <w:tab w:val="left" w:pos="5387"/>
          <w:tab w:val="left" w:pos="5954"/>
        </w:tabs>
        <w:ind w:left="4820"/>
        <w:rPr>
          <w:i/>
        </w:rPr>
      </w:pPr>
      <w:r>
        <w:rPr>
          <w:i/>
        </w:rPr>
        <w:fldChar w:fldCharType="begin"/>
      </w:r>
      <w:r>
        <w:rPr>
          <w:i/>
        </w:rPr>
        <w:instrText xml:space="preserve"> AUTONUM  </w:instrText>
      </w:r>
      <w:r>
        <w:rPr>
          <w:i/>
        </w:rPr>
        <w:fldChar w:fldCharType="end"/>
      </w:r>
      <w:r>
        <w:rPr>
          <w:i/>
        </w:rPr>
        <w:tab/>
      </w:r>
      <w:r w:rsidRPr="007F45AE">
        <w:rPr>
          <w:i/>
        </w:rPr>
        <w:t>The CAJ is invited to note developments at the fifty-eighth session of the Technical Committee, as reported in this document.</w:t>
      </w:r>
    </w:p>
    <w:p w14:paraId="05397254" w14:textId="77777777" w:rsidR="00050E16" w:rsidRDefault="00050E16" w:rsidP="00050E16"/>
    <w:p w14:paraId="0373F792" w14:textId="77777777" w:rsidR="00A8089F" w:rsidRDefault="00A8089F" w:rsidP="00050E16"/>
    <w:p w14:paraId="36693D1B" w14:textId="77777777" w:rsidR="00A8089F" w:rsidRPr="00C651CE" w:rsidRDefault="00A8089F" w:rsidP="00050E16"/>
    <w:p w14:paraId="5C84F227" w14:textId="200BFCD4" w:rsidR="00050E16" w:rsidRPr="00C5280D" w:rsidRDefault="00050E16" w:rsidP="00B83326">
      <w:pPr>
        <w:jc w:val="right"/>
      </w:pPr>
      <w:r w:rsidRPr="00C5280D">
        <w:t>[End of document]</w:t>
      </w:r>
    </w:p>
    <w:sectPr w:rsidR="00050E16" w:rsidRPr="00C5280D" w:rsidSect="00906DDC">
      <w:headerReference w:type="default" r:id="rId15"/>
      <w:pgSz w:w="11907" w:h="16840" w:code="9"/>
      <w:pgMar w:top="510" w:right="1134" w:bottom="1134" w:left="1134" w:header="51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5D522" w14:textId="77777777" w:rsidR="007C088B" w:rsidRDefault="007C088B" w:rsidP="006655D3">
      <w:r>
        <w:separator/>
      </w:r>
    </w:p>
    <w:p w14:paraId="2EEE1B85" w14:textId="77777777" w:rsidR="007C088B" w:rsidRDefault="007C088B" w:rsidP="006655D3"/>
    <w:p w14:paraId="7FA2908F" w14:textId="77777777" w:rsidR="007C088B" w:rsidRDefault="007C088B" w:rsidP="006655D3"/>
  </w:endnote>
  <w:endnote w:type="continuationSeparator" w:id="0">
    <w:p w14:paraId="402BD546" w14:textId="77777777" w:rsidR="007C088B" w:rsidRDefault="007C088B" w:rsidP="006655D3">
      <w:r>
        <w:separator/>
      </w:r>
    </w:p>
    <w:p w14:paraId="6CA1B9D7" w14:textId="77777777" w:rsidR="007C088B" w:rsidRPr="00294751" w:rsidRDefault="007C088B">
      <w:pPr>
        <w:pStyle w:val="Footer"/>
        <w:spacing w:after="60"/>
        <w:rPr>
          <w:sz w:val="18"/>
          <w:lang w:val="fr-FR"/>
        </w:rPr>
      </w:pPr>
      <w:r w:rsidRPr="00294751">
        <w:rPr>
          <w:sz w:val="18"/>
          <w:lang w:val="fr-FR"/>
        </w:rPr>
        <w:t>[Suite de la note de la page précédente]</w:t>
      </w:r>
    </w:p>
    <w:p w14:paraId="13635E07" w14:textId="77777777" w:rsidR="007C088B" w:rsidRPr="00294751" w:rsidRDefault="007C088B" w:rsidP="006655D3">
      <w:pPr>
        <w:rPr>
          <w:lang w:val="fr-FR"/>
        </w:rPr>
      </w:pPr>
    </w:p>
    <w:p w14:paraId="661ADBD4" w14:textId="77777777" w:rsidR="007C088B" w:rsidRPr="00294751" w:rsidRDefault="007C088B" w:rsidP="006655D3">
      <w:pPr>
        <w:rPr>
          <w:lang w:val="fr-FR"/>
        </w:rPr>
      </w:pPr>
    </w:p>
  </w:endnote>
  <w:endnote w:type="continuationNotice" w:id="1">
    <w:p w14:paraId="7E1796AA" w14:textId="77777777" w:rsidR="007C088B" w:rsidRPr="00294751" w:rsidRDefault="007C088B" w:rsidP="006655D3">
      <w:pPr>
        <w:rPr>
          <w:lang w:val="fr-FR"/>
        </w:rPr>
      </w:pPr>
      <w:r w:rsidRPr="00294751">
        <w:rPr>
          <w:lang w:val="fr-FR"/>
        </w:rPr>
        <w:t>[Suite de la note page suivante]</w:t>
      </w:r>
    </w:p>
    <w:p w14:paraId="69FC061F" w14:textId="77777777" w:rsidR="007C088B" w:rsidRPr="00294751" w:rsidRDefault="007C088B" w:rsidP="006655D3">
      <w:pPr>
        <w:rPr>
          <w:lang w:val="fr-FR"/>
        </w:rPr>
      </w:pPr>
    </w:p>
    <w:p w14:paraId="0483B19A" w14:textId="77777777" w:rsidR="007C088B" w:rsidRPr="00294751" w:rsidRDefault="007C088B" w:rsidP="006655D3">
      <w:pPr>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8DB82" w14:textId="77777777" w:rsidR="007C088B" w:rsidRDefault="007C088B" w:rsidP="006655D3">
      <w:r>
        <w:separator/>
      </w:r>
    </w:p>
  </w:footnote>
  <w:footnote w:type="continuationSeparator" w:id="0">
    <w:p w14:paraId="7C2C4BD3" w14:textId="77777777" w:rsidR="007C088B" w:rsidRDefault="007C088B" w:rsidP="006655D3">
      <w:r>
        <w:separator/>
      </w:r>
    </w:p>
  </w:footnote>
  <w:footnote w:type="continuationNotice" w:id="1">
    <w:p w14:paraId="3D93139F" w14:textId="77777777" w:rsidR="007C088B" w:rsidRPr="00AB530F" w:rsidRDefault="007C088B" w:rsidP="00AB530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A79BB" w14:textId="6DE75CE0" w:rsidR="00182B99" w:rsidRPr="00C5280D" w:rsidRDefault="00F537F9" w:rsidP="00EB048E">
    <w:pPr>
      <w:pStyle w:val="Header"/>
      <w:rPr>
        <w:rStyle w:val="PageNumber"/>
        <w:lang w:val="en-US"/>
      </w:rPr>
    </w:pPr>
    <w:r>
      <w:rPr>
        <w:rStyle w:val="PageNumber"/>
        <w:lang w:val="en-US"/>
      </w:rPr>
      <w:t>CAJ/82/</w:t>
    </w:r>
    <w:r w:rsidR="00B83326">
      <w:rPr>
        <w:rStyle w:val="PageNumber"/>
        <w:lang w:val="en-US"/>
      </w:rPr>
      <w:t>2</w:t>
    </w:r>
  </w:p>
  <w:p w14:paraId="764CB945" w14:textId="77777777" w:rsidR="00182B99" w:rsidRPr="00C5280D" w:rsidRDefault="00182B99" w:rsidP="00EB048E">
    <w:pPr>
      <w:pStyle w:val="Header"/>
      <w:rPr>
        <w:lang w:val="en-US"/>
      </w:rPr>
    </w:pPr>
    <w:r w:rsidRPr="00C5280D">
      <w:rPr>
        <w:lang w:val="en-US"/>
      </w:rPr>
      <w:t xml:space="preserve">page </w:t>
    </w:r>
    <w:r w:rsidRPr="00C5280D">
      <w:rPr>
        <w:rStyle w:val="PageNumber"/>
        <w:lang w:val="en-US"/>
      </w:rPr>
      <w:fldChar w:fldCharType="begin"/>
    </w:r>
    <w:r w:rsidRPr="00C5280D">
      <w:rPr>
        <w:rStyle w:val="PageNumber"/>
        <w:lang w:val="en-US"/>
      </w:rPr>
      <w:instrText xml:space="preserve"> PAGE </w:instrText>
    </w:r>
    <w:r w:rsidRPr="00C5280D">
      <w:rPr>
        <w:rStyle w:val="PageNumber"/>
        <w:lang w:val="en-US"/>
      </w:rPr>
      <w:fldChar w:fldCharType="separate"/>
    </w:r>
    <w:r w:rsidR="00957F9F">
      <w:rPr>
        <w:rStyle w:val="PageNumber"/>
        <w:noProof/>
        <w:lang w:val="en-US"/>
      </w:rPr>
      <w:t>2</w:t>
    </w:r>
    <w:r w:rsidRPr="00C5280D">
      <w:rPr>
        <w:rStyle w:val="PageNumber"/>
        <w:lang w:val="en-US"/>
      </w:rPr>
      <w:fldChar w:fldCharType="end"/>
    </w:r>
  </w:p>
  <w:p w14:paraId="786C9110" w14:textId="77777777" w:rsidR="00182B99" w:rsidRPr="00C5280D" w:rsidRDefault="00182B99" w:rsidP="006655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1583B"/>
    <w:multiLevelType w:val="hybridMultilevel"/>
    <w:tmpl w:val="BCA6DEF4"/>
    <w:lvl w:ilvl="0" w:tplc="9C5AD83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8749EE"/>
    <w:multiLevelType w:val="hybridMultilevel"/>
    <w:tmpl w:val="001EB66E"/>
    <w:lvl w:ilvl="0" w:tplc="510A4F9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5915DB"/>
    <w:multiLevelType w:val="hybridMultilevel"/>
    <w:tmpl w:val="593A60E0"/>
    <w:lvl w:ilvl="0" w:tplc="510A4F9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8F5DAB"/>
    <w:multiLevelType w:val="hybridMultilevel"/>
    <w:tmpl w:val="1756A4B2"/>
    <w:lvl w:ilvl="0" w:tplc="510A4F9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7C58BD"/>
    <w:multiLevelType w:val="hybridMultilevel"/>
    <w:tmpl w:val="6F96335C"/>
    <w:lvl w:ilvl="0" w:tplc="619C1EB4">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52356B6"/>
    <w:multiLevelType w:val="hybridMultilevel"/>
    <w:tmpl w:val="78D88E78"/>
    <w:lvl w:ilvl="0" w:tplc="64F0AAC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3C3CAA"/>
    <w:multiLevelType w:val="hybridMultilevel"/>
    <w:tmpl w:val="FED860F0"/>
    <w:lvl w:ilvl="0" w:tplc="22687514">
      <w:start w:val="1"/>
      <w:numFmt w:val="decimal"/>
      <w:lvlText w:val="%1."/>
      <w:lvlJc w:val="left"/>
      <w:pPr>
        <w:ind w:left="1137" w:hanging="570"/>
      </w:pPr>
      <w:rPr>
        <w:rFonts w:hint="default"/>
      </w:rPr>
    </w:lvl>
    <w:lvl w:ilvl="1" w:tplc="32185068">
      <w:start w:val="1"/>
      <w:numFmt w:val="lowerLetter"/>
      <w:lvlText w:val="(%2)"/>
      <w:lvlJc w:val="left"/>
      <w:pPr>
        <w:ind w:left="1635" w:hanging="55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9391364">
    <w:abstractNumId w:val="5"/>
  </w:num>
  <w:num w:numId="2" w16cid:durableId="1141654883">
    <w:abstractNumId w:val="3"/>
  </w:num>
  <w:num w:numId="3" w16cid:durableId="616565814">
    <w:abstractNumId w:val="4"/>
  </w:num>
  <w:num w:numId="4" w16cid:durableId="1638953419">
    <w:abstractNumId w:val="0"/>
  </w:num>
  <w:num w:numId="5" w16cid:durableId="1632714353">
    <w:abstractNumId w:val="2"/>
  </w:num>
  <w:num w:numId="6" w16cid:durableId="693729739">
    <w:abstractNumId w:val="1"/>
  </w:num>
  <w:num w:numId="7" w16cid:durableId="4221474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88B"/>
    <w:rsid w:val="00010CF3"/>
    <w:rsid w:val="00011E27"/>
    <w:rsid w:val="000148BC"/>
    <w:rsid w:val="000161B1"/>
    <w:rsid w:val="00024AB8"/>
    <w:rsid w:val="00030854"/>
    <w:rsid w:val="00036028"/>
    <w:rsid w:val="00044642"/>
    <w:rsid w:val="000446B9"/>
    <w:rsid w:val="00047E21"/>
    <w:rsid w:val="00050E16"/>
    <w:rsid w:val="00085505"/>
    <w:rsid w:val="000C4E25"/>
    <w:rsid w:val="000C7021"/>
    <w:rsid w:val="000D6BBC"/>
    <w:rsid w:val="000D7780"/>
    <w:rsid w:val="000E636A"/>
    <w:rsid w:val="000F2F11"/>
    <w:rsid w:val="00105929"/>
    <w:rsid w:val="00106617"/>
    <w:rsid w:val="00110BED"/>
    <w:rsid w:val="00110C36"/>
    <w:rsid w:val="001131D5"/>
    <w:rsid w:val="00141DB8"/>
    <w:rsid w:val="00172084"/>
    <w:rsid w:val="0017474A"/>
    <w:rsid w:val="001758C6"/>
    <w:rsid w:val="00182B99"/>
    <w:rsid w:val="001C1525"/>
    <w:rsid w:val="002012A7"/>
    <w:rsid w:val="0021332C"/>
    <w:rsid w:val="00213982"/>
    <w:rsid w:val="0024416D"/>
    <w:rsid w:val="00271911"/>
    <w:rsid w:val="002800A0"/>
    <w:rsid w:val="002801B3"/>
    <w:rsid w:val="00281060"/>
    <w:rsid w:val="002940E8"/>
    <w:rsid w:val="00294751"/>
    <w:rsid w:val="002A6E50"/>
    <w:rsid w:val="002B4298"/>
    <w:rsid w:val="002B7A36"/>
    <w:rsid w:val="002C256A"/>
    <w:rsid w:val="002E1211"/>
    <w:rsid w:val="00305A7F"/>
    <w:rsid w:val="003152FE"/>
    <w:rsid w:val="00327436"/>
    <w:rsid w:val="00344BD6"/>
    <w:rsid w:val="0035528D"/>
    <w:rsid w:val="00361821"/>
    <w:rsid w:val="00361E9E"/>
    <w:rsid w:val="0036532C"/>
    <w:rsid w:val="003A5AAF"/>
    <w:rsid w:val="003C7FBE"/>
    <w:rsid w:val="003D227C"/>
    <w:rsid w:val="003D2B4D"/>
    <w:rsid w:val="00444A88"/>
    <w:rsid w:val="00474DA4"/>
    <w:rsid w:val="00476B4D"/>
    <w:rsid w:val="004805FA"/>
    <w:rsid w:val="004935D2"/>
    <w:rsid w:val="004B1215"/>
    <w:rsid w:val="004D047D"/>
    <w:rsid w:val="004F1E9E"/>
    <w:rsid w:val="004F305A"/>
    <w:rsid w:val="00512164"/>
    <w:rsid w:val="00520297"/>
    <w:rsid w:val="005338F9"/>
    <w:rsid w:val="0054281C"/>
    <w:rsid w:val="00544581"/>
    <w:rsid w:val="0054481D"/>
    <w:rsid w:val="0055268D"/>
    <w:rsid w:val="00561BF5"/>
    <w:rsid w:val="00576BE4"/>
    <w:rsid w:val="005779DB"/>
    <w:rsid w:val="005A400A"/>
    <w:rsid w:val="005F7B92"/>
    <w:rsid w:val="00612379"/>
    <w:rsid w:val="006153B6"/>
    <w:rsid w:val="0061555F"/>
    <w:rsid w:val="00636CA6"/>
    <w:rsid w:val="00641200"/>
    <w:rsid w:val="00645CA8"/>
    <w:rsid w:val="006655D3"/>
    <w:rsid w:val="00667404"/>
    <w:rsid w:val="006765E0"/>
    <w:rsid w:val="00681E90"/>
    <w:rsid w:val="00687EB4"/>
    <w:rsid w:val="00695C56"/>
    <w:rsid w:val="006A5CDE"/>
    <w:rsid w:val="006A644A"/>
    <w:rsid w:val="006B17D2"/>
    <w:rsid w:val="006C224E"/>
    <w:rsid w:val="006D780A"/>
    <w:rsid w:val="0071271E"/>
    <w:rsid w:val="00732DEC"/>
    <w:rsid w:val="00735BD5"/>
    <w:rsid w:val="007451EC"/>
    <w:rsid w:val="00751613"/>
    <w:rsid w:val="00753EE9"/>
    <w:rsid w:val="007556F6"/>
    <w:rsid w:val="00760EEF"/>
    <w:rsid w:val="00777EE5"/>
    <w:rsid w:val="00784836"/>
    <w:rsid w:val="0079023E"/>
    <w:rsid w:val="007A2854"/>
    <w:rsid w:val="007C088B"/>
    <w:rsid w:val="007C1D92"/>
    <w:rsid w:val="007C4CB9"/>
    <w:rsid w:val="007D0B9D"/>
    <w:rsid w:val="007D19B0"/>
    <w:rsid w:val="007F45AE"/>
    <w:rsid w:val="007F498F"/>
    <w:rsid w:val="0080679D"/>
    <w:rsid w:val="008108B0"/>
    <w:rsid w:val="00811B20"/>
    <w:rsid w:val="00812609"/>
    <w:rsid w:val="008211B5"/>
    <w:rsid w:val="0082296E"/>
    <w:rsid w:val="00824099"/>
    <w:rsid w:val="00825825"/>
    <w:rsid w:val="00846D7C"/>
    <w:rsid w:val="00867AC1"/>
    <w:rsid w:val="00885845"/>
    <w:rsid w:val="00890DF8"/>
    <w:rsid w:val="008A743F"/>
    <w:rsid w:val="008C0970"/>
    <w:rsid w:val="008D0BC5"/>
    <w:rsid w:val="008D2CF7"/>
    <w:rsid w:val="00900C26"/>
    <w:rsid w:val="0090197F"/>
    <w:rsid w:val="00903264"/>
    <w:rsid w:val="00906DDC"/>
    <w:rsid w:val="00934E09"/>
    <w:rsid w:val="00936253"/>
    <w:rsid w:val="00940D46"/>
    <w:rsid w:val="00952DD4"/>
    <w:rsid w:val="00957F9F"/>
    <w:rsid w:val="00965AE7"/>
    <w:rsid w:val="00970FED"/>
    <w:rsid w:val="00992D82"/>
    <w:rsid w:val="00997029"/>
    <w:rsid w:val="009A7339"/>
    <w:rsid w:val="009B440E"/>
    <w:rsid w:val="009D690D"/>
    <w:rsid w:val="009E65B6"/>
    <w:rsid w:val="009F77CF"/>
    <w:rsid w:val="00A24C10"/>
    <w:rsid w:val="00A42AC3"/>
    <w:rsid w:val="00A430CF"/>
    <w:rsid w:val="00A54309"/>
    <w:rsid w:val="00A75951"/>
    <w:rsid w:val="00A8089F"/>
    <w:rsid w:val="00A80F2A"/>
    <w:rsid w:val="00AB2B93"/>
    <w:rsid w:val="00AB530F"/>
    <w:rsid w:val="00AB7E5B"/>
    <w:rsid w:val="00AC2883"/>
    <w:rsid w:val="00AE0EF1"/>
    <w:rsid w:val="00AE2937"/>
    <w:rsid w:val="00AF3E7E"/>
    <w:rsid w:val="00B07301"/>
    <w:rsid w:val="00B11F3E"/>
    <w:rsid w:val="00B224DE"/>
    <w:rsid w:val="00B324D4"/>
    <w:rsid w:val="00B46575"/>
    <w:rsid w:val="00B61777"/>
    <w:rsid w:val="00B622E6"/>
    <w:rsid w:val="00B83326"/>
    <w:rsid w:val="00B84BBD"/>
    <w:rsid w:val="00BA43FB"/>
    <w:rsid w:val="00BC127D"/>
    <w:rsid w:val="00BC1FE6"/>
    <w:rsid w:val="00C061B6"/>
    <w:rsid w:val="00C2446C"/>
    <w:rsid w:val="00C36AE5"/>
    <w:rsid w:val="00C41F17"/>
    <w:rsid w:val="00C527FA"/>
    <w:rsid w:val="00C5280D"/>
    <w:rsid w:val="00C53EB3"/>
    <w:rsid w:val="00C5791C"/>
    <w:rsid w:val="00C66290"/>
    <w:rsid w:val="00C72B7A"/>
    <w:rsid w:val="00C75A58"/>
    <w:rsid w:val="00C973F2"/>
    <w:rsid w:val="00CA304C"/>
    <w:rsid w:val="00CA774A"/>
    <w:rsid w:val="00CC11B0"/>
    <w:rsid w:val="00CC2841"/>
    <w:rsid w:val="00CF00FD"/>
    <w:rsid w:val="00CF1330"/>
    <w:rsid w:val="00CF7E36"/>
    <w:rsid w:val="00D3708D"/>
    <w:rsid w:val="00D40426"/>
    <w:rsid w:val="00D53F09"/>
    <w:rsid w:val="00D57C96"/>
    <w:rsid w:val="00D57D18"/>
    <w:rsid w:val="00D91203"/>
    <w:rsid w:val="00D95174"/>
    <w:rsid w:val="00DA4973"/>
    <w:rsid w:val="00DA6F36"/>
    <w:rsid w:val="00DB596E"/>
    <w:rsid w:val="00DB7773"/>
    <w:rsid w:val="00DC00EA"/>
    <w:rsid w:val="00DC3802"/>
    <w:rsid w:val="00DD6208"/>
    <w:rsid w:val="00E02C65"/>
    <w:rsid w:val="00E036B2"/>
    <w:rsid w:val="00E07D87"/>
    <w:rsid w:val="00E249C8"/>
    <w:rsid w:val="00E32F7E"/>
    <w:rsid w:val="00E5267B"/>
    <w:rsid w:val="00E54738"/>
    <w:rsid w:val="00E559F0"/>
    <w:rsid w:val="00E63C0E"/>
    <w:rsid w:val="00E64A43"/>
    <w:rsid w:val="00E70A85"/>
    <w:rsid w:val="00E72D49"/>
    <w:rsid w:val="00E7593C"/>
    <w:rsid w:val="00E7678A"/>
    <w:rsid w:val="00E935F1"/>
    <w:rsid w:val="00E94A81"/>
    <w:rsid w:val="00EA1FFB"/>
    <w:rsid w:val="00EB048E"/>
    <w:rsid w:val="00EB4E9C"/>
    <w:rsid w:val="00EE34DF"/>
    <w:rsid w:val="00EF2F89"/>
    <w:rsid w:val="00F03E98"/>
    <w:rsid w:val="00F1237A"/>
    <w:rsid w:val="00F22CBD"/>
    <w:rsid w:val="00F272F1"/>
    <w:rsid w:val="00F31412"/>
    <w:rsid w:val="00F45372"/>
    <w:rsid w:val="00F537F9"/>
    <w:rsid w:val="00F560F7"/>
    <w:rsid w:val="00F6334D"/>
    <w:rsid w:val="00F63599"/>
    <w:rsid w:val="00FA49AB"/>
    <w:rsid w:val="00FD31F5"/>
    <w:rsid w:val="00FE39C7"/>
    <w:rsid w:val="00FF106C"/>
    <w:rsid w:val="00FF4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C13F5A"/>
  <w15:docId w15:val="{54C66725-3A39-498A-AB3D-021F59F6B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575"/>
    <w:pPr>
      <w:jc w:val="both"/>
    </w:pPr>
    <w:rPr>
      <w:rFonts w:ascii="Arial" w:hAnsi="Arial"/>
    </w:rPr>
  </w:style>
  <w:style w:type="paragraph" w:styleId="Heading1">
    <w:name w:val="heading 1"/>
    <w:aliases w:val="COMMON NAME,common"/>
    <w:next w:val="Normal"/>
    <w:link w:val="Heading1Char"/>
    <w:autoRedefine/>
    <w:qFormat/>
    <w:rsid w:val="004805FA"/>
    <w:pPr>
      <w:keepNext/>
      <w:jc w:val="both"/>
      <w:outlineLvl w:val="0"/>
    </w:pPr>
    <w:rPr>
      <w:rFonts w:ascii="Arial" w:hAnsi="Arial"/>
      <w:caps/>
    </w:rPr>
  </w:style>
  <w:style w:type="paragraph" w:styleId="Heading2">
    <w:name w:val="heading 2"/>
    <w:aliases w:val="VARIETY,variety"/>
    <w:next w:val="Normal"/>
    <w:link w:val="Heading2Char"/>
    <w:autoRedefine/>
    <w:qFormat/>
    <w:rsid w:val="004805FA"/>
    <w:pPr>
      <w:keepNext/>
      <w:jc w:val="both"/>
      <w:outlineLvl w:val="1"/>
    </w:pPr>
    <w:rPr>
      <w:rFonts w:ascii="Arial" w:hAnsi="Arial"/>
      <w:u w:val="single"/>
    </w:rPr>
  </w:style>
  <w:style w:type="paragraph" w:styleId="Heading3">
    <w:name w:val="heading 3"/>
    <w:next w:val="Normal"/>
    <w:autoRedefine/>
    <w:qFormat/>
    <w:rsid w:val="004805FA"/>
    <w:pPr>
      <w:keepNext/>
      <w:jc w:val="both"/>
      <w:outlineLvl w:val="2"/>
    </w:pPr>
    <w:rPr>
      <w:rFonts w:ascii="Arial" w:hAnsi="Arial"/>
      <w:i/>
    </w:rPr>
  </w:style>
  <w:style w:type="paragraph" w:styleId="Heading4">
    <w:name w:val="heading 4"/>
    <w:next w:val="Normal"/>
    <w:autoRedefine/>
    <w:qFormat/>
    <w:rsid w:val="004805FA"/>
    <w:pPr>
      <w:keepNext/>
      <w:ind w:left="567"/>
      <w:jc w:val="both"/>
      <w:outlineLvl w:val="3"/>
    </w:pPr>
    <w:rPr>
      <w:rFonts w:ascii="Arial" w:hAnsi="Arial"/>
      <w:u w:val="single"/>
      <w:lang w:val="fr-FR"/>
    </w:rPr>
  </w:style>
  <w:style w:type="paragraph" w:styleId="Heading5">
    <w:name w:val="heading 5"/>
    <w:next w:val="Normal"/>
    <w:autoRedefine/>
    <w:qFormat/>
    <w:rsid w:val="004805FA"/>
    <w:pPr>
      <w:keepNext/>
      <w:ind w:left="1134" w:hanging="567"/>
      <w:jc w:val="both"/>
      <w:outlineLvl w:val="4"/>
    </w:pPr>
    <w:rPr>
      <w:rFonts w:ascii="Arial" w:hAnsi="Arial"/>
      <w:i/>
    </w:rPr>
  </w:style>
  <w:style w:type="paragraph" w:styleId="Heading9">
    <w:name w:val="heading 9"/>
    <w:basedOn w:val="Normal"/>
    <w:next w:val="Normal"/>
    <w:qFormat/>
    <w:rsid w:val="00D3708D"/>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AE2937"/>
    <w:pPr>
      <w:jc w:val="center"/>
    </w:pPr>
    <w:rPr>
      <w:rFonts w:ascii="Arial" w:hAnsi="Arial"/>
      <w:lang w:val="fr-FR"/>
    </w:rPr>
  </w:style>
  <w:style w:type="paragraph" w:styleId="Footer">
    <w:name w:val="footer"/>
    <w:aliases w:val="doc_path_name"/>
    <w:autoRedefine/>
    <w:rsid w:val="009D690D"/>
    <w:pPr>
      <w:jc w:val="both"/>
    </w:pPr>
    <w:rPr>
      <w:rFonts w:ascii="Arial" w:hAnsi="Arial"/>
      <w:sz w:val="14"/>
    </w:rPr>
  </w:style>
  <w:style w:type="character" w:styleId="PageNumber">
    <w:name w:val="page number"/>
    <w:basedOn w:val="DefaultParagraphFont"/>
    <w:rsid w:val="00D3708D"/>
    <w:rPr>
      <w:rFonts w:ascii="Arial" w:hAnsi="Arial"/>
      <w:sz w:val="20"/>
    </w:rPr>
  </w:style>
  <w:style w:type="paragraph" w:styleId="Title">
    <w:name w:val="Title"/>
    <w:basedOn w:val="Normal"/>
    <w:qFormat/>
    <w:rsid w:val="00D3708D"/>
    <w:pPr>
      <w:spacing w:after="300"/>
      <w:jc w:val="center"/>
    </w:pPr>
    <w:rPr>
      <w:b/>
      <w:caps/>
      <w:kern w:val="28"/>
      <w:sz w:val="30"/>
    </w:rPr>
  </w:style>
  <w:style w:type="paragraph" w:customStyle="1" w:styleId="preparedby">
    <w:name w:val="preparedby"/>
    <w:basedOn w:val="Normal"/>
    <w:next w:val="Normal"/>
    <w:semiHidden/>
    <w:rsid w:val="00D3708D"/>
    <w:pPr>
      <w:spacing w:after="600"/>
      <w:jc w:val="center"/>
    </w:pPr>
    <w:rPr>
      <w:i/>
    </w:rPr>
  </w:style>
  <w:style w:type="paragraph" w:customStyle="1" w:styleId="Docoriginal">
    <w:name w:val="Doc_original"/>
    <w:basedOn w:val="Code"/>
    <w:link w:val="DocoriginalChar"/>
    <w:rsid w:val="003C7FBE"/>
    <w:pPr>
      <w:spacing w:before="240" w:line="240" w:lineRule="exact"/>
      <w:ind w:left="0"/>
      <w:contextualSpacing/>
      <w:jc w:val="left"/>
    </w:pPr>
    <w:rPr>
      <w:sz w:val="18"/>
    </w:rPr>
  </w:style>
  <w:style w:type="paragraph" w:customStyle="1" w:styleId="DecisionParagraphs">
    <w:name w:val="DecisionParagraphs"/>
    <w:basedOn w:val="Normal"/>
    <w:rsid w:val="005779DB"/>
    <w:pPr>
      <w:tabs>
        <w:tab w:val="left" w:pos="5387"/>
        <w:tab w:val="left" w:pos="5954"/>
      </w:tabs>
      <w:ind w:left="4820"/>
    </w:pPr>
    <w:rPr>
      <w:i/>
    </w:rPr>
  </w:style>
  <w:style w:type="paragraph" w:styleId="FootnoteText">
    <w:name w:val="footnote text"/>
    <w:autoRedefine/>
    <w:rsid w:val="009D690D"/>
    <w:pPr>
      <w:spacing w:before="60"/>
      <w:ind w:left="567" w:hanging="567"/>
      <w:jc w:val="both"/>
    </w:pPr>
    <w:rPr>
      <w:rFonts w:ascii="Arial" w:hAnsi="Arial"/>
      <w:sz w:val="16"/>
    </w:rPr>
  </w:style>
  <w:style w:type="character" w:styleId="FootnoteReference">
    <w:name w:val="footnote reference"/>
    <w:basedOn w:val="DefaultParagraphFont"/>
    <w:semiHidden/>
    <w:rsid w:val="00D3708D"/>
    <w:rPr>
      <w:vertAlign w:val="superscript"/>
    </w:rPr>
  </w:style>
  <w:style w:type="paragraph" w:styleId="Closing">
    <w:name w:val="Closing"/>
    <w:basedOn w:val="Normal"/>
    <w:rsid w:val="00D3708D"/>
    <w:pPr>
      <w:ind w:left="4536"/>
      <w:jc w:val="center"/>
    </w:pPr>
  </w:style>
  <w:style w:type="paragraph" w:styleId="Index1">
    <w:name w:val="index 1"/>
    <w:basedOn w:val="Normal"/>
    <w:next w:val="Normal"/>
    <w:semiHidden/>
    <w:rsid w:val="00D3708D"/>
    <w:pPr>
      <w:tabs>
        <w:tab w:val="right" w:leader="dot" w:pos="9071"/>
      </w:tabs>
      <w:ind w:left="284" w:hanging="284"/>
    </w:pPr>
    <w:rPr>
      <w:sz w:val="24"/>
    </w:rPr>
  </w:style>
  <w:style w:type="paragraph" w:styleId="Index2">
    <w:name w:val="index 2"/>
    <w:basedOn w:val="Normal"/>
    <w:next w:val="Normal"/>
    <w:semiHidden/>
    <w:rsid w:val="00D3708D"/>
    <w:pPr>
      <w:tabs>
        <w:tab w:val="right" w:leader="dot" w:pos="9071"/>
      </w:tabs>
      <w:ind w:left="568" w:hanging="284"/>
    </w:pPr>
    <w:rPr>
      <w:sz w:val="24"/>
    </w:rPr>
  </w:style>
  <w:style w:type="paragraph" w:styleId="Index3">
    <w:name w:val="index 3"/>
    <w:basedOn w:val="Normal"/>
    <w:next w:val="Normal"/>
    <w:semiHidden/>
    <w:rsid w:val="00D3708D"/>
    <w:pPr>
      <w:tabs>
        <w:tab w:val="right" w:leader="dot" w:pos="9071"/>
      </w:tabs>
      <w:ind w:left="851" w:hanging="284"/>
    </w:pPr>
    <w:rPr>
      <w:sz w:val="24"/>
    </w:rPr>
  </w:style>
  <w:style w:type="paragraph" w:styleId="MacroText">
    <w:name w:val="macro"/>
    <w:semiHidden/>
    <w:rsid w:val="00D370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rsid w:val="00D3708D"/>
    <w:pPr>
      <w:ind w:left="4536"/>
      <w:jc w:val="center"/>
    </w:pPr>
  </w:style>
  <w:style w:type="character" w:customStyle="1" w:styleId="Doclang">
    <w:name w:val="Doc_lang"/>
    <w:basedOn w:val="DefaultParagraphFont"/>
    <w:rsid w:val="00D3708D"/>
    <w:rPr>
      <w:rFonts w:ascii="Arial" w:hAnsi="Arial"/>
      <w:sz w:val="20"/>
      <w:lang w:val="en-US"/>
    </w:rPr>
  </w:style>
  <w:style w:type="paragraph" w:customStyle="1" w:styleId="Session">
    <w:name w:val="Session"/>
    <w:basedOn w:val="Normal"/>
    <w:semiHidden/>
    <w:rsid w:val="00D3708D"/>
    <w:pPr>
      <w:spacing w:before="60"/>
      <w:jc w:val="center"/>
    </w:pPr>
    <w:rPr>
      <w:b/>
    </w:rPr>
  </w:style>
  <w:style w:type="paragraph" w:customStyle="1" w:styleId="Organizer">
    <w:name w:val="Organizer"/>
    <w:basedOn w:val="Normal"/>
    <w:semiHidden/>
    <w:rsid w:val="00D3708D"/>
    <w:pPr>
      <w:spacing w:after="600"/>
      <w:ind w:left="-993" w:right="-994"/>
      <w:jc w:val="center"/>
    </w:pPr>
    <w:rPr>
      <w:b/>
      <w:caps/>
      <w:kern w:val="26"/>
      <w:sz w:val="26"/>
    </w:rPr>
  </w:style>
  <w:style w:type="paragraph" w:styleId="BodyText">
    <w:name w:val="Body Text"/>
    <w:basedOn w:val="Normal"/>
    <w:rsid w:val="00D3708D"/>
  </w:style>
  <w:style w:type="paragraph" w:customStyle="1" w:styleId="Disclaimer">
    <w:name w:val="Disclaimer"/>
    <w:next w:val="Normal"/>
    <w:qFormat/>
    <w:rsid w:val="007451EC"/>
    <w:pPr>
      <w:spacing w:after="600"/>
    </w:pPr>
    <w:rPr>
      <w:rFonts w:ascii="Arial" w:hAnsi="Arial"/>
      <w:i/>
      <w:iCs/>
      <w:color w:val="A6A6A6" w:themeColor="background1" w:themeShade="A6"/>
    </w:rPr>
  </w:style>
  <w:style w:type="paragraph" w:customStyle="1" w:styleId="upove">
    <w:name w:val="upov_e"/>
    <w:basedOn w:val="Normal"/>
    <w:rsid w:val="00AC2883"/>
    <w:pPr>
      <w:spacing w:before="120"/>
    </w:pPr>
    <w:rPr>
      <w:sz w:val="16"/>
    </w:rPr>
  </w:style>
  <w:style w:type="paragraph" w:customStyle="1" w:styleId="TitleofDoc">
    <w:name w:val="Title of Doc"/>
    <w:basedOn w:val="Normal"/>
    <w:semiHidden/>
    <w:rsid w:val="00D3708D"/>
    <w:pPr>
      <w:spacing w:before="1200"/>
      <w:jc w:val="center"/>
    </w:pPr>
    <w:rPr>
      <w:caps/>
    </w:rPr>
  </w:style>
  <w:style w:type="paragraph" w:customStyle="1" w:styleId="preparedby0">
    <w:name w:val="prepared by"/>
    <w:basedOn w:val="Normal"/>
    <w:semiHidden/>
    <w:rsid w:val="00D3708D"/>
    <w:pPr>
      <w:spacing w:before="600" w:after="600"/>
      <w:jc w:val="center"/>
    </w:pPr>
    <w:rPr>
      <w:i/>
    </w:rPr>
  </w:style>
  <w:style w:type="paragraph" w:customStyle="1" w:styleId="PlaceAndDate">
    <w:name w:val="PlaceAndDate"/>
    <w:basedOn w:val="Session"/>
    <w:semiHidden/>
    <w:rsid w:val="00D3708D"/>
  </w:style>
  <w:style w:type="paragraph" w:styleId="EndnoteText">
    <w:name w:val="endnote text"/>
    <w:basedOn w:val="Normal"/>
    <w:semiHidden/>
    <w:rsid w:val="00D3708D"/>
  </w:style>
  <w:style w:type="character" w:styleId="EndnoteReference">
    <w:name w:val="endnote reference"/>
    <w:basedOn w:val="DefaultParagraphFont"/>
    <w:semiHidden/>
    <w:rsid w:val="00D3708D"/>
    <w:rPr>
      <w:vertAlign w:val="superscript"/>
    </w:rPr>
  </w:style>
  <w:style w:type="paragraph" w:customStyle="1" w:styleId="SessionMeetingPlace">
    <w:name w:val="Session_MeetingPlace"/>
    <w:basedOn w:val="Normal"/>
    <w:semiHidden/>
    <w:rsid w:val="00D3708D"/>
    <w:pPr>
      <w:spacing w:before="480"/>
      <w:jc w:val="center"/>
    </w:pPr>
    <w:rPr>
      <w:b/>
      <w:bCs/>
      <w:kern w:val="28"/>
      <w:sz w:val="24"/>
    </w:rPr>
  </w:style>
  <w:style w:type="paragraph" w:customStyle="1" w:styleId="Original">
    <w:name w:val="Original"/>
    <w:basedOn w:val="Normal"/>
    <w:semiHidden/>
    <w:rsid w:val="00D3708D"/>
    <w:pPr>
      <w:spacing w:before="60"/>
      <w:ind w:left="1276"/>
    </w:pPr>
    <w:rPr>
      <w:b/>
      <w:sz w:val="22"/>
    </w:rPr>
  </w:style>
  <w:style w:type="paragraph" w:styleId="Date">
    <w:name w:val="Date"/>
    <w:basedOn w:val="Normal"/>
    <w:semiHidden/>
    <w:rsid w:val="00D3708D"/>
    <w:pPr>
      <w:spacing w:line="340" w:lineRule="exact"/>
      <w:ind w:left="1276"/>
    </w:pPr>
    <w:rPr>
      <w:b/>
      <w:sz w:val="22"/>
    </w:rPr>
  </w:style>
  <w:style w:type="paragraph" w:customStyle="1" w:styleId="Code">
    <w:name w:val="Code"/>
    <w:basedOn w:val="Normal"/>
    <w:link w:val="CodeChar"/>
    <w:semiHidden/>
    <w:rsid w:val="00D3708D"/>
    <w:pPr>
      <w:spacing w:line="340" w:lineRule="atLeast"/>
      <w:ind w:left="1276"/>
    </w:pPr>
    <w:rPr>
      <w:b/>
      <w:bCs/>
      <w:spacing w:val="10"/>
    </w:rPr>
  </w:style>
  <w:style w:type="paragraph" w:customStyle="1" w:styleId="Country">
    <w:name w:val="Country"/>
    <w:basedOn w:val="Normal"/>
    <w:semiHidden/>
    <w:rsid w:val="00D3708D"/>
    <w:pPr>
      <w:spacing w:before="60" w:after="480"/>
      <w:jc w:val="center"/>
    </w:pPr>
  </w:style>
  <w:style w:type="paragraph" w:customStyle="1" w:styleId="Lettrine">
    <w:name w:val="Lettrine"/>
    <w:basedOn w:val="Normal"/>
    <w:rsid w:val="00AC2883"/>
    <w:pPr>
      <w:spacing w:line="340" w:lineRule="atLeast"/>
      <w:jc w:val="right"/>
    </w:pPr>
    <w:rPr>
      <w:b/>
      <w:bCs/>
      <w:sz w:val="36"/>
    </w:rPr>
  </w:style>
  <w:style w:type="paragraph" w:customStyle="1" w:styleId="LogoUPOV">
    <w:name w:val="LogoUPOV"/>
    <w:basedOn w:val="Normal"/>
    <w:rsid w:val="00CF1330"/>
    <w:pPr>
      <w:spacing w:before="600" w:after="80"/>
      <w:jc w:val="center"/>
    </w:pPr>
    <w:rPr>
      <w:snapToGrid w:val="0"/>
    </w:rPr>
  </w:style>
  <w:style w:type="paragraph" w:customStyle="1" w:styleId="Sessiontc">
    <w:name w:val="Session_tc"/>
    <w:basedOn w:val="StyleSessionAllcaps"/>
    <w:rsid w:val="00AC2883"/>
    <w:pPr>
      <w:spacing w:before="0" w:line="280" w:lineRule="exact"/>
      <w:jc w:val="left"/>
    </w:pPr>
    <w:rPr>
      <w:caps w:val="0"/>
      <w:sz w:val="20"/>
    </w:rPr>
  </w:style>
  <w:style w:type="paragraph" w:customStyle="1" w:styleId="TitreUpov">
    <w:name w:val="TitreUpov"/>
    <w:basedOn w:val="Normal"/>
    <w:semiHidden/>
    <w:rsid w:val="00D3708D"/>
    <w:pPr>
      <w:spacing w:before="60"/>
      <w:jc w:val="center"/>
    </w:pPr>
    <w:rPr>
      <w:b/>
      <w:sz w:val="24"/>
    </w:rPr>
  </w:style>
  <w:style w:type="paragraph" w:customStyle="1" w:styleId="StyleSessionAllcaps">
    <w:name w:val="Style Session + All caps"/>
    <w:basedOn w:val="Session"/>
    <w:semiHidden/>
    <w:rsid w:val="00D3708D"/>
    <w:pPr>
      <w:spacing w:before="480"/>
    </w:pPr>
    <w:rPr>
      <w:bCs/>
      <w:caps/>
      <w:kern w:val="28"/>
      <w:sz w:val="24"/>
    </w:rPr>
  </w:style>
  <w:style w:type="paragraph" w:customStyle="1" w:styleId="plcountry">
    <w:name w:val="plcountry"/>
    <w:basedOn w:val="Normal"/>
    <w:rsid w:val="00AB530F"/>
    <w:pPr>
      <w:keepNext/>
      <w:keepLines/>
      <w:spacing w:before="180" w:after="120"/>
      <w:jc w:val="left"/>
    </w:pPr>
    <w:rPr>
      <w:caps/>
      <w:noProof/>
      <w:snapToGrid w:val="0"/>
      <w:u w:val="single"/>
    </w:rPr>
  </w:style>
  <w:style w:type="paragraph" w:customStyle="1" w:styleId="pldetails">
    <w:name w:val="pldetails"/>
    <w:basedOn w:val="Normal"/>
    <w:rsid w:val="00AB530F"/>
    <w:pPr>
      <w:keepLines/>
      <w:spacing w:before="60" w:after="60"/>
      <w:jc w:val="left"/>
    </w:pPr>
    <w:rPr>
      <w:noProof/>
      <w:snapToGrid w:val="0"/>
    </w:rPr>
  </w:style>
  <w:style w:type="paragraph" w:customStyle="1" w:styleId="plheading">
    <w:name w:val="plheading"/>
    <w:basedOn w:val="Normal"/>
    <w:rsid w:val="00AB530F"/>
    <w:pPr>
      <w:keepNext/>
      <w:spacing w:before="480" w:after="120"/>
      <w:jc w:val="center"/>
    </w:pPr>
    <w:rPr>
      <w:caps/>
      <w:snapToGrid w:val="0"/>
      <w:u w:val="single"/>
    </w:rPr>
  </w:style>
  <w:style w:type="paragraph" w:customStyle="1" w:styleId="Sessiontcplacedate">
    <w:name w:val="Session_tc_place_date"/>
    <w:basedOn w:val="SessionMeetingPlace"/>
    <w:rsid w:val="00AC2883"/>
    <w:pPr>
      <w:spacing w:before="240"/>
      <w:contextualSpacing/>
      <w:jc w:val="left"/>
    </w:pPr>
    <w:rPr>
      <w:sz w:val="20"/>
    </w:rPr>
  </w:style>
  <w:style w:type="paragraph" w:customStyle="1" w:styleId="Titleofdoc0">
    <w:name w:val="Title_of_doc"/>
    <w:basedOn w:val="TitleofDoc"/>
    <w:rsid w:val="007451EC"/>
    <w:pPr>
      <w:spacing w:before="600" w:after="240"/>
      <w:jc w:val="left"/>
    </w:pPr>
    <w:rPr>
      <w:b/>
    </w:rPr>
  </w:style>
  <w:style w:type="paragraph" w:customStyle="1" w:styleId="preparedby1">
    <w:name w:val="prepared_by"/>
    <w:basedOn w:val="preparedby0"/>
    <w:rsid w:val="006A644A"/>
    <w:pPr>
      <w:spacing w:before="0" w:after="240"/>
    </w:pPr>
    <w:rPr>
      <w:iCs/>
    </w:rPr>
  </w:style>
  <w:style w:type="character" w:customStyle="1" w:styleId="CodeChar">
    <w:name w:val="Code Char"/>
    <w:basedOn w:val="DefaultParagraphFont"/>
    <w:link w:val="Code"/>
    <w:rsid w:val="00D3708D"/>
    <w:rPr>
      <w:rFonts w:ascii="Arial" w:hAnsi="Arial"/>
      <w:b/>
      <w:bCs/>
      <w:spacing w:val="10"/>
      <w:lang w:val="fr-FR" w:eastAsia="en-US" w:bidi="ar-SA"/>
    </w:rPr>
  </w:style>
  <w:style w:type="paragraph" w:customStyle="1" w:styleId="endofdoc">
    <w:name w:val="end_of_doc"/>
    <w:next w:val="Header"/>
    <w:autoRedefine/>
    <w:rsid w:val="00E32F7E"/>
    <w:pPr>
      <w:spacing w:before="480"/>
      <w:ind w:left="567" w:hanging="567"/>
      <w:jc w:val="right"/>
    </w:pPr>
    <w:rPr>
      <w:rFonts w:ascii="Arial" w:hAnsi="Arial"/>
    </w:rPr>
  </w:style>
  <w:style w:type="character" w:customStyle="1" w:styleId="DocoriginalChar">
    <w:name w:val="Doc_original Char"/>
    <w:basedOn w:val="CodeChar"/>
    <w:link w:val="Docoriginal"/>
    <w:rsid w:val="003C7FBE"/>
    <w:rPr>
      <w:rFonts w:ascii="Arial" w:hAnsi="Arial"/>
      <w:b/>
      <w:bCs/>
      <w:spacing w:val="10"/>
      <w:sz w:val="18"/>
      <w:lang w:val="fr-FR" w:eastAsia="en-US" w:bidi="ar-SA"/>
    </w:rPr>
  </w:style>
  <w:style w:type="paragraph" w:styleId="TOC2">
    <w:name w:val="toc 2"/>
    <w:next w:val="Normal"/>
    <w:autoRedefine/>
    <w:uiPriority w:val="39"/>
    <w:rsid w:val="00753EE9"/>
    <w:pPr>
      <w:tabs>
        <w:tab w:val="right" w:leader="dot" w:pos="9639"/>
      </w:tabs>
      <w:spacing w:after="120"/>
      <w:ind w:left="454" w:right="851" w:hanging="284"/>
      <w:contextualSpacing/>
    </w:pPr>
    <w:rPr>
      <w:rFonts w:ascii="Arial" w:hAnsi="Arial"/>
      <w:smallCaps/>
    </w:rPr>
  </w:style>
  <w:style w:type="paragraph" w:styleId="TOC3">
    <w:name w:val="toc 3"/>
    <w:next w:val="Normal"/>
    <w:autoRedefine/>
    <w:uiPriority w:val="39"/>
    <w:rsid w:val="00753EE9"/>
    <w:pPr>
      <w:tabs>
        <w:tab w:val="right" w:leader="dot" w:pos="9639"/>
      </w:tabs>
      <w:spacing w:after="120"/>
      <w:ind w:left="568" w:right="851" w:hanging="284"/>
    </w:pPr>
    <w:rPr>
      <w:rFonts w:ascii="Arial" w:hAnsi="Arial"/>
      <w:sz w:val="18"/>
      <w:lang w:val="fr-FR"/>
    </w:rPr>
  </w:style>
  <w:style w:type="character" w:styleId="Hyperlink">
    <w:name w:val="Hyperlink"/>
    <w:basedOn w:val="DefaultParagraphFont"/>
    <w:uiPriority w:val="99"/>
    <w:rsid w:val="00AB530F"/>
    <w:rPr>
      <w:rFonts w:ascii="Arial" w:hAnsi="Arial"/>
      <w:color w:val="0000FF"/>
      <w:u w:val="single"/>
    </w:rPr>
  </w:style>
  <w:style w:type="paragraph" w:styleId="TOC4">
    <w:name w:val="toc 4"/>
    <w:next w:val="Normal"/>
    <w:autoRedefine/>
    <w:rsid w:val="00753EE9"/>
    <w:pPr>
      <w:tabs>
        <w:tab w:val="right" w:leader="dot" w:pos="9639"/>
      </w:tabs>
      <w:spacing w:after="120"/>
      <w:ind w:left="738" w:right="851" w:hanging="284"/>
    </w:pPr>
    <w:rPr>
      <w:rFonts w:ascii="Arial" w:hAnsi="Arial"/>
      <w:i/>
      <w:sz w:val="18"/>
      <w:lang w:val="fr-FR"/>
    </w:rPr>
  </w:style>
  <w:style w:type="paragraph" w:styleId="TOC1">
    <w:name w:val="toc 1"/>
    <w:next w:val="Normal"/>
    <w:autoRedefine/>
    <w:uiPriority w:val="39"/>
    <w:rsid w:val="00753EE9"/>
    <w:pPr>
      <w:tabs>
        <w:tab w:val="right" w:leader="dot" w:pos="9639"/>
      </w:tabs>
      <w:spacing w:after="120"/>
      <w:jc w:val="center"/>
    </w:pPr>
    <w:rPr>
      <w:rFonts w:ascii="Arial" w:hAnsi="Arial"/>
      <w:caps/>
    </w:rPr>
  </w:style>
  <w:style w:type="paragraph" w:styleId="TOC5">
    <w:name w:val="toc 5"/>
    <w:next w:val="Normal"/>
    <w:autoRedefine/>
    <w:rsid w:val="00753EE9"/>
    <w:pPr>
      <w:tabs>
        <w:tab w:val="right" w:leader="dot" w:pos="9639"/>
      </w:tabs>
      <w:spacing w:after="120"/>
      <w:ind w:left="567" w:right="851" w:firstLine="284"/>
      <w:jc w:val="both"/>
    </w:pPr>
    <w:rPr>
      <w:rFonts w:ascii="Arial" w:hAnsi="Arial"/>
      <w:sz w:val="16"/>
      <w:lang w:val="fr-FR"/>
    </w:rPr>
  </w:style>
  <w:style w:type="paragraph" w:styleId="BalloonText">
    <w:name w:val="Balloon Text"/>
    <w:basedOn w:val="Normal"/>
    <w:link w:val="BalloonTextChar"/>
    <w:rsid w:val="00271911"/>
    <w:rPr>
      <w:rFonts w:ascii="Tahoma" w:hAnsi="Tahoma" w:cs="Tahoma"/>
      <w:sz w:val="16"/>
      <w:szCs w:val="16"/>
    </w:rPr>
  </w:style>
  <w:style w:type="character" w:customStyle="1" w:styleId="BalloonTextChar">
    <w:name w:val="Balloon Text Char"/>
    <w:basedOn w:val="DefaultParagraphFont"/>
    <w:link w:val="BalloonText"/>
    <w:rsid w:val="00271911"/>
    <w:rPr>
      <w:rFonts w:ascii="Tahoma" w:hAnsi="Tahoma" w:cs="Tahoma"/>
      <w:sz w:val="16"/>
      <w:szCs w:val="16"/>
    </w:rPr>
  </w:style>
  <w:style w:type="paragraph" w:customStyle="1" w:styleId="Doccode">
    <w:name w:val="Doc_code"/>
    <w:qFormat/>
    <w:rsid w:val="003C7FBE"/>
    <w:rPr>
      <w:rFonts w:ascii="Arial" w:hAnsi="Arial"/>
      <w:b/>
      <w:bCs/>
      <w:spacing w:val="10"/>
      <w:sz w:val="18"/>
    </w:rPr>
  </w:style>
  <w:style w:type="character" w:customStyle="1" w:styleId="Heading1Char">
    <w:name w:val="Heading 1 Char"/>
    <w:aliases w:val="COMMON NAME Char,common Char"/>
    <w:basedOn w:val="DefaultParagraphFont"/>
    <w:link w:val="Heading1"/>
    <w:rsid w:val="00FF106C"/>
    <w:rPr>
      <w:rFonts w:ascii="Arial" w:hAnsi="Arial"/>
      <w:caps/>
    </w:rPr>
  </w:style>
  <w:style w:type="character" w:customStyle="1" w:styleId="Heading2Char">
    <w:name w:val="Heading 2 Char"/>
    <w:aliases w:val="VARIETY Char,variety Char"/>
    <w:basedOn w:val="DefaultParagraphFont"/>
    <w:link w:val="Heading2"/>
    <w:rsid w:val="007F45AE"/>
    <w:rPr>
      <w:rFonts w:ascii="Arial" w:hAnsi="Arial"/>
      <w:u w:val="single"/>
    </w:rPr>
  </w:style>
  <w:style w:type="paragraph" w:styleId="ListParagraph">
    <w:name w:val="List Paragraph"/>
    <w:aliases w:val="auto_list_(i),List Paragraph1"/>
    <w:basedOn w:val="Normal"/>
    <w:link w:val="ListParagraphChar"/>
    <w:uiPriority w:val="34"/>
    <w:qFormat/>
    <w:rsid w:val="007F45AE"/>
    <w:pPr>
      <w:ind w:left="720"/>
      <w:contextualSpacing/>
    </w:pPr>
  </w:style>
  <w:style w:type="character" w:customStyle="1" w:styleId="ListParagraphChar">
    <w:name w:val="List Paragraph Char"/>
    <w:aliases w:val="auto_list_(i) Char,List Paragraph1 Char"/>
    <w:basedOn w:val="DefaultParagraphFont"/>
    <w:link w:val="ListParagraph"/>
    <w:uiPriority w:val="34"/>
    <w:locked/>
    <w:rsid w:val="007F45AE"/>
    <w:rPr>
      <w:rFonts w:ascii="Arial" w:hAnsi="Arial"/>
    </w:rPr>
  </w:style>
  <w:style w:type="table" w:styleId="TableGrid">
    <w:name w:val="Table Grid"/>
    <w:basedOn w:val="TableNormal"/>
    <w:rsid w:val="007F45AE"/>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upov.int/documents/d/upov/tgp-documents-en-tgp_5_section_10.pdf" TargetMode="External"/><Relationship Id="rId13" Type="http://schemas.openxmlformats.org/officeDocument/2006/relationships/hyperlink" Target="https://www.upov.int/documents/d/upov/tgp-documents-en-tgp_5_section_11.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cpvo.europa.eu/en/cpvo-policy-status-plant-material-used-dus-testing-purpos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pov.int/meetings/en/details.jsp?meeting_id=85855"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upov.int/edocs/mdocs/upov/en/caj_80/sessions_2023_4.pdf" TargetMode="External"/><Relationship Id="rId4" Type="http://schemas.openxmlformats.org/officeDocument/2006/relationships/webSettings" Target="webSettings.xml"/><Relationship Id="rId9" Type="http://schemas.openxmlformats.org/officeDocument/2006/relationships/hyperlink" Target="https://www.upov.int/edocs/mdocs/upov/en/two/37/two_37_08.pdf" TargetMode="External"/><Relationship Id="rId14" Type="http://schemas.openxmlformats.org/officeDocument/2006/relationships/hyperlink" Target="https://www.upov.int/edocs/mdocs/upov/en/tc_58/tc_58_7.xls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UPOV\Shared\Document\CAJ\CAJ82_(2025)\templates\caj_82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caj_82_EN.dotx</Template>
  <TotalTime>0</TotalTime>
  <Pages>9</Pages>
  <Words>4265</Words>
  <Characters>26298</Characters>
  <Application>Microsoft Office Word</Application>
  <DocSecurity>0</DocSecurity>
  <Lines>821</Lines>
  <Paragraphs>463</Paragraphs>
  <ScaleCrop>false</ScaleCrop>
  <HeadingPairs>
    <vt:vector size="2" baseType="variant">
      <vt:variant>
        <vt:lpstr>Title</vt:lpstr>
      </vt:variant>
      <vt:variant>
        <vt:i4>1</vt:i4>
      </vt:variant>
    </vt:vector>
  </HeadingPairs>
  <TitlesOfParts>
    <vt:vector size="1" baseType="lpstr">
      <vt:lpstr>CAJ/82/2</vt:lpstr>
    </vt:vector>
  </TitlesOfParts>
  <Company>UPOV</Company>
  <LinksUpToDate>false</LinksUpToDate>
  <CharactersWithSpaces>30100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CAJ/82/2</dc:title>
  <dc:creator>OERTEL Romy</dc:creator>
  <cp:lastModifiedBy>OERTEL Romy</cp:lastModifiedBy>
  <cp:revision>2</cp:revision>
  <cp:lastPrinted>2016-11-22T15:41:00Z</cp:lastPrinted>
  <dcterms:created xsi:type="dcterms:W3CDTF">2025-10-21T15:43:00Z</dcterms:created>
  <dcterms:modified xsi:type="dcterms:W3CDTF">2025-10-21T15:43:00Z</dcterms:modified>
</cp:coreProperties>
</file>